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4D435" w14:textId="77777777" w:rsidR="00EB5EF2" w:rsidRPr="005A1CFF" w:rsidRDefault="00EB5EF2" w:rsidP="00EB5EF2">
      <w:pPr>
        <w:spacing w:after="0" w:line="360" w:lineRule="auto"/>
        <w:rPr>
          <w:b/>
          <w:bCs/>
          <w:lang w:val="en-US"/>
        </w:rPr>
      </w:pPr>
      <w:bookmarkStart w:id="0" w:name="_Hlk139891077"/>
      <w:r w:rsidRPr="005A1CFF">
        <w:rPr>
          <w:b/>
          <w:bCs/>
          <w:lang w:val="en-US"/>
        </w:rPr>
        <w:t>Table 3. Outcomes per individual subject.</w:t>
      </w:r>
    </w:p>
    <w:tbl>
      <w:tblPr>
        <w:tblStyle w:val="PlainTable3"/>
        <w:tblW w:w="1964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8"/>
        <w:gridCol w:w="738"/>
        <w:gridCol w:w="871"/>
        <w:gridCol w:w="871"/>
        <w:gridCol w:w="871"/>
        <w:gridCol w:w="936"/>
        <w:gridCol w:w="1072"/>
        <w:gridCol w:w="966"/>
        <w:gridCol w:w="871"/>
        <w:gridCol w:w="1114"/>
        <w:gridCol w:w="871"/>
        <w:gridCol w:w="1467"/>
        <w:gridCol w:w="654"/>
        <w:gridCol w:w="654"/>
        <w:gridCol w:w="805"/>
        <w:gridCol w:w="848"/>
        <w:gridCol w:w="5475"/>
      </w:tblGrid>
      <w:tr w:rsidR="00EB5EF2" w:rsidRPr="005A1CFF" w14:paraId="793C3BAB" w14:textId="77777777" w:rsidTr="00EB5E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48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8" w:type="dxa"/>
            <w:textDirection w:val="btLr"/>
            <w:vAlign w:val="center"/>
          </w:tcPr>
          <w:p w14:paraId="580DC86C" w14:textId="77777777" w:rsidR="00EB5EF2" w:rsidRPr="005A1CFF" w:rsidRDefault="00EB5EF2" w:rsidP="00B015BF">
            <w:pPr>
              <w:rPr>
                <w:lang w:val="en-US"/>
              </w:rPr>
            </w:pPr>
            <w:bookmarkStart w:id="1" w:name="_Hlk148614282"/>
            <w:r w:rsidRPr="005A1CFF">
              <w:rPr>
                <w:lang w:val="en-US"/>
              </w:rPr>
              <w:t>Group</w:t>
            </w:r>
          </w:p>
        </w:tc>
        <w:tc>
          <w:tcPr>
            <w:tcW w:w="738" w:type="dxa"/>
            <w:textDirection w:val="btLr"/>
            <w:vAlign w:val="center"/>
          </w:tcPr>
          <w:p w14:paraId="23CEC8E7" w14:textId="77777777" w:rsidR="00EB5EF2" w:rsidRPr="005A1CFF" w:rsidRDefault="00EB5EF2" w:rsidP="00B01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Subject</w:t>
            </w:r>
          </w:p>
        </w:tc>
        <w:tc>
          <w:tcPr>
            <w:tcW w:w="871" w:type="dxa"/>
            <w:textDirection w:val="btLr"/>
            <w:vAlign w:val="center"/>
          </w:tcPr>
          <w:p w14:paraId="4EFE0E73" w14:textId="77777777" w:rsidR="00EB5EF2" w:rsidRPr="005A1CFF" w:rsidRDefault="00EB5EF2" w:rsidP="00B01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 xml:space="preserve">NUMBER OF </w:t>
            </w:r>
            <w:r>
              <w:rPr>
                <w:lang w:val="en-US"/>
              </w:rPr>
              <w:br/>
            </w:r>
            <w:r w:rsidRPr="005A1CFF">
              <w:rPr>
                <w:lang w:val="en-US"/>
              </w:rPr>
              <w:t>PREVIOUS TSS</w:t>
            </w:r>
          </w:p>
        </w:tc>
        <w:tc>
          <w:tcPr>
            <w:tcW w:w="871" w:type="dxa"/>
            <w:textDirection w:val="btLr"/>
          </w:tcPr>
          <w:p w14:paraId="037D2507" w14:textId="77777777" w:rsidR="00EB5EF2" w:rsidRPr="005A1CFF" w:rsidRDefault="00EB5EF2" w:rsidP="00B01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PREOPERATIVE </w:t>
            </w:r>
            <w:r>
              <w:rPr>
                <w:lang w:val="en-US"/>
              </w:rPr>
              <w:br/>
              <w:t>IGF-1 (X ULN)</w:t>
            </w:r>
          </w:p>
        </w:tc>
        <w:tc>
          <w:tcPr>
            <w:tcW w:w="871" w:type="dxa"/>
            <w:textDirection w:val="btLr"/>
            <w:vAlign w:val="center"/>
          </w:tcPr>
          <w:p w14:paraId="5AFE3888" w14:textId="5657E812" w:rsidR="0060584C" w:rsidRDefault="00EB5EF2" w:rsidP="00B01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lang w:val="en-US"/>
              </w:rPr>
            </w:pPr>
            <w:r w:rsidRPr="005A1CFF">
              <w:rPr>
                <w:lang w:val="en-US"/>
              </w:rPr>
              <w:t xml:space="preserve">suspected remnant </w:t>
            </w:r>
          </w:p>
          <w:p w14:paraId="73022973" w14:textId="778596FC" w:rsidR="00EB5EF2" w:rsidRPr="005A1CFF" w:rsidRDefault="0060584C" w:rsidP="00B01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on </w:t>
            </w:r>
            <w:r w:rsidR="00EB5EF2" w:rsidRPr="005A1CFF">
              <w:rPr>
                <w:lang w:val="en-US"/>
              </w:rPr>
              <w:t>MRI</w:t>
            </w:r>
          </w:p>
        </w:tc>
        <w:tc>
          <w:tcPr>
            <w:tcW w:w="936" w:type="dxa"/>
            <w:textDirection w:val="btLr"/>
            <w:vAlign w:val="center"/>
          </w:tcPr>
          <w:p w14:paraId="34FD0B8D" w14:textId="2C0FD7E7" w:rsidR="00EB5EF2" w:rsidRPr="005A1CFF" w:rsidRDefault="00EB5EF2" w:rsidP="00B01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 xml:space="preserve">suspected remnant </w:t>
            </w:r>
            <w:r>
              <w:rPr>
                <w:lang w:val="en-US"/>
              </w:rPr>
              <w:br/>
            </w:r>
            <w:r w:rsidR="0060584C">
              <w:rPr>
                <w:lang w:val="en-US"/>
              </w:rPr>
              <w:t xml:space="preserve">on </w:t>
            </w:r>
            <w:r w:rsidRPr="005A1CFF">
              <w:rPr>
                <w:lang w:val="en-US"/>
              </w:rPr>
              <w:t>FET-PET/MRI</w:t>
            </w:r>
            <w:r w:rsidRPr="005A1CFF">
              <w:rPr>
                <w:vertAlign w:val="superscript"/>
                <w:lang w:val="en-US"/>
              </w:rPr>
              <w:t>CR</w:t>
            </w:r>
          </w:p>
        </w:tc>
        <w:tc>
          <w:tcPr>
            <w:tcW w:w="1072" w:type="dxa"/>
            <w:textDirection w:val="btLr"/>
            <w:vAlign w:val="center"/>
          </w:tcPr>
          <w:p w14:paraId="6AB0F3EA" w14:textId="77777777" w:rsidR="00EB5EF2" w:rsidRPr="005A1CFF" w:rsidRDefault="00EB5EF2" w:rsidP="00B01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 xml:space="preserve">MRI-FETPET </w:t>
            </w:r>
            <w:r>
              <w:rPr>
                <w:lang w:val="en-US"/>
              </w:rPr>
              <w:br/>
            </w:r>
            <w:r w:rsidRPr="005A1CFF">
              <w:rPr>
                <w:lang w:val="en-US"/>
              </w:rPr>
              <w:t>correspond</w:t>
            </w:r>
            <w:r>
              <w:rPr>
                <w:lang w:val="en-US"/>
              </w:rPr>
              <w:t>ence</w:t>
            </w:r>
          </w:p>
        </w:tc>
        <w:tc>
          <w:tcPr>
            <w:tcW w:w="966" w:type="dxa"/>
            <w:textDirection w:val="btLr"/>
            <w:vAlign w:val="center"/>
          </w:tcPr>
          <w:p w14:paraId="218A5417" w14:textId="77777777" w:rsidR="00EB5EF2" w:rsidRPr="00ED66C1" w:rsidRDefault="00EB5EF2" w:rsidP="00B01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 xml:space="preserve">Surgical positive </w:t>
            </w:r>
            <w:r w:rsidRPr="009C6E49">
              <w:br/>
            </w:r>
            <w:r w:rsidRPr="00ED66C1">
              <w:rPr>
                <w:lang w:val="en-US"/>
              </w:rPr>
              <w:t>findings</w:t>
            </w:r>
          </w:p>
        </w:tc>
        <w:tc>
          <w:tcPr>
            <w:tcW w:w="871" w:type="dxa"/>
            <w:textDirection w:val="btLr"/>
            <w:vAlign w:val="center"/>
          </w:tcPr>
          <w:p w14:paraId="52C8C867" w14:textId="77777777" w:rsidR="00EB5EF2" w:rsidRPr="00ED66C1" w:rsidRDefault="00EB5EF2" w:rsidP="00B01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Confirmative histopathology</w:t>
            </w:r>
          </w:p>
        </w:tc>
        <w:tc>
          <w:tcPr>
            <w:tcW w:w="1114" w:type="dxa"/>
            <w:textDirection w:val="btLr"/>
            <w:vAlign w:val="center"/>
          </w:tcPr>
          <w:p w14:paraId="7BBCED48" w14:textId="77777777" w:rsidR="00EB5EF2" w:rsidRPr="009C6E49" w:rsidRDefault="00EB5EF2" w:rsidP="00B01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Complications</w:t>
            </w:r>
          </w:p>
        </w:tc>
        <w:tc>
          <w:tcPr>
            <w:tcW w:w="871" w:type="dxa"/>
            <w:textDirection w:val="btLr"/>
            <w:vAlign w:val="center"/>
          </w:tcPr>
          <w:p w14:paraId="19E7E981" w14:textId="77777777" w:rsidR="00EB5EF2" w:rsidRPr="009C6E49" w:rsidRDefault="00EB5EF2" w:rsidP="00B01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 xml:space="preserve">Clinical </w:t>
            </w:r>
            <w:r w:rsidRPr="009C6E49">
              <w:rPr>
                <w:lang w:val="en-US"/>
              </w:rPr>
              <w:br/>
              <w:t>improvement</w:t>
            </w:r>
          </w:p>
        </w:tc>
        <w:tc>
          <w:tcPr>
            <w:tcW w:w="1467" w:type="dxa"/>
            <w:textDirection w:val="btLr"/>
            <w:vAlign w:val="center"/>
          </w:tcPr>
          <w:p w14:paraId="70F5C790" w14:textId="77777777" w:rsidR="00EB5EF2" w:rsidRPr="009C6E49" w:rsidRDefault="00EB5EF2" w:rsidP="00B01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 xml:space="preserve">Biochemical </w:t>
            </w:r>
            <w:r w:rsidRPr="009C6E49">
              <w:rPr>
                <w:lang w:val="en-US"/>
              </w:rPr>
              <w:br/>
              <w:t xml:space="preserve">remission </w:t>
            </w:r>
          </w:p>
        </w:tc>
        <w:tc>
          <w:tcPr>
            <w:tcW w:w="654" w:type="dxa"/>
            <w:textDirection w:val="btLr"/>
          </w:tcPr>
          <w:p w14:paraId="1FF5C704" w14:textId="77777777" w:rsidR="00EB5EF2" w:rsidRPr="009C6E49" w:rsidRDefault="00EB5EF2" w:rsidP="00B01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783B314D">
              <w:rPr>
                <w:lang w:val="en-US"/>
              </w:rPr>
              <w:t xml:space="preserve">Postoperative </w:t>
            </w:r>
            <w:r>
              <w:br/>
            </w:r>
            <w:r w:rsidRPr="783B314D">
              <w:rPr>
                <w:lang w:val="en-US"/>
              </w:rPr>
              <w:t>IGF-1 (x ULN)</w:t>
            </w:r>
          </w:p>
        </w:tc>
        <w:tc>
          <w:tcPr>
            <w:tcW w:w="654" w:type="dxa"/>
            <w:textDirection w:val="btLr"/>
          </w:tcPr>
          <w:p w14:paraId="32E0A6EA" w14:textId="77777777" w:rsidR="00EB5EF2" w:rsidRPr="009C6E49" w:rsidRDefault="00EB5EF2" w:rsidP="00B01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IOQ</w:t>
            </w:r>
          </w:p>
        </w:tc>
        <w:tc>
          <w:tcPr>
            <w:tcW w:w="805" w:type="dxa"/>
            <w:textDirection w:val="btLr"/>
            <w:vAlign w:val="center"/>
          </w:tcPr>
          <w:p w14:paraId="6F703D44" w14:textId="77777777" w:rsidR="00EB5EF2" w:rsidRPr="009C6E49" w:rsidRDefault="00EB5EF2" w:rsidP="00B01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 xml:space="preserve">Further </w:t>
            </w:r>
            <w:r w:rsidRPr="009C6E49">
              <w:rPr>
                <w:lang w:val="en-US"/>
              </w:rPr>
              <w:br/>
              <w:t>treatment</w:t>
            </w:r>
          </w:p>
        </w:tc>
        <w:tc>
          <w:tcPr>
            <w:tcW w:w="848" w:type="dxa"/>
            <w:textDirection w:val="btLr"/>
            <w:vAlign w:val="center"/>
          </w:tcPr>
          <w:p w14:paraId="3FEB46E0" w14:textId="77777777" w:rsidR="00EB5EF2" w:rsidRPr="005A1CFF" w:rsidRDefault="00EB5EF2" w:rsidP="00B01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ADDED VALUE</w:t>
            </w:r>
            <w:r w:rsidRPr="005A1CFF"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</w:r>
            <w:r w:rsidRPr="005A1CFF">
              <w:rPr>
                <w:lang w:val="en-US"/>
              </w:rPr>
              <w:t>FET-PET/MRI</w:t>
            </w:r>
            <w:r w:rsidRPr="005A1CFF">
              <w:rPr>
                <w:vertAlign w:val="superscript"/>
                <w:lang w:val="en-US"/>
              </w:rPr>
              <w:t>CR</w:t>
            </w:r>
          </w:p>
        </w:tc>
        <w:tc>
          <w:tcPr>
            <w:tcW w:w="5475" w:type="dxa"/>
            <w:vAlign w:val="bottom"/>
          </w:tcPr>
          <w:p w14:paraId="400ACBE1" w14:textId="77777777" w:rsidR="00EB5EF2" w:rsidRPr="005A1CFF" w:rsidRDefault="00EB5EF2" w:rsidP="00B01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FET-PET/MRI</w:t>
            </w:r>
            <w:r w:rsidRPr="005A1CFF">
              <w:rPr>
                <w:vertAlign w:val="superscript"/>
                <w:lang w:val="en-US"/>
              </w:rPr>
              <w:t>CR</w:t>
            </w:r>
            <w:r w:rsidRPr="005A1CFF">
              <w:rPr>
                <w:lang w:val="en-US"/>
              </w:rPr>
              <w:t xml:space="preserve"> indication</w:t>
            </w:r>
          </w:p>
        </w:tc>
      </w:tr>
      <w:tr w:rsidR="00AC0395" w:rsidRPr="00AC0395" w14:paraId="0E81FC48" w14:textId="77777777" w:rsidTr="00EB5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 w:val="restart"/>
            <w:tcBorders>
              <w:top w:val="single" w:sz="4" w:space="0" w:color="7F7F7F" w:themeColor="text1" w:themeTint="80"/>
            </w:tcBorders>
          </w:tcPr>
          <w:p w14:paraId="16CA1386" w14:textId="77777777" w:rsidR="00EB5EF2" w:rsidRPr="005A1CFF" w:rsidRDefault="00EB5EF2" w:rsidP="00B015BF">
            <w:pPr>
              <w:rPr>
                <w:b w:val="0"/>
                <w:bCs w:val="0"/>
                <w:lang w:val="en-US"/>
              </w:rPr>
            </w:pPr>
          </w:p>
          <w:p w14:paraId="615BADA8" w14:textId="77777777" w:rsidR="00EB5EF2" w:rsidRPr="005A1CFF" w:rsidRDefault="00EB5EF2" w:rsidP="00B015BF">
            <w:pPr>
              <w:rPr>
                <w:b w:val="0"/>
                <w:bCs w:val="0"/>
                <w:lang w:val="en-US"/>
              </w:rPr>
            </w:pPr>
          </w:p>
          <w:p w14:paraId="1521E5CB" w14:textId="77777777" w:rsidR="00EB5EF2" w:rsidRPr="005A1CFF" w:rsidRDefault="00EB5EF2" w:rsidP="00B015BF">
            <w:pPr>
              <w:rPr>
                <w:b w:val="0"/>
                <w:bCs w:val="0"/>
                <w:lang w:val="en-US"/>
              </w:rPr>
            </w:pPr>
          </w:p>
          <w:p w14:paraId="50795577" w14:textId="77777777" w:rsidR="00EB5EF2" w:rsidRPr="005A1CFF" w:rsidRDefault="00EB5EF2" w:rsidP="00B015BF">
            <w:pPr>
              <w:rPr>
                <w:caps w:val="0"/>
                <w:lang w:val="en-US"/>
              </w:rPr>
            </w:pPr>
          </w:p>
          <w:p w14:paraId="59D0A353" w14:textId="77777777" w:rsidR="00EB5EF2" w:rsidRPr="005A1CFF" w:rsidRDefault="00EB5EF2" w:rsidP="00B015BF">
            <w:pPr>
              <w:rPr>
                <w:b w:val="0"/>
                <w:bCs w:val="0"/>
                <w:lang w:val="en-US"/>
              </w:rPr>
            </w:pPr>
          </w:p>
          <w:p w14:paraId="341692FA" w14:textId="77777777" w:rsidR="00EB5EF2" w:rsidRPr="005A1CFF" w:rsidRDefault="00EB5EF2" w:rsidP="00B015BF">
            <w:pPr>
              <w:rPr>
                <w:b w:val="0"/>
                <w:bCs w:val="0"/>
                <w:lang w:val="en-US"/>
              </w:rPr>
            </w:pPr>
          </w:p>
          <w:p w14:paraId="611142E8" w14:textId="77777777" w:rsidR="00EB5EF2" w:rsidRPr="005A1CFF" w:rsidRDefault="00EB5EF2" w:rsidP="00B015BF">
            <w:pPr>
              <w:rPr>
                <w:b w:val="0"/>
                <w:bCs w:val="0"/>
                <w:lang w:val="en-US"/>
              </w:rPr>
            </w:pPr>
            <w:r w:rsidRPr="005A1CFF">
              <w:rPr>
                <w:b w:val="0"/>
                <w:bCs w:val="0"/>
                <w:lang w:val="en-US"/>
              </w:rPr>
              <w:t>1</w:t>
            </w:r>
          </w:p>
        </w:tc>
        <w:tc>
          <w:tcPr>
            <w:tcW w:w="738" w:type="dxa"/>
            <w:vAlign w:val="center"/>
          </w:tcPr>
          <w:p w14:paraId="6E40A00F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S2</w:t>
            </w:r>
          </w:p>
        </w:tc>
        <w:tc>
          <w:tcPr>
            <w:tcW w:w="871" w:type="dxa"/>
            <w:vAlign w:val="center"/>
          </w:tcPr>
          <w:p w14:paraId="4049613A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1</w:t>
            </w:r>
          </w:p>
        </w:tc>
        <w:tc>
          <w:tcPr>
            <w:tcW w:w="871" w:type="dxa"/>
            <w:vAlign w:val="center"/>
          </w:tcPr>
          <w:p w14:paraId="5A23B89F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1.8</w:t>
            </w:r>
          </w:p>
        </w:tc>
        <w:tc>
          <w:tcPr>
            <w:tcW w:w="871" w:type="dxa"/>
            <w:vAlign w:val="center"/>
          </w:tcPr>
          <w:p w14:paraId="276EA1B3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No</w:t>
            </w:r>
          </w:p>
        </w:tc>
        <w:tc>
          <w:tcPr>
            <w:tcW w:w="936" w:type="dxa"/>
            <w:vAlign w:val="center"/>
          </w:tcPr>
          <w:p w14:paraId="5A3E261E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1</w:t>
            </w:r>
          </w:p>
        </w:tc>
        <w:tc>
          <w:tcPr>
            <w:tcW w:w="1072" w:type="dxa"/>
            <w:vAlign w:val="center"/>
          </w:tcPr>
          <w:p w14:paraId="1D4941CA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No</w:t>
            </w:r>
          </w:p>
        </w:tc>
        <w:tc>
          <w:tcPr>
            <w:tcW w:w="966" w:type="dxa"/>
            <w:vAlign w:val="center"/>
          </w:tcPr>
          <w:p w14:paraId="1E6DA3A6" w14:textId="77777777" w:rsidR="00EB5EF2" w:rsidRPr="00ED66C1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No</w:t>
            </w:r>
          </w:p>
        </w:tc>
        <w:tc>
          <w:tcPr>
            <w:tcW w:w="871" w:type="dxa"/>
            <w:vAlign w:val="center"/>
          </w:tcPr>
          <w:p w14:paraId="6F2BD2CC" w14:textId="77777777" w:rsidR="00EB5EF2" w:rsidRPr="00ED66C1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Neg</w:t>
            </w:r>
          </w:p>
        </w:tc>
        <w:tc>
          <w:tcPr>
            <w:tcW w:w="1114" w:type="dxa"/>
            <w:vAlign w:val="center"/>
          </w:tcPr>
          <w:p w14:paraId="7F42BE7D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No</w:t>
            </w:r>
          </w:p>
        </w:tc>
        <w:tc>
          <w:tcPr>
            <w:tcW w:w="871" w:type="dxa"/>
            <w:vAlign w:val="center"/>
          </w:tcPr>
          <w:p w14:paraId="3E92AE48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Yes</w:t>
            </w:r>
          </w:p>
        </w:tc>
        <w:tc>
          <w:tcPr>
            <w:tcW w:w="1467" w:type="dxa"/>
            <w:vAlign w:val="center"/>
          </w:tcPr>
          <w:p w14:paraId="1C34D727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Unchanged</w:t>
            </w:r>
          </w:p>
        </w:tc>
        <w:tc>
          <w:tcPr>
            <w:tcW w:w="654" w:type="dxa"/>
            <w:vAlign w:val="center"/>
          </w:tcPr>
          <w:p w14:paraId="322EA239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1.5</w:t>
            </w:r>
          </w:p>
        </w:tc>
        <w:tc>
          <w:tcPr>
            <w:tcW w:w="654" w:type="dxa"/>
            <w:vAlign w:val="center"/>
          </w:tcPr>
          <w:p w14:paraId="4212413E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3</w:t>
            </w:r>
          </w:p>
        </w:tc>
        <w:tc>
          <w:tcPr>
            <w:tcW w:w="805" w:type="dxa"/>
            <w:vAlign w:val="center"/>
          </w:tcPr>
          <w:p w14:paraId="515DCDE0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No</w:t>
            </w:r>
          </w:p>
        </w:tc>
        <w:tc>
          <w:tcPr>
            <w:tcW w:w="848" w:type="dxa"/>
            <w:vAlign w:val="center"/>
          </w:tcPr>
          <w:p w14:paraId="16AFE8DD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No</w:t>
            </w:r>
          </w:p>
        </w:tc>
        <w:tc>
          <w:tcPr>
            <w:tcW w:w="5475" w:type="dxa"/>
            <w:vAlign w:val="center"/>
          </w:tcPr>
          <w:p w14:paraId="75851BA2" w14:textId="026FBF03" w:rsidR="00EB5EF2" w:rsidRPr="00AC0395" w:rsidRDefault="00EB5EF2" w:rsidP="00B015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en-US"/>
              </w:rPr>
              <w:t>N</w:t>
            </w:r>
            <w:r w:rsidRPr="005A1CFF">
              <w:rPr>
                <w:lang w:val="en-US"/>
              </w:rPr>
              <w:t xml:space="preserve">o clear adenoma on MRI (dd with postoperative changes), to optimize </w:t>
            </w:r>
            <w:r w:rsidR="00AC0395">
              <w:rPr>
                <w:lang w:val="en-US"/>
              </w:rPr>
              <w:t>outcome of revision surgery</w:t>
            </w:r>
          </w:p>
        </w:tc>
      </w:tr>
      <w:tr w:rsidR="00EB5EF2" w:rsidRPr="00AC0395" w14:paraId="664F512A" w14:textId="77777777" w:rsidTr="00EB5EF2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2BB81553" w14:textId="77777777" w:rsidR="00EB5EF2" w:rsidRPr="005A1CFF" w:rsidRDefault="00EB5EF2" w:rsidP="00B015BF">
            <w:pPr>
              <w:rPr>
                <w:b w:val="0"/>
                <w:bCs w:val="0"/>
                <w:lang w:val="en-US"/>
              </w:rPr>
            </w:pPr>
          </w:p>
        </w:tc>
        <w:tc>
          <w:tcPr>
            <w:tcW w:w="738" w:type="dxa"/>
            <w:vAlign w:val="center"/>
          </w:tcPr>
          <w:p w14:paraId="5016C959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S3</w:t>
            </w:r>
          </w:p>
        </w:tc>
        <w:tc>
          <w:tcPr>
            <w:tcW w:w="871" w:type="dxa"/>
            <w:vAlign w:val="center"/>
          </w:tcPr>
          <w:p w14:paraId="15373E04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1</w:t>
            </w:r>
          </w:p>
        </w:tc>
        <w:tc>
          <w:tcPr>
            <w:tcW w:w="871" w:type="dxa"/>
            <w:vAlign w:val="center"/>
          </w:tcPr>
          <w:p w14:paraId="0352DB66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1.7</w:t>
            </w:r>
          </w:p>
        </w:tc>
        <w:tc>
          <w:tcPr>
            <w:tcW w:w="871" w:type="dxa"/>
            <w:vAlign w:val="center"/>
          </w:tcPr>
          <w:p w14:paraId="1CB79785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1</w:t>
            </w:r>
          </w:p>
        </w:tc>
        <w:tc>
          <w:tcPr>
            <w:tcW w:w="936" w:type="dxa"/>
            <w:vAlign w:val="center"/>
          </w:tcPr>
          <w:p w14:paraId="4A3C9D63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1</w:t>
            </w:r>
          </w:p>
        </w:tc>
        <w:tc>
          <w:tcPr>
            <w:tcW w:w="1072" w:type="dxa"/>
            <w:vAlign w:val="center"/>
          </w:tcPr>
          <w:p w14:paraId="126EC82B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Yes</w:t>
            </w:r>
          </w:p>
        </w:tc>
        <w:tc>
          <w:tcPr>
            <w:tcW w:w="966" w:type="dxa"/>
            <w:vAlign w:val="center"/>
          </w:tcPr>
          <w:p w14:paraId="3F01CDFF" w14:textId="77777777" w:rsidR="00EB5EF2" w:rsidRPr="00ED66C1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Yes</w:t>
            </w:r>
          </w:p>
        </w:tc>
        <w:tc>
          <w:tcPr>
            <w:tcW w:w="871" w:type="dxa"/>
            <w:vAlign w:val="center"/>
          </w:tcPr>
          <w:p w14:paraId="43488834" w14:textId="77777777" w:rsidR="00EB5EF2" w:rsidRPr="00ED66C1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Pos</w:t>
            </w:r>
          </w:p>
        </w:tc>
        <w:tc>
          <w:tcPr>
            <w:tcW w:w="1114" w:type="dxa"/>
            <w:vAlign w:val="center"/>
          </w:tcPr>
          <w:p w14:paraId="509E0131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No</w:t>
            </w:r>
          </w:p>
        </w:tc>
        <w:tc>
          <w:tcPr>
            <w:tcW w:w="871" w:type="dxa"/>
            <w:vAlign w:val="center"/>
          </w:tcPr>
          <w:p w14:paraId="58A08785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Yes</w:t>
            </w:r>
          </w:p>
        </w:tc>
        <w:tc>
          <w:tcPr>
            <w:tcW w:w="1467" w:type="dxa"/>
            <w:vAlign w:val="center"/>
          </w:tcPr>
          <w:p w14:paraId="217BE78A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Yes</w:t>
            </w:r>
          </w:p>
        </w:tc>
        <w:tc>
          <w:tcPr>
            <w:tcW w:w="654" w:type="dxa"/>
            <w:vAlign w:val="center"/>
          </w:tcPr>
          <w:p w14:paraId="296E5407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0.7</w:t>
            </w:r>
          </w:p>
        </w:tc>
        <w:tc>
          <w:tcPr>
            <w:tcW w:w="654" w:type="dxa"/>
            <w:vAlign w:val="center"/>
          </w:tcPr>
          <w:p w14:paraId="089A618B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1</w:t>
            </w:r>
          </w:p>
        </w:tc>
        <w:tc>
          <w:tcPr>
            <w:tcW w:w="805" w:type="dxa"/>
            <w:vAlign w:val="center"/>
          </w:tcPr>
          <w:p w14:paraId="259CD289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No</w:t>
            </w:r>
          </w:p>
        </w:tc>
        <w:tc>
          <w:tcPr>
            <w:tcW w:w="848" w:type="dxa"/>
            <w:vAlign w:val="center"/>
          </w:tcPr>
          <w:p w14:paraId="0C459EB9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Yes</w:t>
            </w:r>
          </w:p>
        </w:tc>
        <w:tc>
          <w:tcPr>
            <w:tcW w:w="5475" w:type="dxa"/>
            <w:vAlign w:val="center"/>
          </w:tcPr>
          <w:p w14:paraId="65E6E796" w14:textId="379D6BD1" w:rsidR="00EB5EF2" w:rsidRPr="005A1CFF" w:rsidRDefault="00EB5EF2" w:rsidP="00B015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5A1CFF">
              <w:rPr>
                <w:lang w:val="en-US"/>
              </w:rPr>
              <w:t xml:space="preserve">o clear adenoma on MRI (dd with postoperative changes), </w:t>
            </w:r>
            <w:r w:rsidR="00AC0395" w:rsidRPr="005A1CFF">
              <w:rPr>
                <w:lang w:val="en-US"/>
              </w:rPr>
              <w:t xml:space="preserve">to optimize </w:t>
            </w:r>
            <w:r w:rsidR="00AC0395">
              <w:rPr>
                <w:lang w:val="en-US"/>
              </w:rPr>
              <w:t>outcome of revision surgery</w:t>
            </w:r>
          </w:p>
        </w:tc>
      </w:tr>
      <w:tr w:rsidR="00AC0395" w:rsidRPr="00AC0395" w14:paraId="5D7FCFDC" w14:textId="77777777" w:rsidTr="00EB5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0BE992C6" w14:textId="77777777" w:rsidR="00EB5EF2" w:rsidRPr="005A1CFF" w:rsidRDefault="00EB5EF2" w:rsidP="00B015BF">
            <w:pPr>
              <w:rPr>
                <w:b w:val="0"/>
                <w:bCs w:val="0"/>
                <w:lang w:val="en-US"/>
              </w:rPr>
            </w:pPr>
          </w:p>
        </w:tc>
        <w:tc>
          <w:tcPr>
            <w:tcW w:w="738" w:type="dxa"/>
            <w:vAlign w:val="center"/>
          </w:tcPr>
          <w:p w14:paraId="1AB07998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S4</w:t>
            </w:r>
          </w:p>
        </w:tc>
        <w:tc>
          <w:tcPr>
            <w:tcW w:w="871" w:type="dxa"/>
            <w:vAlign w:val="center"/>
          </w:tcPr>
          <w:p w14:paraId="7F357084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2</w:t>
            </w:r>
          </w:p>
        </w:tc>
        <w:tc>
          <w:tcPr>
            <w:tcW w:w="871" w:type="dxa"/>
            <w:vAlign w:val="center"/>
          </w:tcPr>
          <w:p w14:paraId="402A6FEA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1.5</w:t>
            </w:r>
          </w:p>
        </w:tc>
        <w:tc>
          <w:tcPr>
            <w:tcW w:w="871" w:type="dxa"/>
            <w:vAlign w:val="center"/>
          </w:tcPr>
          <w:p w14:paraId="37143681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1</w:t>
            </w:r>
          </w:p>
        </w:tc>
        <w:tc>
          <w:tcPr>
            <w:tcW w:w="936" w:type="dxa"/>
            <w:vAlign w:val="center"/>
          </w:tcPr>
          <w:p w14:paraId="1D7BCC2E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1</w:t>
            </w:r>
          </w:p>
        </w:tc>
        <w:tc>
          <w:tcPr>
            <w:tcW w:w="1072" w:type="dxa"/>
            <w:vAlign w:val="center"/>
          </w:tcPr>
          <w:p w14:paraId="3154C7F8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Yes</w:t>
            </w:r>
          </w:p>
        </w:tc>
        <w:tc>
          <w:tcPr>
            <w:tcW w:w="966" w:type="dxa"/>
            <w:vAlign w:val="center"/>
          </w:tcPr>
          <w:p w14:paraId="1C8844F8" w14:textId="77777777" w:rsidR="00EB5EF2" w:rsidRPr="00ED66C1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Yes</w:t>
            </w:r>
          </w:p>
        </w:tc>
        <w:tc>
          <w:tcPr>
            <w:tcW w:w="871" w:type="dxa"/>
            <w:vAlign w:val="center"/>
          </w:tcPr>
          <w:p w14:paraId="32CAA9B3" w14:textId="77777777" w:rsidR="00EB5EF2" w:rsidRPr="00ED66C1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Pos</w:t>
            </w:r>
          </w:p>
        </w:tc>
        <w:tc>
          <w:tcPr>
            <w:tcW w:w="1114" w:type="dxa"/>
            <w:vAlign w:val="center"/>
          </w:tcPr>
          <w:p w14:paraId="23DCF612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SIADH</w:t>
            </w:r>
          </w:p>
        </w:tc>
        <w:tc>
          <w:tcPr>
            <w:tcW w:w="871" w:type="dxa"/>
            <w:vAlign w:val="center"/>
          </w:tcPr>
          <w:p w14:paraId="6ED8D34C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Yes</w:t>
            </w:r>
          </w:p>
        </w:tc>
        <w:tc>
          <w:tcPr>
            <w:tcW w:w="1467" w:type="dxa"/>
            <w:vAlign w:val="center"/>
          </w:tcPr>
          <w:p w14:paraId="0F2F04BF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Yes</w:t>
            </w:r>
          </w:p>
        </w:tc>
        <w:tc>
          <w:tcPr>
            <w:tcW w:w="654" w:type="dxa"/>
            <w:vAlign w:val="center"/>
          </w:tcPr>
          <w:p w14:paraId="19D5C9DD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0.7</w:t>
            </w:r>
          </w:p>
        </w:tc>
        <w:tc>
          <w:tcPr>
            <w:tcW w:w="654" w:type="dxa"/>
            <w:vAlign w:val="center"/>
          </w:tcPr>
          <w:p w14:paraId="39ADD8C9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1</w:t>
            </w:r>
          </w:p>
        </w:tc>
        <w:tc>
          <w:tcPr>
            <w:tcW w:w="805" w:type="dxa"/>
            <w:vAlign w:val="center"/>
          </w:tcPr>
          <w:p w14:paraId="5D626505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No</w:t>
            </w:r>
          </w:p>
        </w:tc>
        <w:tc>
          <w:tcPr>
            <w:tcW w:w="848" w:type="dxa"/>
            <w:vAlign w:val="center"/>
          </w:tcPr>
          <w:p w14:paraId="22CA4E08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Yes</w:t>
            </w:r>
          </w:p>
        </w:tc>
        <w:tc>
          <w:tcPr>
            <w:tcW w:w="5475" w:type="dxa"/>
            <w:vAlign w:val="center"/>
          </w:tcPr>
          <w:p w14:paraId="46203AE2" w14:textId="428FAA7B" w:rsidR="00EB5EF2" w:rsidRPr="005A1CFF" w:rsidRDefault="00EB5EF2" w:rsidP="00B015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 xml:space="preserve">3rd procedure, no clear adenoma on MRI (dd with postoperative changes), </w:t>
            </w:r>
            <w:r w:rsidR="00AC0395" w:rsidRPr="005A1CFF">
              <w:rPr>
                <w:lang w:val="en-US"/>
              </w:rPr>
              <w:t xml:space="preserve">to optimize </w:t>
            </w:r>
            <w:r w:rsidR="00AC0395">
              <w:rPr>
                <w:lang w:val="en-US"/>
              </w:rPr>
              <w:t>outcome of revision surgery</w:t>
            </w:r>
          </w:p>
        </w:tc>
      </w:tr>
      <w:tr w:rsidR="00EB5EF2" w:rsidRPr="00AC0395" w14:paraId="1A5C750A" w14:textId="77777777" w:rsidTr="00EB5EF2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0B560A02" w14:textId="77777777" w:rsidR="00EB5EF2" w:rsidRPr="005A1CFF" w:rsidRDefault="00EB5EF2" w:rsidP="00B015BF">
            <w:pPr>
              <w:rPr>
                <w:b w:val="0"/>
                <w:bCs w:val="0"/>
                <w:lang w:val="en-US"/>
              </w:rPr>
            </w:pPr>
          </w:p>
        </w:tc>
        <w:tc>
          <w:tcPr>
            <w:tcW w:w="738" w:type="dxa"/>
            <w:vAlign w:val="center"/>
          </w:tcPr>
          <w:p w14:paraId="7ECAB575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S6</w:t>
            </w:r>
          </w:p>
        </w:tc>
        <w:tc>
          <w:tcPr>
            <w:tcW w:w="871" w:type="dxa"/>
            <w:vAlign w:val="center"/>
          </w:tcPr>
          <w:p w14:paraId="41A03553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2</w:t>
            </w:r>
          </w:p>
        </w:tc>
        <w:tc>
          <w:tcPr>
            <w:tcW w:w="871" w:type="dxa"/>
            <w:vAlign w:val="center"/>
          </w:tcPr>
          <w:p w14:paraId="3A2A99AE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2.2</w:t>
            </w:r>
          </w:p>
        </w:tc>
        <w:tc>
          <w:tcPr>
            <w:tcW w:w="871" w:type="dxa"/>
            <w:vAlign w:val="center"/>
          </w:tcPr>
          <w:p w14:paraId="0F566A9A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1</w:t>
            </w:r>
          </w:p>
        </w:tc>
        <w:tc>
          <w:tcPr>
            <w:tcW w:w="936" w:type="dxa"/>
            <w:vAlign w:val="center"/>
          </w:tcPr>
          <w:p w14:paraId="014446E1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1</w:t>
            </w:r>
          </w:p>
        </w:tc>
        <w:tc>
          <w:tcPr>
            <w:tcW w:w="1072" w:type="dxa"/>
            <w:vAlign w:val="center"/>
          </w:tcPr>
          <w:p w14:paraId="335FCA4E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Yes</w:t>
            </w:r>
          </w:p>
        </w:tc>
        <w:tc>
          <w:tcPr>
            <w:tcW w:w="966" w:type="dxa"/>
            <w:vAlign w:val="center"/>
          </w:tcPr>
          <w:p w14:paraId="7CE0DE63" w14:textId="77777777" w:rsidR="00EB5EF2" w:rsidRPr="00ED66C1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Yes</w:t>
            </w:r>
          </w:p>
        </w:tc>
        <w:tc>
          <w:tcPr>
            <w:tcW w:w="871" w:type="dxa"/>
            <w:vAlign w:val="center"/>
          </w:tcPr>
          <w:p w14:paraId="59C06F51" w14:textId="77777777" w:rsidR="00EB5EF2" w:rsidRPr="00ED66C1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Pos</w:t>
            </w:r>
          </w:p>
        </w:tc>
        <w:tc>
          <w:tcPr>
            <w:tcW w:w="1114" w:type="dxa"/>
            <w:vAlign w:val="center"/>
          </w:tcPr>
          <w:p w14:paraId="467B5582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No</w:t>
            </w:r>
          </w:p>
        </w:tc>
        <w:tc>
          <w:tcPr>
            <w:tcW w:w="871" w:type="dxa"/>
            <w:vAlign w:val="center"/>
          </w:tcPr>
          <w:p w14:paraId="048C4953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Yes</w:t>
            </w:r>
          </w:p>
        </w:tc>
        <w:tc>
          <w:tcPr>
            <w:tcW w:w="1467" w:type="dxa"/>
            <w:vAlign w:val="center"/>
          </w:tcPr>
          <w:p w14:paraId="14E5BA9D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Improved</w:t>
            </w:r>
          </w:p>
        </w:tc>
        <w:tc>
          <w:tcPr>
            <w:tcW w:w="654" w:type="dxa"/>
            <w:vAlign w:val="center"/>
          </w:tcPr>
          <w:p w14:paraId="4C34DB1F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1.8</w:t>
            </w:r>
          </w:p>
        </w:tc>
        <w:tc>
          <w:tcPr>
            <w:tcW w:w="654" w:type="dxa"/>
            <w:vAlign w:val="center"/>
          </w:tcPr>
          <w:p w14:paraId="22C7160C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3</w:t>
            </w:r>
          </w:p>
        </w:tc>
        <w:tc>
          <w:tcPr>
            <w:tcW w:w="805" w:type="dxa"/>
            <w:vAlign w:val="center"/>
          </w:tcPr>
          <w:p w14:paraId="4AA57F69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Med</w:t>
            </w:r>
          </w:p>
        </w:tc>
        <w:tc>
          <w:tcPr>
            <w:tcW w:w="848" w:type="dxa"/>
            <w:vAlign w:val="center"/>
          </w:tcPr>
          <w:p w14:paraId="4A15A9B3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Yes</w:t>
            </w:r>
          </w:p>
        </w:tc>
        <w:tc>
          <w:tcPr>
            <w:tcW w:w="5475" w:type="dxa"/>
            <w:vAlign w:val="center"/>
          </w:tcPr>
          <w:p w14:paraId="3C1C079A" w14:textId="3A727165" w:rsidR="00EB5EF2" w:rsidRPr="005A1CFF" w:rsidRDefault="00EB5EF2" w:rsidP="00B015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 xml:space="preserve">3rd procedure, </w:t>
            </w:r>
            <w:r w:rsidR="00AC0395" w:rsidRPr="005A1CFF">
              <w:rPr>
                <w:lang w:val="en-US"/>
              </w:rPr>
              <w:t xml:space="preserve">to optimize </w:t>
            </w:r>
            <w:r w:rsidR="00AC0395">
              <w:rPr>
                <w:lang w:val="en-US"/>
              </w:rPr>
              <w:t>outcome of revision surgery</w:t>
            </w:r>
          </w:p>
        </w:tc>
      </w:tr>
      <w:tr w:rsidR="00AC0395" w:rsidRPr="00AC0395" w14:paraId="50E0D68B" w14:textId="77777777" w:rsidTr="00EB5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6802CF28" w14:textId="77777777" w:rsidR="00EB5EF2" w:rsidRPr="005A1CFF" w:rsidRDefault="00EB5EF2" w:rsidP="00B015BF">
            <w:pPr>
              <w:rPr>
                <w:b w:val="0"/>
                <w:bCs w:val="0"/>
                <w:lang w:val="en-US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4ED21928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S9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vAlign w:val="center"/>
          </w:tcPr>
          <w:p w14:paraId="6D1BF563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2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vAlign w:val="center"/>
          </w:tcPr>
          <w:p w14:paraId="64A1B958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2.0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vAlign w:val="center"/>
          </w:tcPr>
          <w:p w14:paraId="2B5051D7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No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43607C06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2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14:paraId="6782C0A1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No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14:paraId="1E24C126" w14:textId="77777777" w:rsidR="00EB5EF2" w:rsidRPr="00ED66C1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Yes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vAlign w:val="center"/>
          </w:tcPr>
          <w:p w14:paraId="03128E6C" w14:textId="77777777" w:rsidR="00EB5EF2" w:rsidRPr="00ED66C1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Pos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79EE80E0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No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vAlign w:val="center"/>
          </w:tcPr>
          <w:p w14:paraId="4DD301B2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Yes</w:t>
            </w: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32F4DEDC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Yes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14:paraId="7716658D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0.8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14:paraId="3142C4F0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1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698A089F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No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14:paraId="6F79A901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Yes</w:t>
            </w:r>
          </w:p>
        </w:tc>
        <w:tc>
          <w:tcPr>
            <w:tcW w:w="5475" w:type="dxa"/>
            <w:tcBorders>
              <w:bottom w:val="single" w:sz="4" w:space="0" w:color="auto"/>
            </w:tcBorders>
            <w:vAlign w:val="center"/>
          </w:tcPr>
          <w:p w14:paraId="29558520" w14:textId="111FFAD1" w:rsidR="00EB5EF2" w:rsidRPr="005A1CFF" w:rsidRDefault="00EB5EF2" w:rsidP="00B015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3</w:t>
            </w:r>
            <w:r w:rsidRPr="005A1CFF">
              <w:rPr>
                <w:vertAlign w:val="superscript"/>
                <w:lang w:val="en-US"/>
              </w:rPr>
              <w:t>rd</w:t>
            </w:r>
            <w:r w:rsidRPr="005A1CFF">
              <w:rPr>
                <w:lang w:val="en-US"/>
              </w:rPr>
              <w:t xml:space="preserve"> procedure, no clear residue on MRI</w:t>
            </w:r>
            <w:r w:rsidR="00AC0395">
              <w:rPr>
                <w:lang w:val="en-US"/>
              </w:rPr>
              <w:t xml:space="preserve">, </w:t>
            </w:r>
            <w:r w:rsidR="00AC0395" w:rsidRPr="005A1CFF">
              <w:rPr>
                <w:lang w:val="en-US"/>
              </w:rPr>
              <w:t xml:space="preserve">to optimize </w:t>
            </w:r>
            <w:r w:rsidR="00AC0395">
              <w:rPr>
                <w:lang w:val="en-US"/>
              </w:rPr>
              <w:t>outcome of revision surgery</w:t>
            </w:r>
          </w:p>
        </w:tc>
      </w:tr>
      <w:tr w:rsidR="00EB5EF2" w:rsidRPr="00AC0395" w14:paraId="2FAE4F6F" w14:textId="77777777" w:rsidTr="00EB5EF2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 w:val="restart"/>
            <w:tcBorders>
              <w:top w:val="single" w:sz="4" w:space="0" w:color="auto"/>
            </w:tcBorders>
          </w:tcPr>
          <w:p w14:paraId="5C937BFE" w14:textId="77777777" w:rsidR="00EB5EF2" w:rsidRPr="005A1CFF" w:rsidRDefault="00EB5EF2" w:rsidP="00B015BF">
            <w:pPr>
              <w:rPr>
                <w:b w:val="0"/>
                <w:bCs w:val="0"/>
                <w:lang w:val="en-US"/>
              </w:rPr>
            </w:pPr>
          </w:p>
          <w:p w14:paraId="2108B5E3" w14:textId="77777777" w:rsidR="00EB5EF2" w:rsidRPr="005A1CFF" w:rsidRDefault="00EB5EF2" w:rsidP="00B015BF">
            <w:pPr>
              <w:rPr>
                <w:b w:val="0"/>
                <w:bCs w:val="0"/>
                <w:lang w:val="en-US"/>
              </w:rPr>
            </w:pPr>
          </w:p>
          <w:p w14:paraId="66368D8B" w14:textId="77777777" w:rsidR="00EB5EF2" w:rsidRPr="005A1CFF" w:rsidRDefault="00EB5EF2" w:rsidP="00B015BF">
            <w:pPr>
              <w:rPr>
                <w:b w:val="0"/>
                <w:bCs w:val="0"/>
                <w:lang w:val="en-US"/>
              </w:rPr>
            </w:pPr>
          </w:p>
          <w:p w14:paraId="55E103A8" w14:textId="77777777" w:rsidR="00EB5EF2" w:rsidRPr="005A1CFF" w:rsidRDefault="00EB5EF2" w:rsidP="00B015BF">
            <w:pPr>
              <w:rPr>
                <w:caps w:val="0"/>
                <w:lang w:val="en-US"/>
              </w:rPr>
            </w:pPr>
          </w:p>
          <w:p w14:paraId="34562F08" w14:textId="77777777" w:rsidR="00EB5EF2" w:rsidRPr="005A1CFF" w:rsidRDefault="00EB5EF2" w:rsidP="00B015BF">
            <w:pPr>
              <w:rPr>
                <w:b w:val="0"/>
                <w:bCs w:val="0"/>
                <w:lang w:val="en-US"/>
              </w:rPr>
            </w:pPr>
          </w:p>
          <w:p w14:paraId="69570811" w14:textId="77777777" w:rsidR="00EB5EF2" w:rsidRPr="005A1CFF" w:rsidRDefault="00EB5EF2" w:rsidP="00B015BF">
            <w:pPr>
              <w:rPr>
                <w:b w:val="0"/>
                <w:bCs w:val="0"/>
                <w:lang w:val="en-US"/>
              </w:rPr>
            </w:pPr>
            <w:r w:rsidRPr="005A1CFF">
              <w:rPr>
                <w:b w:val="0"/>
                <w:bCs w:val="0"/>
                <w:lang w:val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4ADD5CED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S1</w:t>
            </w:r>
          </w:p>
        </w:tc>
        <w:tc>
          <w:tcPr>
            <w:tcW w:w="871" w:type="dxa"/>
            <w:tcBorders>
              <w:top w:val="single" w:sz="4" w:space="0" w:color="auto"/>
            </w:tcBorders>
            <w:vAlign w:val="center"/>
          </w:tcPr>
          <w:p w14:paraId="2942C764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</w:tcBorders>
            <w:vAlign w:val="center"/>
          </w:tcPr>
          <w:p w14:paraId="01E81243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2.4</w:t>
            </w:r>
          </w:p>
        </w:tc>
        <w:tc>
          <w:tcPr>
            <w:tcW w:w="871" w:type="dxa"/>
            <w:tcBorders>
              <w:top w:val="single" w:sz="4" w:space="0" w:color="auto"/>
            </w:tcBorders>
            <w:vAlign w:val="center"/>
          </w:tcPr>
          <w:p w14:paraId="3F113A07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14:paraId="12EC0666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vAlign w:val="center"/>
          </w:tcPr>
          <w:p w14:paraId="03BE3819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337ABDAC" w14:textId="77777777" w:rsidR="00EB5EF2" w:rsidRPr="00ED66C1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Yes</w:t>
            </w:r>
          </w:p>
        </w:tc>
        <w:tc>
          <w:tcPr>
            <w:tcW w:w="871" w:type="dxa"/>
            <w:tcBorders>
              <w:top w:val="single" w:sz="4" w:space="0" w:color="auto"/>
            </w:tcBorders>
            <w:vAlign w:val="center"/>
          </w:tcPr>
          <w:p w14:paraId="06CB37DE" w14:textId="77777777" w:rsidR="00EB5EF2" w:rsidRPr="00ED66C1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?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3D2B04F5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No</w:t>
            </w:r>
          </w:p>
        </w:tc>
        <w:tc>
          <w:tcPr>
            <w:tcW w:w="871" w:type="dxa"/>
            <w:tcBorders>
              <w:top w:val="single" w:sz="4" w:space="0" w:color="auto"/>
            </w:tcBorders>
            <w:vAlign w:val="center"/>
          </w:tcPr>
          <w:p w14:paraId="366A0585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Yes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1C6282FB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Improved</w:t>
            </w:r>
          </w:p>
        </w:tc>
        <w:tc>
          <w:tcPr>
            <w:tcW w:w="654" w:type="dxa"/>
            <w:tcBorders>
              <w:top w:val="single" w:sz="4" w:space="0" w:color="auto"/>
            </w:tcBorders>
            <w:vAlign w:val="center"/>
          </w:tcPr>
          <w:p w14:paraId="0A478B7D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1.9</w:t>
            </w:r>
          </w:p>
        </w:tc>
        <w:tc>
          <w:tcPr>
            <w:tcW w:w="654" w:type="dxa"/>
            <w:tcBorders>
              <w:top w:val="single" w:sz="4" w:space="0" w:color="auto"/>
            </w:tcBorders>
            <w:vAlign w:val="center"/>
          </w:tcPr>
          <w:p w14:paraId="75BEE5A4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377CBD5D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 xml:space="preserve">Med, </w:t>
            </w:r>
            <w:r>
              <w:rPr>
                <w:lang w:val="en-US"/>
              </w:rPr>
              <w:t>RTP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p w14:paraId="47796B22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Yes</w:t>
            </w:r>
          </w:p>
        </w:tc>
        <w:tc>
          <w:tcPr>
            <w:tcW w:w="5475" w:type="dxa"/>
            <w:tcBorders>
              <w:top w:val="single" w:sz="4" w:space="0" w:color="auto"/>
            </w:tcBorders>
            <w:vAlign w:val="center"/>
          </w:tcPr>
          <w:p w14:paraId="180FC2BB" w14:textId="77777777" w:rsidR="00EB5EF2" w:rsidRPr="005A1CFF" w:rsidRDefault="00EB5EF2" w:rsidP="00B015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3rd procedure, uncertain residue on MRI with uncertain cavernous sinus invasion</w:t>
            </w:r>
          </w:p>
        </w:tc>
      </w:tr>
      <w:tr w:rsidR="00AC0395" w:rsidRPr="00AC0395" w14:paraId="33F5B9FF" w14:textId="77777777" w:rsidTr="00EB5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4D2A2473" w14:textId="77777777" w:rsidR="00EB5EF2" w:rsidRPr="005A1CFF" w:rsidRDefault="00EB5EF2" w:rsidP="00B015BF">
            <w:pPr>
              <w:rPr>
                <w:lang w:val="en-US"/>
              </w:rPr>
            </w:pPr>
          </w:p>
        </w:tc>
        <w:tc>
          <w:tcPr>
            <w:tcW w:w="738" w:type="dxa"/>
            <w:vAlign w:val="center"/>
          </w:tcPr>
          <w:p w14:paraId="64C5226C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S5</w:t>
            </w:r>
          </w:p>
        </w:tc>
        <w:tc>
          <w:tcPr>
            <w:tcW w:w="871" w:type="dxa"/>
            <w:vAlign w:val="center"/>
          </w:tcPr>
          <w:p w14:paraId="79C6707B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1</w:t>
            </w:r>
          </w:p>
        </w:tc>
        <w:tc>
          <w:tcPr>
            <w:tcW w:w="871" w:type="dxa"/>
            <w:vAlign w:val="center"/>
          </w:tcPr>
          <w:p w14:paraId="4CD62A6D" w14:textId="77777777" w:rsidR="00EB5EF2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2.4</w:t>
            </w:r>
          </w:p>
        </w:tc>
        <w:tc>
          <w:tcPr>
            <w:tcW w:w="871" w:type="dxa"/>
            <w:vAlign w:val="center"/>
          </w:tcPr>
          <w:p w14:paraId="4F26684B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36" w:type="dxa"/>
            <w:vAlign w:val="center"/>
          </w:tcPr>
          <w:p w14:paraId="0F7BF724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72" w:type="dxa"/>
            <w:vAlign w:val="center"/>
          </w:tcPr>
          <w:p w14:paraId="21C4D727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Partial</w:t>
            </w:r>
          </w:p>
        </w:tc>
        <w:tc>
          <w:tcPr>
            <w:tcW w:w="966" w:type="dxa"/>
            <w:vAlign w:val="center"/>
          </w:tcPr>
          <w:p w14:paraId="177EBA0E" w14:textId="77777777" w:rsidR="00EB5EF2" w:rsidRPr="00ED66C1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?</w:t>
            </w:r>
          </w:p>
        </w:tc>
        <w:tc>
          <w:tcPr>
            <w:tcW w:w="871" w:type="dxa"/>
            <w:vAlign w:val="center"/>
          </w:tcPr>
          <w:p w14:paraId="73B4581D" w14:textId="77777777" w:rsidR="00EB5EF2" w:rsidRPr="00ED66C1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Pos</w:t>
            </w:r>
            <w:r>
              <w:rPr>
                <w:lang w:val="en-US"/>
              </w:rPr>
              <w:t>*</w:t>
            </w:r>
          </w:p>
        </w:tc>
        <w:tc>
          <w:tcPr>
            <w:tcW w:w="1114" w:type="dxa"/>
            <w:vAlign w:val="center"/>
          </w:tcPr>
          <w:p w14:paraId="68A5571B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CSF leakage</w:t>
            </w:r>
          </w:p>
        </w:tc>
        <w:tc>
          <w:tcPr>
            <w:tcW w:w="871" w:type="dxa"/>
            <w:vAlign w:val="center"/>
          </w:tcPr>
          <w:p w14:paraId="2A0B8957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Yes</w:t>
            </w:r>
          </w:p>
        </w:tc>
        <w:tc>
          <w:tcPr>
            <w:tcW w:w="1467" w:type="dxa"/>
            <w:vAlign w:val="center"/>
          </w:tcPr>
          <w:p w14:paraId="17A0A2FA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Improved</w:t>
            </w:r>
          </w:p>
        </w:tc>
        <w:tc>
          <w:tcPr>
            <w:tcW w:w="654" w:type="dxa"/>
            <w:vAlign w:val="center"/>
          </w:tcPr>
          <w:p w14:paraId="08991888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654" w:type="dxa"/>
            <w:vAlign w:val="center"/>
          </w:tcPr>
          <w:p w14:paraId="744EC65C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1</w:t>
            </w:r>
          </w:p>
        </w:tc>
        <w:tc>
          <w:tcPr>
            <w:tcW w:w="805" w:type="dxa"/>
            <w:vAlign w:val="center"/>
          </w:tcPr>
          <w:p w14:paraId="0D1CB707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No</w:t>
            </w:r>
          </w:p>
        </w:tc>
        <w:tc>
          <w:tcPr>
            <w:tcW w:w="848" w:type="dxa"/>
            <w:vAlign w:val="center"/>
          </w:tcPr>
          <w:p w14:paraId="21A647E9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Yes</w:t>
            </w:r>
          </w:p>
        </w:tc>
        <w:tc>
          <w:tcPr>
            <w:tcW w:w="5475" w:type="dxa"/>
            <w:vAlign w:val="center"/>
          </w:tcPr>
          <w:p w14:paraId="03216A40" w14:textId="77777777" w:rsidR="00EB5EF2" w:rsidRPr="005A1CFF" w:rsidRDefault="00EB5EF2" w:rsidP="00B015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L</w:t>
            </w:r>
            <w:r w:rsidRPr="005A1CFF">
              <w:rPr>
                <w:lang w:val="en-US"/>
              </w:rPr>
              <w:t>ongstanding medical treatment with more suspect lesions on MRI – surgical mapping</w:t>
            </w:r>
          </w:p>
        </w:tc>
      </w:tr>
      <w:tr w:rsidR="00EB5EF2" w:rsidRPr="00AC0395" w14:paraId="5CED4D03" w14:textId="77777777" w:rsidTr="00EB5EF2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74ED2D93" w14:textId="77777777" w:rsidR="00EB5EF2" w:rsidRPr="005A1CFF" w:rsidRDefault="00EB5EF2" w:rsidP="00B015BF">
            <w:pPr>
              <w:rPr>
                <w:lang w:val="en-US"/>
              </w:rPr>
            </w:pPr>
          </w:p>
        </w:tc>
        <w:tc>
          <w:tcPr>
            <w:tcW w:w="738" w:type="dxa"/>
            <w:vAlign w:val="center"/>
          </w:tcPr>
          <w:p w14:paraId="49FA4B40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S7</w:t>
            </w:r>
          </w:p>
        </w:tc>
        <w:tc>
          <w:tcPr>
            <w:tcW w:w="871" w:type="dxa"/>
            <w:vAlign w:val="center"/>
          </w:tcPr>
          <w:p w14:paraId="2225B0FE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1</w:t>
            </w:r>
          </w:p>
        </w:tc>
        <w:tc>
          <w:tcPr>
            <w:tcW w:w="871" w:type="dxa"/>
            <w:vAlign w:val="center"/>
          </w:tcPr>
          <w:p w14:paraId="1B03B27A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1.9</w:t>
            </w:r>
          </w:p>
        </w:tc>
        <w:tc>
          <w:tcPr>
            <w:tcW w:w="871" w:type="dxa"/>
            <w:vAlign w:val="center"/>
          </w:tcPr>
          <w:p w14:paraId="77E2C09E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No</w:t>
            </w:r>
          </w:p>
        </w:tc>
        <w:tc>
          <w:tcPr>
            <w:tcW w:w="936" w:type="dxa"/>
            <w:vAlign w:val="center"/>
          </w:tcPr>
          <w:p w14:paraId="5104667B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1</w:t>
            </w:r>
          </w:p>
        </w:tc>
        <w:tc>
          <w:tcPr>
            <w:tcW w:w="1072" w:type="dxa"/>
            <w:vAlign w:val="center"/>
          </w:tcPr>
          <w:p w14:paraId="30DC6AE8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No</w:t>
            </w:r>
          </w:p>
        </w:tc>
        <w:tc>
          <w:tcPr>
            <w:tcW w:w="966" w:type="dxa"/>
            <w:vAlign w:val="center"/>
          </w:tcPr>
          <w:p w14:paraId="12FE012E" w14:textId="77777777" w:rsidR="00EB5EF2" w:rsidRPr="00ED66C1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NA</w:t>
            </w:r>
          </w:p>
        </w:tc>
        <w:tc>
          <w:tcPr>
            <w:tcW w:w="871" w:type="dxa"/>
            <w:vAlign w:val="center"/>
          </w:tcPr>
          <w:p w14:paraId="357FEC59" w14:textId="77777777" w:rsidR="00EB5EF2" w:rsidRPr="00ED66C1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NA</w:t>
            </w:r>
          </w:p>
        </w:tc>
        <w:tc>
          <w:tcPr>
            <w:tcW w:w="1114" w:type="dxa"/>
            <w:vAlign w:val="center"/>
          </w:tcPr>
          <w:p w14:paraId="079AD360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NA</w:t>
            </w:r>
          </w:p>
        </w:tc>
        <w:tc>
          <w:tcPr>
            <w:tcW w:w="871" w:type="dxa"/>
            <w:vAlign w:val="center"/>
          </w:tcPr>
          <w:p w14:paraId="59ABB076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NA</w:t>
            </w:r>
          </w:p>
        </w:tc>
        <w:tc>
          <w:tcPr>
            <w:tcW w:w="1467" w:type="dxa"/>
            <w:vAlign w:val="center"/>
          </w:tcPr>
          <w:p w14:paraId="2A9D8D9D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NA</w:t>
            </w:r>
          </w:p>
        </w:tc>
        <w:tc>
          <w:tcPr>
            <w:tcW w:w="654" w:type="dxa"/>
            <w:vAlign w:val="center"/>
          </w:tcPr>
          <w:p w14:paraId="794E8557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654" w:type="dxa"/>
            <w:vAlign w:val="center"/>
          </w:tcPr>
          <w:p w14:paraId="545E5B7B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NA</w:t>
            </w:r>
          </w:p>
        </w:tc>
        <w:tc>
          <w:tcPr>
            <w:tcW w:w="805" w:type="dxa"/>
            <w:vAlign w:val="center"/>
          </w:tcPr>
          <w:p w14:paraId="42E867B5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 xml:space="preserve">Med, </w:t>
            </w:r>
            <w:r>
              <w:rPr>
                <w:lang w:val="en-US"/>
              </w:rPr>
              <w:t>RTP</w:t>
            </w:r>
          </w:p>
        </w:tc>
        <w:tc>
          <w:tcPr>
            <w:tcW w:w="848" w:type="dxa"/>
            <w:vAlign w:val="center"/>
          </w:tcPr>
          <w:p w14:paraId="68DF656A" w14:textId="77777777" w:rsidR="00EB5EF2" w:rsidRPr="005A1CFF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Yes</w:t>
            </w:r>
          </w:p>
        </w:tc>
        <w:tc>
          <w:tcPr>
            <w:tcW w:w="5475" w:type="dxa"/>
            <w:vAlign w:val="center"/>
          </w:tcPr>
          <w:p w14:paraId="5D428B77" w14:textId="77777777" w:rsidR="00EB5EF2" w:rsidRPr="005A1CFF" w:rsidRDefault="00EB5EF2" w:rsidP="00B015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5A1CFF">
              <w:rPr>
                <w:lang w:val="en-US"/>
              </w:rPr>
              <w:t>o remnant on MRI – to verify treatment possibilities</w:t>
            </w:r>
          </w:p>
        </w:tc>
      </w:tr>
      <w:tr w:rsidR="00AC0395" w:rsidRPr="00AC0395" w14:paraId="5A5F3BA1" w14:textId="77777777" w:rsidTr="00EB5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16B064CD" w14:textId="77777777" w:rsidR="00EB5EF2" w:rsidRPr="005A1CFF" w:rsidRDefault="00EB5EF2" w:rsidP="00B015BF">
            <w:pPr>
              <w:rPr>
                <w:lang w:val="en-US"/>
              </w:rPr>
            </w:pPr>
          </w:p>
        </w:tc>
        <w:tc>
          <w:tcPr>
            <w:tcW w:w="738" w:type="dxa"/>
            <w:vAlign w:val="center"/>
          </w:tcPr>
          <w:p w14:paraId="0817D7DB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S8</w:t>
            </w:r>
          </w:p>
        </w:tc>
        <w:tc>
          <w:tcPr>
            <w:tcW w:w="871" w:type="dxa"/>
            <w:vAlign w:val="center"/>
          </w:tcPr>
          <w:p w14:paraId="15C095B2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2</w:t>
            </w:r>
          </w:p>
        </w:tc>
        <w:tc>
          <w:tcPr>
            <w:tcW w:w="871" w:type="dxa"/>
            <w:vAlign w:val="center"/>
          </w:tcPr>
          <w:p w14:paraId="183B9CCB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1.9</w:t>
            </w:r>
          </w:p>
        </w:tc>
        <w:tc>
          <w:tcPr>
            <w:tcW w:w="871" w:type="dxa"/>
            <w:vAlign w:val="center"/>
          </w:tcPr>
          <w:p w14:paraId="41FAC407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1</w:t>
            </w:r>
          </w:p>
        </w:tc>
        <w:tc>
          <w:tcPr>
            <w:tcW w:w="936" w:type="dxa"/>
            <w:vAlign w:val="center"/>
          </w:tcPr>
          <w:p w14:paraId="4C3F27CB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1</w:t>
            </w:r>
          </w:p>
        </w:tc>
        <w:tc>
          <w:tcPr>
            <w:tcW w:w="1072" w:type="dxa"/>
            <w:vAlign w:val="center"/>
          </w:tcPr>
          <w:p w14:paraId="2DE67C20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Yes</w:t>
            </w:r>
          </w:p>
        </w:tc>
        <w:tc>
          <w:tcPr>
            <w:tcW w:w="966" w:type="dxa"/>
            <w:vAlign w:val="center"/>
          </w:tcPr>
          <w:p w14:paraId="7E34A83F" w14:textId="77777777" w:rsidR="00EB5EF2" w:rsidRPr="00ED66C1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Yes</w:t>
            </w:r>
          </w:p>
        </w:tc>
        <w:tc>
          <w:tcPr>
            <w:tcW w:w="871" w:type="dxa"/>
            <w:vAlign w:val="center"/>
          </w:tcPr>
          <w:p w14:paraId="452763CF" w14:textId="77777777" w:rsidR="00EB5EF2" w:rsidRPr="00ED66C1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Pos</w:t>
            </w:r>
          </w:p>
        </w:tc>
        <w:tc>
          <w:tcPr>
            <w:tcW w:w="1114" w:type="dxa"/>
            <w:vAlign w:val="center"/>
          </w:tcPr>
          <w:p w14:paraId="132CDDD5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SIADH</w:t>
            </w:r>
          </w:p>
        </w:tc>
        <w:tc>
          <w:tcPr>
            <w:tcW w:w="871" w:type="dxa"/>
            <w:vAlign w:val="center"/>
          </w:tcPr>
          <w:p w14:paraId="3B4701DB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Yes</w:t>
            </w:r>
          </w:p>
        </w:tc>
        <w:tc>
          <w:tcPr>
            <w:tcW w:w="1467" w:type="dxa"/>
            <w:vAlign w:val="center"/>
          </w:tcPr>
          <w:p w14:paraId="2E1F015B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Improved</w:t>
            </w:r>
          </w:p>
        </w:tc>
        <w:tc>
          <w:tcPr>
            <w:tcW w:w="654" w:type="dxa"/>
            <w:vAlign w:val="center"/>
          </w:tcPr>
          <w:p w14:paraId="7683CEE1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22C52">
              <w:rPr>
                <w:lang w:val="en-US"/>
              </w:rPr>
              <w:t>1.3</w:t>
            </w:r>
            <w:r w:rsidRPr="00A22C52">
              <w:rPr>
                <w:vertAlign w:val="superscript"/>
                <w:lang w:val="en-US"/>
              </w:rPr>
              <w:t>#</w:t>
            </w:r>
          </w:p>
        </w:tc>
        <w:tc>
          <w:tcPr>
            <w:tcW w:w="654" w:type="dxa"/>
            <w:vAlign w:val="center"/>
          </w:tcPr>
          <w:p w14:paraId="39A4913D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3</w:t>
            </w:r>
          </w:p>
        </w:tc>
        <w:tc>
          <w:tcPr>
            <w:tcW w:w="805" w:type="dxa"/>
            <w:vAlign w:val="center"/>
          </w:tcPr>
          <w:p w14:paraId="7964A29B" w14:textId="77777777" w:rsidR="00EB5EF2" w:rsidRPr="009C6E49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Med</w:t>
            </w:r>
          </w:p>
        </w:tc>
        <w:tc>
          <w:tcPr>
            <w:tcW w:w="848" w:type="dxa"/>
            <w:vAlign w:val="center"/>
          </w:tcPr>
          <w:p w14:paraId="24BEFF29" w14:textId="77777777" w:rsidR="00EB5EF2" w:rsidRPr="005A1CFF" w:rsidRDefault="00EB5EF2" w:rsidP="00B015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Yes</w:t>
            </w:r>
          </w:p>
        </w:tc>
        <w:tc>
          <w:tcPr>
            <w:tcW w:w="5475" w:type="dxa"/>
            <w:vAlign w:val="center"/>
          </w:tcPr>
          <w:p w14:paraId="4E4F7C45" w14:textId="77777777" w:rsidR="00EB5EF2" w:rsidRPr="005A1CFF" w:rsidRDefault="00EB5EF2" w:rsidP="00B015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A1CFF">
              <w:rPr>
                <w:lang w:val="en-US"/>
              </w:rPr>
              <w:t>Adverse effects of high dose medical treatment, two possible remnants – surgical mapping</w:t>
            </w:r>
          </w:p>
        </w:tc>
      </w:tr>
      <w:tr w:rsidR="00EB5EF2" w:rsidRPr="00AC0395" w14:paraId="7939E115" w14:textId="77777777" w:rsidTr="00EB5EF2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127F8428" w14:textId="77777777" w:rsidR="00EB5EF2" w:rsidRPr="005A1CFF" w:rsidRDefault="00EB5EF2" w:rsidP="00B015BF">
            <w:pPr>
              <w:rPr>
                <w:lang w:val="en-US"/>
              </w:rPr>
            </w:pPr>
          </w:p>
        </w:tc>
        <w:tc>
          <w:tcPr>
            <w:tcW w:w="738" w:type="dxa"/>
            <w:vAlign w:val="center"/>
          </w:tcPr>
          <w:p w14:paraId="40FD9EE4" w14:textId="77777777" w:rsidR="00EB5EF2" w:rsidRPr="00D24E3C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24E3C">
              <w:rPr>
                <w:lang w:val="en-US"/>
              </w:rPr>
              <w:t>S10</w:t>
            </w:r>
          </w:p>
        </w:tc>
        <w:tc>
          <w:tcPr>
            <w:tcW w:w="871" w:type="dxa"/>
            <w:vAlign w:val="center"/>
          </w:tcPr>
          <w:p w14:paraId="5CC558AF" w14:textId="77777777" w:rsidR="00EB5EF2" w:rsidRPr="00D24E3C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24E3C">
              <w:rPr>
                <w:lang w:val="en-US"/>
              </w:rPr>
              <w:t>0</w:t>
            </w:r>
          </w:p>
        </w:tc>
        <w:tc>
          <w:tcPr>
            <w:tcW w:w="871" w:type="dxa"/>
            <w:vAlign w:val="center"/>
          </w:tcPr>
          <w:p w14:paraId="19E812D5" w14:textId="77777777" w:rsidR="00EB5EF2" w:rsidRPr="00D24E3C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1.8</w:t>
            </w:r>
          </w:p>
        </w:tc>
        <w:tc>
          <w:tcPr>
            <w:tcW w:w="871" w:type="dxa"/>
            <w:vAlign w:val="center"/>
          </w:tcPr>
          <w:p w14:paraId="77274660" w14:textId="77777777" w:rsidR="00EB5EF2" w:rsidRPr="00D24E3C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24E3C">
              <w:rPr>
                <w:lang w:val="en-US"/>
              </w:rPr>
              <w:t>No</w:t>
            </w:r>
          </w:p>
        </w:tc>
        <w:tc>
          <w:tcPr>
            <w:tcW w:w="936" w:type="dxa"/>
            <w:vAlign w:val="center"/>
          </w:tcPr>
          <w:p w14:paraId="38C3B847" w14:textId="77777777" w:rsidR="00EB5EF2" w:rsidRPr="00D24E3C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24E3C">
              <w:rPr>
                <w:lang w:val="en-US"/>
              </w:rPr>
              <w:t>1</w:t>
            </w:r>
          </w:p>
        </w:tc>
        <w:tc>
          <w:tcPr>
            <w:tcW w:w="1072" w:type="dxa"/>
            <w:vAlign w:val="center"/>
          </w:tcPr>
          <w:p w14:paraId="478148BF" w14:textId="77777777" w:rsidR="00EB5EF2" w:rsidRPr="00D24E3C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24E3C">
              <w:rPr>
                <w:lang w:val="en-US"/>
              </w:rPr>
              <w:t>No</w:t>
            </w:r>
          </w:p>
        </w:tc>
        <w:tc>
          <w:tcPr>
            <w:tcW w:w="966" w:type="dxa"/>
            <w:vAlign w:val="center"/>
          </w:tcPr>
          <w:p w14:paraId="45D08FC4" w14:textId="77777777" w:rsidR="00EB5EF2" w:rsidRPr="00ED66C1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Yes</w:t>
            </w:r>
          </w:p>
        </w:tc>
        <w:tc>
          <w:tcPr>
            <w:tcW w:w="871" w:type="dxa"/>
            <w:vAlign w:val="center"/>
          </w:tcPr>
          <w:p w14:paraId="6D283DDF" w14:textId="77777777" w:rsidR="00EB5EF2" w:rsidRPr="00ED66C1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D66C1">
              <w:rPr>
                <w:lang w:val="en-US"/>
              </w:rPr>
              <w:t>Pos</w:t>
            </w:r>
          </w:p>
        </w:tc>
        <w:tc>
          <w:tcPr>
            <w:tcW w:w="1114" w:type="dxa"/>
            <w:vAlign w:val="center"/>
          </w:tcPr>
          <w:p w14:paraId="3BDA94E4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No</w:t>
            </w:r>
          </w:p>
        </w:tc>
        <w:tc>
          <w:tcPr>
            <w:tcW w:w="871" w:type="dxa"/>
            <w:vAlign w:val="center"/>
          </w:tcPr>
          <w:p w14:paraId="4B8EB27D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Yes</w:t>
            </w:r>
          </w:p>
        </w:tc>
        <w:tc>
          <w:tcPr>
            <w:tcW w:w="1467" w:type="dxa"/>
            <w:vAlign w:val="center"/>
          </w:tcPr>
          <w:p w14:paraId="3C624013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Improved</w:t>
            </w:r>
          </w:p>
        </w:tc>
        <w:tc>
          <w:tcPr>
            <w:tcW w:w="654" w:type="dxa"/>
            <w:vAlign w:val="center"/>
          </w:tcPr>
          <w:p w14:paraId="2040EA80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654" w:type="dxa"/>
            <w:vAlign w:val="center"/>
          </w:tcPr>
          <w:p w14:paraId="757102EB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1</w:t>
            </w:r>
          </w:p>
        </w:tc>
        <w:tc>
          <w:tcPr>
            <w:tcW w:w="805" w:type="dxa"/>
            <w:vAlign w:val="center"/>
          </w:tcPr>
          <w:p w14:paraId="0B89EA16" w14:textId="77777777" w:rsidR="00EB5EF2" w:rsidRPr="009C6E49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C6E49">
              <w:rPr>
                <w:lang w:val="en-US"/>
              </w:rPr>
              <w:t>No</w:t>
            </w:r>
          </w:p>
        </w:tc>
        <w:tc>
          <w:tcPr>
            <w:tcW w:w="848" w:type="dxa"/>
            <w:vAlign w:val="center"/>
          </w:tcPr>
          <w:p w14:paraId="44E5F315" w14:textId="77777777" w:rsidR="00EB5EF2" w:rsidRPr="00D24E3C" w:rsidRDefault="00EB5EF2" w:rsidP="00B015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24E3C">
              <w:rPr>
                <w:lang w:val="en-US"/>
              </w:rPr>
              <w:t>Yes</w:t>
            </w:r>
          </w:p>
        </w:tc>
        <w:tc>
          <w:tcPr>
            <w:tcW w:w="5475" w:type="dxa"/>
            <w:vAlign w:val="center"/>
          </w:tcPr>
          <w:p w14:paraId="44AB4319" w14:textId="3EB5D5DD" w:rsidR="00EB5EF2" w:rsidRPr="00AC0395" w:rsidRDefault="00EB5EF2" w:rsidP="00B015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4E3C">
              <w:rPr>
                <w:lang w:val="en-US"/>
              </w:rPr>
              <w:t xml:space="preserve">Uncertain diagnosis, inconclusive MRI, </w:t>
            </w:r>
            <w:r w:rsidR="00AC0395">
              <w:rPr>
                <w:lang w:val="en-US"/>
              </w:rPr>
              <w:t>drug intolerance, to obtain more certainty about diagnosis and to optimize surgical outcome</w:t>
            </w:r>
          </w:p>
        </w:tc>
      </w:tr>
      <w:bookmarkEnd w:id="1"/>
    </w:tbl>
    <w:p w14:paraId="3C7CDC03" w14:textId="77777777" w:rsidR="00EB5EF2" w:rsidRDefault="00EB5EF2" w:rsidP="00EB5EF2">
      <w:pPr>
        <w:spacing w:after="0" w:line="240" w:lineRule="auto"/>
        <w:rPr>
          <w:lang w:val="en-US"/>
        </w:rPr>
      </w:pPr>
    </w:p>
    <w:p w14:paraId="1D1142D2" w14:textId="23B462C0" w:rsidR="00EB5EF2" w:rsidRPr="00EB5EF2" w:rsidRDefault="00EB5EF2" w:rsidP="00EB5EF2">
      <w:pPr>
        <w:spacing w:after="0" w:line="240" w:lineRule="auto"/>
        <w:rPr>
          <w:sz w:val="18"/>
          <w:szCs w:val="18"/>
          <w:lang w:val="en-US"/>
        </w:rPr>
      </w:pPr>
      <w:r w:rsidRPr="00EB5EF2">
        <w:rPr>
          <w:sz w:val="18"/>
          <w:szCs w:val="18"/>
          <w:lang w:val="en-US"/>
        </w:rPr>
        <w:t xml:space="preserve">?: uncertain, CSF: cerebrospinal fluid, </w:t>
      </w:r>
      <w:r w:rsidR="00AC0395">
        <w:rPr>
          <w:sz w:val="18"/>
          <w:szCs w:val="18"/>
          <w:lang w:val="en-US"/>
        </w:rPr>
        <w:t xml:space="preserve">dd: differential diagnosis, </w:t>
      </w:r>
      <w:r w:rsidRPr="00EB5EF2">
        <w:rPr>
          <w:sz w:val="18"/>
          <w:szCs w:val="18"/>
          <w:lang w:val="en-US"/>
        </w:rPr>
        <w:t>IOQ: integrated outcome squares, Med: medication, NA: not applicable, Neg: negative, Pos: positive, RTP: radiotherapy, SIADH: syndrome of inappropriate ADH, TSS: transsphenoidal surgery, ULN: upper limit of normal.</w:t>
      </w:r>
    </w:p>
    <w:p w14:paraId="3A3D4310" w14:textId="77777777" w:rsidR="00EB5EF2" w:rsidRPr="00EB5EF2" w:rsidRDefault="00EB5EF2" w:rsidP="00EB5EF2">
      <w:pPr>
        <w:spacing w:after="0" w:line="240" w:lineRule="auto"/>
        <w:rPr>
          <w:sz w:val="18"/>
          <w:szCs w:val="18"/>
          <w:lang w:val="en-US"/>
        </w:rPr>
      </w:pPr>
      <w:r w:rsidRPr="00EB5EF2">
        <w:rPr>
          <w:sz w:val="18"/>
          <w:szCs w:val="18"/>
          <w:lang w:val="en-US"/>
        </w:rPr>
        <w:t>* Subject 5: Positive histology of FET-negative lesion.</w:t>
      </w:r>
    </w:p>
    <w:p w14:paraId="28F27CF4" w14:textId="130B2FBC" w:rsidR="00EF173F" w:rsidRDefault="00EB5EF2" w:rsidP="00EB5EF2">
      <w:pPr>
        <w:spacing w:after="0" w:line="240" w:lineRule="auto"/>
        <w:rPr>
          <w:sz w:val="18"/>
          <w:szCs w:val="18"/>
          <w:lang w:val="en-US"/>
        </w:rPr>
      </w:pPr>
      <w:r w:rsidRPr="00EB5EF2">
        <w:rPr>
          <w:sz w:val="18"/>
          <w:szCs w:val="18"/>
          <w:lang w:val="en-US"/>
        </w:rPr>
        <w:t># Subject 8: with Pegvisomant 30mg 5 times weekly, as compared to 1.9 x ULN preoperatively with the same dose of Pegvisomant.</w:t>
      </w:r>
      <w:bookmarkEnd w:id="0"/>
    </w:p>
    <w:p w14:paraId="2F32EB35" w14:textId="115D7A44" w:rsidR="00AC0395" w:rsidRPr="00AC0395" w:rsidRDefault="00AC0395" w:rsidP="00EB5EF2">
      <w:pPr>
        <w:spacing w:after="0" w:line="240" w:lineRule="auto"/>
        <w:rPr>
          <w:lang w:val="en-US"/>
        </w:rPr>
      </w:pPr>
    </w:p>
    <w:sectPr w:rsidR="00AC0395" w:rsidRPr="00AC0395" w:rsidSect="009B0CCF">
      <w:pgSz w:w="20412" w:h="11907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F2"/>
    <w:rsid w:val="00071B49"/>
    <w:rsid w:val="00293BAB"/>
    <w:rsid w:val="002E516B"/>
    <w:rsid w:val="0036615C"/>
    <w:rsid w:val="0049103A"/>
    <w:rsid w:val="004A6199"/>
    <w:rsid w:val="0060584C"/>
    <w:rsid w:val="006431ED"/>
    <w:rsid w:val="006D1C2F"/>
    <w:rsid w:val="007222FD"/>
    <w:rsid w:val="0080447A"/>
    <w:rsid w:val="00885455"/>
    <w:rsid w:val="00995BED"/>
    <w:rsid w:val="009B0CCF"/>
    <w:rsid w:val="00A5624E"/>
    <w:rsid w:val="00AC0395"/>
    <w:rsid w:val="00AE67A7"/>
    <w:rsid w:val="00AF25B3"/>
    <w:rsid w:val="00D37B99"/>
    <w:rsid w:val="00D4161B"/>
    <w:rsid w:val="00D60940"/>
    <w:rsid w:val="00D841C7"/>
    <w:rsid w:val="00DB1AE0"/>
    <w:rsid w:val="00DB5070"/>
    <w:rsid w:val="00EB5EF2"/>
    <w:rsid w:val="00EB6B8F"/>
    <w:rsid w:val="00EF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65C8D"/>
  <w15:chartTrackingRefBased/>
  <w15:docId w15:val="{1AAA8FA5-9846-4921-97C0-F3C2614F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EF2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B5E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5E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5EF2"/>
    <w:rPr>
      <w:sz w:val="20"/>
      <w:szCs w:val="20"/>
      <w:lang w:val="nl-NL"/>
    </w:rPr>
  </w:style>
  <w:style w:type="table" w:styleId="TableGrid">
    <w:name w:val="Table Grid"/>
    <w:basedOn w:val="TableNormal"/>
    <w:uiPriority w:val="39"/>
    <w:rsid w:val="00EB5EF2"/>
    <w:pPr>
      <w:spacing w:after="0" w:line="240" w:lineRule="auto"/>
    </w:pPr>
    <w:rPr>
      <w:lang w:val="nl-N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3">
    <w:name w:val="Plain Table 3"/>
    <w:basedOn w:val="TableNormal"/>
    <w:uiPriority w:val="43"/>
    <w:rsid w:val="00EB5EF2"/>
    <w:pPr>
      <w:spacing w:after="0" w:line="240" w:lineRule="auto"/>
    </w:pPr>
    <w:rPr>
      <w:lang w:val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7B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7B99"/>
    <w:rPr>
      <w:b/>
      <w:bCs/>
      <w:sz w:val="20"/>
      <w:szCs w:val="20"/>
      <w:lang w:val="nl-NL"/>
    </w:rPr>
  </w:style>
  <w:style w:type="paragraph" w:styleId="Revision">
    <w:name w:val="Revision"/>
    <w:hidden/>
    <w:uiPriority w:val="99"/>
    <w:semiHidden/>
    <w:rsid w:val="0060584C"/>
    <w:pPr>
      <w:spacing w:after="0" w:line="240" w:lineRule="auto"/>
    </w:pPr>
    <w:rPr>
      <w:lang w:val="nl-NL"/>
    </w:rPr>
  </w:style>
  <w:style w:type="character" w:customStyle="1" w:styleId="normaltextrun">
    <w:name w:val="normaltextrun"/>
    <w:basedOn w:val="DefaultParagraphFont"/>
    <w:rsid w:val="00AC0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775DD38622F4FB367C5B3FC3D669C" ma:contentTypeVersion="5" ma:contentTypeDescription="Een nieuw document maken." ma:contentTypeScope="" ma:versionID="2785484e2607c2315ad6a9e2ad990e70">
  <xsd:schema xmlns:xsd="http://www.w3.org/2001/XMLSchema" xmlns:xs="http://www.w3.org/2001/XMLSchema" xmlns:p="http://schemas.microsoft.com/office/2006/metadata/properties" xmlns:ns2="eee7be32-dcbb-4757-849c-2d68aaf266db" targetNamespace="http://schemas.microsoft.com/office/2006/metadata/properties" ma:root="true" ma:fieldsID="5076487800f29ee5ef453c4251678f22" ns2:_="">
    <xsd:import namespace="eee7be32-dcbb-4757-849c-2d68aaf266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7be32-dcbb-4757-849c-2d68aaf26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F95380-BE43-4216-B2B2-0AB76906A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7be32-dcbb-4757-849c-2d68aaf266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9C9CB3-D314-4F0D-9C65-0A5CD0F421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3809C1-A549-4227-B235-305E2FCF04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Leontine Bakker</dc:creator>
  <cp:keywords/>
  <dc:description/>
  <cp:lastModifiedBy>Pradeep Gaikwad</cp:lastModifiedBy>
  <cp:revision>2</cp:revision>
  <dcterms:created xsi:type="dcterms:W3CDTF">2023-12-29T09:02:00Z</dcterms:created>
  <dcterms:modified xsi:type="dcterms:W3CDTF">2023-12-29T09:02:00Z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0x01010030F775DD38622F4FB367C5B3FC3D669C</vt:lpwstr>
  </property>
</Properties>
</file>