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A50" w:rsidRPr="00196978" w:rsidRDefault="00087A50" w:rsidP="00087A50">
      <w:pPr>
        <w:rPr>
          <w:rFonts w:ascii="Calibri" w:hAnsi="Calibri" w:cs="Times New Roman"/>
          <w:b/>
          <w:sz w:val="28"/>
          <w:szCs w:val="24"/>
        </w:rPr>
      </w:pPr>
      <w:r w:rsidRPr="00196978">
        <w:rPr>
          <w:rFonts w:ascii="Calibri" w:hAnsi="Calibri" w:cs="Times New Roman"/>
          <w:b/>
          <w:sz w:val="28"/>
          <w:szCs w:val="24"/>
        </w:rPr>
        <w:t>Supporting Information for</w:t>
      </w:r>
    </w:p>
    <w:p w:rsidR="00760B04" w:rsidRPr="00C46F73" w:rsidRDefault="00760B04" w:rsidP="00760B04">
      <w:pPr>
        <w:spacing w:line="360" w:lineRule="auto"/>
        <w:rPr>
          <w:rFonts w:ascii="Calibri" w:hAnsi="Calibri" w:cs="Times New Roman"/>
          <w:b/>
          <w:bCs/>
          <w:sz w:val="32"/>
          <w:szCs w:val="32"/>
        </w:rPr>
      </w:pPr>
      <w:r w:rsidRPr="00C46F73">
        <w:rPr>
          <w:rFonts w:ascii="Calibri" w:hAnsi="Calibri" w:cs="Times New Roman"/>
          <w:b/>
          <w:bCs/>
          <w:sz w:val="32"/>
          <w:szCs w:val="32"/>
        </w:rPr>
        <w:t>Repositioning Therapeutics for COVID-19: Virtual Screening of the Potent Sy</w:t>
      </w:r>
      <w:bookmarkStart w:id="0" w:name="_GoBack"/>
      <w:bookmarkEnd w:id="0"/>
      <w:r w:rsidRPr="00C46F73">
        <w:rPr>
          <w:rFonts w:ascii="Calibri" w:hAnsi="Calibri" w:cs="Times New Roman"/>
          <w:b/>
          <w:bCs/>
          <w:sz w:val="32"/>
          <w:szCs w:val="32"/>
        </w:rPr>
        <w:t>nthetic and Natural Compounds as SARS-CoV-2 3CLpro Inhibitors</w:t>
      </w:r>
    </w:p>
    <w:p w:rsidR="00DF53CD" w:rsidRPr="00196978" w:rsidRDefault="00DF53CD" w:rsidP="00DF53CD">
      <w:pPr>
        <w:spacing w:before="240"/>
        <w:rPr>
          <w:rFonts w:ascii="Calibri" w:hAnsi="Calibri" w:cs="Times New Roman"/>
          <w:b/>
          <w:bCs/>
          <w:sz w:val="24"/>
          <w:szCs w:val="24"/>
          <w:vertAlign w:val="superscript"/>
        </w:rPr>
      </w:pPr>
      <w:r w:rsidRPr="00196978">
        <w:rPr>
          <w:rFonts w:ascii="Calibri" w:hAnsi="Calibri" w:cs="Times New Roman"/>
          <w:b/>
          <w:bCs/>
          <w:sz w:val="24"/>
          <w:szCs w:val="24"/>
        </w:rPr>
        <w:t>Ahmad Sattari,</w:t>
      </w:r>
      <w:r w:rsidRPr="00196978">
        <w:rPr>
          <w:rFonts w:ascii="Calibri" w:hAnsi="Calibri" w:cs="Times New Roman"/>
          <w:b/>
          <w:bCs/>
          <w:sz w:val="24"/>
          <w:szCs w:val="24"/>
          <w:vertAlign w:val="superscript"/>
        </w:rPr>
        <w:t>a</w:t>
      </w:r>
      <w:r w:rsidRPr="00196978">
        <w:rPr>
          <w:rFonts w:ascii="Calibri" w:hAnsi="Calibri" w:cs="Times New Roman"/>
          <w:b/>
          <w:bCs/>
          <w:sz w:val="24"/>
          <w:szCs w:val="24"/>
        </w:rPr>
        <w:t xml:space="preserve"> Ali Ramazani*</w:t>
      </w:r>
      <w:r w:rsidRPr="00196978">
        <w:rPr>
          <w:rFonts w:ascii="Calibri" w:hAnsi="Calibri" w:cs="Times New Roman"/>
          <w:b/>
          <w:bCs/>
          <w:sz w:val="24"/>
          <w:szCs w:val="24"/>
          <w:vertAlign w:val="superscript"/>
        </w:rPr>
        <w:t xml:space="preserve">a,b </w:t>
      </w:r>
      <w:r w:rsidRPr="00196978">
        <w:rPr>
          <w:rFonts w:ascii="Calibri" w:hAnsi="Calibri" w:cs="Times New Roman"/>
          <w:b/>
          <w:bCs/>
          <w:sz w:val="24"/>
          <w:szCs w:val="24"/>
        </w:rPr>
        <w:t>and Hamideh Aghahosseini</w:t>
      </w:r>
      <w:r w:rsidRPr="00196978">
        <w:rPr>
          <w:rFonts w:ascii="Calibri" w:hAnsi="Calibri" w:cs="Times New Roman"/>
          <w:b/>
          <w:bCs/>
          <w:sz w:val="24"/>
          <w:szCs w:val="24"/>
          <w:vertAlign w:val="superscript"/>
        </w:rPr>
        <w:t>a,b</w:t>
      </w:r>
    </w:p>
    <w:p w:rsidR="00DF53CD" w:rsidRPr="00196978" w:rsidRDefault="00DF53CD" w:rsidP="00DF53CD">
      <w:pPr>
        <w:spacing w:before="240"/>
        <w:rPr>
          <w:rFonts w:ascii="Calibri" w:hAnsi="Calibri" w:cs="Times New Roman"/>
          <w:i/>
          <w:lang w:val="en-GB"/>
        </w:rPr>
      </w:pPr>
      <w:r w:rsidRPr="00196978">
        <w:rPr>
          <w:rFonts w:ascii="Calibri" w:hAnsi="Calibri" w:cs="Times New Roman"/>
          <w:i/>
          <w:vertAlign w:val="superscript"/>
        </w:rPr>
        <w:t>a</w:t>
      </w:r>
      <w:r w:rsidRPr="00196978">
        <w:rPr>
          <w:rFonts w:ascii="Calibri" w:hAnsi="Calibri" w:cs="Times New Roman"/>
          <w:i/>
        </w:rPr>
        <w:t>Department of Chemistry, University of Zanjan, P O Box 45195-313, Zanjan, Iran</w:t>
      </w:r>
      <w:r w:rsidRPr="00196978">
        <w:rPr>
          <w:rFonts w:ascii="Calibri" w:hAnsi="Calibri" w:cs="Times New Roman"/>
          <w:i/>
          <w:lang w:val="en-GB"/>
        </w:rPr>
        <w:t>.</w:t>
      </w:r>
      <w:r w:rsidRPr="00196978">
        <w:rPr>
          <w:rFonts w:ascii="Calibri" w:hAnsi="Calibri" w:cs="Times New Roman"/>
          <w:i/>
        </w:rPr>
        <w:t xml:space="preserve"> </w:t>
      </w:r>
    </w:p>
    <w:p w:rsidR="00DF53CD" w:rsidRPr="00196978" w:rsidRDefault="00DF53CD" w:rsidP="00DF53CD">
      <w:pPr>
        <w:rPr>
          <w:rFonts w:ascii="Calibri" w:hAnsi="Calibri" w:cs="Times New Roman"/>
          <w:i/>
          <w:lang w:val="en-GB"/>
        </w:rPr>
      </w:pPr>
      <w:r w:rsidRPr="00196978">
        <w:rPr>
          <w:rFonts w:ascii="Calibri" w:hAnsi="Calibri" w:cs="Times New Roman"/>
          <w:i/>
          <w:iCs/>
          <w:vertAlign w:val="superscript"/>
          <w:lang w:val="tr-TR"/>
        </w:rPr>
        <w:t>b</w:t>
      </w:r>
      <w:r w:rsidRPr="00196978">
        <w:rPr>
          <w:rFonts w:ascii="Calibri" w:hAnsi="Calibri" w:cs="Times New Roman"/>
          <w:i/>
          <w:iCs/>
          <w:lang w:val="tr-TR"/>
        </w:rPr>
        <w:t>Research Institute of Modern Biological Techniques (RIMBT), University of Zanjan</w:t>
      </w:r>
      <w:r w:rsidRPr="00196978">
        <w:rPr>
          <w:rFonts w:ascii="Calibri" w:hAnsi="Calibri" w:cs="Times New Roman"/>
          <w:i/>
          <w:iCs/>
        </w:rPr>
        <w:t>, Zanjan, Iran</w:t>
      </w:r>
      <w:r w:rsidRPr="00196978">
        <w:rPr>
          <w:rFonts w:ascii="Calibri" w:hAnsi="Calibri" w:cs="Times New Roman"/>
          <w:i/>
          <w:lang w:val="en-GB"/>
        </w:rPr>
        <w:t>.</w:t>
      </w:r>
    </w:p>
    <w:p w:rsidR="00DF53CD" w:rsidRPr="00196978" w:rsidRDefault="00DF53CD" w:rsidP="00DF53CD">
      <w:pPr>
        <w:rPr>
          <w:rFonts w:ascii="Calibri" w:hAnsi="Calibri" w:cs="Times New Roman"/>
          <w:sz w:val="24"/>
          <w:szCs w:val="24"/>
        </w:rPr>
      </w:pPr>
      <w:r w:rsidRPr="00196978">
        <w:rPr>
          <w:rFonts w:ascii="Calibri" w:hAnsi="Calibri" w:cs="Times New Roman"/>
          <w:sz w:val="24"/>
          <w:szCs w:val="24"/>
        </w:rPr>
        <w:t>* Corresponding author: Ali Ramazani</w:t>
      </w:r>
    </w:p>
    <w:p w:rsidR="00DF53CD" w:rsidRPr="00196978" w:rsidRDefault="00DF53CD" w:rsidP="00DF53CD">
      <w:pPr>
        <w:rPr>
          <w:rFonts w:ascii="Calibri" w:hAnsi="Calibri" w:cs="Times New Roman"/>
          <w:sz w:val="24"/>
          <w:szCs w:val="24"/>
        </w:rPr>
      </w:pPr>
      <w:r w:rsidRPr="00196978">
        <w:rPr>
          <w:rFonts w:ascii="Calibri" w:hAnsi="Calibri" w:cs="Times New Roman"/>
          <w:sz w:val="24"/>
          <w:szCs w:val="24"/>
        </w:rPr>
        <w:t>Tel: (+98)2433052572</w:t>
      </w:r>
    </w:p>
    <w:p w:rsidR="00DF53CD" w:rsidRPr="00196978" w:rsidRDefault="00DF53CD" w:rsidP="00DF53CD">
      <w:pPr>
        <w:rPr>
          <w:rFonts w:ascii="Calibri" w:hAnsi="Calibri" w:cs="Times New Roman"/>
          <w:sz w:val="24"/>
          <w:szCs w:val="24"/>
        </w:rPr>
      </w:pPr>
      <w:r w:rsidRPr="00196978">
        <w:rPr>
          <w:rFonts w:ascii="Calibri" w:hAnsi="Calibri" w:cs="Times New Roman"/>
          <w:sz w:val="24"/>
          <w:szCs w:val="24"/>
        </w:rPr>
        <w:t>Fax: (+98)2433052477</w:t>
      </w:r>
    </w:p>
    <w:p w:rsidR="00DF53CD" w:rsidRPr="00196978" w:rsidRDefault="00DF53CD" w:rsidP="00DF53CD">
      <w:pPr>
        <w:rPr>
          <w:rFonts w:ascii="Calibri" w:hAnsi="Calibri" w:cs="Times New Roman"/>
          <w:sz w:val="24"/>
          <w:szCs w:val="24"/>
        </w:rPr>
      </w:pPr>
      <w:r w:rsidRPr="00196978">
        <w:rPr>
          <w:rFonts w:ascii="Calibri" w:hAnsi="Calibri" w:cs="Times New Roman"/>
          <w:sz w:val="24"/>
          <w:szCs w:val="24"/>
        </w:rPr>
        <w:t>E-mail addresses</w:t>
      </w:r>
      <w:r w:rsidRPr="00196978">
        <w:rPr>
          <w:rFonts w:ascii="Calibri" w:hAnsi="Calibri" w:cs="Times New Roman"/>
          <w:iCs/>
          <w:sz w:val="24"/>
          <w:szCs w:val="24"/>
        </w:rPr>
        <w:t>:</w:t>
      </w:r>
      <w:r w:rsidRPr="00196978">
        <w:rPr>
          <w:rFonts w:ascii="Calibri" w:hAnsi="Calibri" w:cs="Times New Roman"/>
          <w:i/>
          <w:sz w:val="24"/>
          <w:szCs w:val="24"/>
        </w:rPr>
        <w:t xml:space="preserve"> </w:t>
      </w:r>
      <w:hyperlink r:id="rId6" w:history="1">
        <w:r w:rsidRPr="00196978">
          <w:rPr>
            <w:rStyle w:val="Hyperlink"/>
            <w:rFonts w:ascii="Calibri" w:hAnsi="Calibri" w:cs="Times New Roman"/>
            <w:i/>
            <w:sz w:val="24"/>
            <w:szCs w:val="24"/>
          </w:rPr>
          <w:t>aliramazani@gmail.com</w:t>
        </w:r>
      </w:hyperlink>
      <w:r w:rsidRPr="00196978">
        <w:rPr>
          <w:rFonts w:ascii="Calibri" w:hAnsi="Calibri" w:cs="Times New Roman"/>
          <w:i/>
          <w:sz w:val="24"/>
          <w:szCs w:val="24"/>
        </w:rPr>
        <w:t xml:space="preserve">; </w:t>
      </w:r>
      <w:hyperlink r:id="rId7" w:history="1">
        <w:r w:rsidRPr="00196978">
          <w:rPr>
            <w:rStyle w:val="Hyperlink"/>
            <w:rFonts w:ascii="Calibri" w:hAnsi="Calibri" w:cs="Times New Roman"/>
            <w:i/>
            <w:sz w:val="24"/>
            <w:szCs w:val="24"/>
          </w:rPr>
          <w:t>aliramazani@znu.ac.ir</w:t>
        </w:r>
      </w:hyperlink>
    </w:p>
    <w:p w:rsidR="00F04526" w:rsidRPr="00196978" w:rsidRDefault="00F04526" w:rsidP="00F04526">
      <w:pPr>
        <w:jc w:val="both"/>
        <w:rPr>
          <w:rFonts w:ascii="Calibri" w:hAnsi="Calibri" w:cs="Times New Roman"/>
          <w:sz w:val="24"/>
          <w:szCs w:val="24"/>
        </w:rPr>
      </w:pPr>
      <w:r w:rsidRPr="00196978">
        <w:rPr>
          <w:rFonts w:ascii="Calibri" w:hAnsi="Calibri" w:cs="Times New Roman"/>
          <w:b/>
          <w:bCs/>
          <w:sz w:val="24"/>
          <w:szCs w:val="24"/>
        </w:rPr>
        <w:t>Table 1</w:t>
      </w:r>
      <w:r w:rsidRPr="00196978">
        <w:rPr>
          <w:rFonts w:ascii="Calibri" w:hAnsi="Calibri" w:cs="Times New Roman"/>
          <w:sz w:val="24"/>
          <w:szCs w:val="24"/>
        </w:rPr>
        <w:t xml:space="preserve">. The physical information and pharmaceutical activities of several drugs and </w:t>
      </w:r>
      <w:r w:rsidRPr="00196978">
        <w:rPr>
          <w:rFonts w:ascii="Calibri" w:hAnsi="Calibri" w:cs="Times New Roman"/>
          <w:sz w:val="24"/>
          <w:szCs w:val="24"/>
          <w:lang w:bidi="fa-IR"/>
        </w:rPr>
        <w:t>a number of</w:t>
      </w:r>
      <w:r w:rsidRPr="00196978">
        <w:rPr>
          <w:rFonts w:ascii="Calibri" w:hAnsi="Calibri" w:cs="Times New Roman"/>
          <w:sz w:val="24"/>
          <w:szCs w:val="24"/>
        </w:rPr>
        <w:t xml:space="preserve"> chemical compounds from different resources as </w:t>
      </w:r>
      <w:r w:rsidRPr="00196978">
        <w:rPr>
          <w:rFonts w:ascii="Calibri" w:hAnsi="Calibri" w:cs="Times New Roman"/>
          <w:i/>
          <w:iCs/>
          <w:sz w:val="24"/>
          <w:szCs w:val="24"/>
        </w:rPr>
        <w:t>3CLpro</w:t>
      </w:r>
      <w:r w:rsidRPr="00196978">
        <w:rPr>
          <w:rFonts w:ascii="Calibri" w:hAnsi="Calibri" w:cs="Times New Roman"/>
          <w:sz w:val="24"/>
          <w:szCs w:val="24"/>
          <w:vertAlign w:val="superscript"/>
        </w:rPr>
        <w:t xml:space="preserve"> </w:t>
      </w:r>
      <w:r w:rsidRPr="00196978">
        <w:rPr>
          <w:rFonts w:ascii="Calibri" w:hAnsi="Calibri" w:cs="Times New Roman"/>
          <w:sz w:val="24"/>
          <w:szCs w:val="24"/>
        </w:rPr>
        <w:t>inhibitors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"/>
        <w:gridCol w:w="3379"/>
        <w:gridCol w:w="720"/>
        <w:gridCol w:w="720"/>
        <w:gridCol w:w="720"/>
        <w:gridCol w:w="3330"/>
      </w:tblGrid>
      <w:tr w:rsidR="00F04526" w:rsidRPr="00196978" w:rsidTr="002154BA">
        <w:trPr>
          <w:trHeight w:val="205"/>
        </w:trPr>
        <w:tc>
          <w:tcPr>
            <w:tcW w:w="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No</w:t>
            </w:r>
          </w:p>
        </w:tc>
        <w:tc>
          <w:tcPr>
            <w:tcW w:w="3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Name/ Comound Cod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04526" w:rsidRPr="00196978" w:rsidRDefault="00F04526" w:rsidP="002154BA">
            <w:pPr>
              <w:rPr>
                <w:rFonts w:ascii="Calibri" w:hAnsi="Calibri" w:cstheme="majorBidi"/>
                <w:vertAlign w:val="superscript"/>
              </w:rPr>
            </w:pPr>
            <w:r w:rsidRPr="00196978">
              <w:rPr>
                <w:rFonts w:ascii="Calibri" w:hAnsi="Calibri" w:cstheme="majorBidi"/>
              </w:rPr>
              <w:t>No.</w:t>
            </w:r>
            <w:r w:rsidRPr="00196978">
              <w:rPr>
                <w:rFonts w:ascii="Calibri" w:hAnsi="Calibri" w:cstheme="majorBidi"/>
                <w:vertAlign w:val="superscript"/>
              </w:rPr>
              <w:t>a</w:t>
            </w:r>
            <w:r w:rsidRPr="00196978">
              <w:rPr>
                <w:rFonts w:ascii="Calibri" w:hAnsi="Calibri" w:cstheme="majorBidi"/>
              </w:rPr>
              <w:t xml:space="preserve"> HBD 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04526" w:rsidRPr="00196978" w:rsidRDefault="00F04526" w:rsidP="002154BA">
            <w:pPr>
              <w:rPr>
                <w:rFonts w:ascii="Calibri" w:hAnsi="Calibri" w:cstheme="majorBidi"/>
                <w:vertAlign w:val="superscript"/>
              </w:rPr>
            </w:pPr>
            <w:r w:rsidRPr="00196978">
              <w:rPr>
                <w:rFonts w:ascii="Calibri" w:hAnsi="Calibri" w:cstheme="majorBidi"/>
              </w:rPr>
              <w:t>No.</w:t>
            </w:r>
            <w:r w:rsidRPr="00196978">
              <w:rPr>
                <w:rFonts w:ascii="Calibri" w:hAnsi="Calibri" w:cstheme="majorBidi"/>
                <w:vertAlign w:val="superscript"/>
              </w:rPr>
              <w:t>b</w:t>
            </w:r>
            <w:r w:rsidRPr="00196978">
              <w:rPr>
                <w:rFonts w:ascii="Calibri" w:hAnsi="Calibri" w:cstheme="majorBidi"/>
              </w:rPr>
              <w:t xml:space="preserve"> HBA 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04526" w:rsidRPr="00196978" w:rsidRDefault="00F04526" w:rsidP="002154BA">
            <w:pPr>
              <w:rPr>
                <w:rFonts w:ascii="Calibri" w:hAnsi="Calibri" w:cstheme="majorBidi"/>
                <w:vertAlign w:val="superscript"/>
              </w:rPr>
            </w:pPr>
            <w:r w:rsidRPr="00196978">
              <w:rPr>
                <w:rFonts w:ascii="Calibri" w:hAnsi="Calibri" w:cstheme="majorBidi"/>
              </w:rPr>
              <w:t xml:space="preserve">HAC 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04526" w:rsidRPr="00196978" w:rsidRDefault="00F04526" w:rsidP="002154BA">
            <w:pPr>
              <w:rPr>
                <w:rFonts w:ascii="Calibri" w:hAnsi="Calibri" w:cstheme="majorBidi"/>
                <w:vertAlign w:val="superscript"/>
              </w:rPr>
            </w:pPr>
            <w:r w:rsidRPr="00196978">
              <w:rPr>
                <w:rFonts w:ascii="Calibri" w:hAnsi="Calibri" w:cstheme="majorBidi"/>
              </w:rPr>
              <w:t xml:space="preserve">Pharmaceutical function </w:t>
            </w:r>
            <w:r w:rsidRPr="00196978">
              <w:rPr>
                <w:rFonts w:ascii="Calibri" w:hAnsi="Calibri" w:cstheme="majorBidi"/>
                <w:vertAlign w:val="superscript"/>
              </w:rPr>
              <w:t>c</w:t>
            </w: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  <w:tcBorders>
              <w:top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3379" w:type="dxa"/>
            <w:tcBorders>
              <w:top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Compound1 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CID:134816013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39</w:t>
            </w:r>
          </w:p>
        </w:tc>
        <w:tc>
          <w:tcPr>
            <w:tcW w:w="3330" w:type="dxa"/>
            <w:tcBorders>
              <w:top w:val="single" w:sz="4" w:space="0" w:color="auto"/>
            </w:tcBorders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-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Licofelone acyl glucuronide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Style w:val="f-medium"/>
                <w:rFonts w:ascii="Calibri" w:hAnsi="Calibri" w:cstheme="majorBidi"/>
              </w:rPr>
              <w:t xml:space="preserve">CID: </w:t>
            </w:r>
            <w:hyperlink r:id="rId8" w:history="1">
              <w:r w:rsidRPr="00196978">
                <w:rPr>
                  <w:rStyle w:val="breakword"/>
                  <w:rFonts w:ascii="Calibri" w:hAnsi="Calibri" w:cstheme="majorBidi"/>
                </w:rPr>
                <w:t>71749786</w:t>
              </w:r>
            </w:hyperlink>
            <w:r w:rsidRPr="00196978">
              <w:rPr>
                <w:rFonts w:ascii="Calibri" w:hAnsi="Calibri" w:cstheme="majorBidi"/>
              </w:rPr>
              <w:t> 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8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39</w:t>
            </w:r>
          </w:p>
        </w:tc>
        <w:tc>
          <w:tcPr>
            <w:tcW w:w="3330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Anti-inflammatory, relevant inhibitor of CYP2C8</w:t>
            </w:r>
            <w:r w:rsidR="004A7AF6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&lt;EndNote&gt;&lt;Cite&gt;&lt;Author&gt;Ma&lt;/Author&gt;&lt;Year&gt;2017&lt;/Year&gt;&lt;RecNum&gt;1827&lt;/RecNum&gt;&lt;DisplayText&gt;&lt;style face="superscript"&gt;[1]&lt;/style&gt;&lt;/DisplayText&gt;&lt;record&gt;&lt;rec-number&gt;1827&lt;/rec-number&gt;&lt;foreign-keys&gt;&lt;key app="EN" db-id="s2etv999ntvrtvev2rjxep5frpzsax0dsrv5" timestamp="1585225718"&gt;1827&lt;/key&gt;&lt;/foreign-keys&gt;&lt;ref-type name="Journal Article"&gt;17&lt;/ref-type&gt;&lt;contributors&gt;&lt;authors&gt;&lt;author&gt;Ma, Yong&lt;/author&gt;&lt;author&gt;Fu, Yue&lt;/author&gt;&lt;author&gt;Khojasteh, S Cyrus&lt;/author&gt;&lt;author&gt;Dalvie, Deepak&lt;/author&gt;&lt;author&gt;Zhang, Donglu&lt;/author&gt;&lt;/authors&gt;&lt;/contributors&gt;&lt;titles&gt;&lt;title&gt;Glucuronides as Potential Anionic Substrates of Human Cytochrome P450 2C8 (CYP2C8) Miniperspective&lt;/title&gt;&lt;secondary-title&gt;Journal of medicinal chemistry&lt;/secondary-title&gt;&lt;/titles&gt;&lt;periodical&gt;&lt;full-title&gt;Journal of medicinal chemistry&lt;/full-title&gt;&lt;/periodical&gt;&lt;pages&gt;8691-8705&lt;/pages&gt;&lt;volume&gt;60&lt;/volume&gt;&lt;number&gt;21&lt;/number&gt;&lt;dates&gt;&lt;year&gt;2017&lt;/year&gt;&lt;/dates&gt;&lt;isbn&gt;0022-2623&lt;/isbn&gt;&lt;urls&gt;&lt;/urls&gt;&lt;/record&gt;&lt;/Cite&gt;&lt;/EndNote&gt;</w:instrText>
            </w:r>
            <w:r w:rsidR="004A7AF6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[1]</w:t>
            </w:r>
            <w:r w:rsidR="004A7AF6" w:rsidRPr="00196978">
              <w:rPr>
                <w:rFonts w:ascii="Calibri" w:hAnsi="Calibri" w:cstheme="majorBidi"/>
              </w:rPr>
              <w:fldChar w:fldCharType="end"/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3379" w:type="dxa"/>
          </w:tcPr>
          <w:p w:rsidR="00F04526" w:rsidRPr="00196978" w:rsidRDefault="00760B04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hyperlink r:id="rId9" w:history="1">
              <w:r w:rsidR="00F04526" w:rsidRPr="00196978">
                <w:rPr>
                  <w:rStyle w:val="Hyperlink"/>
                  <w:rFonts w:ascii="Calibri" w:hAnsi="Calibri" w:cstheme="majorBidi"/>
                  <w:color w:val="auto"/>
                  <w:u w:val="none"/>
                </w:rPr>
                <w:t>Ritonavir impurity H [EP]</w:t>
              </w:r>
            </w:hyperlink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66832842 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8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41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-</w:t>
            </w: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delta-Bilirubin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CID:129320333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6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43</w:t>
            </w:r>
          </w:p>
        </w:tc>
        <w:tc>
          <w:tcPr>
            <w:tcW w:w="3330" w:type="dxa"/>
          </w:tcPr>
          <w:p w:rsidR="00F04526" w:rsidRPr="00196978" w:rsidRDefault="00760B04" w:rsidP="002154BA">
            <w:pPr>
              <w:rPr>
                <w:rFonts w:ascii="Calibri" w:hAnsi="Calibri" w:cstheme="majorBidi"/>
              </w:rPr>
            </w:pPr>
            <w:hyperlink r:id="rId10" w:history="1">
              <w:r w:rsidR="00F04526" w:rsidRPr="00196978">
                <w:rPr>
                  <w:rStyle w:val="Hyperlink"/>
                  <w:rFonts w:ascii="Calibri" w:hAnsi="Calibri" w:cstheme="majorBidi"/>
                  <w:color w:val="auto"/>
                  <w:u w:val="none"/>
                </w:rPr>
                <w:t>Antioxidant</w:t>
              </w:r>
            </w:hyperlink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Raltegravir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54671008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9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32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Anti-HIV 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6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Nigericin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ZINC000085552063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51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Anti-microbial &amp; anti-bacterial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Pradimicin A 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ZINC000169346835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19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60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Anti-HIV &amp; antifungal </w:t>
            </w: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8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Rupintrivir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ZINC000003919807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9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43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Anti-HRV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9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Lopinavir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ZINC000003951740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46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 HIV &amp; AIDS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10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Adenylyl-(3'-5') ribavirin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196553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39</w:t>
            </w:r>
          </w:p>
        </w:tc>
        <w:tc>
          <w:tcPr>
            <w:tcW w:w="3330" w:type="dxa"/>
          </w:tcPr>
          <w:p w:rsidR="00F04526" w:rsidRPr="00196978" w:rsidRDefault="00F04526" w:rsidP="00EF3D76">
            <w:pPr>
              <w:pStyle w:val="Heading1"/>
              <w:outlineLvl w:val="0"/>
              <w:rPr>
                <w:rFonts w:ascii="Calibri" w:hAnsi="Calibri" w:cstheme="majorBidi"/>
                <w:sz w:val="22"/>
                <w:szCs w:val="22"/>
              </w:rPr>
            </w:pPr>
            <w:r w:rsidRPr="00196978">
              <w:rPr>
                <w:rFonts w:ascii="Calibri" w:hAnsi="Calibri" w:cstheme="majorBidi"/>
                <w:b w:val="0"/>
                <w:bCs w:val="0"/>
                <w:sz w:val="22"/>
                <w:szCs w:val="22"/>
              </w:rPr>
              <w:t>Anti- influenza A virus</w:t>
            </w:r>
            <w:r w:rsidR="00B0038B" w:rsidRPr="00196978">
              <w:rPr>
                <w:rFonts w:ascii="Calibri" w:hAnsi="Calibri" w:cstheme="majorBidi"/>
                <w:b w:val="0"/>
                <w:bCs w:val="0"/>
                <w:sz w:val="22"/>
                <w:szCs w:val="22"/>
              </w:rPr>
              <w:fldChar w:fldCharType="begin"/>
            </w:r>
            <w:r w:rsidR="00EF3D76" w:rsidRPr="00196978">
              <w:rPr>
                <w:rFonts w:ascii="Calibri" w:hAnsi="Calibri" w:cstheme="majorBidi"/>
                <w:b w:val="0"/>
                <w:bCs w:val="0"/>
                <w:sz w:val="22"/>
                <w:szCs w:val="22"/>
              </w:rPr>
              <w:instrText xml:space="preserve"> ADDIN EN.CITE &lt;EndNote&gt;&lt;Cite&gt;&lt;Author&gt;Pravdina&lt;/Author&gt;&lt;Year&gt;1984&lt;/Year&gt;&lt;RecNum&gt;1828&lt;/RecNum&gt;&lt;DisplayText&gt;&lt;style face="superscript"&gt;[2]&lt;/style&gt;&lt;/DisplayText&gt;&lt;record&gt;&lt;rec-number&gt;1828&lt;/rec-number&gt;&lt;foreign-keys&gt;&lt;key app="EN" db-id="s2etv999ntvrtvev2rjxep5frpzsax0dsrv5" timestamp="1585230484"&gt;1828&lt;/key&gt;&lt;/foreign-keys&gt;&lt;ref-type name="Journal Article"&gt;17&lt;/ref-type&gt;&lt;contributors&gt;&lt;authors&gt;&lt;author&gt;Pravdina, NF&lt;/author&gt;&lt;author&gt;Shobukhov, VM&lt;/author&gt;&lt;author&gt;Galegov, GA&lt;/author&gt;&lt;/authors&gt;&lt;/contributors&gt;&lt;titles&gt;&lt;title&gt;Inhibitory action of adenylyl-[3&amp;apos;--5&amp;apos;]-ribavirin on the RNA polymerase activity of influenza A viruses&lt;/title&gt;&lt;secondary-title&gt;Doklady Akademii nauk SSSR&lt;/secondary-title&gt;&lt;/titles&gt;&lt;periodical&gt;&lt;full-title&gt;Doklady Akademii nauk SSSR&lt;/full-title&gt;&lt;/periodical&gt;&lt;pages&gt;975&lt;/pages&gt;&lt;volume&gt;274&lt;/volume&gt;&lt;number&gt;4&lt;/number&gt;&lt;dates&gt;&lt;year&gt;1984&lt;/year&gt;&lt;/dates&gt;&lt;isbn&gt;0002-3264&lt;/isbn&gt;&lt;urls&gt;&lt;/urls&gt;&lt;/record&gt;&lt;/Cite&gt;&lt;/EndNote&gt;</w:instrText>
            </w:r>
            <w:r w:rsidR="00B0038B" w:rsidRPr="00196978">
              <w:rPr>
                <w:rFonts w:ascii="Calibri" w:hAnsi="Calibri" w:cstheme="majorBidi"/>
                <w:b w:val="0"/>
                <w:bCs w:val="0"/>
                <w:sz w:val="22"/>
                <w:szCs w:val="22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b w:val="0"/>
                <w:bCs w:val="0"/>
                <w:noProof/>
                <w:sz w:val="22"/>
                <w:szCs w:val="22"/>
                <w:vertAlign w:val="superscript"/>
              </w:rPr>
              <w:t>[2]</w:t>
            </w:r>
            <w:r w:rsidR="00B0038B" w:rsidRPr="00196978">
              <w:rPr>
                <w:rFonts w:ascii="Calibri" w:hAnsi="Calibri" w:cstheme="majorBidi"/>
                <w:b w:val="0"/>
                <w:bCs w:val="0"/>
                <w:sz w:val="22"/>
                <w:szCs w:val="22"/>
              </w:rPr>
              <w:fldChar w:fldCharType="end"/>
            </w: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Novobiocin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lastRenderedPageBreak/>
              <w:t>ZINC000076945632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lastRenderedPageBreak/>
              <w:t>5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44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Anti-bacterial 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lastRenderedPageBreak/>
              <w:t>12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Megazone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27624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0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37</w:t>
            </w:r>
          </w:p>
        </w:tc>
        <w:tc>
          <w:tcPr>
            <w:tcW w:w="3330" w:type="dxa"/>
          </w:tcPr>
          <w:p w:rsidR="00F04526" w:rsidRPr="00196978" w:rsidRDefault="00F04526" w:rsidP="00EF3D76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Anti-inflammatory</w:t>
            </w:r>
            <w:r w:rsidR="00B0038B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&lt;EndNote&gt;&lt;Cite&gt;&lt;Author&gt;Cubeiro&lt;/Author&gt;&lt;Year&gt;1972&lt;/Year&gt;&lt;RecNum&gt;1829&lt;/RecNum&gt;&lt;DisplayText&gt;&lt;style face="superscript"&gt;[3]&lt;/style&gt;&lt;/DisplayText&gt;&lt;record&gt;&lt;rec-number&gt;1829&lt;/rec-number&gt;&lt;foreign-keys&gt;&lt;key app="EN" db-id="s2etv999ntvrtvev2rjxep5frpzsax0dsrv5" timestamp="1585230910"&gt;1829&lt;/key&gt;&lt;/foreign-keys&gt;&lt;ref-type name="Journal Article"&gt;17&lt;/ref-type&gt;&lt;contributors&gt;&lt;authors&gt;&lt;author&gt;Cubeiro, J&lt;/author&gt;&lt;author&gt;Ciuro, C&lt;/author&gt;&lt;author&gt;Farre, AJ&lt;/author&gt;&lt;author&gt;Caldero, JM&lt;/author&gt;&lt;author&gt;Bartolome, M&lt;/author&gt;&lt;author&gt;Jurado, A&lt;/author&gt;&lt;/authors&gt;&lt;/contributors&gt;&lt;titles&gt;&lt;title&gt;Pharmacological study of phenylbutazone trimethylgallic ester (LH-150): blood levels and anti-inflammatory activity&lt;/title&gt;&lt;secondary-title&gt;Therapie&lt;/secondary-title&gt;&lt;/titles&gt;&lt;periodical&gt;&lt;full-title&gt;Therapie&lt;/full-title&gt;&lt;/periodical&gt;&lt;pages&gt;589&lt;/pages&gt;&lt;volume&gt;27&lt;/volume&gt;&lt;number&gt;4&lt;/number&gt;&lt;dates&gt;&lt;year&gt;1972&lt;/year&gt;&lt;/dates&gt;&lt;isbn&gt;0040-5957&lt;/isbn&gt;&lt;urls&gt;&lt;/urls&gt;&lt;/record&gt;&lt;/Cite&gt;&lt;/EndNote&gt;</w:instrText>
            </w:r>
            <w:r w:rsidR="00B0038B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[3]</w:t>
            </w:r>
            <w:r w:rsidR="00B0038B" w:rsidRPr="00196978">
              <w:rPr>
                <w:rFonts w:ascii="Calibri" w:hAnsi="Calibri" w:cstheme="majorBidi"/>
              </w:rPr>
              <w:fldChar w:fldCharType="end"/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13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CHEMBL21082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ZINC000028231984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9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44</w:t>
            </w:r>
          </w:p>
        </w:tc>
        <w:tc>
          <w:tcPr>
            <w:tcW w:w="3330" w:type="dxa"/>
          </w:tcPr>
          <w:p w:rsidR="00F04526" w:rsidRPr="00196978" w:rsidRDefault="00F04526" w:rsidP="00EF3D76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Anti-HRV</w:t>
            </w:r>
            <w:r w:rsidR="002F76E8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&lt;EndNote&gt;&lt;Cite&gt;&lt;Author&gt;Dragovich&lt;/Author&gt;&lt;Year&gt;1999&lt;/Year&gt;&lt;RecNum&gt;1830&lt;/RecNum&gt;&lt;DisplayText&gt;&lt;style face="superscript"&gt;[4]&lt;/style&gt;&lt;/DisplayText&gt;&lt;record&gt;&lt;rec-number&gt;1830&lt;/rec-number&gt;&lt;foreign-keys&gt;&lt;key app="EN" db-id="s2etv999ntvrtvev2rjxep5frpzsax0dsrv5" timestamp="1585231087"&gt;1830&lt;/key&gt;&lt;/foreign-keys&gt;&lt;ref-type name="Journal Article"&gt;17&lt;/ref-type&gt;&lt;contributors&gt;&lt;authors&gt;&lt;author&gt;Dragovich, Peter S&lt;/author&gt;&lt;author&gt;Prins, Thomas J&lt;/author&gt;&lt;author&gt;Zhou, Ru&lt;/author&gt;&lt;author&gt;Webber, Stephen E&lt;/author&gt;&lt;author&gt;Marakovits, Joseph T&lt;/author&gt;&lt;author&gt;Fuhrman, Shella A&lt;/author&gt;&lt;author&gt;Patick, Amy K&lt;/author&gt;&lt;author&gt;Matthews, David A&lt;/author&gt;&lt;author&gt;Lee, Caroline A&lt;/author&gt;&lt;author&gt;Ford, Clifford E&lt;/author&gt;&lt;/authors&gt;&lt;/contributors&gt;&lt;titles&gt;&lt;title&gt;Structure-based design, synthesis, and biological evaluation of irreversible human rhinovirus 3C protease inhibitors. 4. Incorporation of P1 lactam moieties as L-glutamine replacements&lt;/title&gt;&lt;secondary-title&gt;Journal of medicinal chemistry&lt;/secondary-title&gt;&lt;/titles&gt;&lt;periodical&gt;&lt;full-title&gt;Journal of medicinal chemistry&lt;/full-title&gt;&lt;/periodical&gt;&lt;pages&gt;1213-1224&lt;/pages&gt;&lt;volume&gt;42&lt;/volume&gt;&lt;number&gt;7&lt;/number&gt;&lt;dates&gt;&lt;year&gt;1999&lt;/year&gt;&lt;/dates&gt;&lt;isbn&gt;0022-2623&lt;/isbn&gt;&lt;urls&gt;&lt;/urls&gt;&lt;/record&gt;&lt;/Cite&gt;&lt;/EndNote&gt;</w:instrText>
            </w:r>
            <w:r w:rsidR="002F76E8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[4]</w:t>
            </w:r>
            <w:r w:rsidR="002F76E8" w:rsidRPr="00196978">
              <w:rPr>
                <w:rFonts w:ascii="Calibri" w:hAnsi="Calibri" w:cstheme="majorBidi"/>
              </w:rPr>
              <w:fldChar w:fldCharType="end"/>
            </w:r>
            <w:r w:rsidRPr="00196978">
              <w:rPr>
                <w:rFonts w:ascii="Calibri" w:hAnsi="Calibri" w:cstheme="majorBidi"/>
              </w:rPr>
              <w:t xml:space="preserve"> </w:t>
            </w: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14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Simeprevir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ZINC000085540268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10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52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Anti-HCV 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15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CGP 75136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ZINC000004394015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10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50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Anti-HIV 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16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Amenamevir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11397521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34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Antiviral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17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Conivaptan 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CID: </w:t>
            </w:r>
            <w:hyperlink r:id="rId11" w:history="1">
              <w:r w:rsidRPr="00196978">
                <w:rPr>
                  <w:rStyle w:val="breakword"/>
                  <w:rFonts w:ascii="Calibri" w:hAnsi="Calibri" w:cstheme="majorBidi"/>
                </w:rPr>
                <w:t>151171</w:t>
              </w:r>
            </w:hyperlink>
            <w:r w:rsidRPr="00196978">
              <w:rPr>
                <w:rFonts w:ascii="Calibri" w:hAnsi="Calibri" w:cstheme="majorBidi"/>
              </w:rPr>
              <w:t>  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38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Inhibitor of antidiuretic 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hormone</w:t>
            </w: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18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CHEMBL140521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6479024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8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43</w:t>
            </w:r>
          </w:p>
        </w:tc>
        <w:tc>
          <w:tcPr>
            <w:tcW w:w="3330" w:type="dxa"/>
          </w:tcPr>
          <w:p w:rsidR="00F04526" w:rsidRPr="00196978" w:rsidRDefault="00F04526" w:rsidP="00EF3D76">
            <w:pPr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Anti-HRV</w:t>
            </w:r>
            <w:r w:rsidR="00FC7B82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&lt;EndNote&gt;&lt;Cite&gt;&lt;Author&gt;Dragovich&lt;/Author&gt;&lt;Year&gt;2003&lt;/Year&gt;&lt;RecNum&gt;1822&lt;/RecNum&gt;&lt;DisplayText&gt;&lt;style face="superscript"&gt;[5]&lt;/style&gt;&lt;/DisplayText&gt;&lt;record&gt;&lt;rec-number&gt;1822&lt;/rec-number&gt;&lt;foreign-keys&gt;&lt;key app="EN" db-id="s2etv999ntvrtvev2rjxep5frpzsax0dsrv5" timestamp="1585149229"&gt;1822&lt;/key&gt;&lt;/foreign-keys&gt;&lt;ref-type name="Journal Article"&gt;17&lt;/ref-type&gt;&lt;contributors&gt;&lt;authors&gt;&lt;author&gt;Dragovich, Peter S&lt;/author&gt;&lt;author&gt;Prins, Thomas J&lt;/author&gt;&lt;author&gt;Zhou, Ru&lt;/author&gt;&lt;author&gt;Johnson, Theodore O&lt;/author&gt;&lt;author&gt;Hua, Ye&lt;/author&gt;&lt;author&gt;Luu, Hiep T&lt;/author&gt;&lt;author&gt;Sakata, Sylvie K&lt;/author&gt;&lt;author&gt;Brown, Edward L&lt;/author&gt;&lt;author&gt;Maldonado, Fausto C&lt;/author&gt;&lt;author&gt;Tuntland, Tove&lt;/author&gt;&lt;/authors&gt;&lt;/contributors&gt;&lt;titles&gt;&lt;title&gt;Structure-based design, synthesis, and biological evaluation of irreversible human rhinovirus 3C protease inhibitors. 8. Pharmacological optimization of orally bioavailable 2-pyridone-containing peptidomimetics&lt;/title&gt;&lt;secondary-title&gt;Journal of medicinal chemistry&lt;/secondary-title&gt;&lt;/titles&gt;&lt;periodical&gt;&lt;full-title&gt;Journal of medicinal chemistry&lt;/full-title&gt;&lt;/periodical&gt;&lt;pages&gt;4572-4585&lt;/pages&gt;&lt;volume&gt;46&lt;/volume&gt;&lt;number&gt;21&lt;/number&gt;&lt;dates&gt;&lt;year&gt;2003&lt;/year&gt;&lt;/dates&gt;&lt;isbn&gt;0022-2623&lt;/isbn&gt;&lt;urls&gt;&lt;/urls&gt;&lt;/record&gt;&lt;/Cite&gt;&lt;/EndNote&gt;</w:instrText>
            </w:r>
            <w:r w:rsidR="00FC7B82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[5]</w:t>
            </w:r>
            <w:r w:rsidR="00FC7B82" w:rsidRPr="00196978">
              <w:rPr>
                <w:rFonts w:ascii="Calibri" w:hAnsi="Calibri" w:cstheme="majorBidi"/>
              </w:rPr>
              <w:fldChar w:fldCharType="end"/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19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Indinavir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5362440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45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 HIV &amp; AIDS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20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Compound 20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134814833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48</w:t>
            </w:r>
          </w:p>
        </w:tc>
        <w:tc>
          <w:tcPr>
            <w:tcW w:w="3330" w:type="dxa"/>
          </w:tcPr>
          <w:p w:rsidR="00F04526" w:rsidRPr="00196978" w:rsidRDefault="00F04526" w:rsidP="007C1113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Anti-HIV &amp; anti- TB activity</w:t>
            </w:r>
            <w:r w:rsidR="001B145B" w:rsidRPr="00196978">
              <w:rPr>
                <w:rFonts w:ascii="Calibri" w:hAnsi="Calibri" w:cstheme="majorBidi"/>
              </w:rPr>
              <w:fldChar w:fldCharType="begin"/>
            </w:r>
            <w:r w:rsidR="007C1113" w:rsidRPr="00196978">
              <w:rPr>
                <w:rFonts w:ascii="Calibri" w:hAnsi="Calibri" w:cstheme="majorBidi"/>
              </w:rPr>
              <w:instrText xml:space="preserve"> ADDIN EN.CITE &lt;EndNote&gt;&lt;Cite&gt;&lt;Author&gt;Alexandrova&lt;/Author&gt;&lt;Year&gt;2017&lt;/Year&gt;&lt;RecNum&gt;1831&lt;/RecNum&gt;&lt;DisplayText&gt;&lt;style face="superscript"&gt;[6]&lt;/style&gt;&lt;/DisplayText&gt;&lt;record&gt;&lt;rec-number&gt;1831&lt;/rec-number&gt;&lt;foreign-keys&gt;&lt;key app="EN" db-id="s2etv999ntvrtvev2rjxep5frpzsax0dsrv5" timestamp="1585236223"&gt;1831&lt;/key&gt;&lt;/foreign-keys&gt;&lt;ref-type name="Journal Article"&gt;17&lt;/ref-type&gt;&lt;contributors&gt;&lt;authors&gt;&lt;author&gt;Alexandrova, Liudmila&lt;/author&gt;&lt;author&gt;Zicari, Sonia&lt;/author&gt;&lt;author&gt;Matyugina, Elena&lt;/author&gt;&lt;author&gt;Khandazhinskaya, Anastasia&lt;/author&gt;&lt;author&gt;Smirnova, Tatiana&lt;/author&gt;&lt;author&gt;Andreevskaya, Sofya&lt;/author&gt;&lt;author&gt;Chernousova, Larisa&lt;/author&gt;&lt;author&gt;Vanpouille, Christophe&lt;/author&gt;&lt;author&gt;Kochetkov, Sergei&lt;/author&gt;&lt;author&gt;Margolis, Leonid&lt;/author&gt;&lt;/authors&gt;&lt;/contributors&gt;&lt;titles&gt;&lt;title&gt;Dual-targeted anti-TB/anti-HIV heterodimers&lt;/title&gt;&lt;secondary-title&gt;Antiviral research&lt;/secondary-title&gt;&lt;/titles&gt;&lt;periodical&gt;&lt;full-title&gt;Antiviral research&lt;/full-title&gt;&lt;/periodical&gt;&lt;pages&gt;175-183&lt;/pages&gt;&lt;volume&gt;145&lt;/volume&gt;&lt;dates&gt;&lt;year&gt;2017&lt;/year&gt;&lt;/dates&gt;&lt;isbn&gt;0166-3542&lt;/isbn&gt;&lt;urls&gt;&lt;/urls&gt;&lt;/record&gt;&lt;/Cite&gt;&lt;/EndNote&gt;</w:instrText>
            </w:r>
            <w:r w:rsidR="001B145B" w:rsidRPr="00196978">
              <w:rPr>
                <w:rFonts w:ascii="Calibri" w:hAnsi="Calibri" w:cstheme="majorBidi"/>
              </w:rPr>
              <w:fldChar w:fldCharType="separate"/>
            </w:r>
            <w:r w:rsidR="007C1113" w:rsidRPr="00196978">
              <w:rPr>
                <w:rFonts w:ascii="Calibri" w:hAnsi="Calibri" w:cstheme="majorBidi"/>
                <w:noProof/>
                <w:vertAlign w:val="superscript"/>
              </w:rPr>
              <w:t>[6]</w:t>
            </w:r>
            <w:r w:rsidR="001B145B" w:rsidRPr="00196978">
              <w:rPr>
                <w:rFonts w:ascii="Calibri" w:hAnsi="Calibri" w:cstheme="majorBidi"/>
              </w:rPr>
              <w:fldChar w:fldCharType="end"/>
            </w:r>
            <w:r w:rsidRPr="00196978">
              <w:rPr>
                <w:rFonts w:ascii="Calibri" w:hAnsi="Calibri" w:cstheme="majorBidi"/>
              </w:rPr>
              <w:t xml:space="preserve"> 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21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Oxaprozin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4614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22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Anti-inflammatory</w:t>
            </w:r>
          </w:p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22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Telmisartan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42"/>
              <w:gridCol w:w="633"/>
            </w:tblGrid>
            <w:tr w:rsidR="00F04526" w:rsidRPr="00196978" w:rsidTr="002154B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04526" w:rsidRPr="00196978" w:rsidRDefault="00F04526" w:rsidP="002154BA">
                  <w:pPr>
                    <w:spacing w:after="0" w:line="240" w:lineRule="auto"/>
                    <w:rPr>
                      <w:rFonts w:ascii="Calibri" w:eastAsia="Times New Roman" w:hAnsi="Calibri" w:cstheme="majorBidi"/>
                    </w:rPr>
                  </w:pPr>
                  <w:r w:rsidRPr="00196978">
                    <w:rPr>
                      <w:rFonts w:ascii="Calibri" w:hAnsi="Calibri" w:cstheme="majorBidi"/>
                    </w:rPr>
                    <w:t xml:space="preserve">CID: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04526" w:rsidRPr="00196978" w:rsidRDefault="00F04526" w:rsidP="002154BA">
                  <w:pPr>
                    <w:spacing w:after="0" w:line="240" w:lineRule="auto"/>
                    <w:rPr>
                      <w:rFonts w:ascii="Calibri" w:eastAsia="Times New Roman" w:hAnsi="Calibri" w:cstheme="majorBidi"/>
                    </w:rPr>
                  </w:pPr>
                  <w:r w:rsidRPr="00196978">
                    <w:rPr>
                      <w:rFonts w:ascii="Calibri" w:eastAsia="Times New Roman" w:hAnsi="Calibri" w:cstheme="majorBidi"/>
                    </w:rPr>
                    <w:t>65999</w:t>
                  </w:r>
                </w:p>
              </w:tc>
            </w:tr>
          </w:tbl>
          <w:p w:rsidR="00F04526" w:rsidRPr="00196978" w:rsidRDefault="00F04526" w:rsidP="002154BA">
            <w:pPr>
              <w:jc w:val="both"/>
              <w:rPr>
                <w:rFonts w:ascii="Calibri" w:hAnsi="Calibri" w:cstheme="majorBidi"/>
              </w:rPr>
            </w:pP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39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Anti-hypertensives 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23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Boceprevir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10324367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37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Anti-HCV</w:t>
            </w: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24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Elvitegravir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5277135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31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Anti-HIV 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25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rPr>
                <w:rFonts w:ascii="Calibri" w:eastAsia="Times New Roman" w:hAnsi="Calibri" w:cstheme="majorBidi"/>
              </w:rPr>
            </w:pPr>
            <w:r w:rsidRPr="00196978">
              <w:rPr>
                <w:rFonts w:ascii="Calibri" w:eastAsia="Times New Roman" w:hAnsi="Calibri" w:cstheme="majorBidi"/>
              </w:rPr>
              <w:t>Telaprevir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3010818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8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49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Anti-HCV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26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Saquinavir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ZINC000003914596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49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 HIV &amp; AIDS</w:t>
            </w: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27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Atazanavir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ZINC000003941496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9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51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Anti-HIV 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28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Maraviroc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3002977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6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37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 HIV &amp; AIDS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29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Compound 29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134815433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10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46</w:t>
            </w:r>
          </w:p>
        </w:tc>
        <w:tc>
          <w:tcPr>
            <w:tcW w:w="3330" w:type="dxa"/>
          </w:tcPr>
          <w:p w:rsidR="00F04526" w:rsidRPr="00196978" w:rsidRDefault="00F04526" w:rsidP="00EF3D76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Anti-HIV &amp; anti-TB activity</w:t>
            </w:r>
            <w:r w:rsidR="001B145B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&lt;EndNote&gt;&lt;Cite&gt;&lt;Author&gt;Alexandrova&lt;/Author&gt;&lt;Year&gt;2017&lt;/Year&gt;&lt;RecNum&gt;1831&lt;/RecNum&gt;&lt;DisplayText&gt;&lt;style face="superscript"&gt;[6]&lt;/style&gt;&lt;/DisplayText&gt;&lt;record&gt;&lt;rec-number&gt;1831&lt;/rec-number&gt;&lt;foreign-keys&gt;&lt;key app="EN" db-id="s2etv999ntvrtvev2rjxep5frpzsax0dsrv5" timestamp="1585236223"&gt;1831&lt;/key&gt;&lt;/foreign-keys&gt;&lt;ref-type name="Journal Article"&gt;17&lt;/ref-type&gt;&lt;contributors&gt;&lt;authors&gt;&lt;author&gt;Alexandrova, Liudmila&lt;/author&gt;&lt;author&gt;Zicari, Sonia&lt;/author&gt;&lt;author&gt;Matyugina, Elena&lt;/author&gt;&lt;author&gt;Khandazhinskaya, Anastasia&lt;/author&gt;&lt;author&gt;Smirnova, Tatiana&lt;/author&gt;&lt;author&gt;Andreevskaya, Sofya&lt;/author&gt;&lt;author&gt;Chernousova, Larisa&lt;/author&gt;&lt;author&gt;Vanpouille, Christophe&lt;/author&gt;&lt;author&gt;Kochetkov, Sergei&lt;/author&gt;&lt;author&gt;Margolis, Leonid&lt;/author&gt;&lt;/authors&gt;&lt;/contributors&gt;&lt;titles&gt;&lt;title&gt;Dual-targeted anti-TB/anti-HIV heterodimers&lt;/title&gt;&lt;secondary-title&gt;Antiviral research&lt;/secondary-title&gt;&lt;/titles&gt;&lt;periodical&gt;&lt;full-title&gt;Antiviral research&lt;/full-title&gt;&lt;/periodical&gt;&lt;pages&gt;175-183&lt;/pages&gt;&lt;volume&gt;145&lt;/volume&gt;&lt;dates&gt;&lt;year&gt;2017&lt;/year&gt;&lt;/dates&gt;&lt;isbn&gt;0166-3542&lt;/isbn&gt;&lt;urls&gt;&lt;/urls&gt;&lt;/record&gt;&lt;/Cite&gt;&lt;/EndNote&gt;</w:instrText>
            </w:r>
            <w:r w:rsidR="001B145B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[6]</w:t>
            </w:r>
            <w:r w:rsidR="001B145B" w:rsidRPr="00196978">
              <w:rPr>
                <w:rFonts w:ascii="Calibri" w:hAnsi="Calibri" w:cstheme="majorBidi"/>
              </w:rPr>
              <w:fldChar w:fldCharType="end"/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30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CHEMBL289920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6477669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9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43</w:t>
            </w:r>
          </w:p>
        </w:tc>
        <w:tc>
          <w:tcPr>
            <w:tcW w:w="3330" w:type="dxa"/>
          </w:tcPr>
          <w:p w:rsidR="00F04526" w:rsidRPr="00196978" w:rsidRDefault="00F04526" w:rsidP="00EF3D76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 Anti-HRV</w:t>
            </w:r>
            <w:r w:rsidR="001B145B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&lt;EndNote&gt;&lt;Cite&gt;&lt;Author&gt;Dragovich&lt;/Author&gt;&lt;Year&gt;2002&lt;/Year&gt;&lt;RecNum&gt;1832&lt;/RecNum&gt;&lt;DisplayText&gt;&lt;style face="superscript"&gt;[7]&lt;/style&gt;&lt;/DisplayText&gt;&lt;record&gt;&lt;rec-number&gt;1832&lt;/rec-number&gt;&lt;foreign-keys&gt;&lt;key app="EN" db-id="s2etv999ntvrtvev2rjxep5frpzsax0dsrv5" timestamp="1585238024"&gt;1832&lt;/key&gt;&lt;/foreign-keys&gt;&lt;ref-type name="Journal Article"&gt;17&lt;/ref-type&gt;&lt;contributors&gt;&lt;authors&gt;&lt;author&gt;Dragovich, Peter S&lt;/author&gt;&lt;author&gt;Prins, Thomas J&lt;/author&gt;&lt;author&gt;Zhou, Ru&lt;/author&gt;&lt;author&gt;Brown, Edward L&lt;/author&gt;&lt;author&gt;Maldonado, Fausto C&lt;/author&gt;&lt;author&gt;Fuhrman, Shella A&lt;/author&gt;&lt;author&gt;Zalman, Leora S&lt;/author&gt;&lt;author&gt;Tuntland, Tove&lt;/author&gt;&lt;author&gt;Lee, Caroline A&lt;/author&gt;&lt;author&gt;Patick, Amy K&lt;/author&gt;&lt;/authors&gt;&lt;/contributors&gt;&lt;titles&gt;&lt;title&gt;Structure-based design, synthesis, and biological evaluation of irreversible human rhinovirus 3C protease inhibitors. 6. Structure− activity studies of orally bioavailable, 2-pyridone-containing peptidomimetics&lt;/title&gt;&lt;secondary-title&gt;Journal of medicinal chemistry&lt;/secondary-title&gt;&lt;/titles&gt;&lt;periodical&gt;&lt;full-title&gt;Journal of medicinal chemistry&lt;/full-title&gt;&lt;/periodical&gt;&lt;pages&gt;1607-1623&lt;/pages&gt;&lt;volume&gt;45&lt;/volume&gt;&lt;number&gt;8&lt;/number&gt;&lt;dates&gt;&lt;year&gt;2002&lt;/year&gt;&lt;/dates&gt;&lt;isbn&gt;0022-2623&lt;/isbn&gt;&lt;urls&gt;&lt;/urls&gt;&lt;/record&gt;&lt;/Cite&gt;&lt;/EndNote&gt;</w:instrText>
            </w:r>
            <w:r w:rsidR="001B145B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[7]</w:t>
            </w:r>
            <w:r w:rsidR="001B145B" w:rsidRPr="00196978">
              <w:rPr>
                <w:rFonts w:ascii="Calibri" w:hAnsi="Calibri" w:cstheme="majorBidi"/>
              </w:rPr>
              <w:fldChar w:fldCharType="end"/>
            </w:r>
            <w:r w:rsidRPr="00196978">
              <w:rPr>
                <w:rFonts w:ascii="Calibri" w:hAnsi="Calibri" w:cstheme="majorBidi"/>
              </w:rPr>
              <w:t xml:space="preserve"> </w:t>
            </w: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31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CHEMBL345023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6478681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8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42</w:t>
            </w:r>
          </w:p>
        </w:tc>
        <w:tc>
          <w:tcPr>
            <w:tcW w:w="3330" w:type="dxa"/>
          </w:tcPr>
          <w:p w:rsidR="00F04526" w:rsidRPr="00196978" w:rsidRDefault="00F04526" w:rsidP="00EF3D76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Anti-HRV</w:t>
            </w:r>
            <w:r w:rsidR="00FC7B82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&lt;EndNote&gt;&lt;Cite&gt;&lt;Author&gt;Dragovich&lt;/Author&gt;&lt;Year&gt;2003&lt;/Year&gt;&lt;RecNum&gt;1822&lt;/RecNum&gt;&lt;DisplayText&gt;&lt;style face="superscript"&gt;[5]&lt;/style&gt;&lt;/DisplayText&gt;&lt;record&gt;&lt;rec-number&gt;1822&lt;/rec-number&gt;&lt;foreign-keys&gt;&lt;key app="EN" db-id="s2etv999ntvrtvev2rjxep5frpzsax0dsrv5" timestamp="1585149229"&gt;1822&lt;/key&gt;&lt;/foreign-keys&gt;&lt;ref-type name="Journal Article"&gt;17&lt;/ref-type&gt;&lt;contributors&gt;&lt;authors&gt;&lt;author&gt;Dragovich, Peter S&lt;/author&gt;&lt;author&gt;Prins, Thomas J&lt;/author&gt;&lt;author&gt;Zhou, Ru&lt;/author&gt;&lt;author&gt;Johnson, Theodore O&lt;/author&gt;&lt;author&gt;Hua, Ye&lt;/author&gt;&lt;author&gt;Luu, Hiep T&lt;/author&gt;&lt;author&gt;Sakata, Sylvie K&lt;/author&gt;&lt;author&gt;Brown, Edward L&lt;/author&gt;&lt;author&gt;Maldonado, Fausto C&lt;/author&gt;&lt;author&gt;Tuntland, Tove&lt;/author&gt;&lt;/authors&gt;&lt;/contributors&gt;&lt;titles&gt;&lt;title&gt;Structure-based design, synthesis, and biological evaluation of irreversible human rhinovirus 3C protease inhibitors. 8. Pharmacological optimization of orally bioavailable 2-pyridone-containing peptidomimetics&lt;/title&gt;&lt;secondary-title&gt;Journal of medicinal chemistry&lt;/secondary-title&gt;&lt;/titles&gt;&lt;periodical&gt;&lt;full-title&gt;Journal of medicinal chemistry&lt;/full-title&gt;&lt;/periodical&gt;&lt;pages&gt;4572-4585&lt;/pages&gt;&lt;volume&gt;46&lt;/volume&gt;&lt;number&gt;21&lt;/number&gt;&lt;dates&gt;&lt;year&gt;2003&lt;/year&gt;&lt;/dates&gt;&lt;isbn&gt;0022-2623&lt;/isbn&gt;&lt;urls&gt;&lt;/urls&gt;&lt;/record&gt;&lt;/Cite&gt;&lt;/EndNote&gt;</w:instrText>
            </w:r>
            <w:r w:rsidR="00FC7B82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[5]</w:t>
            </w:r>
            <w:r w:rsidR="00FC7B82" w:rsidRPr="00196978">
              <w:rPr>
                <w:rFonts w:ascii="Calibri" w:hAnsi="Calibri" w:cstheme="majorBidi"/>
              </w:rPr>
              <w:fldChar w:fldCharType="end"/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32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Geneticin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134688573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10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34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Anti-bacterial </w:t>
            </w: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33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Ritonavir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392622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9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50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Anti-HIV 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34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Vancomycin Mimic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ZINC000150553684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75</w:t>
            </w:r>
          </w:p>
        </w:tc>
        <w:tc>
          <w:tcPr>
            <w:tcW w:w="3330" w:type="dxa"/>
          </w:tcPr>
          <w:p w:rsidR="00F04526" w:rsidRPr="00196978" w:rsidRDefault="00F04526" w:rsidP="00EF3D76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Antimicrobial</w:t>
            </w:r>
            <w:r w:rsidR="0038002B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&lt;EndNote&gt;&lt;Cite&gt;&lt;Author&gt;Frish&lt;/Author&gt;&lt;Year&gt;2000&lt;/Year&gt;&lt;RecNum&gt;1835&lt;/RecNum&gt;&lt;DisplayText&gt;&lt;style face="superscript"&gt;[8]&lt;/style&gt;&lt;/DisplayText&gt;&lt;record&gt;&lt;rec-number&gt;1835&lt;/rec-number&gt;&lt;foreign-keys&gt;&lt;key app="EN" db-id="s2etv999ntvrtvev2rjxep5frpzsax0dsrv5" timestamp="1585245857"&gt;1835&lt;/key&gt;&lt;/foreign-keys&gt;&lt;ref-type name="Journal Article"&gt;17&lt;/ref-type&gt;&lt;contributors&gt;&lt;authors&gt;&lt;author&gt;Frish, Limor&lt;/author&gt;&lt;author&gt;Sansone, Francesco&lt;/author&gt;&lt;author&gt;Casnati, Alessandro&lt;/author&gt;&lt;author&gt;Ungaro, Rocco&lt;/author&gt;&lt;author&gt;Cohen, Yoram&lt;/author&gt;&lt;/authors&gt;&lt;/contributors&gt;&lt;titles&gt;&lt;title&gt;Complexation of a peptidocalix [4] arene, a vancomycin mimic, with alanine-containing guests by NMR diffusion measurements&lt;/title&gt;&lt;secondary-title&gt;The Journal of organic chemistry&lt;/secondary-title&gt;&lt;/titles&gt;&lt;periodical&gt;&lt;full-title&gt;The Journal of organic chemistry&lt;/full-title&gt;&lt;/periodical&gt;&lt;pages&gt;5026-5030&lt;/pages&gt;&lt;volume&gt;65&lt;/volume&gt;&lt;number&gt;16&lt;/number&gt;&lt;dates&gt;&lt;year&gt;2000&lt;/year&gt;&lt;/dates&gt;&lt;isbn&gt;0022-3263&lt;/isbn&gt;&lt;urls&gt;&lt;/urls&gt;&lt;/record&gt;&lt;/Cite&gt;&lt;/EndNote&gt;</w:instrText>
            </w:r>
            <w:r w:rsidR="0038002B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[8]</w:t>
            </w:r>
            <w:r w:rsidR="0038002B" w:rsidRPr="00196978">
              <w:rPr>
                <w:rFonts w:ascii="Calibri" w:hAnsi="Calibri" w:cstheme="majorBidi"/>
              </w:rPr>
              <w:fldChar w:fldCharType="end"/>
            </w:r>
            <w:r w:rsidRPr="00196978">
              <w:rPr>
                <w:rFonts w:ascii="Calibri" w:hAnsi="Calibri" w:cstheme="majorBidi"/>
              </w:rPr>
              <w:t xml:space="preserve"> 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lastRenderedPageBreak/>
              <w:t>35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Ribavirin 5'- Triphosphate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122108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16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29</w:t>
            </w:r>
          </w:p>
        </w:tc>
        <w:tc>
          <w:tcPr>
            <w:tcW w:w="3330" w:type="dxa"/>
          </w:tcPr>
          <w:p w:rsidR="00F04526" w:rsidRPr="00196978" w:rsidRDefault="00F04526" w:rsidP="00EF3D76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Antiviral</w:t>
            </w:r>
            <w:r w:rsidR="0038002B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&lt;EndNote&gt;&lt;Cite&gt;&lt;Author&gt;Moriyama&lt;/Author&gt;&lt;Year&gt;2008&lt;/Year&gt;&lt;RecNum&gt;1834&lt;/RecNum&gt;&lt;DisplayText&gt;&lt;style face="superscript"&gt;[9]&lt;/style&gt;&lt;/DisplayText&gt;&lt;record&gt;&lt;rec-number&gt;1834&lt;/rec-number&gt;&lt;foreign-keys&gt;&lt;key app="EN" db-id="s2etv999ntvrtvev2rjxep5frpzsax0dsrv5" timestamp="1585245117"&gt;1834&lt;/key&gt;&lt;/foreign-keys&gt;&lt;ref-type name="Journal Article"&gt;17&lt;/ref-type&gt;&lt;contributors&gt;&lt;authors&gt;&lt;author&gt;Moriyama, Kei&lt;/author&gt;&lt;author&gt;Suzuki, Tetsuya&lt;/author&gt;&lt;author&gt;Negishi, Kazuo&lt;/author&gt;&lt;author&gt;Graci, Jason D&lt;/author&gt;&lt;author&gt;Thompson, Corinne N&lt;/author&gt;&lt;author&gt;Cameron, Craig E&lt;/author&gt;&lt;author&gt;Watanabe, Masahiko&lt;/author&gt;&lt;/authors&gt;&lt;/contributors&gt;&lt;titles&gt;&lt;title&gt;Effects of introduction of hydrophobic group on ribavirin base on mutation induction and anti-RNA viral activity&lt;/title&gt;&lt;secondary-title&gt;Journal of medicinal chemistry&lt;/secondary-title&gt;&lt;/titles&gt;&lt;periodical&gt;&lt;full-title&gt;Journal of medicinal chemistry&lt;/full-title&gt;&lt;/periodical&gt;&lt;pages&gt;159-166&lt;/pages&gt;&lt;volume&gt;51&lt;/volume&gt;&lt;number&gt;1&lt;/number&gt;&lt;dates&gt;&lt;year&gt;2008&lt;/year&gt;&lt;/dates&gt;&lt;isbn&gt;0022-2623&lt;/isbn&gt;&lt;urls&gt;&lt;/urls&gt;&lt;/record&gt;&lt;/Cite&gt;&lt;/EndNote&gt;</w:instrText>
            </w:r>
            <w:r w:rsidR="0038002B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[9]</w:t>
            </w:r>
            <w:r w:rsidR="0038002B" w:rsidRPr="00196978">
              <w:rPr>
                <w:rFonts w:ascii="Calibri" w:hAnsi="Calibri" w:cstheme="majorBidi"/>
              </w:rPr>
              <w:fldChar w:fldCharType="end"/>
            </w:r>
            <w:r w:rsidRPr="00196978">
              <w:rPr>
                <w:rFonts w:ascii="Calibri" w:hAnsi="Calibri" w:cstheme="majorBidi"/>
              </w:rPr>
              <w:t xml:space="preserve"> </w:t>
            </w: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36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Oseltamivir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65028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22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Anti-influenza viruses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37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Phenylbutazone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4781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0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23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Anti-inflammatory, antipyretic, and analgesic 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38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Licofelone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133021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27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Anti-inflammatory, anti-analgesic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39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Parecoxib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119828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26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Anti-inflammatory, antipyretic activities</w:t>
            </w: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40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Sofosbuvir  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CID: 45375808 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36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Anti-HCV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41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Lopinavir free Amine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17755107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34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-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42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Isoxicam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54677972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23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Anti-inflammatory and anti-rheumatic</w:t>
            </w: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43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(1R,2R)-2-azido-1,2-dihydro oseltamivir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76968516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25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-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44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Etoricoxib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123619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0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24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NSAID, antipyretic, analgesic 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45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Fingolimod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107970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22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Immunomodulatory drug, used to treat MS </w:t>
            </w:r>
          </w:p>
        </w:tc>
      </w:tr>
      <w:tr w:rsidR="00F04526" w:rsidRPr="00196978" w:rsidTr="002154BA">
        <w:trPr>
          <w:trHeight w:val="240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46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Chloroquine</w:t>
            </w:r>
          </w:p>
          <w:p w:rsidR="00F04526" w:rsidRPr="00196978" w:rsidRDefault="00F04526" w:rsidP="002154BA">
            <w:pPr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2719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22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Anti-inflammatory, antimalarial  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47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Firocoxib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208910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0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23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Anti-inflammatory &amp; antineoplastic 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48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Romidepsin</w:t>
            </w:r>
          </w:p>
          <w:p w:rsidR="00F04526" w:rsidRPr="00196978" w:rsidRDefault="00F04526" w:rsidP="002154BA">
            <w:pPr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123135747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8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36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Antineoplastic activity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49</w:t>
            </w:r>
          </w:p>
        </w:tc>
        <w:tc>
          <w:tcPr>
            <w:tcW w:w="3379" w:type="dxa"/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Mesalazine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4075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3330" w:type="dxa"/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Antiinflammatory </w:t>
            </w:r>
          </w:p>
        </w:tc>
      </w:tr>
      <w:tr w:rsidR="00F04526" w:rsidRPr="00196978" w:rsidTr="002154BA">
        <w:trPr>
          <w:trHeight w:val="205"/>
        </w:trPr>
        <w:tc>
          <w:tcPr>
            <w:tcW w:w="486" w:type="dxa"/>
            <w:tcBorders>
              <w:bottom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50</w:t>
            </w:r>
          </w:p>
        </w:tc>
        <w:tc>
          <w:tcPr>
            <w:tcW w:w="3379" w:type="dxa"/>
            <w:tcBorders>
              <w:bottom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Favipiravir</w:t>
            </w:r>
          </w:p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492405  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Antiviral </w:t>
            </w:r>
          </w:p>
        </w:tc>
      </w:tr>
    </w:tbl>
    <w:p w:rsidR="00F04526" w:rsidRPr="00196978" w:rsidRDefault="00F04526" w:rsidP="00F04526">
      <w:pPr>
        <w:spacing w:after="0"/>
        <w:jc w:val="both"/>
        <w:rPr>
          <w:rFonts w:ascii="Calibri" w:hAnsi="Calibri" w:cs="Times New Roman"/>
          <w:sz w:val="18"/>
          <w:szCs w:val="18"/>
        </w:rPr>
      </w:pPr>
      <w:r w:rsidRPr="00196978">
        <w:rPr>
          <w:rFonts w:ascii="Calibri" w:hAnsi="Calibri" w:cs="Times New Roman"/>
          <w:sz w:val="18"/>
          <w:szCs w:val="18"/>
          <w:vertAlign w:val="superscript"/>
        </w:rPr>
        <w:t xml:space="preserve">a </w:t>
      </w:r>
      <w:r w:rsidRPr="00196978">
        <w:rPr>
          <w:rFonts w:ascii="Calibri" w:hAnsi="Calibri" w:cs="Times New Roman"/>
          <w:sz w:val="18"/>
          <w:szCs w:val="18"/>
        </w:rPr>
        <w:t>The number of hydrogen bond donors</w:t>
      </w:r>
    </w:p>
    <w:p w:rsidR="00F04526" w:rsidRPr="00196978" w:rsidRDefault="00F04526" w:rsidP="00F04526">
      <w:pPr>
        <w:spacing w:after="0"/>
        <w:jc w:val="both"/>
        <w:rPr>
          <w:rFonts w:ascii="Calibri" w:hAnsi="Calibri" w:cs="Times New Roman"/>
          <w:sz w:val="18"/>
          <w:szCs w:val="18"/>
        </w:rPr>
      </w:pPr>
      <w:r w:rsidRPr="00196978">
        <w:rPr>
          <w:rFonts w:ascii="Calibri" w:hAnsi="Calibri" w:cs="Times New Roman"/>
          <w:sz w:val="18"/>
          <w:szCs w:val="18"/>
          <w:vertAlign w:val="superscript"/>
        </w:rPr>
        <w:t>b</w:t>
      </w:r>
      <w:r w:rsidRPr="00196978">
        <w:rPr>
          <w:rFonts w:ascii="Calibri" w:hAnsi="Calibri" w:cs="Times New Roman"/>
          <w:sz w:val="18"/>
          <w:szCs w:val="18"/>
        </w:rPr>
        <w:t xml:space="preserve"> The number of hydrogen bond acceptors</w:t>
      </w:r>
    </w:p>
    <w:p w:rsidR="00F04526" w:rsidRPr="00196978" w:rsidRDefault="00F04526" w:rsidP="00F04526">
      <w:pPr>
        <w:spacing w:after="0"/>
        <w:jc w:val="both"/>
        <w:rPr>
          <w:rFonts w:ascii="Calibri" w:hAnsi="Calibri" w:cs="Times New Roman"/>
          <w:sz w:val="18"/>
          <w:szCs w:val="18"/>
        </w:rPr>
      </w:pPr>
      <w:r w:rsidRPr="00196978">
        <w:rPr>
          <w:rFonts w:ascii="Calibri" w:hAnsi="Calibri" w:cs="Times New Roman"/>
          <w:sz w:val="18"/>
          <w:szCs w:val="18"/>
          <w:vertAlign w:val="superscript"/>
        </w:rPr>
        <w:t>c</w:t>
      </w:r>
      <w:r w:rsidRPr="00196978">
        <w:rPr>
          <w:rFonts w:ascii="Calibri" w:hAnsi="Calibri" w:cs="Times New Roman"/>
          <w:sz w:val="18"/>
          <w:szCs w:val="18"/>
        </w:rPr>
        <w:t xml:space="preserve"> All of the pharmaceutical function information are recorded from PubCheme except the ligands containing references which are mentioned in supplementary information.   </w:t>
      </w:r>
    </w:p>
    <w:p w:rsidR="00F04526" w:rsidRPr="00196978" w:rsidRDefault="00F04526" w:rsidP="00F04526">
      <w:pPr>
        <w:jc w:val="both"/>
        <w:rPr>
          <w:rFonts w:ascii="Calibri" w:hAnsi="Calibri" w:cs="Times New Roman"/>
        </w:rPr>
      </w:pPr>
    </w:p>
    <w:p w:rsidR="00F04526" w:rsidRPr="00196978" w:rsidRDefault="00F04526" w:rsidP="00F04526">
      <w:pPr>
        <w:jc w:val="both"/>
        <w:rPr>
          <w:rFonts w:ascii="Calibri" w:hAnsi="Calibri" w:cs="Times New Roman"/>
          <w:sz w:val="24"/>
          <w:szCs w:val="24"/>
        </w:rPr>
      </w:pPr>
      <w:r w:rsidRPr="00196978">
        <w:rPr>
          <w:rFonts w:ascii="Calibri" w:hAnsi="Calibri" w:cs="Times New Roman"/>
          <w:b/>
          <w:bCs/>
          <w:sz w:val="24"/>
          <w:szCs w:val="24"/>
        </w:rPr>
        <w:t>Table 2</w:t>
      </w:r>
      <w:r w:rsidRPr="00196978">
        <w:rPr>
          <w:rFonts w:ascii="Calibri" w:hAnsi="Calibri" w:cs="Times New Roman"/>
          <w:sz w:val="24"/>
          <w:szCs w:val="24"/>
        </w:rPr>
        <w:t xml:space="preserve">. The physical information and pharmaceutical activities of </w:t>
      </w:r>
      <w:r w:rsidRPr="00196978">
        <w:rPr>
          <w:rFonts w:ascii="Calibri" w:hAnsi="Calibri" w:cs="Times New Roman"/>
          <w:i/>
          <w:iCs/>
          <w:sz w:val="24"/>
          <w:szCs w:val="24"/>
        </w:rPr>
        <w:t>SARS-CoV-2</w:t>
      </w:r>
      <w:r w:rsidRPr="00196978">
        <w:rPr>
          <w:rFonts w:ascii="Calibri" w:hAnsi="Calibri" w:cs="Times New Roman"/>
          <w:sz w:val="24"/>
          <w:szCs w:val="24"/>
        </w:rPr>
        <w:t xml:space="preserve"> inhibitors from natural sources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5"/>
        <w:gridCol w:w="2050"/>
        <w:gridCol w:w="681"/>
        <w:gridCol w:w="682"/>
        <w:gridCol w:w="682"/>
        <w:gridCol w:w="2465"/>
        <w:gridCol w:w="2250"/>
      </w:tblGrid>
      <w:tr w:rsidR="00F04526" w:rsidRPr="00196978" w:rsidTr="002154BA">
        <w:trPr>
          <w:trHeight w:val="17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No.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</w:tcBorders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Name/ Comound Cod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No. HBD</w:t>
            </w: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No. HBA</w:t>
            </w: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</w:tcPr>
          <w:p w:rsidR="00F04526" w:rsidRPr="00196978" w:rsidRDefault="00F04526" w:rsidP="002154BA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HAC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F04526" w:rsidRPr="00196978" w:rsidRDefault="00F04526" w:rsidP="002154BA">
            <w:pPr>
              <w:rPr>
                <w:rFonts w:ascii="Calibri" w:hAnsi="Calibri" w:cstheme="majorBidi"/>
                <w:vertAlign w:val="superscript"/>
              </w:rPr>
            </w:pPr>
            <w:r w:rsidRPr="00196978">
              <w:rPr>
                <w:rFonts w:ascii="Calibri" w:hAnsi="Calibri" w:cstheme="majorBidi"/>
              </w:rPr>
              <w:t>Pharmaceutical function</w:t>
            </w:r>
            <w:r w:rsidRPr="00196978">
              <w:rPr>
                <w:rFonts w:ascii="Calibri" w:hAnsi="Calibri" w:cstheme="majorBidi"/>
                <w:vertAlign w:val="superscript"/>
              </w:rPr>
              <w:t>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jc w:val="both"/>
              <w:rPr>
                <w:rFonts w:ascii="Calibri" w:hAnsi="Calibri" w:cstheme="majorBidi"/>
                <w:vertAlign w:val="superscript"/>
              </w:rPr>
            </w:pPr>
            <w:r w:rsidRPr="00196978">
              <w:rPr>
                <w:rFonts w:ascii="Calibri" w:hAnsi="Calibri" w:cstheme="majorBidi"/>
              </w:rPr>
              <w:t>Source</w:t>
            </w:r>
            <w:r w:rsidRPr="00196978">
              <w:rPr>
                <w:rFonts w:ascii="Calibri" w:hAnsi="Calibri" w:cstheme="majorBidi"/>
                <w:vertAlign w:val="superscript"/>
              </w:rPr>
              <w:t>a</w:t>
            </w:r>
          </w:p>
        </w:tc>
      </w:tr>
      <w:tr w:rsidR="00F04526" w:rsidRPr="00196978" w:rsidTr="002154BA">
        <w:trPr>
          <w:trHeight w:val="165"/>
        </w:trPr>
        <w:tc>
          <w:tcPr>
            <w:tcW w:w="545" w:type="dxa"/>
            <w:tcBorders>
              <w:top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2050" w:type="dxa"/>
            <w:tcBorders>
              <w:top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kappa-Carrageenan conformer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 ZINC96061851</w:t>
            </w:r>
          </w:p>
        </w:tc>
        <w:tc>
          <w:tcPr>
            <w:tcW w:w="681" w:type="dxa"/>
            <w:tcBorders>
              <w:top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10</w:t>
            </w:r>
          </w:p>
        </w:tc>
        <w:tc>
          <w:tcPr>
            <w:tcW w:w="682" w:type="dxa"/>
            <w:tcBorders>
              <w:top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25</w:t>
            </w:r>
          </w:p>
        </w:tc>
        <w:tc>
          <w:tcPr>
            <w:tcW w:w="682" w:type="dxa"/>
            <w:tcBorders>
              <w:top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51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Antiviral activity 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against myxoviridae,</w:t>
            </w:r>
          </w:p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and coronaviridae</w:t>
            </w:r>
            <w:r w:rsidR="007C4F71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&lt;EndNote&gt;&lt;Cite&gt;&lt;Author&gt;Grassauer&lt;/Author&gt;&lt;Year&gt;2009&lt;/Year&gt;&lt;RecNum&gt;1836&lt;/RecNum&gt;&lt;DisplayText&gt;&lt;style face="superscript"&gt;[10]&lt;/style&gt;&lt;/DisplayText&gt;&lt;record&gt;&lt;rec-number&gt;1836&lt;/rec-number&gt;&lt;foreign-keys&gt;&lt;key app="EN" db-id="s2etv999ntvrtvev2rjxep5frpzsax0dsrv5" timestamp="1585255848"&gt;1836&lt;/key&gt;&lt;/foreign-keys&gt;&lt;ref-type name="Patent"&gt;25&lt;/ref-type&gt;&lt;contributors&gt;&lt;authors&gt;&lt;author&gt;Grassauer, Andreas and Prieschl-Grassauer, Eva&lt;/author&gt;&lt;/authors&gt;&lt;/contributors&gt;&lt;titles&gt;&lt;title&gt;Antiviral composition comprising a sulfated polysaccharide&lt;/title&gt;&lt;/titles&gt;&lt;section&gt;WO 2009/027057 A1&lt;/section&gt;&lt;dates&gt;&lt;year&gt;2009&lt;/year&gt;&lt;/dates&gt;&lt;pub-location&gt;US&lt;/pub-location&gt;&lt;urls&gt;&lt;/urls&gt;&lt;/record&gt;&lt;/Cite&gt;&lt;/EndNote&gt;</w:instrText>
            </w:r>
            <w:r w:rsidR="007C4F71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[10]</w:t>
            </w:r>
            <w:r w:rsidR="007C4F71" w:rsidRPr="00196978">
              <w:rPr>
                <w:rFonts w:ascii="Calibri" w:hAnsi="Calibri" w:cstheme="majorBidi"/>
              </w:rPr>
              <w:fldChar w:fldCharType="end"/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Red Algae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lastRenderedPageBreak/>
              <w:t>2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beta-D- Galactopyranosyl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23656242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9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19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50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Anti-inflammatory</w:t>
            </w:r>
            <w:r w:rsidR="007C4F71" w:rsidRPr="00196978">
              <w:rPr>
                <w:rFonts w:ascii="Calibri" w:hAnsi="Calibri" w:cstheme="majorBidi"/>
                <w:lang w:bidi="fa-IR"/>
              </w:rPr>
              <w:fldChar w:fldCharType="begin"/>
            </w:r>
            <w:r w:rsidR="00EF3D76" w:rsidRPr="00196978">
              <w:rPr>
                <w:rFonts w:ascii="Calibri" w:hAnsi="Calibri" w:cstheme="majorBidi"/>
                <w:lang w:bidi="fa-IR"/>
              </w:rPr>
              <w:instrText xml:space="preserve"> ADDIN EN.CITE &lt;EndNote&gt;&lt;Cite&gt;&lt;Author&gt;Winther&lt;/Author&gt;&lt;Year&gt;2016&lt;/Year&gt;&lt;RecNum&gt;1850&lt;/RecNum&gt;&lt;DisplayText&gt;&lt;style face="superscript"&gt;[11]&lt;/style&gt;&lt;/DisplayText&gt;&lt;record&gt;&lt;rec-number&gt;1850&lt;/rec-number&gt;&lt;foreign-keys&gt;&lt;key app="EN" db-id="s2etv999ntvrtvev2rjxep5frpzsax0dsrv5" timestamp="1585308248"&gt;1850&lt;/key&gt;&lt;/foreign-keys&gt;&lt;ref-type name="Journal Article"&gt;17&lt;/ref-type&gt;&lt;contributors&gt;&lt;authors&gt;&lt;author&gt;Winther, Kaj&lt;/author&gt;&lt;author&gt;Hansen, Anne Sophie Vinther&lt;/author&gt;&lt;author&gt;Campbell-Tofte, Joan&lt;/author&gt;&lt;/authors&gt;&lt;/contributors&gt;&lt;titles&gt;&lt;title&gt;Bioactive ingredients of rose hips (Rosa canina L) with special reference to antioxidative and anti-inflammatory properties: in vitro studies&lt;/title&gt;&lt;secondary-title&gt;Botanics&lt;/secondary-title&gt;&lt;/titles&gt;&lt;periodical&gt;&lt;full-title&gt;Botanics&lt;/full-title&gt;&lt;/periodical&gt;&lt;pages&gt;11&lt;/pages&gt;&lt;volume&gt;6&lt;/volume&gt;&lt;dates&gt;&lt;year&gt;2016&lt;/year&gt;&lt;/dates&gt;&lt;isbn&gt;1179-9897&lt;/isbn&gt;&lt;urls&gt;&lt;/urls&gt;&lt;/record&gt;&lt;/Cite&gt;&lt;/EndNote&gt;</w:instrText>
            </w:r>
            <w:r w:rsidR="007C4F71" w:rsidRPr="00196978">
              <w:rPr>
                <w:rFonts w:ascii="Calibri" w:hAnsi="Calibri" w:cstheme="majorBidi"/>
                <w:lang w:bidi="fa-IR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  <w:lang w:bidi="fa-IR"/>
              </w:rPr>
              <w:t>[11]</w:t>
            </w:r>
            <w:r w:rsidR="007C4F71" w:rsidRPr="00196978">
              <w:rPr>
                <w:rFonts w:ascii="Calibri" w:hAnsi="Calibri" w:cstheme="majorBidi"/>
                <w:lang w:bidi="fa-IR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Rosa canina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Calycosin 7-O-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glucoside 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5318267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10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32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Antiviral</w:t>
            </w:r>
            <w:r w:rsidR="001E4972" w:rsidRPr="00196978">
              <w:rPr>
                <w:rFonts w:ascii="Calibri" w:hAnsi="Calibri" w:cstheme="majorBidi"/>
                <w:lang w:bidi="fa-IR"/>
              </w:rPr>
              <w:fldChar w:fldCharType="begin"/>
            </w:r>
            <w:r w:rsidR="00EF3D76" w:rsidRPr="00196978">
              <w:rPr>
                <w:rFonts w:ascii="Calibri" w:hAnsi="Calibri" w:cstheme="majorBidi"/>
                <w:lang w:bidi="fa-IR"/>
              </w:rPr>
              <w:instrText xml:space="preserve"> ADDIN EN.CITE &lt;EndNote&gt;&lt;Cite&gt;&lt;Author&gt;Zhu&lt;/Author&gt;&lt;Year&gt;2009&lt;/Year&gt;&lt;RecNum&gt;1845&lt;/RecNum&gt;&lt;DisplayText&gt;&lt;style face="superscript"&gt;[12]&lt;/style&gt;&lt;/DisplayText&gt;&lt;record&gt;&lt;rec-number&gt;1845&lt;/rec-number&gt;&lt;foreign-keys&gt;&lt;key app="EN" db-id="s2etv999ntvrtvev2rjxep5frpzsax0dsrv5" timestamp="1585297416"&gt;1845&lt;/key&gt;&lt;/foreign-keys&gt;&lt;ref-type name="Journal Article"&gt;17&lt;/ref-type&gt;&lt;contributors&gt;&lt;authors&gt;&lt;author&gt;Zhu, Haiyan&lt;/author&gt;&lt;author&gt;Zhang, Yuanyuan&lt;/author&gt;&lt;author&gt;Ye, Guan&lt;/author&gt;&lt;author&gt;Li, Zhixiong&lt;/author&gt;&lt;author&gt;Zhou, Pei&lt;/author&gt;&lt;author&gt;Huang, Chenggang&lt;/author&gt;&lt;/authors&gt;&lt;/contributors&gt;&lt;titles&gt;&lt;title&gt;In vivo and in vitro antiviral activities of calycosin-7-O-β-D-glucopyranoside against coxsackie virus B3&lt;/title&gt;&lt;secondary-title&gt;Biological and Pharmaceutical Bulletin&lt;/secondary-title&gt;&lt;/titles&gt;&lt;periodical&gt;&lt;full-title&gt;Biological and Pharmaceutical Bulletin&lt;/full-title&gt;&lt;/periodical&gt;&lt;pages&gt;68-73&lt;/pages&gt;&lt;volume&gt;32&lt;/volume&gt;&lt;number&gt;1&lt;/number&gt;&lt;dates&gt;&lt;year&gt;2009&lt;/year&gt;&lt;/dates&gt;&lt;isbn&gt;0918-6158&lt;/isbn&gt;&lt;urls&gt;&lt;/urls&gt;&lt;/record&gt;&lt;/Cite&gt;&lt;/EndNote&gt;</w:instrText>
            </w:r>
            <w:r w:rsidR="001E4972" w:rsidRPr="00196978">
              <w:rPr>
                <w:rFonts w:ascii="Calibri" w:hAnsi="Calibri" w:cstheme="majorBidi"/>
                <w:lang w:bidi="fa-IR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  <w:lang w:bidi="fa-IR"/>
              </w:rPr>
              <w:t>[12]</w:t>
            </w:r>
            <w:r w:rsidR="001E4972" w:rsidRPr="00196978">
              <w:rPr>
                <w:rFonts w:ascii="Calibri" w:hAnsi="Calibri" w:cstheme="majorBidi"/>
                <w:lang w:bidi="fa-IR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Astragalus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Gallic acid 3-cholesteryl ester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101021751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39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Antimicrobial activity</w:t>
            </w:r>
            <w:r w:rsidR="001E4972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&lt;EndNote&gt;&lt;Cite&gt;&lt;Author&gt;Choubey&lt;/Author&gt;&lt;Year&gt;2015&lt;/Year&gt;&lt;RecNum&gt;1849&lt;/RecNum&gt;&lt;DisplayText&gt;&lt;style face="superscript"&gt;[13]&lt;/style&gt;&lt;/DisplayText&gt;&lt;record&gt;&lt;rec-number&gt;1849&lt;/rec-number&gt;&lt;foreign-keys&gt;&lt;key app="EN" db-id="s2etv999ntvrtvev2rjxep5frpzsax0dsrv5" timestamp="1585307176"&gt;1849&lt;/key&gt;&lt;/foreign-keys&gt;&lt;ref-type name="Journal Article"&gt;17&lt;/ref-type&gt;&lt;contributors&gt;&lt;authors&gt;&lt;author&gt;Choubey, Sneha&lt;/author&gt;&lt;author&gt;Varughese, Lesley Rachel&lt;/author&gt;&lt;author&gt;Kumar, Vinod&lt;/author&gt;&lt;author&gt;Beniwal, Vikas&lt;/author&gt;&lt;/authors&gt;&lt;/contributors&gt;&lt;titles&gt;&lt;title&gt;Medicinal importance of gallic acid and its ester derivatives: a patent review&lt;/title&gt;&lt;secondary-title&gt;Pharmaceutical patent analyst&lt;/secondary-title&gt;&lt;/titles&gt;&lt;periodical&gt;&lt;full-title&gt;Pharmaceutical patent analyst&lt;/full-title&gt;&lt;/periodical&gt;&lt;pages&gt;305-315&lt;/pages&gt;&lt;volume&gt;4&lt;/volume&gt;&lt;number&gt;4&lt;/number&gt;&lt;dates&gt;&lt;year&gt;2015&lt;/year&gt;&lt;/dates&gt;&lt;isbn&gt;2046-8954&lt;/isbn&gt;&lt;urls&gt;&lt;/urls&gt;&lt;/record&gt;&lt;/Cite&gt;&lt;/EndNote&gt;</w:instrText>
            </w:r>
            <w:r w:rsidR="001E4972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[13]</w:t>
            </w:r>
            <w:r w:rsidR="001E4972" w:rsidRPr="00196978">
              <w:rPr>
                <w:rFonts w:ascii="Calibri" w:hAnsi="Calibri" w:cstheme="majorBidi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Ficus carica</w:t>
            </w:r>
          </w:p>
        </w:tc>
      </w:tr>
      <w:tr w:rsidR="00F04526" w:rsidRPr="00196978" w:rsidTr="002154BA">
        <w:trPr>
          <w:trHeight w:val="165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Spicoside A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44258517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0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30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Neuroprotective potency</w:t>
            </w:r>
            <w:r w:rsidR="001B7F8B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&lt;EndNote&gt;&lt;Cite&gt;&lt;Author&gt;Naoi&lt;/Author&gt;&lt;Year&gt;2019&lt;/Year&gt;&lt;RecNum&gt;1854&lt;/RecNum&gt;&lt;DisplayText&gt;&lt;style face="superscript"&gt;[14]&lt;/style&gt;&lt;/DisplayText&gt;&lt;record&gt;&lt;rec-number&gt;1854&lt;/rec-number&gt;&lt;foreign-keys&gt;&lt;key app="EN" db-id="s2etv999ntvrtvev2rjxep5frpzsax0dsrv5" timestamp="1585323371"&gt;1854&lt;/key&gt;&lt;/foreign-keys&gt;&lt;ref-type name="Journal Article"&gt;17&lt;/ref-type&gt;&lt;contributors&gt;&lt;authors&gt;&lt;author&gt;Naoi, Makoto&lt;/author&gt;&lt;author&gt;Shamoto-Nagai, Masayo&lt;/author&gt;&lt;author&gt;Maruyama, Wakako&lt;/author&gt;&lt;/authors&gt;&lt;/contributors&gt;&lt;titles&gt;&lt;title&gt;Neuroprotection of multifunctional phytochemicals as novel therapeutic strategy for neurodegenerative disorders: Antiapoptotic and antiamyloidogenic activities by modulation of cellular signal pathways&lt;/title&gt;&lt;secondary-title&gt;Future Neurology&lt;/secondary-title&gt;&lt;/titles&gt;&lt;periodical&gt;&lt;full-title&gt;Future Neurology&lt;/full-title&gt;&lt;/periodical&gt;&lt;pages&gt;FNL9&lt;/pages&gt;&lt;volume&gt;14&lt;/volume&gt;&lt;number&gt;1&lt;/number&gt;&lt;dates&gt;&lt;year&gt;2019&lt;/year&gt;&lt;/dates&gt;&lt;isbn&gt;1479-6708&lt;/isbn&gt;&lt;urls&gt;&lt;/urls&gt;&lt;/record&gt;&lt;/Cite&gt;&lt;/EndNote&gt;</w:instrText>
            </w:r>
            <w:r w:rsidR="001B7F8B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[14]</w:t>
            </w:r>
            <w:r w:rsidR="001B7F8B" w:rsidRPr="00196978">
              <w:rPr>
                <w:rFonts w:ascii="Calibri" w:hAnsi="Calibri" w:cstheme="majorBidi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Cichorum intybus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6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Corilagin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73568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18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45</w:t>
            </w:r>
          </w:p>
        </w:tc>
        <w:tc>
          <w:tcPr>
            <w:tcW w:w="246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NSAID,  antihypertensive agent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Euphorbiaceae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Astragalin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5282102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32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Anti-inflammatory</w:t>
            </w:r>
            <w:r w:rsidR="00AB558C" w:rsidRPr="00196978">
              <w:rPr>
                <w:rFonts w:ascii="Calibri" w:hAnsi="Calibri" w:cstheme="majorBidi"/>
                <w:lang w:bidi="fa-IR"/>
              </w:rPr>
              <w:fldChar w:fldCharType="begin"/>
            </w:r>
            <w:r w:rsidR="00EF3D76" w:rsidRPr="00196978">
              <w:rPr>
                <w:rFonts w:ascii="Calibri" w:hAnsi="Calibri" w:cstheme="majorBidi"/>
                <w:lang w:bidi="fa-IR"/>
              </w:rPr>
              <w:instrText xml:space="preserve"> ADDIN EN.CITE &lt;EndNote&gt;&lt;Cite&gt;&lt;Author&gt;Winther&lt;/Author&gt;&lt;Year&gt;2016&lt;/Year&gt;&lt;RecNum&gt;1850&lt;/RecNum&gt;&lt;DisplayText&gt;&lt;style face="superscript"&gt;[11]&lt;/style&gt;&lt;/DisplayText&gt;&lt;record&gt;&lt;rec-number&gt;1850&lt;/rec-number&gt;&lt;foreign-keys&gt;&lt;key app="EN" db-id="s2etv999ntvrtvev2rjxep5frpzsax0dsrv5" timestamp="1585308248"&gt;1850&lt;/key&gt;&lt;/foreign-keys&gt;&lt;ref-type name="Journal Article"&gt;17&lt;/ref-type&gt;&lt;contributors&gt;&lt;authors&gt;&lt;author&gt;Winther, Kaj&lt;/author&gt;&lt;author&gt;Hansen, Anne Sophie Vinther&lt;/author&gt;&lt;author&gt;Campbell-Tofte, Joan&lt;/author&gt;&lt;/authors&gt;&lt;/contributors&gt;&lt;titles&gt;&lt;title&gt;Bioactive ingredients of rose hips (Rosa canina L) with special reference to antioxidative and anti-inflammatory properties: in vitro studies&lt;/title&gt;&lt;secondary-title&gt;Botanics&lt;/secondary-title&gt;&lt;/titles&gt;&lt;periodical&gt;&lt;full-title&gt;Botanics&lt;/full-title&gt;&lt;/periodical&gt;&lt;pages&gt;11&lt;/pages&gt;&lt;volume&gt;6&lt;/volume&gt;&lt;dates&gt;&lt;year&gt;2016&lt;/year&gt;&lt;/dates&gt;&lt;isbn&gt;1179-9897&lt;/isbn&gt;&lt;urls&gt;&lt;/urls&gt;&lt;/record&gt;&lt;/Cite&gt;&lt;/EndNote&gt;</w:instrText>
            </w:r>
            <w:r w:rsidR="00AB558C" w:rsidRPr="00196978">
              <w:rPr>
                <w:rFonts w:ascii="Calibri" w:hAnsi="Calibri" w:cstheme="majorBidi"/>
                <w:lang w:bidi="fa-IR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  <w:lang w:bidi="fa-IR"/>
              </w:rPr>
              <w:t>[11]</w:t>
            </w:r>
            <w:r w:rsidR="00AB558C" w:rsidRPr="00196978">
              <w:rPr>
                <w:rFonts w:ascii="Calibri" w:hAnsi="Calibri" w:cstheme="majorBidi"/>
                <w:lang w:bidi="fa-IR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Rosa canina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8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Podophyllotoxin acetate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164791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0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9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33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Anticancer, antiviral</w:t>
            </w:r>
            <w:r w:rsidR="00BA1374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&lt;EndNote&gt;&lt;Cite&gt;&lt;Author&gt;Choi&lt;/Author&gt;&lt;Year&gt;2015&lt;/Year&gt;&lt;RecNum&gt;1855&lt;/RecNum&gt;&lt;DisplayText&gt;&lt;style face="superscript"&gt;[15]&lt;/style&gt;&lt;/DisplayText&gt;&lt;record&gt;&lt;rec-number&gt;1855&lt;/rec-number&gt;&lt;foreign-keys&gt;&lt;key app="EN" db-id="s2etv999ntvrtvev2rjxep5frpzsax0dsrv5" timestamp="1585324125"&gt;1855&lt;/key&gt;&lt;/foreign-keys&gt;&lt;ref-type name="Journal Article"&gt;17&lt;/ref-type&gt;&lt;contributors&gt;&lt;authors&gt;&lt;author&gt;Choi, Jae Yeon&lt;/author&gt;&lt;author&gt;Hong, Wan Gi&lt;/author&gt;&lt;author&gt;Cho, Jeong Hyun&lt;/author&gt;&lt;author&gt;Kim, Eun Mi&lt;/author&gt;&lt;author&gt;Kim, Jongdoo&lt;/author&gt;&lt;author&gt;Jung, Chan-Hun&lt;/author&gt;&lt;author&gt;Hwang, Sang-Gu&lt;/author&gt;&lt;author&gt;Um, Hong-Duck&lt;/author&gt;&lt;author&gt;Park, Jong Kuk&lt;/author&gt;&lt;/authors&gt;&lt;/contributors&gt;&lt;titles&gt;&lt;title&gt;Podophyllotoxin acetate triggers anticancer effects against non-small cell lung cancer cells by promoting cell death via cell cycle arrest, ER stress and autophagy&lt;/title&gt;&lt;secondary-title&gt;International journal of oncology&lt;/secondary-title&gt;&lt;/titles&gt;&lt;periodical&gt;&lt;full-title&gt;International journal of oncology&lt;/full-title&gt;&lt;/periodical&gt;&lt;pages&gt;1257-1265&lt;/pages&gt;&lt;volume&gt;47&lt;/volume&gt;&lt;number&gt;4&lt;/number&gt;&lt;dates&gt;&lt;year&gt;2015&lt;/year&gt;&lt;/dates&gt;&lt;isbn&gt;1019-6439&lt;/isbn&gt;&lt;urls&gt;&lt;/urls&gt;&lt;/record&gt;&lt;/Cite&gt;&lt;/EndNote&gt;</w:instrText>
            </w:r>
            <w:r w:rsidR="00BA1374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[15]</w:t>
            </w:r>
            <w:r w:rsidR="00BA1374" w:rsidRPr="00196978">
              <w:rPr>
                <w:rFonts w:ascii="Calibri" w:hAnsi="Calibri" w:cstheme="majorBidi"/>
              </w:rPr>
              <w:fldChar w:fldCharType="end"/>
            </w:r>
            <w:r w:rsidRPr="00196978">
              <w:rPr>
                <w:rFonts w:ascii="Calibri" w:hAnsi="Calibri" w:cstheme="majorBidi"/>
              </w:rPr>
              <w:t xml:space="preserve"> 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Euphorbia</w:t>
            </w:r>
          </w:p>
        </w:tc>
      </w:tr>
      <w:tr w:rsidR="00F04526" w:rsidRPr="00196978" w:rsidTr="002154BA">
        <w:trPr>
          <w:trHeight w:val="165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9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Rhamnetin 3-O-beta-glucopyranoside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14704554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12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34</w:t>
            </w:r>
          </w:p>
        </w:tc>
        <w:tc>
          <w:tcPr>
            <w:tcW w:w="246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-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Syzygium aromaticum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10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Astragalus polyphenol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5321884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9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29</w:t>
            </w:r>
          </w:p>
        </w:tc>
        <w:tc>
          <w:tcPr>
            <w:tcW w:w="246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Anti-inflammatory antioxidant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Astragalus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Geraniin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color w:val="FF0000"/>
              </w:rPr>
            </w:pPr>
            <w:r w:rsidRPr="00196978">
              <w:rPr>
                <w:rFonts w:ascii="Calibri" w:hAnsi="Calibri" w:cstheme="majorBidi"/>
              </w:rPr>
              <w:t>ZINC000169289506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14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27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68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antiviral</w:t>
            </w:r>
            <w:r w:rsidR="00BA1374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&lt;EndNote&gt;&lt;Cite&gt;&lt;Author&gt;Ahmad&lt;/Author&gt;&lt;Year&gt;2017&lt;/Year&gt;&lt;RecNum&gt;1856&lt;/RecNum&gt;&lt;DisplayText&gt;&lt;style face="superscript"&gt;[16]&lt;/style&gt;&lt;/DisplayText&gt;&lt;record&gt;&lt;rec-number&gt;1856&lt;/rec-number&gt;&lt;foreign-keys&gt;&lt;key app="EN" db-id="s2etv999ntvrtvev2rjxep5frpzsax0dsrv5" timestamp="1585324524"&gt;1856&lt;/key&gt;&lt;/foreign-keys&gt;&lt;ref-type name="Journal Article"&gt;17&lt;/ref-type&gt;&lt;contributors&gt;&lt;authors&gt;&lt;author&gt;Ahmad, Siti Aisyah Abdul&lt;/author&gt;&lt;author&gt;Palanisamy, Uma D&lt;/author&gt;&lt;author&gt;Tejo, Bimo A&lt;/author&gt;&lt;author&gt;Chew, Miaw Fang&lt;/author&gt;&lt;author&gt;Tham, Hong Wai&lt;/author&gt;&lt;author&gt;Hassan, Sharifah Syed&lt;/author&gt;&lt;/authors&gt;&lt;/contributors&gt;&lt;titles&gt;&lt;title&gt;Geraniin extracted from the rind of Nephelium lappaceum binds to dengue virus type-2 envelope protein and inhibits early stage of virus replication&lt;/title&gt;&lt;secondary-title&gt;Virology journal&lt;/secondary-title&gt;&lt;/titles&gt;&lt;periodical&gt;&lt;full-title&gt;Virology journal&lt;/full-title&gt;&lt;/periodical&gt;&lt;pages&gt;229&lt;/pages&gt;&lt;volume&gt;14&lt;/volume&gt;&lt;number&gt;1&lt;/number&gt;&lt;dates&gt;&lt;year&gt;2017&lt;/year&gt;&lt;/dates&gt;&lt;isbn&gt;1743-422X&lt;/isbn&gt;&lt;urls&gt;&lt;/urls&gt;&lt;/record&gt;&lt;/Cite&gt;&lt;/EndNote&gt;</w:instrText>
            </w:r>
            <w:r w:rsidR="00BA1374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[16]</w:t>
            </w:r>
            <w:r w:rsidR="00BA1374" w:rsidRPr="00196978">
              <w:rPr>
                <w:rFonts w:ascii="Calibri" w:hAnsi="Calibri" w:cstheme="majorBidi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Style w:val="Emphasis"/>
                <w:rFonts w:ascii="Calibri" w:hAnsi="Calibri" w:cstheme="majorBidi"/>
              </w:rPr>
              <w:t>Nephelium lappaceum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12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Gallic Acid Tribenzyl Ether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11133969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33</w:t>
            </w:r>
          </w:p>
        </w:tc>
        <w:tc>
          <w:tcPr>
            <w:tcW w:w="2465" w:type="dxa"/>
          </w:tcPr>
          <w:p w:rsidR="00F04526" w:rsidRPr="00196978" w:rsidRDefault="00F04526" w:rsidP="007C1113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Antimicrobial</w:t>
            </w:r>
            <w:r w:rsidR="001B7F8B" w:rsidRPr="00196978">
              <w:rPr>
                <w:rFonts w:ascii="Calibri" w:hAnsi="Calibri" w:cstheme="majorBidi"/>
              </w:rPr>
              <w:fldChar w:fldCharType="begin"/>
            </w:r>
            <w:r w:rsidR="007C1113" w:rsidRPr="00196978">
              <w:rPr>
                <w:rFonts w:ascii="Calibri" w:hAnsi="Calibri" w:cstheme="majorBidi"/>
              </w:rPr>
              <w:instrText xml:space="preserve"> ADDIN EN.CITE &lt;EndNote&gt;&lt;Cite&gt;&lt;Author&gt;Choubey&lt;/Author&gt;&lt;Year&gt;2015&lt;/Year&gt;&lt;RecNum&gt;1849&lt;/RecNum&gt;&lt;DisplayText&gt;&lt;style face="superscript"&gt;[13]&lt;/style&gt;&lt;/DisplayText&gt;&lt;record&gt;&lt;rec-number&gt;1849&lt;/rec-number&gt;&lt;foreign-keys&gt;&lt;key app="EN" db-id="s2etv999ntvrtvev2rjxep5frpzsax0dsrv5" timestamp="1585307176"&gt;1849&lt;/key&gt;&lt;/foreign-keys&gt;&lt;ref-type name="Journal Article"&gt;17&lt;/ref-type&gt;&lt;contributors&gt;&lt;authors&gt;&lt;author&gt;Choubey, Sneha&lt;/author&gt;&lt;author&gt;Varughese, Lesley Rachel&lt;/author&gt;&lt;author&gt;Kumar, Vinod&lt;/author&gt;&lt;author&gt;Beniwal, Vikas&lt;/author&gt;&lt;/authors&gt;&lt;/contributors&gt;&lt;titles&gt;&lt;title&gt;Medicinal importance of gallic acid and its ester derivatives: a patent review&lt;/title&gt;&lt;secondary-title&gt;Pharmaceutical patent analyst&lt;/secondary-title&gt;&lt;/titles&gt;&lt;periodical&gt;&lt;full-title&gt;Pharmaceutical patent analyst&lt;/full-title&gt;&lt;/periodical&gt;&lt;pages&gt;305-315&lt;/pages&gt;&lt;volume&gt;4&lt;/volume&gt;&lt;number&gt;4&lt;/number&gt;&lt;dates&gt;&lt;year&gt;2015&lt;/year&gt;&lt;/dates&gt;&lt;isbn&gt;2046-8954&lt;/isbn&gt;&lt;urls&gt;&lt;/urls&gt;&lt;/record&gt;&lt;/Cite&gt;&lt;/EndNote&gt;</w:instrText>
            </w:r>
            <w:r w:rsidR="001B7F8B" w:rsidRPr="00196978">
              <w:rPr>
                <w:rFonts w:ascii="Calibri" w:hAnsi="Calibri" w:cstheme="majorBidi"/>
              </w:rPr>
              <w:fldChar w:fldCharType="separate"/>
            </w:r>
            <w:r w:rsidR="007C1113" w:rsidRPr="00196978">
              <w:rPr>
                <w:rFonts w:ascii="Calibri" w:hAnsi="Calibri" w:cstheme="majorBidi"/>
                <w:noProof/>
                <w:vertAlign w:val="superscript"/>
              </w:rPr>
              <w:t>[13]</w:t>
            </w:r>
            <w:r w:rsidR="001B7F8B" w:rsidRPr="00196978">
              <w:rPr>
                <w:rFonts w:ascii="Calibri" w:hAnsi="Calibri" w:cstheme="majorBidi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Ficus carica</w:t>
            </w:r>
          </w:p>
        </w:tc>
      </w:tr>
      <w:tr w:rsidR="00F04526" w:rsidRPr="00196978" w:rsidTr="002154BA">
        <w:trPr>
          <w:trHeight w:val="165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13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Linalool-3-Rutinoside 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21630850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6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10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32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Antibacterial, antifungal and antiviral</w:t>
            </w:r>
            <w:r w:rsidR="00C428B3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&lt;EndNote&gt;&lt;Cite&gt;&lt;Author&gt;Aleksic&lt;/Author&gt;&lt;Year&gt;2014&lt;/Year&gt;&lt;RecNum&gt;1848&lt;/RecNum&gt;&lt;DisplayText&gt;&lt;style face="superscript"&gt;[17]&lt;/style&gt;&lt;/DisplayText&gt;&lt;record&gt;&lt;rec-number&gt;1848&lt;/rec-number&gt;&lt;foreign-keys&gt;&lt;key app="EN" db-id="s2etv999ntvrtvev2rjxep5frpzsax0dsrv5" timestamp="1585302120"&gt;1848&lt;/key&gt;&lt;/foreign-keys&gt;&lt;ref-type name="Journal Article"&gt;17&lt;/ref-type&gt;&lt;contributors&gt;&lt;authors&gt;&lt;author&gt;Aleksic, Verica&lt;/author&gt;&lt;author&gt;Knezevic, Petar&lt;/author&gt;&lt;/authors&gt;&lt;/contributors&gt;&lt;titles&gt;&lt;title&gt;Antimicrobial and antioxidative activity of extracts and essential oils of Myrtus communis L&lt;/title&gt;&lt;secondary-title&gt;Microbiological Research&lt;/secondary-title&gt;&lt;/titles&gt;&lt;periodical&gt;&lt;full-title&gt;Microbiological Research&lt;/full-title&gt;&lt;/periodical&gt;&lt;pages&gt;240-254&lt;/pages&gt;&lt;volume&gt;169&lt;/volume&gt;&lt;number&gt;4&lt;/number&gt;&lt;dates&gt;&lt;year&gt;2014&lt;/year&gt;&lt;/dates&gt;&lt;isbn&gt;0944-5013&lt;/isbn&gt;&lt;urls&gt;&lt;/urls&gt;&lt;/record&gt;&lt;/Cite&gt;&lt;/EndNote&gt;</w:instrText>
            </w:r>
            <w:r w:rsidR="00C428B3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[17]</w:t>
            </w:r>
            <w:r w:rsidR="00C428B3" w:rsidRPr="00196978">
              <w:rPr>
                <w:rFonts w:ascii="Calibri" w:hAnsi="Calibri" w:cstheme="majorBidi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Myrtus communis</w:t>
            </w:r>
          </w:p>
        </w:tc>
      </w:tr>
      <w:tr w:rsidR="00F04526" w:rsidRPr="00196978" w:rsidTr="002154BA">
        <w:trPr>
          <w:trHeight w:val="182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14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Rhamnopyranoside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21606527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9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15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42</w:t>
            </w:r>
          </w:p>
        </w:tc>
        <w:tc>
          <w:tcPr>
            <w:tcW w:w="246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Inhibitor of 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 topoisomerase I and II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Cichorum intybus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15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Catechin gallate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5276454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10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32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Anti-inflammatory</w:t>
            </w:r>
            <w:r w:rsidR="006C4283" w:rsidRPr="00196978">
              <w:rPr>
                <w:rFonts w:ascii="Calibri" w:hAnsi="Calibri" w:cstheme="majorBidi"/>
                <w:lang w:bidi="fa-IR"/>
              </w:rPr>
              <w:fldChar w:fldCharType="begin"/>
            </w:r>
            <w:r w:rsidR="00EF3D76" w:rsidRPr="00196978">
              <w:rPr>
                <w:rFonts w:ascii="Calibri" w:hAnsi="Calibri" w:cstheme="majorBidi"/>
                <w:lang w:bidi="fa-IR"/>
              </w:rPr>
              <w:instrText xml:space="preserve"> ADDIN EN.CITE &lt;EndNote&gt;&lt;Cite&gt;&lt;Author&gt;Winther&lt;/Author&gt;&lt;Year&gt;2016&lt;/Year&gt;&lt;RecNum&gt;1850&lt;/RecNum&gt;&lt;DisplayText&gt;&lt;style face="superscript"&gt;[11]&lt;/style&gt;&lt;/DisplayText&gt;&lt;record&gt;&lt;rec-number&gt;1850&lt;/rec-number&gt;&lt;foreign-keys&gt;&lt;key app="EN" db-id="s2etv999ntvrtvev2rjxep5frpzsax0dsrv5" timestamp="1585308248"&gt;1850&lt;/key&gt;&lt;/foreign-keys&gt;&lt;ref-type name="Journal Article"&gt;17&lt;/ref-type&gt;&lt;contributors&gt;&lt;authors&gt;&lt;author&gt;Winther, Kaj&lt;/author&gt;&lt;author&gt;Hansen, Anne Sophie Vinther&lt;/author&gt;&lt;author&gt;Campbell-Tofte, Joan&lt;/author&gt;&lt;/authors&gt;&lt;/contributors&gt;&lt;titles&gt;&lt;title&gt;Bioactive ingredients of rose hips (Rosa canina L) with special reference to antioxidative and anti-inflammatory properties: in vitro studies&lt;/title&gt;&lt;secondary-title&gt;Botanics&lt;/secondary-title&gt;&lt;/titles&gt;&lt;periodical&gt;&lt;full-title&gt;Botanics&lt;/full-title&gt;&lt;/periodical&gt;&lt;pages&gt;11&lt;/pages&gt;&lt;volume&gt;6&lt;/volume&gt;&lt;dates&gt;&lt;year&gt;2016&lt;/year&gt;&lt;/dates&gt;&lt;isbn&gt;1179-9897&lt;/isbn&gt;&lt;urls&gt;&lt;/urls&gt;&lt;/record&gt;&lt;/Cite&gt;&lt;/EndNote&gt;</w:instrText>
            </w:r>
            <w:r w:rsidR="006C4283" w:rsidRPr="00196978">
              <w:rPr>
                <w:rFonts w:ascii="Calibri" w:hAnsi="Calibri" w:cstheme="majorBidi"/>
                <w:lang w:bidi="fa-IR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  <w:lang w:bidi="fa-IR"/>
              </w:rPr>
              <w:t>[11]</w:t>
            </w:r>
            <w:r w:rsidR="006C4283" w:rsidRPr="00196978">
              <w:rPr>
                <w:rFonts w:ascii="Calibri" w:hAnsi="Calibri" w:cstheme="majorBidi"/>
                <w:lang w:bidi="fa-IR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Rosa canina</w:t>
            </w:r>
          </w:p>
        </w:tc>
      </w:tr>
      <w:tr w:rsidR="00F04526" w:rsidRPr="00196978" w:rsidTr="002154BA">
        <w:trPr>
          <w:trHeight w:val="165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16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Chicoric acid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5281764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6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12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34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Anti-HIV</w:t>
            </w:r>
            <w:r w:rsidR="00BC59B9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&lt;EndNote&gt;&lt;Cite&gt;&lt;Author&gt;Robinson Jr&lt;/Author&gt;&lt;Year&gt;1998&lt;/Year&gt;&lt;RecNum&gt;1843&lt;/RecNum&gt;&lt;DisplayText&gt;&lt;style face="superscript"&gt;[18]&lt;/style&gt;&lt;/DisplayText&gt;&lt;record&gt;&lt;rec-number&gt;1843&lt;/rec-number&gt;&lt;foreign-keys&gt;&lt;key app="EN" db-id="s2etv999ntvrtvev2rjxep5frpzsax0dsrv5" timestamp="1585287012"&gt;1843&lt;/key&gt;&lt;/foreign-keys&gt;&lt;ref-type name="Journal Article"&gt;17&lt;/ref-type&gt;&lt;contributors&gt;&lt;authors&gt;&lt;author&gt;Robinson Jr, W Edward&lt;/author&gt;&lt;/authors&gt;&lt;/contributors&gt;&lt;titles&gt;&lt;title&gt;L-chicoric acid, an inhibitor of human immunodeficiency virus type 1 (HIV-1) integrase, improves on the in vitro anti-HIV-1 effect of Zidovudine plus a protease inhibitor (AG1350)&lt;/title&gt;&lt;secondary-title&gt;Antiviral research&lt;/secondary-title&gt;&lt;/titles&gt;&lt;periodical&gt;&lt;full-title&gt;Antiviral research&lt;/full-title&gt;&lt;/periodical&gt;&lt;pages&gt;101-111&lt;/pages&gt;&lt;volume&gt;39&lt;/volume&gt;&lt;number&gt;2&lt;/number&gt;&lt;dates&gt;&lt;year&gt;1998&lt;/year&gt;&lt;/dates&gt;&lt;isbn&gt;0166-3542&lt;/isbn&gt;&lt;urls&gt;&lt;/urls&gt;&lt;/record&gt;&lt;/Cite&gt;&lt;/EndNote&gt;</w:instrText>
            </w:r>
            <w:r w:rsidR="00BC59B9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[18]</w:t>
            </w:r>
            <w:r w:rsidR="00BC59B9" w:rsidRPr="00196978">
              <w:rPr>
                <w:rFonts w:ascii="Calibri" w:hAnsi="Calibri" w:cstheme="majorBidi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Echinacea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17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Tiliroside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5320686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13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43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Anti-inflammatory</w:t>
            </w:r>
            <w:r w:rsidR="00AB558C" w:rsidRPr="00196978">
              <w:rPr>
                <w:rFonts w:ascii="Calibri" w:hAnsi="Calibri" w:cstheme="majorBidi"/>
                <w:lang w:bidi="fa-IR"/>
              </w:rPr>
              <w:fldChar w:fldCharType="begin"/>
            </w:r>
            <w:r w:rsidR="00EF3D76" w:rsidRPr="00196978">
              <w:rPr>
                <w:rFonts w:ascii="Calibri" w:hAnsi="Calibri" w:cstheme="majorBidi"/>
                <w:lang w:bidi="fa-IR"/>
              </w:rPr>
              <w:instrText xml:space="preserve"> ADDIN EN.CITE &lt;EndNote&gt;&lt;Cite&gt;&lt;Author&gt;Winther&lt;/Author&gt;&lt;Year&gt;2016&lt;/Year&gt;&lt;RecNum&gt;1850&lt;/RecNum&gt;&lt;DisplayText&gt;&lt;style face="superscript"&gt;[11]&lt;/style&gt;&lt;/DisplayText&gt;&lt;record&gt;&lt;rec-number&gt;1850&lt;/rec-number&gt;&lt;foreign-keys&gt;&lt;key app="EN" db-id="s2etv999ntvrtvev2rjxep5frpzsax0dsrv5" timestamp="1585308248"&gt;1850&lt;/key&gt;&lt;/foreign-keys&gt;&lt;ref-type name="Journal Article"&gt;17&lt;/ref-type&gt;&lt;contributors&gt;&lt;authors&gt;&lt;author&gt;Winther, Kaj&lt;/author&gt;&lt;author&gt;Hansen, Anne Sophie Vinther&lt;/author&gt;&lt;author&gt;Campbell-Tofte, Joan&lt;/author&gt;&lt;/authors&gt;&lt;/contributors&gt;&lt;titles&gt;&lt;title&gt;Bioactive ingredients of rose hips (Rosa canina L) with special reference to antioxidative and anti-inflammatory properties: in vitro studies&lt;/title&gt;&lt;secondary-title&gt;Botanics&lt;/secondary-title&gt;&lt;/titles&gt;&lt;periodical&gt;&lt;full-title&gt;Botanics&lt;/full-title&gt;&lt;/periodical&gt;&lt;pages&gt;11&lt;/pages&gt;&lt;volume&gt;6&lt;/volume&gt;&lt;dates&gt;&lt;year&gt;2016&lt;/year&gt;&lt;/dates&gt;&lt;isbn&gt;1179-9897&lt;/isbn&gt;&lt;urls&gt;&lt;/urls&gt;&lt;/record&gt;&lt;/Cite&gt;&lt;/EndNote&gt;</w:instrText>
            </w:r>
            <w:r w:rsidR="00AB558C" w:rsidRPr="00196978">
              <w:rPr>
                <w:rFonts w:ascii="Calibri" w:hAnsi="Calibri" w:cstheme="majorBidi"/>
                <w:lang w:bidi="fa-IR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  <w:lang w:bidi="fa-IR"/>
              </w:rPr>
              <w:t>[11]</w:t>
            </w:r>
            <w:r w:rsidR="00AB558C" w:rsidRPr="00196978">
              <w:rPr>
                <w:rFonts w:ascii="Calibri" w:hAnsi="Calibri" w:cstheme="majorBidi"/>
                <w:lang w:bidi="fa-IR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Rosa canina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18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Glycyrrhizic acid 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CID: 14982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8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16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58</w:t>
            </w:r>
          </w:p>
        </w:tc>
        <w:tc>
          <w:tcPr>
            <w:tcW w:w="246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Anti-allergic, antiviral and anti-inflammatory 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eastAsia="Times New Roman" w:hAnsi="Calibri" w:cstheme="majorBidi"/>
              </w:rPr>
              <w:t>Licorice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19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Hyperin 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133568467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8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12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33</w:t>
            </w:r>
          </w:p>
        </w:tc>
        <w:tc>
          <w:tcPr>
            <w:tcW w:w="246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Anti-inflammatory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Rosa canina</w:t>
            </w:r>
          </w:p>
        </w:tc>
      </w:tr>
      <w:tr w:rsidR="00F04526" w:rsidRPr="00196978" w:rsidTr="002154BA">
        <w:trPr>
          <w:trHeight w:val="165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20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Licorice glycoside E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101938909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14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50</w:t>
            </w:r>
          </w:p>
        </w:tc>
        <w:tc>
          <w:tcPr>
            <w:tcW w:w="246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-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eastAsia="Times New Roman" w:hAnsi="Calibri" w:cstheme="majorBidi"/>
              </w:rPr>
              <w:t>Licorice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lastRenderedPageBreak/>
              <w:t>21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Rosmarinic acid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5281792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8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26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eastAsia="Times New Roman" w:hAnsi="Calibri" w:cstheme="majorBidi"/>
              </w:rPr>
              <w:t>Anti-inflammatory, antiviral</w:t>
            </w:r>
            <w:r w:rsidR="00EA47C5" w:rsidRPr="00196978">
              <w:rPr>
                <w:rFonts w:ascii="Calibri" w:eastAsia="Times New Roman" w:hAnsi="Calibri" w:cstheme="majorBidi"/>
              </w:rPr>
              <w:fldChar w:fldCharType="begin"/>
            </w:r>
            <w:r w:rsidR="00EF3D76" w:rsidRPr="00196978">
              <w:rPr>
                <w:rFonts w:ascii="Calibri" w:eastAsia="Times New Roman" w:hAnsi="Calibri" w:cstheme="majorBidi"/>
              </w:rPr>
              <w:instrText xml:space="preserve"> ADDIN EN.CITE &lt;EndNote&gt;&lt;Cite&gt;&lt;Author&gt;McKay&lt;/Author&gt;&lt;Year&gt;2006&lt;/Year&gt;&lt;RecNum&gt;1841&lt;/RecNum&gt;&lt;DisplayText&gt;&lt;style face="superscript"&gt;[19]&lt;/style&gt;&lt;/DisplayText&gt;&lt;record&gt;&lt;rec-number&gt;1841&lt;/rec-number&gt;&lt;foreign-keys&gt;&lt;key app="EN" db-id="s2etv999ntvrtvev2rjxep5frpzsax0dsrv5" timestamp="1585283843"&gt;1841&lt;/key&gt;&lt;/foreign-keys&gt;&lt;ref-type name="Journal Article"&gt;17&lt;/ref-type&gt;&lt;contributors&gt;&lt;authors&gt;&lt;author&gt;McKay, Diane L&lt;/author&gt;&lt;author&gt;Blumberg, Jeffrey B&lt;/author&gt;&lt;/authors&gt;&lt;/contributors&gt;&lt;titles&gt;&lt;title&gt;A review of the bioactivity and potential health benefits of peppermint tea (Mentha piperita L.)&lt;/title&gt;&lt;secondary-title&gt;Phytotherapy Research: An International Journal Devoted to Pharmacological and Toxicological Evaluation of Natural Product Derivatives&lt;/secondary-title&gt;&lt;/titles&gt;&lt;periodical&gt;&lt;full-title&gt;Phytotherapy Research: An International Journal Devoted to Pharmacological and Toxicological Evaluation of Natural Product Derivatives&lt;/full-title&gt;&lt;/periodical&gt;&lt;pages&gt;619-633&lt;/pages&gt;&lt;volume&gt;20&lt;/volume&gt;&lt;number&gt;8&lt;/number&gt;&lt;dates&gt;&lt;year&gt;2006&lt;/year&gt;&lt;/dates&gt;&lt;isbn&gt;0951-418X&lt;/isbn&gt;&lt;urls&gt;&lt;/urls&gt;&lt;/record&gt;&lt;/Cite&gt;&lt;/EndNote&gt;</w:instrText>
            </w:r>
            <w:r w:rsidR="00EA47C5" w:rsidRPr="00196978">
              <w:rPr>
                <w:rFonts w:ascii="Calibri" w:eastAsia="Times New Roman" w:hAnsi="Calibri" w:cstheme="majorBidi"/>
              </w:rPr>
              <w:fldChar w:fldCharType="separate"/>
            </w:r>
            <w:r w:rsidR="00EF3D76" w:rsidRPr="00196978">
              <w:rPr>
                <w:rFonts w:ascii="Calibri" w:eastAsia="Times New Roman" w:hAnsi="Calibri" w:cstheme="majorBidi"/>
                <w:noProof/>
                <w:vertAlign w:val="superscript"/>
              </w:rPr>
              <w:t>[19]</w:t>
            </w:r>
            <w:r w:rsidR="00EA47C5" w:rsidRPr="00196978">
              <w:rPr>
                <w:rFonts w:ascii="Calibri" w:eastAsia="Times New Roman" w:hAnsi="Calibri" w:cstheme="majorBidi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Peperminte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22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Syringin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5316860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9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26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Immunopotentiating, immunostimulatory, radioptotective</w:t>
            </w:r>
            <w:r w:rsidR="00B77ED8" w:rsidRPr="00196978">
              <w:rPr>
                <w:rFonts w:ascii="Calibri" w:hAnsi="Calibri" w:cstheme="majorBidi"/>
                <w:lang w:bidi="fa-IR"/>
              </w:rPr>
              <w:fldChar w:fldCharType="begin"/>
            </w:r>
            <w:r w:rsidR="00EF3D76" w:rsidRPr="00196978">
              <w:rPr>
                <w:rFonts w:ascii="Calibri" w:hAnsi="Calibri" w:cstheme="majorBidi"/>
                <w:lang w:bidi="fa-IR"/>
              </w:rPr>
              <w:instrText xml:space="preserve"> ADDIN EN.CITE &lt;EndNote&gt;&lt;Cite&gt;&lt;Author&gt;Davydov&lt;/Author&gt;&lt;Year&gt;2000&lt;/Year&gt;&lt;RecNum&gt;1846&lt;/RecNum&gt;&lt;DisplayText&gt;&lt;style face="superscript"&gt;[20]&lt;/style&gt;&lt;/DisplayText&gt;&lt;record&gt;&lt;rec-number&gt;1846&lt;/rec-number&gt;&lt;foreign-keys&gt;&lt;key app="EN" db-id="s2etv999ntvrtvev2rjxep5frpzsax0dsrv5" timestamp="1585298786"&gt;1846&lt;/key&gt;&lt;/foreign-keys&gt;&lt;ref-type name="Journal Article"&gt;17&lt;/ref-type&gt;&lt;contributors&gt;&lt;authors&gt;&lt;author&gt;Davydov, Marina&lt;/author&gt;&lt;author&gt;Krikorian, Abraham D&lt;/author&gt;&lt;/authors&gt;&lt;/contributors&gt;&lt;titles&gt;&lt;title&gt;Eleutherococcus senticosus (Rupr. &amp;amp; Maxim.) Maxim.(Araliaceae) as an adaptogen: a closer look&lt;/title&gt;&lt;secondary-title&gt;Journal of ethnopharmacology&lt;/secondary-title&gt;&lt;/titles&gt;&lt;periodical&gt;&lt;full-title&gt;Journal of ethnopharmacology&lt;/full-title&gt;&lt;/periodical&gt;&lt;pages&gt;345-393&lt;/pages&gt;&lt;volume&gt;72&lt;/volume&gt;&lt;number&gt;3&lt;/number&gt;&lt;dates&gt;&lt;year&gt;2000&lt;/year&gt;&lt;/dates&gt;&lt;isbn&gt;0378-8741&lt;/isbn&gt;&lt;urls&gt;&lt;/urls&gt;&lt;/record&gt;&lt;/Cite&gt;&lt;/EndNote&gt;</w:instrText>
            </w:r>
            <w:r w:rsidR="00B77ED8" w:rsidRPr="00196978">
              <w:rPr>
                <w:rFonts w:ascii="Calibri" w:hAnsi="Calibri" w:cstheme="majorBidi"/>
                <w:lang w:bidi="fa-IR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  <w:lang w:bidi="fa-IR"/>
              </w:rPr>
              <w:t>[20]</w:t>
            </w:r>
            <w:r w:rsidR="00B77ED8" w:rsidRPr="00196978">
              <w:rPr>
                <w:rFonts w:ascii="Calibri" w:hAnsi="Calibri" w:cstheme="majorBidi"/>
                <w:lang w:bidi="fa-IR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Ginseng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23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Carboxymethyl inulin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446984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32</w:t>
            </w:r>
          </w:p>
        </w:tc>
        <w:tc>
          <w:tcPr>
            <w:tcW w:w="246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-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Cichorum intybus</w:t>
            </w:r>
          </w:p>
        </w:tc>
      </w:tr>
      <w:tr w:rsidR="00F04526" w:rsidRPr="00196978" w:rsidTr="002154BA">
        <w:trPr>
          <w:trHeight w:val="165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24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Rutin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5280805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10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16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43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Anti-inflammatory</w:t>
            </w:r>
            <w:r w:rsidR="002D3160" w:rsidRPr="00196978">
              <w:rPr>
                <w:rFonts w:ascii="Calibri" w:hAnsi="Calibri" w:cstheme="majorBidi"/>
                <w:lang w:bidi="fa-IR"/>
              </w:rPr>
              <w:fldChar w:fldCharType="begin"/>
            </w:r>
            <w:r w:rsidR="00EF3D76" w:rsidRPr="00196978">
              <w:rPr>
                <w:rFonts w:ascii="Calibri" w:hAnsi="Calibri" w:cstheme="majorBidi"/>
                <w:lang w:bidi="fa-IR"/>
              </w:rPr>
              <w:instrText xml:space="preserve"> ADDIN EN.CITE &lt;EndNote&gt;&lt;Cite&gt;&lt;Author&gt;Winther&lt;/Author&gt;&lt;Year&gt;2016&lt;/Year&gt;&lt;RecNum&gt;1850&lt;/RecNum&gt;&lt;DisplayText&gt;&lt;style face="superscript"&gt;[11]&lt;/style&gt;&lt;/DisplayText&gt;&lt;record&gt;&lt;rec-number&gt;1850&lt;/rec-number&gt;&lt;foreign-keys&gt;&lt;key app="EN" db-id="s2etv999ntvrtvev2rjxep5frpzsax0dsrv5" timestamp="1585308248"&gt;1850&lt;/key&gt;&lt;/foreign-keys&gt;&lt;ref-type name="Journal Article"&gt;17&lt;/ref-type&gt;&lt;contributors&gt;&lt;authors&gt;&lt;author&gt;Winther, Kaj&lt;/author&gt;&lt;author&gt;Hansen, Anne Sophie Vinther&lt;/author&gt;&lt;author&gt;Campbell-Tofte, Joan&lt;/author&gt;&lt;/authors&gt;&lt;/contributors&gt;&lt;titles&gt;&lt;title&gt;Bioactive ingredients of rose hips (Rosa canina L) with special reference to antioxidative and anti-inflammatory properties: in vitro studies&lt;/title&gt;&lt;secondary-title&gt;Botanics&lt;/secondary-title&gt;&lt;/titles&gt;&lt;periodical&gt;&lt;full-title&gt;Botanics&lt;/full-title&gt;&lt;/periodical&gt;&lt;pages&gt;11&lt;/pages&gt;&lt;volume&gt;6&lt;/volume&gt;&lt;dates&gt;&lt;year&gt;2016&lt;/year&gt;&lt;/dates&gt;&lt;isbn&gt;1179-9897&lt;/isbn&gt;&lt;urls&gt;&lt;/urls&gt;&lt;/record&gt;&lt;/Cite&gt;&lt;/EndNote&gt;</w:instrText>
            </w:r>
            <w:r w:rsidR="002D3160" w:rsidRPr="00196978">
              <w:rPr>
                <w:rFonts w:ascii="Calibri" w:hAnsi="Calibri" w:cstheme="majorBidi"/>
                <w:lang w:bidi="fa-IR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  <w:lang w:bidi="fa-IR"/>
              </w:rPr>
              <w:t>[11]</w:t>
            </w:r>
            <w:r w:rsidR="002D3160" w:rsidRPr="00196978">
              <w:rPr>
                <w:rFonts w:ascii="Calibri" w:hAnsi="Calibri" w:cstheme="majorBidi"/>
                <w:lang w:bidi="fa-IR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Rosa canina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25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Quercetin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5280343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22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Anti-inflammatory</w:t>
            </w:r>
            <w:r w:rsidR="002D3160" w:rsidRPr="00196978">
              <w:rPr>
                <w:rFonts w:ascii="Calibri" w:hAnsi="Calibri" w:cstheme="majorBidi"/>
                <w:lang w:bidi="fa-IR"/>
              </w:rPr>
              <w:fldChar w:fldCharType="begin"/>
            </w:r>
            <w:r w:rsidR="00EF3D76" w:rsidRPr="00196978">
              <w:rPr>
                <w:rFonts w:ascii="Calibri" w:hAnsi="Calibri" w:cstheme="majorBidi"/>
                <w:lang w:bidi="fa-IR"/>
              </w:rPr>
              <w:instrText xml:space="preserve"> ADDIN EN.CITE &lt;EndNote&gt;&lt;Cite&gt;&lt;Author&gt;Winther&lt;/Author&gt;&lt;Year&gt;2016&lt;/Year&gt;&lt;RecNum&gt;1850&lt;/RecNum&gt;&lt;DisplayText&gt;&lt;style face="superscript"&gt;[11]&lt;/style&gt;&lt;/DisplayText&gt;&lt;record&gt;&lt;rec-number&gt;1850&lt;/rec-number&gt;&lt;foreign-keys&gt;&lt;key app="EN" db-id="s2etv999ntvrtvev2rjxep5frpzsax0dsrv5" timestamp="1585308248"&gt;1850&lt;/key&gt;&lt;/foreign-keys&gt;&lt;ref-type name="Journal Article"&gt;17&lt;/ref-type&gt;&lt;contributors&gt;&lt;authors&gt;&lt;author&gt;Winther, Kaj&lt;/author&gt;&lt;author&gt;Hansen, Anne Sophie Vinther&lt;/author&gt;&lt;author&gt;Campbell-Tofte, Joan&lt;/author&gt;&lt;/authors&gt;&lt;/contributors&gt;&lt;titles&gt;&lt;title&gt;Bioactive ingredients of rose hips (Rosa canina L) with special reference to antioxidative and anti-inflammatory properties: in vitro studies&lt;/title&gt;&lt;secondary-title&gt;Botanics&lt;/secondary-title&gt;&lt;/titles&gt;&lt;periodical&gt;&lt;full-title&gt;Botanics&lt;/full-title&gt;&lt;/periodical&gt;&lt;pages&gt;11&lt;/pages&gt;&lt;volume&gt;6&lt;/volume&gt;&lt;dates&gt;&lt;year&gt;2016&lt;/year&gt;&lt;/dates&gt;&lt;isbn&gt;1179-9897&lt;/isbn&gt;&lt;urls&gt;&lt;/urls&gt;&lt;/record&gt;&lt;/Cite&gt;&lt;/EndNote&gt;</w:instrText>
            </w:r>
            <w:r w:rsidR="002D3160" w:rsidRPr="00196978">
              <w:rPr>
                <w:rFonts w:ascii="Calibri" w:hAnsi="Calibri" w:cstheme="majorBidi"/>
                <w:lang w:bidi="fa-IR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  <w:lang w:bidi="fa-IR"/>
              </w:rPr>
              <w:t>[11]</w:t>
            </w:r>
            <w:r w:rsidR="002D3160" w:rsidRPr="00196978">
              <w:rPr>
                <w:rFonts w:ascii="Calibri" w:hAnsi="Calibri" w:cstheme="majorBidi"/>
                <w:lang w:bidi="fa-IR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Rosa canina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26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Rhamnetin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5281691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7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23</w:t>
            </w:r>
          </w:p>
        </w:tc>
        <w:tc>
          <w:tcPr>
            <w:tcW w:w="246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Anti-inflammatory, antioxidant 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Syzygium aromaticum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27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beta- Sitosterol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222284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30</w:t>
            </w:r>
          </w:p>
        </w:tc>
        <w:tc>
          <w:tcPr>
            <w:tcW w:w="246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Anti-carcinogenic, anti-atherogenic 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Cichorum intybus</w:t>
            </w:r>
          </w:p>
        </w:tc>
      </w:tr>
      <w:tr w:rsidR="00F04526" w:rsidRPr="00196978" w:rsidTr="002154BA">
        <w:trPr>
          <w:trHeight w:val="165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28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Sageone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6481824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22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eastAsia="Times New Roman" w:hAnsi="Calibri" w:cstheme="majorBidi"/>
              </w:rPr>
              <w:t>Anti- HIV-1</w:t>
            </w:r>
            <w:r w:rsidR="00E663E4" w:rsidRPr="00196978">
              <w:rPr>
                <w:rFonts w:ascii="Calibri" w:eastAsia="Times New Roman" w:hAnsi="Calibri" w:cstheme="majorBidi"/>
              </w:rPr>
              <w:fldChar w:fldCharType="begin"/>
            </w:r>
            <w:r w:rsidR="00EF3D76" w:rsidRPr="00196978">
              <w:rPr>
                <w:rFonts w:ascii="Calibri" w:eastAsia="Times New Roman" w:hAnsi="Calibri" w:cstheme="majorBidi"/>
              </w:rPr>
              <w:instrText xml:space="preserve"> ADDIN EN.CITE &lt;EndNote&gt;&lt;Cite&gt;&lt;Author&gt;Geuenich&lt;/Author&gt;&lt;Year&gt;2008&lt;/Year&gt;&lt;RecNum&gt;1838&lt;/RecNum&gt;&lt;DisplayText&gt;&lt;style face="superscript"&gt;[21]&lt;/style&gt;&lt;/DisplayText&gt;&lt;record&gt;&lt;rec-number&gt;1838&lt;/rec-number&gt;&lt;foreign-keys&gt;&lt;key app="EN" db-id="s2etv999ntvrtvev2rjxep5frpzsax0dsrv5" timestamp="1585282567"&gt;1838&lt;/key&gt;&lt;/foreign-keys&gt;&lt;ref-type name="Journal Article"&gt;17&lt;/ref-type&gt;&lt;contributors&gt;&lt;authors&gt;&lt;author&gt;Geuenich, Silvia&lt;/author&gt;&lt;author&gt;Goffinet, Christine&lt;/author&gt;&lt;author&gt;Venzke, Stephanie&lt;/author&gt;&lt;author&gt;Nolkemper, Silke&lt;/author&gt;&lt;author&gt;Baumann, Ingo&lt;/author&gt;&lt;author&gt;Plinkert, Peter&lt;/author&gt;&lt;author&gt;Reichling, Jürgen&lt;/author&gt;&lt;author&gt;Keppler, Oliver T&lt;/author&gt;&lt;/authors&gt;&lt;/contributors&gt;&lt;titles&gt;&lt;title&gt;Aqueous extracts from peppermint, sage and lemon balm leaves display potent anti-HIV-1 activity by increasing the virion density&lt;/title&gt;&lt;secondary-title&gt;Retrovirology&lt;/secondary-title&gt;&lt;/titles&gt;&lt;periodical&gt;&lt;full-title&gt;Retrovirology&lt;/full-title&gt;&lt;/periodical&gt;&lt;pages&gt;27&lt;/pages&gt;&lt;volume&gt;5&lt;/volume&gt;&lt;number&gt;1&lt;/number&gt;&lt;dates&gt;&lt;year&gt;2008&lt;/year&gt;&lt;/dates&gt;&lt;isbn&gt;1742-4690&lt;/isbn&gt;&lt;urls&gt;&lt;/urls&gt;&lt;/record&gt;&lt;/Cite&gt;&lt;/EndNote&gt;</w:instrText>
            </w:r>
            <w:r w:rsidR="00E663E4" w:rsidRPr="00196978">
              <w:rPr>
                <w:rFonts w:ascii="Calibri" w:eastAsia="Times New Roman" w:hAnsi="Calibri" w:cstheme="majorBidi"/>
              </w:rPr>
              <w:fldChar w:fldCharType="separate"/>
            </w:r>
            <w:r w:rsidR="00EF3D76" w:rsidRPr="00196978">
              <w:rPr>
                <w:rFonts w:ascii="Calibri" w:eastAsia="Times New Roman" w:hAnsi="Calibri" w:cstheme="majorBidi"/>
                <w:noProof/>
                <w:vertAlign w:val="superscript"/>
              </w:rPr>
              <w:t>[21]</w:t>
            </w:r>
            <w:r w:rsidR="00E663E4" w:rsidRPr="00196978">
              <w:rPr>
                <w:rFonts w:ascii="Calibri" w:eastAsia="Times New Roman" w:hAnsi="Calibri" w:cstheme="majorBidi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eastAsia="Times New Roman" w:hAnsi="Calibri" w:cstheme="majorBidi"/>
              </w:rPr>
              <w:t>Sage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29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Apigenin 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5280443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5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20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eastAsia="Times New Roman" w:hAnsi="Calibri" w:cstheme="majorBidi"/>
              </w:rPr>
              <w:t>Anti-</w:t>
            </w:r>
            <w:r w:rsidRPr="00196978">
              <w:rPr>
                <w:rFonts w:ascii="Calibri" w:hAnsi="Calibri" w:cstheme="majorBidi"/>
              </w:rPr>
              <w:t>HSV, Anti-ADV, Anti- HBV</w:t>
            </w:r>
            <w:r w:rsidR="0022235F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&lt;EndNote&gt;&lt;Cite&gt;&lt;Author&gt;Chiang&lt;/Author&gt;&lt;Year&gt;2005&lt;/Year&gt;&lt;RecNum&gt;1839&lt;/RecNum&gt;&lt;DisplayText&gt;&lt;style face="superscript"&gt;[22]&lt;/style&gt;&lt;/DisplayText&gt;&lt;record&gt;&lt;rec-number&gt;1839&lt;/rec-number&gt;&lt;foreign-keys&gt;&lt;key app="EN" db-id="s2etv999ntvrtvev2rjxep5frpzsax0dsrv5" timestamp="1585282992"&gt;1839&lt;/key&gt;&lt;/foreign-keys&gt;&lt;ref-type name="Journal Article"&gt;17&lt;/ref-type&gt;&lt;contributors&gt;&lt;authors&gt;&lt;author&gt;Chiang, Lien</w:instrText>
            </w:r>
            <w:r w:rsidR="00EF3D76" w:rsidRPr="00196978">
              <w:rPr>
                <w:rFonts w:ascii="Calibri" w:hAnsi="Calibri" w:cs="Cambria Math"/>
              </w:rPr>
              <w:instrText>‐</w:instrText>
            </w:r>
            <w:r w:rsidR="00EF3D76" w:rsidRPr="00196978">
              <w:rPr>
                <w:rFonts w:ascii="Calibri" w:hAnsi="Calibri" w:cstheme="majorBidi"/>
              </w:rPr>
              <w:instrText>Chai&lt;/author&gt;&lt;author&gt;Ng, Lean</w:instrText>
            </w:r>
            <w:r w:rsidR="00EF3D76" w:rsidRPr="00196978">
              <w:rPr>
                <w:rFonts w:ascii="Calibri" w:hAnsi="Calibri" w:cs="Cambria Math"/>
              </w:rPr>
              <w:instrText>‐</w:instrText>
            </w:r>
            <w:r w:rsidR="00EF3D76" w:rsidRPr="00196978">
              <w:rPr>
                <w:rFonts w:ascii="Calibri" w:hAnsi="Calibri" w:cstheme="majorBidi"/>
              </w:rPr>
              <w:instrText>Teik&lt;/author&gt;&lt;author&gt;Cheng, Pei</w:instrText>
            </w:r>
            <w:r w:rsidR="00EF3D76" w:rsidRPr="00196978">
              <w:rPr>
                <w:rFonts w:ascii="Calibri" w:hAnsi="Calibri" w:cs="Cambria Math"/>
              </w:rPr>
              <w:instrText>‐</w:instrText>
            </w:r>
            <w:r w:rsidR="00EF3D76" w:rsidRPr="00196978">
              <w:rPr>
                <w:rFonts w:ascii="Calibri" w:hAnsi="Calibri" w:cstheme="majorBidi"/>
              </w:rPr>
              <w:instrText>Win&lt;/author&gt;&lt;author&gt;Chiang, Win&lt;/author&gt;&lt;author&gt;Lin, Chun</w:instrText>
            </w:r>
            <w:r w:rsidR="00EF3D76" w:rsidRPr="00196978">
              <w:rPr>
                <w:rFonts w:ascii="Calibri" w:hAnsi="Calibri" w:cs="Cambria Math"/>
              </w:rPr>
              <w:instrText>‐</w:instrText>
            </w:r>
            <w:r w:rsidR="00EF3D76" w:rsidRPr="00196978">
              <w:rPr>
                <w:rFonts w:ascii="Calibri" w:hAnsi="Calibri" w:cstheme="majorBidi"/>
              </w:rPr>
              <w:instrText>Ching&lt;/author&gt;&lt;/authors&gt;&lt;/contributors&gt;&lt;titles&gt;&lt;title&gt;Antiviral activities of extracts and selected pure constituents of Ocimum basilicum&lt;/title&gt;&lt;secondary-title&gt;Clinical and Experimental Pharmacology and Physiology&lt;/secondary-title&gt;&lt;/titles&gt;&lt;periodical&gt;&lt;full-title&gt;Clinical and Experimental Pharmacology and Physiology&lt;/full-title&gt;&lt;/periodical&gt;&lt;pages&gt;811-816&lt;/pages&gt;&lt;volume&gt;32&lt;/volume&gt;&lt;number&gt;10&lt;/number&gt;&lt;dates&gt;&lt;year&gt;2005&lt;/year&gt;&lt;/dates&gt;&lt;isbn&gt;0305-1870&lt;/isbn&gt;&lt;urls&gt;&lt;/urls&gt;&lt;/record&gt;&lt;/Cite&gt;&lt;/EndNote&gt;</w:instrText>
            </w:r>
            <w:r w:rsidR="0022235F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[22]</w:t>
            </w:r>
            <w:r w:rsidR="0022235F" w:rsidRPr="00196978">
              <w:rPr>
                <w:rFonts w:ascii="Calibri" w:hAnsi="Calibri" w:cstheme="majorBidi"/>
              </w:rPr>
              <w:fldChar w:fldCharType="end"/>
            </w:r>
            <w:r w:rsidRPr="00196978">
              <w:rPr>
                <w:rFonts w:ascii="Calibri" w:hAnsi="Calibri" w:cstheme="majorBidi"/>
              </w:rPr>
              <w:t xml:space="preserve"> 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Basill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30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Oleanolic acid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10494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33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eastAsia="Times New Roman" w:hAnsi="Calibri" w:cstheme="majorBidi"/>
              </w:rPr>
              <w:t>Antiviral, Anti-HIV, Anti-</w:t>
            </w:r>
            <w:hyperlink r:id="rId12" w:history="1">
              <w:r w:rsidRPr="00196978">
                <w:rPr>
                  <w:rFonts w:ascii="Calibri" w:eastAsia="Times New Roman" w:hAnsi="Calibri" w:cstheme="majorBidi"/>
                </w:rPr>
                <w:t>influenza</w:t>
              </w:r>
            </w:hyperlink>
            <w:r w:rsidR="004019EC" w:rsidRPr="00196978">
              <w:rPr>
                <w:rFonts w:ascii="Calibri" w:eastAsia="Times New Roman" w:hAnsi="Calibri" w:cstheme="majorBidi"/>
              </w:rPr>
              <w:fldChar w:fldCharType="begin"/>
            </w:r>
            <w:r w:rsidR="00EF3D76" w:rsidRPr="00196978">
              <w:rPr>
                <w:rFonts w:ascii="Calibri" w:eastAsia="Times New Roman" w:hAnsi="Calibri" w:cstheme="majorBidi"/>
              </w:rPr>
              <w:instrText xml:space="preserve"> ADDIN EN.CITE &lt;EndNote&gt;&lt;Cite&gt;&lt;Author&gt;Khwaza&lt;/Author&gt;&lt;Year&gt;2018&lt;/Year&gt;&lt;RecNum&gt;1842&lt;/RecNum&gt;&lt;DisplayText&gt;&lt;style face="superscript"&gt;[23]&lt;/style&gt;&lt;/DisplayText&gt;&lt;record&gt;&lt;rec-number&gt;1842&lt;/rec-number&gt;&lt;foreign-keys&gt;&lt;key app="EN" db-id="s2etv999ntvrtvev2rjxep5frpzsax0dsrv5" timestamp="1585285699"&gt;1842&lt;/key&gt;&lt;/foreign-keys&gt;&lt;ref-type name="Journal Article"&gt;17&lt;/ref-type&gt;&lt;contributors&gt;&lt;authors&gt;&lt;author&gt;Khwaza, Vuyolwethu&lt;/author&gt;&lt;author&gt;Oyedeji, Opeoluwa O&lt;/author&gt;&lt;author&gt;Aderibigbe, Blessing A&lt;/author&gt;&lt;/authors&gt;&lt;/contributors&gt;&lt;titles&gt;&lt;title&gt;Antiviral activities of oleanolic acid and its analogues&lt;/title&gt;&lt;secondary-title&gt;Molecules&lt;/secondary-title&gt;&lt;/titles&gt;&lt;periodical&gt;&lt;full-title&gt;Molecules&lt;/full-title&gt;&lt;/periodical&gt;&lt;pages&gt;2300&lt;/pages&gt;&lt;volume&gt;23&lt;/volume&gt;&lt;number&gt;9&lt;/number&gt;&lt;dates&gt;&lt;year&gt;2018&lt;/year&gt;&lt;/dates&gt;&lt;urls&gt;&lt;/urls&gt;&lt;/record&gt;&lt;/Cite&gt;&lt;/EndNote&gt;</w:instrText>
            </w:r>
            <w:r w:rsidR="004019EC" w:rsidRPr="00196978">
              <w:rPr>
                <w:rFonts w:ascii="Calibri" w:eastAsia="Times New Roman" w:hAnsi="Calibri" w:cstheme="majorBidi"/>
              </w:rPr>
              <w:fldChar w:fldCharType="separate"/>
            </w:r>
            <w:r w:rsidR="00EF3D76" w:rsidRPr="00196978">
              <w:rPr>
                <w:rFonts w:ascii="Calibri" w:eastAsia="Times New Roman" w:hAnsi="Calibri" w:cstheme="majorBidi"/>
                <w:noProof/>
                <w:vertAlign w:val="superscript"/>
              </w:rPr>
              <w:t>[23]</w:t>
            </w:r>
            <w:r w:rsidR="004019EC" w:rsidRPr="00196978">
              <w:rPr>
                <w:rFonts w:ascii="Calibri" w:eastAsia="Times New Roman" w:hAnsi="Calibri" w:cstheme="majorBidi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Rosemary</w:t>
            </w:r>
          </w:p>
        </w:tc>
      </w:tr>
      <w:tr w:rsidR="00F04526" w:rsidRPr="00196978" w:rsidTr="002154BA">
        <w:trPr>
          <w:trHeight w:val="165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31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Deoxylactucin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442196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19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Antifungal</w:t>
            </w:r>
            <w:r w:rsidR="00BA75B5" w:rsidRPr="00196978">
              <w:rPr>
                <w:rFonts w:ascii="Calibri" w:hAnsi="Calibri" w:cstheme="majorBidi"/>
                <w:lang w:bidi="fa-IR"/>
              </w:rPr>
              <w:fldChar w:fldCharType="begin"/>
            </w:r>
            <w:r w:rsidR="00EF3D76" w:rsidRPr="00196978">
              <w:rPr>
                <w:rFonts w:ascii="Calibri" w:hAnsi="Calibri" w:cstheme="majorBidi"/>
                <w:lang w:bidi="fa-IR"/>
              </w:rPr>
              <w:instrText xml:space="preserve"> ADDIN EN.CITE &lt;EndNote&gt;&lt;Cite&gt;&lt;Author&gt;Varijakzhan&lt;/Author&gt;&lt;Year&gt;2020&lt;/Year&gt;&lt;RecNum&gt;1853&lt;/RecNum&gt;&lt;DisplayText&gt;&lt;style face="superscript"&gt;[24]&lt;/style&gt;&lt;/DisplayText&gt;&lt;record&gt;&lt;rec-number&gt;1853&lt;/rec-number&gt;&lt;foreign-keys&gt;&lt;key app="EN" db-id="s2etv999ntvrtvev2rjxep5frpzsax0dsrv5" timestamp="1585312597"&gt;1853&lt;/key&gt;&lt;/foreign-keys&gt;&lt;ref-type name="Journal Article"&gt;17&lt;/ref-type&gt;&lt;contributors&gt;&lt;authors&gt;&lt;author&gt;Varijakzhan, Disha&lt;/author&gt;&lt;author&gt;Chong, Chou-Min&lt;/author&gt;&lt;author&gt;Abushelaibi, Aisha&lt;/author&gt;&lt;author&gt;Lai, Kok-Song&lt;/author&gt;&lt;author&gt;Lim, Swee-Hua Erin&lt;/author&gt;&lt;/authors&gt;&lt;/contributors&gt;&lt;titles&gt;&lt;title&gt;Middle Eastern Plant Extracts: An Alternative to Modern Medicine Problems&lt;/title&gt;&lt;secondary-title&gt;Molecules&lt;/secondary-title&gt;&lt;/titles&gt;&lt;periodical&gt;&lt;full-title&gt;Molecules&lt;/full-title&gt;&lt;/periodical&gt;&lt;pages&gt;1126&lt;/pages&gt;&lt;volume&gt;25&lt;/volume&gt;&lt;number&gt;5&lt;/number&gt;&lt;dates&gt;&lt;year&gt;2020&lt;/year&gt;&lt;/dates&gt;&lt;urls&gt;&lt;/urls&gt;&lt;/record&gt;&lt;/Cite&gt;&lt;/EndNote&gt;</w:instrText>
            </w:r>
            <w:r w:rsidR="00BA75B5" w:rsidRPr="00196978">
              <w:rPr>
                <w:rFonts w:ascii="Calibri" w:hAnsi="Calibri" w:cstheme="majorBidi"/>
                <w:lang w:bidi="fa-IR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  <w:lang w:bidi="fa-IR"/>
              </w:rPr>
              <w:t>[24]</w:t>
            </w:r>
            <w:r w:rsidR="00BA75B5" w:rsidRPr="00196978">
              <w:rPr>
                <w:rFonts w:ascii="Calibri" w:hAnsi="Calibri" w:cstheme="majorBidi"/>
                <w:lang w:bidi="fa-IR"/>
              </w:rPr>
              <w:fldChar w:fldCharType="end"/>
            </w:r>
            <w:r w:rsidRPr="00196978">
              <w:rPr>
                <w:rFonts w:ascii="Calibri" w:hAnsi="Calibri" w:cstheme="majorBidi"/>
                <w:lang w:bidi="fa-IR"/>
              </w:rPr>
              <w:t xml:space="preserve">  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Cichorum intybus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32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Sambucus nigra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Degraded cyanogenic 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glycosides (2'-Epimer)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131751786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9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25</w:t>
            </w:r>
          </w:p>
        </w:tc>
        <w:tc>
          <w:tcPr>
            <w:tcW w:w="246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eastAsia="Times New Roman" w:hAnsi="Calibri" w:cstheme="majorBidi"/>
              </w:rPr>
            </w:pPr>
            <w:r w:rsidRPr="00196978">
              <w:rPr>
                <w:rFonts w:ascii="Calibri" w:eastAsia="Times New Roman" w:hAnsi="Calibri" w:cstheme="majorBidi"/>
              </w:rPr>
              <w:t>Anti-influenza virus, reducer of upper</w:t>
            </w:r>
          </w:p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eastAsia="Times New Roman" w:hAnsi="Calibri" w:cstheme="majorBidi"/>
              </w:rPr>
              <w:t>respiratory symptoms</w:t>
            </w:r>
            <w:r w:rsidR="00FC01E4" w:rsidRPr="00196978">
              <w:rPr>
                <w:rFonts w:ascii="Calibri" w:eastAsia="Times New Roman" w:hAnsi="Calibri" w:cstheme="majorBidi"/>
              </w:rPr>
              <w:fldChar w:fldCharType="begin"/>
            </w:r>
            <w:r w:rsidR="00EF3D76" w:rsidRPr="00196978">
              <w:rPr>
                <w:rFonts w:ascii="Calibri" w:eastAsia="Times New Roman" w:hAnsi="Calibri" w:cstheme="majorBidi"/>
              </w:rPr>
              <w:instrText xml:space="preserve"> ADDIN EN.CITE &lt;EndNote&gt;&lt;Cite&gt;&lt;Author&gt;Hawkins&lt;/Author&gt;&lt;Year&gt;2019&lt;/Year&gt;&lt;RecNum&gt;1844&lt;/RecNum&gt;&lt;DisplayText&gt;&lt;style face="superscript"&gt;[25]&lt;/style&gt;&lt;/DisplayText&gt;&lt;record&gt;&lt;rec-number&gt;1844&lt;/rec-number&gt;&lt;foreign-keys&gt;&lt;key app="EN" db-id="s2etv999ntvrtvev2rjxep5frpzsax0dsrv5" timestamp="1585291060"&gt;1844&lt;/key&gt;&lt;/foreign-keys&gt;&lt;ref-type name="Journal Article"&gt;17&lt;/ref-type&gt;&lt;contributors&gt;&lt;authors&gt;&lt;author&gt;Hawkins, Jessie&lt;/author&gt;&lt;author&gt;Baker, Colby&lt;/author&gt;&lt;author&gt;Cherry, Lindsey&lt;/author&gt;&lt;author&gt;Dunne, Elizabeth&lt;/author&gt;&lt;/authors&gt;&lt;/contributors&gt;&lt;titles&gt;&lt;title&gt;Black elderberry (Sambucus nigra) supplementation effectively treats upper respiratory symptoms: A meta-analysis of randomized, controlled clinical trials&lt;/title&gt;&lt;secondary-title&gt;Complementary therapies in medicine&lt;/secondary-title&gt;&lt;/titles&gt;&lt;periodical&gt;&lt;full-title&gt;Complementary therapies in medicine&lt;/full-title&gt;&lt;/periodical&gt;&lt;pages&gt;361-365&lt;/pages&gt;&lt;volume&gt;42&lt;/volume&gt;&lt;dates&gt;&lt;year&gt;2019&lt;/year&gt;&lt;/dates&gt;&lt;isbn&gt;0965-2299&lt;/isbn&gt;&lt;urls&gt;&lt;/urls&gt;&lt;/record&gt;&lt;/Cite&gt;&lt;/EndNote&gt;</w:instrText>
            </w:r>
            <w:r w:rsidR="00FC01E4" w:rsidRPr="00196978">
              <w:rPr>
                <w:rFonts w:ascii="Calibri" w:eastAsia="Times New Roman" w:hAnsi="Calibri" w:cstheme="majorBidi"/>
              </w:rPr>
              <w:fldChar w:fldCharType="separate"/>
            </w:r>
            <w:r w:rsidR="00EF3D76" w:rsidRPr="00196978">
              <w:rPr>
                <w:rFonts w:ascii="Calibri" w:eastAsia="Times New Roman" w:hAnsi="Calibri" w:cstheme="majorBidi"/>
                <w:noProof/>
                <w:vertAlign w:val="superscript"/>
              </w:rPr>
              <w:t>[25]</w:t>
            </w:r>
            <w:r w:rsidR="00FC01E4" w:rsidRPr="00196978">
              <w:rPr>
                <w:rFonts w:ascii="Calibri" w:eastAsia="Times New Roman" w:hAnsi="Calibri" w:cstheme="majorBidi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Black elderberry (Sambucus nigra)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33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Luteine (Xanthophyll)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5368396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42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anti-inflammatory</w:t>
            </w:r>
            <w:r w:rsidR="00BA75B5" w:rsidRPr="00196978">
              <w:rPr>
                <w:rFonts w:ascii="Calibri" w:hAnsi="Calibri" w:cstheme="majorBidi"/>
                <w:lang w:bidi="fa-IR"/>
              </w:rPr>
              <w:fldChar w:fldCharType="begin"/>
            </w:r>
            <w:r w:rsidR="00EF3D76" w:rsidRPr="00196978">
              <w:rPr>
                <w:rFonts w:ascii="Calibri" w:hAnsi="Calibri" w:cstheme="majorBidi"/>
                <w:lang w:bidi="fa-IR"/>
              </w:rPr>
              <w:instrText xml:space="preserve"> ADDIN EN.CITE &lt;EndNote&gt;&lt;Cite&gt;&lt;Author&gt;Winther&lt;/Author&gt;&lt;Year&gt;2016&lt;/Year&gt;&lt;RecNum&gt;1850&lt;/RecNum&gt;&lt;DisplayText&gt;&lt;style face="superscript"&gt;[11]&lt;/style&gt;&lt;/DisplayText&gt;&lt;record&gt;&lt;rec-number&gt;1850&lt;/rec-number&gt;&lt;foreign-keys&gt;&lt;key app="EN" db-id="s2etv999ntvrtvev2rjxep5frpzsax0dsrv5" timestamp="1585308248"&gt;1850&lt;/key&gt;&lt;/foreign-keys&gt;&lt;ref-type name="Journal Article"&gt;17&lt;/ref-type&gt;&lt;contributors&gt;&lt;authors&gt;&lt;author&gt;Winther, Kaj&lt;/author&gt;&lt;author&gt;Hansen, Anne Sophie Vinther&lt;/author&gt;&lt;author&gt;Campbell-Tofte, Joan&lt;/author&gt;&lt;/authors&gt;&lt;/contributors&gt;&lt;titles&gt;&lt;title&gt;Bioactive ingredients of rose hips (Rosa canina L) with special reference to antioxidative and anti-inflammatory properties: in vitro studies&lt;/title&gt;&lt;secondary-title&gt;Botanics&lt;/secondary-title&gt;&lt;/titles&gt;&lt;periodical&gt;&lt;full-title&gt;Botanics&lt;/full-title&gt;&lt;/periodical&gt;&lt;pages&gt;11&lt;/pages&gt;&lt;volume&gt;6&lt;/volume&gt;&lt;dates&gt;&lt;year&gt;2016&lt;/year&gt;&lt;/dates&gt;&lt;isbn&gt;1179-9897&lt;/isbn&gt;&lt;urls&gt;&lt;/urls&gt;&lt;/record&gt;&lt;/Cite&gt;&lt;/EndNote&gt;</w:instrText>
            </w:r>
            <w:r w:rsidR="00BA75B5" w:rsidRPr="00196978">
              <w:rPr>
                <w:rFonts w:ascii="Calibri" w:hAnsi="Calibri" w:cstheme="majorBidi"/>
                <w:lang w:bidi="fa-IR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  <w:lang w:bidi="fa-IR"/>
              </w:rPr>
              <w:t>[11]</w:t>
            </w:r>
            <w:r w:rsidR="00BA75B5" w:rsidRPr="00196978">
              <w:rPr>
                <w:rFonts w:ascii="Calibri" w:hAnsi="Calibri" w:cstheme="majorBidi"/>
                <w:lang w:bidi="fa-IR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Rosa canina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34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Shogaol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CID: 5281794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20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anti-inflammatory, antimicrobial</w:t>
            </w:r>
            <w:r w:rsidR="00FC01E4" w:rsidRPr="00196978">
              <w:rPr>
                <w:rFonts w:ascii="Calibri" w:hAnsi="Calibri" w:cstheme="majorBidi"/>
                <w:lang w:bidi="fa-IR"/>
              </w:rPr>
              <w:fldChar w:fldCharType="begin"/>
            </w:r>
            <w:r w:rsidR="00EF3D76" w:rsidRPr="00196978">
              <w:rPr>
                <w:rFonts w:ascii="Calibri" w:hAnsi="Calibri" w:cstheme="majorBidi"/>
                <w:lang w:bidi="fa-IR"/>
              </w:rPr>
              <w:instrText xml:space="preserve"> ADDIN EN.CITE &lt;EndNote&gt;&lt;Cite&gt;&lt;Author&gt;Mao&lt;/Author&gt;&lt;Year&gt;2019&lt;/Year&gt;&lt;RecNum&gt;1852&lt;/RecNum&gt;&lt;DisplayText&gt;&lt;style face="superscript"&gt;[26]&lt;/style&gt;&lt;/DisplayText&gt;&lt;record&gt;&lt;rec-number&gt;1852&lt;/rec-number&gt;&lt;foreign-keys&gt;&lt;key app="EN" db-id="s2etv999ntvrtvev2rjxep5frpzsax0dsrv5" timestamp="1585311586"&gt;1852&lt;/key&gt;&lt;/foreign-keys&gt;&lt;ref-type name="Journal Article"&gt;17&lt;/ref-type&gt;&lt;contributors&gt;&lt;authors&gt;&lt;author&gt;Mao, Qian-Qian&lt;/author&gt;&lt;author&gt;Xu, Xiao-Yu&lt;/author&gt;&lt;author&gt;Cao, Shi-Yu&lt;/author&gt;&lt;author&gt;Gan, Ren-You&lt;/author&gt;&lt;author&gt;Corke, Harold&lt;/author&gt;&lt;author&gt;Li, Hua-Bin&lt;/author&gt;&lt;/authors&gt;&lt;/contributors&gt;&lt;titles&gt;&lt;title&gt;Bioactive compounds and bioactivities of ginger (zingiber officinale roscoe)&lt;/title&gt;&lt;secondary-title&gt;Foods&lt;/secondary-title&gt;&lt;/titles&gt;&lt;periodical&gt;&lt;full-title&gt;Foods&lt;/full-title&gt;&lt;/periodical&gt;&lt;pages&gt;185&lt;/pages&gt;&lt;volume&gt;8&lt;/volume&gt;&lt;number&gt;6&lt;/number&gt;&lt;dates&gt;&lt;year&gt;2019&lt;/year&gt;&lt;/dates&gt;&lt;urls&gt;&lt;/urls&gt;&lt;/record&gt;&lt;/Cite&gt;&lt;/EndNote&gt;</w:instrText>
            </w:r>
            <w:r w:rsidR="00FC01E4" w:rsidRPr="00196978">
              <w:rPr>
                <w:rFonts w:ascii="Calibri" w:hAnsi="Calibri" w:cstheme="majorBidi"/>
                <w:lang w:bidi="fa-IR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  <w:lang w:bidi="fa-IR"/>
              </w:rPr>
              <w:t>[26]</w:t>
            </w:r>
            <w:r w:rsidR="00FC01E4" w:rsidRPr="00196978">
              <w:rPr>
                <w:rFonts w:ascii="Calibri" w:hAnsi="Calibri" w:cstheme="majorBidi"/>
                <w:lang w:bidi="fa-IR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Ginger</w:t>
            </w:r>
          </w:p>
        </w:tc>
      </w:tr>
      <w:tr w:rsidR="00F04526" w:rsidRPr="00196978" w:rsidTr="002154BA">
        <w:trPr>
          <w:trHeight w:val="165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35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Theophylline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2153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13</w:t>
            </w:r>
          </w:p>
        </w:tc>
        <w:tc>
          <w:tcPr>
            <w:tcW w:w="246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Bronchodilator &amp; Vasodilator Agents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amellia sinensis &amp; Coffea arabica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36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eastAsia="Times New Roman" w:hAnsi="Calibri" w:cstheme="majorBidi"/>
              </w:rPr>
              <w:t>Carvacrol</w:t>
            </w:r>
            <w:r w:rsidRPr="00196978">
              <w:rPr>
                <w:rFonts w:ascii="Calibri" w:hAnsi="Calibri" w:cstheme="majorBidi"/>
              </w:rPr>
              <w:t xml:space="preserve"> 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10364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246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eastAsia="Times New Roman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Anti-</w:t>
            </w:r>
            <w:r w:rsidRPr="00196978">
              <w:rPr>
                <w:rFonts w:ascii="Calibri" w:eastAsia="Times New Roman" w:hAnsi="Calibri" w:cstheme="majorBidi"/>
              </w:rPr>
              <w:t xml:space="preserve">MNV, Anti-RSV </w:t>
            </w:r>
          </w:p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Anti-HSV-1</w:t>
            </w:r>
            <w:r w:rsidR="00FC01E4" w:rsidRPr="00196978">
              <w:rPr>
                <w:rFonts w:ascii="Calibri" w:hAnsi="Calibri" w:cstheme="majorBidi"/>
                <w:lang w:bidi="fa-IR"/>
              </w:rPr>
              <w:fldChar w:fldCharType="begin"/>
            </w:r>
            <w:r w:rsidR="00EF3D76" w:rsidRPr="00196978">
              <w:rPr>
                <w:rFonts w:ascii="Calibri" w:hAnsi="Calibri" w:cstheme="majorBidi"/>
                <w:lang w:bidi="fa-IR"/>
              </w:rPr>
              <w:instrText xml:space="preserve"> ADDIN EN.CITE &lt;EndNote&gt;&lt;Cite&gt;&lt;Author&gt;Pilau&lt;/Author&gt;&lt;Year&gt;2011&lt;/Year&gt;&lt;RecNum&gt;1837&lt;/RecNum&gt;&lt;DisplayText&gt;&lt;style face="superscript"&gt;[27]&lt;/style&gt;&lt;/DisplayText&gt;&lt;record&gt;&lt;rec-number&gt;1837&lt;/rec-number&gt;&lt;foreign-keys&gt;&lt;key app="EN" db-id="s2etv999ntvrtvev2rjxep5frpzsax0dsrv5" timestamp="1585282212"&gt;1837&lt;/key&gt;&lt;/foreign-keys&gt;&lt;ref-type name="Journal Article"&gt;17&lt;/ref-type&gt;&lt;contributors&gt;&lt;authors&gt;&lt;author&gt;Pilau, Marciele Ribas&lt;/author&gt;&lt;author&gt;Alves, Sydney Hartz&lt;/author&gt;&lt;author&gt;Weiblen, Rudi&lt;/author&gt;&lt;author&gt;Arenhart, Sandra&lt;/author&gt;&lt;author&gt;Cueto, Ana Paula&lt;/author&gt;&lt;author&gt;Lovato, Luciane Teresinha&lt;/author&gt;&lt;/authors&gt;&lt;/contributors&gt;&lt;titles&gt;&lt;title&gt;Antiviral activity of the Lippia graveolens (Mexican oregano) essential oil and its main compound carvacrol against human and animal viruses&lt;/title&gt;&lt;secondary-title&gt;Brazilian Journal of Microbiology&lt;/secondary-title&gt;&lt;/titles&gt;&lt;periodical&gt;&lt;full-title&gt;Brazilian Journal of Microbiology&lt;/full-title&gt;&lt;/periodical&gt;&lt;pages&gt;1616-1624&lt;/pages&gt;&lt;volume&gt;42&lt;/volume&gt;&lt;number&gt;4&lt;/number&gt;&lt;dates&gt;&lt;year&gt;2011&lt;/year&gt;&lt;/dates&gt;&lt;isbn&gt;1517-8382&lt;/isbn&gt;&lt;urls&gt;&lt;/urls&gt;&lt;/record&gt;&lt;/Cite&gt;&lt;/EndNote&gt;</w:instrText>
            </w:r>
            <w:r w:rsidR="00FC01E4" w:rsidRPr="00196978">
              <w:rPr>
                <w:rFonts w:ascii="Calibri" w:hAnsi="Calibri" w:cstheme="majorBidi"/>
                <w:lang w:bidi="fa-IR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  <w:lang w:bidi="fa-IR"/>
              </w:rPr>
              <w:t>[27]</w:t>
            </w:r>
            <w:r w:rsidR="00FC01E4" w:rsidRPr="00196978">
              <w:rPr>
                <w:rFonts w:ascii="Calibri" w:hAnsi="Calibri" w:cstheme="majorBidi"/>
                <w:lang w:bidi="fa-IR"/>
              </w:rPr>
              <w:fldChar w:fldCharType="end"/>
            </w:r>
            <w:r w:rsidRPr="00196978">
              <w:rPr>
                <w:rFonts w:ascii="Calibri" w:hAnsi="Calibri" w:cstheme="majorBidi"/>
                <w:lang w:bidi="fa-IR"/>
              </w:rPr>
              <w:t xml:space="preserve">  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Oregano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37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Menthol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 xml:space="preserve">ZINC000001482164 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eastAsia="Times New Roman" w:hAnsi="Calibri" w:cstheme="majorBidi"/>
              </w:rPr>
              <w:t>Anti-inflammatory, antiviral</w:t>
            </w:r>
            <w:r w:rsidR="006953FA" w:rsidRPr="00196978">
              <w:rPr>
                <w:rFonts w:ascii="Calibri" w:eastAsia="Times New Roman" w:hAnsi="Calibri" w:cstheme="majorBidi"/>
              </w:rPr>
              <w:fldChar w:fldCharType="begin"/>
            </w:r>
            <w:r w:rsidR="00EF3D76" w:rsidRPr="00196978">
              <w:rPr>
                <w:rFonts w:ascii="Calibri" w:eastAsia="Times New Roman" w:hAnsi="Calibri" w:cstheme="majorBidi"/>
              </w:rPr>
              <w:instrText xml:space="preserve"> ADDIN EN.CITE &lt;EndNote&gt;&lt;Cite&gt;&lt;Author&gt;McKay&lt;/Author&gt;&lt;Year&gt;2006&lt;/Year&gt;&lt;RecNum&gt;1841&lt;/RecNum&gt;&lt;DisplayText&gt;&lt;style face="superscript"&gt;[19]&lt;/style&gt;&lt;/DisplayText&gt;&lt;record&gt;&lt;rec-number&gt;1841&lt;/rec-number&gt;&lt;foreign-keys&gt;&lt;key app="EN" db-id="s2etv999ntvrtvev2rjxep5frpzsax0dsrv5" timestamp="1585283843"&gt;1841&lt;/key&gt;&lt;/foreign-keys&gt;&lt;ref-type name="Journal Article"&gt;17&lt;/ref-type&gt;&lt;contributors&gt;&lt;authors&gt;&lt;author&gt;McKay, Diane L&lt;/author&gt;&lt;author&gt;Blumberg, Jeffrey B&lt;/author&gt;&lt;/authors&gt;&lt;/contributors&gt;&lt;titles&gt;&lt;title&gt;A review of the bioactivity and potential health benefits of peppermint tea (Mentha piperita L.)&lt;/title&gt;&lt;secondary-title&gt;Phytotherapy Research: An International Journal Devoted to Pharmacological and Toxicological Evaluation of Natural Product Derivatives&lt;/secondary-title&gt;&lt;/titles&gt;&lt;periodical&gt;&lt;full-title&gt;Phytotherapy Research: An International Journal Devoted to Pharmacological and Toxicological Evaluation of Natural Product Derivatives&lt;/full-title&gt;&lt;/periodical&gt;&lt;pages&gt;619-633&lt;/pages&gt;&lt;volume&gt;20&lt;/volume&gt;&lt;number&gt;8&lt;/number&gt;&lt;dates&gt;&lt;year&gt;2006&lt;/year&gt;&lt;/dates&gt;&lt;isbn&gt;0951-418X&lt;/isbn&gt;&lt;urls&gt;&lt;/urls&gt;&lt;/record&gt;&lt;/Cite&gt;&lt;/EndNote&gt;</w:instrText>
            </w:r>
            <w:r w:rsidR="006953FA" w:rsidRPr="00196978">
              <w:rPr>
                <w:rFonts w:ascii="Calibri" w:eastAsia="Times New Roman" w:hAnsi="Calibri" w:cstheme="majorBidi"/>
              </w:rPr>
              <w:fldChar w:fldCharType="separate"/>
            </w:r>
            <w:r w:rsidR="00EF3D76" w:rsidRPr="00196978">
              <w:rPr>
                <w:rFonts w:ascii="Calibri" w:eastAsia="Times New Roman" w:hAnsi="Calibri" w:cstheme="majorBidi"/>
                <w:noProof/>
                <w:vertAlign w:val="superscript"/>
              </w:rPr>
              <w:t>[19]</w:t>
            </w:r>
            <w:r w:rsidR="006953FA" w:rsidRPr="00196978">
              <w:rPr>
                <w:rFonts w:ascii="Calibri" w:eastAsia="Times New Roman" w:hAnsi="Calibri" w:cstheme="majorBidi"/>
              </w:rPr>
              <w:fldChar w:fldCharType="end"/>
            </w:r>
            <w:r w:rsidRPr="00196978">
              <w:rPr>
                <w:rFonts w:ascii="Calibri" w:eastAsia="Times New Roman" w:hAnsi="Calibri" w:cstheme="majorBidi"/>
              </w:rPr>
              <w:t xml:space="preserve"> 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Peperminte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38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Germacrene D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CID: 5373727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0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0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15</w:t>
            </w:r>
          </w:p>
        </w:tc>
        <w:tc>
          <w:tcPr>
            <w:tcW w:w="246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Antiviral, antifungal, </w:t>
            </w:r>
          </w:p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antibacterial</w:t>
            </w:r>
            <w:r w:rsidR="00B77ED8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&lt;EndNote&gt;&lt;Cite&gt;&lt;Author&gt;Aleksic&lt;/Author&gt;&lt;Year&gt;2014&lt;/Year&gt;&lt;RecNum&gt;1848&lt;/RecNum&gt;&lt;DisplayText&gt;&lt;style face="superscript"&gt;[17]&lt;/style&gt;&lt;/DisplayText&gt;&lt;record&gt;&lt;rec-number&gt;1848&lt;/rec-number&gt;&lt;foreign-keys&gt;&lt;key app="EN" db-id="s2etv999ntvrtvev2rjxep5frpzsax0dsrv5" timestamp="1585302120"&gt;1848&lt;/key&gt;&lt;/foreign-keys&gt;&lt;ref-type name="Journal Article"&gt;17&lt;/ref-type&gt;&lt;contributors&gt;&lt;authors&gt;&lt;author&gt;Aleksic, Verica&lt;/author&gt;&lt;author&gt;Knezevic, Petar&lt;/author&gt;&lt;/authors&gt;&lt;/contributors&gt;&lt;titles&gt;&lt;title&gt;Antimicrobial and antioxidative activity of extracts and essential oils of Myrtus communis L&lt;/title&gt;&lt;secondary-title&gt;Microbiological Research&lt;/secondary-title&gt;&lt;/titles&gt;&lt;periodical&gt;&lt;full-title&gt;Microbiological Research&lt;/full-title&gt;&lt;/periodical&gt;&lt;pages&gt;240-254&lt;/pages&gt;&lt;volume&gt;169&lt;/volume&gt;&lt;number&gt;4&lt;/number&gt;&lt;dates&gt;&lt;year&gt;2014&lt;/year&gt;&lt;/dates&gt;&lt;isbn&gt;0944-5013&lt;/isbn&gt;&lt;urls&gt;&lt;/urls&gt;&lt;/record&gt;&lt;/Cite&gt;&lt;/EndNote&gt;</w:instrText>
            </w:r>
            <w:r w:rsidR="00B77ED8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[17]</w:t>
            </w:r>
            <w:r w:rsidR="00B77ED8" w:rsidRPr="00196978">
              <w:rPr>
                <w:rFonts w:ascii="Calibri" w:hAnsi="Calibri" w:cstheme="majorBidi"/>
              </w:rPr>
              <w:fldChar w:fldCharType="end"/>
            </w:r>
            <w:r w:rsidRPr="00196978">
              <w:rPr>
                <w:rFonts w:ascii="Calibri" w:hAnsi="Calibri" w:cstheme="majorBidi"/>
              </w:rPr>
              <w:t xml:space="preserve"> </w:t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Myrtus communis</w:t>
            </w:r>
          </w:p>
        </w:tc>
      </w:tr>
      <w:tr w:rsidR="00F04526" w:rsidRPr="00196978" w:rsidTr="002154BA">
        <w:trPr>
          <w:trHeight w:val="165"/>
        </w:trPr>
        <w:tc>
          <w:tcPr>
            <w:tcW w:w="545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39</w:t>
            </w:r>
          </w:p>
        </w:tc>
        <w:tc>
          <w:tcPr>
            <w:tcW w:w="20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trans-Pinocarveol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CID 88302</w:t>
            </w:r>
          </w:p>
        </w:tc>
        <w:tc>
          <w:tcPr>
            <w:tcW w:w="681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</w:t>
            </w:r>
          </w:p>
        </w:tc>
        <w:tc>
          <w:tcPr>
            <w:tcW w:w="682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11</w:t>
            </w:r>
          </w:p>
        </w:tc>
        <w:tc>
          <w:tcPr>
            <w:tcW w:w="2465" w:type="dxa"/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  <w:lang w:bidi="fa-IR"/>
              </w:rPr>
              <w:t>antimicrobial activity</w:t>
            </w:r>
            <w:r w:rsidR="005E54D1" w:rsidRPr="00196978">
              <w:rPr>
                <w:rFonts w:ascii="Calibri" w:hAnsi="Calibri" w:cstheme="majorBidi"/>
                <w:lang w:bidi="fa-IR"/>
              </w:rPr>
              <w:fldChar w:fldCharType="begin"/>
            </w:r>
            <w:r w:rsidR="00EF3D76" w:rsidRPr="00196978">
              <w:rPr>
                <w:rFonts w:ascii="Calibri" w:hAnsi="Calibri" w:cstheme="majorBidi"/>
                <w:lang w:bidi="fa-IR"/>
              </w:rPr>
              <w:instrText xml:space="preserve"> ADDIN EN.CITE &lt;EndNote&gt;&lt;Cite&gt;&lt;Author&gt;Stojanović-Radić&lt;/Author&gt;&lt;Year&gt;2010&lt;/Year&gt;&lt;RecNum&gt;1851&lt;/RecNum&gt;&lt;DisplayText&gt;&lt;style face="superscript"&gt;[28]&lt;/style&gt;&lt;/DisplayText&gt;&lt;record&gt;&lt;rec-number&gt;1851&lt;/rec-number&gt;&lt;foreign-keys&gt;&lt;key app="EN" db-id="s2etv999ntvrtvev2rjxep5frpzsax0dsrv5" timestamp="1585309581"&gt;1851&lt;/key&gt;&lt;/foreign-keys&gt;&lt;ref-type name="Journal Article"&gt;17&lt;/ref-type&gt;&lt;contributors&gt;&lt;authors&gt;&lt;author&gt;Stojanović-Radić, Zorica&lt;/author&gt;&lt;author&gt;Čomić, Ljiljana&lt;/author&gt;&lt;author&gt;Radulović, Niko&lt;/author&gt;&lt;author&gt;Dekić, Milan&lt;/author&gt;&lt;author&gt;Ranđelović, Vladimir&lt;/author&gt;&lt;author&gt;Stefanović, Olgica&lt;/author&gt;&lt;/authors&gt;&lt;/contributors&gt;&lt;titles&gt;&lt;title&gt;Chemical composition and antimicrobial activity of Erodium species: E. ciconium L., E. cicutarium L., and E. absinthoides Willd.(Geraniaceae)&lt;/title&gt;&lt;secondary-title&gt;Chemical Papers&lt;/secondary-title&gt;&lt;/titles&gt;&lt;periodical&gt;&lt;full-title&gt;Chemical Papers&lt;/full-title&gt;&lt;/periodical&gt;&lt;pages&gt;368-377&lt;/pages&gt;&lt;volume&gt;64&lt;/volume&gt;&lt;number&gt;3&lt;/number&gt;&lt;dates&gt;&lt;year&gt;2010&lt;/year&gt;&lt;/dates&gt;&lt;isbn&gt;1336-9075&lt;/isbn&gt;&lt;urls&gt;&lt;/urls&gt;&lt;/record&gt;&lt;/Cite&gt;&lt;/EndNote&gt;</w:instrText>
            </w:r>
            <w:r w:rsidR="005E54D1" w:rsidRPr="00196978">
              <w:rPr>
                <w:rFonts w:ascii="Calibri" w:hAnsi="Calibri" w:cstheme="majorBidi"/>
                <w:lang w:bidi="fa-IR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  <w:lang w:bidi="fa-IR"/>
              </w:rPr>
              <w:t>[28]</w:t>
            </w:r>
            <w:r w:rsidR="005E54D1" w:rsidRPr="00196978">
              <w:rPr>
                <w:rFonts w:ascii="Calibri" w:hAnsi="Calibri" w:cstheme="majorBidi"/>
                <w:lang w:bidi="fa-IR"/>
              </w:rPr>
              <w:fldChar w:fldCharType="end"/>
            </w:r>
          </w:p>
        </w:tc>
        <w:tc>
          <w:tcPr>
            <w:tcW w:w="2250" w:type="dxa"/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t>Erodium cicutarium</w:t>
            </w:r>
          </w:p>
        </w:tc>
      </w:tr>
      <w:tr w:rsidR="00F04526" w:rsidRPr="00196978" w:rsidTr="002154BA">
        <w:trPr>
          <w:trHeight w:val="174"/>
        </w:trPr>
        <w:tc>
          <w:tcPr>
            <w:tcW w:w="545" w:type="dxa"/>
            <w:tcBorders>
              <w:bottom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40</w:t>
            </w:r>
          </w:p>
        </w:tc>
        <w:tc>
          <w:tcPr>
            <w:tcW w:w="2050" w:type="dxa"/>
            <w:tcBorders>
              <w:bottom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 xml:space="preserve">Diallyl trisulfide </w:t>
            </w:r>
          </w:p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  <w:lang w:bidi="fa-IR"/>
              </w:rPr>
              <w:lastRenderedPageBreak/>
              <w:t>ZINC000001531082</w:t>
            </w:r>
          </w:p>
        </w:tc>
        <w:tc>
          <w:tcPr>
            <w:tcW w:w="681" w:type="dxa"/>
            <w:tcBorders>
              <w:bottom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lastRenderedPageBreak/>
              <w:t>0</w:t>
            </w:r>
          </w:p>
        </w:tc>
        <w:tc>
          <w:tcPr>
            <w:tcW w:w="682" w:type="dxa"/>
            <w:tcBorders>
              <w:bottom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2</w:t>
            </w:r>
          </w:p>
        </w:tc>
        <w:tc>
          <w:tcPr>
            <w:tcW w:w="682" w:type="dxa"/>
            <w:tcBorders>
              <w:bottom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8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F04526" w:rsidRPr="00196978" w:rsidRDefault="00F04526" w:rsidP="00EF3D76">
            <w:pPr>
              <w:pStyle w:val="ListParagraph"/>
              <w:ind w:left="0"/>
              <w:rPr>
                <w:rFonts w:ascii="Calibri" w:hAnsi="Calibri" w:cstheme="majorBidi"/>
              </w:rPr>
            </w:pPr>
            <w:r w:rsidRPr="00196978">
              <w:rPr>
                <w:rFonts w:ascii="Calibri" w:hAnsi="Calibri" w:cstheme="majorBidi"/>
              </w:rPr>
              <w:t>Anticancer &amp; antiviral</w:t>
            </w:r>
            <w:r w:rsidR="005E54D1" w:rsidRPr="00196978">
              <w:rPr>
                <w:rFonts w:ascii="Calibri" w:hAnsi="Calibri" w:cstheme="majorBidi"/>
              </w:rPr>
              <w:fldChar w:fldCharType="begin"/>
            </w:r>
            <w:r w:rsidR="00EF3D76" w:rsidRPr="00196978">
              <w:rPr>
                <w:rFonts w:ascii="Calibri" w:hAnsi="Calibri" w:cstheme="majorBidi"/>
              </w:rPr>
              <w:instrText xml:space="preserve"> ADDIN EN.CITE &lt;EndNote&gt;&lt;Cite&gt;&lt;Author&gt;Bayan&lt;/Author&gt;&lt;Year&gt;2014&lt;/Year&gt;&lt;RecNum&gt;1840&lt;/RecNum&gt;&lt;DisplayText&gt;&lt;style face="superscript"&gt;[29]&lt;/style&gt;&lt;/DisplayText&gt;&lt;record&gt;&lt;rec-number&gt;1840&lt;/rec-number&gt;&lt;foreign-keys&gt;&lt;key app="EN" db-id="s2etv999ntvrtvev2rjxep5frpzsax0dsrv5" timestamp="1585283686"&gt;1840&lt;/key&gt;&lt;/foreign-keys&gt;&lt;ref-type name="Journal Article"&gt;17&lt;/ref-type&gt;&lt;contributors&gt;&lt;authors&gt;&lt;author&gt;Bayan, Leyla&lt;/author&gt;&lt;author&gt;Koulivand, Peir Hossain&lt;/author&gt;&lt;author&gt;Gorji, Ali&lt;/author&gt;&lt;/authors&gt;&lt;/contributors&gt;&lt;titles&gt;&lt;title&gt;Garlic: a review of potential therapeutic effects&lt;/title&gt;&lt;secondary-title&gt;Avicenna journal of phytomedicine&lt;/secondary-title&gt;&lt;/titles&gt;&lt;periodical&gt;&lt;full-title&gt;Avicenna journal of phytomedicine&lt;/full-title&gt;&lt;/periodical&gt;&lt;pages&gt;1&lt;/pages&gt;&lt;volume&gt;4&lt;/volume&gt;&lt;number&gt;1&lt;/number&gt;&lt;dates&gt;&lt;year&gt;2014&lt;/year&gt;&lt;/dates&gt;&lt;urls&gt;&lt;/urls&gt;&lt;/record&gt;&lt;/Cite&gt;&lt;/EndNote&gt;</w:instrText>
            </w:r>
            <w:r w:rsidR="005E54D1" w:rsidRPr="00196978">
              <w:rPr>
                <w:rFonts w:ascii="Calibri" w:hAnsi="Calibri" w:cstheme="majorBidi"/>
              </w:rPr>
              <w:fldChar w:fldCharType="separate"/>
            </w:r>
            <w:r w:rsidR="00EF3D76" w:rsidRPr="00196978">
              <w:rPr>
                <w:rFonts w:ascii="Calibri" w:hAnsi="Calibri" w:cstheme="majorBidi"/>
                <w:noProof/>
                <w:vertAlign w:val="superscript"/>
              </w:rPr>
              <w:t>[29]</w:t>
            </w:r>
            <w:r w:rsidR="005E54D1" w:rsidRPr="00196978">
              <w:rPr>
                <w:rFonts w:ascii="Calibri" w:hAnsi="Calibri" w:cstheme="majorBidi"/>
              </w:rPr>
              <w:fldChar w:fldCharType="end"/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:rsidR="00F04526" w:rsidRPr="00196978" w:rsidRDefault="00F04526" w:rsidP="002154BA">
            <w:pPr>
              <w:pStyle w:val="ListParagraph"/>
              <w:ind w:left="0"/>
              <w:rPr>
                <w:rFonts w:ascii="Calibri" w:hAnsi="Calibri" w:cstheme="majorBidi"/>
                <w:lang w:bidi="fa-IR"/>
              </w:rPr>
            </w:pPr>
            <w:r w:rsidRPr="00196978">
              <w:rPr>
                <w:rFonts w:ascii="Calibri" w:hAnsi="Calibri" w:cstheme="majorBidi"/>
              </w:rPr>
              <w:t>Garlic</w:t>
            </w:r>
          </w:p>
        </w:tc>
      </w:tr>
    </w:tbl>
    <w:p w:rsidR="005228B5" w:rsidRPr="00196978" w:rsidRDefault="00F04526" w:rsidP="00087A50">
      <w:pPr>
        <w:shd w:val="clear" w:color="auto" w:fill="FFFFFF"/>
        <w:snapToGrid w:val="0"/>
        <w:spacing w:line="360" w:lineRule="auto"/>
        <w:outlineLvl w:val="0"/>
        <w:rPr>
          <w:rFonts w:ascii="Calibri" w:hAnsi="Calibri" w:cs="Times New Roman"/>
          <w:b/>
          <w:sz w:val="24"/>
          <w:szCs w:val="24"/>
        </w:rPr>
      </w:pPr>
      <w:r w:rsidRPr="00196978">
        <w:rPr>
          <w:rFonts w:ascii="Calibri" w:hAnsi="Calibri" w:cs="Times New Roman"/>
          <w:sz w:val="18"/>
          <w:szCs w:val="18"/>
          <w:vertAlign w:val="superscript"/>
        </w:rPr>
        <w:lastRenderedPageBreak/>
        <w:t>a</w:t>
      </w:r>
      <w:r w:rsidRPr="00196978">
        <w:rPr>
          <w:rFonts w:ascii="Calibri" w:hAnsi="Calibri" w:cs="Times New Roman"/>
          <w:sz w:val="18"/>
          <w:szCs w:val="18"/>
        </w:rPr>
        <w:t xml:space="preserve"> All of the pharmaceutical function and sources information are recorded from PubCheme except the ligands containing references which are mentioned in supplementary information</w:t>
      </w:r>
    </w:p>
    <w:p w:rsidR="0010075E" w:rsidRPr="00196978" w:rsidRDefault="0010075E" w:rsidP="00106A92">
      <w:pPr>
        <w:pStyle w:val="ListParagraph"/>
        <w:ind w:left="792"/>
        <w:jc w:val="both"/>
        <w:rPr>
          <w:rFonts w:ascii="Calibri" w:hAnsi="Calibri" w:cs="Times New Roman"/>
        </w:rPr>
      </w:pPr>
    </w:p>
    <w:p w:rsidR="00D575D3" w:rsidRPr="00196978" w:rsidRDefault="00D575D3" w:rsidP="00181BD9">
      <w:pPr>
        <w:pStyle w:val="ListParagraph"/>
        <w:jc w:val="both"/>
        <w:rPr>
          <w:rFonts w:ascii="Calibri" w:hAnsi="Calibri" w:cs="Times New Roman"/>
        </w:rPr>
      </w:pPr>
    </w:p>
    <w:p w:rsidR="0068620A" w:rsidRPr="00196978" w:rsidRDefault="00053E4D" w:rsidP="0068620A">
      <w:pPr>
        <w:pStyle w:val="ListParagraph"/>
        <w:jc w:val="both"/>
        <w:rPr>
          <w:rFonts w:ascii="Calibri" w:hAnsi="Calibri" w:cs="Times New Roman"/>
          <w:lang w:bidi="fa-IR"/>
        </w:rPr>
      </w:pPr>
      <w:r w:rsidRPr="00053E4D">
        <w:rPr>
          <w:rFonts w:ascii="Calibri" w:hAnsi="Calibri" w:cs="Times New Roman"/>
          <w:noProof/>
        </w:rPr>
        <w:drawing>
          <wp:inline distT="0" distB="0" distL="0" distR="0">
            <wp:extent cx="5872376" cy="2676525"/>
            <wp:effectExtent l="0" t="0" r="0" b="0"/>
            <wp:docPr id="5" name="Picture 5" descr="C:\Users\NP\Desktop\SI\FigS1A,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P\Desktop\SI\FigS1A,B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" t="11111" r="4327" b="12536"/>
                    <a:stretch/>
                  </pic:blipFill>
                  <pic:spPr bwMode="auto">
                    <a:xfrm>
                      <a:off x="0" y="0"/>
                      <a:ext cx="5875086" cy="267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1687D" w:rsidRPr="00196978">
        <w:rPr>
          <w:rFonts w:ascii="Calibri" w:hAnsi="Calibri" w:cs="Times New Roman"/>
          <w:lang w:bidi="fa-IR"/>
        </w:rPr>
        <w:t xml:space="preserve"> </w:t>
      </w:r>
    </w:p>
    <w:p w:rsidR="00F1687D" w:rsidRPr="00196978" w:rsidRDefault="00053E4D" w:rsidP="00E75F20">
      <w:pPr>
        <w:pStyle w:val="ListParagraph"/>
        <w:jc w:val="both"/>
        <w:rPr>
          <w:rFonts w:ascii="Calibri" w:hAnsi="Calibri" w:cs="Times New Roman"/>
          <w:lang w:bidi="fa-IR"/>
        </w:rPr>
      </w:pPr>
      <w:r w:rsidRPr="00053E4D">
        <w:rPr>
          <w:rFonts w:ascii="Calibri" w:hAnsi="Calibri" w:cs="Times New Roman"/>
          <w:noProof/>
        </w:rPr>
        <w:drawing>
          <wp:inline distT="0" distB="0" distL="0" distR="0">
            <wp:extent cx="5743575" cy="2628900"/>
            <wp:effectExtent l="0" t="0" r="9525" b="0"/>
            <wp:docPr id="6" name="Picture 6" descr="C:\Users\NP\Desktop\SI\FigS1C,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P\Desktop\SI\FigS1C,D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" t="12820" r="2564" b="8547"/>
                    <a:stretch/>
                  </pic:blipFill>
                  <pic:spPr bwMode="auto">
                    <a:xfrm>
                      <a:off x="0" y="0"/>
                      <a:ext cx="574357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687D" w:rsidRPr="00196978" w:rsidRDefault="00F1687D" w:rsidP="00E75F20">
      <w:pPr>
        <w:jc w:val="both"/>
        <w:rPr>
          <w:rFonts w:ascii="Calibri" w:hAnsi="Calibri"/>
          <w:noProof/>
        </w:rPr>
      </w:pPr>
      <w:r w:rsidRPr="00196978">
        <w:rPr>
          <w:rFonts w:ascii="Calibri" w:hAnsi="Calibri" w:cs="Times New Roman"/>
          <w:lang w:bidi="fa-IR"/>
        </w:rPr>
        <w:t>Figure</w:t>
      </w:r>
      <w:r w:rsidR="009570D4" w:rsidRPr="00196978">
        <w:rPr>
          <w:rFonts w:ascii="Calibri" w:hAnsi="Calibri" w:cs="Times New Roman"/>
          <w:lang w:bidi="fa-IR"/>
        </w:rPr>
        <w:t xml:space="preserve"> S1</w:t>
      </w:r>
      <w:r w:rsidRPr="00196978">
        <w:rPr>
          <w:rFonts w:ascii="Calibri" w:hAnsi="Calibri" w:cs="Times New Roman"/>
          <w:lang w:bidi="fa-IR"/>
        </w:rPr>
        <w:t xml:space="preserve">. 2D images of ligand- receptor interactions for A, C) crystallographic and B, D) cognate ligands. A, B and C, D analyzed by discovery studio and Lig plot++, respectively. </w:t>
      </w:r>
    </w:p>
    <w:p w:rsidR="009E2B96" w:rsidRPr="00196978" w:rsidRDefault="00053E4D" w:rsidP="00DD58CC">
      <w:pPr>
        <w:jc w:val="both"/>
        <w:rPr>
          <w:rFonts w:ascii="Calibri" w:hAnsi="Calibri" w:cs="Times New Roman"/>
          <w:lang w:bidi="fa-IR"/>
        </w:rPr>
      </w:pPr>
      <w:r w:rsidRPr="00053E4D">
        <w:rPr>
          <w:rFonts w:ascii="Calibri" w:hAnsi="Calibri" w:cs="Times New Roman"/>
          <w:noProof/>
        </w:rPr>
        <w:lastRenderedPageBreak/>
        <w:drawing>
          <wp:inline distT="0" distB="0" distL="0" distR="0">
            <wp:extent cx="5943600" cy="2556933"/>
            <wp:effectExtent l="0" t="0" r="0" b="0"/>
            <wp:docPr id="8" name="Picture 8" descr="C:\Users\NP\Desktop\SI\FigS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P\Desktop\SI\FigS2A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5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58CC" w:rsidRPr="00196978" w:rsidRDefault="00053E4D" w:rsidP="00DD58CC">
      <w:pPr>
        <w:jc w:val="both"/>
        <w:rPr>
          <w:rFonts w:ascii="Calibri" w:hAnsi="Calibri" w:cs="Times New Roman"/>
          <w:lang w:bidi="fa-IR"/>
        </w:rPr>
      </w:pPr>
      <w:r w:rsidRPr="00053E4D">
        <w:rPr>
          <w:rFonts w:ascii="Calibri" w:hAnsi="Calibri" w:cs="Times New Roman"/>
          <w:noProof/>
        </w:rPr>
        <w:drawing>
          <wp:inline distT="0" distB="0" distL="0" distR="0">
            <wp:extent cx="5943600" cy="2556933"/>
            <wp:effectExtent l="0" t="0" r="0" b="0"/>
            <wp:docPr id="9" name="Picture 9" descr="C:\Users\NP\Desktop\SI\FigS2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P\Desktop\SI\FigS2B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5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7B9" w:rsidRPr="00196978" w:rsidRDefault="002154BA" w:rsidP="002154BA">
      <w:pPr>
        <w:pStyle w:val="ListParagraph"/>
        <w:ind w:left="0"/>
        <w:jc w:val="both"/>
        <w:rPr>
          <w:rFonts w:ascii="Calibri" w:hAnsi="Calibri" w:cs="Times New Roman"/>
          <w:lang w:bidi="fa-IR"/>
        </w:rPr>
      </w:pPr>
      <w:r w:rsidRPr="00196978">
        <w:rPr>
          <w:rFonts w:ascii="Calibri" w:hAnsi="Calibri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2E6DB0" wp14:editId="1032A586">
                <wp:simplePos x="0" y="0"/>
                <wp:positionH relativeFrom="column">
                  <wp:posOffset>1606712</wp:posOffset>
                </wp:positionH>
                <wp:positionV relativeFrom="paragraph">
                  <wp:posOffset>210820</wp:posOffset>
                </wp:positionV>
                <wp:extent cx="89535" cy="89535"/>
                <wp:effectExtent l="0" t="0" r="24765" b="24765"/>
                <wp:wrapNone/>
                <wp:docPr id="61" name="Oval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2B21B8" id="Oval 61" o:spid="_x0000_s1026" style="position:absolute;margin-left:126.5pt;margin-top:16.6pt;width:7.05pt;height:7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" fillcolor="#ffd966 [1943]" strokecolor="#1f4d78 [1604]" strokeweight="1pt">
                <v:stroke joinstyle="miter"/>
              </v:oval>
            </w:pict>
          </mc:Fallback>
        </mc:AlternateContent>
      </w:r>
      <w:r w:rsidR="009E08A2" w:rsidRPr="00196978">
        <w:rPr>
          <w:rFonts w:ascii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432CEB" wp14:editId="631EE7D2">
                <wp:simplePos x="0" y="0"/>
                <wp:positionH relativeFrom="column">
                  <wp:posOffset>4531360</wp:posOffset>
                </wp:positionH>
                <wp:positionV relativeFrom="paragraph">
                  <wp:posOffset>38100</wp:posOffset>
                </wp:positionV>
                <wp:extent cx="89535" cy="89535"/>
                <wp:effectExtent l="0" t="0" r="24765" b="24765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22FF4C" id="Oval 43" o:spid="_x0000_s1026" style="position:absolute;margin-left:356.8pt;margin-top:3pt;width:7.05pt;height: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" fillcolor="#747070 [1614]" strokecolor="#1f4d78 [1604]" strokeweight="1pt">
                <v:stroke joinstyle="miter"/>
              </v:oval>
            </w:pict>
          </mc:Fallback>
        </mc:AlternateContent>
      </w:r>
      <w:r w:rsidR="00AC17B9" w:rsidRPr="00196978">
        <w:rPr>
          <w:rFonts w:ascii="Calibri" w:hAnsi="Calibri" w:cs="Times New Roman"/>
          <w:lang w:bidi="fa-IR"/>
        </w:rPr>
        <w:t xml:space="preserve">Figure S2. The overlap images of crystallographic binding mode of ligand N3 (  ) and predicted binding mode of potential inhibitors ( ). A) </w:t>
      </w:r>
      <w:hyperlink r:id="rId17" w:history="1">
        <w:r w:rsidRPr="00196978">
          <w:rPr>
            <w:rStyle w:val="Hyperlink"/>
            <w:rFonts w:ascii="Calibri" w:hAnsi="Calibri" w:cstheme="majorBidi"/>
            <w:color w:val="auto"/>
            <w:u w:val="none"/>
          </w:rPr>
          <w:t>Ritonavir impurity H [EP]</w:t>
        </w:r>
      </w:hyperlink>
      <w:r w:rsidRPr="00196978">
        <w:rPr>
          <w:rStyle w:val="Hyperlink"/>
          <w:rFonts w:ascii="Calibri" w:hAnsi="Calibri" w:cstheme="majorBidi"/>
          <w:color w:val="auto"/>
          <w:u w:val="none"/>
        </w:rPr>
        <w:t xml:space="preserve"> </w:t>
      </w:r>
      <w:r w:rsidR="009E2B96" w:rsidRPr="00196978">
        <w:rPr>
          <w:rFonts w:ascii="Calibri" w:hAnsi="Calibri" w:cs="Times New Roman"/>
          <w:lang w:bidi="fa-IR"/>
        </w:rPr>
        <w:t>and B) delta-Bilirubin</w:t>
      </w:r>
    </w:p>
    <w:p w:rsidR="006739FB" w:rsidRDefault="00F12A59" w:rsidP="009A33DE">
      <w:pPr>
        <w:jc w:val="both"/>
        <w:rPr>
          <w:rFonts w:ascii="Calibri" w:hAnsi="Calibri" w:cs="Times New Roman"/>
          <w:lang w:bidi="fa-IR"/>
        </w:rPr>
      </w:pPr>
      <w:r w:rsidRPr="00F12A59">
        <w:rPr>
          <w:rFonts w:ascii="Calibri" w:hAnsi="Calibri" w:cs="Times New Roman"/>
          <w:noProof/>
        </w:rPr>
        <w:lastRenderedPageBreak/>
        <w:drawing>
          <wp:inline distT="0" distB="0" distL="0" distR="0">
            <wp:extent cx="5943600" cy="2556933"/>
            <wp:effectExtent l="0" t="0" r="0" b="0"/>
            <wp:docPr id="11" name="Picture 11" descr="C:\Users\NP\Desktop\SI\FigS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P\Desktop\SI\FigS3A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5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A59" w:rsidRPr="00196978" w:rsidRDefault="00F12A59" w:rsidP="009A33DE">
      <w:pPr>
        <w:jc w:val="both"/>
        <w:rPr>
          <w:rFonts w:ascii="Calibri" w:hAnsi="Calibri" w:cs="Times New Roman"/>
          <w:lang w:bidi="fa-IR"/>
        </w:rPr>
      </w:pPr>
      <w:r w:rsidRPr="00F12A59">
        <w:rPr>
          <w:rFonts w:ascii="Calibri" w:hAnsi="Calibri" w:cs="Times New Roman"/>
          <w:noProof/>
        </w:rPr>
        <w:drawing>
          <wp:inline distT="0" distB="0" distL="0" distR="0">
            <wp:extent cx="5943600" cy="2556933"/>
            <wp:effectExtent l="0" t="0" r="0" b="0"/>
            <wp:docPr id="12" name="Picture 12" descr="C:\Users\NP\Desktop\SI\FigS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P\Desktop\SI\FigS3B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5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39FB" w:rsidRPr="00196978" w:rsidRDefault="00A23BA2" w:rsidP="00C84AA5">
      <w:pPr>
        <w:jc w:val="both"/>
        <w:rPr>
          <w:rFonts w:ascii="Calibri" w:hAnsi="Calibri" w:cs="Times New Roman"/>
          <w:lang w:bidi="fa-IR"/>
        </w:rPr>
      </w:pPr>
      <w:r w:rsidRPr="00196978">
        <w:rPr>
          <w:rFonts w:ascii="Calibri" w:hAnsi="Calibri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38CB83" wp14:editId="5DE43CE6">
                <wp:simplePos x="0" y="0"/>
                <wp:positionH relativeFrom="column">
                  <wp:posOffset>1602267</wp:posOffset>
                </wp:positionH>
                <wp:positionV relativeFrom="paragraph">
                  <wp:posOffset>210820</wp:posOffset>
                </wp:positionV>
                <wp:extent cx="89535" cy="89535"/>
                <wp:effectExtent l="0" t="0" r="24765" b="24765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53E4D" w:rsidRDefault="00053E4D" w:rsidP="002154BA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038CB83" id="Oval 47" o:spid="_x0000_s1026" style="position:absolute;left:0;text-align:left;margin-left:126.15pt;margin-top:16.6pt;width:7.05pt;height:7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" fillcolor="#ffd966 [1943]" strokecolor="#1f4d78 [1604]" strokeweight="1pt">
                <v:stroke joinstyle="miter"/>
                <v:textbox>
                  <w:txbxContent>
                    <w:p w:rsidR="00053E4D" w:rsidRDefault="00053E4D" w:rsidP="002154BA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oval>
            </w:pict>
          </mc:Fallback>
        </mc:AlternateContent>
      </w:r>
      <w:r w:rsidR="006739FB" w:rsidRPr="00196978">
        <w:rPr>
          <w:rFonts w:ascii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17C17A" wp14:editId="5F663438">
                <wp:simplePos x="0" y="0"/>
                <wp:positionH relativeFrom="column">
                  <wp:posOffset>4531360</wp:posOffset>
                </wp:positionH>
                <wp:positionV relativeFrom="paragraph">
                  <wp:posOffset>38100</wp:posOffset>
                </wp:positionV>
                <wp:extent cx="89535" cy="89535"/>
                <wp:effectExtent l="0" t="0" r="24765" b="24765"/>
                <wp:wrapNone/>
                <wp:docPr id="46" name="Oval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02528A5" id="Oval 46" o:spid="_x0000_s1026" style="position:absolute;margin-left:356.8pt;margin-top:3pt;width:7.05pt;height:7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" fillcolor="#747070 [1614]" strokecolor="#1f4d78 [1604]" strokeweight="1pt">
                <v:stroke joinstyle="miter"/>
              </v:oval>
            </w:pict>
          </mc:Fallback>
        </mc:AlternateContent>
      </w:r>
      <w:r w:rsidR="006739FB" w:rsidRPr="00196978">
        <w:rPr>
          <w:rFonts w:ascii="Calibri" w:hAnsi="Calibri" w:cs="Times New Roman"/>
          <w:lang w:bidi="fa-IR"/>
        </w:rPr>
        <w:t xml:space="preserve">Figure S3. The overlap images of crystallographic binding mode of ligand N3 (  ) and predicted binding mode of potential inhibitors ( ). A) </w:t>
      </w:r>
      <w:r w:rsidRPr="00196978">
        <w:rPr>
          <w:rFonts w:ascii="Calibri" w:hAnsi="Calibri" w:cs="Times New Roman"/>
          <w:lang w:bidi="fa-IR"/>
        </w:rPr>
        <w:t xml:space="preserve">Lopinavir </w:t>
      </w:r>
      <w:r w:rsidR="006739FB" w:rsidRPr="00196978">
        <w:rPr>
          <w:rFonts w:ascii="Calibri" w:hAnsi="Calibri" w:cs="Times New Roman"/>
          <w:lang w:bidi="fa-IR"/>
        </w:rPr>
        <w:t xml:space="preserve">and B) </w:t>
      </w:r>
      <w:r w:rsidRPr="00196978">
        <w:rPr>
          <w:rFonts w:ascii="Calibri" w:hAnsi="Calibri" w:cs="Times New Roman"/>
          <w:lang w:bidi="fa-IR"/>
        </w:rPr>
        <w:t>Indinavir</w:t>
      </w:r>
    </w:p>
    <w:p w:rsidR="00CD7D19" w:rsidRPr="00196978" w:rsidRDefault="00CD7D19" w:rsidP="00C84AA5">
      <w:pPr>
        <w:jc w:val="both"/>
        <w:rPr>
          <w:rFonts w:ascii="Calibri" w:hAnsi="Calibri" w:cs="Times New Roman"/>
          <w:lang w:bidi="fa-IR"/>
        </w:rPr>
      </w:pPr>
    </w:p>
    <w:p w:rsidR="00CD7D19" w:rsidRPr="00196978" w:rsidRDefault="00CD7D19" w:rsidP="00C84AA5">
      <w:pPr>
        <w:jc w:val="both"/>
        <w:rPr>
          <w:rFonts w:ascii="Calibri" w:hAnsi="Calibri" w:cs="Times New Roman"/>
          <w:lang w:bidi="fa-IR"/>
        </w:rPr>
      </w:pPr>
    </w:p>
    <w:p w:rsidR="00CD7D19" w:rsidRPr="00196978" w:rsidRDefault="00F12A59" w:rsidP="00C84AA5">
      <w:pPr>
        <w:jc w:val="both"/>
        <w:rPr>
          <w:rFonts w:ascii="Calibri" w:hAnsi="Calibri" w:cs="Times New Roman"/>
          <w:lang w:bidi="fa-IR"/>
        </w:rPr>
      </w:pPr>
      <w:r w:rsidRPr="00F12A59">
        <w:rPr>
          <w:rFonts w:ascii="Calibri" w:hAnsi="Calibri" w:cs="Times New Roman"/>
          <w:noProof/>
        </w:rPr>
        <w:lastRenderedPageBreak/>
        <w:drawing>
          <wp:inline distT="0" distB="0" distL="0" distR="0">
            <wp:extent cx="5943600" cy="2581275"/>
            <wp:effectExtent l="0" t="0" r="0" b="9525"/>
            <wp:docPr id="13" name="Picture 13" descr="C:\Users\NP\Desktop\SI\FigS4A,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NP\Desktop\SI\FigS4A,B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45" b="8547"/>
                    <a:stretch/>
                  </pic:blipFill>
                  <pic:spPr bwMode="auto">
                    <a:xfrm>
                      <a:off x="0" y="0"/>
                      <a:ext cx="59436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12A59">
        <w:rPr>
          <w:rFonts w:ascii="Calibri" w:hAnsi="Calibri" w:cs="Times New Roman"/>
          <w:noProof/>
        </w:rPr>
        <w:drawing>
          <wp:inline distT="0" distB="0" distL="0" distR="0">
            <wp:extent cx="5943600" cy="2733675"/>
            <wp:effectExtent l="0" t="0" r="0" b="9525"/>
            <wp:docPr id="14" name="Picture 14" descr="C:\Users\NP\Desktop\SI\FigS4C,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NP\Desktop\SI\FigS4C,D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676" b="4559"/>
                    <a:stretch/>
                  </pic:blipFill>
                  <pic:spPr bwMode="auto">
                    <a:xfrm>
                      <a:off x="0" y="0"/>
                      <a:ext cx="59436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035A" w:rsidRPr="00196978" w:rsidRDefault="00B35FD7" w:rsidP="005E1D25">
      <w:pPr>
        <w:jc w:val="both"/>
        <w:rPr>
          <w:rFonts w:ascii="Calibri" w:hAnsi="Calibri" w:cs="Times New Roman"/>
          <w:lang w:bidi="fa-IR"/>
        </w:rPr>
      </w:pPr>
      <w:r w:rsidRPr="00196978">
        <w:rPr>
          <w:rFonts w:ascii="Calibri" w:hAnsi="Calibri" w:cs="Times New Roman"/>
          <w:noProof/>
        </w:rPr>
        <w:t xml:space="preserve">  </w:t>
      </w:r>
      <w:r w:rsidR="00C84AA5" w:rsidRPr="00196978">
        <w:rPr>
          <w:rFonts w:ascii="Calibri" w:hAnsi="Calibri" w:cs="Times New Roman"/>
          <w:vertAlign w:val="subscript"/>
          <w:lang w:bidi="fa-IR"/>
        </w:rPr>
        <w:t xml:space="preserve">  </w:t>
      </w:r>
      <w:r w:rsidR="00C84AA5" w:rsidRPr="00196978">
        <w:rPr>
          <w:rFonts w:ascii="Calibri" w:hAnsi="Calibri" w:cs="Times New Roman"/>
          <w:lang w:bidi="fa-IR"/>
        </w:rPr>
        <w:t xml:space="preserve"> Figure </w:t>
      </w:r>
      <w:r w:rsidRPr="00196978">
        <w:rPr>
          <w:rFonts w:ascii="Calibri" w:hAnsi="Calibri" w:cs="Times New Roman"/>
          <w:lang w:bidi="fa-IR"/>
        </w:rPr>
        <w:t>S4</w:t>
      </w:r>
      <w:r w:rsidR="00C84AA5" w:rsidRPr="00196978">
        <w:rPr>
          <w:rFonts w:ascii="Calibri" w:hAnsi="Calibri" w:cs="Times New Roman"/>
          <w:lang w:bidi="fa-IR"/>
        </w:rPr>
        <w:t>. 2D images of synthetic ligand interactions by target: A) Compound1, B) Licofelone Acyl</w:t>
      </w:r>
      <w:r w:rsidR="008835BA" w:rsidRPr="00196978">
        <w:rPr>
          <w:rFonts w:ascii="Calibri" w:hAnsi="Calibri" w:cs="Times New Roman"/>
          <w:lang w:bidi="fa-IR"/>
        </w:rPr>
        <w:t xml:space="preserve"> </w:t>
      </w:r>
      <w:r w:rsidR="008835BA" w:rsidRPr="00196978">
        <w:rPr>
          <w:rFonts w:ascii="Calibri" w:hAnsi="Calibri" w:cs="Times New Roman"/>
        </w:rPr>
        <w:t>glucuronide</w:t>
      </w:r>
      <w:r w:rsidR="00C84AA5" w:rsidRPr="00196978">
        <w:rPr>
          <w:rFonts w:ascii="Calibri" w:hAnsi="Calibri" w:cs="Times New Roman"/>
          <w:lang w:bidi="fa-IR"/>
        </w:rPr>
        <w:t>, C) Des(isopropylthiazolyl) Hydantoin-oxazolidinone Ritonavir and D) delta-Bilirubin.</w:t>
      </w:r>
    </w:p>
    <w:p w:rsidR="003C035A" w:rsidRPr="00196978" w:rsidRDefault="003C035A" w:rsidP="003C035A">
      <w:pPr>
        <w:jc w:val="both"/>
        <w:rPr>
          <w:rFonts w:ascii="Calibri" w:hAnsi="Calibri" w:cs="Times New Roman"/>
          <w:lang w:bidi="fa-IR"/>
        </w:rPr>
      </w:pPr>
    </w:p>
    <w:p w:rsidR="00F315CC" w:rsidRPr="00196978" w:rsidRDefault="00A73BC4" w:rsidP="005152BA">
      <w:pPr>
        <w:jc w:val="both"/>
        <w:rPr>
          <w:rFonts w:ascii="Calibri" w:hAnsi="Calibri" w:cs="Times New Roman"/>
          <w:lang w:bidi="fa-IR"/>
        </w:rPr>
      </w:pPr>
      <w:r w:rsidRPr="00A73BC4">
        <w:rPr>
          <w:rFonts w:ascii="Calibri" w:hAnsi="Calibri" w:cs="Times New Roman"/>
          <w:noProof/>
        </w:rPr>
        <w:lastRenderedPageBreak/>
        <w:drawing>
          <wp:inline distT="0" distB="0" distL="0" distR="0">
            <wp:extent cx="5943600" cy="2605831"/>
            <wp:effectExtent l="0" t="0" r="0" b="4445"/>
            <wp:docPr id="19" name="Picture 19" descr="C:\Users\NP\Desktop\SI\FigS5A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NP\Desktop\SI\FigS5A_2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05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BC4">
        <w:rPr>
          <w:rFonts w:ascii="Calibri" w:hAnsi="Calibri" w:cs="Times New Roman"/>
          <w:noProof/>
        </w:rPr>
        <w:drawing>
          <wp:inline distT="0" distB="0" distL="0" distR="0">
            <wp:extent cx="5943600" cy="2556933"/>
            <wp:effectExtent l="0" t="0" r="0" b="0"/>
            <wp:docPr id="22" name="Picture 22" descr="C:\Users\NP\Desktop\SI\FigS5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NP\Desktop\SI\FigS5B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5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35A" w:rsidRPr="00196978" w:rsidRDefault="005152BA" w:rsidP="00C349CA">
      <w:pPr>
        <w:jc w:val="both"/>
        <w:rPr>
          <w:rFonts w:ascii="Calibri" w:hAnsi="Calibri" w:cs="Times New Roman"/>
          <w:lang w:bidi="fa-IR"/>
        </w:rPr>
      </w:pPr>
      <w:r w:rsidRPr="00196978">
        <w:rPr>
          <w:rFonts w:ascii="Calibri" w:hAnsi="Calibri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7C2ECB" wp14:editId="1B1BF538">
                <wp:simplePos x="0" y="0"/>
                <wp:positionH relativeFrom="column">
                  <wp:posOffset>1615440</wp:posOffset>
                </wp:positionH>
                <wp:positionV relativeFrom="paragraph">
                  <wp:posOffset>218440</wp:posOffset>
                </wp:positionV>
                <wp:extent cx="89535" cy="89535"/>
                <wp:effectExtent l="0" t="0" r="24765" b="24765"/>
                <wp:wrapNone/>
                <wp:docPr id="139" name="Oval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F426210" id="Oval 139" o:spid="_x0000_s1026" style="position:absolute;margin-left:127.2pt;margin-top:17.2pt;width:7.05pt;height:7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" fillcolor="#ffd966 [1943]" strokecolor="#1f4d78 [1604]" strokeweight="1pt">
                <v:stroke joinstyle="miter"/>
              </v:oval>
            </w:pict>
          </mc:Fallback>
        </mc:AlternateContent>
      </w:r>
      <w:r w:rsidR="00C349CA" w:rsidRPr="00196978">
        <w:rPr>
          <w:rFonts w:ascii="Calibri" w:hAnsi="Calibri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24D342" wp14:editId="52C97839">
                <wp:simplePos x="0" y="0"/>
                <wp:positionH relativeFrom="column">
                  <wp:posOffset>4540250</wp:posOffset>
                </wp:positionH>
                <wp:positionV relativeFrom="paragraph">
                  <wp:posOffset>51597</wp:posOffset>
                </wp:positionV>
                <wp:extent cx="89535" cy="89535"/>
                <wp:effectExtent l="0" t="0" r="24765" b="24765"/>
                <wp:wrapNone/>
                <wp:docPr id="140" name="Oval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9535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EF95A94" id="Oval 140" o:spid="_x0000_s1026" style="position:absolute;margin-left:357.5pt;margin-top:4.05pt;width:7.05pt;height:7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" fillcolor="#747070 [1614]" strokecolor="#1f4d78 [1604]" strokeweight="1pt">
                <v:stroke joinstyle="miter"/>
              </v:oval>
            </w:pict>
          </mc:Fallback>
        </mc:AlternateContent>
      </w:r>
      <w:r w:rsidR="003C035A" w:rsidRPr="00196978">
        <w:rPr>
          <w:rFonts w:ascii="Calibri" w:hAnsi="Calibri" w:cs="Times New Roman"/>
          <w:lang w:bidi="fa-IR"/>
        </w:rPr>
        <w:t>Figure S5. The overlap images of crystallographic binding mode of ligand N3 ( ) and predicted binding mode of potential inhibitors ( ). A) beta-D-galactopyranosyl</w:t>
      </w:r>
      <w:r w:rsidR="00A96206" w:rsidRPr="00196978">
        <w:rPr>
          <w:rFonts w:ascii="Calibri" w:hAnsi="Calibri" w:cs="Times New Roman"/>
          <w:lang w:bidi="fa-IR"/>
        </w:rPr>
        <w:t>,</w:t>
      </w:r>
      <w:r w:rsidR="00C349CA" w:rsidRPr="00196978">
        <w:rPr>
          <w:rFonts w:ascii="Calibri" w:hAnsi="Calibri" w:cs="Times New Roman"/>
          <w:lang w:bidi="fa-IR"/>
        </w:rPr>
        <w:t xml:space="preserve"> and</w:t>
      </w:r>
      <w:r w:rsidR="003C035A" w:rsidRPr="00196978">
        <w:rPr>
          <w:rFonts w:ascii="Calibri" w:hAnsi="Calibri" w:cs="Times New Roman"/>
          <w:lang w:bidi="fa-IR"/>
        </w:rPr>
        <w:t xml:space="preserve"> B) </w:t>
      </w:r>
      <w:r w:rsidR="00A96206" w:rsidRPr="00196978">
        <w:rPr>
          <w:rFonts w:ascii="Calibri" w:hAnsi="Calibri" w:cs="Times New Roman"/>
          <w:lang w:bidi="fa-IR"/>
        </w:rPr>
        <w:t>Calycosin 7-O-glucoside</w:t>
      </w:r>
      <w:r w:rsidR="00C349CA" w:rsidRPr="00196978">
        <w:rPr>
          <w:rFonts w:ascii="Calibri" w:hAnsi="Calibri" w:cs="Times New Roman"/>
          <w:lang w:bidi="fa-IR"/>
        </w:rPr>
        <w:t>.</w:t>
      </w:r>
    </w:p>
    <w:p w:rsidR="00A91FE8" w:rsidRPr="00196978" w:rsidRDefault="00A91FE8" w:rsidP="00C349CA">
      <w:pPr>
        <w:jc w:val="both"/>
        <w:rPr>
          <w:rFonts w:ascii="Calibri" w:hAnsi="Calibri" w:cs="Times New Roman"/>
          <w:lang w:bidi="fa-IR"/>
        </w:rPr>
      </w:pPr>
    </w:p>
    <w:p w:rsidR="00A91FE8" w:rsidRPr="00196978" w:rsidRDefault="00A91FE8" w:rsidP="00C349CA">
      <w:pPr>
        <w:jc w:val="both"/>
        <w:rPr>
          <w:rFonts w:ascii="Calibri" w:hAnsi="Calibri" w:cs="Times New Roman"/>
          <w:lang w:bidi="fa-IR"/>
        </w:rPr>
      </w:pPr>
    </w:p>
    <w:p w:rsidR="00A91FE8" w:rsidRPr="00196978" w:rsidRDefault="00A91FE8" w:rsidP="00A91FE8">
      <w:pPr>
        <w:jc w:val="both"/>
        <w:rPr>
          <w:rFonts w:ascii="Calibri" w:hAnsi="Calibri" w:cs="Times New Roman"/>
          <w:lang w:bidi="fa-IR"/>
        </w:rPr>
      </w:pPr>
      <w:r w:rsidRPr="00196978">
        <w:rPr>
          <w:rFonts w:ascii="Calibri" w:hAnsi="Calibri" w:cs="Times New Roman"/>
          <w:lang w:bidi="fa-IR"/>
        </w:rPr>
        <w:t xml:space="preserve">     </w:t>
      </w:r>
    </w:p>
    <w:p w:rsidR="00A91FE8" w:rsidRPr="00196978" w:rsidRDefault="00E87138" w:rsidP="00E87138">
      <w:pPr>
        <w:jc w:val="both"/>
        <w:rPr>
          <w:rFonts w:ascii="Calibri" w:hAnsi="Calibri" w:cs="Times New Roman"/>
          <w:lang w:bidi="fa-IR"/>
        </w:rPr>
      </w:pPr>
      <w:r w:rsidRPr="00196978">
        <w:rPr>
          <w:rFonts w:ascii="Calibri" w:hAnsi="Calibri" w:cs="Times New Roman"/>
          <w:lang w:bidi="fa-IR"/>
        </w:rPr>
        <w:t xml:space="preserve">  </w:t>
      </w:r>
      <w:r w:rsidR="00A91FE8" w:rsidRPr="00196978">
        <w:rPr>
          <w:rFonts w:ascii="Calibri" w:hAnsi="Calibri" w:cs="Times New Roman"/>
          <w:lang w:bidi="fa-IR"/>
        </w:rPr>
        <w:t xml:space="preserve">    </w:t>
      </w:r>
    </w:p>
    <w:p w:rsidR="00D305F1" w:rsidRPr="00196978" w:rsidRDefault="004E3F5B" w:rsidP="00E87138">
      <w:pPr>
        <w:jc w:val="both"/>
        <w:rPr>
          <w:rFonts w:ascii="Calibri" w:hAnsi="Calibri" w:cs="Times New Roman"/>
          <w:lang w:bidi="fa-IR"/>
        </w:rPr>
      </w:pPr>
      <w:r w:rsidRPr="00196978">
        <w:rPr>
          <w:rFonts w:ascii="Calibri" w:hAnsi="Calibri" w:cs="Times New Roman"/>
          <w:lang w:bidi="fa-IR"/>
        </w:rPr>
        <w:lastRenderedPageBreak/>
        <w:t xml:space="preserve">    </w:t>
      </w:r>
      <w:r w:rsidR="00A73BC4" w:rsidRPr="00A73BC4">
        <w:rPr>
          <w:rFonts w:ascii="Calibri" w:hAnsi="Calibri" w:cs="Times New Roman"/>
          <w:noProof/>
        </w:rPr>
        <w:drawing>
          <wp:inline distT="0" distB="0" distL="0" distR="0">
            <wp:extent cx="5943600" cy="2847975"/>
            <wp:effectExtent l="0" t="0" r="0" b="9525"/>
            <wp:docPr id="23" name="Picture 23" descr="C:\Users\NP\Desktop\SI\FigS6A,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NP\Desktop\SI\FigS6A,B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77" b="6837"/>
                    <a:stretch/>
                  </pic:blipFill>
                  <pic:spPr bwMode="auto">
                    <a:xfrm>
                      <a:off x="0" y="0"/>
                      <a:ext cx="594360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73BC4" w:rsidRPr="00A73BC4">
        <w:rPr>
          <w:rFonts w:ascii="Calibri" w:hAnsi="Calibri" w:cs="Times New Roman"/>
          <w:noProof/>
        </w:rPr>
        <w:drawing>
          <wp:inline distT="0" distB="0" distL="0" distR="0">
            <wp:extent cx="5943600" cy="2705100"/>
            <wp:effectExtent l="0" t="0" r="0" b="0"/>
            <wp:docPr id="24" name="Picture 24" descr="C:\Users\NP\Desktop\SI\FigS6C,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NP\Desktop\SI\FigS6C,D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70" b="3419"/>
                    <a:stretch/>
                  </pic:blipFill>
                  <pic:spPr bwMode="auto">
                    <a:xfrm>
                      <a:off x="0" y="0"/>
                      <a:ext cx="59436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2086" w:rsidRPr="00196978" w:rsidRDefault="00A91FE8" w:rsidP="003B2086">
      <w:pPr>
        <w:jc w:val="both"/>
        <w:rPr>
          <w:rFonts w:ascii="Calibri" w:hAnsi="Calibri" w:cs="Times New Roman"/>
        </w:rPr>
      </w:pPr>
      <w:r w:rsidRPr="00196978">
        <w:rPr>
          <w:rFonts w:ascii="Calibri" w:hAnsi="Calibri" w:cs="Times New Roman"/>
          <w:lang w:bidi="fa-IR"/>
        </w:rPr>
        <w:t xml:space="preserve">Figure </w:t>
      </w:r>
      <w:r w:rsidR="00E87138" w:rsidRPr="00196978">
        <w:rPr>
          <w:rFonts w:ascii="Calibri" w:hAnsi="Calibri" w:cs="Times New Roman"/>
          <w:lang w:bidi="fa-IR"/>
        </w:rPr>
        <w:t>S6</w:t>
      </w:r>
      <w:r w:rsidRPr="00196978">
        <w:rPr>
          <w:rFonts w:ascii="Calibri" w:hAnsi="Calibri" w:cs="Times New Roman"/>
          <w:lang w:bidi="fa-IR"/>
        </w:rPr>
        <w:t>. 2D images of natural ligands interactions by target: A) beta-D-galactopyranosyl, B) Calycosin 7-O-glucoside, C) Spicoside A, and D)</w:t>
      </w:r>
      <w:r w:rsidR="003B2086" w:rsidRPr="00196978">
        <w:rPr>
          <w:rFonts w:ascii="Calibri" w:hAnsi="Calibri" w:cs="Times New Roman"/>
          <w:lang w:bidi="fa-IR"/>
        </w:rPr>
        <w:t xml:space="preserve"> </w:t>
      </w:r>
      <w:r w:rsidR="003B2086" w:rsidRPr="00196978">
        <w:rPr>
          <w:rFonts w:ascii="Calibri" w:hAnsi="Calibri" w:cs="Times New Roman"/>
        </w:rPr>
        <w:t>Gallic acid 3-cholesteryl ester</w:t>
      </w:r>
    </w:p>
    <w:p w:rsidR="003B2086" w:rsidRPr="00196978" w:rsidRDefault="003B2086" w:rsidP="00E87138">
      <w:pPr>
        <w:jc w:val="both"/>
        <w:rPr>
          <w:rFonts w:ascii="Calibri" w:hAnsi="Calibri" w:cs="Times New Roman"/>
          <w:lang w:bidi="fa-IR"/>
        </w:rPr>
      </w:pPr>
    </w:p>
    <w:p w:rsidR="00A91FE8" w:rsidRPr="00196978" w:rsidRDefault="00A91FE8" w:rsidP="00A91FE8">
      <w:pPr>
        <w:pStyle w:val="ListParagraph"/>
        <w:ind w:left="1800"/>
        <w:jc w:val="both"/>
        <w:rPr>
          <w:rFonts w:ascii="Calibri" w:hAnsi="Calibri" w:cs="Times New Roman"/>
          <w:lang w:bidi="fa-IR"/>
        </w:rPr>
      </w:pPr>
    </w:p>
    <w:p w:rsidR="00C349CA" w:rsidRPr="00196978" w:rsidRDefault="00C349CA" w:rsidP="00C349CA">
      <w:pPr>
        <w:jc w:val="both"/>
        <w:rPr>
          <w:rFonts w:ascii="Calibri" w:hAnsi="Calibri" w:cs="Times New Roman"/>
          <w:lang w:bidi="fa-IR"/>
        </w:rPr>
      </w:pPr>
    </w:p>
    <w:p w:rsidR="00C349CA" w:rsidRPr="00196978" w:rsidRDefault="00C349CA" w:rsidP="00C349CA">
      <w:pPr>
        <w:jc w:val="both"/>
        <w:rPr>
          <w:rFonts w:ascii="Calibri" w:hAnsi="Calibri" w:cs="Times New Roman"/>
          <w:lang w:bidi="fa-IR"/>
        </w:rPr>
      </w:pPr>
    </w:p>
    <w:p w:rsidR="00C349CA" w:rsidRPr="00196978" w:rsidRDefault="00C349CA" w:rsidP="00C349CA">
      <w:pPr>
        <w:jc w:val="both"/>
        <w:rPr>
          <w:rFonts w:ascii="Calibri" w:hAnsi="Calibri" w:cs="Times New Roman"/>
          <w:lang w:bidi="fa-IR"/>
        </w:rPr>
      </w:pPr>
    </w:p>
    <w:p w:rsidR="00E33085" w:rsidRPr="00196978" w:rsidRDefault="00287ABE" w:rsidP="0040148E">
      <w:pPr>
        <w:pStyle w:val="ListParagraph"/>
        <w:jc w:val="both"/>
        <w:rPr>
          <w:rFonts w:ascii="Calibri" w:hAnsi="Calibri" w:cs="Times New Roman"/>
        </w:rPr>
      </w:pPr>
      <w:r w:rsidRPr="00196978">
        <w:rPr>
          <w:rFonts w:ascii="Calibri" w:hAnsi="Calibri" w:cs="Times New Roman"/>
          <w:b/>
          <w:bCs/>
        </w:rPr>
        <w:t>References</w:t>
      </w:r>
    </w:p>
    <w:p w:rsidR="00EF3D76" w:rsidRPr="00196978" w:rsidRDefault="00E33085" w:rsidP="00297E3D">
      <w:pPr>
        <w:pStyle w:val="EndNoteBibliography"/>
        <w:spacing w:after="0"/>
        <w:ind w:left="720" w:hanging="720"/>
        <w:jc w:val="both"/>
      </w:pPr>
      <w:r w:rsidRPr="00196978">
        <w:rPr>
          <w:rFonts w:cs="Times New Roman"/>
        </w:rPr>
        <w:fldChar w:fldCharType="begin"/>
      </w:r>
      <w:r w:rsidRPr="00196978">
        <w:rPr>
          <w:rFonts w:cs="Times New Roman"/>
        </w:rPr>
        <w:instrText xml:space="preserve"> ADDIN EN.REFLIST </w:instrText>
      </w:r>
      <w:r w:rsidRPr="00196978">
        <w:rPr>
          <w:rFonts w:cs="Times New Roman"/>
        </w:rPr>
        <w:fldChar w:fldCharType="separate"/>
      </w:r>
      <w:r w:rsidR="00EF3D76" w:rsidRPr="00196978">
        <w:t>[1]</w:t>
      </w:r>
      <w:r w:rsidR="00EF3D76" w:rsidRPr="00196978">
        <w:tab/>
        <w:t xml:space="preserve">Y. Ma, Y. Fu, S. C. Khojasteh, D. Dalvie, D. Zhang, </w:t>
      </w:r>
      <w:r w:rsidR="00F41207" w:rsidRPr="00C46F73">
        <w:rPr>
          <w:rFonts w:cstheme="majorBidi"/>
          <w:i/>
          <w:iCs/>
        </w:rPr>
        <w:t xml:space="preserve">J. Med. Chem. </w:t>
      </w:r>
      <w:r w:rsidR="00EF3D76" w:rsidRPr="00196978">
        <w:rPr>
          <w:i/>
        </w:rPr>
        <w:t xml:space="preserve"> </w:t>
      </w:r>
      <w:r w:rsidR="00EF3D76" w:rsidRPr="00196978">
        <w:rPr>
          <w:b/>
        </w:rPr>
        <w:t>2017</w:t>
      </w:r>
      <w:r w:rsidR="00EF3D76" w:rsidRPr="00196978">
        <w:t xml:space="preserve">, </w:t>
      </w:r>
      <w:r w:rsidR="00EF3D76" w:rsidRPr="00196978">
        <w:rPr>
          <w:i/>
        </w:rPr>
        <w:t>60</w:t>
      </w:r>
      <w:r w:rsidR="00EF3D76" w:rsidRPr="00196978">
        <w:t>, 8691-8705.</w:t>
      </w:r>
      <w:r w:rsidR="00F41207">
        <w:t xml:space="preserve"> 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lastRenderedPageBreak/>
        <w:t>[2]</w:t>
      </w:r>
      <w:r w:rsidRPr="00196978">
        <w:tab/>
        <w:t xml:space="preserve">N. Pravdina, V. Shobukhov, G. Galegov, </w:t>
      </w:r>
      <w:r w:rsidR="00ED5C34" w:rsidRPr="00ED5C34">
        <w:rPr>
          <w:rStyle w:val="st"/>
          <w:i/>
          <w:iCs/>
        </w:rPr>
        <w:t>Dokl</w:t>
      </w:r>
      <w:r w:rsidR="005142A0">
        <w:rPr>
          <w:rStyle w:val="st"/>
          <w:i/>
          <w:iCs/>
        </w:rPr>
        <w:t>.</w:t>
      </w:r>
      <w:r w:rsidR="00ED5C34" w:rsidRPr="00ED5C34">
        <w:rPr>
          <w:rStyle w:val="st"/>
          <w:i/>
          <w:iCs/>
        </w:rPr>
        <w:t xml:space="preserve"> Akad</w:t>
      </w:r>
      <w:r w:rsidR="005142A0">
        <w:rPr>
          <w:rStyle w:val="st"/>
          <w:i/>
          <w:iCs/>
        </w:rPr>
        <w:t>.</w:t>
      </w:r>
      <w:r w:rsidR="00ED5C34" w:rsidRPr="00ED5C34">
        <w:rPr>
          <w:rStyle w:val="st"/>
          <w:i/>
          <w:iCs/>
        </w:rPr>
        <w:t xml:space="preserve"> Nauk</w:t>
      </w:r>
      <w:r w:rsidR="005142A0">
        <w:rPr>
          <w:rStyle w:val="st"/>
          <w:i/>
          <w:iCs/>
        </w:rPr>
        <w:t>.</w:t>
      </w:r>
      <w:r w:rsidR="00ED5C34" w:rsidRPr="00ED5C34">
        <w:rPr>
          <w:rStyle w:val="st"/>
          <w:i/>
          <w:iCs/>
        </w:rPr>
        <w:t xml:space="preserve"> </w:t>
      </w:r>
      <w:r w:rsidR="00ED5C34" w:rsidRPr="00ED5C34">
        <w:rPr>
          <w:rStyle w:val="Emphasis"/>
          <w:i w:val="0"/>
          <w:iCs w:val="0"/>
        </w:rPr>
        <w:t>SSSR</w:t>
      </w:r>
      <w:r w:rsidR="00ED5C34" w:rsidRPr="00ED5C34">
        <w:rPr>
          <w:rStyle w:val="st"/>
          <w:i/>
          <w:iCs/>
        </w:rPr>
        <w:t>.</w:t>
      </w:r>
      <w:r w:rsidRPr="00196978">
        <w:rPr>
          <w:i/>
        </w:rPr>
        <w:t xml:space="preserve"> </w:t>
      </w:r>
      <w:r w:rsidRPr="00196978">
        <w:rPr>
          <w:b/>
        </w:rPr>
        <w:t>1984</w:t>
      </w:r>
      <w:r w:rsidRPr="00196978">
        <w:t xml:space="preserve">, </w:t>
      </w:r>
      <w:r w:rsidRPr="00196978">
        <w:rPr>
          <w:i/>
        </w:rPr>
        <w:t>274</w:t>
      </w:r>
      <w:r w:rsidRPr="00196978">
        <w:t>, 975.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[3]</w:t>
      </w:r>
      <w:r w:rsidRPr="00196978">
        <w:tab/>
        <w:t xml:space="preserve">J. Cubeiro, C. Ciuro, A. Farre, J. Caldero, M. Bartolome, A. Jurado, </w:t>
      </w:r>
      <w:r w:rsidRPr="00196978">
        <w:rPr>
          <w:i/>
        </w:rPr>
        <w:t xml:space="preserve">Therapie </w:t>
      </w:r>
      <w:r w:rsidRPr="00196978">
        <w:rPr>
          <w:b/>
        </w:rPr>
        <w:t>1972</w:t>
      </w:r>
      <w:r w:rsidRPr="00196978">
        <w:t xml:space="preserve">, </w:t>
      </w:r>
      <w:r w:rsidRPr="00196978">
        <w:rPr>
          <w:i/>
        </w:rPr>
        <w:t>27</w:t>
      </w:r>
      <w:r w:rsidRPr="00196978">
        <w:t>, 589.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[4]</w:t>
      </w:r>
      <w:r w:rsidRPr="00196978">
        <w:tab/>
        <w:t xml:space="preserve">P. S. Dragovich, T. J. Prins, R. Zhou, S. E. Webber, J. T. Marakovits, S. A. Fuhrman, A. K. Patick, D. A. Matthews, C. A. Lee, C. E. Ford, </w:t>
      </w:r>
      <w:r w:rsidR="00F41207" w:rsidRPr="00C46F73">
        <w:rPr>
          <w:rFonts w:cstheme="majorBidi"/>
          <w:i/>
          <w:iCs/>
        </w:rPr>
        <w:t xml:space="preserve">J. Med. Chem. </w:t>
      </w:r>
      <w:r w:rsidRPr="00196978">
        <w:rPr>
          <w:b/>
        </w:rPr>
        <w:t>1999</w:t>
      </w:r>
      <w:r w:rsidRPr="00196978">
        <w:t xml:space="preserve">, </w:t>
      </w:r>
      <w:r w:rsidRPr="00196978">
        <w:rPr>
          <w:i/>
        </w:rPr>
        <w:t>42</w:t>
      </w:r>
      <w:r w:rsidRPr="00196978">
        <w:t>, 1213-1224.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[5]</w:t>
      </w:r>
      <w:r w:rsidRPr="00196978">
        <w:tab/>
        <w:t xml:space="preserve">P. S. Dragovich, T. J. Prins, R. Zhou, T. O. Johnson, Y. Hua, H. T. Luu, S. K. Sakata, E. L. Brown, F. C. Maldonado, T. Tuntland, </w:t>
      </w:r>
      <w:r w:rsidR="00F41207" w:rsidRPr="00C46F73">
        <w:rPr>
          <w:rFonts w:cstheme="majorBidi"/>
          <w:i/>
          <w:iCs/>
        </w:rPr>
        <w:t xml:space="preserve">J. Med. Chem. </w:t>
      </w:r>
      <w:r w:rsidRPr="00196978">
        <w:rPr>
          <w:i/>
        </w:rPr>
        <w:t xml:space="preserve"> </w:t>
      </w:r>
      <w:r w:rsidRPr="00196978">
        <w:rPr>
          <w:b/>
        </w:rPr>
        <w:t>2003</w:t>
      </w:r>
      <w:r w:rsidRPr="00196978">
        <w:t xml:space="preserve">, </w:t>
      </w:r>
      <w:r w:rsidRPr="00196978">
        <w:rPr>
          <w:i/>
        </w:rPr>
        <w:t>46</w:t>
      </w:r>
      <w:r w:rsidRPr="00196978">
        <w:t>, 4572-4585.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[6]</w:t>
      </w:r>
      <w:r w:rsidRPr="00196978">
        <w:tab/>
        <w:t xml:space="preserve">L. Alexandrova, S. Zicari, E. Matyugina, A. Khandazhinskaya, T. Smirnova, S. Andreevskaya, L. Chernousova, C. Vanpouille, S. Kochetkov, L. Margolis, </w:t>
      </w:r>
      <w:r w:rsidR="00F410EC">
        <w:rPr>
          <w:i/>
        </w:rPr>
        <w:t>Antivir.</w:t>
      </w:r>
      <w:r w:rsidRPr="00196978">
        <w:rPr>
          <w:i/>
        </w:rPr>
        <w:t xml:space="preserve"> </w:t>
      </w:r>
      <w:r w:rsidR="0002389C">
        <w:rPr>
          <w:i/>
        </w:rPr>
        <w:t>R</w:t>
      </w:r>
      <w:r w:rsidRPr="00196978">
        <w:rPr>
          <w:i/>
        </w:rPr>
        <w:t>es</w:t>
      </w:r>
      <w:r w:rsidR="00F410EC">
        <w:rPr>
          <w:i/>
        </w:rPr>
        <w:t>.</w:t>
      </w:r>
      <w:r w:rsidRPr="00196978">
        <w:rPr>
          <w:i/>
        </w:rPr>
        <w:t xml:space="preserve"> </w:t>
      </w:r>
      <w:r w:rsidRPr="00196978">
        <w:rPr>
          <w:b/>
        </w:rPr>
        <w:t>2017</w:t>
      </w:r>
      <w:r w:rsidRPr="00196978">
        <w:t xml:space="preserve">, </w:t>
      </w:r>
      <w:r w:rsidRPr="00196978">
        <w:rPr>
          <w:i/>
        </w:rPr>
        <w:t>145</w:t>
      </w:r>
      <w:r w:rsidRPr="00196978">
        <w:t>, 175-183.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[7]</w:t>
      </w:r>
      <w:r w:rsidRPr="00196978">
        <w:tab/>
        <w:t xml:space="preserve">P. S. Dragovich, T. J. Prins, R. Zhou, E. L. Brown, F. C. Maldonado, S. A. Fuhrman, L. S. Zalman, T. Tuntland, C. A. Lee, A. K. Patick, </w:t>
      </w:r>
      <w:r w:rsidR="00F41207" w:rsidRPr="00C46F73">
        <w:rPr>
          <w:rFonts w:cstheme="majorBidi"/>
          <w:i/>
          <w:iCs/>
        </w:rPr>
        <w:t xml:space="preserve">J. Med. Chem. </w:t>
      </w:r>
      <w:r w:rsidRPr="00196978">
        <w:rPr>
          <w:i/>
        </w:rPr>
        <w:t xml:space="preserve"> </w:t>
      </w:r>
      <w:r w:rsidRPr="00196978">
        <w:rPr>
          <w:b/>
        </w:rPr>
        <w:t>2002</w:t>
      </w:r>
      <w:r w:rsidRPr="00196978">
        <w:t xml:space="preserve">, </w:t>
      </w:r>
      <w:r w:rsidRPr="00196978">
        <w:rPr>
          <w:i/>
        </w:rPr>
        <w:t>45</w:t>
      </w:r>
      <w:r w:rsidRPr="00196978">
        <w:t>, 1607-1623.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[8]</w:t>
      </w:r>
      <w:r w:rsidRPr="00196978">
        <w:tab/>
        <w:t xml:space="preserve">L. Frish, F. Sansone, A. Casnati, R. Ungaro, Y. Cohen, </w:t>
      </w:r>
      <w:r w:rsidRPr="00196978">
        <w:rPr>
          <w:i/>
        </w:rPr>
        <w:t xml:space="preserve"> J</w:t>
      </w:r>
      <w:r w:rsidR="00F410EC">
        <w:rPr>
          <w:i/>
        </w:rPr>
        <w:t>.</w:t>
      </w:r>
      <w:r w:rsidRPr="00196978">
        <w:rPr>
          <w:i/>
        </w:rPr>
        <w:t xml:space="preserve"> </w:t>
      </w:r>
      <w:r w:rsidR="0002389C">
        <w:rPr>
          <w:i/>
        </w:rPr>
        <w:t>O</w:t>
      </w:r>
      <w:r w:rsidRPr="00196978">
        <w:rPr>
          <w:i/>
        </w:rPr>
        <w:t>rg</w:t>
      </w:r>
      <w:r w:rsidR="0002389C">
        <w:rPr>
          <w:i/>
        </w:rPr>
        <w:t>.</w:t>
      </w:r>
      <w:r w:rsidRPr="00196978">
        <w:rPr>
          <w:i/>
        </w:rPr>
        <w:t xml:space="preserve"> </w:t>
      </w:r>
      <w:r w:rsidR="0002389C">
        <w:rPr>
          <w:i/>
        </w:rPr>
        <w:t>C</w:t>
      </w:r>
      <w:r w:rsidRPr="00196978">
        <w:rPr>
          <w:i/>
        </w:rPr>
        <w:t>hem</w:t>
      </w:r>
      <w:r w:rsidR="0002389C">
        <w:rPr>
          <w:i/>
        </w:rPr>
        <w:t>.</w:t>
      </w:r>
      <w:r w:rsidRPr="00196978">
        <w:rPr>
          <w:i/>
        </w:rPr>
        <w:t xml:space="preserve"> </w:t>
      </w:r>
      <w:r w:rsidRPr="00196978">
        <w:rPr>
          <w:b/>
        </w:rPr>
        <w:t>2000</w:t>
      </w:r>
      <w:r w:rsidRPr="00196978">
        <w:t xml:space="preserve">, </w:t>
      </w:r>
      <w:r w:rsidRPr="00196978">
        <w:rPr>
          <w:i/>
        </w:rPr>
        <w:t>65</w:t>
      </w:r>
      <w:r w:rsidRPr="00196978">
        <w:t>, 5026-5030.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[9]</w:t>
      </w:r>
      <w:r w:rsidRPr="00196978">
        <w:tab/>
        <w:t xml:space="preserve">K. Moriyama, T. Suzuki, K. Negishi, J. D. Graci, C. N. Thompson, C. E. Cameron, M. Watanabe, </w:t>
      </w:r>
      <w:r w:rsidR="00F41207" w:rsidRPr="00C46F73">
        <w:rPr>
          <w:rFonts w:cstheme="majorBidi"/>
          <w:i/>
          <w:iCs/>
        </w:rPr>
        <w:t xml:space="preserve">J. Med. Chem. </w:t>
      </w:r>
      <w:r w:rsidRPr="00196978">
        <w:rPr>
          <w:i/>
        </w:rPr>
        <w:t xml:space="preserve"> </w:t>
      </w:r>
      <w:r w:rsidRPr="00196978">
        <w:rPr>
          <w:b/>
        </w:rPr>
        <w:t>2008</w:t>
      </w:r>
      <w:r w:rsidRPr="00196978">
        <w:t xml:space="preserve">, </w:t>
      </w:r>
      <w:r w:rsidRPr="00196978">
        <w:rPr>
          <w:i/>
        </w:rPr>
        <w:t>51</w:t>
      </w:r>
      <w:r w:rsidRPr="00196978">
        <w:t>, 159-166.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[10]</w:t>
      </w:r>
      <w:r w:rsidRPr="00196978">
        <w:tab/>
        <w:t xml:space="preserve">A. a. P.-G. Grassauer, Eva, US, </w:t>
      </w:r>
      <w:r w:rsidRPr="00196978">
        <w:rPr>
          <w:b/>
        </w:rPr>
        <w:t>2009</w:t>
      </w:r>
      <w:r w:rsidRPr="00196978">
        <w:t>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[11]</w:t>
      </w:r>
      <w:r w:rsidRPr="00196978">
        <w:tab/>
        <w:t xml:space="preserve">K. Winther, A. S. V. Hansen, J. Campbell-Tofte, </w:t>
      </w:r>
      <w:r w:rsidRPr="00196978">
        <w:rPr>
          <w:i/>
        </w:rPr>
        <w:t xml:space="preserve">Botanics </w:t>
      </w:r>
      <w:r w:rsidRPr="00196978">
        <w:rPr>
          <w:b/>
        </w:rPr>
        <w:t>2016</w:t>
      </w:r>
      <w:r w:rsidRPr="00196978">
        <w:t xml:space="preserve">, </w:t>
      </w:r>
      <w:r w:rsidRPr="00196978">
        <w:rPr>
          <w:i/>
        </w:rPr>
        <w:t>6</w:t>
      </w:r>
      <w:r w:rsidRPr="00196978">
        <w:t>, 11.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[12]</w:t>
      </w:r>
      <w:r w:rsidRPr="00196978">
        <w:tab/>
        <w:t xml:space="preserve">H. Zhu, Y. Zhang, G. Ye, Z. Li, P. Zhou, C. Huang, </w:t>
      </w:r>
      <w:r w:rsidR="007779C1">
        <w:rPr>
          <w:i/>
        </w:rPr>
        <w:t>Biol.</w:t>
      </w:r>
      <w:r w:rsidRPr="00196978">
        <w:rPr>
          <w:i/>
        </w:rPr>
        <w:t xml:space="preserve"> Pharm</w:t>
      </w:r>
      <w:r w:rsidR="007779C1">
        <w:rPr>
          <w:i/>
        </w:rPr>
        <w:t>.</w:t>
      </w:r>
      <w:r w:rsidRPr="00196978">
        <w:rPr>
          <w:i/>
        </w:rPr>
        <w:t xml:space="preserve"> Bull</w:t>
      </w:r>
      <w:r w:rsidR="007779C1">
        <w:rPr>
          <w:i/>
        </w:rPr>
        <w:t>.</w:t>
      </w:r>
      <w:r w:rsidRPr="00196978">
        <w:rPr>
          <w:i/>
        </w:rPr>
        <w:t xml:space="preserve"> </w:t>
      </w:r>
      <w:r w:rsidRPr="00196978">
        <w:rPr>
          <w:b/>
        </w:rPr>
        <w:t>2009</w:t>
      </w:r>
      <w:r w:rsidRPr="00196978">
        <w:t xml:space="preserve">, </w:t>
      </w:r>
      <w:r w:rsidRPr="00196978">
        <w:rPr>
          <w:i/>
        </w:rPr>
        <w:t>32</w:t>
      </w:r>
      <w:r w:rsidRPr="00196978">
        <w:t>, 68-73.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[13]</w:t>
      </w:r>
      <w:r w:rsidRPr="00196978">
        <w:tab/>
        <w:t xml:space="preserve">S. Choubey, L. R. Varughese, V. Kumar, V. Beniwal, </w:t>
      </w:r>
      <w:r w:rsidR="003D05B4">
        <w:rPr>
          <w:i/>
        </w:rPr>
        <w:t>Pharm. P</w:t>
      </w:r>
      <w:r w:rsidRPr="00196978">
        <w:rPr>
          <w:i/>
        </w:rPr>
        <w:t>at</w:t>
      </w:r>
      <w:r w:rsidR="003D05B4">
        <w:rPr>
          <w:i/>
        </w:rPr>
        <w:t>. A</w:t>
      </w:r>
      <w:r w:rsidRPr="00196978">
        <w:rPr>
          <w:i/>
        </w:rPr>
        <w:t>nal</w:t>
      </w:r>
      <w:r w:rsidR="003D05B4">
        <w:rPr>
          <w:i/>
        </w:rPr>
        <w:t>.</w:t>
      </w:r>
      <w:r w:rsidRPr="00196978">
        <w:rPr>
          <w:i/>
        </w:rPr>
        <w:t xml:space="preserve"> </w:t>
      </w:r>
      <w:r w:rsidRPr="00196978">
        <w:rPr>
          <w:b/>
        </w:rPr>
        <w:t>2015</w:t>
      </w:r>
      <w:r w:rsidRPr="00196978">
        <w:t xml:space="preserve">, </w:t>
      </w:r>
      <w:r w:rsidRPr="00196978">
        <w:rPr>
          <w:i/>
        </w:rPr>
        <w:t>4</w:t>
      </w:r>
      <w:r w:rsidRPr="00196978">
        <w:t>, 305-315.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[14]</w:t>
      </w:r>
      <w:r w:rsidRPr="00196978">
        <w:tab/>
        <w:t xml:space="preserve">M. Naoi, M. Shamoto-Nagai, W. Maruyama, </w:t>
      </w:r>
      <w:r w:rsidR="003D05B4">
        <w:rPr>
          <w:i/>
        </w:rPr>
        <w:t>Future Neurol.</w:t>
      </w:r>
      <w:r w:rsidRPr="00196978">
        <w:rPr>
          <w:i/>
        </w:rPr>
        <w:t xml:space="preserve"> </w:t>
      </w:r>
      <w:r w:rsidRPr="00196978">
        <w:rPr>
          <w:b/>
        </w:rPr>
        <w:t>2019</w:t>
      </w:r>
      <w:r w:rsidRPr="00196978">
        <w:t xml:space="preserve">, </w:t>
      </w:r>
      <w:r w:rsidRPr="00196978">
        <w:rPr>
          <w:i/>
        </w:rPr>
        <w:t>14</w:t>
      </w:r>
      <w:r w:rsidRPr="00196978">
        <w:t>, FNL9.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[15]</w:t>
      </w:r>
      <w:r w:rsidRPr="00196978">
        <w:tab/>
        <w:t xml:space="preserve">J. Y. Choi, W. G. Hong, J. H. Cho, E. M. Kim, J. Kim, C.-H. Jung, S.-G. Hwang, H.-D. Um, J. K. Park, </w:t>
      </w:r>
      <w:r w:rsidR="007A7329">
        <w:rPr>
          <w:i/>
        </w:rPr>
        <w:t>Int.</w:t>
      </w:r>
      <w:r w:rsidRPr="00196978">
        <w:rPr>
          <w:i/>
        </w:rPr>
        <w:t xml:space="preserve"> </w:t>
      </w:r>
      <w:r w:rsidR="007A7329">
        <w:rPr>
          <w:i/>
        </w:rPr>
        <w:t>J.</w:t>
      </w:r>
      <w:r w:rsidRPr="00196978">
        <w:rPr>
          <w:i/>
        </w:rPr>
        <w:t xml:space="preserve"> </w:t>
      </w:r>
      <w:r w:rsidR="007A7329">
        <w:rPr>
          <w:i/>
        </w:rPr>
        <w:t>O</w:t>
      </w:r>
      <w:r w:rsidRPr="00196978">
        <w:rPr>
          <w:i/>
        </w:rPr>
        <w:t>ncol</w:t>
      </w:r>
      <w:r w:rsidR="007A7329">
        <w:rPr>
          <w:i/>
        </w:rPr>
        <w:t>.</w:t>
      </w:r>
      <w:r w:rsidRPr="00196978">
        <w:rPr>
          <w:i/>
        </w:rPr>
        <w:t xml:space="preserve"> </w:t>
      </w:r>
      <w:r w:rsidRPr="00196978">
        <w:rPr>
          <w:b/>
        </w:rPr>
        <w:t>2015</w:t>
      </w:r>
      <w:r w:rsidRPr="00196978">
        <w:t xml:space="preserve">, </w:t>
      </w:r>
      <w:r w:rsidRPr="00196978">
        <w:rPr>
          <w:i/>
        </w:rPr>
        <w:t>47</w:t>
      </w:r>
      <w:r w:rsidRPr="00196978">
        <w:t>, 1257-1265.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[16]</w:t>
      </w:r>
      <w:r w:rsidRPr="00196978">
        <w:tab/>
        <w:t xml:space="preserve">S. A. A. Ahmad, U. D. Palanisamy, B. A. Tejo, M. F. Chew, H. W. Tham, S. S. Hassan, </w:t>
      </w:r>
      <w:r w:rsidRPr="00196978">
        <w:rPr>
          <w:i/>
        </w:rPr>
        <w:t>Virol</w:t>
      </w:r>
      <w:r w:rsidR="002976E5">
        <w:rPr>
          <w:i/>
        </w:rPr>
        <w:t>.</w:t>
      </w:r>
      <w:r w:rsidRPr="00196978">
        <w:rPr>
          <w:i/>
        </w:rPr>
        <w:t xml:space="preserve"> </w:t>
      </w:r>
      <w:r w:rsidR="002976E5">
        <w:rPr>
          <w:i/>
        </w:rPr>
        <w:t>J.</w:t>
      </w:r>
      <w:r w:rsidRPr="00196978">
        <w:rPr>
          <w:i/>
        </w:rPr>
        <w:t xml:space="preserve"> </w:t>
      </w:r>
      <w:r w:rsidRPr="00196978">
        <w:rPr>
          <w:b/>
        </w:rPr>
        <w:t>2017</w:t>
      </w:r>
      <w:r w:rsidRPr="00196978">
        <w:t xml:space="preserve">, </w:t>
      </w:r>
      <w:r w:rsidRPr="00196978">
        <w:rPr>
          <w:i/>
        </w:rPr>
        <w:t>14</w:t>
      </w:r>
      <w:r w:rsidRPr="00196978">
        <w:t>, 229.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[17]</w:t>
      </w:r>
      <w:r w:rsidRPr="00196978">
        <w:tab/>
        <w:t xml:space="preserve">V. Aleksic, P. Knezevic, </w:t>
      </w:r>
      <w:r w:rsidR="002976E5">
        <w:rPr>
          <w:i/>
        </w:rPr>
        <w:t>Microbio.</w:t>
      </w:r>
      <w:r w:rsidRPr="00196978">
        <w:rPr>
          <w:i/>
        </w:rPr>
        <w:t>l Res</w:t>
      </w:r>
      <w:r w:rsidR="002976E5">
        <w:rPr>
          <w:i/>
        </w:rPr>
        <w:t>.</w:t>
      </w:r>
      <w:r w:rsidRPr="00196978">
        <w:rPr>
          <w:i/>
        </w:rPr>
        <w:t xml:space="preserve"> </w:t>
      </w:r>
      <w:r w:rsidRPr="00196978">
        <w:rPr>
          <w:b/>
        </w:rPr>
        <w:t>2014</w:t>
      </w:r>
      <w:r w:rsidRPr="00196978">
        <w:t xml:space="preserve">, </w:t>
      </w:r>
      <w:r w:rsidRPr="00196978">
        <w:rPr>
          <w:i/>
        </w:rPr>
        <w:t>169</w:t>
      </w:r>
      <w:r w:rsidRPr="00196978">
        <w:t>, 240-254.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[18]</w:t>
      </w:r>
      <w:r w:rsidRPr="00196978">
        <w:tab/>
        <w:t xml:space="preserve">W. E. Robinson Jr, </w:t>
      </w:r>
      <w:r w:rsidR="00B43C21">
        <w:rPr>
          <w:i/>
        </w:rPr>
        <w:t>Antivir.</w:t>
      </w:r>
      <w:r w:rsidRPr="00196978">
        <w:rPr>
          <w:i/>
        </w:rPr>
        <w:t xml:space="preserve"> </w:t>
      </w:r>
      <w:r w:rsidR="00B43C21">
        <w:rPr>
          <w:i/>
        </w:rPr>
        <w:t>R</w:t>
      </w:r>
      <w:r w:rsidRPr="00196978">
        <w:rPr>
          <w:i/>
        </w:rPr>
        <w:t>es</w:t>
      </w:r>
      <w:r w:rsidR="00B43C21">
        <w:rPr>
          <w:i/>
        </w:rPr>
        <w:t>.</w:t>
      </w:r>
      <w:r w:rsidRPr="00196978">
        <w:rPr>
          <w:i/>
        </w:rPr>
        <w:t xml:space="preserve"> </w:t>
      </w:r>
      <w:r w:rsidRPr="00196978">
        <w:rPr>
          <w:b/>
        </w:rPr>
        <w:t>1998</w:t>
      </w:r>
      <w:r w:rsidRPr="00196978">
        <w:t xml:space="preserve">, </w:t>
      </w:r>
      <w:r w:rsidRPr="00196978">
        <w:rPr>
          <w:i/>
        </w:rPr>
        <w:t>39</w:t>
      </w:r>
      <w:r w:rsidRPr="00196978">
        <w:t>, 101-111.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[19]</w:t>
      </w:r>
      <w:r w:rsidRPr="00196978">
        <w:tab/>
        <w:t xml:space="preserve">D. L. McKay, J. B. Blumberg, </w:t>
      </w:r>
      <w:r w:rsidR="0020038E">
        <w:rPr>
          <w:i/>
        </w:rPr>
        <w:t>Phytother.</w:t>
      </w:r>
      <w:r w:rsidRPr="00196978">
        <w:rPr>
          <w:i/>
        </w:rPr>
        <w:t xml:space="preserve"> Rese</w:t>
      </w:r>
      <w:r w:rsidR="0020038E">
        <w:rPr>
          <w:i/>
        </w:rPr>
        <w:t>.</w:t>
      </w:r>
      <w:r w:rsidRPr="00196978">
        <w:rPr>
          <w:i/>
        </w:rPr>
        <w:t xml:space="preserve"> </w:t>
      </w:r>
      <w:r w:rsidRPr="00196978">
        <w:rPr>
          <w:b/>
        </w:rPr>
        <w:t>2006</w:t>
      </w:r>
      <w:r w:rsidRPr="00196978">
        <w:t xml:space="preserve">, </w:t>
      </w:r>
      <w:r w:rsidRPr="00196978">
        <w:rPr>
          <w:i/>
        </w:rPr>
        <w:t>20</w:t>
      </w:r>
      <w:r w:rsidRPr="00196978">
        <w:t>, 619-633.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[20]</w:t>
      </w:r>
      <w:r w:rsidRPr="00196978">
        <w:tab/>
        <w:t xml:space="preserve">M. Davydov, A. D. Krikorian, </w:t>
      </w:r>
      <w:r w:rsidR="00A255EF">
        <w:rPr>
          <w:i/>
        </w:rPr>
        <w:t>J.</w:t>
      </w:r>
      <w:r w:rsidRPr="00196978">
        <w:rPr>
          <w:i/>
        </w:rPr>
        <w:t xml:space="preserve"> </w:t>
      </w:r>
      <w:r w:rsidR="00A255EF">
        <w:rPr>
          <w:i/>
        </w:rPr>
        <w:t>E</w:t>
      </w:r>
      <w:r w:rsidRPr="00196978">
        <w:rPr>
          <w:i/>
        </w:rPr>
        <w:t>thnopharmacol</w:t>
      </w:r>
      <w:r w:rsidR="00A255EF">
        <w:rPr>
          <w:i/>
        </w:rPr>
        <w:t>.</w:t>
      </w:r>
      <w:r w:rsidRPr="00196978">
        <w:rPr>
          <w:i/>
        </w:rPr>
        <w:t xml:space="preserve"> </w:t>
      </w:r>
      <w:r w:rsidRPr="00196978">
        <w:rPr>
          <w:b/>
        </w:rPr>
        <w:t>2000</w:t>
      </w:r>
      <w:r w:rsidRPr="00196978">
        <w:t xml:space="preserve">, </w:t>
      </w:r>
      <w:r w:rsidRPr="00196978">
        <w:rPr>
          <w:i/>
        </w:rPr>
        <w:t>72</w:t>
      </w:r>
      <w:r w:rsidRPr="00196978">
        <w:t>, 345-393.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[21]</w:t>
      </w:r>
      <w:r w:rsidRPr="00196978">
        <w:tab/>
        <w:t xml:space="preserve">S. Geuenich, C. Goffinet, S. Venzke, S. Nolkemper, I. Baumann, P. Plinkert, J. Reichling, O. T. Keppler, </w:t>
      </w:r>
      <w:r w:rsidRPr="00196978">
        <w:rPr>
          <w:i/>
        </w:rPr>
        <w:t xml:space="preserve">Retrovirology </w:t>
      </w:r>
      <w:r w:rsidRPr="00196978">
        <w:rPr>
          <w:b/>
        </w:rPr>
        <w:t>2008</w:t>
      </w:r>
      <w:r w:rsidRPr="00196978">
        <w:t xml:space="preserve">, </w:t>
      </w:r>
      <w:r w:rsidRPr="00196978">
        <w:rPr>
          <w:i/>
        </w:rPr>
        <w:t>5</w:t>
      </w:r>
      <w:r w:rsidRPr="00196978">
        <w:t>, 27.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[22]</w:t>
      </w:r>
      <w:r w:rsidRPr="00196978">
        <w:tab/>
        <w:t xml:space="preserve">L. C. Chiang, L. T. Ng, P. W. Cheng, W. Chiang, C. C. Lin, </w:t>
      </w:r>
      <w:r w:rsidR="008B6315">
        <w:rPr>
          <w:i/>
        </w:rPr>
        <w:t>Clin.</w:t>
      </w:r>
      <w:r w:rsidRPr="00196978">
        <w:rPr>
          <w:i/>
        </w:rPr>
        <w:t xml:space="preserve"> Exp</w:t>
      </w:r>
      <w:r w:rsidR="008B6315">
        <w:rPr>
          <w:i/>
        </w:rPr>
        <w:t>.</w:t>
      </w:r>
      <w:r w:rsidRPr="00196978">
        <w:rPr>
          <w:i/>
        </w:rPr>
        <w:t xml:space="preserve"> Pharmacol</w:t>
      </w:r>
      <w:r w:rsidR="008B6315">
        <w:rPr>
          <w:i/>
        </w:rPr>
        <w:t>.</w:t>
      </w:r>
      <w:r w:rsidRPr="00196978">
        <w:rPr>
          <w:i/>
        </w:rPr>
        <w:t xml:space="preserve"> Physiol</w:t>
      </w:r>
      <w:r w:rsidR="008B6315">
        <w:rPr>
          <w:i/>
        </w:rPr>
        <w:t>.</w:t>
      </w:r>
      <w:r w:rsidRPr="00196978">
        <w:rPr>
          <w:i/>
        </w:rPr>
        <w:t xml:space="preserve"> </w:t>
      </w:r>
      <w:r w:rsidRPr="00196978">
        <w:rPr>
          <w:b/>
        </w:rPr>
        <w:t>2005</w:t>
      </w:r>
      <w:r w:rsidRPr="00196978">
        <w:t xml:space="preserve">, </w:t>
      </w:r>
      <w:r w:rsidRPr="00196978">
        <w:rPr>
          <w:i/>
        </w:rPr>
        <w:t>32</w:t>
      </w:r>
      <w:r w:rsidRPr="00196978">
        <w:t>, 811-816.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[23]</w:t>
      </w:r>
      <w:r w:rsidRPr="00196978">
        <w:tab/>
        <w:t xml:space="preserve">V. Khwaza, O. O. Oyedeji, B. A. Aderibigbe, </w:t>
      </w:r>
      <w:r w:rsidRPr="00196978">
        <w:rPr>
          <w:i/>
        </w:rPr>
        <w:t xml:space="preserve">Molecules </w:t>
      </w:r>
      <w:r w:rsidRPr="00196978">
        <w:rPr>
          <w:b/>
        </w:rPr>
        <w:t>2018</w:t>
      </w:r>
      <w:r w:rsidRPr="00196978">
        <w:t xml:space="preserve">, </w:t>
      </w:r>
      <w:r w:rsidRPr="00196978">
        <w:rPr>
          <w:i/>
        </w:rPr>
        <w:t>23</w:t>
      </w:r>
      <w:r w:rsidRPr="00196978">
        <w:t>, 2300.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[24]</w:t>
      </w:r>
      <w:r w:rsidRPr="00196978">
        <w:tab/>
        <w:t xml:space="preserve">D. Varijakzhan, C.-M. Chong, A. Abushelaibi, K.-S. Lai, S.-H. E. Lim, </w:t>
      </w:r>
      <w:r w:rsidRPr="00196978">
        <w:rPr>
          <w:i/>
        </w:rPr>
        <w:t xml:space="preserve">Molecules </w:t>
      </w:r>
      <w:r w:rsidRPr="00196978">
        <w:rPr>
          <w:b/>
        </w:rPr>
        <w:t>2020</w:t>
      </w:r>
      <w:r w:rsidRPr="00196978">
        <w:t xml:space="preserve">, </w:t>
      </w:r>
      <w:r w:rsidRPr="00196978">
        <w:rPr>
          <w:i/>
        </w:rPr>
        <w:t>25</w:t>
      </w:r>
      <w:r w:rsidRPr="00196978">
        <w:t>, 1126.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[25]</w:t>
      </w:r>
      <w:r w:rsidRPr="00196978">
        <w:tab/>
        <w:t xml:space="preserve">J. Hawkins, C. Baker, L. Cherry, E. Dunne, </w:t>
      </w:r>
      <w:r w:rsidR="00923754">
        <w:rPr>
          <w:i/>
        </w:rPr>
        <w:t>Complement. T</w:t>
      </w:r>
      <w:r w:rsidRPr="00196978">
        <w:rPr>
          <w:i/>
        </w:rPr>
        <w:t>her</w:t>
      </w:r>
      <w:r w:rsidR="00923754">
        <w:rPr>
          <w:i/>
        </w:rPr>
        <w:t>.</w:t>
      </w:r>
      <w:r w:rsidRPr="00196978">
        <w:rPr>
          <w:i/>
        </w:rPr>
        <w:t xml:space="preserve"> </w:t>
      </w:r>
      <w:r w:rsidR="00923754">
        <w:rPr>
          <w:i/>
        </w:rPr>
        <w:t>M</w:t>
      </w:r>
      <w:r w:rsidRPr="00196978">
        <w:rPr>
          <w:i/>
        </w:rPr>
        <w:t>ed</w:t>
      </w:r>
      <w:r w:rsidR="00923754">
        <w:rPr>
          <w:i/>
        </w:rPr>
        <w:t>.</w:t>
      </w:r>
      <w:r w:rsidRPr="00196978">
        <w:rPr>
          <w:i/>
        </w:rPr>
        <w:t xml:space="preserve"> </w:t>
      </w:r>
      <w:r w:rsidRPr="00196978">
        <w:rPr>
          <w:b/>
        </w:rPr>
        <w:t>2019</w:t>
      </w:r>
      <w:r w:rsidRPr="00196978">
        <w:t xml:space="preserve">, </w:t>
      </w:r>
      <w:r w:rsidRPr="00196978">
        <w:rPr>
          <w:i/>
        </w:rPr>
        <w:t>42</w:t>
      </w:r>
      <w:r w:rsidRPr="00196978">
        <w:t>, 361-365.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[26]</w:t>
      </w:r>
      <w:r w:rsidRPr="00196978">
        <w:tab/>
        <w:t xml:space="preserve">Q.-Q. Mao, X.-Y. Xu, S.-Y. Cao, R.-Y. Gan, H. Corke, H.-B. Li, </w:t>
      </w:r>
      <w:r w:rsidRPr="00196978">
        <w:rPr>
          <w:i/>
        </w:rPr>
        <w:t xml:space="preserve">Foods </w:t>
      </w:r>
      <w:r w:rsidRPr="00196978">
        <w:rPr>
          <w:b/>
        </w:rPr>
        <w:t>2019</w:t>
      </w:r>
      <w:r w:rsidRPr="00196978">
        <w:t xml:space="preserve">, </w:t>
      </w:r>
      <w:r w:rsidRPr="00196978">
        <w:rPr>
          <w:i/>
        </w:rPr>
        <w:t>8</w:t>
      </w:r>
      <w:r w:rsidRPr="00196978">
        <w:t>, 185.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[27]</w:t>
      </w:r>
      <w:r w:rsidRPr="00196978">
        <w:tab/>
        <w:t xml:space="preserve">M. R. Pilau, S. H. Alves, R. Weiblen, S. Arenhart, A. P. Cueto, L. T. Lovato, </w:t>
      </w:r>
      <w:r w:rsidR="00317172">
        <w:rPr>
          <w:i/>
        </w:rPr>
        <w:t>Braz.</w:t>
      </w:r>
      <w:r w:rsidRPr="00196978">
        <w:rPr>
          <w:i/>
        </w:rPr>
        <w:t xml:space="preserve"> J</w:t>
      </w:r>
      <w:r w:rsidR="00317172">
        <w:rPr>
          <w:i/>
        </w:rPr>
        <w:t>. Microbiol.</w:t>
      </w:r>
      <w:r w:rsidRPr="00196978">
        <w:rPr>
          <w:i/>
        </w:rPr>
        <w:t xml:space="preserve"> </w:t>
      </w:r>
      <w:r w:rsidRPr="00196978">
        <w:rPr>
          <w:b/>
        </w:rPr>
        <w:t>2011</w:t>
      </w:r>
      <w:r w:rsidRPr="00196978">
        <w:t xml:space="preserve">, </w:t>
      </w:r>
      <w:r w:rsidRPr="00196978">
        <w:rPr>
          <w:i/>
        </w:rPr>
        <w:t>42</w:t>
      </w:r>
      <w:r w:rsidRPr="00196978">
        <w:t>, 1616-1624.</w:t>
      </w:r>
    </w:p>
    <w:p w:rsidR="00EF3D76" w:rsidRPr="00196978" w:rsidRDefault="00EF3D76" w:rsidP="00297E3D">
      <w:pPr>
        <w:pStyle w:val="EndNoteBibliography"/>
        <w:spacing w:after="0"/>
        <w:ind w:left="720" w:hanging="720"/>
        <w:jc w:val="both"/>
      </w:pPr>
      <w:r w:rsidRPr="00196978">
        <w:t>[28]</w:t>
      </w:r>
      <w:r w:rsidRPr="00196978">
        <w:tab/>
        <w:t xml:space="preserve">Z. Stojanović-Radić, L. Čomić, N. Radulović, M. Dekić, V. Ranđelović, O. Stefanović, </w:t>
      </w:r>
      <w:r w:rsidR="00317172">
        <w:rPr>
          <w:i/>
        </w:rPr>
        <w:t>Chem.</w:t>
      </w:r>
      <w:r w:rsidRPr="00196978">
        <w:rPr>
          <w:i/>
        </w:rPr>
        <w:t xml:space="preserve"> Pap</w:t>
      </w:r>
      <w:r w:rsidR="00317172">
        <w:rPr>
          <w:i/>
        </w:rPr>
        <w:t xml:space="preserve">. </w:t>
      </w:r>
      <w:r w:rsidRPr="00196978">
        <w:rPr>
          <w:b/>
        </w:rPr>
        <w:t>2010</w:t>
      </w:r>
      <w:r w:rsidRPr="00196978">
        <w:t xml:space="preserve">, </w:t>
      </w:r>
      <w:r w:rsidRPr="00196978">
        <w:rPr>
          <w:i/>
        </w:rPr>
        <w:t>64</w:t>
      </w:r>
      <w:r w:rsidRPr="00196978">
        <w:t>, 368-377.</w:t>
      </w:r>
    </w:p>
    <w:p w:rsidR="00EF3D76" w:rsidRPr="00196978" w:rsidRDefault="00EF3D76" w:rsidP="00297E3D">
      <w:pPr>
        <w:pStyle w:val="EndNoteBibliography"/>
        <w:ind w:left="720" w:hanging="720"/>
        <w:jc w:val="both"/>
      </w:pPr>
      <w:r w:rsidRPr="00196978">
        <w:t>[29]</w:t>
      </w:r>
      <w:r w:rsidRPr="00196978">
        <w:tab/>
        <w:t xml:space="preserve">L. Bayan, P. H. Koulivand, A. Gorji, </w:t>
      </w:r>
      <w:r w:rsidR="00B677F3">
        <w:rPr>
          <w:i/>
        </w:rPr>
        <w:t>Avicenna J.</w:t>
      </w:r>
      <w:r w:rsidRPr="00196978">
        <w:rPr>
          <w:i/>
        </w:rPr>
        <w:t xml:space="preserve"> </w:t>
      </w:r>
      <w:r w:rsidR="00B677F3">
        <w:rPr>
          <w:i/>
        </w:rPr>
        <w:t>P</w:t>
      </w:r>
      <w:r w:rsidRPr="00196978">
        <w:rPr>
          <w:i/>
        </w:rPr>
        <w:t>hytomed</w:t>
      </w:r>
      <w:r w:rsidR="00B677F3">
        <w:rPr>
          <w:i/>
        </w:rPr>
        <w:t>.</w:t>
      </w:r>
      <w:r w:rsidRPr="00196978">
        <w:rPr>
          <w:i/>
        </w:rPr>
        <w:t xml:space="preserve"> </w:t>
      </w:r>
      <w:r w:rsidRPr="00196978">
        <w:rPr>
          <w:b/>
        </w:rPr>
        <w:t>2014</w:t>
      </w:r>
      <w:r w:rsidRPr="00196978">
        <w:t xml:space="preserve">, </w:t>
      </w:r>
      <w:r w:rsidRPr="00196978">
        <w:rPr>
          <w:i/>
        </w:rPr>
        <w:t>4</w:t>
      </w:r>
      <w:r w:rsidRPr="00196978">
        <w:t>, 1.</w:t>
      </w:r>
    </w:p>
    <w:p w:rsidR="001F40EF" w:rsidRPr="00196978" w:rsidRDefault="00E33085" w:rsidP="00297E3D">
      <w:pPr>
        <w:jc w:val="both"/>
        <w:rPr>
          <w:rFonts w:ascii="Calibri" w:hAnsi="Calibri"/>
        </w:rPr>
      </w:pPr>
      <w:r w:rsidRPr="00196978">
        <w:rPr>
          <w:rFonts w:ascii="Calibri" w:hAnsi="Calibri" w:cs="Times New Roman"/>
        </w:rPr>
        <w:fldChar w:fldCharType="end"/>
      </w:r>
    </w:p>
    <w:sectPr w:rsidR="001F40EF" w:rsidRPr="001969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8B1D8F"/>
    <w:multiLevelType w:val="hybridMultilevel"/>
    <w:tmpl w:val="8648F248"/>
    <w:lvl w:ilvl="0" w:tplc="92A2C300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>
    <w:nsid w:val="14D96BC1"/>
    <w:multiLevelType w:val="hybridMultilevel"/>
    <w:tmpl w:val="4BE4C7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9608BA"/>
    <w:multiLevelType w:val="hybridMultilevel"/>
    <w:tmpl w:val="BC106B24"/>
    <w:lvl w:ilvl="0" w:tplc="BA26E6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7966159"/>
    <w:multiLevelType w:val="hybridMultilevel"/>
    <w:tmpl w:val="395042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876EDA"/>
    <w:multiLevelType w:val="multilevel"/>
    <w:tmpl w:val="0A7E02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b/>
        <w:color w:val="FF000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/>
        <w:color w:val="FF000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b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b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/>
        <w:color w:val="FF0000"/>
      </w:rPr>
    </w:lvl>
  </w:abstractNum>
  <w:abstractNum w:abstractNumId="5">
    <w:nsid w:val="4BE14C29"/>
    <w:multiLevelType w:val="hybridMultilevel"/>
    <w:tmpl w:val="629A3E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400069"/>
    <w:multiLevelType w:val="hybridMultilevel"/>
    <w:tmpl w:val="A8380C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AB21E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6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gewandte Chemi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2etv999ntvrtvev2rjxep5frpzsax0dsrv5&quot;&gt;My EndNote Library&lt;record-ids&gt;&lt;item&gt;1822&lt;/item&gt;&lt;item&gt;1827&lt;/item&gt;&lt;item&gt;1828&lt;/item&gt;&lt;item&gt;1829&lt;/item&gt;&lt;item&gt;1830&lt;/item&gt;&lt;item&gt;1831&lt;/item&gt;&lt;item&gt;1832&lt;/item&gt;&lt;item&gt;1834&lt;/item&gt;&lt;item&gt;1835&lt;/item&gt;&lt;item&gt;1836&lt;/item&gt;&lt;item&gt;1837&lt;/item&gt;&lt;item&gt;1838&lt;/item&gt;&lt;item&gt;1839&lt;/item&gt;&lt;item&gt;1840&lt;/item&gt;&lt;item&gt;1841&lt;/item&gt;&lt;item&gt;1842&lt;/item&gt;&lt;item&gt;1843&lt;/item&gt;&lt;item&gt;1844&lt;/item&gt;&lt;item&gt;1845&lt;/item&gt;&lt;item&gt;1846&lt;/item&gt;&lt;item&gt;1848&lt;/item&gt;&lt;item&gt;1849&lt;/item&gt;&lt;item&gt;1850&lt;/item&gt;&lt;item&gt;1851&lt;/item&gt;&lt;item&gt;1852&lt;/item&gt;&lt;item&gt;1853&lt;/item&gt;&lt;item&gt;1854&lt;/item&gt;&lt;item&gt;1855&lt;/item&gt;&lt;item&gt;1856&lt;/item&gt;&lt;/record-ids&gt;&lt;/item&gt;&lt;/Libraries&gt;"/>
  </w:docVars>
  <w:rsids>
    <w:rsidRoot w:val="001F40EF"/>
    <w:rsid w:val="00000237"/>
    <w:rsid w:val="000015AD"/>
    <w:rsid w:val="000017FE"/>
    <w:rsid w:val="00002B8C"/>
    <w:rsid w:val="00002C29"/>
    <w:rsid w:val="00003B8C"/>
    <w:rsid w:val="0000500A"/>
    <w:rsid w:val="00011EB9"/>
    <w:rsid w:val="00014AC3"/>
    <w:rsid w:val="0001553B"/>
    <w:rsid w:val="00020958"/>
    <w:rsid w:val="00023037"/>
    <w:rsid w:val="0002389C"/>
    <w:rsid w:val="00025D2F"/>
    <w:rsid w:val="000324A6"/>
    <w:rsid w:val="0003385A"/>
    <w:rsid w:val="00036066"/>
    <w:rsid w:val="00037560"/>
    <w:rsid w:val="00042416"/>
    <w:rsid w:val="000451B0"/>
    <w:rsid w:val="00047C1B"/>
    <w:rsid w:val="00047D09"/>
    <w:rsid w:val="0005109C"/>
    <w:rsid w:val="00051938"/>
    <w:rsid w:val="00051ADD"/>
    <w:rsid w:val="0005366A"/>
    <w:rsid w:val="00053E4D"/>
    <w:rsid w:val="00055231"/>
    <w:rsid w:val="00056D01"/>
    <w:rsid w:val="00057D47"/>
    <w:rsid w:val="000602E2"/>
    <w:rsid w:val="0006113E"/>
    <w:rsid w:val="00061874"/>
    <w:rsid w:val="000627A6"/>
    <w:rsid w:val="0006357B"/>
    <w:rsid w:val="00065BB3"/>
    <w:rsid w:val="00067BF2"/>
    <w:rsid w:val="000702FD"/>
    <w:rsid w:val="00071128"/>
    <w:rsid w:val="00073F3F"/>
    <w:rsid w:val="00075E63"/>
    <w:rsid w:val="00076310"/>
    <w:rsid w:val="00076BB0"/>
    <w:rsid w:val="000773D0"/>
    <w:rsid w:val="0007796F"/>
    <w:rsid w:val="00077EED"/>
    <w:rsid w:val="000804DE"/>
    <w:rsid w:val="000809FC"/>
    <w:rsid w:val="00081323"/>
    <w:rsid w:val="00082FA3"/>
    <w:rsid w:val="000859C7"/>
    <w:rsid w:val="00087A50"/>
    <w:rsid w:val="00087ED7"/>
    <w:rsid w:val="00090112"/>
    <w:rsid w:val="000918DD"/>
    <w:rsid w:val="0009378E"/>
    <w:rsid w:val="00094A2E"/>
    <w:rsid w:val="00094B7E"/>
    <w:rsid w:val="0009513F"/>
    <w:rsid w:val="00095779"/>
    <w:rsid w:val="00097CBD"/>
    <w:rsid w:val="000A062D"/>
    <w:rsid w:val="000A1B23"/>
    <w:rsid w:val="000A2419"/>
    <w:rsid w:val="000A2791"/>
    <w:rsid w:val="000A2B34"/>
    <w:rsid w:val="000A41C1"/>
    <w:rsid w:val="000A50E0"/>
    <w:rsid w:val="000A733F"/>
    <w:rsid w:val="000B065E"/>
    <w:rsid w:val="000B1D34"/>
    <w:rsid w:val="000B2414"/>
    <w:rsid w:val="000B725A"/>
    <w:rsid w:val="000C03BD"/>
    <w:rsid w:val="000C0542"/>
    <w:rsid w:val="000C0D55"/>
    <w:rsid w:val="000C0DA3"/>
    <w:rsid w:val="000C181C"/>
    <w:rsid w:val="000C324E"/>
    <w:rsid w:val="000C469A"/>
    <w:rsid w:val="000D05C7"/>
    <w:rsid w:val="000D2547"/>
    <w:rsid w:val="000D2D33"/>
    <w:rsid w:val="000D63B0"/>
    <w:rsid w:val="000D7C80"/>
    <w:rsid w:val="000E07F2"/>
    <w:rsid w:val="000E3B67"/>
    <w:rsid w:val="000E7DBD"/>
    <w:rsid w:val="000F0FAE"/>
    <w:rsid w:val="000F1710"/>
    <w:rsid w:val="000F2369"/>
    <w:rsid w:val="000F4422"/>
    <w:rsid w:val="000F7001"/>
    <w:rsid w:val="000F7329"/>
    <w:rsid w:val="000F7563"/>
    <w:rsid w:val="001002BB"/>
    <w:rsid w:val="0010075E"/>
    <w:rsid w:val="00100AD7"/>
    <w:rsid w:val="00100C98"/>
    <w:rsid w:val="0010299F"/>
    <w:rsid w:val="00104D6B"/>
    <w:rsid w:val="00106326"/>
    <w:rsid w:val="00106A92"/>
    <w:rsid w:val="00111587"/>
    <w:rsid w:val="00111F1E"/>
    <w:rsid w:val="001123D7"/>
    <w:rsid w:val="00113741"/>
    <w:rsid w:val="00113C0D"/>
    <w:rsid w:val="00114D12"/>
    <w:rsid w:val="001200CC"/>
    <w:rsid w:val="001210B9"/>
    <w:rsid w:val="001242A3"/>
    <w:rsid w:val="00125904"/>
    <w:rsid w:val="00125C67"/>
    <w:rsid w:val="001269B9"/>
    <w:rsid w:val="00130A3F"/>
    <w:rsid w:val="00130C6E"/>
    <w:rsid w:val="00131886"/>
    <w:rsid w:val="00131BF4"/>
    <w:rsid w:val="00132A2D"/>
    <w:rsid w:val="00133269"/>
    <w:rsid w:val="0013359E"/>
    <w:rsid w:val="00136C36"/>
    <w:rsid w:val="001426C0"/>
    <w:rsid w:val="001430D4"/>
    <w:rsid w:val="00144730"/>
    <w:rsid w:val="00145266"/>
    <w:rsid w:val="00147CCA"/>
    <w:rsid w:val="00150211"/>
    <w:rsid w:val="00150473"/>
    <w:rsid w:val="00150566"/>
    <w:rsid w:val="00151F35"/>
    <w:rsid w:val="0015253F"/>
    <w:rsid w:val="001537CE"/>
    <w:rsid w:val="00154589"/>
    <w:rsid w:val="00154984"/>
    <w:rsid w:val="00164D78"/>
    <w:rsid w:val="00170F8F"/>
    <w:rsid w:val="00175CF8"/>
    <w:rsid w:val="001768FC"/>
    <w:rsid w:val="001777F0"/>
    <w:rsid w:val="00177BD8"/>
    <w:rsid w:val="00180B79"/>
    <w:rsid w:val="00181BD9"/>
    <w:rsid w:val="00184725"/>
    <w:rsid w:val="00185485"/>
    <w:rsid w:val="00186D79"/>
    <w:rsid w:val="00186F95"/>
    <w:rsid w:val="00187345"/>
    <w:rsid w:val="00187F03"/>
    <w:rsid w:val="00193778"/>
    <w:rsid w:val="001944CF"/>
    <w:rsid w:val="00195A6D"/>
    <w:rsid w:val="00196978"/>
    <w:rsid w:val="00196EA1"/>
    <w:rsid w:val="00197740"/>
    <w:rsid w:val="001A028A"/>
    <w:rsid w:val="001A0456"/>
    <w:rsid w:val="001A2B9B"/>
    <w:rsid w:val="001A3741"/>
    <w:rsid w:val="001A4EFD"/>
    <w:rsid w:val="001A5C1E"/>
    <w:rsid w:val="001A6DAA"/>
    <w:rsid w:val="001A7818"/>
    <w:rsid w:val="001B1159"/>
    <w:rsid w:val="001B1317"/>
    <w:rsid w:val="001B145B"/>
    <w:rsid w:val="001B3D31"/>
    <w:rsid w:val="001B613C"/>
    <w:rsid w:val="001B6204"/>
    <w:rsid w:val="001B7F8B"/>
    <w:rsid w:val="001C5A8B"/>
    <w:rsid w:val="001C6A74"/>
    <w:rsid w:val="001C6BBA"/>
    <w:rsid w:val="001C6E3A"/>
    <w:rsid w:val="001C75B6"/>
    <w:rsid w:val="001C772F"/>
    <w:rsid w:val="001C7A5B"/>
    <w:rsid w:val="001D1A8F"/>
    <w:rsid w:val="001D1ABC"/>
    <w:rsid w:val="001D4EF1"/>
    <w:rsid w:val="001E4972"/>
    <w:rsid w:val="001E6499"/>
    <w:rsid w:val="001F0F54"/>
    <w:rsid w:val="001F2EC2"/>
    <w:rsid w:val="001F391A"/>
    <w:rsid w:val="001F40EF"/>
    <w:rsid w:val="0020038E"/>
    <w:rsid w:val="0020080F"/>
    <w:rsid w:val="002014AB"/>
    <w:rsid w:val="002022E9"/>
    <w:rsid w:val="0021096F"/>
    <w:rsid w:val="00213BE0"/>
    <w:rsid w:val="002145CD"/>
    <w:rsid w:val="002154BA"/>
    <w:rsid w:val="00221F8F"/>
    <w:rsid w:val="0022235F"/>
    <w:rsid w:val="00222DB9"/>
    <w:rsid w:val="00223B6D"/>
    <w:rsid w:val="00225D41"/>
    <w:rsid w:val="00226F0C"/>
    <w:rsid w:val="0022781F"/>
    <w:rsid w:val="002278EB"/>
    <w:rsid w:val="00232716"/>
    <w:rsid w:val="00242ED8"/>
    <w:rsid w:val="002453C2"/>
    <w:rsid w:val="002503B6"/>
    <w:rsid w:val="002507B5"/>
    <w:rsid w:val="0025089D"/>
    <w:rsid w:val="00251B30"/>
    <w:rsid w:val="002529DA"/>
    <w:rsid w:val="00254AA6"/>
    <w:rsid w:val="00255E39"/>
    <w:rsid w:val="00262718"/>
    <w:rsid w:val="00262A01"/>
    <w:rsid w:val="002634BB"/>
    <w:rsid w:val="0026390D"/>
    <w:rsid w:val="002649F8"/>
    <w:rsid w:val="00272668"/>
    <w:rsid w:val="00273E8B"/>
    <w:rsid w:val="00274A0F"/>
    <w:rsid w:val="00276421"/>
    <w:rsid w:val="00276652"/>
    <w:rsid w:val="0028124E"/>
    <w:rsid w:val="00281D2F"/>
    <w:rsid w:val="00282EDD"/>
    <w:rsid w:val="00287ABE"/>
    <w:rsid w:val="0029093B"/>
    <w:rsid w:val="00290C4A"/>
    <w:rsid w:val="002918A4"/>
    <w:rsid w:val="002938C2"/>
    <w:rsid w:val="002962D6"/>
    <w:rsid w:val="002976E5"/>
    <w:rsid w:val="00297E3D"/>
    <w:rsid w:val="002A3B88"/>
    <w:rsid w:val="002A4026"/>
    <w:rsid w:val="002A5A2C"/>
    <w:rsid w:val="002B10A4"/>
    <w:rsid w:val="002B15DB"/>
    <w:rsid w:val="002B2721"/>
    <w:rsid w:val="002B34AF"/>
    <w:rsid w:val="002B3F22"/>
    <w:rsid w:val="002B5E8A"/>
    <w:rsid w:val="002C064B"/>
    <w:rsid w:val="002C193E"/>
    <w:rsid w:val="002C3C99"/>
    <w:rsid w:val="002C7A6E"/>
    <w:rsid w:val="002D0D5B"/>
    <w:rsid w:val="002D0E7B"/>
    <w:rsid w:val="002D1E34"/>
    <w:rsid w:val="002D2EC2"/>
    <w:rsid w:val="002D2FC8"/>
    <w:rsid w:val="002D3160"/>
    <w:rsid w:val="002D3724"/>
    <w:rsid w:val="002E0998"/>
    <w:rsid w:val="002E2281"/>
    <w:rsid w:val="002E39E5"/>
    <w:rsid w:val="002E439B"/>
    <w:rsid w:val="002E4645"/>
    <w:rsid w:val="002E7DC4"/>
    <w:rsid w:val="002F421C"/>
    <w:rsid w:val="002F76E8"/>
    <w:rsid w:val="00300105"/>
    <w:rsid w:val="00300ED9"/>
    <w:rsid w:val="003023B2"/>
    <w:rsid w:val="00302CB6"/>
    <w:rsid w:val="00302EFD"/>
    <w:rsid w:val="003138DF"/>
    <w:rsid w:val="003167D4"/>
    <w:rsid w:val="00317172"/>
    <w:rsid w:val="003176F2"/>
    <w:rsid w:val="00320EF8"/>
    <w:rsid w:val="00324D5C"/>
    <w:rsid w:val="00325286"/>
    <w:rsid w:val="00325C29"/>
    <w:rsid w:val="00326319"/>
    <w:rsid w:val="00331080"/>
    <w:rsid w:val="00333298"/>
    <w:rsid w:val="00334136"/>
    <w:rsid w:val="003347C1"/>
    <w:rsid w:val="00334920"/>
    <w:rsid w:val="00334D79"/>
    <w:rsid w:val="003455D7"/>
    <w:rsid w:val="00347005"/>
    <w:rsid w:val="003522BD"/>
    <w:rsid w:val="003551D2"/>
    <w:rsid w:val="00355A3D"/>
    <w:rsid w:val="00357F8D"/>
    <w:rsid w:val="003615BB"/>
    <w:rsid w:val="00363586"/>
    <w:rsid w:val="00366279"/>
    <w:rsid w:val="003728EE"/>
    <w:rsid w:val="00373D93"/>
    <w:rsid w:val="00377466"/>
    <w:rsid w:val="00377A59"/>
    <w:rsid w:val="0038002B"/>
    <w:rsid w:val="00380D2F"/>
    <w:rsid w:val="00391F0C"/>
    <w:rsid w:val="00392323"/>
    <w:rsid w:val="00397B42"/>
    <w:rsid w:val="003A3DCB"/>
    <w:rsid w:val="003A7BBD"/>
    <w:rsid w:val="003A7F1E"/>
    <w:rsid w:val="003B0434"/>
    <w:rsid w:val="003B2086"/>
    <w:rsid w:val="003B50A1"/>
    <w:rsid w:val="003B6C72"/>
    <w:rsid w:val="003C014D"/>
    <w:rsid w:val="003C035A"/>
    <w:rsid w:val="003C1549"/>
    <w:rsid w:val="003C2A22"/>
    <w:rsid w:val="003C34A9"/>
    <w:rsid w:val="003C51CC"/>
    <w:rsid w:val="003C58C0"/>
    <w:rsid w:val="003C65E6"/>
    <w:rsid w:val="003D05B4"/>
    <w:rsid w:val="003D0D69"/>
    <w:rsid w:val="003D1B11"/>
    <w:rsid w:val="003D2932"/>
    <w:rsid w:val="003D407F"/>
    <w:rsid w:val="003D4192"/>
    <w:rsid w:val="003D7319"/>
    <w:rsid w:val="003E08E3"/>
    <w:rsid w:val="003E2270"/>
    <w:rsid w:val="003E2D0C"/>
    <w:rsid w:val="003E3809"/>
    <w:rsid w:val="003E7B3A"/>
    <w:rsid w:val="003F0393"/>
    <w:rsid w:val="003F1E99"/>
    <w:rsid w:val="003F5A88"/>
    <w:rsid w:val="003F5B44"/>
    <w:rsid w:val="003F7DEC"/>
    <w:rsid w:val="0040148E"/>
    <w:rsid w:val="004019EC"/>
    <w:rsid w:val="00411DF3"/>
    <w:rsid w:val="00415559"/>
    <w:rsid w:val="00415CBC"/>
    <w:rsid w:val="00415EAD"/>
    <w:rsid w:val="004175D2"/>
    <w:rsid w:val="004205C9"/>
    <w:rsid w:val="00421445"/>
    <w:rsid w:val="0042409E"/>
    <w:rsid w:val="00424BEF"/>
    <w:rsid w:val="00425DF1"/>
    <w:rsid w:val="00430261"/>
    <w:rsid w:val="00430702"/>
    <w:rsid w:val="00435575"/>
    <w:rsid w:val="004379F5"/>
    <w:rsid w:val="00440945"/>
    <w:rsid w:val="00443784"/>
    <w:rsid w:val="0044432F"/>
    <w:rsid w:val="004453A9"/>
    <w:rsid w:val="00445421"/>
    <w:rsid w:val="00445AD4"/>
    <w:rsid w:val="004523D4"/>
    <w:rsid w:val="004536E6"/>
    <w:rsid w:val="0046088E"/>
    <w:rsid w:val="00465E2C"/>
    <w:rsid w:val="004707C2"/>
    <w:rsid w:val="00471A67"/>
    <w:rsid w:val="0047312E"/>
    <w:rsid w:val="00474118"/>
    <w:rsid w:val="004746C6"/>
    <w:rsid w:val="00475302"/>
    <w:rsid w:val="00483F98"/>
    <w:rsid w:val="0048422E"/>
    <w:rsid w:val="004849BA"/>
    <w:rsid w:val="00487E06"/>
    <w:rsid w:val="00487ED8"/>
    <w:rsid w:val="0049548D"/>
    <w:rsid w:val="004977B1"/>
    <w:rsid w:val="00497DFC"/>
    <w:rsid w:val="004A2272"/>
    <w:rsid w:val="004A22C5"/>
    <w:rsid w:val="004A2819"/>
    <w:rsid w:val="004A482E"/>
    <w:rsid w:val="004A4DD1"/>
    <w:rsid w:val="004A54F4"/>
    <w:rsid w:val="004A599B"/>
    <w:rsid w:val="004A798E"/>
    <w:rsid w:val="004A7AF6"/>
    <w:rsid w:val="004B0494"/>
    <w:rsid w:val="004B2D94"/>
    <w:rsid w:val="004B3945"/>
    <w:rsid w:val="004B4114"/>
    <w:rsid w:val="004B4C73"/>
    <w:rsid w:val="004C125B"/>
    <w:rsid w:val="004C3103"/>
    <w:rsid w:val="004C3874"/>
    <w:rsid w:val="004C450D"/>
    <w:rsid w:val="004C6E8F"/>
    <w:rsid w:val="004D501E"/>
    <w:rsid w:val="004D590D"/>
    <w:rsid w:val="004E0D29"/>
    <w:rsid w:val="004E1B36"/>
    <w:rsid w:val="004E28D2"/>
    <w:rsid w:val="004E3EBA"/>
    <w:rsid w:val="004E3F5B"/>
    <w:rsid w:val="004E4349"/>
    <w:rsid w:val="004E452F"/>
    <w:rsid w:val="004E6C93"/>
    <w:rsid w:val="004E75D1"/>
    <w:rsid w:val="004E7BF4"/>
    <w:rsid w:val="004F3841"/>
    <w:rsid w:val="004F4AB9"/>
    <w:rsid w:val="004F61DD"/>
    <w:rsid w:val="004F6E56"/>
    <w:rsid w:val="004F70DC"/>
    <w:rsid w:val="004F79D4"/>
    <w:rsid w:val="005009D7"/>
    <w:rsid w:val="005030FB"/>
    <w:rsid w:val="00503E1B"/>
    <w:rsid w:val="005067F9"/>
    <w:rsid w:val="00507034"/>
    <w:rsid w:val="00507A10"/>
    <w:rsid w:val="005142A0"/>
    <w:rsid w:val="005152BA"/>
    <w:rsid w:val="0051558A"/>
    <w:rsid w:val="00516F85"/>
    <w:rsid w:val="005222F2"/>
    <w:rsid w:val="005228B5"/>
    <w:rsid w:val="0052398E"/>
    <w:rsid w:val="005244A9"/>
    <w:rsid w:val="00524982"/>
    <w:rsid w:val="0053135E"/>
    <w:rsid w:val="00531431"/>
    <w:rsid w:val="00531BB8"/>
    <w:rsid w:val="0053248A"/>
    <w:rsid w:val="00534549"/>
    <w:rsid w:val="00536F5D"/>
    <w:rsid w:val="00537D09"/>
    <w:rsid w:val="00540AE0"/>
    <w:rsid w:val="00543972"/>
    <w:rsid w:val="00547051"/>
    <w:rsid w:val="0054711F"/>
    <w:rsid w:val="00552C51"/>
    <w:rsid w:val="00553674"/>
    <w:rsid w:val="00554DFA"/>
    <w:rsid w:val="00555FB4"/>
    <w:rsid w:val="00556065"/>
    <w:rsid w:val="00557B84"/>
    <w:rsid w:val="005614CA"/>
    <w:rsid w:val="00564D9C"/>
    <w:rsid w:val="00565DC2"/>
    <w:rsid w:val="00566248"/>
    <w:rsid w:val="0057085D"/>
    <w:rsid w:val="0057153F"/>
    <w:rsid w:val="00573C10"/>
    <w:rsid w:val="00575004"/>
    <w:rsid w:val="00580379"/>
    <w:rsid w:val="00580882"/>
    <w:rsid w:val="00580B90"/>
    <w:rsid w:val="00581702"/>
    <w:rsid w:val="00583F1F"/>
    <w:rsid w:val="00585C19"/>
    <w:rsid w:val="00585D6B"/>
    <w:rsid w:val="005871C5"/>
    <w:rsid w:val="00590ACB"/>
    <w:rsid w:val="00592962"/>
    <w:rsid w:val="00597BB2"/>
    <w:rsid w:val="005A0E5C"/>
    <w:rsid w:val="005A1836"/>
    <w:rsid w:val="005A4340"/>
    <w:rsid w:val="005A5819"/>
    <w:rsid w:val="005B2013"/>
    <w:rsid w:val="005B4407"/>
    <w:rsid w:val="005B478A"/>
    <w:rsid w:val="005B4F0E"/>
    <w:rsid w:val="005B5D09"/>
    <w:rsid w:val="005C0106"/>
    <w:rsid w:val="005C0850"/>
    <w:rsid w:val="005C1F08"/>
    <w:rsid w:val="005C5051"/>
    <w:rsid w:val="005C5B53"/>
    <w:rsid w:val="005C62F5"/>
    <w:rsid w:val="005D1963"/>
    <w:rsid w:val="005D59A1"/>
    <w:rsid w:val="005E17CD"/>
    <w:rsid w:val="005E1D25"/>
    <w:rsid w:val="005E54D1"/>
    <w:rsid w:val="005E5611"/>
    <w:rsid w:val="005E59AF"/>
    <w:rsid w:val="005E5CD2"/>
    <w:rsid w:val="005F1D63"/>
    <w:rsid w:val="005F49D4"/>
    <w:rsid w:val="005F5B0D"/>
    <w:rsid w:val="005F6984"/>
    <w:rsid w:val="0060027F"/>
    <w:rsid w:val="006013F7"/>
    <w:rsid w:val="00601F19"/>
    <w:rsid w:val="00606A49"/>
    <w:rsid w:val="0061238C"/>
    <w:rsid w:val="006132D9"/>
    <w:rsid w:val="00617339"/>
    <w:rsid w:val="00617A82"/>
    <w:rsid w:val="006205C0"/>
    <w:rsid w:val="00621591"/>
    <w:rsid w:val="00625489"/>
    <w:rsid w:val="00625E3D"/>
    <w:rsid w:val="00635BB9"/>
    <w:rsid w:val="006370EB"/>
    <w:rsid w:val="006405F7"/>
    <w:rsid w:val="00641CB1"/>
    <w:rsid w:val="0065476F"/>
    <w:rsid w:val="00656053"/>
    <w:rsid w:val="00656223"/>
    <w:rsid w:val="00657D1E"/>
    <w:rsid w:val="006609B4"/>
    <w:rsid w:val="00661D44"/>
    <w:rsid w:val="006655C4"/>
    <w:rsid w:val="00665629"/>
    <w:rsid w:val="00665AAA"/>
    <w:rsid w:val="00667AEA"/>
    <w:rsid w:val="006736FD"/>
    <w:rsid w:val="006739FB"/>
    <w:rsid w:val="006812B6"/>
    <w:rsid w:val="0068620A"/>
    <w:rsid w:val="00686E1E"/>
    <w:rsid w:val="006905F0"/>
    <w:rsid w:val="006934F6"/>
    <w:rsid w:val="00693740"/>
    <w:rsid w:val="006953FA"/>
    <w:rsid w:val="00697359"/>
    <w:rsid w:val="00697743"/>
    <w:rsid w:val="006A0C30"/>
    <w:rsid w:val="006A0E09"/>
    <w:rsid w:val="006A2CF3"/>
    <w:rsid w:val="006A3571"/>
    <w:rsid w:val="006A5494"/>
    <w:rsid w:val="006B2DF7"/>
    <w:rsid w:val="006B3BE5"/>
    <w:rsid w:val="006B770E"/>
    <w:rsid w:val="006C1098"/>
    <w:rsid w:val="006C28B2"/>
    <w:rsid w:val="006C327D"/>
    <w:rsid w:val="006C4283"/>
    <w:rsid w:val="006C42D1"/>
    <w:rsid w:val="006C430C"/>
    <w:rsid w:val="006C524D"/>
    <w:rsid w:val="006C5B1F"/>
    <w:rsid w:val="006C633A"/>
    <w:rsid w:val="006D001B"/>
    <w:rsid w:val="006D08F9"/>
    <w:rsid w:val="006D3044"/>
    <w:rsid w:val="006D3F3F"/>
    <w:rsid w:val="006D51E0"/>
    <w:rsid w:val="006D5943"/>
    <w:rsid w:val="006D7937"/>
    <w:rsid w:val="006E3A3A"/>
    <w:rsid w:val="006E48FF"/>
    <w:rsid w:val="006E5918"/>
    <w:rsid w:val="006E7E13"/>
    <w:rsid w:val="006F4055"/>
    <w:rsid w:val="0070132F"/>
    <w:rsid w:val="00703171"/>
    <w:rsid w:val="00704404"/>
    <w:rsid w:val="00704C17"/>
    <w:rsid w:val="00707A26"/>
    <w:rsid w:val="00707BB0"/>
    <w:rsid w:val="00710850"/>
    <w:rsid w:val="0071324D"/>
    <w:rsid w:val="00713DF2"/>
    <w:rsid w:val="00714C32"/>
    <w:rsid w:val="0071537E"/>
    <w:rsid w:val="00717AB4"/>
    <w:rsid w:val="00717F43"/>
    <w:rsid w:val="00720017"/>
    <w:rsid w:val="0072645D"/>
    <w:rsid w:val="00726E43"/>
    <w:rsid w:val="0073095B"/>
    <w:rsid w:val="0073217E"/>
    <w:rsid w:val="00733E69"/>
    <w:rsid w:val="007344A8"/>
    <w:rsid w:val="00740A8F"/>
    <w:rsid w:val="007413BB"/>
    <w:rsid w:val="0075085D"/>
    <w:rsid w:val="007520B3"/>
    <w:rsid w:val="00755BC9"/>
    <w:rsid w:val="007561AC"/>
    <w:rsid w:val="00757D4A"/>
    <w:rsid w:val="00760B04"/>
    <w:rsid w:val="007615E5"/>
    <w:rsid w:val="00762342"/>
    <w:rsid w:val="007641DB"/>
    <w:rsid w:val="00764C6E"/>
    <w:rsid w:val="00766374"/>
    <w:rsid w:val="007724BB"/>
    <w:rsid w:val="00773025"/>
    <w:rsid w:val="0077654A"/>
    <w:rsid w:val="007779C1"/>
    <w:rsid w:val="00782B9B"/>
    <w:rsid w:val="00790ACE"/>
    <w:rsid w:val="00792A92"/>
    <w:rsid w:val="007931CA"/>
    <w:rsid w:val="00794BF7"/>
    <w:rsid w:val="00797363"/>
    <w:rsid w:val="007A029B"/>
    <w:rsid w:val="007A0BD3"/>
    <w:rsid w:val="007A7082"/>
    <w:rsid w:val="007A7329"/>
    <w:rsid w:val="007B01A0"/>
    <w:rsid w:val="007B042D"/>
    <w:rsid w:val="007B15B3"/>
    <w:rsid w:val="007B2FC5"/>
    <w:rsid w:val="007B38F8"/>
    <w:rsid w:val="007B4D45"/>
    <w:rsid w:val="007C1113"/>
    <w:rsid w:val="007C1B36"/>
    <w:rsid w:val="007C30ED"/>
    <w:rsid w:val="007C4436"/>
    <w:rsid w:val="007C4E0F"/>
    <w:rsid w:val="007C4F71"/>
    <w:rsid w:val="007C75A8"/>
    <w:rsid w:val="007C7A1B"/>
    <w:rsid w:val="007D2A05"/>
    <w:rsid w:val="007D4FD6"/>
    <w:rsid w:val="007D5EED"/>
    <w:rsid w:val="007D73D5"/>
    <w:rsid w:val="007E2C75"/>
    <w:rsid w:val="007E33FB"/>
    <w:rsid w:val="007E740A"/>
    <w:rsid w:val="007E7A5D"/>
    <w:rsid w:val="00807A6B"/>
    <w:rsid w:val="008142A0"/>
    <w:rsid w:val="008164D5"/>
    <w:rsid w:val="008203CA"/>
    <w:rsid w:val="00822996"/>
    <w:rsid w:val="00822B94"/>
    <w:rsid w:val="00830088"/>
    <w:rsid w:val="00831BFF"/>
    <w:rsid w:val="00837E45"/>
    <w:rsid w:val="008408CB"/>
    <w:rsid w:val="00841D17"/>
    <w:rsid w:val="00842B6D"/>
    <w:rsid w:val="00844146"/>
    <w:rsid w:val="008454F7"/>
    <w:rsid w:val="00850156"/>
    <w:rsid w:val="00854393"/>
    <w:rsid w:val="00854F02"/>
    <w:rsid w:val="00857CC8"/>
    <w:rsid w:val="00860088"/>
    <w:rsid w:val="00860982"/>
    <w:rsid w:val="00864B6C"/>
    <w:rsid w:val="008658D0"/>
    <w:rsid w:val="00865BB8"/>
    <w:rsid w:val="008663C4"/>
    <w:rsid w:val="00867CE2"/>
    <w:rsid w:val="00867FD5"/>
    <w:rsid w:val="00874528"/>
    <w:rsid w:val="00876C21"/>
    <w:rsid w:val="008817FB"/>
    <w:rsid w:val="008835BA"/>
    <w:rsid w:val="00883C52"/>
    <w:rsid w:val="008852D7"/>
    <w:rsid w:val="00885CE4"/>
    <w:rsid w:val="00893427"/>
    <w:rsid w:val="00895457"/>
    <w:rsid w:val="00896E04"/>
    <w:rsid w:val="00897FD5"/>
    <w:rsid w:val="008A1CCA"/>
    <w:rsid w:val="008A6F24"/>
    <w:rsid w:val="008B2738"/>
    <w:rsid w:val="008B2AE4"/>
    <w:rsid w:val="008B3954"/>
    <w:rsid w:val="008B3E43"/>
    <w:rsid w:val="008B4750"/>
    <w:rsid w:val="008B48DE"/>
    <w:rsid w:val="008B6315"/>
    <w:rsid w:val="008C0799"/>
    <w:rsid w:val="008C2F5D"/>
    <w:rsid w:val="008C3E45"/>
    <w:rsid w:val="008D074A"/>
    <w:rsid w:val="008D0FD6"/>
    <w:rsid w:val="008D242A"/>
    <w:rsid w:val="008D2DDC"/>
    <w:rsid w:val="008D36F6"/>
    <w:rsid w:val="008D4247"/>
    <w:rsid w:val="008D5051"/>
    <w:rsid w:val="008D6691"/>
    <w:rsid w:val="008E1F21"/>
    <w:rsid w:val="008E57AF"/>
    <w:rsid w:val="008E6BFC"/>
    <w:rsid w:val="008F0226"/>
    <w:rsid w:val="008F0346"/>
    <w:rsid w:val="008F0688"/>
    <w:rsid w:val="008F44ED"/>
    <w:rsid w:val="008F6249"/>
    <w:rsid w:val="008F66DE"/>
    <w:rsid w:val="008F72E8"/>
    <w:rsid w:val="00900F77"/>
    <w:rsid w:val="00902266"/>
    <w:rsid w:val="00903991"/>
    <w:rsid w:val="00904AA9"/>
    <w:rsid w:val="0090522B"/>
    <w:rsid w:val="00906814"/>
    <w:rsid w:val="00910780"/>
    <w:rsid w:val="00911EBE"/>
    <w:rsid w:val="00912916"/>
    <w:rsid w:val="0091574C"/>
    <w:rsid w:val="00916D3B"/>
    <w:rsid w:val="009234F5"/>
    <w:rsid w:val="00923754"/>
    <w:rsid w:val="009241CB"/>
    <w:rsid w:val="00927470"/>
    <w:rsid w:val="00930412"/>
    <w:rsid w:val="00935BE1"/>
    <w:rsid w:val="00936024"/>
    <w:rsid w:val="009369A9"/>
    <w:rsid w:val="009433C5"/>
    <w:rsid w:val="0094734F"/>
    <w:rsid w:val="00950C32"/>
    <w:rsid w:val="0095110A"/>
    <w:rsid w:val="009543C4"/>
    <w:rsid w:val="009570D4"/>
    <w:rsid w:val="00961AF4"/>
    <w:rsid w:val="0096302B"/>
    <w:rsid w:val="00964540"/>
    <w:rsid w:val="00972A97"/>
    <w:rsid w:val="00972FE4"/>
    <w:rsid w:val="00976FD7"/>
    <w:rsid w:val="00977C75"/>
    <w:rsid w:val="00981B33"/>
    <w:rsid w:val="00981CE8"/>
    <w:rsid w:val="00984E55"/>
    <w:rsid w:val="00991056"/>
    <w:rsid w:val="00991B46"/>
    <w:rsid w:val="00994F78"/>
    <w:rsid w:val="0099501D"/>
    <w:rsid w:val="009A0202"/>
    <w:rsid w:val="009A0E4E"/>
    <w:rsid w:val="009A1C2C"/>
    <w:rsid w:val="009A22AE"/>
    <w:rsid w:val="009A33DE"/>
    <w:rsid w:val="009B15F8"/>
    <w:rsid w:val="009B37CE"/>
    <w:rsid w:val="009B388C"/>
    <w:rsid w:val="009B504E"/>
    <w:rsid w:val="009C4B56"/>
    <w:rsid w:val="009C64B5"/>
    <w:rsid w:val="009C7695"/>
    <w:rsid w:val="009C79BE"/>
    <w:rsid w:val="009D36D6"/>
    <w:rsid w:val="009D5179"/>
    <w:rsid w:val="009D5A54"/>
    <w:rsid w:val="009D796F"/>
    <w:rsid w:val="009E08A2"/>
    <w:rsid w:val="009E2B96"/>
    <w:rsid w:val="009E5072"/>
    <w:rsid w:val="009E7F88"/>
    <w:rsid w:val="009F32D0"/>
    <w:rsid w:val="009F70B1"/>
    <w:rsid w:val="009F7728"/>
    <w:rsid w:val="00A0101F"/>
    <w:rsid w:val="00A0221E"/>
    <w:rsid w:val="00A03303"/>
    <w:rsid w:val="00A045C0"/>
    <w:rsid w:val="00A054C3"/>
    <w:rsid w:val="00A05E78"/>
    <w:rsid w:val="00A05F85"/>
    <w:rsid w:val="00A07437"/>
    <w:rsid w:val="00A11211"/>
    <w:rsid w:val="00A11CBB"/>
    <w:rsid w:val="00A132DC"/>
    <w:rsid w:val="00A1538E"/>
    <w:rsid w:val="00A21393"/>
    <w:rsid w:val="00A215D7"/>
    <w:rsid w:val="00A2219C"/>
    <w:rsid w:val="00A22C96"/>
    <w:rsid w:val="00A231F6"/>
    <w:rsid w:val="00A23BA2"/>
    <w:rsid w:val="00A2449A"/>
    <w:rsid w:val="00A255EF"/>
    <w:rsid w:val="00A31A4F"/>
    <w:rsid w:val="00A3318B"/>
    <w:rsid w:val="00A3483F"/>
    <w:rsid w:val="00A41B07"/>
    <w:rsid w:val="00A45A9A"/>
    <w:rsid w:val="00A45ECF"/>
    <w:rsid w:val="00A52958"/>
    <w:rsid w:val="00A53219"/>
    <w:rsid w:val="00A55D0C"/>
    <w:rsid w:val="00A5702F"/>
    <w:rsid w:val="00A5714B"/>
    <w:rsid w:val="00A571E7"/>
    <w:rsid w:val="00A608FF"/>
    <w:rsid w:val="00A636FC"/>
    <w:rsid w:val="00A6425C"/>
    <w:rsid w:val="00A70708"/>
    <w:rsid w:val="00A73730"/>
    <w:rsid w:val="00A73BC4"/>
    <w:rsid w:val="00A73F61"/>
    <w:rsid w:val="00A76642"/>
    <w:rsid w:val="00A7731E"/>
    <w:rsid w:val="00A77EC4"/>
    <w:rsid w:val="00A84005"/>
    <w:rsid w:val="00A8505C"/>
    <w:rsid w:val="00A85133"/>
    <w:rsid w:val="00A8585A"/>
    <w:rsid w:val="00A91FE8"/>
    <w:rsid w:val="00A92398"/>
    <w:rsid w:val="00A934C2"/>
    <w:rsid w:val="00A96206"/>
    <w:rsid w:val="00AA005D"/>
    <w:rsid w:val="00AA0065"/>
    <w:rsid w:val="00AA056D"/>
    <w:rsid w:val="00AA1F94"/>
    <w:rsid w:val="00AA27E2"/>
    <w:rsid w:val="00AA6A05"/>
    <w:rsid w:val="00AA76A9"/>
    <w:rsid w:val="00AB07D2"/>
    <w:rsid w:val="00AB3A0A"/>
    <w:rsid w:val="00AB3C6B"/>
    <w:rsid w:val="00AB4848"/>
    <w:rsid w:val="00AB4887"/>
    <w:rsid w:val="00AB558C"/>
    <w:rsid w:val="00AB600D"/>
    <w:rsid w:val="00AB6B0A"/>
    <w:rsid w:val="00AC17B9"/>
    <w:rsid w:val="00AC6377"/>
    <w:rsid w:val="00AD1814"/>
    <w:rsid w:val="00AD1D83"/>
    <w:rsid w:val="00AD31EE"/>
    <w:rsid w:val="00AD42EE"/>
    <w:rsid w:val="00AD67BC"/>
    <w:rsid w:val="00AD7F52"/>
    <w:rsid w:val="00AE0CF7"/>
    <w:rsid w:val="00AE4B20"/>
    <w:rsid w:val="00AF1FC6"/>
    <w:rsid w:val="00AF2155"/>
    <w:rsid w:val="00AF4299"/>
    <w:rsid w:val="00AF52AA"/>
    <w:rsid w:val="00B0038B"/>
    <w:rsid w:val="00B003C9"/>
    <w:rsid w:val="00B00BC2"/>
    <w:rsid w:val="00B01B00"/>
    <w:rsid w:val="00B01FD4"/>
    <w:rsid w:val="00B02974"/>
    <w:rsid w:val="00B05185"/>
    <w:rsid w:val="00B0581A"/>
    <w:rsid w:val="00B05A36"/>
    <w:rsid w:val="00B109BC"/>
    <w:rsid w:val="00B135EC"/>
    <w:rsid w:val="00B14859"/>
    <w:rsid w:val="00B154F2"/>
    <w:rsid w:val="00B173DC"/>
    <w:rsid w:val="00B20CA1"/>
    <w:rsid w:val="00B22FF8"/>
    <w:rsid w:val="00B300D5"/>
    <w:rsid w:val="00B30933"/>
    <w:rsid w:val="00B349E5"/>
    <w:rsid w:val="00B35387"/>
    <w:rsid w:val="00B35FD7"/>
    <w:rsid w:val="00B37492"/>
    <w:rsid w:val="00B37F53"/>
    <w:rsid w:val="00B418FB"/>
    <w:rsid w:val="00B42C97"/>
    <w:rsid w:val="00B43C21"/>
    <w:rsid w:val="00B45B7C"/>
    <w:rsid w:val="00B549DA"/>
    <w:rsid w:val="00B55A3B"/>
    <w:rsid w:val="00B56B98"/>
    <w:rsid w:val="00B6002B"/>
    <w:rsid w:val="00B61F6C"/>
    <w:rsid w:val="00B6297D"/>
    <w:rsid w:val="00B6761F"/>
    <w:rsid w:val="00B677F3"/>
    <w:rsid w:val="00B70197"/>
    <w:rsid w:val="00B76CE2"/>
    <w:rsid w:val="00B77ED8"/>
    <w:rsid w:val="00B80359"/>
    <w:rsid w:val="00B804ED"/>
    <w:rsid w:val="00B81380"/>
    <w:rsid w:val="00B81BF0"/>
    <w:rsid w:val="00B82CC3"/>
    <w:rsid w:val="00B845BD"/>
    <w:rsid w:val="00B85C64"/>
    <w:rsid w:val="00B901CB"/>
    <w:rsid w:val="00B9222A"/>
    <w:rsid w:val="00B95082"/>
    <w:rsid w:val="00B970C0"/>
    <w:rsid w:val="00BA0DA2"/>
    <w:rsid w:val="00BA1053"/>
    <w:rsid w:val="00BA10B7"/>
    <w:rsid w:val="00BA1374"/>
    <w:rsid w:val="00BA19BC"/>
    <w:rsid w:val="00BA503C"/>
    <w:rsid w:val="00BA598D"/>
    <w:rsid w:val="00BA6674"/>
    <w:rsid w:val="00BA75B5"/>
    <w:rsid w:val="00BB1173"/>
    <w:rsid w:val="00BB7E43"/>
    <w:rsid w:val="00BC357A"/>
    <w:rsid w:val="00BC3778"/>
    <w:rsid w:val="00BC418B"/>
    <w:rsid w:val="00BC59B9"/>
    <w:rsid w:val="00BD097A"/>
    <w:rsid w:val="00BD37DF"/>
    <w:rsid w:val="00BD43F3"/>
    <w:rsid w:val="00BD678E"/>
    <w:rsid w:val="00BD720A"/>
    <w:rsid w:val="00BD7C16"/>
    <w:rsid w:val="00BE08C7"/>
    <w:rsid w:val="00BE0CAB"/>
    <w:rsid w:val="00BE1B49"/>
    <w:rsid w:val="00BE2527"/>
    <w:rsid w:val="00BE68BC"/>
    <w:rsid w:val="00BE706F"/>
    <w:rsid w:val="00BE78BE"/>
    <w:rsid w:val="00BE79D2"/>
    <w:rsid w:val="00BE7AEC"/>
    <w:rsid w:val="00BF0636"/>
    <w:rsid w:val="00BF2271"/>
    <w:rsid w:val="00BF3A41"/>
    <w:rsid w:val="00BF3A59"/>
    <w:rsid w:val="00BF47BD"/>
    <w:rsid w:val="00BF62E5"/>
    <w:rsid w:val="00BF720F"/>
    <w:rsid w:val="00C00335"/>
    <w:rsid w:val="00C05C72"/>
    <w:rsid w:val="00C070FC"/>
    <w:rsid w:val="00C15DAB"/>
    <w:rsid w:val="00C23E68"/>
    <w:rsid w:val="00C241D0"/>
    <w:rsid w:val="00C26494"/>
    <w:rsid w:val="00C328EF"/>
    <w:rsid w:val="00C3336F"/>
    <w:rsid w:val="00C349CA"/>
    <w:rsid w:val="00C35F82"/>
    <w:rsid w:val="00C40F36"/>
    <w:rsid w:val="00C41CCD"/>
    <w:rsid w:val="00C421C8"/>
    <w:rsid w:val="00C428B3"/>
    <w:rsid w:val="00C438C1"/>
    <w:rsid w:val="00C44D13"/>
    <w:rsid w:val="00C51CE4"/>
    <w:rsid w:val="00C53D54"/>
    <w:rsid w:val="00C56B4A"/>
    <w:rsid w:val="00C5729A"/>
    <w:rsid w:val="00C623A8"/>
    <w:rsid w:val="00C62998"/>
    <w:rsid w:val="00C63742"/>
    <w:rsid w:val="00C650EE"/>
    <w:rsid w:val="00C67A08"/>
    <w:rsid w:val="00C718F3"/>
    <w:rsid w:val="00C72252"/>
    <w:rsid w:val="00C73468"/>
    <w:rsid w:val="00C73575"/>
    <w:rsid w:val="00C73BDE"/>
    <w:rsid w:val="00C73CC1"/>
    <w:rsid w:val="00C76791"/>
    <w:rsid w:val="00C76F94"/>
    <w:rsid w:val="00C80D55"/>
    <w:rsid w:val="00C83E2D"/>
    <w:rsid w:val="00C84AA5"/>
    <w:rsid w:val="00C8688E"/>
    <w:rsid w:val="00C874CC"/>
    <w:rsid w:val="00C87A20"/>
    <w:rsid w:val="00C90791"/>
    <w:rsid w:val="00C9214A"/>
    <w:rsid w:val="00C9307E"/>
    <w:rsid w:val="00C94204"/>
    <w:rsid w:val="00CA3335"/>
    <w:rsid w:val="00CA6324"/>
    <w:rsid w:val="00CB08C6"/>
    <w:rsid w:val="00CB36CA"/>
    <w:rsid w:val="00CB7224"/>
    <w:rsid w:val="00CB72DD"/>
    <w:rsid w:val="00CC377A"/>
    <w:rsid w:val="00CC47B3"/>
    <w:rsid w:val="00CC5C93"/>
    <w:rsid w:val="00CC7191"/>
    <w:rsid w:val="00CC7F01"/>
    <w:rsid w:val="00CD24D5"/>
    <w:rsid w:val="00CD3796"/>
    <w:rsid w:val="00CD4210"/>
    <w:rsid w:val="00CD620F"/>
    <w:rsid w:val="00CD6C5F"/>
    <w:rsid w:val="00CD7D19"/>
    <w:rsid w:val="00CE40F0"/>
    <w:rsid w:val="00CE69D8"/>
    <w:rsid w:val="00CF2187"/>
    <w:rsid w:val="00CF506C"/>
    <w:rsid w:val="00CF7673"/>
    <w:rsid w:val="00D011EC"/>
    <w:rsid w:val="00D01279"/>
    <w:rsid w:val="00D01759"/>
    <w:rsid w:val="00D033F2"/>
    <w:rsid w:val="00D03E1A"/>
    <w:rsid w:val="00D05B4B"/>
    <w:rsid w:val="00D05E59"/>
    <w:rsid w:val="00D104D9"/>
    <w:rsid w:val="00D10B6A"/>
    <w:rsid w:val="00D12100"/>
    <w:rsid w:val="00D12C46"/>
    <w:rsid w:val="00D153E8"/>
    <w:rsid w:val="00D16E9E"/>
    <w:rsid w:val="00D17F5C"/>
    <w:rsid w:val="00D2192C"/>
    <w:rsid w:val="00D2366E"/>
    <w:rsid w:val="00D266EF"/>
    <w:rsid w:val="00D267C0"/>
    <w:rsid w:val="00D27DF8"/>
    <w:rsid w:val="00D305F1"/>
    <w:rsid w:val="00D30E7A"/>
    <w:rsid w:val="00D3345B"/>
    <w:rsid w:val="00D34309"/>
    <w:rsid w:val="00D415AD"/>
    <w:rsid w:val="00D42613"/>
    <w:rsid w:val="00D42C26"/>
    <w:rsid w:val="00D43C91"/>
    <w:rsid w:val="00D4633C"/>
    <w:rsid w:val="00D4699C"/>
    <w:rsid w:val="00D4768D"/>
    <w:rsid w:val="00D51338"/>
    <w:rsid w:val="00D52242"/>
    <w:rsid w:val="00D52247"/>
    <w:rsid w:val="00D535B5"/>
    <w:rsid w:val="00D53C9F"/>
    <w:rsid w:val="00D54271"/>
    <w:rsid w:val="00D56047"/>
    <w:rsid w:val="00D56EC0"/>
    <w:rsid w:val="00D575D3"/>
    <w:rsid w:val="00D605FD"/>
    <w:rsid w:val="00D61A1A"/>
    <w:rsid w:val="00D61FC3"/>
    <w:rsid w:val="00D62215"/>
    <w:rsid w:val="00D65101"/>
    <w:rsid w:val="00D6626F"/>
    <w:rsid w:val="00D7033D"/>
    <w:rsid w:val="00D71632"/>
    <w:rsid w:val="00D7184A"/>
    <w:rsid w:val="00D7300B"/>
    <w:rsid w:val="00D74C78"/>
    <w:rsid w:val="00D75313"/>
    <w:rsid w:val="00D85A15"/>
    <w:rsid w:val="00D863DA"/>
    <w:rsid w:val="00D86443"/>
    <w:rsid w:val="00D86B87"/>
    <w:rsid w:val="00D875B9"/>
    <w:rsid w:val="00D9034B"/>
    <w:rsid w:val="00D91A74"/>
    <w:rsid w:val="00D9336F"/>
    <w:rsid w:val="00DA0021"/>
    <w:rsid w:val="00DA38F7"/>
    <w:rsid w:val="00DA3E8B"/>
    <w:rsid w:val="00DB2D48"/>
    <w:rsid w:val="00DB3BCD"/>
    <w:rsid w:val="00DB4AC2"/>
    <w:rsid w:val="00DB64AA"/>
    <w:rsid w:val="00DC0CE0"/>
    <w:rsid w:val="00DC3453"/>
    <w:rsid w:val="00DC3F01"/>
    <w:rsid w:val="00DC5C36"/>
    <w:rsid w:val="00DC77AE"/>
    <w:rsid w:val="00DD0A36"/>
    <w:rsid w:val="00DD1059"/>
    <w:rsid w:val="00DD25D0"/>
    <w:rsid w:val="00DD39AA"/>
    <w:rsid w:val="00DD58CC"/>
    <w:rsid w:val="00DD6F4B"/>
    <w:rsid w:val="00DD7144"/>
    <w:rsid w:val="00DE39BE"/>
    <w:rsid w:val="00DE4C48"/>
    <w:rsid w:val="00DE5483"/>
    <w:rsid w:val="00DE6CDE"/>
    <w:rsid w:val="00DE7DEB"/>
    <w:rsid w:val="00DF1465"/>
    <w:rsid w:val="00DF1CB3"/>
    <w:rsid w:val="00DF3705"/>
    <w:rsid w:val="00DF385A"/>
    <w:rsid w:val="00DF4DA0"/>
    <w:rsid w:val="00DF53CD"/>
    <w:rsid w:val="00E01E8C"/>
    <w:rsid w:val="00E04162"/>
    <w:rsid w:val="00E043CB"/>
    <w:rsid w:val="00E066B0"/>
    <w:rsid w:val="00E07E0A"/>
    <w:rsid w:val="00E10B3A"/>
    <w:rsid w:val="00E137B5"/>
    <w:rsid w:val="00E139FF"/>
    <w:rsid w:val="00E1753E"/>
    <w:rsid w:val="00E20ACC"/>
    <w:rsid w:val="00E21B93"/>
    <w:rsid w:val="00E230C5"/>
    <w:rsid w:val="00E24BFB"/>
    <w:rsid w:val="00E24D8C"/>
    <w:rsid w:val="00E25CCA"/>
    <w:rsid w:val="00E25FC0"/>
    <w:rsid w:val="00E263DB"/>
    <w:rsid w:val="00E2698C"/>
    <w:rsid w:val="00E33085"/>
    <w:rsid w:val="00E36EA5"/>
    <w:rsid w:val="00E40314"/>
    <w:rsid w:val="00E41CBC"/>
    <w:rsid w:val="00E42455"/>
    <w:rsid w:val="00E470D8"/>
    <w:rsid w:val="00E52B54"/>
    <w:rsid w:val="00E539C6"/>
    <w:rsid w:val="00E54C50"/>
    <w:rsid w:val="00E60648"/>
    <w:rsid w:val="00E60D25"/>
    <w:rsid w:val="00E61C97"/>
    <w:rsid w:val="00E637FF"/>
    <w:rsid w:val="00E6403C"/>
    <w:rsid w:val="00E648AF"/>
    <w:rsid w:val="00E65587"/>
    <w:rsid w:val="00E663E4"/>
    <w:rsid w:val="00E706B5"/>
    <w:rsid w:val="00E72880"/>
    <w:rsid w:val="00E732F0"/>
    <w:rsid w:val="00E74841"/>
    <w:rsid w:val="00E754DD"/>
    <w:rsid w:val="00E75F20"/>
    <w:rsid w:val="00E769C3"/>
    <w:rsid w:val="00E7738E"/>
    <w:rsid w:val="00E77A92"/>
    <w:rsid w:val="00E811E4"/>
    <w:rsid w:val="00E83F51"/>
    <w:rsid w:val="00E87138"/>
    <w:rsid w:val="00EA2B23"/>
    <w:rsid w:val="00EA4049"/>
    <w:rsid w:val="00EA4553"/>
    <w:rsid w:val="00EA47C5"/>
    <w:rsid w:val="00EA68F0"/>
    <w:rsid w:val="00EC0AEB"/>
    <w:rsid w:val="00EC3874"/>
    <w:rsid w:val="00EC44DC"/>
    <w:rsid w:val="00EC73C2"/>
    <w:rsid w:val="00EC7D88"/>
    <w:rsid w:val="00ED0273"/>
    <w:rsid w:val="00ED260B"/>
    <w:rsid w:val="00ED5C34"/>
    <w:rsid w:val="00ED6CE4"/>
    <w:rsid w:val="00ED70F2"/>
    <w:rsid w:val="00EE363C"/>
    <w:rsid w:val="00EE43E3"/>
    <w:rsid w:val="00EE6059"/>
    <w:rsid w:val="00EE706D"/>
    <w:rsid w:val="00EF21C1"/>
    <w:rsid w:val="00EF2B08"/>
    <w:rsid w:val="00EF361E"/>
    <w:rsid w:val="00EF3D76"/>
    <w:rsid w:val="00EF7458"/>
    <w:rsid w:val="00F03C05"/>
    <w:rsid w:val="00F04526"/>
    <w:rsid w:val="00F06BDB"/>
    <w:rsid w:val="00F11446"/>
    <w:rsid w:val="00F12A59"/>
    <w:rsid w:val="00F1310C"/>
    <w:rsid w:val="00F13136"/>
    <w:rsid w:val="00F137A3"/>
    <w:rsid w:val="00F154F0"/>
    <w:rsid w:val="00F164CB"/>
    <w:rsid w:val="00F1687D"/>
    <w:rsid w:val="00F25311"/>
    <w:rsid w:val="00F25EAE"/>
    <w:rsid w:val="00F26AEF"/>
    <w:rsid w:val="00F315CC"/>
    <w:rsid w:val="00F31E0B"/>
    <w:rsid w:val="00F33522"/>
    <w:rsid w:val="00F33C9F"/>
    <w:rsid w:val="00F361A7"/>
    <w:rsid w:val="00F36976"/>
    <w:rsid w:val="00F40B26"/>
    <w:rsid w:val="00F40E71"/>
    <w:rsid w:val="00F410EC"/>
    <w:rsid w:val="00F41207"/>
    <w:rsid w:val="00F43100"/>
    <w:rsid w:val="00F43968"/>
    <w:rsid w:val="00F43D42"/>
    <w:rsid w:val="00F44B80"/>
    <w:rsid w:val="00F45B7D"/>
    <w:rsid w:val="00F50F13"/>
    <w:rsid w:val="00F51636"/>
    <w:rsid w:val="00F51AC3"/>
    <w:rsid w:val="00F53452"/>
    <w:rsid w:val="00F54C52"/>
    <w:rsid w:val="00F5768A"/>
    <w:rsid w:val="00F609DC"/>
    <w:rsid w:val="00F626B2"/>
    <w:rsid w:val="00F63677"/>
    <w:rsid w:val="00F66CC8"/>
    <w:rsid w:val="00F70B3C"/>
    <w:rsid w:val="00F72E5B"/>
    <w:rsid w:val="00F741C0"/>
    <w:rsid w:val="00F742DC"/>
    <w:rsid w:val="00F81029"/>
    <w:rsid w:val="00F8205B"/>
    <w:rsid w:val="00F83438"/>
    <w:rsid w:val="00F87AD0"/>
    <w:rsid w:val="00F94446"/>
    <w:rsid w:val="00F94CF3"/>
    <w:rsid w:val="00F95B8F"/>
    <w:rsid w:val="00F9630E"/>
    <w:rsid w:val="00F96A7C"/>
    <w:rsid w:val="00FA13FA"/>
    <w:rsid w:val="00FA225A"/>
    <w:rsid w:val="00FA31B3"/>
    <w:rsid w:val="00FA32D5"/>
    <w:rsid w:val="00FA3C8D"/>
    <w:rsid w:val="00FA6316"/>
    <w:rsid w:val="00FA6DDB"/>
    <w:rsid w:val="00FA7959"/>
    <w:rsid w:val="00FB09D1"/>
    <w:rsid w:val="00FB0D39"/>
    <w:rsid w:val="00FB17CF"/>
    <w:rsid w:val="00FB3F9C"/>
    <w:rsid w:val="00FB4FD7"/>
    <w:rsid w:val="00FC01E4"/>
    <w:rsid w:val="00FC325C"/>
    <w:rsid w:val="00FC7B82"/>
    <w:rsid w:val="00FD0427"/>
    <w:rsid w:val="00FD156A"/>
    <w:rsid w:val="00FD2A12"/>
    <w:rsid w:val="00FD41F7"/>
    <w:rsid w:val="00FD6FDE"/>
    <w:rsid w:val="00FE171D"/>
    <w:rsid w:val="00FE2F87"/>
    <w:rsid w:val="00FE41CE"/>
    <w:rsid w:val="00FE4D8E"/>
    <w:rsid w:val="00FE7112"/>
    <w:rsid w:val="00FE7B7E"/>
    <w:rsid w:val="00FE7E5C"/>
    <w:rsid w:val="00FF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FE7569-A9BE-49D5-8CBB-DAC0290A7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0EF"/>
  </w:style>
  <w:style w:type="paragraph" w:styleId="Heading1">
    <w:name w:val="heading 1"/>
    <w:basedOn w:val="Normal"/>
    <w:link w:val="Heading1Char"/>
    <w:uiPriority w:val="9"/>
    <w:qFormat/>
    <w:rsid w:val="00EE36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1F40E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C450D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D42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rsid w:val="00E33085"/>
    <w:pPr>
      <w:spacing w:after="0"/>
      <w:jc w:val="center"/>
    </w:pPr>
    <w:rPr>
      <w:rFonts w:ascii="Calibri" w:hAnsi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33085"/>
  </w:style>
  <w:style w:type="character" w:customStyle="1" w:styleId="EndNoteBibliographyTitleChar">
    <w:name w:val="EndNote Bibliography Title Char"/>
    <w:basedOn w:val="ListParagraphChar"/>
    <w:link w:val="EndNoteBibliographyTitle"/>
    <w:rsid w:val="00E33085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E33085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E33085"/>
    <w:rPr>
      <w:rFonts w:ascii="Calibri" w:hAnsi="Calibri"/>
      <w:noProof/>
    </w:rPr>
  </w:style>
  <w:style w:type="character" w:customStyle="1" w:styleId="breakword">
    <w:name w:val="breakword"/>
    <w:basedOn w:val="DefaultParagraphFont"/>
    <w:rsid w:val="00F94446"/>
  </w:style>
  <w:style w:type="paragraph" w:styleId="NormalWeb">
    <w:name w:val="Normal (Web)"/>
    <w:basedOn w:val="Normal"/>
    <w:uiPriority w:val="99"/>
    <w:unhideWhenUsed/>
    <w:rsid w:val="00F94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-medium">
    <w:name w:val="f-medium"/>
    <w:basedOn w:val="DefaultParagraphFont"/>
    <w:rsid w:val="00097CBD"/>
  </w:style>
  <w:style w:type="character" w:customStyle="1" w:styleId="Heading1Char">
    <w:name w:val="Heading 1 Char"/>
    <w:basedOn w:val="DefaultParagraphFont"/>
    <w:link w:val="Heading1"/>
    <w:uiPriority w:val="9"/>
    <w:rsid w:val="00EE363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7B15B3"/>
    <w:rPr>
      <w:i/>
      <w:iCs/>
    </w:rPr>
  </w:style>
  <w:style w:type="character" w:customStyle="1" w:styleId="apple-converted-space">
    <w:name w:val="apple-converted-space"/>
    <w:basedOn w:val="DefaultParagraphFont"/>
    <w:rsid w:val="006405F7"/>
  </w:style>
  <w:style w:type="character" w:customStyle="1" w:styleId="highlight">
    <w:name w:val="highlight"/>
    <w:basedOn w:val="DefaultParagraphFont"/>
    <w:rsid w:val="006405F7"/>
  </w:style>
  <w:style w:type="character" w:styleId="PlaceholderText">
    <w:name w:val="Placeholder Text"/>
    <w:basedOn w:val="DefaultParagraphFont"/>
    <w:uiPriority w:val="99"/>
    <w:semiHidden/>
    <w:rsid w:val="00842B6D"/>
    <w:rPr>
      <w:color w:val="808080"/>
    </w:rPr>
  </w:style>
  <w:style w:type="character" w:customStyle="1" w:styleId="st">
    <w:name w:val="st"/>
    <w:basedOn w:val="DefaultParagraphFont"/>
    <w:rsid w:val="000A0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39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4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87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4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0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8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1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chem.ncbi.nlm.nih.gov/compound/71749786" TargetMode="External"/><Relationship Id="rId13" Type="http://schemas.openxmlformats.org/officeDocument/2006/relationships/image" Target="media/image1.tiff"/><Relationship Id="rId18" Type="http://schemas.openxmlformats.org/officeDocument/2006/relationships/image" Target="media/image5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8.tiff"/><Relationship Id="rId7" Type="http://schemas.openxmlformats.org/officeDocument/2006/relationships/hyperlink" Target="mailto:aliramazani@znu.ac.ir" TargetMode="External"/><Relationship Id="rId12" Type="http://schemas.openxmlformats.org/officeDocument/2006/relationships/hyperlink" Target="https://www.healthline.com/nutrition/what-to-eat-when-you-have-the-stomach-flu" TargetMode="External"/><Relationship Id="rId17" Type="http://schemas.openxmlformats.org/officeDocument/2006/relationships/hyperlink" Target="https://www.ncbi.nlm.nih.gov/pcsubstance/?term=%22Ritonavir%20impurity%20H%20%5BEP%5D%22%5bCompleteSynonym%5d%20AND%2066832842%5bStandardizedCID%5d" TargetMode="External"/><Relationship Id="rId25" Type="http://schemas.openxmlformats.org/officeDocument/2006/relationships/image" Target="media/image12.tiff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7.tiff"/><Relationship Id="rId1" Type="http://schemas.openxmlformats.org/officeDocument/2006/relationships/customXml" Target="../customXml/item1.xml"/><Relationship Id="rId6" Type="http://schemas.openxmlformats.org/officeDocument/2006/relationships/hyperlink" Target="mailto:aliramazani@gmail.com" TargetMode="External"/><Relationship Id="rId11" Type="http://schemas.openxmlformats.org/officeDocument/2006/relationships/hyperlink" Target="https://pubchem.ncbi.nlm.nih.gov/compound/151171" TargetMode="External"/><Relationship Id="rId24" Type="http://schemas.openxmlformats.org/officeDocument/2006/relationships/image" Target="media/image11.tiff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10.png"/><Relationship Id="rId10" Type="http://schemas.openxmlformats.org/officeDocument/2006/relationships/hyperlink" Target="https://www.ncbi.nlm.nih.gov/sites/entrez?Db=pccompound&amp;DbFrom=mesh&amp;Cmd=Link&amp;LinkName=mesh_pccompound&amp;IdsFromResult=68000975" TargetMode="Externa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pcsubstance/?term=%22Ritonavir%20impurity%20H%20%5BEP%5D%22%5bCompleteSynonym%5d%20AND%2066832842%5bStandardizedCID%5d" TargetMode="External"/><Relationship Id="rId14" Type="http://schemas.openxmlformats.org/officeDocument/2006/relationships/image" Target="media/image2.tiff"/><Relationship Id="rId22" Type="http://schemas.openxmlformats.org/officeDocument/2006/relationships/image" Target="media/image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EA1F50-078A-4DD5-88AD-22F8CC3B7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12</Pages>
  <Words>7901</Words>
  <Characters>45042</Characters>
  <Application>Microsoft Office Word</Application>
  <DocSecurity>0</DocSecurity>
  <Lines>375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52838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</dc:creator>
  <cp:keywords/>
  <dc:description/>
  <cp:lastModifiedBy>NP</cp:lastModifiedBy>
  <cp:revision>42</cp:revision>
  <cp:lastPrinted>2020-03-24T15:54:00Z</cp:lastPrinted>
  <dcterms:created xsi:type="dcterms:W3CDTF">2020-03-31T10:15:00Z</dcterms:created>
  <dcterms:modified xsi:type="dcterms:W3CDTF">2020-06-26T13:38:00Z</dcterms:modified>
</cp:coreProperties>
</file>