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9"/>
        <w:rPr>
          <w:rFonts w:hint="default" w:ascii="Times New Roman Regular" w:hAnsi="Times New Roman Regular" w:cs="Times New Roman Regular"/>
          <w:b/>
          <w:sz w:val="22"/>
          <w:szCs w:val="22"/>
        </w:rPr>
      </w:pPr>
      <w:bookmarkStart w:id="12" w:name="_GoBack"/>
      <w:r>
        <w:rPr>
          <w:rFonts w:hint="default" w:ascii="Times New Roman Regular" w:hAnsi="Times New Roman Regular" w:cs="Times New Roman Regular"/>
          <w:b/>
          <w:sz w:val="22"/>
          <w:szCs w:val="22"/>
        </w:rPr>
        <w:t>Supplementary Information</w:t>
      </w:r>
    </w:p>
    <w:bookmarkEnd w:id="12"/>
    <w:p>
      <w:pPr>
        <w:rPr>
          <w:rFonts w:hint="default" w:ascii="Times New Roman Regular" w:hAnsi="Times New Roman Regular" w:cs="Times New Roman Regular"/>
          <w:b/>
          <w:sz w:val="22"/>
          <w:szCs w:val="22"/>
        </w:rPr>
      </w:pPr>
    </w:p>
    <w:p>
      <w:pPr>
        <w:widowControl/>
        <w:spacing w:line="360" w:lineRule="auto"/>
        <w:rPr>
          <w:rFonts w:hint="default" w:ascii="Times New Roman Regular" w:hAnsi="Times New Roman Regular" w:eastAsia="Times New Roman" w:cs="Times New Roman Regular"/>
          <w:b/>
          <w:bCs/>
          <w:sz w:val="22"/>
          <w:szCs w:val="22"/>
        </w:rPr>
      </w:pPr>
      <w:r>
        <w:rPr>
          <w:rFonts w:hint="default" w:ascii="Times New Roman Regular" w:hAnsi="Times New Roman Regular" w:eastAsia="Times New Roman" w:cs="Times New Roman Regular"/>
          <w:b/>
          <w:bCs/>
          <w:sz w:val="22"/>
          <w:szCs w:val="22"/>
        </w:rPr>
        <w:t>Mitigating Cadmium Contamination in Rice: Insights from a Large-Scale Meta-Analysis on Amendments Effects</w:t>
      </w:r>
    </w:p>
    <w:p>
      <w:pPr>
        <w:widowControl/>
        <w:spacing w:line="360" w:lineRule="auto"/>
        <w:jc w:val="left"/>
        <w:rPr>
          <w:rFonts w:hint="default" w:ascii="Times New Roman Regular" w:hAnsi="Times New Roman Regular" w:eastAsia="Times New Roman" w:cs="Times New Roman Regular"/>
          <w:sz w:val="22"/>
          <w:szCs w:val="22"/>
          <w:vertAlign w:val="superscript"/>
        </w:rPr>
      </w:pPr>
      <w:r>
        <w:rPr>
          <w:rFonts w:hint="default" w:ascii="Times New Roman Regular" w:hAnsi="Times New Roman Regular" w:eastAsia="Times New Roman" w:cs="Times New Roman Regular"/>
          <w:sz w:val="22"/>
          <w:szCs w:val="22"/>
        </w:rPr>
        <w:t>Yining GE</w:t>
      </w:r>
      <w:r>
        <w:rPr>
          <w:rFonts w:hint="default" w:ascii="Times New Roman Regular" w:hAnsi="Times New Roman Regular" w:eastAsia="Times New Roman" w:cs="Times New Roman Regular"/>
          <w:sz w:val="22"/>
          <w:szCs w:val="22"/>
          <w:vertAlign w:val="superscript"/>
        </w:rPr>
        <w:t>1</w:t>
      </w:r>
      <w:r>
        <w:rPr>
          <w:rFonts w:hint="default" w:ascii="Times New Roman Regular" w:hAnsi="Times New Roman Regular" w:eastAsia="Times New Roman" w:cs="Times New Roman Regular"/>
          <w:sz w:val="22"/>
          <w:szCs w:val="22"/>
        </w:rPr>
        <w:t>, Xin Huang</w:t>
      </w:r>
      <w:r>
        <w:rPr>
          <w:rFonts w:hint="default" w:ascii="Times New Roman Regular" w:hAnsi="Times New Roman Regular" w:eastAsia="Times New Roman" w:cs="Times New Roman Regular"/>
          <w:sz w:val="22"/>
          <w:szCs w:val="22"/>
          <w:vertAlign w:val="superscript"/>
        </w:rPr>
        <w:t>1</w:t>
      </w:r>
      <w:r>
        <w:rPr>
          <w:rFonts w:hint="default" w:ascii="Times New Roman Regular" w:hAnsi="Times New Roman Regular" w:eastAsia="Times New Roman" w:cs="Times New Roman Regular"/>
          <w:sz w:val="22"/>
          <w:szCs w:val="22"/>
        </w:rPr>
        <w:t>, Lingli Lu</w:t>
      </w:r>
      <w:r>
        <w:rPr>
          <w:rFonts w:hint="default" w:ascii="Times New Roman Regular" w:hAnsi="Times New Roman Regular" w:eastAsia="Times New Roman" w:cs="Times New Roman Regular"/>
          <w:sz w:val="22"/>
          <w:szCs w:val="22"/>
          <w:vertAlign w:val="superscript"/>
        </w:rPr>
        <w:t>1,2*</w:t>
      </w:r>
    </w:p>
    <w:p>
      <w:pPr>
        <w:widowControl/>
        <w:spacing w:line="360" w:lineRule="auto"/>
        <w:jc w:val="left"/>
        <w:rPr>
          <w:rFonts w:hint="default" w:ascii="Times New Roman Regular" w:hAnsi="Times New Roman Regular" w:eastAsia="Times New Roman" w:cs="Times New Roman Regular"/>
          <w:sz w:val="22"/>
          <w:szCs w:val="22"/>
        </w:rPr>
      </w:pPr>
      <w:r>
        <w:rPr>
          <w:rFonts w:hint="default" w:ascii="Times New Roman Regular" w:hAnsi="Times New Roman Regular" w:eastAsia="Times New Roman" w:cs="Times New Roman Regular"/>
          <w:sz w:val="22"/>
          <w:szCs w:val="22"/>
          <w:vertAlign w:val="superscript"/>
        </w:rPr>
        <w:t>1</w:t>
      </w:r>
      <w:r>
        <w:rPr>
          <w:rFonts w:hint="default" w:ascii="Times New Roman Regular" w:hAnsi="Times New Roman Regular" w:eastAsia="Times New Roman" w:cs="Times New Roman Regular"/>
          <w:sz w:val="22"/>
          <w:szCs w:val="22"/>
        </w:rPr>
        <w:t xml:space="preserve"> MOE Key Laboratory of Environment Remediation and Ecological Health, College of Environmental and Resource Sciences, Zhejiang University, Hangzhou 310058, China.</w:t>
      </w:r>
    </w:p>
    <w:p>
      <w:pPr>
        <w:widowControl/>
        <w:spacing w:line="360" w:lineRule="auto"/>
        <w:jc w:val="left"/>
        <w:rPr>
          <w:rFonts w:hint="default" w:ascii="Times New Roman Regular" w:hAnsi="Times New Roman Regular" w:eastAsia="Times New Roman" w:cs="Times New Roman Regular"/>
          <w:sz w:val="22"/>
          <w:szCs w:val="22"/>
        </w:rPr>
      </w:pPr>
      <w:r>
        <w:rPr>
          <w:rFonts w:hint="default" w:ascii="Times New Roman Regular" w:hAnsi="Times New Roman Regular" w:eastAsia="Times New Roman" w:cs="Times New Roman Regular"/>
          <w:sz w:val="22"/>
          <w:szCs w:val="22"/>
          <w:vertAlign w:val="superscript"/>
        </w:rPr>
        <w:t>2</w:t>
      </w:r>
      <w:r>
        <w:rPr>
          <w:rFonts w:hint="default" w:ascii="Times New Roman Regular" w:hAnsi="Times New Roman Regular" w:eastAsia="Times New Roman" w:cs="Times New Roman Regular"/>
          <w:sz w:val="22"/>
          <w:szCs w:val="22"/>
        </w:rPr>
        <w:t xml:space="preserve"> Key Laboratory of Agricultural Resource and Environment of Zhejiang Province, College of Environmental and Resource Sciences, Zhejiang University, Hangzhou 310058, China.</w:t>
      </w:r>
    </w:p>
    <w:p>
      <w:pPr>
        <w:rPr>
          <w:rFonts w:hint="default" w:ascii="Times New Roman Regular" w:hAnsi="Times New Roman Regular" w:eastAsia="Times New Roman" w:cs="Times New Roman Regular"/>
          <w:b/>
          <w:sz w:val="22"/>
          <w:szCs w:val="22"/>
        </w:rPr>
      </w:pPr>
      <w:r>
        <w:rPr>
          <w:rFonts w:hint="default" w:ascii="Times New Roman Regular" w:hAnsi="Times New Roman Regular" w:eastAsia="Times New Roman" w:cs="Times New Roman Regular"/>
          <w:sz w:val="22"/>
          <w:szCs w:val="22"/>
        </w:rPr>
        <w:t>*</w:t>
      </w:r>
      <w:r>
        <w:rPr>
          <w:rFonts w:hint="default" w:ascii="Times New Roman Regular" w:hAnsi="Times New Roman Regular" w:eastAsia="Times New Roman" w:cs="Times New Roman Regular"/>
          <w:b/>
          <w:sz w:val="22"/>
          <w:szCs w:val="22"/>
        </w:rPr>
        <w:t>Corresponding author:</w:t>
      </w:r>
    </w:p>
    <w:p>
      <w:pPr>
        <w:widowControl/>
        <w:spacing w:line="360" w:lineRule="auto"/>
        <w:jc w:val="left"/>
        <w:rPr>
          <w:rFonts w:hint="default" w:ascii="Times New Roman Regular" w:hAnsi="Times New Roman Regular" w:eastAsia="Times New Roman" w:cs="Times New Roman Regular"/>
          <w:sz w:val="22"/>
          <w:szCs w:val="22"/>
        </w:rPr>
      </w:pPr>
      <w:r>
        <w:rPr>
          <w:rFonts w:hint="default" w:ascii="Times New Roman Regular" w:hAnsi="Times New Roman Regular" w:eastAsia="Times New Roman" w:cs="Times New Roman Regular"/>
          <w:sz w:val="22"/>
          <w:szCs w:val="22"/>
        </w:rPr>
        <w:t>Prof. Dr Lingli Lu</w:t>
      </w:r>
    </w:p>
    <w:p>
      <w:pPr>
        <w:widowControl/>
        <w:spacing w:line="360" w:lineRule="auto"/>
        <w:jc w:val="left"/>
        <w:rPr>
          <w:rFonts w:hint="default" w:ascii="Times New Roman Regular" w:hAnsi="Times New Roman Regular" w:eastAsia="Times New Roman" w:cs="Times New Roman Regular"/>
          <w:sz w:val="22"/>
          <w:szCs w:val="22"/>
        </w:rPr>
      </w:pPr>
      <w:r>
        <w:rPr>
          <w:rFonts w:hint="default" w:ascii="Times New Roman Regular" w:hAnsi="Times New Roman Regular" w:eastAsia="Times New Roman" w:cs="Times New Roman Regular"/>
          <w:sz w:val="22"/>
          <w:szCs w:val="22"/>
        </w:rPr>
        <w:t>College of Environmental and Resource Sciences,</w:t>
      </w:r>
    </w:p>
    <w:p>
      <w:pPr>
        <w:widowControl/>
        <w:spacing w:line="360" w:lineRule="auto"/>
        <w:jc w:val="left"/>
        <w:rPr>
          <w:rFonts w:hint="default" w:ascii="Times New Roman Regular" w:hAnsi="Times New Roman Regular" w:eastAsia="Times New Roman" w:cs="Times New Roman Regular"/>
          <w:sz w:val="22"/>
          <w:szCs w:val="22"/>
        </w:rPr>
      </w:pPr>
      <w:r>
        <w:rPr>
          <w:rFonts w:hint="default" w:ascii="Times New Roman Regular" w:hAnsi="Times New Roman Regular" w:eastAsia="Times New Roman" w:cs="Times New Roman Regular"/>
          <w:sz w:val="22"/>
          <w:szCs w:val="22"/>
        </w:rPr>
        <w:t>Zhejiang University, Hangzhou 310058, China.</w:t>
      </w:r>
    </w:p>
    <w:p>
      <w:pPr>
        <w:widowControl/>
        <w:spacing w:line="360" w:lineRule="auto"/>
        <w:jc w:val="left"/>
        <w:rPr>
          <w:rFonts w:hint="default" w:ascii="Times New Roman Regular" w:hAnsi="Times New Roman Regular" w:eastAsia="Times New Roman" w:cs="Times New Roman Regular"/>
          <w:sz w:val="22"/>
          <w:szCs w:val="22"/>
        </w:rPr>
      </w:pPr>
      <w:r>
        <w:rPr>
          <w:rFonts w:hint="default" w:ascii="Times New Roman Regular" w:hAnsi="Times New Roman Regular" w:eastAsia="Times New Roman" w:cs="Times New Roman Regular"/>
          <w:sz w:val="22"/>
          <w:szCs w:val="22"/>
        </w:rPr>
        <w:t>Tel.: +86 571-88982478; 86-18833999511</w:t>
      </w:r>
    </w:p>
    <w:p>
      <w:pPr>
        <w:spacing w:line="360" w:lineRule="auto"/>
        <w:rPr>
          <w:rFonts w:hint="default" w:ascii="Times New Roman Regular" w:hAnsi="Times New Roman Regular" w:eastAsia="Times New Roman" w:cs="Times New Roman Regular"/>
          <w:sz w:val="22"/>
          <w:szCs w:val="22"/>
        </w:rPr>
      </w:pPr>
      <w:r>
        <w:rPr>
          <w:rFonts w:hint="default" w:ascii="Times New Roman Regular" w:hAnsi="Times New Roman Regular" w:eastAsia="Times New Roman" w:cs="Times New Roman Regular"/>
          <w:sz w:val="22"/>
          <w:szCs w:val="22"/>
        </w:rPr>
        <w:t xml:space="preserve">E-mail address: </w:t>
      </w: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HYPERLINK "mailto:lulingli@zju.edu.cn"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eastAsia="Times New Roman" w:cs="Times New Roman Regular"/>
          <w:sz w:val="22"/>
          <w:szCs w:val="22"/>
        </w:rPr>
        <w:t>lulingli@zju.edu.cn</w:t>
      </w:r>
      <w:r>
        <w:rPr>
          <w:rFonts w:hint="default" w:ascii="Times New Roman Regular" w:hAnsi="Times New Roman Regular" w:eastAsia="Times New Roman" w:cs="Times New Roman Regular"/>
          <w:sz w:val="22"/>
          <w:szCs w:val="22"/>
        </w:rPr>
        <w:fldChar w:fldCharType="end"/>
      </w:r>
    </w:p>
    <w:p>
      <w:pPr>
        <w:rPr>
          <w:rFonts w:hint="eastAsia" w:ascii="Times New Roman" w:hAnsi="Times New Roman" w:eastAsia="宋体"/>
          <w:b/>
          <w:bCs/>
          <w:sz w:val="22"/>
        </w:rPr>
      </w:pPr>
      <w:r>
        <w:rPr>
          <w:rFonts w:hint="default" w:ascii="Times New Roman Regular" w:hAnsi="Times New Roman Regular" w:eastAsia="Times New Roman" w:cs="Times New Roman Regular"/>
          <w:sz w:val="22"/>
          <w:szCs w:val="22"/>
        </w:rPr>
        <w:br w:type="page"/>
      </w:r>
    </w:p>
    <w:sdt>
      <w:sdtPr>
        <w:rPr>
          <w:rFonts w:hint="default" w:ascii="Times New Roman Bold" w:hAnsi="Times New Roman Bold" w:eastAsia="宋体" w:cs="Times New Roman Bold"/>
          <w:b/>
          <w:bCs/>
          <w:kern w:val="2"/>
          <w:sz w:val="28"/>
          <w:szCs w:val="28"/>
          <w:lang w:val="en-US" w:eastAsia="zh-CN" w:bidi="ar-SA"/>
        </w:rPr>
        <w:id w:val="112359425"/>
        <w15:color w:val="DBDBDB"/>
        <w:docPartObj>
          <w:docPartGallery w:val="Table of Contents"/>
          <w:docPartUnique/>
        </w:docPartObj>
      </w:sdtPr>
      <w:sdtEndPr>
        <w:rPr>
          <w:rFonts w:hint="default" w:ascii="Times New Roman Regular" w:hAnsi="Times New Roman Regular" w:cs="Times New Roman Regular"/>
          <w:sz w:val="22"/>
          <w:szCs w:val="22"/>
        </w:rPr>
      </w:sdtEndPr>
      <w:sdtContent>
        <w:p>
          <w:pPr>
            <w:spacing w:before="0" w:beforeLines="0" w:after="0" w:afterLines="0" w:line="360" w:lineRule="auto"/>
            <w:ind w:left="0" w:leftChars="0" w:right="0" w:rightChars="0" w:firstLine="0" w:firstLineChars="0"/>
            <w:jc w:val="center"/>
            <w:rPr>
              <w:rFonts w:hint="default" w:ascii="Times New Roman Bold" w:hAnsi="Times New Roman Bold" w:cs="Times New Roman Bold"/>
              <w:b/>
              <w:bCs/>
              <w:sz w:val="28"/>
              <w:szCs w:val="28"/>
              <w:lang w:val="en-US"/>
            </w:rPr>
          </w:pPr>
          <w:r>
            <w:rPr>
              <w:rFonts w:hint="default" w:ascii="Times New Roman Bold" w:hAnsi="Times New Roman Bold" w:eastAsia="宋体" w:cs="Times New Roman Bold"/>
              <w:b/>
              <w:bCs/>
              <w:kern w:val="2"/>
              <w:sz w:val="28"/>
              <w:szCs w:val="28"/>
              <w:lang w:val="en-US" w:eastAsia="zh-CN" w:bidi="ar-SA"/>
            </w:rPr>
            <w:t>Content</w:t>
          </w:r>
        </w:p>
        <w:p>
          <w:pPr>
            <w:pStyle w:val="5"/>
            <w:tabs>
              <w:tab w:val="right" w:leader="dot" w:pos="10080"/>
            </w:tabs>
            <w:spacing w:line="36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TOC \o "1-1" \h \u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HYPERLINK \l _Toc231762414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eastAsia="宋体" w:cs="Times New Roman Regular"/>
              <w:bCs/>
              <w:sz w:val="22"/>
              <w:szCs w:val="22"/>
            </w:rPr>
            <w:t xml:space="preserve">Table S1 </w:t>
          </w:r>
          <w:r>
            <w:rPr>
              <w:rFonts w:hint="default" w:ascii="Times New Roman Regular" w:hAnsi="Times New Roman Regular" w:eastAsia="宋体" w:cs="Times New Roman Regular"/>
              <w:bCs/>
              <w:sz w:val="22"/>
              <w:szCs w:val="22"/>
              <w:lang w:val="en-US"/>
            </w:rPr>
            <w:t>L</w:t>
          </w:r>
          <w:r>
            <w:rPr>
              <w:rFonts w:hint="default" w:ascii="Times New Roman Regular" w:hAnsi="Times New Roman Regular" w:eastAsia="宋体" w:cs="Times New Roman Regular"/>
              <w:bCs/>
              <w:sz w:val="22"/>
              <w:szCs w:val="22"/>
            </w:rPr>
            <w:t>iterature</w:t>
          </w:r>
          <w:r>
            <w:rPr>
              <w:rFonts w:hint="default" w:ascii="Times New Roman Regular" w:hAnsi="Times New Roman Regular" w:eastAsia="宋体" w:cs="Times New Roman Regular"/>
              <w:bCs/>
              <w:sz w:val="22"/>
              <w:szCs w:val="22"/>
              <w:lang w:val="en-US"/>
            </w:rPr>
            <w:t xml:space="preserve"> in English</w:t>
          </w:r>
          <w:r>
            <w:rPr>
              <w:rFonts w:hint="default" w:ascii="Times New Roman Regular" w:hAnsi="Times New Roman Regular" w:cs="Times New Roman Regular"/>
              <w:sz w:val="22"/>
              <w:szCs w:val="22"/>
            </w:rPr>
            <w:tab/>
          </w: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PAGEREF _Toc231762414 \h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cs="Times New Roman Regular"/>
              <w:sz w:val="22"/>
              <w:szCs w:val="22"/>
            </w:rPr>
            <w:t>3</w:t>
          </w:r>
          <w:r>
            <w:rPr>
              <w:rFonts w:hint="default" w:ascii="Times New Roman Regular" w:hAnsi="Times New Roman Regular" w:cs="Times New Roman Regular"/>
              <w:sz w:val="22"/>
              <w:szCs w:val="22"/>
            </w:rPr>
            <w:fldChar w:fldCharType="end"/>
          </w:r>
          <w:r>
            <w:rPr>
              <w:rFonts w:hint="default" w:ascii="Times New Roman Regular" w:hAnsi="Times New Roman Regular" w:cs="Times New Roman Regular"/>
              <w:sz w:val="22"/>
              <w:szCs w:val="22"/>
            </w:rPr>
            <w:fldChar w:fldCharType="end"/>
          </w:r>
        </w:p>
        <w:p>
          <w:pPr>
            <w:pStyle w:val="5"/>
            <w:tabs>
              <w:tab w:val="right" w:leader="dot" w:pos="10080"/>
            </w:tabs>
            <w:spacing w:line="36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HYPERLINK \l _Toc1843040087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eastAsia="宋体" w:cs="Times New Roman Regular"/>
              <w:bCs/>
              <w:sz w:val="22"/>
              <w:szCs w:val="22"/>
            </w:rPr>
            <w:t>Table S</w:t>
          </w:r>
          <w:r>
            <w:rPr>
              <w:rFonts w:hint="default" w:ascii="Times New Roman Regular" w:hAnsi="Times New Roman Regular" w:eastAsia="宋体" w:cs="Times New Roman Regular"/>
              <w:bCs/>
              <w:sz w:val="22"/>
              <w:szCs w:val="22"/>
              <w:lang w:val="en-US"/>
            </w:rPr>
            <w:t>2</w:t>
          </w:r>
          <w:r>
            <w:rPr>
              <w:rFonts w:hint="default" w:ascii="Times New Roman Regular" w:hAnsi="Times New Roman Regular" w:eastAsia="宋体" w:cs="Times New Roman Regular"/>
              <w:bCs/>
              <w:sz w:val="22"/>
              <w:szCs w:val="22"/>
            </w:rPr>
            <w:t xml:space="preserve"> </w:t>
          </w:r>
          <w:r>
            <w:rPr>
              <w:rFonts w:hint="default" w:ascii="Times New Roman Regular" w:hAnsi="Times New Roman Regular" w:eastAsia="宋体" w:cs="Times New Roman Regular"/>
              <w:bCs/>
              <w:sz w:val="22"/>
              <w:szCs w:val="22"/>
              <w:lang w:val="en-US"/>
            </w:rPr>
            <w:t>L</w:t>
          </w:r>
          <w:r>
            <w:rPr>
              <w:rFonts w:hint="default" w:ascii="Times New Roman Regular" w:hAnsi="Times New Roman Regular" w:eastAsia="宋体" w:cs="Times New Roman Regular"/>
              <w:bCs/>
              <w:sz w:val="22"/>
              <w:szCs w:val="22"/>
            </w:rPr>
            <w:t>iterature</w:t>
          </w:r>
          <w:r>
            <w:rPr>
              <w:rFonts w:hint="default" w:ascii="Times New Roman Regular" w:hAnsi="Times New Roman Regular" w:eastAsia="宋体" w:cs="Times New Roman Regular"/>
              <w:bCs/>
              <w:sz w:val="22"/>
              <w:szCs w:val="22"/>
              <w:lang w:val="en-US"/>
            </w:rPr>
            <w:t xml:space="preserve"> in </w:t>
          </w:r>
          <w:r>
            <w:rPr>
              <w:rFonts w:hint="default" w:ascii="Times New Roman Regular" w:hAnsi="Times New Roman Regular" w:eastAsia="宋体" w:cs="Times New Roman Regular"/>
              <w:bCs/>
              <w:sz w:val="22"/>
              <w:szCs w:val="22"/>
              <w:lang w:val="en-US" w:eastAsia="zh-CN"/>
            </w:rPr>
            <w:t>Chinese</w:t>
          </w:r>
          <w:r>
            <w:rPr>
              <w:rFonts w:hint="default" w:ascii="Times New Roman Regular" w:hAnsi="Times New Roman Regular" w:cs="Times New Roman Regular"/>
              <w:sz w:val="22"/>
              <w:szCs w:val="22"/>
            </w:rPr>
            <w:tab/>
          </w: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PAGEREF _Toc1843040087 \h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cs="Times New Roman Regular"/>
              <w:sz w:val="22"/>
              <w:szCs w:val="22"/>
            </w:rPr>
            <w:t>20</w:t>
          </w:r>
          <w:r>
            <w:rPr>
              <w:rFonts w:hint="default" w:ascii="Times New Roman Regular" w:hAnsi="Times New Roman Regular" w:cs="Times New Roman Regular"/>
              <w:sz w:val="22"/>
              <w:szCs w:val="22"/>
            </w:rPr>
            <w:fldChar w:fldCharType="end"/>
          </w:r>
          <w:r>
            <w:rPr>
              <w:rFonts w:hint="default" w:ascii="Times New Roman Regular" w:hAnsi="Times New Roman Regular" w:cs="Times New Roman Regular"/>
              <w:sz w:val="22"/>
              <w:szCs w:val="22"/>
            </w:rPr>
            <w:fldChar w:fldCharType="end"/>
          </w:r>
        </w:p>
        <w:p>
          <w:pPr>
            <w:pStyle w:val="5"/>
            <w:tabs>
              <w:tab w:val="right" w:leader="dot" w:pos="10080"/>
            </w:tabs>
            <w:spacing w:line="36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HYPERLINK \l _Toc670617881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eastAsia="宋体" w:cs="Times New Roman Regular"/>
              <w:bCs/>
              <w:sz w:val="22"/>
              <w:szCs w:val="22"/>
              <w:lang w:eastAsia="zh-CN"/>
            </w:rPr>
            <w:t xml:space="preserve">Table </w:t>
          </w:r>
          <w:r>
            <w:rPr>
              <w:rFonts w:hint="default" w:ascii="Times New Roman Regular" w:hAnsi="Times New Roman Regular" w:eastAsia="宋体" w:cs="Times New Roman Regular"/>
              <w:bCs/>
              <w:sz w:val="22"/>
              <w:szCs w:val="22"/>
              <w:lang w:val="en-US" w:eastAsia="zh-CN"/>
            </w:rPr>
            <w:t xml:space="preserve">S3 </w:t>
          </w:r>
          <w:r>
            <w:rPr>
              <w:rFonts w:hint="default" w:ascii="Times New Roman Regular" w:hAnsi="Times New Roman Regular" w:eastAsia="宋体" w:cs="Times New Roman Regular"/>
              <w:bCs/>
              <w:sz w:val="22"/>
              <w:szCs w:val="22"/>
              <w:lang w:eastAsia="zh-CN"/>
            </w:rPr>
            <w:t>Variable grouping</w:t>
          </w:r>
          <w:r>
            <w:rPr>
              <w:rFonts w:hint="default" w:ascii="Times New Roman Regular" w:hAnsi="Times New Roman Regular" w:cs="Times New Roman Regular"/>
              <w:sz w:val="22"/>
              <w:szCs w:val="22"/>
            </w:rPr>
            <w:tab/>
          </w: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PAGEREF _Toc670617881 \h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cs="Times New Roman Regular"/>
              <w:sz w:val="22"/>
              <w:szCs w:val="22"/>
            </w:rPr>
            <w:t>32</w:t>
          </w:r>
          <w:r>
            <w:rPr>
              <w:rFonts w:hint="default" w:ascii="Times New Roman Regular" w:hAnsi="Times New Roman Regular" w:cs="Times New Roman Regular"/>
              <w:sz w:val="22"/>
              <w:szCs w:val="22"/>
            </w:rPr>
            <w:fldChar w:fldCharType="end"/>
          </w:r>
          <w:r>
            <w:rPr>
              <w:rFonts w:hint="default" w:ascii="Times New Roman Regular" w:hAnsi="Times New Roman Regular" w:cs="Times New Roman Regular"/>
              <w:sz w:val="22"/>
              <w:szCs w:val="22"/>
            </w:rPr>
            <w:fldChar w:fldCharType="end"/>
          </w:r>
        </w:p>
        <w:p>
          <w:pPr>
            <w:pStyle w:val="5"/>
            <w:tabs>
              <w:tab w:val="right" w:leader="dot" w:pos="10080"/>
            </w:tabs>
            <w:spacing w:line="36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HYPERLINK \l _Toc1080546511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eastAsia="宋体" w:cs="Times New Roman Regular"/>
              <w:bCs/>
              <w:kern w:val="2"/>
              <w:sz w:val="22"/>
              <w:szCs w:val="22"/>
              <w:lang w:val="en-US" w:eastAsia="zh-CN" w:bidi="ar-SA"/>
            </w:rPr>
            <w:t>Table S4 Cd pollution classification criteria</w:t>
          </w:r>
          <w:r>
            <w:rPr>
              <w:rFonts w:hint="default" w:ascii="Times New Roman Regular" w:hAnsi="Times New Roman Regular" w:cs="Times New Roman Regular"/>
              <w:sz w:val="22"/>
              <w:szCs w:val="22"/>
            </w:rPr>
            <w:tab/>
          </w: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PAGEREF _Toc1080546511 \h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cs="Times New Roman Regular"/>
              <w:sz w:val="22"/>
              <w:szCs w:val="22"/>
            </w:rPr>
            <w:t>34</w:t>
          </w:r>
          <w:r>
            <w:rPr>
              <w:rFonts w:hint="default" w:ascii="Times New Roman Regular" w:hAnsi="Times New Roman Regular" w:cs="Times New Roman Regular"/>
              <w:sz w:val="22"/>
              <w:szCs w:val="22"/>
            </w:rPr>
            <w:fldChar w:fldCharType="end"/>
          </w:r>
          <w:r>
            <w:rPr>
              <w:rFonts w:hint="default" w:ascii="Times New Roman Regular" w:hAnsi="Times New Roman Regular" w:cs="Times New Roman Regular"/>
              <w:sz w:val="22"/>
              <w:szCs w:val="22"/>
            </w:rPr>
            <w:fldChar w:fldCharType="end"/>
          </w:r>
        </w:p>
        <w:p>
          <w:pPr>
            <w:pStyle w:val="5"/>
            <w:tabs>
              <w:tab w:val="right" w:leader="dot" w:pos="10080"/>
            </w:tabs>
            <w:spacing w:line="36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HYPERLINK \l _Toc1623491345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eastAsia="宋体" w:cs="Times New Roman Regular"/>
              <w:bCs/>
              <w:sz w:val="22"/>
              <w:szCs w:val="22"/>
              <w:lang w:val="en-US" w:eastAsia="zh-CN"/>
            </w:rPr>
            <w:t>Table S5 Effects of amendments on antioxidant enzymes and photosynthesis of rice</w:t>
          </w:r>
          <w:r>
            <w:rPr>
              <w:rFonts w:hint="default" w:ascii="Times New Roman Regular" w:hAnsi="Times New Roman Regular" w:cs="Times New Roman Regular"/>
              <w:sz w:val="22"/>
              <w:szCs w:val="22"/>
            </w:rPr>
            <w:tab/>
          </w: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PAGEREF _Toc1623491345 \h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cs="Times New Roman Regular"/>
              <w:sz w:val="22"/>
              <w:szCs w:val="22"/>
            </w:rPr>
            <w:t>34</w:t>
          </w:r>
          <w:r>
            <w:rPr>
              <w:rFonts w:hint="default" w:ascii="Times New Roman Regular" w:hAnsi="Times New Roman Regular" w:cs="Times New Roman Regular"/>
              <w:sz w:val="22"/>
              <w:szCs w:val="22"/>
            </w:rPr>
            <w:fldChar w:fldCharType="end"/>
          </w:r>
          <w:r>
            <w:rPr>
              <w:rFonts w:hint="default" w:ascii="Times New Roman Regular" w:hAnsi="Times New Roman Regular" w:cs="Times New Roman Regular"/>
              <w:sz w:val="22"/>
              <w:szCs w:val="22"/>
            </w:rPr>
            <w:fldChar w:fldCharType="end"/>
          </w:r>
        </w:p>
        <w:p>
          <w:pPr>
            <w:pStyle w:val="5"/>
            <w:tabs>
              <w:tab w:val="right" w:leader="dot" w:pos="10080"/>
            </w:tabs>
            <w:spacing w:line="36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HYPERLINK \l _Toc91816633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eastAsia="宋体" w:cs="Times New Roman Regular"/>
              <w:bCs/>
              <w:sz w:val="22"/>
              <w:szCs w:val="22"/>
              <w:lang w:val="en-US" w:eastAsia="zh-CN"/>
            </w:rPr>
            <w:t>Fig. S1 Effects of amendments on soil available Cd under different subgroups of SOC and CEC</w:t>
          </w:r>
          <w:r>
            <w:rPr>
              <w:rFonts w:hint="default" w:ascii="Times New Roman Regular" w:hAnsi="Times New Roman Regular" w:cs="Times New Roman Regular"/>
              <w:sz w:val="22"/>
              <w:szCs w:val="22"/>
            </w:rPr>
            <w:tab/>
          </w: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PAGEREF _Toc91816633 \h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cs="Times New Roman Regular"/>
              <w:sz w:val="22"/>
              <w:szCs w:val="22"/>
            </w:rPr>
            <w:t>35</w:t>
          </w:r>
          <w:r>
            <w:rPr>
              <w:rFonts w:hint="default" w:ascii="Times New Roman Regular" w:hAnsi="Times New Roman Regular" w:cs="Times New Roman Regular"/>
              <w:sz w:val="22"/>
              <w:szCs w:val="22"/>
            </w:rPr>
            <w:fldChar w:fldCharType="end"/>
          </w:r>
          <w:r>
            <w:rPr>
              <w:rFonts w:hint="default" w:ascii="Times New Roman Regular" w:hAnsi="Times New Roman Regular" w:cs="Times New Roman Regular"/>
              <w:sz w:val="22"/>
              <w:szCs w:val="22"/>
            </w:rPr>
            <w:fldChar w:fldCharType="end"/>
          </w:r>
        </w:p>
        <w:p>
          <w:pPr>
            <w:pStyle w:val="5"/>
            <w:tabs>
              <w:tab w:val="right" w:leader="dot" w:pos="10080"/>
            </w:tabs>
            <w:spacing w:line="36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HYPERLINK \l _Toc1268892285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eastAsia="宋体" w:cs="Times New Roman Regular"/>
              <w:bCs/>
              <w:sz w:val="22"/>
              <w:szCs w:val="22"/>
              <w:lang w:val="en-US" w:eastAsia="zh-CN"/>
            </w:rPr>
            <w:t>Fig. S2 Effect of amendments on Cd content in different parts of rice</w:t>
          </w:r>
          <w:r>
            <w:rPr>
              <w:rFonts w:hint="default" w:ascii="Times New Roman Regular" w:hAnsi="Times New Roman Regular" w:cs="Times New Roman Regular"/>
              <w:sz w:val="22"/>
              <w:szCs w:val="22"/>
            </w:rPr>
            <w:tab/>
          </w:r>
          <w:r>
            <w:rPr>
              <w:rFonts w:hint="default" w:ascii="Times New Roman Regular" w:hAnsi="Times New Roman Regular" w:cs="Times New Roman Regular"/>
              <w:sz w:val="22"/>
              <w:szCs w:val="22"/>
            </w:rPr>
            <w:fldChar w:fldCharType="begin"/>
          </w:r>
          <w:r>
            <w:rPr>
              <w:rFonts w:hint="default" w:ascii="Times New Roman Regular" w:hAnsi="Times New Roman Regular" w:cs="Times New Roman Regular"/>
              <w:sz w:val="22"/>
              <w:szCs w:val="22"/>
            </w:rPr>
            <w:instrText xml:space="preserve"> PAGEREF _Toc1268892285 \h </w:instrText>
          </w:r>
          <w:r>
            <w:rPr>
              <w:rFonts w:hint="default" w:ascii="Times New Roman Regular" w:hAnsi="Times New Roman Regular" w:cs="Times New Roman Regular"/>
              <w:sz w:val="22"/>
              <w:szCs w:val="22"/>
            </w:rPr>
            <w:fldChar w:fldCharType="separate"/>
          </w:r>
          <w:r>
            <w:rPr>
              <w:rFonts w:hint="default" w:ascii="Times New Roman Regular" w:hAnsi="Times New Roman Regular" w:cs="Times New Roman Regular"/>
              <w:sz w:val="22"/>
              <w:szCs w:val="22"/>
            </w:rPr>
            <w:t>35</w:t>
          </w:r>
          <w:r>
            <w:rPr>
              <w:rFonts w:hint="default" w:ascii="Times New Roman Regular" w:hAnsi="Times New Roman Regular" w:cs="Times New Roman Regular"/>
              <w:sz w:val="22"/>
              <w:szCs w:val="22"/>
            </w:rPr>
            <w:fldChar w:fldCharType="end"/>
          </w:r>
          <w:r>
            <w:rPr>
              <w:rFonts w:hint="default" w:ascii="Times New Roman Regular" w:hAnsi="Times New Roman Regular" w:cs="Times New Roman Regular"/>
              <w:sz w:val="22"/>
              <w:szCs w:val="22"/>
            </w:rPr>
            <w:fldChar w:fldCharType="end"/>
          </w:r>
        </w:p>
        <w:p>
          <w:pPr>
            <w:spacing w:line="360" w:lineRule="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fldChar w:fldCharType="end"/>
          </w:r>
        </w:p>
      </w:sdtContent>
    </w:sdt>
    <w:p>
      <w:pPr>
        <w:rPr>
          <w:rFonts w:hint="default" w:ascii="Times New Roman Regular" w:hAnsi="Times New Roman Regular" w:eastAsia="宋体" w:cs="Times New Roman Regular"/>
          <w:b/>
          <w:bCs/>
          <w:sz w:val="22"/>
          <w:szCs w:val="22"/>
        </w:rPr>
      </w:pPr>
      <w:r>
        <w:rPr>
          <w:rFonts w:hint="default" w:ascii="Times New Roman Regular" w:hAnsi="Times New Roman Regular" w:eastAsia="宋体" w:cs="Times New Roman Regular"/>
          <w:b/>
          <w:bCs/>
          <w:sz w:val="22"/>
          <w:szCs w:val="22"/>
        </w:rPr>
        <w:br w:type="page"/>
      </w:r>
    </w:p>
    <w:p>
      <w:pPr>
        <w:keepNext w:val="0"/>
        <w:keepLines w:val="0"/>
        <w:pageBreakBefore w:val="0"/>
        <w:widowControl w:val="0"/>
        <w:kinsoku/>
        <w:wordWrap/>
        <w:overflowPunct/>
        <w:topLinePunct w:val="0"/>
        <w:autoSpaceDE/>
        <w:autoSpaceDN/>
        <w:bidi w:val="0"/>
        <w:adjustRightInd/>
        <w:snapToGrid/>
        <w:spacing w:before="120" w:after="120" w:line="360" w:lineRule="auto"/>
        <w:jc w:val="center"/>
        <w:textAlignment w:val="auto"/>
        <w:outlineLvl w:val="0"/>
        <w:rPr>
          <w:rFonts w:hint="default" w:ascii="Times New Roman Regular" w:hAnsi="Times New Roman Regular" w:eastAsia="宋体" w:cs="Times New Roman Regular"/>
          <w:b w:val="0"/>
          <w:color w:val="000000"/>
          <w:sz w:val="24"/>
          <w:szCs w:val="24"/>
          <w:lang w:val="en-US"/>
        </w:rPr>
      </w:pPr>
      <w:bookmarkStart w:id="0" w:name="_Toc231762414"/>
      <w:r>
        <w:rPr>
          <w:rFonts w:hint="eastAsia" w:ascii="Times New Roman" w:hAnsi="Times New Roman" w:eastAsia="宋体"/>
          <w:b/>
          <w:bCs/>
          <w:sz w:val="22"/>
        </w:rPr>
        <w:t>T</w:t>
      </w:r>
      <w:r>
        <w:rPr>
          <w:rFonts w:ascii="Times New Roman" w:hAnsi="Times New Roman" w:eastAsia="宋体"/>
          <w:b/>
          <w:bCs/>
          <w:sz w:val="22"/>
        </w:rPr>
        <w:t xml:space="preserve">able S1 </w:t>
      </w:r>
      <w:r>
        <w:rPr>
          <w:rFonts w:hint="default" w:ascii="Times New Roman" w:hAnsi="Times New Roman" w:eastAsia="宋体"/>
          <w:b/>
          <w:bCs/>
          <w:sz w:val="22"/>
          <w:lang w:val="en-US"/>
        </w:rPr>
        <w:t>L</w:t>
      </w:r>
      <w:r>
        <w:rPr>
          <w:rFonts w:ascii="Times New Roman" w:hAnsi="Times New Roman" w:eastAsia="宋体"/>
          <w:b/>
          <w:bCs/>
          <w:sz w:val="22"/>
        </w:rPr>
        <w:t>iterature</w:t>
      </w:r>
      <w:r>
        <w:rPr>
          <w:rFonts w:hint="default" w:ascii="Times New Roman" w:hAnsi="Times New Roman" w:eastAsia="宋体"/>
          <w:b/>
          <w:bCs/>
          <w:sz w:val="22"/>
          <w:lang w:val="en-US"/>
        </w:rPr>
        <w:t xml:space="preserve"> in English</w:t>
      </w:r>
      <w:bookmarkEnd w:id="0"/>
    </w:p>
    <w:tbl>
      <w:tblPr>
        <w:tblStyle w:val="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7105"/>
        <w:gridCol w:w="1789"/>
      </w:tblGrid>
      <w:tr>
        <w:trPr>
          <w:cantSplit/>
          <w:jc w:val="center"/>
        </w:trPr>
        <w:tc>
          <w:tcPr>
            <w:tcW w:w="1137" w:type="dxa"/>
            <w:tcBorders>
              <w:top w:val="single" w:color="auto" w:sz="12" w:space="0"/>
              <w:left w:val="nil"/>
              <w:bottom w:val="single" w:color="auto" w:sz="12" w:space="0"/>
              <w:right w:val="nil"/>
              <w:tl2br w:val="nil"/>
            </w:tcBorders>
            <w:shd w:val="clear" w:color="auto" w:fill="FFFFFF"/>
            <w:vAlign w:val="center"/>
          </w:tcPr>
          <w:p>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rPr>
                <w:rFonts w:hint="default" w:ascii="Times New Roman Regular" w:hAnsi="Times New Roman Regular" w:eastAsia="宋体" w:cs="Times New Roman Regular"/>
                <w:b w:val="0"/>
                <w:color w:val="000000"/>
                <w:sz w:val="22"/>
                <w:szCs w:val="22"/>
                <w:lang w:val="en-US"/>
              </w:rPr>
            </w:pPr>
            <w:r>
              <w:rPr>
                <w:rFonts w:hint="default" w:ascii="Times New Roman Regular" w:hAnsi="Times New Roman Regular" w:eastAsia="宋体" w:cs="Times New Roman Regular"/>
                <w:b w:val="0"/>
                <w:color w:val="000000"/>
                <w:sz w:val="22"/>
                <w:szCs w:val="22"/>
                <w:lang w:val="en-US"/>
              </w:rPr>
              <w:t>Serial Number</w:t>
            </w:r>
          </w:p>
        </w:tc>
        <w:tc>
          <w:tcPr>
            <w:tcW w:w="7105" w:type="dxa"/>
            <w:tcBorders>
              <w:top w:val="single" w:color="auto" w:sz="12" w:space="0"/>
              <w:left w:val="nil"/>
              <w:bottom w:val="single" w:color="auto" w:sz="12" w:space="0"/>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eastAsia="宋体" w:cs="Times New Roman Regular"/>
                <w:b w:val="0"/>
                <w:color w:val="000000"/>
                <w:kern w:val="2"/>
                <w:sz w:val="22"/>
                <w:szCs w:val="22"/>
                <w:lang w:val="en-US" w:eastAsia="zh-CN" w:bidi="ar-SA"/>
              </w:rPr>
            </w:pPr>
            <w:r>
              <w:rPr>
                <w:rFonts w:hint="default" w:ascii="Times New Roman Regular" w:hAnsi="Times New Roman Regular" w:eastAsia="宋体" w:cs="Times New Roman Regular"/>
                <w:b w:val="0"/>
                <w:color w:val="000000"/>
                <w:sz w:val="22"/>
                <w:szCs w:val="22"/>
              </w:rPr>
              <w:t>Title of literature</w:t>
            </w:r>
          </w:p>
        </w:tc>
        <w:tc>
          <w:tcPr>
            <w:tcW w:w="1789" w:type="dxa"/>
            <w:tcBorders>
              <w:top w:val="single" w:color="auto" w:sz="12" w:space="0"/>
              <w:left w:val="nil"/>
              <w:bottom w:val="single" w:color="auto" w:sz="12" w:space="0"/>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eastAsia="宋体" w:cs="Times New Roman Regular"/>
                <w:b w:val="0"/>
                <w:color w:val="000000"/>
                <w:kern w:val="2"/>
                <w:sz w:val="22"/>
                <w:szCs w:val="22"/>
                <w:lang w:val="en-US" w:eastAsia="zh-CN" w:bidi="ar-SA"/>
              </w:rPr>
            </w:pPr>
            <w:r>
              <w:rPr>
                <w:rFonts w:hint="default" w:ascii="Times New Roman Regular" w:hAnsi="Times New Roman Regular" w:eastAsia="宋体" w:cs="Times New Roman Regular"/>
                <w:b w:val="0"/>
                <w:color w:val="000000"/>
                <w:sz w:val="22"/>
                <w:szCs w:val="22"/>
                <w:lang w:val="en-US"/>
              </w:rPr>
              <w:t>A</w:t>
            </w:r>
            <w:r>
              <w:rPr>
                <w:rFonts w:hint="default" w:ascii="Times New Roman Regular" w:hAnsi="Times New Roman Regular" w:eastAsia="宋体" w:cs="Times New Roman Regular"/>
                <w:b w:val="0"/>
                <w:color w:val="000000"/>
                <w:sz w:val="22"/>
                <w:szCs w:val="22"/>
                <w:lang w:val="en-US" w:eastAsia="zh-CN"/>
              </w:rPr>
              <w:t xml:space="preserve">uthor and </w:t>
            </w:r>
            <w:r>
              <w:rPr>
                <w:rFonts w:hint="default" w:ascii="Times New Roman Regular" w:hAnsi="Times New Roman Regular" w:eastAsia="宋体" w:cs="Times New Roman Regular"/>
                <w:b w:val="0"/>
                <w:color w:val="000000"/>
                <w:sz w:val="22"/>
                <w:szCs w:val="22"/>
              </w:rPr>
              <w:t>Year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single" w:color="auto" w:sz="12" w:space="0"/>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w:t>
            </w:r>
          </w:p>
        </w:tc>
        <w:tc>
          <w:tcPr>
            <w:tcW w:w="7105" w:type="dxa"/>
            <w:tcBorders>
              <w:top w:val="single" w:color="auto" w:sz="12" w:space="0"/>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Cu, Zn and Cd contents in rice plants and their fractions in soil-amended with sewage sludge controlled pH and redox-potential</w:t>
            </w:r>
          </w:p>
        </w:tc>
        <w:tc>
          <w:tcPr>
            <w:tcW w:w="1789" w:type="dxa"/>
            <w:tcBorders>
              <w:top w:val="single" w:color="auto" w:sz="12" w:space="0"/>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(Seeda, et al., 1997)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acidulation of high cadmium containing phosphate rocks on cadmium uptake by upland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(Iretskaya, et al., 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Influence of rock phosphates with and without vegetable compost on the yield, phosphorus and cadmium contents of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grown on an ultisol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(Ramachandran, et al., 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Chemical methods and phytoremediation of soil contaminated with heavy metals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(Chen, et al., 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Metal availability in contaminated soils: II. Uptake of Cd, Ni and Zn in rice plants grown under flooded culture with organic matter addition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(Kashem</w:t>
            </w:r>
            <w:r>
              <w:rPr>
                <w:rFonts w:hint="default" w:ascii="Times New Roman Regular" w:hAnsi="Times New Roman Regular" w:cs="Times New Roman Regular"/>
                <w:b w:val="0"/>
                <w:color w:val="000000"/>
                <w:sz w:val="22"/>
                <w:szCs w:val="22"/>
                <w:lang w:val="en-US"/>
              </w:rPr>
              <w:t xml:space="preserve"> and</w:t>
            </w:r>
            <w:r>
              <w:rPr>
                <w:rFonts w:hint="default" w:ascii="Times New Roman Regular" w:hAnsi="Times New Roman Regular" w:cs="Times New Roman Regular"/>
                <w:b w:val="0"/>
                <w:color w:val="000000"/>
                <w:sz w:val="22"/>
                <w:szCs w:val="22"/>
              </w:rPr>
              <w:t xml:space="preserve"> Singh, 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Cadmium availability from granulated and bulk-blended phosphate-potassium fertilizers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(Chien, et al., 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fly ash, organic wastes and chemical fertilizers on yield, nutrient uptake, heavy metal content and residual fertility in a rice-mustard cropping sequence under acid lateritic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(Rautaray, et al., 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Soil amendment and accumulation of heavy metals in meadow burozem-crop systems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w:t>
            </w:r>
            <w:r>
              <w:rPr>
                <w:rFonts w:hint="default" w:ascii="Times New Roman Regular" w:hAnsi="Times New Roman Regular" w:cs="Times New Roman Regular"/>
                <w:b w:val="0"/>
                <w:color w:val="000000"/>
                <w:sz w:val="22"/>
                <w:szCs w:val="22"/>
                <w:lang w:val="en-US"/>
              </w:rPr>
              <w:t xml:space="preserve"> and</w:t>
            </w:r>
            <w:r>
              <w:rPr>
                <w:rFonts w:hint="default" w:ascii="Times New Roman Regular" w:hAnsi="Times New Roman Regular" w:cs="Times New Roman Regular"/>
                <w:b w:val="0"/>
                <w:color w:val="000000"/>
                <w:sz w:val="22"/>
                <w:szCs w:val="22"/>
              </w:rPr>
              <w:t xml:space="preserve"> Zhou, 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vermicomposted municipal solid wastes on growth, yield and heavy metal contents of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(Mishra, et al., 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Arbuscular mycorrhizal fungi contribute to resistance of upland rice to combined metal contamination of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(Zhang, et al., 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The input-output balance of cadmium in a paddy field of Tokyo</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(Kikuchi, et al., 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Growth, yield and elemental status of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grown in fly ash amended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(Mishra, et al., 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Cadmium and nutrient heavy metals uptake by rice, barley, and spinach as affected by four ammonium salts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(Ohtani, et al., 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Amelioration of cadmium polluted paddy soils by porous hydrated calcium silicate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(Zhao</w:t>
            </w:r>
            <w:r>
              <w:rPr>
                <w:rFonts w:hint="default" w:ascii="Times New Roman Regular" w:hAnsi="Times New Roman Regular" w:cs="Times New Roman Regular"/>
                <w:b w:val="0"/>
                <w:color w:val="000000"/>
                <w:sz w:val="22"/>
                <w:szCs w:val="22"/>
                <w:lang w:val="en-US"/>
              </w:rPr>
              <w:t xml:space="preserve"> and</w:t>
            </w:r>
            <w:r>
              <w:rPr>
                <w:rFonts w:hint="default" w:ascii="Times New Roman Regular" w:hAnsi="Times New Roman Regular" w:cs="Times New Roman Regular"/>
                <w:b w:val="0"/>
                <w:color w:val="000000"/>
                <w:sz w:val="22"/>
                <w:szCs w:val="22"/>
              </w:rPr>
              <w:t xml:space="preserve"> Masaihiko, 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Suppressive effects of magnesium oxide materials on cadmium uptake and accumulation into rice grains - II: Suppression of cadmium uptake and accumulation into rice grains due to application of magnesium oxide materials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(Kikuchi, et al., 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several amendments on rice growth and uptake of copper and cadmium from a contaminated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Zinc, lead and cadmium influence in rice plants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cultivated in soil with addition of siderurgical residue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(Martins De Andrade, et al., 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Suppressive effects of magnesium oxide materials on cadmium uptake and accumulation into rice grains - I: Characteristics of magnesium oxide materials for cadmium sorption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(Okazaki, et al., 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Using iron fertilizer to control Cd accumulation in rice plants: A new promising technology</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(Shao, et al., 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Role of blue green algae biofertilizer in ameliorating the nitrogen demand and fly-ash stress to the growth and yield of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plants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(Tripathi, et al., 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Natural cadmium loading and balance in a non-polluted rice paddy field in Japan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(Yada, et al., 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Distribution and Accumulation of Copper and Cadmium in Soil-Rice System as Affected by Soil Amendments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Accumulations of Cadmium, Zinc, and Copper by Rice Plants Grown on Soils Amended with Composted Pig Manure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Zero-Valent Iron Application on Cadmium Uptake in Rice Plants Grown in Cadmium-Contaminated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(Watanabe, et al., 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Elemental Sulfur Supply on Cadmium Uptake into Rice Seedlings When Cultivated in Low and Excess Cadmium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(Gao, et al., 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Heavy Metal Accumulation in Soil Amended with Roadside Pond Sediment and Uptake by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(Karak, 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Variations in heavy metal accumulation, growth and yield of rice plants grown at different sewage sludge amendment rates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(Singh</w:t>
            </w:r>
            <w:r>
              <w:rPr>
                <w:rFonts w:hint="default" w:ascii="Times New Roman Regular" w:hAnsi="Times New Roman Regular" w:cs="Times New Roman Regular"/>
                <w:b w:val="0"/>
                <w:color w:val="000000"/>
                <w:sz w:val="22"/>
                <w:szCs w:val="22"/>
                <w:lang w:val="en-US"/>
              </w:rPr>
              <w:t xml:space="preserve"> and</w:t>
            </w:r>
            <w:r>
              <w:rPr>
                <w:rFonts w:hint="default" w:ascii="Times New Roman Regular" w:hAnsi="Times New Roman Regular" w:cs="Times New Roman Regular"/>
                <w:b w:val="0"/>
                <w:color w:val="000000"/>
                <w:sz w:val="22"/>
                <w:szCs w:val="22"/>
              </w:rPr>
              <w:t xml:space="preserve"> Agrawal, 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Sepiolite is recommended for the remediation of Cd-contaminated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(Zhu, et al., 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Biochar amendment greatly reduces rice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d uptake in a contaminated paddy soil: A two-year field experiment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(Cui,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30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Mitigation effects of silicon rich amendments on heavy metal accumulation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planted on multi-metal contaminated acidic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(Gu,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31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Phosphorus uptake by upland rice from superphosphate fertilizers produced with sulfuric acid treatments of </w:t>
            </w:r>
            <w:r>
              <w:rPr>
                <w:rFonts w:hint="default" w:ascii="Times New Roman Regular" w:hAnsi="Times New Roman Regular" w:cs="Times New Roman Regular"/>
                <w:b w:val="0"/>
                <w:color w:val="000000"/>
                <w:sz w:val="22"/>
                <w:szCs w:val="22"/>
                <w:lang w:val="en-US"/>
              </w:rPr>
              <w:t>Brazilian</w:t>
            </w:r>
            <w:r>
              <w:rPr>
                <w:rFonts w:hint="default" w:ascii="Times New Roman Regular" w:hAnsi="Times New Roman Regular" w:cs="Times New Roman Regular"/>
                <w:b w:val="0"/>
                <w:color w:val="000000"/>
                <w:sz w:val="22"/>
                <w:szCs w:val="22"/>
              </w:rPr>
              <w:t xml:space="preserve"> phosphate rocks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(Lavres,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32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Ameliorants to immobilize Cd in rice paddy soils contaminated by abandoned metal mines in Korea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(Ok,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33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rapeseed residue on lead and cadmium availability and uptake by rice plants in heavy metal contaminated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(Ok,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34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Potential risks of copper, zinc, and cadmium pollution due to pig manure application in a soil-rice system under intensive farming: A case study of </w:t>
            </w:r>
            <w:r>
              <w:rPr>
                <w:rFonts w:hint="default" w:ascii="Times New Roman Regular" w:hAnsi="Times New Roman Regular" w:cs="Times New Roman Regular"/>
                <w:b w:val="0"/>
                <w:color w:val="000000"/>
                <w:sz w:val="22"/>
                <w:szCs w:val="22"/>
                <w:lang w:val="en-US"/>
              </w:rPr>
              <w:t>N</w:t>
            </w:r>
            <w:r>
              <w:rPr>
                <w:rFonts w:hint="default" w:ascii="Times New Roman Regular" w:hAnsi="Times New Roman Regular" w:cs="Times New Roman Regular"/>
                <w:b w:val="0"/>
                <w:color w:val="000000"/>
                <w:sz w:val="22"/>
                <w:szCs w:val="22"/>
              </w:rPr>
              <w:t>anhu, china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(Shi,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35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The effect of planting oilseed rape and compost application on heavy metal forms in soil and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d and </w:t>
            </w:r>
            <w:r>
              <w:rPr>
                <w:rFonts w:hint="default" w:ascii="Times New Roman Regular" w:hAnsi="Times New Roman Regular" w:cs="Times New Roman Regular"/>
                <w:b w:val="0"/>
                <w:color w:val="000000"/>
                <w:sz w:val="22"/>
                <w:szCs w:val="22"/>
                <w:lang w:val="en-US"/>
              </w:rPr>
              <w:t>P</w:t>
            </w:r>
            <w:r>
              <w:rPr>
                <w:rFonts w:hint="default" w:ascii="Times New Roman Regular" w:hAnsi="Times New Roman Regular" w:cs="Times New Roman Regular"/>
                <w:b w:val="0"/>
                <w:color w:val="000000"/>
                <w:sz w:val="22"/>
                <w:szCs w:val="22"/>
              </w:rPr>
              <w:t>b uptake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(Wu,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36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and mechanism of immobilization of paddy soil contaminated by cadmium and lead using sepiolite and phosphate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37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Cadmium uptake and subcellular distribution in rice plants as affected by phosphorus: Soil and hydroponic experiments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(Siebers, et al., 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38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 situ field-scale remediation of Cd polluted paddy soil using sepiolite and palygorskite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(Liang, et al.,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39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Effect of amendments on rice growth and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d uptake based on straw returning</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(Lin, et al.,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40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combined amendments on heavy metal accumulation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planted on contaminated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(Zhou, et al.,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41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Immobilization of Cd in paddy soil using moisture management and amendment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w:t>
            </w:r>
            <w:r>
              <w:rPr>
                <w:rFonts w:hint="default" w:ascii="Times New Roman Regular" w:hAnsi="Times New Roman Regular" w:cs="Times New Roman Regular"/>
                <w:b w:val="0"/>
                <w:color w:val="000000"/>
                <w:sz w:val="22"/>
                <w:szCs w:val="22"/>
                <w:lang w:val="en-US"/>
              </w:rPr>
              <w:t xml:space="preserve"> and</w:t>
            </w:r>
            <w:r>
              <w:rPr>
                <w:rFonts w:hint="default" w:ascii="Times New Roman Regular" w:hAnsi="Times New Roman Regular" w:cs="Times New Roman Regular"/>
                <w:b w:val="0"/>
                <w:color w:val="000000"/>
                <w:sz w:val="22"/>
                <w:szCs w:val="22"/>
              </w:rPr>
              <w:t xml:space="preserve"> Xu,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42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Enhanced rice production but greatly reduced carbon emission following biochar amendment in a metal-polluted rice paddy</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(Zhang, et al.,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43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Mitigating heavy metal accumulation into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using biochar amendment - a field experiment in Hunan, China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(Zheng, et al.,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44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Influence of rapeseed cake on heavy metal uptake by a subsequent rice crop after phytoextraction using sedum plumbizincicola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(Zhou, et al.,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45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inorganic amendments for in situ stabilization of cadmium in contaminated soils and its phyto-availability to wheat and rice under rotation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(Zia-Ur Rehman, et al.,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46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Low uptake affinity cultivars with biochar to tackle Cd-tainted rice - A field study over four rice seasons in Hunan, China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(Chen,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47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 multi-element mineral conditioner: A supplement of essential cations for red soil and crops growth</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(Chen</w:t>
            </w:r>
            <w:r>
              <w:rPr>
                <w:rFonts w:hint="default" w:ascii="Times New Roman Regular" w:hAnsi="Times New Roman Regular" w:cs="Times New Roman Regular"/>
                <w:b w:val="0"/>
                <w:color w:val="000000"/>
                <w:sz w:val="22"/>
                <w:szCs w:val="22"/>
                <w:lang w:val="en-US"/>
              </w:rPr>
              <w:t xml:space="preserve"> and</w:t>
            </w:r>
            <w:r>
              <w:rPr>
                <w:rFonts w:hint="default" w:ascii="Times New Roman Regular" w:hAnsi="Times New Roman Regular" w:cs="Times New Roman Regular"/>
                <w:b w:val="0"/>
                <w:color w:val="000000"/>
                <w:sz w:val="22"/>
                <w:szCs w:val="22"/>
              </w:rPr>
              <w:t xml:space="preserve"> Shi,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48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Continuous immobilization of cadmium and lead in biochar amended contaminated paddy soil: A five-year field experiment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(Cui,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49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phosphate on trace element accumulation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a 5-year phosphate application study</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(Dang,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50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Inoculation of Fe/Mn-oxidizing bacteria enhances Fe/Mn plaque formation and reduces Cd and As accumulation in Rice Plant tissues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(Dong,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51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alkaline and bioorganic amendments on cadmium, lead, zinc, and nutrient accumulation in brown rice and grain yield in acidic paddy fields contaminated with a mixture of heavy metals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(He,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52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Phytoavailability control based management for paddy soil contaminated with Cd and Pb: Implications for safer rice production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(Kim,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53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The influence of biochar type on long-term stabilization for Cd and Cu in contaminated paddy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54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In situ field-scale remediation of low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d-contaminated paddy soil using soil amendments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55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Two-year stability of immobilization effect of sepiolite on Cd contaminants in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(Liang,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56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Root application of selenite can simultaneously reduce arsenic and cadmium accumulation and maintain grain yields, but show negative effects on the grain quality of paddy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(Liao,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57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Suppression of cadmium uptake in rice using fermented bark as a soil amendment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(Mori,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58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Impacts of steel-slag-based silicate fertilizer on soil acidity and silicon availability and metals-immobilization in a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(Ning,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59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biochars and microorganisms on cadmium accumulation in rice grains grown in Cd-contaminated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(Suksabye,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60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Evaluation of the effectiveness of sepiolite, bentonite, and phosphate amendments on the stabilization remediation of cadmium-contaminated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(Sun,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61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Mitigation of cadmium and arsenic in rice grain by applying different silicon fertilizers in contaminated fields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62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 three-year in-situ study on the persistence of a combined amendment (limestone plus sepiolite) for remedying paddy soil polluted with heavy metals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(Wu,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63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Impacts of rapeseed dregs on Cd availability in contaminated acid soil and Cd translocation and accumulation in rice plants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(Yang,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64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organic amendments on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growth and uptake of heavy metals in contaminated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(Yin,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65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Modest amendment of sewage sludge biochar to reduce the accumulation of cadmium into rice(</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A field study</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(Zhan,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66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Mitigation of Cd accumulation in paddy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by Fe fertilization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(Chen,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67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Growth and Cd uptake by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in acidic and Cd-contaminated paddy soils amended with steel slag</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(He,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68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 three-season field study on the in-situ remediation of Cd-contaminated paddy soil using lime, two industrial by-products, and a low-Cd-accumulation rice cultivar</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(He,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69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Mn-Cd antagonistic interaction on Cd accumulation and major agronomic traits in rice genotypes by different Mn forms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(Huang,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70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chemical amendments on remediation of potentially toxic trace elements (PTEs) and soil quality improvement in paddy fields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(Kim,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71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mineral-based amendments on rice (</w:t>
            </w:r>
            <w:r>
              <w:rPr>
                <w:rFonts w:hint="default" w:ascii="Times New Roman Italic" w:hAnsi="Times New Roman Italic" w:cs="Times New Roman Italic"/>
                <w:b w:val="0"/>
                <w:i/>
                <w:iCs/>
                <w:color w:val="000000"/>
                <w:sz w:val="22"/>
                <w:szCs w:val="22"/>
                <w:lang w:val="en-US"/>
              </w:rPr>
              <w:t>O</w:t>
            </w:r>
            <w:r>
              <w:rPr>
                <w:rFonts w:hint="default" w:ascii="Times New Roman Italic" w:hAnsi="Times New Roman Italic" w:cs="Times New Roman Italic"/>
                <w:b w:val="0"/>
                <w:i/>
                <w:iCs/>
                <w:color w:val="000000"/>
                <w:sz w:val="22"/>
                <w:szCs w:val="22"/>
              </w:rPr>
              <w:t>ryza sativa</w:t>
            </w:r>
            <w:r>
              <w:rPr>
                <w:rFonts w:hint="default" w:ascii="Times New Roman Regular" w:hAnsi="Times New Roman Regular" w:cs="Times New Roman Regular"/>
                <w:b w:val="0"/>
                <w:color w:val="000000"/>
                <w:sz w:val="22"/>
                <w:szCs w:val="22"/>
              </w:rPr>
              <w:t xml:space="preserve"> </w:t>
            </w:r>
            <w:r>
              <w:rPr>
                <w:rFonts w:hint="default" w:ascii="Times New Roman Regular" w:hAnsi="Times New Roman Regular" w:cs="Times New Roman Regular"/>
                <w:b w:val="0"/>
                <w:color w:val="000000"/>
                <w:sz w:val="22"/>
                <w:szCs w:val="22"/>
                <w:lang w:val="en-US"/>
              </w:rPr>
              <w:t>L</w:t>
            </w:r>
            <w:r>
              <w:rPr>
                <w:rFonts w:hint="default" w:ascii="Times New Roman Regular" w:hAnsi="Times New Roman Regular" w:cs="Times New Roman Regular"/>
                <w:b w:val="0"/>
                <w:color w:val="000000"/>
                <w:sz w:val="22"/>
                <w:szCs w:val="22"/>
              </w:rPr>
              <w:t>.) growth and cadmium content in plant and polluted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(Lei,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72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Use of clay to remediate cadmium contaminated soil under different water management regimes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w:t>
            </w:r>
            <w:r>
              <w:rPr>
                <w:rFonts w:hint="default" w:ascii="Times New Roman Regular" w:hAnsi="Times New Roman Regular" w:cs="Times New Roman Regular"/>
                <w:b w:val="0"/>
                <w:color w:val="000000"/>
                <w:sz w:val="22"/>
                <w:szCs w:val="22"/>
                <w:lang w:val="en-US"/>
              </w:rPr>
              <w:t xml:space="preserve"> and</w:t>
            </w:r>
            <w:r>
              <w:rPr>
                <w:rFonts w:hint="default" w:ascii="Times New Roman Regular" w:hAnsi="Times New Roman Regular" w:cs="Times New Roman Regular"/>
                <w:b w:val="0"/>
                <w:color w:val="000000"/>
                <w:sz w:val="22"/>
                <w:szCs w:val="22"/>
              </w:rPr>
              <w:t xml:space="preserve"> Xu,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73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Immobilization remediation of Cd-polluted soil with different water condition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w:t>
            </w:r>
            <w:r>
              <w:rPr>
                <w:rFonts w:hint="default" w:ascii="Times New Roman Regular" w:hAnsi="Times New Roman Regular" w:cs="Times New Roman Regular"/>
                <w:b w:val="0"/>
                <w:color w:val="000000"/>
                <w:sz w:val="22"/>
                <w:szCs w:val="22"/>
                <w:lang w:val="en-US"/>
              </w:rPr>
              <w:t xml:space="preserve"> and</w:t>
            </w:r>
            <w:r>
              <w:rPr>
                <w:rFonts w:hint="default" w:ascii="Times New Roman Regular" w:hAnsi="Times New Roman Regular" w:cs="Times New Roman Regular"/>
                <w:b w:val="0"/>
                <w:color w:val="000000"/>
                <w:sz w:val="22"/>
                <w:szCs w:val="22"/>
              </w:rPr>
              <w:t xml:space="preserve"> Xu,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74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Cd immobilization and reduced tissue Cd accumulation of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wuyun-23) in the presence of heavy metal-resistant bacteria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75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Mercapto functionalized sepiolite: a novel and efficient immobilization agent for cadmium polluted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(Liang,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76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Influence and interaction of iron and cadmium on photosynthesis and antioxidative enzymes in two rice cultivars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(Liu,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77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Cd inhibition and pH improvement via a nano-submicron mineral-based soil conditioner</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(Liu,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78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Novel nano-submicron mineral-based soil conditioner for sustainable agricultural development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(Liu,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79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Cost-effective enhanced iron bioavailability in rice grain grown on calcareous soil by sulfur mediation and its effect on heavy metals mineralization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(Ramzani,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80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limestone, lignite and biochar applied alone and combined on cadmium uptake in wheat and rice under rotation in an effluent irrigated field</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(Rehman,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81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Influence of amendments on Cd and Zn uptake and accumulation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in contaminated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(Saengwilai,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82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organic manure on Cd and As accumulation in brown rice and grain yield in Cd-As-contaminated paddy fields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(Xiao,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83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Lime and phosphate amendment can significantly reduce uptake of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d and </w:t>
            </w:r>
            <w:r>
              <w:rPr>
                <w:rFonts w:hint="default" w:ascii="Times New Roman Regular" w:hAnsi="Times New Roman Regular" w:cs="Times New Roman Regular"/>
                <w:b w:val="0"/>
                <w:color w:val="000000"/>
                <w:sz w:val="22"/>
                <w:szCs w:val="22"/>
                <w:lang w:val="en-US"/>
              </w:rPr>
              <w:t>P</w:t>
            </w:r>
            <w:r>
              <w:rPr>
                <w:rFonts w:hint="default" w:ascii="Times New Roman Regular" w:hAnsi="Times New Roman Regular" w:cs="Times New Roman Regular"/>
                <w:b w:val="0"/>
                <w:color w:val="000000"/>
                <w:sz w:val="22"/>
                <w:szCs w:val="22"/>
              </w:rPr>
              <w:t>b by field-grown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(Xiao,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84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Effects of a combined amendment on </w:t>
            </w:r>
            <w:r>
              <w:rPr>
                <w:rFonts w:hint="default" w:ascii="Times New Roman Regular" w:hAnsi="Times New Roman Regular" w:cs="Times New Roman Regular"/>
                <w:b w:val="0"/>
                <w:color w:val="000000"/>
                <w:sz w:val="22"/>
                <w:szCs w:val="22"/>
                <w:lang w:val="en-US"/>
              </w:rPr>
              <w:t>P</w:t>
            </w:r>
            <w:r>
              <w:rPr>
                <w:rFonts w:hint="default" w:ascii="Times New Roman Regular" w:hAnsi="Times New Roman Regular" w:cs="Times New Roman Regular"/>
                <w:b w:val="0"/>
                <w:color w:val="000000"/>
                <w:sz w:val="22"/>
                <w:szCs w:val="22"/>
              </w:rPr>
              <w:t xml:space="preserve">b,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d, and </w:t>
            </w:r>
            <w:r>
              <w:rPr>
                <w:rFonts w:hint="default" w:ascii="Times New Roman Regular" w:hAnsi="Times New Roman Regular" w:cs="Times New Roman Regular"/>
                <w:b w:val="0"/>
                <w:color w:val="000000"/>
                <w:sz w:val="22"/>
                <w:szCs w:val="22"/>
                <w:lang w:val="en-US"/>
              </w:rPr>
              <w:t>A</w:t>
            </w:r>
            <w:r>
              <w:rPr>
                <w:rFonts w:hint="default" w:ascii="Times New Roman Regular" w:hAnsi="Times New Roman Regular" w:cs="Times New Roman Regular"/>
                <w:b w:val="0"/>
                <w:color w:val="000000"/>
                <w:sz w:val="22"/>
                <w:szCs w:val="22"/>
              </w:rPr>
              <w:t>s availability and accumulation in rice planted in contaminated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(Yang,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85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Effects of soil amendments application on growth of rice cultivated in soils polluted with heavy metal(loid) and on the as and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d content in brown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(Yoo,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86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Effective methods to reduce cadmium accumulation in rice grain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(Chen,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87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Effectiveness and potential risk of CaO application in Cd-contaminated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(Du,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88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Effectiveness of simultaneous applications of lime and zinc/iron foliar sprays to minimize cadmium accumulation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(Duan,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89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an additive (hydroxyapatite-biochar-zeolite) on the chemical speciation of Cd and As in paddy soils and their accumulation and translocation in rice plants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(Gu,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90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combined amendments on crop yield and cadmium uptake in two cadmium contaminated soils under rice-wheat rotation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(Guo,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91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Topdressing iron fertilizer coupled with pre-immobilization in acidic paddy fields reduced cadmium uptake by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(Huang,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92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Selenium application alters soil cadmium bioavailability and reduces its accumulation in rice grown in Cd-contaminated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(Huang,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93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continuous fertilization on bioavailability and fractionation of cadmium in soil and its uptake by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(Huang,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94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red mud based passivator on the transformation of Cd fraction in acidic Cd-polluted paddy soil and Cd absorption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95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clay combined with moisture management on Cd immobilization and fertility index of polluted rice field</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w:t>
            </w:r>
            <w:r>
              <w:rPr>
                <w:rFonts w:hint="default" w:ascii="Times New Roman Regular" w:hAnsi="Times New Roman Regular" w:cs="Times New Roman Regular"/>
                <w:b w:val="0"/>
                <w:color w:val="000000"/>
                <w:sz w:val="22"/>
                <w:szCs w:val="22"/>
                <w:lang w:val="en-US"/>
              </w:rPr>
              <w:t xml:space="preserve"> and</w:t>
            </w:r>
            <w:r>
              <w:rPr>
                <w:rFonts w:hint="default" w:ascii="Times New Roman Regular" w:hAnsi="Times New Roman Regular" w:cs="Times New Roman Regular"/>
                <w:b w:val="0"/>
                <w:color w:val="000000"/>
                <w:sz w:val="22"/>
                <w:szCs w:val="22"/>
              </w:rPr>
              <w:t xml:space="preserve"> Xu,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96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Evaluation of calcium oxide of quicklime and </w:t>
            </w:r>
            <w:r>
              <w:rPr>
                <w:rFonts w:hint="default" w:ascii="Times New Roman Regular" w:hAnsi="Times New Roman Regular" w:cs="Times New Roman Regular"/>
                <w:b w:val="0"/>
                <w:color w:val="000000"/>
                <w:sz w:val="22"/>
                <w:szCs w:val="22"/>
                <w:lang w:val="en-US"/>
              </w:rPr>
              <w:t>S</w:t>
            </w:r>
            <w:r>
              <w:rPr>
                <w:rFonts w:hint="default" w:ascii="Times New Roman Regular" w:hAnsi="Times New Roman Regular" w:cs="Times New Roman Regular"/>
                <w:b w:val="0"/>
                <w:color w:val="000000"/>
                <w:sz w:val="22"/>
                <w:szCs w:val="22"/>
              </w:rPr>
              <w:t>i-</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a-</w:t>
            </w:r>
            <w:r>
              <w:rPr>
                <w:rFonts w:hint="default" w:ascii="Times New Roman Regular" w:hAnsi="Times New Roman Regular" w:cs="Times New Roman Regular"/>
                <w:b w:val="0"/>
                <w:color w:val="000000"/>
                <w:sz w:val="22"/>
                <w:szCs w:val="22"/>
                <w:lang w:val="en-US"/>
              </w:rPr>
              <w:t>M</w:t>
            </w:r>
            <w:r>
              <w:rPr>
                <w:rFonts w:hint="default" w:ascii="Times New Roman Regular" w:hAnsi="Times New Roman Regular" w:cs="Times New Roman Regular"/>
                <w:b w:val="0"/>
                <w:color w:val="000000"/>
                <w:sz w:val="22"/>
                <w:szCs w:val="22"/>
              </w:rPr>
              <w:t xml:space="preserve">g fertilizer for remediation of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d uptake in rice plants and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d mobilization in two typical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d-polluted paddy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97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Contrasting effects of alkaline amendments on the bioavailability and uptake of Cd in rice plants in a Cd-contaminated acid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(Meng,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98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Simultaneous alleviation of cadmium and arsenic accumulation in rice by applying zero-valent iron and biochar to contaminated paddy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(Qiao,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99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 field study investigating the potential use of phosphorus combined with organic amendments on cadmium accumulation by wheat and subsequent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(Rehman,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100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Farmyard manure alone and combined with immobilizing amendments reduced cadmium accumulation in wheat and rice grains grown in field irrigated with raw effluents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(Rehman,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101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Impacts of a compound amendment on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d immobilization, enzyme activities and crop uptake in acidic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d-contaminated paddy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(Shan,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102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microorganisms on reducing cadmium uptake and toxicity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(Treesubsuntorn,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103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Cadmium dynamics in soil pore water and uptake by rice: Influences of soil-applied selenite with different water managements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104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peanut shell and wheat straw biochar on the availability of Cd and Pb in a soil-rice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system</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(Xu,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105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Can liming reduce cadmium (Cd) accumulation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in slightly acidic soils? A contradictory dynamic equilibrium between Cd uptake capacity of roots and Cd immobilisation in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(Yang,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106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Amendment damages the function of continuous flooding in decreasing Cd and Pb uptake by rice in acid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(Ye,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107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the addition and aging of humic acid-based amendments on the solubility of Cd in soil solution and its accumulation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(Yu,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108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The influence of liming on cadmium accumulation in rice grains via iron-reducing bacteria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(Zhang,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109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Supplementation with ferromanganese oxide-impregnated biochar composite reduces cadmium uptake by indica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(Zhou,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110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Long-term effects of biochar on rice production and stabilisation of cadmium and arsenic levels in contaminated paddy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(Chen,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111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Cadmium and arsenic accumulation during the rice growth period under in situ remediation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(Gu,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112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 tillering application of zinc fertilizer based on basal stabilization reduces Cd accumulation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(Huang,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113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Potentially hazardous element accumulation in rice tissues and their availability in soil systems after biochar amendments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(Jing,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114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Calcium amendment improved the performance of fragrant rice and reduced metal uptake under cadmium toxicity</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(Kanu,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115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Soil liming effects on CH</w:t>
            </w:r>
            <w:r>
              <w:rPr>
                <w:rFonts w:hint="default" w:ascii="Times New Roman Regular" w:hAnsi="Times New Roman Regular" w:cs="Times New Roman Regular"/>
                <w:b w:val="0"/>
                <w:color w:val="000000"/>
                <w:sz w:val="22"/>
                <w:szCs w:val="22"/>
                <w:vertAlign w:val="subscript"/>
              </w:rPr>
              <w:t>4</w:t>
            </w:r>
            <w:r>
              <w:rPr>
                <w:rFonts w:hint="default" w:ascii="Times New Roman Regular" w:hAnsi="Times New Roman Regular" w:cs="Times New Roman Regular"/>
                <w:b w:val="0"/>
                <w:color w:val="000000"/>
                <w:sz w:val="22"/>
                <w:szCs w:val="22"/>
              </w:rPr>
              <w:t>, N</w:t>
            </w:r>
            <w:r>
              <w:rPr>
                <w:rFonts w:hint="default" w:ascii="Times New Roman Regular" w:hAnsi="Times New Roman Regular" w:cs="Times New Roman Regular"/>
                <w:b w:val="0"/>
                <w:color w:val="000000"/>
                <w:sz w:val="22"/>
                <w:szCs w:val="22"/>
                <w:vertAlign w:val="subscript"/>
              </w:rPr>
              <w:t>2</w:t>
            </w:r>
            <w:r>
              <w:rPr>
                <w:rFonts w:hint="default" w:ascii="Times New Roman Regular" w:hAnsi="Times New Roman Regular" w:cs="Times New Roman Regular"/>
                <w:b w:val="0"/>
                <w:color w:val="000000"/>
                <w:sz w:val="22"/>
                <w:szCs w:val="22"/>
              </w:rPr>
              <w:t>O emission and Cd, Pb accumulation in upland and paddy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(Khaliq,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116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organic-inorganic amendments on the cadmium fraction in soil and its accumulation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117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Biochar reduced soil extractable Cd but increased its accumulation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cultivated on contaminated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118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Use of soil amendments to reduce cadmium accumulation in rice by changing Cd distribution in soil aggregates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119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Inhibition of Cd accumulation in grains of wheat and rice under rotation mode using composite silicate amendment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120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Decreasing cadmium uptake of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in the cadmium-contaminated paddy field through different cultivars coupling with appropriate soil amendments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(Meng,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121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Response of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admium </w:t>
            </w:r>
            <w:r>
              <w:rPr>
                <w:rFonts w:hint="default" w:ascii="Times New Roman Regular" w:hAnsi="Times New Roman Regular" w:cs="Times New Roman Regular"/>
                <w:b w:val="0"/>
                <w:color w:val="000000"/>
                <w:sz w:val="22"/>
                <w:szCs w:val="22"/>
                <w:lang w:val="en-US"/>
              </w:rPr>
              <w:t>a</w:t>
            </w:r>
            <w:r>
              <w:rPr>
                <w:rFonts w:hint="default" w:ascii="Times New Roman Regular" w:hAnsi="Times New Roman Regular" w:cs="Times New Roman Regular"/>
                <w:b w:val="0"/>
                <w:color w:val="000000"/>
                <w:sz w:val="22"/>
                <w:szCs w:val="22"/>
              </w:rPr>
              <w:t xml:space="preserve">ccumulation in </w:t>
            </w:r>
            <w:r>
              <w:rPr>
                <w:rFonts w:hint="default" w:ascii="Times New Roman Regular" w:hAnsi="Times New Roman Regular" w:cs="Times New Roman Regular"/>
                <w:b w:val="0"/>
                <w:color w:val="000000"/>
                <w:sz w:val="22"/>
                <w:szCs w:val="22"/>
                <w:lang w:val="en-US"/>
              </w:rPr>
              <w:t>r</w:t>
            </w:r>
            <w:r>
              <w:rPr>
                <w:rFonts w:hint="default" w:ascii="Times New Roman Regular" w:hAnsi="Times New Roman Regular" w:cs="Times New Roman Regular"/>
                <w:b w:val="0"/>
                <w:color w:val="000000"/>
                <w:sz w:val="22"/>
                <w:szCs w:val="22"/>
              </w:rPr>
              <w:t>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cv. SPR1) </w:t>
            </w:r>
            <w:r>
              <w:rPr>
                <w:rFonts w:hint="default" w:ascii="Times New Roman Regular" w:hAnsi="Times New Roman Regular" w:cs="Times New Roman Regular"/>
                <w:b w:val="0"/>
                <w:color w:val="000000"/>
                <w:sz w:val="22"/>
                <w:szCs w:val="22"/>
                <w:lang w:val="en-US"/>
              </w:rPr>
              <w:t>g</w:t>
            </w:r>
            <w:r>
              <w:rPr>
                <w:rFonts w:hint="default" w:ascii="Times New Roman Regular" w:hAnsi="Times New Roman Regular" w:cs="Times New Roman Regular"/>
                <w:b w:val="0"/>
                <w:color w:val="000000"/>
                <w:sz w:val="22"/>
                <w:szCs w:val="22"/>
              </w:rPr>
              <w:t xml:space="preserve">rown with </w:t>
            </w:r>
            <w:r>
              <w:rPr>
                <w:rFonts w:hint="default" w:ascii="Times New Roman Regular" w:hAnsi="Times New Roman Regular" w:cs="Times New Roman Regular"/>
                <w:b w:val="0"/>
                <w:color w:val="000000"/>
                <w:sz w:val="22"/>
                <w:szCs w:val="22"/>
                <w:lang w:val="en-US"/>
              </w:rPr>
              <w:t>d</w:t>
            </w:r>
            <w:r>
              <w:rPr>
                <w:rFonts w:hint="default" w:ascii="Times New Roman Regular" w:hAnsi="Times New Roman Regular" w:cs="Times New Roman Regular"/>
                <w:b w:val="0"/>
                <w:color w:val="000000"/>
                <w:sz w:val="22"/>
                <w:szCs w:val="22"/>
              </w:rPr>
              <w:t xml:space="preserve">ifferent </w:t>
            </w:r>
            <w:r>
              <w:rPr>
                <w:rFonts w:hint="default" w:ascii="Times New Roman Regular" w:hAnsi="Times New Roman Regular" w:cs="Times New Roman Regular"/>
                <w:b w:val="0"/>
                <w:color w:val="000000"/>
                <w:sz w:val="22"/>
                <w:szCs w:val="22"/>
                <w:lang w:val="en-US"/>
              </w:rPr>
              <w:t>o</w:t>
            </w:r>
            <w:r>
              <w:rPr>
                <w:rFonts w:hint="default" w:ascii="Times New Roman Regular" w:hAnsi="Times New Roman Regular" w:cs="Times New Roman Regular"/>
                <w:b w:val="0"/>
                <w:color w:val="000000"/>
                <w:sz w:val="22"/>
                <w:szCs w:val="22"/>
              </w:rPr>
              <w:t xml:space="preserve">rganic </w:t>
            </w:r>
            <w:r>
              <w:rPr>
                <w:rFonts w:hint="default" w:ascii="Times New Roman Regular" w:hAnsi="Times New Roman Regular" w:cs="Times New Roman Regular"/>
                <w:b w:val="0"/>
                <w:color w:val="000000"/>
                <w:sz w:val="22"/>
                <w:szCs w:val="22"/>
                <w:lang w:val="en-US"/>
              </w:rPr>
              <w:t>s</w:t>
            </w:r>
            <w:r>
              <w:rPr>
                <w:rFonts w:hint="default" w:ascii="Times New Roman Regular" w:hAnsi="Times New Roman Regular" w:cs="Times New Roman Regular"/>
                <w:b w:val="0"/>
                <w:color w:val="000000"/>
                <w:sz w:val="22"/>
                <w:szCs w:val="22"/>
              </w:rPr>
              <w:t xml:space="preserve">oil </w:t>
            </w:r>
            <w:r>
              <w:rPr>
                <w:rFonts w:hint="default" w:ascii="Times New Roman Regular" w:hAnsi="Times New Roman Regular" w:cs="Times New Roman Regular"/>
                <w:b w:val="0"/>
                <w:color w:val="000000"/>
                <w:sz w:val="22"/>
                <w:szCs w:val="22"/>
                <w:lang w:val="en-US"/>
              </w:rPr>
              <w:t>a</w:t>
            </w:r>
            <w:r>
              <w:rPr>
                <w:rFonts w:hint="default" w:ascii="Times New Roman Regular" w:hAnsi="Times New Roman Regular" w:cs="Times New Roman Regular"/>
                <w:b w:val="0"/>
                <w:color w:val="000000"/>
                <w:sz w:val="22"/>
                <w:szCs w:val="22"/>
              </w:rPr>
              <w:t>mendments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(Pratum,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122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The applicability of biochar and zero-valent iron for the mitigation of arsenic and cadmium contamination in an alkaline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(Qiao,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123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sulfur and sulfur-iron modified biochar on cadmium availability and transfer in the soil-rice system</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(Rajendran,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124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While </w:t>
            </w:r>
            <w:r>
              <w:rPr>
                <w:rFonts w:hint="default" w:ascii="Times New Roman Regular" w:hAnsi="Times New Roman Regular" w:cs="Times New Roman Regular"/>
                <w:b w:val="0"/>
                <w:color w:val="000000"/>
                <w:sz w:val="22"/>
                <w:szCs w:val="22"/>
                <w:lang w:val="en-US"/>
              </w:rPr>
              <w:t>a</w:t>
            </w:r>
            <w:r>
              <w:rPr>
                <w:rFonts w:hint="default" w:ascii="Times New Roman Regular" w:hAnsi="Times New Roman Regular" w:cs="Times New Roman Regular"/>
                <w:b w:val="0"/>
                <w:color w:val="000000"/>
                <w:sz w:val="22"/>
                <w:szCs w:val="22"/>
              </w:rPr>
              <w:t xml:space="preserve">mendments reduced the availability of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d in soil plants, they also reduced the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d enrichment capacity of plant roots and inhibited rice transport between nodes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(Rehman,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125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Combined impacts of Si-rich rice residues and flooding extent on grain As and Cd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(Seyfferth,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126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liming with various water regimes on both immobilization of cadmium and improvement of bacterial communities in contaminated paddy: A field experiment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(Shi,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127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Immobilization of cadmium and improvement of bacterial community in contaminated soil following a continuous amendment with lime mixed with fertilizers: A four-season field experiment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(Shi,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128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different potassium fertilizers on cadmium uptake by three crops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129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Biochar significantly alters rhizobacterial communities and reduces Cd concentration in rice grains grown on Cd-contaminated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130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Enhanced immobilization of arsenic and cadmium in a paddy soil by combined applications of woody peat and Fe(NO</w:t>
            </w:r>
            <w:r>
              <w:rPr>
                <w:rFonts w:hint="default" w:ascii="Times New Roman Regular" w:hAnsi="Times New Roman Regular" w:cs="Times New Roman Regular"/>
                <w:b w:val="0"/>
                <w:color w:val="000000"/>
                <w:sz w:val="22"/>
                <w:szCs w:val="22"/>
                <w:vertAlign w:val="subscript"/>
              </w:rPr>
              <w:t>3</w:t>
            </w:r>
            <w:r>
              <w:rPr>
                <w:rFonts w:hint="default" w:ascii="Times New Roman Regular" w:hAnsi="Times New Roman Regular" w:cs="Times New Roman Regular"/>
                <w:b w:val="0"/>
                <w:color w:val="000000"/>
                <w:sz w:val="22"/>
                <w:szCs w:val="22"/>
              </w:rPr>
              <w:t>)(3): Possible mechanisms and environmental implications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131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Sulfur application combined with water management enhances phytoextraction rate and decreases rice cadmium uptake in a Sedum plumbizincicola -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rotation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(Wu,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132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Cadmium phytoextraction from contaminated paddy soil as influenced by EDTA and Si fertilizer</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(Zhang,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133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a novel Ca-Si composite mineral on Cd bioavailability, transport and accumulation in paddy soil-rice system</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(Zhang,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134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The effect of sepiolite application on rice Cd uptake - A two-year field study in Southern China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(Chen,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135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Short- and long-term biochar cadmium and lead immobilization mechanisms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(Cui,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136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Cadmium accumulation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alleviated by basal alkaline fertilizers followed by topdressing of manganese fertilizer</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(Deng,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137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steel slag amendments on accumulation of cadmium and arsenic by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in a historically contaminated paddy field</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(He,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138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The effects of chicken manure on the immobilization and bioavailability of cadmium in the soil-rice system</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139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Remediation of Cd-contaminated acidic paddy fields with four-year consecutive liming</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140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Foliage application of selenium and silicon nanoparticles alleviates Cd and Pb toxicity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(Hussain,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141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Combining biochar and zerovalent iron (BZVI) as a paddy field soil amendment for heavy cadmium (Cd) contamination decreases Cd but increases zinc and iron concentrations in rice grains: a field-scale evaluation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(Khum-In,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142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Hybrid ash/biochar biocomposites as soil amendments for the alleviation of cadmium accumulation by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in a contaminated paddy field</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(Lei,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143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Silicon application improved the yield and nutritional quality while reduced cadmium concentration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144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carbide slag, lodestone and biochar on the immobilization, plant uptake and translocation of As and Cd in a contaminated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(Liu,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145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Mitigation of rice cadmium (Cd) accumulation by joint application of organic amendments and selenium (Se) in high-Cd-contaminated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(Liu,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146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Inoculation of Cd-contaminated paddy soil with biochar-supported microbial cell composite: A novel approach to reducing cadmium accumulation in rice grains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(Liu,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147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and mechanism of continuous liming on cadmium immobilization and uptake by rice grown on acid paddy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(Liu,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148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Mitigation of Cd accumulation in rice with water management and calcium-magnesium phosphate fertilizer in field environment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(Luo,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149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Efficiency and risks of selenite combined with different water conditions in reducing uptake of arsenic and cadmium in paddy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(Lv,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150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Simultaneous stimulation of arsenic methylation and inhibition of cadmium bioaccumulation in rice grain using zero valent iron and alternate wetting and drying water management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(Mlangeni,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151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Mitigation of rice cadmium (Cd) accumulation by joint application of organic amendments and selenium (Se) in high-Cd-contaminated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(Na,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152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Remediation of Cd, Pb and as Co-contaminated </w:t>
            </w:r>
            <w:r>
              <w:rPr>
                <w:rFonts w:hint="default" w:ascii="Times New Roman Regular" w:hAnsi="Times New Roman Regular" w:cs="Times New Roman Regular"/>
                <w:b w:val="0"/>
                <w:color w:val="000000"/>
                <w:sz w:val="22"/>
                <w:szCs w:val="22"/>
                <w:lang w:val="en-US"/>
              </w:rPr>
              <w:t>p</w:t>
            </w:r>
            <w:r>
              <w:rPr>
                <w:rFonts w:hint="default" w:ascii="Times New Roman Regular" w:hAnsi="Times New Roman Regular" w:cs="Times New Roman Regular"/>
                <w:b w:val="0"/>
                <w:color w:val="000000"/>
                <w:sz w:val="22"/>
                <w:szCs w:val="22"/>
              </w:rPr>
              <w:t xml:space="preserve">addy </w:t>
            </w:r>
            <w:r>
              <w:rPr>
                <w:rFonts w:hint="default" w:ascii="Times New Roman Regular" w:hAnsi="Times New Roman Regular" w:cs="Times New Roman Regular"/>
                <w:b w:val="0"/>
                <w:color w:val="000000"/>
                <w:sz w:val="22"/>
                <w:szCs w:val="22"/>
                <w:lang w:val="en-US"/>
              </w:rPr>
              <w:t>s</w:t>
            </w:r>
            <w:r>
              <w:rPr>
                <w:rFonts w:hint="default" w:ascii="Times New Roman Regular" w:hAnsi="Times New Roman Regular" w:cs="Times New Roman Regular"/>
                <w:b w:val="0"/>
                <w:color w:val="000000"/>
                <w:sz w:val="22"/>
                <w:szCs w:val="22"/>
              </w:rPr>
              <w:t xml:space="preserve">oil by </w:t>
            </w:r>
            <w:r>
              <w:rPr>
                <w:rFonts w:hint="default" w:ascii="Times New Roman Regular" w:hAnsi="Times New Roman Regular" w:cs="Times New Roman Regular"/>
                <w:b w:val="0"/>
                <w:color w:val="000000"/>
                <w:sz w:val="22"/>
                <w:szCs w:val="22"/>
                <w:lang w:val="en-US"/>
              </w:rPr>
              <w:t>a</w:t>
            </w:r>
            <w:r>
              <w:rPr>
                <w:rFonts w:hint="default" w:ascii="Times New Roman Regular" w:hAnsi="Times New Roman Regular" w:cs="Times New Roman Regular"/>
                <w:b w:val="0"/>
                <w:color w:val="000000"/>
                <w:sz w:val="22"/>
                <w:szCs w:val="22"/>
              </w:rPr>
              <w:t xml:space="preserve">pplying </w:t>
            </w:r>
            <w:r>
              <w:rPr>
                <w:rFonts w:hint="default" w:ascii="Times New Roman Regular" w:hAnsi="Times New Roman Regular" w:cs="Times New Roman Regular"/>
                <w:b w:val="0"/>
                <w:color w:val="000000"/>
                <w:sz w:val="22"/>
                <w:szCs w:val="22"/>
                <w:lang w:val="en-US"/>
              </w:rPr>
              <w:t>d</w:t>
            </w:r>
            <w:r>
              <w:rPr>
                <w:rFonts w:hint="default" w:ascii="Times New Roman Regular" w:hAnsi="Times New Roman Regular" w:cs="Times New Roman Regular"/>
                <w:b w:val="0"/>
                <w:color w:val="000000"/>
                <w:sz w:val="22"/>
                <w:szCs w:val="22"/>
              </w:rPr>
              <w:t xml:space="preserve">ifferent </w:t>
            </w:r>
            <w:r>
              <w:rPr>
                <w:rFonts w:hint="default" w:ascii="Times New Roman Regular" w:hAnsi="Times New Roman Regular" w:cs="Times New Roman Regular"/>
                <w:b w:val="0"/>
                <w:color w:val="000000"/>
                <w:sz w:val="22"/>
                <w:szCs w:val="22"/>
                <w:lang w:val="en-US"/>
              </w:rPr>
              <w:t>a</w:t>
            </w:r>
            <w:r>
              <w:rPr>
                <w:rFonts w:hint="default" w:ascii="Times New Roman Regular" w:hAnsi="Times New Roman Regular" w:cs="Times New Roman Regular"/>
                <w:b w:val="0"/>
                <w:color w:val="000000"/>
                <w:sz w:val="22"/>
                <w:szCs w:val="22"/>
              </w:rPr>
              <w:t>mendments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(Nong,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153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acidified biochar on bioaccumulation of cadmium (Cd) and rice growth in contaminated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(Rehman,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154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Combined effect of ferrous ion and biochar on cadmium and arsenic accumulation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(Rong,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155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Immobilization of cadmium in contaminated soil using organic amendments and its effects on rice growth performance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(Saengwilai,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156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Increased biomass and reduced tissue cadmium accumulation in rice via indigenous Citrobacter sp. XT1-2-2 and its mechanisms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(Shan,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157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amendment of biochar supplemented with Si on Cd mobility and rice uptake over three rice growing seasons in an acidic Cd-tainted paddy from central South China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(Sui,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158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Endophytic inoculation coupled with soil amendment and foliar inhibitor ensure phytoremediation and argo-production in cadmium contaminated soil under oilseed rape-rice rotation system</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159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Achieving the safe use of Cd- and As-contaminated agricultural land with an Fe-based biochar: A field study</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160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The effect of single and composite additives on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d and </w:t>
            </w:r>
            <w:r>
              <w:rPr>
                <w:rFonts w:hint="default" w:ascii="Times New Roman Regular" w:hAnsi="Times New Roman Regular" w:cs="Times New Roman Regular"/>
                <w:b w:val="0"/>
                <w:color w:val="000000"/>
                <w:sz w:val="22"/>
                <w:szCs w:val="22"/>
                <w:lang w:val="en-US"/>
              </w:rPr>
              <w:t>P</w:t>
            </w:r>
            <w:r>
              <w:rPr>
                <w:rFonts w:hint="default" w:ascii="Times New Roman Regular" w:hAnsi="Times New Roman Regular" w:cs="Times New Roman Regular"/>
                <w:b w:val="0"/>
                <w:color w:val="000000"/>
                <w:sz w:val="22"/>
                <w:szCs w:val="22"/>
              </w:rPr>
              <w:t>b mobility, speciation and accumulation in late rice (</w:t>
            </w:r>
            <w:r>
              <w:rPr>
                <w:rFonts w:hint="default" w:ascii="Times New Roman Italic" w:hAnsi="Times New Roman Italic" w:cs="Times New Roman Italic"/>
                <w:b w:val="0"/>
                <w:i/>
                <w:iCs/>
                <w:color w:val="000000"/>
                <w:sz w:val="22"/>
                <w:szCs w:val="22"/>
                <w:lang w:val="en-US"/>
              </w:rPr>
              <w:t>O</w:t>
            </w:r>
            <w:r>
              <w:rPr>
                <w:rFonts w:hint="default" w:ascii="Times New Roman Italic" w:hAnsi="Times New Roman Italic" w:cs="Times New Roman Italic"/>
                <w:b w:val="0"/>
                <w:i/>
                <w:iCs/>
                <w:color w:val="000000"/>
                <w:sz w:val="22"/>
                <w:szCs w:val="22"/>
              </w:rPr>
              <w:t>ryza sativa</w:t>
            </w:r>
            <w:r>
              <w:rPr>
                <w:rFonts w:hint="default" w:ascii="Times New Roman Regular" w:hAnsi="Times New Roman Regular" w:cs="Times New Roman Regular"/>
                <w:b w:val="0"/>
                <w:color w:val="000000"/>
                <w:sz w:val="22"/>
                <w:szCs w:val="22"/>
              </w:rPr>
              <w:t xml:space="preserve"> </w:t>
            </w:r>
            <w:r>
              <w:rPr>
                <w:rFonts w:hint="default" w:ascii="Times New Roman Regular" w:hAnsi="Times New Roman Regular" w:cs="Times New Roman Regular"/>
                <w:b w:val="0"/>
                <w:color w:val="000000"/>
                <w:sz w:val="22"/>
                <w:szCs w:val="22"/>
                <w:lang w:val="en-US"/>
              </w:rPr>
              <w:t>L</w:t>
            </w:r>
            <w:r>
              <w:rPr>
                <w:rFonts w:hint="default" w:ascii="Times New Roman Regular" w:hAnsi="Times New Roman Regular" w:cs="Times New Roman Regular"/>
                <w:b w:val="0"/>
                <w:color w:val="000000"/>
                <w:sz w:val="22"/>
                <w:szCs w:val="22"/>
              </w:rPr>
              <w:t>.) grown on contaminated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(Tong,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161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Variations in cadmium concentrations in rice and oxidation-reduction potential at the soil surface with supplementation of fermented botanical waste-based amendment in large-scale farmland</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(Wada,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162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Accumulation and bioavailability of heavy metals in an acid soil and their uptake by paddy rice under continuous application of chicken and swine manure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163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The responses of cadmium phytotoxicity in rice and the microbial community in contaminated paddy soils for the application of different long-term N fertilizers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164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Si-Ca-K-Mg amendment reduces the phytoavailability and transfer of Cd from acidic soil to rice grain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165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Novel insights into effects of silicon-rich biochar (Sichar) amendment on cadmium uptake, translocation and accumulation in rice plants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166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adding selenium on different remediation measures of paddy fields with slight-moderate cadmium contamination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(Xue,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167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Role of passivators for Cd alleviation in rice-water spinach intercropping system</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168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Inconsistent effects of limestone on rice cadmium uptake: Results from multi-scale field trials and large-scale investigation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169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The impact of stabilizing amendments on the microbial community and metabolism in cadmium-contaminated paddy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(Yi,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170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Simultaneous immobilization of the cadmium, lead and arsenic in paddy soils amended with titanium gypsum</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(Zhai,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171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Reduced Cd, Pb, and As accumulation in rice (</w:t>
            </w:r>
            <w:r>
              <w:rPr>
                <w:rFonts w:hint="default" w:ascii="Times New Roman Italic" w:hAnsi="Times New Roman Italic" w:cs="Times New Roman Italic"/>
                <w:b w:val="0"/>
                <w:i/>
                <w:iCs/>
                <w:color w:val="000000"/>
                <w:sz w:val="22"/>
                <w:szCs w:val="22"/>
                <w:lang w:val="en-US"/>
              </w:rPr>
              <w:t>Oryza sativa</w:t>
            </w:r>
            <w:r>
              <w:rPr>
                <w:rFonts w:hint="default" w:ascii="Times New Roman Regular" w:hAnsi="Times New Roman Regular" w:cs="Times New Roman Regular"/>
                <w:b w:val="0"/>
                <w:color w:val="000000"/>
                <w:sz w:val="22"/>
                <w:szCs w:val="22"/>
              </w:rPr>
              <w:t xml:space="preserve"> L.) by a combined amendment of calcium sulfate and ferric oxide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(Zhai,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172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 two-year field study of using a new material for remediation of cadmium contaminated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(Zhao,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173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Influence of silicon on cadmium availability and cadmium uptake by rice in acid and alkaline paddy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(Zhao,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174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Increasing phosphate inhibits cadmium uptake in plants and promotes synthesis of amino acids in grains of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(Zhao,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175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Cadmium uptake reduction in paddy rice with a combination of water management, soil application of calcium magnesium phosphate and foliar spraying of Si/Se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(Cai,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176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Alleviating Cd translocation and accumulation in soil-rice systems: Combination of foliar spraying of nano-Si or nano-Se and soil application of nano-humus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(Deng,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177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Two-year and multi-site field trials to evaluate soil amendments for controlling cadmium accumulation in rice grain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(Fang,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178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Immobilization of exchangeable Cd in soil using mixed amendment and its effect on soil microbial communities under paddy upland rotation system</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(Gong,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179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and mechanisms of Cd remediation with zeolite in brown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(Guo,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180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Attapulgite and processed oyster shell powder effectively reduce cadmium accumulation in grains of rice growing in a contaminated acidic paddy field</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(He,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181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 field study of biochar application impact on adsorption and accumulation of Cd in paddy soil and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182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Polymer-coated manganese fertilizer and its combination with lime reduces cadmium accumulation in brown rice (</w:t>
            </w:r>
            <w:r>
              <w:rPr>
                <w:rFonts w:hint="default" w:ascii="Times New Roman Italic" w:hAnsi="Times New Roman Italic" w:cs="Times New Roman Italic"/>
                <w:b w:val="0"/>
                <w:i/>
                <w:iCs/>
                <w:color w:val="000000"/>
                <w:sz w:val="22"/>
                <w:szCs w:val="22"/>
                <w:lang w:val="en-US"/>
              </w:rPr>
              <w:t>Oryza sativa</w:t>
            </w:r>
            <w:r>
              <w:rPr>
                <w:rFonts w:hint="default" w:ascii="Times New Roman Regular" w:hAnsi="Times New Roman Regular" w:cs="Times New Roman Regular"/>
                <w:b w:val="0"/>
                <w:color w:val="000000"/>
                <w:sz w:val="22"/>
                <w:szCs w:val="22"/>
              </w:rPr>
              <w:t xml:space="preserve"> 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183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sulfur application on cadmium accumulation in brown rice under wheat-rice rotation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184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Molybdenum improves 2-acetyl-1-pyrroline, grain quality traits and yield attributes in fragrant rice through efficient nitrogen assimilation under cadmium toxicity</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(Imran,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185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Arsenic and cadmium load in rice tissues cultivated in calcium enriched biochar amended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(Islam,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186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Cadmium speciation and release kinetics in a paddy soil as affected by soil amendments and flooding-draining cycle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(Jiali,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187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Biofertilizer-induced response to cadmium accumulation in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grains involving exogenous organic matter and soil bacterial community structure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(Jin,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188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Lime-phosphorus fertilizer efficiently reduces the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d content of rice: Physicochemical property and biological community structure in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d-polluted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(Kuang,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189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Cd bioavailability and nitrogen cycling microbes interaction affected by mixed amendments under paddy-pak choi continued planting</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190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RM-based-passivator for the remediation of two kinds of Cd polluted paddy soils and mechanism of Cd(II) adsorption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191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Si-rich amendment combined with irrigation management to reduce </w:t>
            </w:r>
            <w:r>
              <w:rPr>
                <w:rFonts w:hint="default" w:ascii="Times New Roman Regular" w:hAnsi="Times New Roman Regular" w:cs="Times New Roman Regular"/>
                <w:b w:val="0"/>
                <w:color w:val="000000"/>
                <w:sz w:val="22"/>
                <w:szCs w:val="22"/>
                <w:lang w:val="en-US"/>
              </w:rPr>
              <w:t>Cd</w:t>
            </w:r>
            <w:r>
              <w:rPr>
                <w:rFonts w:hint="default" w:ascii="Times New Roman Regular" w:hAnsi="Times New Roman Regular" w:cs="Times New Roman Regular"/>
                <w:b w:val="0"/>
                <w:color w:val="000000"/>
                <w:sz w:val="22"/>
                <w:szCs w:val="22"/>
              </w:rPr>
              <w:t xml:space="preserve"> accumulation in brown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192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 combined remediation strategy of arsenic and cadmium in the paddy soil of polymetallic mining areas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(Lin,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193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Novel agricultural waste-based materials decrease the uptake and accumulation of cadmium by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in contaminated paddy soils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(Liu,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194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Influences of rice straw biochar and organic manure on forage soybean nutrient and Cd uptake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(Liu,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195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Cadmium accumulation in rice and its bioavailability in paddy soil with application of silicon fertilizer under different water management regimes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(Luo,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196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Biochar-based fertilizer enhanced Cd immobilization and soil quality in soil-rice system</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(Lv,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197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Impacts of exogenous mineral silicon on cadmium migration and transformation in the soil-rice system and on soil health</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(Ma,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198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Higher zero valent iron soil amendments dosages markedly inhibit accumulation of As in Faya and Kilombero cultivars compared to Cd</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(Mlangeni,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199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biochar and compost on cadmium bioavailability and its uptake by wheat-rice cropping system irrigated with untreated sewage water: a field study</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(Rehman,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200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Cadmium (Cd) and zinc (Zn) accumulation by Thai rice varieties and health risk assessment in a Cd-Zn co-contaminated paddy field: Effect of soil amendments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(Saengwilai</w:t>
            </w:r>
            <w:r>
              <w:rPr>
                <w:rFonts w:hint="default" w:ascii="Times New Roman Regular" w:hAnsi="Times New Roman Regular" w:cs="Times New Roman Regular"/>
                <w:b w:val="0"/>
                <w:color w:val="000000"/>
                <w:sz w:val="22"/>
                <w:szCs w:val="22"/>
                <w:lang w:val="en-US"/>
              </w:rPr>
              <w:t xml:space="preserve"> and</w:t>
            </w:r>
            <w:r>
              <w:rPr>
                <w:rFonts w:hint="default" w:ascii="Times New Roman Regular" w:hAnsi="Times New Roman Regular" w:cs="Times New Roman Regular"/>
                <w:b w:val="0"/>
                <w:color w:val="000000"/>
                <w:sz w:val="22"/>
                <w:szCs w:val="22"/>
              </w:rPr>
              <w:t xml:space="preserve"> Meeinkuirt,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201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calcium and iron-enriched biochar on arsenic and cadmium accumulation from soil to rice paddy tissues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(Shafiqul Islam,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202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straw return with N fertilizer reduction on crop yield, plant diseases and pests and potential heavy metal risk in a Chinese rice paddy: A field study of 2 consecutive wheat-rice cycles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(Shan,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203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Activated low-grade phosphate rocks for simultaneously reducing the phosphorus loss and cadmium uptake by rice in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(Shao,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204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combined soil amendments on Cd accumulation, translocation and food safety in rice: a field study in southern China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(Shi,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205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iron-modified biochar with S-rich and Si-rich feedstocks on Cd immobilization in the soil-rice system</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(Sui,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206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Silicon fertilizers mitigate rice cadmium and arsenic uptake in a 4-year field trial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(Sun,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207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Inhibition effects of long-term calcium-magnesia phosphate fertilizer application on Cd uptake in rice: Regulation of the iron-nitrogen coupling cycle driven by the soil microbial community</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208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Integrated assessment of </w:t>
            </w:r>
            <w:r>
              <w:rPr>
                <w:rFonts w:hint="default" w:ascii="Times New Roman Regular" w:hAnsi="Times New Roman Regular" w:cs="Times New Roman Regular"/>
                <w:b w:val="0"/>
                <w:color w:val="000000"/>
                <w:sz w:val="22"/>
                <w:szCs w:val="22"/>
                <w:lang w:val="en-US"/>
              </w:rPr>
              <w:t>Cd-contaminated</w:t>
            </w:r>
            <w:r>
              <w:rPr>
                <w:rFonts w:hint="default" w:ascii="Times New Roman Regular" w:hAnsi="Times New Roman Regular" w:cs="Times New Roman Regular"/>
                <w:b w:val="0"/>
                <w:color w:val="000000"/>
                <w:sz w:val="22"/>
                <w:szCs w:val="22"/>
              </w:rPr>
              <w:t xml:space="preserve"> paddy soil with application of combined ameliorants: A three-year field study</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209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Long-term effects of biochar on trace metals accumulation in rice grain: A 7-year field experiment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210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Application of different foliar iron fertilizers for enhancing the growth and antioxidant capacity of rice and minimizing cadmium accumulation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211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Pseudomonas TCd-1 on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cadmium uptake, rhizosphere soils enzyme activities and cadmium bioavailability under cadmium contamination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212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Regulation of As and Cd accumulation in rice by simultaneous application of lime or gypsum with Si-rich materials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(Wei,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213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organosilicone and mineral silicon fertilizers on chemical forms of cadmium and lead in soil and their accumulation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(Xiao,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214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Combined use of lime, bentonite, and biochar for immobilization of Cd and mobilization of Se in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(Xu,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215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Effects of organic fertilizers on </w:t>
            </w:r>
            <w:r>
              <w:rPr>
                <w:rFonts w:hint="default" w:ascii="Times New Roman Regular" w:hAnsi="Times New Roman Regular" w:cs="Times New Roman Regular"/>
                <w:b w:val="0"/>
                <w:color w:val="000000"/>
                <w:sz w:val="22"/>
                <w:szCs w:val="22"/>
                <w:lang w:val="en-US"/>
              </w:rPr>
              <w:t>Cd</w:t>
            </w:r>
            <w:r>
              <w:rPr>
                <w:rFonts w:hint="default" w:ascii="Times New Roman Regular" w:hAnsi="Times New Roman Regular" w:cs="Times New Roman Regular"/>
                <w:b w:val="0"/>
                <w:color w:val="000000"/>
                <w:sz w:val="22"/>
                <w:szCs w:val="22"/>
              </w:rPr>
              <w:t xml:space="preserve"> activity in soil and </w:t>
            </w:r>
            <w:r>
              <w:rPr>
                <w:rFonts w:hint="default" w:ascii="Times New Roman Regular" w:hAnsi="Times New Roman Regular" w:cs="Times New Roman Regular"/>
                <w:b w:val="0"/>
                <w:color w:val="000000"/>
                <w:sz w:val="22"/>
                <w:szCs w:val="22"/>
                <w:lang w:val="en-US"/>
              </w:rPr>
              <w:t>Cd</w:t>
            </w:r>
            <w:r>
              <w:rPr>
                <w:rFonts w:hint="default" w:ascii="Times New Roman Regular" w:hAnsi="Times New Roman Regular" w:cs="Times New Roman Regular"/>
                <w:b w:val="0"/>
                <w:color w:val="000000"/>
                <w:sz w:val="22"/>
                <w:szCs w:val="22"/>
              </w:rPr>
              <w:t xml:space="preserve"> accumulation in rice in three paddy soils from </w:t>
            </w:r>
            <w:r>
              <w:rPr>
                <w:rFonts w:hint="default" w:ascii="Times New Roman Regular" w:hAnsi="Times New Roman Regular" w:cs="Times New Roman Regular"/>
                <w:b w:val="0"/>
                <w:color w:val="000000"/>
                <w:sz w:val="22"/>
                <w:szCs w:val="22"/>
                <w:lang w:val="en-US"/>
              </w:rPr>
              <w:t>Guizhou</w:t>
            </w:r>
            <w:r>
              <w:rPr>
                <w:rFonts w:hint="default" w:ascii="Times New Roman Regular" w:hAnsi="Times New Roman Regular" w:cs="Times New Roman Regular"/>
                <w:b w:val="0"/>
                <w:color w:val="000000"/>
                <w:sz w:val="22"/>
                <w:szCs w:val="22"/>
              </w:rPr>
              <w:t xml:space="preserve"> province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216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 combined management scheme to simultaneously mitigate As and Cd concentrations in rice cultivated in contaminated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217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Mediation effects of different sulfur forms on solubility, uptake and accumulation of Cd in soil-paddy rice system induced by organic carbon and liming</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(Yao,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218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Remediation potential of spent mushroom substrate on Cd pollution in a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(Yu,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219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 situ cadmium removal from paddy soils by a reusable remediation device and its health risk assessment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220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Potential of using a new aluminosilicate amendment for the remediation of paddy soil co-contaminated with Cd and Pb</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(Zhao,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221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Foliar application of Zn reduces Cd accumulation in grains of late rice by regulating the antioxidant system, enhancing Cd chelation onto cell wall of leaves, and inhibiting Cd translocation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(Zhen,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222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Nitric acid-modified hydrochar enhance Cd2+ sorption capacity and reduce the Cd2+ accumulation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(Zheng,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223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Crop straw-derived biochar alleviated cadmium and copper phytotoxicity by reducing bioavailability and accumulation in a field experiment of rice-rape-corn rotation system</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(Zong,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224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Soil amendments with ZnSO4 or MnSO4 are effective at reducing Cd accumulation in rice grain: An application of the voltaic cell principle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(Huang,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225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Long-term combined effects of tillage and rice cultivation with phosphogypsum or farmyard manure on the concentration of salts, minerals, and heavy metals of saline-sodic paddy fields in Northeast China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(Huang,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226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Goethite modified biochar simultaneously mitigates the arsenic and cadmium accumulation in paddy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(Irshad,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227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Combined amendment improves soil health and Brown rice quality in paddy soils moderately and highly Co-contaminated with Cd and As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(Jiang,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228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Effects of application of pig manure on the accumulation of heavy metals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(Lan,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229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humic and calcareous substance amendments on the availability of cadmium in paddy soil and its accumulation in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(Liu,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230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Comparative efficacy of different biochars and traditional manures in the attenuation of cadmium toxicity in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(Majeed,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231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Effect of biochar on immobilization of cadmium and soil chemical properties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(Murad,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232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Consistent inter-annual reduction of rice cadmium in 5-year biannual organic amendment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(Sheng,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233</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Influences of soil pH, iron application and rice variety on cadmium distribution in rice plant tissues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(Siddique,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234</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Co-utilizing milk vetch, rice straw, and lime reduces the Cd accumulation of rice grain in two paddy soils in south China</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235</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Biochar-supported nanoscale zero-valent iron can simultaneously decrease cadmium and arsenic uptake by rice grains in co-contaminated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(Yang,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236</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Combined amendment reduces soil Cd availability and rice Cd accumulation in three consecutive rice planting seasons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(Yang,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237</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Inter-annual reduction in rice Cd and its eco-environmental controls in 6-year biannual mineral amendment in subtropical double-rice cropping ecosystems*</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(Yin,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238</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A composite amendment benefits rice (</w:t>
            </w:r>
            <w:r>
              <w:rPr>
                <w:rFonts w:hint="default" w:ascii="Times New Roman Italic" w:hAnsi="Times New Roman Italic" w:cs="Times New Roman Regular"/>
                <w:b w:val="0"/>
                <w:i/>
                <w:color w:val="000000"/>
                <w:sz w:val="22"/>
                <w:szCs w:val="22"/>
                <w:lang w:val="en-US"/>
              </w:rPr>
              <w:t>Oryza sativa</w:t>
            </w:r>
            <w:r>
              <w:rPr>
                <w:rFonts w:hint="default" w:ascii="Times New Roman Regular" w:hAnsi="Times New Roman Regular" w:cs="Times New Roman Regular"/>
                <w:b w:val="0"/>
                <w:color w:val="000000"/>
                <w:sz w:val="22"/>
                <w:szCs w:val="22"/>
              </w:rPr>
              <w:t xml:space="preserve"> L.) safety and production in cadmium-contaminated soils by unique characteristics after oxidation modification</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(Yu,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239</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Reducing cadmium in rice using metallothionein surface-engineered bacteria WH16-1-MT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(Yu,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240</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Oyster shell amendment reduces cadmium and lead availability and uptake by rice in contaminated paddy soil</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(Zeng,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241</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Evaluation of the effectiveness of composite mineral remediation agents on </w:t>
            </w:r>
            <w:r>
              <w:rPr>
                <w:rFonts w:hint="default" w:ascii="Times New Roman Regular" w:hAnsi="Times New Roman Regular" w:cs="Times New Roman Regular"/>
                <w:b w:val="0"/>
                <w:color w:val="000000"/>
                <w:sz w:val="22"/>
                <w:szCs w:val="22"/>
                <w:lang w:val="en-US"/>
              </w:rPr>
              <w:t>Cd</w:t>
            </w:r>
            <w:r>
              <w:rPr>
                <w:rFonts w:hint="default" w:ascii="Times New Roman Regular" w:hAnsi="Times New Roman Regular" w:cs="Times New Roman Regular"/>
                <w:b w:val="0"/>
                <w:color w:val="000000"/>
                <w:sz w:val="22"/>
                <w:szCs w:val="22"/>
              </w:rPr>
              <w:t xml:space="preserve"> immobilization in soils and rice</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(Zhang,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242</w:t>
            </w:r>
          </w:p>
        </w:tc>
        <w:tc>
          <w:tcPr>
            <w:tcW w:w="7105"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Comparative study on the potential risk of contaminated-rice straw, its derived biochar and phosphorus modified biochar as an amendment and their implication for environment</w:t>
            </w:r>
          </w:p>
        </w:tc>
        <w:tc>
          <w:tcPr>
            <w:tcW w:w="1789"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(Zong,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7" w:type="dxa"/>
            <w:tcBorders>
              <w:top w:val="nil"/>
              <w:left w:val="nil"/>
              <w:bottom w:val="single" w:color="000000" w:sz="12" w:space="0"/>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Times New Roman Regular" w:cs="Times New Roman Regular"/>
                <w:b w:val="0"/>
                <w:i w:val="0"/>
                <w:iCs w:val="0"/>
                <w:color w:val="000000"/>
                <w:kern w:val="0"/>
                <w:sz w:val="22"/>
                <w:szCs w:val="22"/>
                <w:u w:val="none"/>
                <w:lang w:val="en-US" w:eastAsia="zh-CN" w:bidi="ar"/>
              </w:rPr>
              <w:t>243</w:t>
            </w:r>
          </w:p>
        </w:tc>
        <w:tc>
          <w:tcPr>
            <w:tcW w:w="7105" w:type="dxa"/>
            <w:tcBorders>
              <w:top w:val="nil"/>
              <w:left w:val="nil"/>
              <w:bottom w:val="single" w:color="auto" w:sz="12" w:space="0"/>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Simulation study on risk and influencing factors of cadmium loss in contaminated soil</w:t>
            </w:r>
          </w:p>
        </w:tc>
        <w:tc>
          <w:tcPr>
            <w:tcW w:w="1789" w:type="dxa"/>
            <w:tcBorders>
              <w:top w:val="nil"/>
              <w:left w:val="nil"/>
              <w:bottom w:val="single" w:color="000000" w:sz="12" w:space="0"/>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(Wang, et al., 2023)</w:t>
            </w:r>
          </w:p>
        </w:tc>
      </w:tr>
    </w:tbl>
    <w:p/>
    <w:p>
      <w:r>
        <w:br w:type="page"/>
      </w:r>
    </w:p>
    <w:p>
      <w:pPr>
        <w:keepNext w:val="0"/>
        <w:keepLines w:val="0"/>
        <w:pageBreakBefore w:val="0"/>
        <w:widowControl w:val="0"/>
        <w:kinsoku/>
        <w:wordWrap/>
        <w:overflowPunct/>
        <w:topLinePunct w:val="0"/>
        <w:autoSpaceDE/>
        <w:autoSpaceDN/>
        <w:bidi w:val="0"/>
        <w:adjustRightInd/>
        <w:snapToGrid/>
        <w:spacing w:before="120" w:after="120" w:line="360" w:lineRule="auto"/>
        <w:jc w:val="center"/>
        <w:textAlignment w:val="auto"/>
        <w:outlineLvl w:val="0"/>
        <w:rPr>
          <w:rFonts w:hint="eastAsia" w:ascii="Times New Roman" w:hAnsi="Times New Roman" w:eastAsia="宋体"/>
          <w:b/>
          <w:bCs/>
          <w:sz w:val="22"/>
        </w:rPr>
      </w:pPr>
      <w:bookmarkStart w:id="1" w:name="_Toc1843040087"/>
      <w:r>
        <w:rPr>
          <w:rFonts w:hint="eastAsia" w:ascii="Times New Roman" w:hAnsi="Times New Roman" w:eastAsia="宋体"/>
          <w:b/>
          <w:bCs/>
          <w:sz w:val="22"/>
        </w:rPr>
        <w:t>Table S</w:t>
      </w:r>
      <w:r>
        <w:rPr>
          <w:rFonts w:hint="default" w:ascii="Times New Roman" w:hAnsi="Times New Roman" w:eastAsia="宋体"/>
          <w:b/>
          <w:bCs/>
          <w:sz w:val="22"/>
          <w:lang w:val="en-US"/>
        </w:rPr>
        <w:t>2</w:t>
      </w:r>
      <w:r>
        <w:rPr>
          <w:rFonts w:hint="eastAsia" w:ascii="Times New Roman" w:hAnsi="Times New Roman" w:eastAsia="宋体"/>
          <w:b/>
          <w:bCs/>
          <w:sz w:val="22"/>
        </w:rPr>
        <w:t xml:space="preserve"> </w:t>
      </w:r>
      <w:r>
        <w:rPr>
          <w:rFonts w:hint="default" w:ascii="Times New Roman" w:hAnsi="Times New Roman" w:eastAsia="宋体"/>
          <w:b/>
          <w:bCs/>
          <w:sz w:val="22"/>
          <w:lang w:val="en-US"/>
        </w:rPr>
        <w:t>L</w:t>
      </w:r>
      <w:r>
        <w:rPr>
          <w:rFonts w:hint="eastAsia" w:ascii="Times New Roman" w:hAnsi="Times New Roman" w:eastAsia="宋体"/>
          <w:b/>
          <w:bCs/>
          <w:sz w:val="22"/>
        </w:rPr>
        <w:t>iterature</w:t>
      </w:r>
      <w:r>
        <w:rPr>
          <w:rFonts w:hint="default" w:ascii="Times New Roman" w:hAnsi="Times New Roman" w:eastAsia="宋体"/>
          <w:b/>
          <w:bCs/>
          <w:sz w:val="22"/>
          <w:lang w:val="en-US"/>
        </w:rPr>
        <w:t xml:space="preserve"> in </w:t>
      </w:r>
      <w:r>
        <w:rPr>
          <w:rFonts w:hint="default" w:ascii="Times New Roman" w:hAnsi="Times New Roman" w:eastAsia="宋体"/>
          <w:b/>
          <w:bCs/>
          <w:sz w:val="22"/>
          <w:lang w:val="en-US" w:eastAsia="zh-CN"/>
        </w:rPr>
        <w:t>Chinese</w:t>
      </w:r>
      <w:bookmarkEnd w:id="1"/>
    </w:p>
    <w:tbl>
      <w:tblPr>
        <w:tblStyle w:val="8"/>
        <w:tblW w:w="10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7124"/>
        <w:gridCol w:w="1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single" w:color="auto" w:sz="12" w:space="0"/>
              <w:left w:val="nil"/>
              <w:bottom w:val="single" w:color="auto" w:sz="12" w:space="0"/>
              <w:right w:val="nil"/>
              <w:tl2br w:val="nil"/>
            </w:tcBorders>
            <w:shd w:val="clear" w:color="auto" w:fill="FFFFFF"/>
            <w:vAlign w:val="center"/>
          </w:tcPr>
          <w:p>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rPr>
                <w:rFonts w:hint="default" w:ascii="Times New Roman Regular" w:hAnsi="Times New Roman Regular" w:eastAsia="宋体" w:cs="Times New Roman Regular"/>
                <w:b w:val="0"/>
                <w:color w:val="000000"/>
                <w:sz w:val="22"/>
                <w:szCs w:val="22"/>
                <w:lang w:val="en-US"/>
              </w:rPr>
            </w:pPr>
            <w:r>
              <w:rPr>
                <w:rFonts w:hint="default" w:ascii="Times New Roman Regular" w:hAnsi="Times New Roman Regular" w:eastAsia="宋体" w:cs="Times New Roman Regular"/>
                <w:b w:val="0"/>
                <w:color w:val="000000"/>
                <w:sz w:val="22"/>
                <w:szCs w:val="22"/>
                <w:lang w:val="en-US"/>
              </w:rPr>
              <w:t>Serial Number</w:t>
            </w:r>
          </w:p>
        </w:tc>
        <w:tc>
          <w:tcPr>
            <w:tcW w:w="7124" w:type="dxa"/>
            <w:tcBorders>
              <w:top w:val="single" w:color="auto" w:sz="12" w:space="0"/>
              <w:left w:val="nil"/>
              <w:bottom w:val="single" w:color="auto" w:sz="12" w:space="0"/>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eastAsia="宋体" w:cs="Times New Roman Regular"/>
                <w:b w:val="0"/>
                <w:color w:val="000000"/>
                <w:kern w:val="2"/>
                <w:sz w:val="22"/>
                <w:szCs w:val="22"/>
                <w:lang w:val="en-US" w:eastAsia="zh-CN" w:bidi="ar-SA"/>
              </w:rPr>
            </w:pPr>
            <w:r>
              <w:rPr>
                <w:rFonts w:hint="default" w:ascii="Times New Roman Regular" w:hAnsi="Times New Roman Regular" w:eastAsia="宋体" w:cs="Times New Roman Regular"/>
                <w:b w:val="0"/>
                <w:color w:val="000000"/>
                <w:sz w:val="22"/>
                <w:szCs w:val="22"/>
              </w:rPr>
              <w:t>Title of literature</w:t>
            </w:r>
          </w:p>
        </w:tc>
        <w:tc>
          <w:tcPr>
            <w:tcW w:w="1791" w:type="dxa"/>
            <w:tcBorders>
              <w:top w:val="single" w:color="auto" w:sz="12" w:space="0"/>
              <w:left w:val="nil"/>
              <w:bottom w:val="single" w:color="auto" w:sz="12" w:space="0"/>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eastAsia="宋体" w:cs="Times New Roman Regular"/>
                <w:b w:val="0"/>
                <w:color w:val="000000"/>
                <w:kern w:val="2"/>
                <w:sz w:val="22"/>
                <w:szCs w:val="22"/>
                <w:lang w:val="en-US" w:eastAsia="zh-CN" w:bidi="ar-SA"/>
              </w:rPr>
            </w:pPr>
            <w:r>
              <w:rPr>
                <w:rFonts w:hint="default" w:ascii="Times New Roman Regular" w:hAnsi="Times New Roman Regular" w:eastAsia="宋体" w:cs="Times New Roman Regular"/>
                <w:b w:val="0"/>
                <w:color w:val="000000"/>
                <w:sz w:val="22"/>
                <w:szCs w:val="22"/>
                <w:lang w:val="en-US"/>
              </w:rPr>
              <w:t>A</w:t>
            </w:r>
            <w:r>
              <w:rPr>
                <w:rFonts w:hint="default" w:ascii="Times New Roman Regular" w:hAnsi="Times New Roman Regular" w:eastAsia="宋体" w:cs="Times New Roman Regular"/>
                <w:b w:val="0"/>
                <w:color w:val="000000"/>
                <w:sz w:val="22"/>
                <w:szCs w:val="22"/>
                <w:lang w:val="en-US" w:eastAsia="zh-CN"/>
              </w:rPr>
              <w:t xml:space="preserve">uthor and </w:t>
            </w:r>
            <w:r>
              <w:rPr>
                <w:rFonts w:hint="default" w:ascii="Times New Roman Regular" w:hAnsi="Times New Roman Regular" w:eastAsia="宋体" w:cs="Times New Roman Regular"/>
                <w:b w:val="0"/>
                <w:color w:val="000000"/>
                <w:sz w:val="22"/>
                <w:szCs w:val="22"/>
              </w:rPr>
              <w:t>Year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three amendments on behaviors of cadmium in different soil-rice system</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(Liang, et al., 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l2br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The effect of rice varieties (combinations) and paper mill sludge addition on Cd contents in brown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w:t>
            </w:r>
            <w:r>
              <w:rPr>
                <w:rFonts w:hint="default" w:ascii="Times New Roman Regular" w:hAnsi="Times New Roman Regular" w:cs="Times New Roman Regular"/>
                <w:b w:val="0"/>
                <w:color w:val="000000"/>
                <w:sz w:val="22"/>
                <w:szCs w:val="22"/>
                <w:lang w:val="en-US"/>
              </w:rPr>
              <w:t>Lu and Ji</w:t>
            </w:r>
            <w:r>
              <w:rPr>
                <w:rFonts w:hint="default" w:ascii="Times New Roman Regular" w:hAnsi="Times New Roman Regular" w:cs="Times New Roman Regular"/>
                <w:b w:val="0"/>
                <w:color w:val="000000"/>
                <w:sz w:val="22"/>
                <w:szCs w:val="22"/>
              </w:rPr>
              <w:t>, 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different N fertilizer forms on antioxidant capacity and grain yield of rice growing under Cd stress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(Jalloh, et al., 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xml:space="preserve">Impact of Na_2SiO_3 on </w:t>
            </w:r>
            <w:r>
              <w:rPr>
                <w:rFonts w:hint="default" w:ascii="Times New Roman Regular" w:hAnsi="Times New Roman Regular" w:cs="Times New Roman Regular"/>
                <w:sz w:val="22"/>
                <w:szCs w:val="22"/>
                <w:lang w:val="en-US"/>
              </w:rPr>
              <w:t>r</w:t>
            </w:r>
            <w:r>
              <w:rPr>
                <w:rFonts w:hint="default" w:ascii="Times New Roman Regular" w:hAnsi="Times New Roman Regular" w:cs="Times New Roman Regular"/>
                <w:sz w:val="22"/>
                <w:szCs w:val="22"/>
              </w:rPr>
              <w:t xml:space="preserve">ice </w:t>
            </w: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 xml:space="preserve">admium </w:t>
            </w:r>
            <w:r>
              <w:rPr>
                <w:rFonts w:hint="default" w:ascii="Times New Roman Regular" w:hAnsi="Times New Roman Regular" w:cs="Times New Roman Regular"/>
                <w:sz w:val="22"/>
                <w:szCs w:val="22"/>
                <w:lang w:val="en-US"/>
              </w:rPr>
              <w:t>a</w:t>
            </w:r>
            <w:r>
              <w:rPr>
                <w:rFonts w:hint="default" w:ascii="Times New Roman Regular" w:hAnsi="Times New Roman Regular" w:cs="Times New Roman Regular"/>
                <w:sz w:val="22"/>
                <w:szCs w:val="22"/>
              </w:rPr>
              <w:t xml:space="preserve">bsorption from </w:t>
            </w:r>
            <w:r>
              <w:rPr>
                <w:rFonts w:hint="default" w:ascii="Times New Roman Regular" w:hAnsi="Times New Roman Regular" w:cs="Times New Roman Regular"/>
                <w:sz w:val="22"/>
                <w:szCs w:val="22"/>
                <w:lang w:val="en-US"/>
              </w:rPr>
              <w:t>s</w:t>
            </w:r>
            <w:r>
              <w:rPr>
                <w:rFonts w:hint="default" w:ascii="Times New Roman Regular" w:hAnsi="Times New Roman Regular" w:cs="Times New Roman Regular"/>
                <w:sz w:val="22"/>
                <w:szCs w:val="22"/>
              </w:rPr>
              <w:t xml:space="preserve">oil </w:t>
            </w:r>
            <w:r>
              <w:rPr>
                <w:rFonts w:hint="default" w:ascii="Times New Roman Regular" w:hAnsi="Times New Roman Regular" w:cs="Times New Roman Regular"/>
                <w:sz w:val="22"/>
                <w:szCs w:val="22"/>
                <w:lang w:val="en-US"/>
              </w:rPr>
              <w:t>p</w:t>
            </w:r>
            <w:r>
              <w:rPr>
                <w:rFonts w:hint="default" w:ascii="Times New Roman Regular" w:hAnsi="Times New Roman Regular" w:cs="Times New Roman Regular"/>
                <w:sz w:val="22"/>
                <w:szCs w:val="22"/>
              </w:rPr>
              <w:t xml:space="preserve">olluted by </w:t>
            </w: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admium</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(Jia, et al., 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xml:space="preserve">Growth </w:t>
            </w:r>
            <w:r>
              <w:rPr>
                <w:rFonts w:hint="default" w:ascii="Times New Roman Regular" w:hAnsi="Times New Roman Regular" w:cs="Times New Roman Regular"/>
                <w:sz w:val="22"/>
                <w:szCs w:val="22"/>
                <w:lang w:val="en-US"/>
              </w:rPr>
              <w:t>s</w:t>
            </w:r>
            <w:r>
              <w:rPr>
                <w:rFonts w:hint="default" w:ascii="Times New Roman Regular" w:hAnsi="Times New Roman Regular" w:cs="Times New Roman Regular"/>
                <w:sz w:val="22"/>
                <w:szCs w:val="22"/>
              </w:rPr>
              <w:t xml:space="preserve">tatus, </w:t>
            </w:r>
            <w:r>
              <w:rPr>
                <w:rFonts w:hint="default" w:ascii="Times New Roman Regular" w:hAnsi="Times New Roman Regular" w:cs="Times New Roman Regular"/>
                <w:sz w:val="22"/>
                <w:szCs w:val="22"/>
                <w:lang w:val="en-US"/>
              </w:rPr>
              <w:t>g</w:t>
            </w:r>
            <w:r>
              <w:rPr>
                <w:rFonts w:hint="default" w:ascii="Times New Roman Regular" w:hAnsi="Times New Roman Regular" w:cs="Times New Roman Regular"/>
                <w:sz w:val="22"/>
                <w:szCs w:val="22"/>
              </w:rPr>
              <w:t xml:space="preserve">rain </w:t>
            </w:r>
            <w:r>
              <w:rPr>
                <w:rFonts w:hint="default" w:ascii="Times New Roman Regular" w:hAnsi="Times New Roman Regular" w:cs="Times New Roman Regular"/>
                <w:sz w:val="22"/>
                <w:szCs w:val="22"/>
                <w:lang w:val="en-US"/>
              </w:rPr>
              <w:t>y</w:t>
            </w:r>
            <w:r>
              <w:rPr>
                <w:rFonts w:hint="default" w:ascii="Times New Roman Regular" w:hAnsi="Times New Roman Regular" w:cs="Times New Roman Regular"/>
                <w:sz w:val="22"/>
                <w:szCs w:val="22"/>
              </w:rPr>
              <w:t xml:space="preserve">ield and </w:t>
            </w:r>
            <w:r>
              <w:rPr>
                <w:rFonts w:hint="default" w:ascii="Times New Roman Regular" w:hAnsi="Times New Roman Regular" w:cs="Times New Roman Regular"/>
                <w:sz w:val="22"/>
                <w:szCs w:val="22"/>
                <w:lang w:val="en-US"/>
              </w:rPr>
              <w:t>h</w:t>
            </w:r>
            <w:r>
              <w:rPr>
                <w:rFonts w:hint="default" w:ascii="Times New Roman Regular" w:hAnsi="Times New Roman Regular" w:cs="Times New Roman Regular"/>
                <w:sz w:val="22"/>
                <w:szCs w:val="22"/>
              </w:rPr>
              <w:t xml:space="preserve">eavy </w:t>
            </w:r>
            <w:r>
              <w:rPr>
                <w:rFonts w:hint="default" w:ascii="Times New Roman Regular" w:hAnsi="Times New Roman Regular" w:cs="Times New Roman Regular"/>
                <w:sz w:val="22"/>
                <w:szCs w:val="22"/>
                <w:lang w:val="en-US"/>
              </w:rPr>
              <w:t>m</w:t>
            </w:r>
            <w:r>
              <w:rPr>
                <w:rFonts w:hint="default" w:ascii="Times New Roman Regular" w:hAnsi="Times New Roman Regular" w:cs="Times New Roman Regular"/>
                <w:sz w:val="22"/>
                <w:szCs w:val="22"/>
              </w:rPr>
              <w:t xml:space="preserve">etals </w:t>
            </w: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 xml:space="preserve">ontent of </w:t>
            </w:r>
            <w:r>
              <w:rPr>
                <w:rFonts w:hint="default" w:ascii="Times New Roman Regular" w:hAnsi="Times New Roman Regular" w:cs="Times New Roman Regular"/>
                <w:sz w:val="22"/>
                <w:szCs w:val="22"/>
                <w:lang w:val="en-US"/>
              </w:rPr>
              <w:t>r</w:t>
            </w:r>
            <w:r>
              <w:rPr>
                <w:rFonts w:hint="default" w:ascii="Times New Roman Regular" w:hAnsi="Times New Roman Regular" w:cs="Times New Roman Regular"/>
                <w:sz w:val="22"/>
                <w:szCs w:val="22"/>
              </w:rPr>
              <w:t>ice (</w:t>
            </w:r>
            <w:r>
              <w:rPr>
                <w:rFonts w:hint="default" w:ascii="Times New Roman Italic" w:hAnsi="Times New Roman Italic" w:cs="Times New Roman Regular"/>
                <w:i/>
                <w:iCs/>
                <w:sz w:val="22"/>
                <w:szCs w:val="22"/>
                <w:lang w:val="en-US"/>
              </w:rPr>
              <w:t>Oryza sativa</w:t>
            </w:r>
            <w:r>
              <w:rPr>
                <w:rFonts w:hint="default" w:ascii="Times New Roman Regular" w:hAnsi="Times New Roman Regular" w:cs="Times New Roman Regular"/>
                <w:sz w:val="22"/>
                <w:szCs w:val="22"/>
              </w:rPr>
              <w:t xml:space="preserve"> L.) as </w:t>
            </w:r>
            <w:r>
              <w:rPr>
                <w:rFonts w:hint="default" w:ascii="Times New Roman Regular" w:hAnsi="Times New Roman Regular" w:cs="Times New Roman Regular"/>
                <w:sz w:val="22"/>
                <w:szCs w:val="22"/>
                <w:lang w:val="en-US"/>
              </w:rPr>
              <w:t>s</w:t>
            </w:r>
            <w:r>
              <w:rPr>
                <w:rFonts w:hint="default" w:ascii="Times New Roman Regular" w:hAnsi="Times New Roman Regular" w:cs="Times New Roman Regular"/>
                <w:sz w:val="22"/>
                <w:szCs w:val="22"/>
              </w:rPr>
              <w:t xml:space="preserve">ffected by </w:t>
            </w:r>
            <w:r>
              <w:rPr>
                <w:rFonts w:hint="default" w:ascii="Times New Roman Regular" w:hAnsi="Times New Roman Regular" w:cs="Times New Roman Regular"/>
                <w:sz w:val="22"/>
                <w:szCs w:val="22"/>
                <w:lang w:val="en-US"/>
              </w:rPr>
              <w:t>b</w:t>
            </w:r>
            <w:r>
              <w:rPr>
                <w:rFonts w:hint="default" w:ascii="Times New Roman Regular" w:hAnsi="Times New Roman Regular" w:cs="Times New Roman Regular"/>
                <w:sz w:val="22"/>
                <w:szCs w:val="22"/>
              </w:rPr>
              <w:t xml:space="preserve">iogas </w:t>
            </w:r>
            <w:r>
              <w:rPr>
                <w:rFonts w:hint="default" w:ascii="Times New Roman Regular" w:hAnsi="Times New Roman Regular" w:cs="Times New Roman Regular"/>
                <w:sz w:val="22"/>
                <w:szCs w:val="22"/>
                <w:lang w:val="en-US"/>
              </w:rPr>
              <w:t>s</w:t>
            </w:r>
            <w:r>
              <w:rPr>
                <w:rFonts w:hint="default" w:ascii="Times New Roman Regular" w:hAnsi="Times New Roman Regular" w:cs="Times New Roman Regular"/>
                <w:sz w:val="22"/>
                <w:szCs w:val="22"/>
              </w:rPr>
              <w:t xml:space="preserve">lurry </w:t>
            </w:r>
            <w:r>
              <w:rPr>
                <w:rFonts w:hint="default" w:ascii="Times New Roman Regular" w:hAnsi="Times New Roman Regular" w:cs="Times New Roman Regular"/>
                <w:sz w:val="22"/>
                <w:szCs w:val="22"/>
                <w:lang w:val="en-US"/>
              </w:rPr>
              <w:t>a</w:t>
            </w:r>
            <w:r>
              <w:rPr>
                <w:rFonts w:hint="default" w:ascii="Times New Roman Regular" w:hAnsi="Times New Roman Regular" w:cs="Times New Roman Regular"/>
                <w:sz w:val="22"/>
                <w:szCs w:val="22"/>
              </w:rPr>
              <w:t>pplication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(Jin, et al., 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long-term fertilization experiment on concentration of micronutrients and heavy metals in soil and brown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 et al., 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xml:space="preserve">Effects and mechanism of lime and sepiolite on remediation of </w:t>
            </w: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d contaminated soils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(Qi, et al., 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xml:space="preserve">Study on the </w:t>
            </w:r>
            <w:r>
              <w:rPr>
                <w:rFonts w:hint="default" w:ascii="Times New Roman Regular" w:hAnsi="Times New Roman Regular" w:cs="Times New Roman Regular"/>
                <w:sz w:val="22"/>
                <w:szCs w:val="22"/>
                <w:lang w:val="en-US"/>
              </w:rPr>
              <w:t>e</w:t>
            </w:r>
            <w:r>
              <w:rPr>
                <w:rFonts w:hint="default" w:ascii="Times New Roman Regular" w:hAnsi="Times New Roman Regular" w:cs="Times New Roman Regular"/>
                <w:sz w:val="22"/>
                <w:szCs w:val="22"/>
              </w:rPr>
              <w:t>ffects of the combined application of organic materials with lime on the remediation of a Cd,Pb and Zn contaminated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Han</w:t>
            </w:r>
            <w:r>
              <w:rPr>
                <w:rFonts w:hint="default" w:ascii="Times New Roman Regular" w:hAnsi="Times New Roman Regular" w:cs="Times New Roman Regular"/>
                <w:sz w:val="22"/>
                <w:szCs w:val="22"/>
              </w:rPr>
              <w:t>, 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Spatio-temporal characteristics of heavy metal accumulation in soil-rice cropping system under different phosphate fertilizer concentrations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(Chen, et al., 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Remediation of paddy soil contaminated by arsenic, cadmium and lead with amendments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(Chen,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Ameliorative effects of steel slag application on multi-metal contaminated soil and heavy metal uptake of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(Deng,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The ecological effects of fallow paddy field disposal biogas slurry and its impact on the following rice safety production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(Jiang,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paddy field disposal of biogas slurry on the rice production,</w:t>
            </w:r>
            <w:r>
              <w:rPr>
                <w:rFonts w:hint="default" w:ascii="Times New Roman Regular" w:hAnsi="Times New Roman Regular" w:cs="Times New Roman Regular"/>
                <w:sz w:val="22"/>
                <w:szCs w:val="22"/>
                <w:lang w:val="en-US"/>
              </w:rPr>
              <w:t xml:space="preserve"> </w:t>
            </w:r>
            <w:r>
              <w:rPr>
                <w:rFonts w:hint="default" w:ascii="Times New Roman Regular" w:hAnsi="Times New Roman Regular" w:cs="Times New Roman Regular"/>
                <w:sz w:val="22"/>
                <w:szCs w:val="22"/>
              </w:rPr>
              <w:t>soil quality and environmental safety</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(Lina,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calcium cyanamide on bioavailability of cadmium in cadmium contaminated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(Liu, et al., 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organic acid and edta on quality of rice in cadmium polluted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w:t>
            </w:r>
            <w:r>
              <w:rPr>
                <w:rFonts w:hint="default" w:ascii="Times New Roman Regular" w:hAnsi="Times New Roman Regular" w:cs="Times New Roman Regular"/>
                <w:sz w:val="22"/>
                <w:szCs w:val="22"/>
              </w:rPr>
              <w:t>, et al., 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phosphorous fertilizers on phytoavailability of cadmium in its contaminated soil and related mechanisms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w:t>
            </w:r>
            <w:r>
              <w:rPr>
                <w:rFonts w:hint="default" w:ascii="Times New Roman Regular" w:hAnsi="Times New Roman Regular" w:cs="Times New Roman Regular"/>
                <w:sz w:val="22"/>
                <w:szCs w:val="22"/>
              </w:rPr>
              <w:t>, et al., 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different soil amendments on the remediation of Cd-contaminated soil and the photosynthetic characteristics of rice plant</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(Fan, et al., 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xml:space="preserve">Remediation of contaminated paddy soil by immobilization of pollutants in the </w:t>
            </w:r>
            <w:r>
              <w:rPr>
                <w:rFonts w:hint="default" w:ascii="Times New Roman Regular" w:hAnsi="Times New Roman Regular" w:cs="Times New Roman Regular"/>
                <w:sz w:val="22"/>
                <w:szCs w:val="22"/>
                <w:lang w:val="en-US"/>
              </w:rPr>
              <w:t>D</w:t>
            </w:r>
            <w:r>
              <w:rPr>
                <w:rFonts w:hint="default" w:ascii="Times New Roman Regular" w:hAnsi="Times New Roman Regular" w:cs="Times New Roman Regular"/>
                <w:sz w:val="22"/>
                <w:szCs w:val="22"/>
              </w:rPr>
              <w:t xml:space="preserve">iaojiang catchment, </w:t>
            </w:r>
            <w:r>
              <w:rPr>
                <w:rFonts w:hint="default" w:ascii="Times New Roman Regular" w:hAnsi="Times New Roman Regular" w:cs="Times New Roman Regular"/>
                <w:sz w:val="22"/>
                <w:szCs w:val="22"/>
                <w:lang w:val="en-US"/>
              </w:rPr>
              <w:t>G</w:t>
            </w:r>
            <w:r>
              <w:rPr>
                <w:rFonts w:hint="default" w:ascii="Times New Roman Regular" w:hAnsi="Times New Roman Regular" w:cs="Times New Roman Regular"/>
                <w:sz w:val="22"/>
                <w:szCs w:val="22"/>
              </w:rPr>
              <w:t>uangxi province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(Wang, et al., 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20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soil and foliar applications of silicon fertilizer on Cd content and its bioconcentration factors in different parts of rice growing in cadmium contaminated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Huang</w:t>
            </w:r>
            <w:r>
              <w:rPr>
                <w:rFonts w:hint="default" w:ascii="Times New Roman Regular" w:hAnsi="Times New Roman Regular" w:cs="Times New Roman Regular"/>
                <w:sz w:val="22"/>
                <w:szCs w:val="22"/>
              </w:rPr>
              <w:t>, et al., 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21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The effects of sepiolite on immobilization remediation of soil contaminated by cadmium</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Shi</w:t>
            </w:r>
            <w:r>
              <w:rPr>
                <w:rFonts w:hint="default" w:ascii="Times New Roman Regular" w:hAnsi="Times New Roman Regular" w:cs="Times New Roman Regular"/>
                <w:sz w:val="22"/>
                <w:szCs w:val="22"/>
              </w:rPr>
              <w:t>, 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22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exogenous selenium on nutritional quality and heavy metal content of rice grain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(Fang, et al., 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23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Reasons of soil cadmium pollution and control technology in Chengdu plain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w:t>
            </w:r>
            <w:r>
              <w:rPr>
                <w:rFonts w:hint="default" w:ascii="Times New Roman Regular" w:hAnsi="Times New Roman Regular" w:cs="Times New Roman Regular"/>
                <w:sz w:val="22"/>
                <w:szCs w:val="22"/>
              </w:rPr>
              <w:t>,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24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humic acid and paddy-upland rotation on rice quality in cadmium contaminated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w:t>
            </w:r>
            <w:r>
              <w:rPr>
                <w:rFonts w:hint="default" w:ascii="Times New Roman Regular" w:hAnsi="Times New Roman Regular" w:cs="Times New Roman Regular"/>
                <w:sz w:val="22"/>
                <w:szCs w:val="22"/>
              </w:rPr>
              <w:t>, et al.,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25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lang w:val="en-US"/>
              </w:rPr>
              <w:t>I</w:t>
            </w:r>
            <w:r>
              <w:rPr>
                <w:rFonts w:hint="default" w:ascii="Times New Roman Regular" w:hAnsi="Times New Roman Regular" w:cs="Times New Roman Regular"/>
                <w:sz w:val="22"/>
                <w:szCs w:val="22"/>
              </w:rPr>
              <w:t>mmobilization remediation of Cd and Pb contaminated soil: remediation potential and soil environmental quality</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Sun</w:t>
            </w:r>
            <w:r>
              <w:rPr>
                <w:rFonts w:hint="default" w:ascii="Times New Roman Regular" w:hAnsi="Times New Roman Regular" w:cs="Times New Roman Regular"/>
                <w:sz w:val="22"/>
                <w:szCs w:val="22"/>
              </w:rPr>
              <w:t>, et al.,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26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nano-hydroxyapatite on Cd chemical speciation in soil and Cd accumulation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Wang</w:t>
            </w:r>
            <w:r>
              <w:rPr>
                <w:rFonts w:hint="default" w:ascii="Times New Roman Regular" w:hAnsi="Times New Roman Regular" w:cs="Times New Roman Regular"/>
                <w:sz w:val="22"/>
                <w:szCs w:val="22"/>
              </w:rPr>
              <w:t>, et al.,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27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The effects of bentonite on immobilization remediation of soils contaminated by cadmium</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Zhao</w:t>
            </w:r>
            <w:r>
              <w:rPr>
                <w:rFonts w:hint="default" w:ascii="Times New Roman Regular" w:hAnsi="Times New Roman Regular" w:cs="Times New Roman Regular"/>
                <w:sz w:val="22"/>
                <w:szCs w:val="22"/>
              </w:rPr>
              <w:t>,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28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Effects of potassium-silicon fertilizer on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d uptake and accumulation of late hybrid rice in cd contaminated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(Huang, et al.,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29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Immobilization of cadmium in a paddy soil using moisture management and amendments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 et al.,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30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In-situ remediation of cadmium-polluted agriculture land using stabilizing amendments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(Luo, et al.,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31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combined amendment (limestone + sepiolite) on heavy metal accumulation in brown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(Zhou, et al., 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32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quick lime on cadmium absorption capacity of different varieties of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Gao</w:t>
            </w:r>
            <w:r>
              <w:rPr>
                <w:rFonts w:hint="default" w:ascii="Times New Roman Regular" w:hAnsi="Times New Roman Regular" w:cs="Times New Roman Regular"/>
                <w:sz w:val="22"/>
                <w:szCs w:val="22"/>
              </w:rPr>
              <w:t>, et al.,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33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Study the effects of soil conditioner on soil, the flue-tobacco and paddy of the cadmium polluted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Lu</w:t>
            </w:r>
            <w:r>
              <w:rPr>
                <w:rFonts w:hint="default" w:ascii="Times New Roman Regular" w:hAnsi="Times New Roman Regular" w:cs="Times New Roman Regular"/>
                <w:sz w:val="22"/>
                <w:szCs w:val="22"/>
              </w:rPr>
              <w:t>,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34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bio-char on activity of cadmium in soils and accumulation of the metal in rice, rape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Mao</w:t>
            </w:r>
            <w:r>
              <w:rPr>
                <w:rFonts w:hint="default" w:ascii="Times New Roman Regular" w:hAnsi="Times New Roman Regular" w:cs="Times New Roman Regular"/>
                <w:sz w:val="22"/>
                <w:szCs w:val="22"/>
              </w:rPr>
              <w:t>,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35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quicklime application on cadmium absorption in early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Tang</w:t>
            </w:r>
            <w:r>
              <w:rPr>
                <w:rFonts w:hint="default" w:ascii="Times New Roman Regular" w:hAnsi="Times New Roman Regular" w:cs="Times New Roman Regular"/>
                <w:sz w:val="22"/>
                <w:szCs w:val="22"/>
              </w:rPr>
              <w:t>, et al.,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36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Influence of sulfur on the formation of Fe-Mn plaque on root and uptake of Cd by rice (</w:t>
            </w:r>
            <w:r>
              <w:rPr>
                <w:rFonts w:hint="default" w:ascii="Times New Roman Regular" w:hAnsi="Times New Roman Regular" w:cs="Times New Roman Regular"/>
                <w:i/>
                <w:iCs/>
                <w:sz w:val="22"/>
                <w:szCs w:val="22"/>
              </w:rPr>
              <w:t>oryza.sativa</w:t>
            </w:r>
            <w:r>
              <w:rPr>
                <w:rFonts w:hint="default" w:ascii="Times New Roman Regular" w:hAnsi="Times New Roman Regular" w:cs="Times New Roman Regular"/>
                <w:sz w:val="22"/>
                <w:szCs w:val="22"/>
              </w:rPr>
              <w:t xml:space="preserve"> 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Wang</w:t>
            </w:r>
            <w:r>
              <w:rPr>
                <w:rFonts w:hint="default" w:ascii="Times New Roman Regular" w:hAnsi="Times New Roman Regular" w:cs="Times New Roman Regular"/>
                <w:sz w:val="22"/>
                <w:szCs w:val="22"/>
              </w:rPr>
              <w:t>,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37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combined amendment on forms of cadmium/lead in paddy soil and accumulation of cadmium/lead in brown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(Zhu, et al.,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38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red-mud and organic fertilizer on cadmium and lead absorption and distribution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Fang</w:t>
            </w:r>
            <w:r>
              <w:rPr>
                <w:rFonts w:hint="default" w:ascii="Times New Roman Regular" w:hAnsi="Times New Roman Regular" w:cs="Times New Roman Regular"/>
                <w:sz w:val="22"/>
                <w:szCs w:val="22"/>
              </w:rPr>
              <w:t>,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39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lime application on cadmium accumulation of rice in acidiccd-confaminated paddy soils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w:t>
            </w:r>
            <w:r>
              <w:rPr>
                <w:rFonts w:hint="default" w:ascii="Times New Roman Regular" w:hAnsi="Times New Roman Regular" w:cs="Times New Roman Regular"/>
                <w:sz w:val="22"/>
                <w:szCs w:val="22"/>
              </w:rPr>
              <w:t>,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40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concentrations of available heavy metal in contaminated paddy soil with different formulas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w:t>
            </w:r>
            <w:r>
              <w:rPr>
                <w:rFonts w:hint="default" w:ascii="Times New Roman Regular" w:hAnsi="Times New Roman Regular" w:cs="Times New Roman Regular"/>
                <w:sz w:val="22"/>
                <w:szCs w:val="22"/>
              </w:rPr>
              <w:t>,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41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The mechanism study on rice absorbing Cd under the influence of sulfur and silicon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Pan</w:t>
            </w:r>
            <w:r>
              <w:rPr>
                <w:rFonts w:hint="default" w:ascii="Times New Roman Regular" w:hAnsi="Times New Roman Regular" w:cs="Times New Roman Regular"/>
                <w:sz w:val="22"/>
                <w:szCs w:val="22"/>
              </w:rPr>
              <w:t>,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42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hydroxyapatite on absorption and transfer of Pb and Cd in soil-rice system</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Tang</w:t>
            </w:r>
            <w:r>
              <w:rPr>
                <w:rFonts w:hint="default" w:ascii="Times New Roman Regular" w:hAnsi="Times New Roman Regular" w:cs="Times New Roman Regular"/>
                <w:sz w:val="22"/>
                <w:szCs w:val="22"/>
              </w:rPr>
              <w:t>,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43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different inorganic fertilizer on immobilization remediation of Cd contaminated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Wang</w:t>
            </w:r>
            <w:r>
              <w:rPr>
                <w:rFonts w:hint="default" w:ascii="Times New Roman Regular" w:hAnsi="Times New Roman Regular" w:cs="Times New Roman Regular"/>
                <w:sz w:val="22"/>
                <w:szCs w:val="22"/>
              </w:rPr>
              <w:t>,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44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Inhibitory effect of silicon on cadmium accumulation and transportation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Wang</w:t>
            </w:r>
            <w:r>
              <w:rPr>
                <w:rFonts w:hint="default" w:ascii="Times New Roman Regular" w:hAnsi="Times New Roman Regular" w:cs="Times New Roman Regular"/>
                <w:sz w:val="22"/>
                <w:szCs w:val="22"/>
              </w:rPr>
              <w:t>,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45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mesoporous silicon nanoparticles on cadmium absorption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Wu</w:t>
            </w:r>
            <w:r>
              <w:rPr>
                <w:rFonts w:hint="default" w:ascii="Times New Roman Regular" w:hAnsi="Times New Roman Regular" w:cs="Times New Roman Regular"/>
                <w:sz w:val="22"/>
                <w:szCs w:val="22"/>
              </w:rPr>
              <w:t>,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46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Mitigation of cadmium accumulation in rice and rape by amendments in contaminated arable soils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Zhang</w:t>
            </w:r>
            <w:r>
              <w:rPr>
                <w:rFonts w:hint="default" w:ascii="Times New Roman Regular" w:hAnsi="Times New Roman Regular" w:cs="Times New Roman Regular"/>
                <w:sz w:val="22"/>
                <w:szCs w:val="22"/>
              </w:rPr>
              <w:t>,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47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hydroxyapatite plus zeolite on bioavailability and rice bioaccumulation of Pb and Cd in soils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Zou</w:t>
            </w:r>
            <w:r>
              <w:rPr>
                <w:rFonts w:hint="default" w:ascii="Times New Roman Regular" w:hAnsi="Times New Roman Regular" w:cs="Times New Roman Regular"/>
                <w:sz w:val="22"/>
                <w:szCs w:val="22"/>
              </w:rPr>
              <w:t>,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48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lime on the transfer of Cd and Pb in the soil-rice cultivation system and their accumulation in the rice grains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(Dong,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49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decomposed cattle dung coupled with inorganic soil ameliorants on speciation and bioavailability of cadmium in paddy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(Yang,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50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combined application of straw and inorganic amendments on cadmium speciation and bioavailability in paddy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(Zhang,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51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soil amendment on heavy metals lead and cadmium under different crop cultivation patterns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(Zhao,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52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phosphate and zinc amendment at paddy season on cadmium absorption in rice and sedum plumbizincicola</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Cao</w:t>
            </w:r>
            <w:r>
              <w:rPr>
                <w:rFonts w:hint="default" w:ascii="Times New Roman Regular" w:hAnsi="Times New Roman Regular" w:cs="Times New Roman Regular"/>
                <w:sz w:val="22"/>
                <w:szCs w:val="22"/>
              </w:rPr>
              <w:t>,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53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combined amendment (biochar and limestone) on availability of Cd in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Chen</w:t>
            </w:r>
            <w:r>
              <w:rPr>
                <w:rFonts w:hint="default" w:ascii="Times New Roman Regular" w:hAnsi="Times New Roman Regular" w:cs="Times New Roman Regular"/>
                <w:sz w:val="22"/>
                <w:szCs w:val="22"/>
              </w:rPr>
              <w:t>,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54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Na</w:t>
            </w:r>
            <w:r>
              <w:rPr>
                <w:rFonts w:hint="default" w:ascii="Times New Roman Regular" w:hAnsi="Times New Roman Regular" w:cs="Times New Roman Regular"/>
                <w:sz w:val="22"/>
                <w:szCs w:val="22"/>
                <w:vertAlign w:val="subscript"/>
              </w:rPr>
              <w:t>2</w:t>
            </w:r>
            <w:r>
              <w:rPr>
                <w:rFonts w:hint="default" w:ascii="Times New Roman Regular" w:hAnsi="Times New Roman Regular" w:cs="Times New Roman Regular"/>
                <w:sz w:val="22"/>
                <w:szCs w:val="22"/>
              </w:rPr>
              <w:t>SeO</w:t>
            </w:r>
            <w:r>
              <w:rPr>
                <w:rFonts w:hint="default" w:ascii="Times New Roman Regular" w:hAnsi="Times New Roman Regular" w:cs="Times New Roman Regular"/>
                <w:sz w:val="22"/>
                <w:szCs w:val="22"/>
                <w:vertAlign w:val="subscript"/>
              </w:rPr>
              <w:t>3</w:t>
            </w:r>
            <w:r>
              <w:rPr>
                <w:rFonts w:hint="default" w:ascii="Times New Roman Regular" w:hAnsi="Times New Roman Regular" w:cs="Times New Roman Regular"/>
                <w:sz w:val="22"/>
                <w:szCs w:val="22"/>
              </w:rPr>
              <w:t xml:space="preserve"> and Na</w:t>
            </w:r>
            <w:r>
              <w:rPr>
                <w:rFonts w:hint="default" w:ascii="Times New Roman Regular" w:hAnsi="Times New Roman Regular" w:cs="Times New Roman Regular"/>
                <w:sz w:val="22"/>
                <w:szCs w:val="22"/>
                <w:vertAlign w:val="subscript"/>
              </w:rPr>
              <w:t>2</w:t>
            </w:r>
            <w:r>
              <w:rPr>
                <w:rFonts w:hint="default" w:ascii="Times New Roman Regular" w:hAnsi="Times New Roman Regular" w:cs="Times New Roman Regular"/>
                <w:sz w:val="22"/>
                <w:szCs w:val="22"/>
              </w:rPr>
              <w:t>SiO</w:t>
            </w:r>
            <w:r>
              <w:rPr>
                <w:rFonts w:hint="default" w:ascii="Times New Roman Regular" w:hAnsi="Times New Roman Regular" w:cs="Times New Roman Regular"/>
                <w:sz w:val="22"/>
                <w:szCs w:val="22"/>
                <w:vertAlign w:val="subscript"/>
              </w:rPr>
              <w:t>3</w:t>
            </w:r>
            <w:r>
              <w:rPr>
                <w:rFonts w:hint="default" w:ascii="Times New Roman Regular" w:hAnsi="Times New Roman Regular" w:cs="Times New Roman Regular"/>
                <w:sz w:val="22"/>
                <w:szCs w:val="22"/>
              </w:rPr>
              <w:t xml:space="preserve"> on Cd uptake and accumulation in two different rice (</w:t>
            </w:r>
            <w:r>
              <w:rPr>
                <w:rFonts w:hint="default" w:ascii="Times New Roman Italic" w:hAnsi="Times New Roman Italic" w:cs="Times New Roman Regular"/>
                <w:i/>
                <w:sz w:val="22"/>
                <w:szCs w:val="22"/>
                <w:lang w:val="en-US"/>
              </w:rPr>
              <w:t>Oryza sativa</w:t>
            </w:r>
            <w:r>
              <w:rPr>
                <w:rFonts w:hint="default" w:ascii="Times New Roman Regular" w:hAnsi="Times New Roman Regular" w:cs="Times New Roman Regular"/>
                <w:sz w:val="22"/>
                <w:szCs w:val="22"/>
              </w:rPr>
              <w:t xml:space="preserve"> L.) cultivars at jointing stage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Dai</w:t>
            </w:r>
            <w:r>
              <w:rPr>
                <w:rFonts w:hint="default" w:ascii="Times New Roman Regular" w:hAnsi="Times New Roman Regular" w:cs="Times New Roman Regular"/>
                <w:sz w:val="22"/>
                <w:szCs w:val="22"/>
              </w:rPr>
              <w:t>,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55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sepiolite application on the migration and redistribution of Pb and Cd in soil rice system in soil with Pb and Cd combined contamination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Fang</w:t>
            </w:r>
            <w:r>
              <w:rPr>
                <w:rFonts w:hint="default" w:ascii="Times New Roman Regular" w:hAnsi="Times New Roman Regular" w:cs="Times New Roman Regular"/>
                <w:sz w:val="22"/>
                <w:szCs w:val="22"/>
              </w:rPr>
              <w:t>,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56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Study on in-situ remediation of different cadmium-polluted agriculture lands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Jiang</w:t>
            </w:r>
            <w:r>
              <w:rPr>
                <w:rFonts w:hint="default" w:ascii="Times New Roman Regular" w:hAnsi="Times New Roman Regular" w:cs="Times New Roman Regular"/>
                <w:sz w:val="22"/>
                <w:szCs w:val="22"/>
              </w:rPr>
              <w:t>,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57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phosphorus application on cadmiumuptake and accumulation of different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w:t>
            </w:r>
            <w:r>
              <w:rPr>
                <w:rFonts w:hint="default" w:ascii="Times New Roman Regular" w:hAnsi="Times New Roman Regular" w:cs="Times New Roman Regular"/>
                <w:sz w:val="22"/>
                <w:szCs w:val="22"/>
              </w:rPr>
              <w:t>,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58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different inhibitors on Cd enrichment in rice in heavily Cd polluted area</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Long</w:t>
            </w:r>
            <w:r>
              <w:rPr>
                <w:rFonts w:hint="default" w:ascii="Times New Roman Regular" w:hAnsi="Times New Roman Regular" w:cs="Times New Roman Regular"/>
                <w:sz w:val="22"/>
                <w:szCs w:val="22"/>
              </w:rPr>
              <w:t>,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59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passivation restoration on cadmium accumulation and soil characteristics of different rice varieties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Sun</w:t>
            </w:r>
            <w:r>
              <w:rPr>
                <w:rFonts w:hint="default" w:ascii="Times New Roman Regular" w:hAnsi="Times New Roman Regular" w:cs="Times New Roman Regular"/>
                <w:sz w:val="22"/>
                <w:szCs w:val="22"/>
              </w:rPr>
              <w:t>,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60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Mitigation of arsenic and cadmium accumulation in rice (</w:t>
            </w:r>
            <w:r>
              <w:rPr>
                <w:rFonts w:hint="default" w:ascii="Times New Roman Italic" w:hAnsi="Times New Roman Italic" w:cs="Times New Roman Regular"/>
                <w:i/>
                <w:sz w:val="22"/>
                <w:szCs w:val="22"/>
                <w:lang w:val="en-US"/>
              </w:rPr>
              <w:t>Oryza sativa</w:t>
            </w:r>
            <w:r>
              <w:rPr>
                <w:rFonts w:hint="default" w:ascii="Times New Roman Regular" w:hAnsi="Times New Roman Regular" w:cs="Times New Roman Regular"/>
                <w:sz w:val="22"/>
                <w:szCs w:val="22"/>
              </w:rPr>
              <w:t xml:space="preserve"> L.) by application of corn straw biochar into contaminated paddy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Zhang</w:t>
            </w:r>
            <w:r>
              <w:rPr>
                <w:rFonts w:hint="default" w:ascii="Times New Roman Regular" w:hAnsi="Times New Roman Regular" w:cs="Times New Roman Regular"/>
                <w:sz w:val="22"/>
                <w:szCs w:val="22"/>
              </w:rPr>
              <w:t>,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61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Several passivation materials on remediation of cadmium pollution in rice field and its effects on soil quality</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Zhu</w:t>
            </w:r>
            <w:r>
              <w:rPr>
                <w:rFonts w:hint="default" w:ascii="Times New Roman Regular" w:hAnsi="Times New Roman Regular" w:cs="Times New Roman Regular"/>
                <w:sz w:val="22"/>
                <w:szCs w:val="22"/>
              </w:rPr>
              <w:t>,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62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The cadmium reduction effect of silicon calcium magnesium soil conditioner on acid cadmium polluted soil and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(Cao,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63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xml:space="preserve">Effect of silicon-calcium fertilizer on </w:t>
            </w:r>
            <w:r>
              <w:rPr>
                <w:rFonts w:hint="default" w:ascii="Times New Roman Regular" w:hAnsi="Times New Roman Regular" w:cs="Times New Roman Regular"/>
                <w:sz w:val="22"/>
                <w:szCs w:val="22"/>
                <w:lang w:val="en-US"/>
              </w:rPr>
              <w:t>P</w:t>
            </w:r>
            <w:r>
              <w:rPr>
                <w:rFonts w:hint="default" w:ascii="Times New Roman Regular" w:hAnsi="Times New Roman Regular" w:cs="Times New Roman Regular"/>
                <w:sz w:val="22"/>
                <w:szCs w:val="22"/>
              </w:rPr>
              <w:t xml:space="preserve">b and </w:t>
            </w: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d absorption by rice in heavy metal polluted farmland</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(Jia,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64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phosphorus on subcellular distribution and chemical speciation of cadmium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65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water -soluble organic fertilizer on yield of rice grain and cadmium absorption in rice grain and straw</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(Liu,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66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silicon fertilizer application on the cadmium and silicon content of rice at different growth stages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(Peng,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67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biochar on Cd bioavailability in rhizosphere microenvironment of cadmium-polluted paddy and Cd content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(Zhang, et al.,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68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The influence factors of soil cadmium availability and the control effects of different amendments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Shen</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69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The efficiency and mechanism of As and Cdimmobilization by Fe-impregnated biocharand CaO in paddy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Du</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70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four kinds of soil conditioner on reducing cadmium in rice and application analysis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Fang</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71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Si on absorption and accumulation of Cd in different rice varieties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Geng</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72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particulate organic matter on cadmium uptake and transport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Guo and Zhao</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73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lime and calcium-magnesium phosphate fertilizer application on growth and cadmium accumulation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Liang</w:t>
            </w:r>
            <w:r>
              <w:rPr>
                <w:rFonts w:hint="default" w:ascii="Times New Roman Regular" w:hAnsi="Times New Roman Regular" w:cs="Times New Roman Regular"/>
                <w:sz w:val="22"/>
                <w:szCs w:val="22"/>
              </w:rPr>
              <w:t>,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74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Composite appilcation of different deactivators study on the effect of heavy metal absorption and accumulation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75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Application research on cadmium contaminated rice farmland for stabilization and remediation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76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mineral passivating agents on cadmium content in soil and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 and Luo</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77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 Effect of biochar based conditioners on available cadmium in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Luo</w:t>
            </w:r>
            <w:r>
              <w:rPr>
                <w:rFonts w:hint="default" w:ascii="Times New Roman Regular" w:hAnsi="Times New Roman Regular" w:cs="Times New Roman Regular"/>
                <w:sz w:val="22"/>
                <w:szCs w:val="22"/>
              </w:rPr>
              <w:t>,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78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The effects of different passivants combinations on cadmium bioavailability in paddy soils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Mou</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79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stabilizing remediation of Cd and As in paddy rice by applying combined zero-valent iron and humus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Wang</w:t>
            </w:r>
            <w:r>
              <w:rPr>
                <w:rFonts w:hint="default" w:ascii="Times New Roman Regular" w:hAnsi="Times New Roman Regular" w:cs="Times New Roman Regular"/>
                <w:sz w:val="22"/>
                <w:szCs w:val="22"/>
              </w:rPr>
              <w:t>,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80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long-term lime on Cd contaminated soil quality and cadmium accumulation in rice and wheat issuses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Xiao</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81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exogenous silicon fertilizer on migration and accumulation of Cd in different rice varieties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Xu</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82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The research on effect of typical passivation materials on the stability of Cd pollution in rice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Yang</w:t>
            </w:r>
            <w:r>
              <w:rPr>
                <w:rFonts w:hint="default" w:ascii="Times New Roman Regular" w:hAnsi="Times New Roman Regular" w:cs="Times New Roman Regular"/>
                <w:sz w:val="22"/>
                <w:szCs w:val="22"/>
              </w:rPr>
              <w:t>,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83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different amendments on growth and cadmium absorption of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Zhou</w:t>
            </w:r>
            <w:r>
              <w:rPr>
                <w:rFonts w:hint="default" w:ascii="Times New Roman Regular" w:hAnsi="Times New Roman Regular" w:cs="Times New Roman Regular"/>
                <w:sz w:val="22"/>
                <w:szCs w:val="22"/>
              </w:rPr>
              <w:t>,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84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Mitigation of cadmium and arsenic in rice plant by soil application of steel slag and/ or biochar with water management</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(Cao,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85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continuous flooding associated immobilizing treatments on growth and Cd accumulation in rice in heavy Cd polluted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(Cao,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86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phosphate and zinc amendment at paddy season on cadmium absorption in rice and sedum plumbizincicola</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(Cao,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87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combined amendment on transport and accumulation of Cd and Zn in soil-rice system and the related health risk assessment</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(Chen,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88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Study on phytoremediation of cadmium contaminated farmland by in-situ inactivation and plant inhibition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(Cui,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89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silica and selenite foliar sprays on the uptake and transport of cadmium by rice under water management</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(Gao,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90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split silicon application on the fractions of Cd in soil and its accumulation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(He,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91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Immobilization using foliar applications of </w:t>
            </w:r>
            <w:r>
              <w:rPr>
                <w:rFonts w:hint="default" w:ascii="Times New Roman Regular" w:hAnsi="Times New Roman Regular" w:cs="Times New Roman Regular"/>
                <w:b w:val="0"/>
                <w:color w:val="000000"/>
                <w:sz w:val="22"/>
                <w:szCs w:val="22"/>
                <w:lang w:val="en-US"/>
              </w:rPr>
              <w:t>S</w:t>
            </w:r>
            <w:r>
              <w:rPr>
                <w:rFonts w:hint="default" w:ascii="Times New Roman Regular" w:hAnsi="Times New Roman Regular" w:cs="Times New Roman Regular"/>
                <w:b w:val="0"/>
                <w:color w:val="000000"/>
                <w:sz w:val="22"/>
                <w:szCs w:val="22"/>
              </w:rPr>
              <w:t xml:space="preserve">e and </w:t>
            </w:r>
            <w:r>
              <w:rPr>
                <w:rFonts w:hint="default" w:ascii="Times New Roman Regular" w:hAnsi="Times New Roman Regular" w:cs="Times New Roman Regular"/>
                <w:b w:val="0"/>
                <w:color w:val="000000"/>
                <w:sz w:val="22"/>
                <w:szCs w:val="22"/>
                <w:lang w:val="en-US"/>
              </w:rPr>
              <w:t>S</w:t>
            </w:r>
            <w:r>
              <w:rPr>
                <w:rFonts w:hint="default" w:ascii="Times New Roman Regular" w:hAnsi="Times New Roman Regular" w:cs="Times New Roman Regular"/>
                <w:b w:val="0"/>
                <w:color w:val="000000"/>
                <w:sz w:val="22"/>
                <w:szCs w:val="22"/>
              </w:rPr>
              <w:t xml:space="preserve">e combined with sepiolite: effects on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d and </w:t>
            </w:r>
            <w:r>
              <w:rPr>
                <w:rFonts w:hint="default" w:ascii="Times New Roman Regular" w:hAnsi="Times New Roman Regular" w:cs="Times New Roman Regular"/>
                <w:b w:val="0"/>
                <w:color w:val="000000"/>
                <w:sz w:val="22"/>
                <w:szCs w:val="22"/>
                <w:lang w:val="en-US"/>
              </w:rPr>
              <w:t>S</w:t>
            </w:r>
            <w:r>
              <w:rPr>
                <w:rFonts w:hint="default" w:ascii="Times New Roman Regular" w:hAnsi="Times New Roman Regular" w:cs="Times New Roman Regular"/>
                <w:b w:val="0"/>
                <w:color w:val="000000"/>
                <w:sz w:val="22"/>
                <w:szCs w:val="22"/>
              </w:rPr>
              <w:t>e accumulation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(Huang,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92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xml:space="preserve">Effects of nitrogen, phosphate and potassium fertilizer on in-situ remediation of </w:t>
            </w: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d polluted paddy soil with sepiolete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(Huang,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93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b w:val="0"/>
                <w:color w:val="000000"/>
                <w:sz w:val="22"/>
                <w:szCs w:val="22"/>
              </w:rPr>
              <w:t xml:space="preserve">Effects of a mineral conditioner on the forms of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 xml:space="preserve">d in paddy soil and </w:t>
            </w:r>
            <w:r>
              <w:rPr>
                <w:rFonts w:hint="default" w:ascii="Times New Roman Regular" w:hAnsi="Times New Roman Regular" w:cs="Times New Roman Regular"/>
                <w:b w:val="0"/>
                <w:color w:val="000000"/>
                <w:sz w:val="22"/>
                <w:szCs w:val="22"/>
                <w:lang w:val="en-US"/>
              </w:rPr>
              <w:t>C</w:t>
            </w:r>
            <w:r>
              <w:rPr>
                <w:rFonts w:hint="default" w:ascii="Times New Roman Regular" w:hAnsi="Times New Roman Regular" w:cs="Times New Roman Regular"/>
                <w:b w:val="0"/>
                <w:color w:val="000000"/>
                <w:sz w:val="22"/>
                <w:szCs w:val="22"/>
              </w:rPr>
              <w:t>d uptake by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94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different soil conditioners on cadmium control in cadmium-contaminated paddy fields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95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Interaction effects of Miscanthus lutarioriparius-derived biochar and cadmium passivators on rice cadmium content and yield</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(Liao,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96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Bioavailability of arsenic and cadmium, and their cumulative control in rice grown on arsenic-cadmium-contaminated paddy soils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(Liyuan,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97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foliar spraying zinc on the accumulation of zinc and cadmium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(Lu,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98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Remediation of Cd-contaminated cropland soil in northen China via the amendment of modified biofuel ash</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(Song,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99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nitrogen fertilizer on the cadmium transfer and bioavailability in paddy soils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(Sun,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water management and fertilizer application on cadmium and arsenic accumulation in rice plants under filed condition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(Yan,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101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thiol activated silicon on contents of cadmium in soil and rice under different ph conditions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(Yang, et al.,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102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functionalized montmorillonite on rhizospheric enzyme activities in Cd contaminated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Chen</w:t>
            </w:r>
            <w:r>
              <w:rPr>
                <w:rFonts w:hint="default" w:ascii="Times New Roman Regular" w:hAnsi="Times New Roman Regular" w:cs="Times New Roman Regular"/>
                <w:sz w:val="22"/>
                <w:szCs w:val="22"/>
              </w:rPr>
              <w:t>,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103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biochar on cadmium uptake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Gu</w:t>
            </w:r>
            <w:r>
              <w:rPr>
                <w:rFonts w:hint="default" w:ascii="Times New Roman Regular" w:hAnsi="Times New Roman Regular" w:cs="Times New Roman Regular"/>
                <w:sz w:val="22"/>
                <w:szCs w:val="22"/>
              </w:rPr>
              <w:t>,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104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Study on safety control technologiesy of soil cadmium at typical pollution area in southen China</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He</w:t>
            </w:r>
            <w:r>
              <w:rPr>
                <w:rFonts w:hint="default" w:ascii="Times New Roman Regular" w:hAnsi="Times New Roman Regular" w:cs="Times New Roman Regular"/>
                <w:sz w:val="22"/>
                <w:szCs w:val="22"/>
              </w:rPr>
              <w:t>,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105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Study on in-situ remediation of Cd polluted paddy fields in Guangan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Jiang and Zhen</w:t>
            </w:r>
            <w:r>
              <w:rPr>
                <w:rFonts w:hint="default" w:ascii="Times New Roman Regular" w:hAnsi="Times New Roman Regular" w:cs="Times New Roman Regular"/>
                <w:sz w:val="22"/>
                <w:szCs w:val="22"/>
              </w:rPr>
              <w:t>,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106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Safe utilization of paddy soils lightly polluted with Cadmium in western chongqing</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w:t>
            </w:r>
            <w:r>
              <w:rPr>
                <w:rFonts w:hint="default" w:ascii="Times New Roman Regular" w:hAnsi="Times New Roman Regular" w:cs="Times New Roman Regular"/>
                <w:sz w:val="22"/>
                <w:szCs w:val="22"/>
              </w:rPr>
              <w:t>,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107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A case study on passivator technology of cadmium contaminated rice field in hunan province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 and Luo</w:t>
            </w:r>
            <w:r>
              <w:rPr>
                <w:rFonts w:hint="default" w:ascii="Times New Roman Regular" w:hAnsi="Times New Roman Regular" w:cs="Times New Roman Regular"/>
                <w:sz w:val="22"/>
                <w:szCs w:val="22"/>
              </w:rPr>
              <w:t>,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108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Returning straw combined with lime, urea and straw-decomposing inoculant: effects on Cd accumulation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w:t>
            </w:r>
            <w:r>
              <w:rPr>
                <w:rFonts w:hint="default" w:ascii="Times New Roman Regular" w:hAnsi="Times New Roman Regular" w:cs="Times New Roman Regular"/>
                <w:sz w:val="22"/>
                <w:szCs w:val="22"/>
              </w:rPr>
              <w:t>,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109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Screening and anlidation and evaluation of cadmium pollution remediation agent in acidic rice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w:t>
            </w:r>
            <w:r>
              <w:rPr>
                <w:rFonts w:hint="default" w:ascii="Times New Roman Regular" w:hAnsi="Times New Roman Regular" w:cs="Times New Roman Regular"/>
                <w:sz w:val="22"/>
                <w:szCs w:val="22"/>
              </w:rPr>
              <w:t>,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110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Study on the effect of one kind of passivator on the growth of three kinds of rice and the effect of reducing cadmium</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w:t>
            </w:r>
            <w:r>
              <w:rPr>
                <w:rFonts w:hint="default" w:ascii="Times New Roman Regular" w:hAnsi="Times New Roman Regular" w:cs="Times New Roman Regular"/>
                <w:sz w:val="22"/>
                <w:szCs w:val="22"/>
              </w:rPr>
              <w:t>,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111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Fe-Mn modified biochar on Cd and As speciation and accumulation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Luo</w:t>
            </w:r>
            <w:r>
              <w:rPr>
                <w:rFonts w:hint="default" w:ascii="Times New Roman Regular" w:hAnsi="Times New Roman Regular" w:cs="Times New Roman Regular"/>
                <w:sz w:val="22"/>
                <w:szCs w:val="22"/>
              </w:rPr>
              <w:t>,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112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Cadmium reduction with lime, organic fertilizer, and soil conditioner input in double-cropping rice system</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Ma</w:t>
            </w:r>
            <w:r>
              <w:rPr>
                <w:rFonts w:hint="default" w:ascii="Times New Roman Regular" w:hAnsi="Times New Roman Regular" w:cs="Times New Roman Regular"/>
                <w:sz w:val="22"/>
                <w:szCs w:val="22"/>
              </w:rPr>
              <w:t>,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113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Passivation of cadmium and arsenic in paddy soil by iron-modified clay minerals and its mechanism</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Ma</w:t>
            </w:r>
            <w:r>
              <w:rPr>
                <w:rFonts w:hint="default" w:ascii="Times New Roman Regular" w:hAnsi="Times New Roman Regular" w:cs="Times New Roman Regular"/>
                <w:sz w:val="22"/>
                <w:szCs w:val="22"/>
              </w:rPr>
              <w:t>,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114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organic materials on iron morphology in paddy soil and cadmium absorption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Wang</w:t>
            </w:r>
            <w:r>
              <w:rPr>
                <w:rFonts w:hint="default" w:ascii="Times New Roman Regular" w:hAnsi="Times New Roman Regular" w:cs="Times New Roman Regular"/>
                <w:sz w:val="22"/>
                <w:szCs w:val="22"/>
              </w:rPr>
              <w:t>,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115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The efficiency of Cd immobilization by silicate in paddy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Zhang</w:t>
            </w:r>
            <w:r>
              <w:rPr>
                <w:rFonts w:hint="default" w:ascii="Times New Roman Regular" w:hAnsi="Times New Roman Regular" w:cs="Times New Roman Regular"/>
                <w:sz w:val="22"/>
                <w:szCs w:val="22"/>
              </w:rPr>
              <w:t>,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116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Remediation of Cd-polluted paddy soils using amendments combined with agronomic measures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(Chen,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117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integrative remediation measures, based on foliar fertilizer and several passivation materials, on Cd accumulation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118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xml:space="preserve">Effects of charcoal and ferrous sulfate amendments on rice </w:t>
            </w: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 xml:space="preserve">d and </w:t>
            </w:r>
            <w:r>
              <w:rPr>
                <w:rFonts w:hint="default" w:ascii="Times New Roman Regular" w:hAnsi="Times New Roman Regular" w:cs="Times New Roman Regular"/>
                <w:sz w:val="22"/>
                <w:szCs w:val="22"/>
                <w:lang w:val="en-US"/>
              </w:rPr>
              <w:t>A</w:t>
            </w:r>
            <w:r>
              <w:rPr>
                <w:rFonts w:hint="default" w:ascii="Times New Roman Regular" w:hAnsi="Times New Roman Regular" w:cs="Times New Roman Regular"/>
                <w:sz w:val="22"/>
                <w:szCs w:val="22"/>
              </w:rPr>
              <w:t>s uptake in a contaminated paddy soil in mining area</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119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Composition and properties of three organic materials and their effects on soil Cd speciation and Cd content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(Liu,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120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xml:space="preserve">Effects of biochar amendment on translocation and accumulation of </w:t>
            </w: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d in soil-rice system</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(Liu,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121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water management and amendments with iron and silicon-rich material and biochar on cadmium uptake of different rice varieties and their preliminary mechanisms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(Luo,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122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different iron fertilizers and application times on cadmium absorption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(Shangguan,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123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quicklime and calcium magnesium phosphate application on late-season rice growth and grain cadmium uptake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(Wen,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124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selenium application on appearance quality,</w:t>
            </w:r>
            <w:r>
              <w:rPr>
                <w:rFonts w:hint="default" w:ascii="Times New Roman Regular" w:hAnsi="Times New Roman Regular" w:cs="Times New Roman Regular"/>
                <w:sz w:val="22"/>
                <w:szCs w:val="22"/>
                <w:lang w:val="en-US"/>
              </w:rPr>
              <w:t xml:space="preserve"> </w:t>
            </w:r>
            <w:r>
              <w:rPr>
                <w:rFonts w:hint="default" w:ascii="Times New Roman Regular" w:hAnsi="Times New Roman Regular" w:cs="Times New Roman Regular"/>
                <w:sz w:val="22"/>
                <w:szCs w:val="22"/>
              </w:rPr>
              <w:t>grain selenium,</w:t>
            </w:r>
            <w:r>
              <w:rPr>
                <w:rFonts w:hint="default" w:ascii="Times New Roman Regular" w:hAnsi="Times New Roman Regular" w:cs="Times New Roman Regular"/>
                <w:sz w:val="22"/>
                <w:szCs w:val="22"/>
                <w:lang w:val="en-US"/>
              </w:rPr>
              <w:t xml:space="preserve"> </w:t>
            </w:r>
            <w:r>
              <w:rPr>
                <w:rFonts w:hint="default" w:ascii="Times New Roman Regular" w:hAnsi="Times New Roman Regular" w:cs="Times New Roman Regular"/>
                <w:sz w:val="22"/>
                <w:szCs w:val="22"/>
              </w:rPr>
              <w:t>cadmium and arsenic content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(Xu,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125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Grey relational analysis for evaluating the safety of products from a plant-soil system contaminated with Cd</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(Xu,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126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Reduction of cadmium uptake of rice plant from soil by application of amendments combined with water management</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(Xu,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127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In-situ remediation of cadmium-polluted agriculture land using passivating materials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(Yuan, et al.,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128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xml:space="preserve">Screening of low </w:t>
            </w: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 xml:space="preserve">d accumulating crops and their conbination with passivation agents on the remediation of </w:t>
            </w: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d contaminated farmland</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Cao</w:t>
            </w:r>
            <w:r>
              <w:rPr>
                <w:rFonts w:hint="default" w:ascii="Times New Roman Regular" w:hAnsi="Times New Roman Regular" w:cs="Times New Roman Regular"/>
                <w:sz w:val="22"/>
                <w:szCs w:val="22"/>
              </w:rPr>
              <w:t>,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129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continuous lime application on the morphology of Cd in Cd contaminated soil and the absorption of Cd by rice and wheat</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Huang</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130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soil amendment on soil quality and rice quality in cadmium contaminated paddy field</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Jiang</w:t>
            </w:r>
            <w:r>
              <w:rPr>
                <w:rFonts w:hint="default" w:ascii="Times New Roman Regular" w:hAnsi="Times New Roman Regular" w:cs="Times New Roman Regular"/>
                <w:sz w:val="22"/>
                <w:szCs w:val="22"/>
              </w:rPr>
              <w:t>,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131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biochar on the uptake of Cd and Pb from soil by rice-ratoon system</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132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different combined amendments on Cd uptake and accumulation by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133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different inhibitors on cadmium pollution remediation in rice fields of Pearl River Delta</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Lin</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134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Application of different conditioners and rice varieties on cadmium contaminated paddy field</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w:t>
            </w:r>
            <w:r>
              <w:rPr>
                <w:rFonts w:hint="default" w:ascii="Times New Roman Regular" w:hAnsi="Times New Roman Regular" w:cs="Times New Roman Regular"/>
                <w:sz w:val="22"/>
                <w:szCs w:val="22"/>
              </w:rPr>
              <w:t>,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135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Control of cadmium migration and transformation in alkaline paddy soil-rice using cotton stalk biochar</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136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rice husk ash on Cd and As bioavailability in paddy soil and their accumulation in brown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137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mineral silicon and organosilicone fertilizer on chemical forms of cadmium and lead in soil and their accumulation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Peng</w:t>
            </w:r>
            <w:r>
              <w:rPr>
                <w:rFonts w:hint="default" w:ascii="Times New Roman Regular" w:hAnsi="Times New Roman Regular" w:cs="Times New Roman Regular"/>
                <w:sz w:val="22"/>
                <w:szCs w:val="22"/>
              </w:rPr>
              <w:t>,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138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Study on cadmium and lead in farmland soil by passivation of shell powder with different particle size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Tan</w:t>
            </w:r>
            <w:r>
              <w:rPr>
                <w:rFonts w:hint="default" w:ascii="Times New Roman Regular" w:hAnsi="Times New Roman Regular" w:cs="Times New Roman Regular"/>
                <w:sz w:val="22"/>
                <w:szCs w:val="22"/>
              </w:rPr>
              <w:t>,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139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Remediation and utilization of slightly-moderately cadmium contaminated farmland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Wang</w:t>
            </w:r>
            <w:r>
              <w:rPr>
                <w:rFonts w:hint="default" w:ascii="Times New Roman Regular" w:hAnsi="Times New Roman Regular" w:cs="Times New Roman Regular"/>
                <w:sz w:val="22"/>
                <w:szCs w:val="22"/>
              </w:rPr>
              <w:t>,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140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silicon on different rice varieties under cadmium stress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Wang</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141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planting low Cd accumulation varieties and applying amendments on reducing Cd uptake by rice in farmland derived from black rocks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Xiang</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142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organic fertilizer application on cadmium activity of soil and cadmium content of rice in a double cropping paddy field in eastern Hunan province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Xue</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143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Reduction of soil cadmium activity and rice cadmium content by 4-yearconsecutive application of organic fertilizer</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Xue</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144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and preliminary mechanism of organosilicon modified compound fertilizer on cadmium pollution of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Yang</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145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Migration characteristics of Cd and regulation effectof fertilization in soil-rice system in karst area</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Yang</w:t>
            </w:r>
            <w:r>
              <w:rPr>
                <w:rFonts w:hint="default" w:ascii="Times New Roman Regular" w:hAnsi="Times New Roman Regular" w:cs="Times New Roman Regular"/>
                <w:sz w:val="22"/>
                <w:szCs w:val="22"/>
              </w:rPr>
              <w:t>,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146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Comparison of application effects of 12 passivating agents on cadmium-contaminated paddy fields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Zhang and Lu</w:t>
            </w:r>
            <w:r>
              <w:rPr>
                <w:rFonts w:hint="default" w:ascii="Times New Roman Regular" w:hAnsi="Times New Roman Regular" w:cs="Times New Roman Regular"/>
                <w:sz w:val="22"/>
                <w:szCs w:val="22"/>
              </w:rPr>
              <w:t>,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147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Remediation effects of soil conditioners on Cd contaminated paddy fields from different soil parent materials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Zhang</w:t>
            </w:r>
            <w:r>
              <w:rPr>
                <w:rFonts w:hint="default" w:ascii="Times New Roman Regular" w:hAnsi="Times New Roman Regular" w:cs="Times New Roman Regular"/>
                <w:sz w:val="22"/>
                <w:szCs w:val="22"/>
              </w:rPr>
              <w:t>,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148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Reserch and demonstration of passivation and barrier technology for moderately cadmium polluted farmland in south China</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Zhou</w:t>
            </w:r>
            <w:r>
              <w:rPr>
                <w:rFonts w:hint="default" w:ascii="Times New Roman Regular" w:hAnsi="Times New Roman Regular" w:cs="Times New Roman Regular"/>
                <w:sz w:val="22"/>
                <w:szCs w:val="22"/>
              </w:rPr>
              <w:t>,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149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Immobilization of cadmium and arsenic in paddy soil by iron-cotaining materials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Zhou</w:t>
            </w:r>
            <w:r>
              <w:rPr>
                <w:rFonts w:hint="default" w:ascii="Times New Roman Regular" w:hAnsi="Times New Roman Regular" w:cs="Times New Roman Regular"/>
                <w:sz w:val="22"/>
                <w:szCs w:val="22"/>
              </w:rPr>
              <w:t>,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150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different agronomic measures on cadmium accumulation in overground part of double-cropping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Zhu and Fu</w:t>
            </w:r>
            <w:r>
              <w:rPr>
                <w:rFonts w:hint="default" w:ascii="Times New Roman Regular" w:hAnsi="Times New Roman Regular" w:cs="Times New Roman Regular"/>
                <w:sz w:val="22"/>
                <w:szCs w:val="22"/>
              </w:rPr>
              <w:t>,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151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three organic materials on the availability of cadmium in soil and cadmium accumulation and translocation in rice plants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(Fan,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152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Evaluation of the effect of heavy metal immobilization remediation-field experiment study</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(He,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153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Soil cadmium content and microbial community structure are affected by passivator application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(Lan,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154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combined fertilization on the absorption of As and Cd in rice from polluted farmland</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(Lu,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155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 xml:space="preserve">Accumulation of </w:t>
            </w: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 xml:space="preserve">d and </w:t>
            </w:r>
            <w:r>
              <w:rPr>
                <w:rFonts w:hint="default" w:ascii="Times New Roman Regular" w:hAnsi="Times New Roman Regular" w:cs="Times New Roman Regular"/>
                <w:sz w:val="22"/>
                <w:szCs w:val="22"/>
                <w:lang w:val="en-US"/>
              </w:rPr>
              <w:t>A</w:t>
            </w:r>
            <w:r>
              <w:rPr>
                <w:rFonts w:hint="default" w:ascii="Times New Roman Regular" w:hAnsi="Times New Roman Regular" w:cs="Times New Roman Regular"/>
                <w:sz w:val="22"/>
                <w:szCs w:val="22"/>
              </w:rPr>
              <w:t>s in rice (</w:t>
            </w:r>
            <w:r>
              <w:rPr>
                <w:rFonts w:hint="default" w:ascii="Times New Roman Italic" w:hAnsi="Times New Roman Italic" w:cs="Times New Roman Regular"/>
                <w:i/>
                <w:iCs/>
                <w:sz w:val="22"/>
                <w:szCs w:val="22"/>
                <w:lang w:val="en-US"/>
              </w:rPr>
              <w:t>Oryza sativa</w:t>
            </w:r>
            <w:r>
              <w:rPr>
                <w:rFonts w:hint="default" w:ascii="Times New Roman Regular" w:hAnsi="Times New Roman Regular" w:cs="Times New Roman Regular"/>
                <w:sz w:val="22"/>
                <w:szCs w:val="22"/>
              </w:rPr>
              <w:t>) under different water management coupled with charcoal and diammonium phosphate amendment</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(Mi,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156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Evaluating the effects of specifically designed biochar amendments on the remediation of cadmium</w:t>
            </w:r>
            <w:r>
              <w:rPr>
                <w:rFonts w:hint="default" w:ascii="Times New Roman Regular" w:hAnsi="Times New Roman Regular" w:cs="Times New Roman Regular"/>
                <w:sz w:val="22"/>
                <w:szCs w:val="22"/>
                <w:lang w:val="en-US"/>
              </w:rPr>
              <w:t>-</w:t>
            </w:r>
            <w:r>
              <w:rPr>
                <w:rFonts w:hint="default" w:ascii="Times New Roman Regular" w:hAnsi="Times New Roman Regular" w:cs="Times New Roman Regular"/>
                <w:sz w:val="22"/>
                <w:szCs w:val="22"/>
              </w:rPr>
              <w:t>contaminated soils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(Wei,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157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organic manure fertilizers and its amendment of sulfates on availability of arsenic and cadmium in soil-rice system</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(Yan,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158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biochar-based fertilizers on the migration and accumulation of Cd in rice under incorporation of Astragalus sinicus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(Yu,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159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vermicompost on the migration and transformation of heavy metal cadmium in soil-rice systems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(Zhang,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160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long-term application of biochar on Cd adsorption and bioavailability in farmland soils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(Zhang,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161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application period of granular fertilizer on cadmium accumulation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(Zhang, et al.,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162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Study on the simultaneous remediation of Cd and As contamination in the paddy soil by applying iron modified woody peat</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Du</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163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Intermediate test effect of agricultural lime on acid and cadmium contaminated paddy field</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Fang</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164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different passivators on available cadmium contents in paddy soil and its accumulation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Feng</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165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exogenous sodium sulfide on cadmium migration and accumulation in soil and rice plant systems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Guan</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166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4 types of remediation agents on reducing Cd contents in soil and rice on Cd-contaminated farmland</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Hu</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167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different organic materials on absorption and translocation of arsenic and cadmium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Ye</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168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passivators on cd availability in farmland soil and cd uptake by different rice varieties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169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Application of bio-organic fertilizer can reduce Cd content in brown rice: comparison between pot experiment and field experiment</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170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Blue algae-derived biochar on passivation  remediation effect for cadmium contaminated paddy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w:t>
            </w:r>
            <w:r>
              <w:rPr>
                <w:rFonts w:hint="default" w:ascii="Times New Roman Regular" w:hAnsi="Times New Roman Regular" w:cs="Times New Roman Regular"/>
                <w:sz w:val="22"/>
                <w:szCs w:val="22"/>
              </w:rPr>
              <w:t>,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171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different sulfur forms on cadmium uptake and accumulation in paddy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Liu</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172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adding shell powder with different particle sizes to soil on selenium and cadmium uptake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Pan</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173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Remediation effects of different passivating agents on cadmium pollution in paddy fields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Song</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174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Remediation effect of passivating agent on soil slightly polluted by cadmium acid</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Xie</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175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nano-selenium and sodium selenite application on cadmium accumulation in rice planting in cadmium contaminated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Xu</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176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compound fertilizers on soil Cd bioavailability and rice Cd accumulation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Yang</w:t>
            </w:r>
            <w:r>
              <w:rPr>
                <w:rFonts w:hint="default" w:ascii="Times New Roman Regular" w:hAnsi="Times New Roman Regular" w:cs="Times New Roman Regular"/>
                <w:sz w:val="22"/>
                <w:szCs w:val="22"/>
              </w:rPr>
              <w:t>,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177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chemical fertilizer reduction on rice yield and cadmium accumulation under increasing silicon fertilizer application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(Huang,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178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A comprehensive evaluation of remediation effects on cadmium contamination in paddy fields based on soil quality</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(Li,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179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minerals with different immobilization mechanisms on heavy metals availability and soil microbial response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(Ren,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180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soil amendment on rice cadmium uptake and quality</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(Wen,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181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Dynamic characteristic of the immobilization effect of thiolated attapulgite on cadmium in paddy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(Wu,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182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straw returning with different lime dosages on Cd accumulation in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(Yang,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183</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Cadmium immobilization by iron-based biochar: a field study</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(Zeng,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184</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nitrogen fertilizer on iron plaque formation on the root surface of double cropping rice and cadmium accumulation in double-season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(Zhang,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185</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lime on cadmium accumulation of double-season rice in paddy fields with different cadmium pollution degrees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(Zhou, et al., 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186</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Comparison of the remediation effects of different soil conditioners on lightly cadmium-contaminated paddy fields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Gao</w:t>
            </w:r>
            <w:r>
              <w:rPr>
                <w:rFonts w:hint="default" w:ascii="Times New Roman Regular" w:hAnsi="Times New Roman Regular" w:cs="Times New Roman Regular"/>
                <w:sz w:val="22"/>
                <w:szCs w:val="22"/>
              </w:rPr>
              <w:t>,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187</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lime and biochar on cadmium uptake in rice under field conditions</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Jiang</w:t>
            </w:r>
            <w:r>
              <w:rPr>
                <w:rFonts w:hint="default" w:ascii="Times New Roman Regular" w:hAnsi="Times New Roman Regular" w:cs="Times New Roman Regular"/>
                <w:sz w:val="22"/>
                <w:szCs w:val="22"/>
              </w:rPr>
              <w:t>,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188</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Study on the passivation effect of minerals on Cd in farmland soil with light heavy metal pollution</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Lu</w:t>
            </w:r>
            <w:r>
              <w:rPr>
                <w:rFonts w:hint="default" w:ascii="Times New Roman Regular" w:hAnsi="Times New Roman Regular" w:cs="Times New Roman Regular"/>
                <w:sz w:val="22"/>
                <w:szCs w:val="22"/>
              </w:rPr>
              <w:t>,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189</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Remediation and persistent stability effects of sepiolite on cadmium-contaminated paddy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Pei</w:t>
            </w:r>
            <w:r>
              <w:rPr>
                <w:rFonts w:hint="default" w:ascii="Times New Roman Regular" w:hAnsi="Times New Roman Regular" w:cs="Times New Roman Regular"/>
                <w:sz w:val="22"/>
                <w:szCs w:val="22"/>
              </w:rPr>
              <w:t>,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190</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Effects of returning rice stubble to field on cadmium accumulation in soil and rice</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Shi</w:t>
            </w:r>
            <w:r>
              <w:rPr>
                <w:rFonts w:hint="default" w:ascii="Times New Roman Regular" w:hAnsi="Times New Roman Regular" w:cs="Times New Roman Regular"/>
                <w:sz w:val="22"/>
                <w:szCs w:val="22"/>
              </w:rPr>
              <w:t>,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191</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Effect of exogenous iron on cadmium accumulation in rice soil</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Sun</w:t>
            </w:r>
            <w:r>
              <w:rPr>
                <w:rFonts w:hint="default" w:ascii="Times New Roman Regular" w:hAnsi="Times New Roman Regular" w:cs="Times New Roman Regular"/>
                <w:sz w:val="22"/>
                <w:szCs w:val="22"/>
              </w:rPr>
              <w:t>,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nil"/>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192</w:t>
            </w:r>
          </w:p>
        </w:tc>
        <w:tc>
          <w:tcPr>
            <w:tcW w:w="7124"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Synchronous application of typical acidified soil improvement and safe rice planting in South China</w:t>
            </w:r>
          </w:p>
        </w:tc>
        <w:tc>
          <w:tcPr>
            <w:tcW w:w="1791" w:type="dxa"/>
            <w:tcBorders>
              <w:top w:val="nil"/>
              <w:left w:val="nil"/>
              <w:bottom w:val="nil"/>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right="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Tong</w:t>
            </w:r>
            <w:r>
              <w:rPr>
                <w:rFonts w:hint="default" w:ascii="Times New Roman Regular" w:hAnsi="Times New Roman Regular" w:cs="Times New Roman Regular"/>
                <w:sz w:val="22"/>
                <w:szCs w:val="22"/>
              </w:rPr>
              <w:t>, et al.,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26" w:type="dxa"/>
            <w:tcBorders>
              <w:top w:val="nil"/>
              <w:left w:val="nil"/>
              <w:bottom w:val="single" w:color="auto" w:sz="12" w:space="0"/>
              <w:right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jc w:val="center"/>
              <w:textAlignment w:val="center"/>
              <w:rPr>
                <w:rFonts w:hint="default" w:ascii="Times New Roman Regular" w:hAnsi="Times New Roman Regular" w:cs="Times New Roman Regular"/>
                <w:b w:val="0"/>
                <w:color w:val="00000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193</w:t>
            </w:r>
          </w:p>
        </w:tc>
        <w:tc>
          <w:tcPr>
            <w:tcW w:w="7124" w:type="dxa"/>
            <w:tcBorders>
              <w:top w:val="nil"/>
              <w:left w:val="nil"/>
              <w:bottom w:val="single" w:color="auto" w:sz="12" w:space="0"/>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Remediation effect and mechanism of Inorganic passivators on cadmium contaminated acidic paddy soil</w:t>
            </w:r>
          </w:p>
        </w:tc>
        <w:tc>
          <w:tcPr>
            <w:tcW w:w="1791" w:type="dxa"/>
            <w:tcBorders>
              <w:top w:val="nil"/>
              <w:left w:val="nil"/>
              <w:bottom w:val="single" w:color="auto" w:sz="12" w:space="0"/>
              <w:right w:val="nil"/>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jc w:val="center"/>
              <w:rPr>
                <w:rFonts w:hint="default" w:ascii="Times New Roman Regular" w:hAnsi="Times New Roman Regular" w:cs="Times New Roman Regular"/>
                <w:b w:val="0"/>
                <w:color w:val="000000"/>
                <w:sz w:val="22"/>
                <w:szCs w:val="22"/>
              </w:rPr>
            </w:pPr>
            <w:r>
              <w:rPr>
                <w:rFonts w:hint="default" w:ascii="Times New Roman Regular" w:hAnsi="Times New Roman Regular" w:cs="Times New Roman Regular"/>
                <w:sz w:val="22"/>
                <w:szCs w:val="22"/>
              </w:rPr>
              <w:t>(</w:t>
            </w:r>
            <w:r>
              <w:rPr>
                <w:rFonts w:hint="default" w:ascii="Times New Roman Regular" w:hAnsi="Times New Roman Regular" w:cs="Times New Roman Regular"/>
                <w:sz w:val="22"/>
                <w:szCs w:val="22"/>
                <w:lang w:val="en-US"/>
              </w:rPr>
              <w:t>Zhang</w:t>
            </w:r>
            <w:r>
              <w:rPr>
                <w:rFonts w:hint="default" w:ascii="Times New Roman Regular" w:hAnsi="Times New Roman Regular" w:cs="Times New Roman Regular"/>
                <w:sz w:val="22"/>
                <w:szCs w:val="22"/>
              </w:rPr>
              <w:t>, et al., 2022)</w:t>
            </w:r>
          </w:p>
        </w:tc>
      </w:tr>
    </w:tbl>
    <w:p/>
    <w:p/>
    <w:p>
      <w:pPr>
        <w:tabs>
          <w:tab w:val="left" w:pos="2014"/>
        </w:tabs>
        <w:spacing w:line="480" w:lineRule="auto"/>
        <w:jc w:val="center"/>
        <w:outlineLvl w:val="0"/>
        <w:rPr>
          <w:rFonts w:ascii="Times New Roman" w:hAnsi="Times New Roman" w:cs="Times New Roman"/>
          <w:b/>
          <w:bCs/>
          <w:sz w:val="22"/>
          <w:szCs w:val="22"/>
          <w:lang w:eastAsia="zh-CN"/>
        </w:rPr>
      </w:pPr>
      <w:r>
        <w:br w:type="page"/>
      </w:r>
      <w:bookmarkStart w:id="2" w:name="_Toc670617881"/>
      <w:r>
        <w:rPr>
          <w:rFonts w:hint="eastAsia" w:ascii="Times New Roman" w:hAnsi="Times New Roman" w:eastAsia="宋体"/>
          <w:b/>
          <w:bCs/>
          <w:sz w:val="22"/>
          <w:lang w:eastAsia="zh-CN"/>
        </w:rPr>
        <w:t xml:space="preserve">Table </w:t>
      </w:r>
      <w:r>
        <w:rPr>
          <w:rFonts w:hint="default" w:ascii="Times New Roman" w:hAnsi="Times New Roman" w:eastAsia="宋体"/>
          <w:b/>
          <w:bCs/>
          <w:sz w:val="22"/>
          <w:lang w:val="en-US" w:eastAsia="zh-CN"/>
        </w:rPr>
        <w:t xml:space="preserve">S3 </w:t>
      </w:r>
      <w:r>
        <w:rPr>
          <w:rFonts w:hint="eastAsia" w:ascii="Times New Roman" w:hAnsi="Times New Roman" w:eastAsia="宋体"/>
          <w:b/>
          <w:bCs/>
          <w:sz w:val="22"/>
          <w:lang w:eastAsia="zh-CN"/>
        </w:rPr>
        <w:t>Variable grouping</w:t>
      </w:r>
      <w:bookmarkEnd w:id="2"/>
    </w:p>
    <w:p/>
    <w:tbl>
      <w:tblPr>
        <w:tblStyle w:val="13"/>
        <w:tblpPr w:leftFromText="180" w:rightFromText="180" w:vertAnchor="page" w:horzAnchor="margin" w:tblpXSpec="center" w:tblpY="2172"/>
        <w:tblW w:w="48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7"/>
        <w:gridCol w:w="1648"/>
        <w:gridCol w:w="34"/>
        <w:gridCol w:w="6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7" w:hRule="atLeast"/>
          <w:jc w:val="center"/>
        </w:trPr>
        <w:tc>
          <w:tcPr>
            <w:tcW w:w="711" w:type="pct"/>
            <w:tcBorders>
              <w:top w:val="single" w:color="auto" w:sz="12" w:space="0"/>
              <w:left w:val="nil"/>
              <w:bottom w:val="single" w:color="auto" w:sz="12" w:space="0"/>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b w:val="0"/>
                <w:bCs/>
                <w:sz w:val="22"/>
                <w:szCs w:val="22"/>
              </w:rPr>
            </w:pPr>
            <w:r>
              <w:rPr>
                <w:rFonts w:hint="default" w:ascii="Times New Roman Regular" w:hAnsi="Times New Roman Regular" w:cs="Times New Roman Regular"/>
                <w:b w:val="0"/>
                <w:bCs/>
                <w:sz w:val="22"/>
                <w:szCs w:val="22"/>
              </w:rPr>
              <w:t>Factors</w:t>
            </w:r>
          </w:p>
        </w:tc>
        <w:tc>
          <w:tcPr>
            <w:tcW w:w="850" w:type="pct"/>
            <w:gridSpan w:val="2"/>
            <w:tcBorders>
              <w:top w:val="single" w:color="auto" w:sz="12" w:space="0"/>
              <w:left w:val="nil"/>
              <w:bottom w:val="single" w:color="auto" w:sz="12" w:space="0"/>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b w:val="0"/>
                <w:bCs/>
                <w:sz w:val="22"/>
                <w:szCs w:val="22"/>
              </w:rPr>
            </w:pPr>
            <w:r>
              <w:rPr>
                <w:rFonts w:hint="default" w:ascii="Times New Roman Regular" w:hAnsi="Times New Roman Regular" w:cs="Times New Roman Regular"/>
                <w:b w:val="0"/>
                <w:bCs/>
                <w:sz w:val="22"/>
                <w:szCs w:val="22"/>
              </w:rPr>
              <w:t>Range</w:t>
            </w:r>
          </w:p>
        </w:tc>
        <w:tc>
          <w:tcPr>
            <w:tcW w:w="3437" w:type="pct"/>
            <w:tcBorders>
              <w:top w:val="single" w:color="auto" w:sz="12" w:space="0"/>
              <w:left w:val="nil"/>
              <w:bottom w:val="single" w:color="auto" w:sz="12" w:space="0"/>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b w:val="0"/>
                <w:bCs/>
                <w:sz w:val="22"/>
                <w:szCs w:val="22"/>
              </w:rPr>
            </w:pPr>
            <w:r>
              <w:rPr>
                <w:rFonts w:hint="default" w:ascii="Times New Roman Regular" w:hAnsi="Times New Roman Regular" w:cs="Times New Roman Regular"/>
                <w:b w:val="0"/>
                <w:bCs/>
                <w:sz w:val="22"/>
                <w:szCs w:val="22"/>
                <w:lang w:val="en-US"/>
              </w:rPr>
              <w:t>N</w:t>
            </w:r>
            <w:r>
              <w:rPr>
                <w:rFonts w:hint="default" w:ascii="Times New Roman Regular" w:hAnsi="Times New Roman Regular" w:cs="Times New Roman Regular"/>
                <w:b w:val="0"/>
                <w:bCs/>
                <w:sz w:val="22"/>
                <w:szCs w:val="22"/>
              </w:rPr>
              <w:t>ote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7" w:hRule="atLeast"/>
          <w:jc w:val="center"/>
        </w:trPr>
        <w:tc>
          <w:tcPr>
            <w:tcW w:w="711" w:type="pct"/>
            <w:vMerge w:val="restart"/>
            <w:tcBorders>
              <w:top w:val="single" w:color="auto" w:sz="12" w:space="0"/>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Amendment types</w:t>
            </w:r>
          </w:p>
        </w:tc>
        <w:tc>
          <w:tcPr>
            <w:tcW w:w="850" w:type="pct"/>
            <w:gridSpan w:val="2"/>
            <w:tcBorders>
              <w:top w:val="single" w:color="auto" w:sz="12" w:space="0"/>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eastAsia="zh-Hans" w:bidi="ar"/>
              </w:rPr>
              <w:t>Composite material</w:t>
            </w:r>
          </w:p>
        </w:tc>
        <w:tc>
          <w:tcPr>
            <w:tcW w:w="3437" w:type="pct"/>
            <w:tcBorders>
              <w:top w:val="single" w:color="auto" w:sz="12" w:space="0"/>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C</w:t>
            </w:r>
            <w:r>
              <w:rPr>
                <w:rFonts w:hint="default" w:ascii="Times New Roman Regular" w:hAnsi="Times New Roman Regular" w:cs="Times New Roman Regular"/>
                <w:sz w:val="22"/>
                <w:szCs w:val="22"/>
              </w:rPr>
              <w:t xml:space="preserve">onsisting of two or more different types of </w:t>
            </w:r>
            <w:r>
              <w:rPr>
                <w:rFonts w:hint="default" w:ascii="Times New Roman Regular" w:hAnsi="Times New Roman Regular" w:cs="Times New Roman Regular"/>
                <w:sz w:val="22"/>
                <w:szCs w:val="22"/>
                <w:lang w:val="en-US"/>
              </w:rPr>
              <w:t>amendments</w:t>
            </w:r>
            <w:r>
              <w:rPr>
                <w:rFonts w:hint="default" w:ascii="Times New Roman Regular" w:hAnsi="Times New Roman Regular" w:cs="Times New Roman Regular"/>
                <w:sz w:val="22"/>
                <w:szCs w:val="22"/>
              </w:rPr>
              <w:t xml:space="preserve"> </w:t>
            </w:r>
            <w:r>
              <w:rPr>
                <w:rFonts w:hint="default" w:ascii="Times New Roman Regular" w:hAnsi="Times New Roman Regular" w:cs="Times New Roman Regular"/>
                <w:sz w:val="22"/>
                <w:szCs w:val="22"/>
                <w:lang w:val="en-US"/>
              </w:rPr>
              <w:t>below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7"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Manure</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Pig manure, chicken manure, cow manure, mixed amnure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Straw returning</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Rice straw, wheat straw, rape straw, soybean straw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Biochar</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rPr>
              <w:t>Feedstocks</w:t>
            </w:r>
            <w:r>
              <w:rPr>
                <w:rFonts w:hint="default" w:ascii="Times New Roman Regular" w:hAnsi="Times New Roman Regular" w:cs="Times New Roman Regular"/>
                <w:sz w:val="22"/>
                <w:szCs w:val="22"/>
                <w:lang w:val="en-US"/>
              </w:rPr>
              <w:t>:Manure, biowaste, wood, herbaceous, straw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Other organic material</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w:hAnsi="Times New Roman"/>
                <w:sz w:val="22"/>
                <w:szCs w:val="22"/>
                <w:lang w:val="en-US" w:bidi="ar"/>
              </w:rPr>
              <w:t>C</w:t>
            </w:r>
            <w:r>
              <w:rPr>
                <w:rFonts w:hint="eastAsia" w:ascii="Times New Roman" w:hAnsi="Times New Roman"/>
                <w:sz w:val="22"/>
                <w:szCs w:val="22"/>
                <w:lang w:bidi="ar"/>
              </w:rPr>
              <w:t xml:space="preserve">ommercial organic fertilizers, </w:t>
            </w:r>
            <w:r>
              <w:rPr>
                <w:rFonts w:hint="default" w:ascii="Times New Roman" w:hAnsi="Times New Roman"/>
                <w:sz w:val="22"/>
                <w:szCs w:val="22"/>
                <w:lang w:val="en-US" w:bidi="ar"/>
              </w:rPr>
              <w:t>bio</w:t>
            </w:r>
            <w:r>
              <w:rPr>
                <w:rFonts w:hint="eastAsia" w:ascii="Times New Roman" w:hAnsi="Times New Roman"/>
                <w:sz w:val="22"/>
                <w:szCs w:val="22"/>
                <w:lang w:bidi="ar"/>
              </w:rPr>
              <w:t xml:space="preserve">waste, humic acid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Phosphate fertilizer</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Calcium-magnesium phosphate, diammonium phosphate, superphosphate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Nanomaterial</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rPr>
              <w:t>porous ceramic nanomaterials</w:t>
            </w:r>
            <w:r>
              <w:rPr>
                <w:rFonts w:hint="default" w:ascii="Times New Roman Regular" w:hAnsi="Times New Roman Regular" w:cs="Times New Roman Regular"/>
                <w:sz w:val="22"/>
                <w:szCs w:val="22"/>
                <w:lang w:val="en-US"/>
              </w:rPr>
              <w:t>, nano-ceramic materials, nano-hydroxyapatite, Nano-silicon, nano-selenium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Industrial by-product</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Fly ash, bottom ash, lime, red mud, silica powder, gypsum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Clay mineral</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Pumice, zeolite, kaolin, montmorillonite, illite, chlorite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sz w:val="22"/>
                <w:szCs w:val="22"/>
                <w:lang w:val="en-US" w:eastAsia="zh-CN"/>
              </w:rPr>
            </w:pPr>
            <w:r>
              <w:rPr>
                <w:rFonts w:hint="default" w:ascii="Times New Roman Regular" w:hAnsi="Times New Roman Regular" w:cs="Times New Roman Regular"/>
                <w:sz w:val="22"/>
                <w:szCs w:val="22"/>
                <w:lang w:val="en-US"/>
              </w:rPr>
              <w:t>Calcium silicon materi</w:t>
            </w:r>
            <w:r>
              <w:rPr>
                <w:rFonts w:hint="default" w:ascii="Times New Roman Regular" w:hAnsi="Times New Roman Regular" w:cs="Times New Roman Regular"/>
                <w:sz w:val="22"/>
                <w:szCs w:val="22"/>
                <w:lang w:val="en-US" w:eastAsia="zh-CN"/>
              </w:rPr>
              <w:t>al</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Calcium hydrogen silicate, magnesium calcium silicate, calcium silicate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 w:hRule="atLeast"/>
          <w:jc w:val="center"/>
        </w:trPr>
        <w:tc>
          <w:tcPr>
            <w:tcW w:w="711" w:type="pct"/>
            <w:vMerge w:val="continue"/>
            <w:tcBorders>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Other inorganic material</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lang w:val="en-US"/>
              </w:rPr>
              <w:t>Zn, Mn, and Fe fertilizers, oxides of iron and manganese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5000" w:type="pct"/>
            <w:gridSpan w:val="4"/>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restart"/>
            <w:tcBorders>
              <w:top w:val="nil"/>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lang w:val="en-US"/>
              </w:rPr>
              <w:t>Soil</w:t>
            </w:r>
            <w:r>
              <w:rPr>
                <w:rFonts w:hint="default" w:ascii="Times New Roman Regular" w:hAnsi="Times New Roman Regular" w:cs="Times New Roman Regular"/>
                <w:sz w:val="22"/>
                <w:szCs w:val="22"/>
              </w:rPr>
              <w:t xml:space="preserve"> pH</w:t>
            </w: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≤5.5</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Strongly a</w:t>
            </w:r>
            <w:r>
              <w:rPr>
                <w:rFonts w:hint="default" w:ascii="Times New Roman Regular" w:hAnsi="Times New Roman Regular" w:cs="Times New Roman Regular"/>
                <w:sz w:val="22"/>
                <w:szCs w:val="22"/>
              </w:rPr>
              <w:t>cid soil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5.5</w:t>
            </w:r>
            <w:r>
              <w:rPr>
                <w:rFonts w:hint="default" w:ascii="Times New Roman Regular" w:hAnsi="Times New Roman Regular" w:eastAsia="等线" w:cs="Times New Roman Regular"/>
                <w:color w:val="000000"/>
                <w:kern w:val="0"/>
                <w:sz w:val="22"/>
                <w:szCs w:val="22"/>
                <w:lang w:val="en-US"/>
              </w:rPr>
              <w:t>-</w:t>
            </w:r>
            <w:r>
              <w:rPr>
                <w:rFonts w:hint="default" w:ascii="Times New Roman Regular" w:hAnsi="Times New Roman Regular" w:eastAsia="等线" w:cs="Times New Roman Regular"/>
                <w:color w:val="000000"/>
                <w:kern w:val="0"/>
                <w:sz w:val="22"/>
                <w:szCs w:val="22"/>
              </w:rPr>
              <w:t>6.5</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lang w:val="en-US"/>
              </w:rPr>
              <w:t>Weakly a</w:t>
            </w:r>
            <w:r>
              <w:rPr>
                <w:rFonts w:hint="default" w:ascii="Times New Roman Regular" w:hAnsi="Times New Roman Regular" w:cs="Times New Roman Regular"/>
                <w:sz w:val="22"/>
                <w:szCs w:val="22"/>
              </w:rPr>
              <w:t>cid soil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6.5</w:t>
            </w:r>
            <w:r>
              <w:rPr>
                <w:rFonts w:hint="default" w:ascii="Times New Roman Regular" w:hAnsi="Times New Roman Regular" w:eastAsia="等线" w:cs="Times New Roman Regular"/>
                <w:color w:val="000000"/>
                <w:kern w:val="0"/>
                <w:sz w:val="22"/>
                <w:szCs w:val="22"/>
                <w:lang w:val="en-US"/>
              </w:rPr>
              <w:t>-</w:t>
            </w:r>
            <w:r>
              <w:rPr>
                <w:rFonts w:hint="default" w:ascii="Times New Roman Regular" w:hAnsi="Times New Roman Regular" w:eastAsia="等线" w:cs="Times New Roman Regular"/>
                <w:color w:val="000000"/>
                <w:kern w:val="0"/>
                <w:sz w:val="22"/>
                <w:szCs w:val="22"/>
              </w:rPr>
              <w:t>7.5</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rPr>
              <w:t>Neutral soil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continue"/>
            <w:tcBorders>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&gt;7.5</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rPr>
              <w:t>Alkaline soil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000" w:type="pct"/>
            <w:gridSpan w:val="4"/>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restart"/>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SOC (g kg</w:t>
            </w:r>
            <w:r>
              <w:rPr>
                <w:rFonts w:hint="default" w:ascii="Times New Roman Regular" w:hAnsi="Times New Roman Regular" w:cs="Times New Roman Regular"/>
                <w:sz w:val="22"/>
                <w:szCs w:val="22"/>
                <w:vertAlign w:val="superscript"/>
              </w:rPr>
              <w:t>-1</w:t>
            </w:r>
            <w:r>
              <w:rPr>
                <w:rFonts w:hint="default" w:ascii="Times New Roman Regular" w:hAnsi="Times New Roman Regular" w:cs="Times New Roman Regular"/>
                <w:sz w:val="22"/>
                <w:szCs w:val="22"/>
              </w:rPr>
              <w:t>)</w:t>
            </w: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≤10</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8" w:hRule="atLeas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10</w:t>
            </w:r>
            <w:r>
              <w:rPr>
                <w:rFonts w:hint="default" w:ascii="Times New Roman Regular" w:hAnsi="Times New Roman Regular" w:eastAsia="等线" w:cs="Times New Roman Regular"/>
                <w:color w:val="000000"/>
                <w:kern w:val="0"/>
                <w:sz w:val="22"/>
                <w:szCs w:val="22"/>
                <w:lang w:val="en-US"/>
              </w:rPr>
              <w:t>-</w:t>
            </w:r>
            <w:r>
              <w:rPr>
                <w:rFonts w:hint="default" w:ascii="Times New Roman Regular" w:hAnsi="Times New Roman Regular" w:eastAsia="等线" w:cs="Times New Roman Regular"/>
                <w:color w:val="000000"/>
                <w:kern w:val="0"/>
                <w:sz w:val="22"/>
                <w:szCs w:val="22"/>
              </w:rPr>
              <w:t>20</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8" w:hRule="atLeas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&gt;20</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0" w:hRule="atLeast"/>
          <w:jc w:val="center"/>
        </w:trPr>
        <w:tc>
          <w:tcPr>
            <w:tcW w:w="5000" w:type="pct"/>
            <w:gridSpan w:val="4"/>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 w:hRule="atLeast"/>
          <w:jc w:val="center"/>
        </w:trPr>
        <w:tc>
          <w:tcPr>
            <w:tcW w:w="711" w:type="pct"/>
            <w:vMerge w:val="restart"/>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eastAsia="等线" w:cs="Times New Roman Regular"/>
                <w:color w:val="000000"/>
                <w:kern w:val="0"/>
                <w:sz w:val="22"/>
                <w:szCs w:val="22"/>
              </w:rPr>
              <w:t>CEC</w:t>
            </w:r>
            <w:r>
              <w:rPr>
                <w:rFonts w:hint="default" w:ascii="Times New Roman Regular" w:hAnsi="Times New Roman Regular" w:eastAsia="等线" w:cs="Times New Roman Regular"/>
                <w:color w:val="000000"/>
                <w:kern w:val="0"/>
                <w:sz w:val="22"/>
                <w:szCs w:val="22"/>
                <w:lang w:val="en-US"/>
              </w:rPr>
              <w:t xml:space="preserve"> (</w:t>
            </w:r>
            <w:r>
              <w:rPr>
                <w:rFonts w:hint="default" w:ascii="Times New Roman Regular" w:hAnsi="Times New Roman Regular" w:eastAsia="等线" w:cs="Times New Roman Regular"/>
                <w:color w:val="000000"/>
                <w:kern w:val="0"/>
                <w:sz w:val="22"/>
                <w:szCs w:val="22"/>
              </w:rPr>
              <w:t>cmol·kg</w:t>
            </w:r>
            <w:r>
              <w:rPr>
                <w:rFonts w:hint="default" w:ascii="Times New Roman Regular" w:hAnsi="Times New Roman Regular" w:eastAsia="等线" w:cs="Times New Roman Regular"/>
                <w:color w:val="000000"/>
                <w:kern w:val="0"/>
                <w:sz w:val="22"/>
                <w:szCs w:val="22"/>
                <w:vertAlign w:val="superscript"/>
              </w:rPr>
              <w:t>-1</w:t>
            </w:r>
            <w:r>
              <w:rPr>
                <w:rFonts w:hint="default" w:ascii="Times New Roman Regular" w:hAnsi="Times New Roman Regular" w:eastAsia="等线" w:cs="Times New Roman Regular"/>
                <w:color w:val="000000"/>
                <w:kern w:val="0"/>
                <w:sz w:val="22"/>
                <w:szCs w:val="22"/>
                <w:vertAlign w:val="baseline"/>
                <w:lang w:val="en-US"/>
              </w:rPr>
              <w:t>)</w:t>
            </w: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≤10</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10</w:t>
            </w:r>
            <w:r>
              <w:rPr>
                <w:rFonts w:hint="default" w:ascii="Times New Roman Regular" w:hAnsi="Times New Roman Regular" w:eastAsia="等线" w:cs="Times New Roman Regular"/>
                <w:color w:val="000000"/>
                <w:kern w:val="0"/>
                <w:sz w:val="22"/>
                <w:szCs w:val="22"/>
                <w:lang w:val="en-US"/>
              </w:rPr>
              <w:t>-</w:t>
            </w:r>
            <w:r>
              <w:rPr>
                <w:rFonts w:hint="default" w:ascii="Times New Roman Regular" w:hAnsi="Times New Roman Regular" w:eastAsia="等线" w:cs="Times New Roman Regular"/>
                <w:color w:val="000000"/>
                <w:kern w:val="0"/>
                <w:sz w:val="22"/>
                <w:szCs w:val="22"/>
              </w:rPr>
              <w:t>15</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&gt;15</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000" w:type="pct"/>
            <w:gridSpan w:val="4"/>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restart"/>
            <w:tcBorders>
              <w:top w:val="nil"/>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lang w:val="en-US"/>
              </w:rPr>
              <w:t>P</w:t>
            </w:r>
            <w:r>
              <w:rPr>
                <w:rFonts w:hint="default" w:ascii="Times New Roman Regular" w:hAnsi="Times New Roman Regular" w:cs="Times New Roman Regular"/>
                <w:sz w:val="22"/>
                <w:szCs w:val="22"/>
              </w:rPr>
              <w:t>ollution level</w:t>
            </w: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lang w:val="en-US"/>
              </w:rPr>
              <w:t>Level 1-5</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lang w:val="en-US"/>
              </w:rPr>
              <w:t>Unpolluted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lang w:val="en-US"/>
              </w:rPr>
              <w:t>Level 2</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lang w:val="en-US"/>
              </w:rPr>
              <w:t>Minor polluted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lang w:val="en-US"/>
              </w:rPr>
              <w:t>Level 3</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lang w:val="en-US"/>
              </w:rPr>
              <w:t>Mild polluted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lang w:val="en-US"/>
              </w:rPr>
              <w:t>Level 4</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lang w:val="en-US"/>
              </w:rPr>
              <w:t>Moderate polluted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 w:hRule="atLeast"/>
          <w:jc w:val="center"/>
        </w:trPr>
        <w:tc>
          <w:tcPr>
            <w:tcW w:w="711" w:type="pct"/>
            <w:vMerge w:val="continue"/>
            <w:tcBorders>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kern w:val="2"/>
                <w:sz w:val="22"/>
                <w:szCs w:val="22"/>
                <w:lang w:val="en-US" w:eastAsia="zh-CN" w:bidi="ar-SA"/>
              </w:rPr>
              <w:t>Level 5</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r>
              <w:rPr>
                <w:rFonts w:hint="default" w:ascii="Times New Roman Regular" w:hAnsi="Times New Roman Regular" w:cs="Times New Roman Regular"/>
                <w:sz w:val="22"/>
                <w:szCs w:val="22"/>
                <w:lang w:val="en-US"/>
              </w:rPr>
              <w:t>Heavy polluted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000" w:type="pct"/>
            <w:gridSpan w:val="4"/>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restart"/>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 xml:space="preserve">Soil </w:t>
            </w:r>
            <w:r>
              <w:rPr>
                <w:rFonts w:hint="default" w:ascii="Times New Roman Regular" w:hAnsi="Times New Roman Regular" w:cs="Times New Roman Regular"/>
                <w:sz w:val="22"/>
                <w:szCs w:val="22"/>
                <w:lang w:val="en-US"/>
              </w:rPr>
              <w:t>texture</w:t>
            </w: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Sandy soil</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Loamy soil</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eastAsiaTheme="minorEastAsia"/>
                <w:kern w:val="2"/>
                <w:sz w:val="22"/>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Clayey soil</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 w:hRule="atLeast"/>
          <w:jc w:val="center"/>
        </w:trPr>
        <w:tc>
          <w:tcPr>
            <w:tcW w:w="5000" w:type="pct"/>
            <w:gridSpan w:val="4"/>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restart"/>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Experience duration</w:t>
            </w: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≤90d</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Short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eastAsia="等线" w:cs="Times New Roman Regular"/>
                <w:color w:val="000000"/>
                <w:kern w:val="0"/>
                <w:sz w:val="22"/>
                <w:szCs w:val="22"/>
                <w:lang w:val="en-US"/>
              </w:rPr>
              <w:t>90-365d</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Moderate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&gt;1y</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Long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3" w:hRule="atLeast"/>
          <w:jc w:val="center"/>
        </w:trPr>
        <w:tc>
          <w:tcPr>
            <w:tcW w:w="5000" w:type="pct"/>
            <w:gridSpan w:val="4"/>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11" w:type="pct"/>
            <w:vMerge w:val="restart"/>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Water management</w:t>
            </w:r>
          </w:p>
        </w:tc>
        <w:tc>
          <w:tcPr>
            <w:tcW w:w="833" w:type="pct"/>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CI</w:t>
            </w:r>
          </w:p>
        </w:tc>
        <w:tc>
          <w:tcPr>
            <w:tcW w:w="3454" w:type="pct"/>
            <w:gridSpan w:val="2"/>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3" w:hRule="atLeas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33" w:type="pct"/>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PWI</w:t>
            </w:r>
          </w:p>
        </w:tc>
        <w:tc>
          <w:tcPr>
            <w:tcW w:w="3454" w:type="pct"/>
            <w:gridSpan w:val="2"/>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3" w:hRule="atLeas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33" w:type="pct"/>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CFI</w:t>
            </w:r>
          </w:p>
        </w:tc>
        <w:tc>
          <w:tcPr>
            <w:tcW w:w="3454" w:type="pct"/>
            <w:gridSpan w:val="2"/>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 w:hRule="atLeast"/>
          <w:jc w:val="center"/>
        </w:trPr>
        <w:tc>
          <w:tcPr>
            <w:tcW w:w="5000" w:type="pct"/>
            <w:gridSpan w:val="4"/>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 w:hRule="atLeast"/>
          <w:jc w:val="center"/>
        </w:trPr>
        <w:tc>
          <w:tcPr>
            <w:tcW w:w="711" w:type="pct"/>
            <w:vMerge w:val="restart"/>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rPr>
              <w:t>MAP</w:t>
            </w:r>
            <w:r>
              <w:rPr>
                <w:rFonts w:hint="default" w:ascii="Times New Roman Regular" w:hAnsi="Times New Roman Regular" w:cs="Times New Roman Regular"/>
                <w:sz w:val="22"/>
                <w:szCs w:val="22"/>
                <w:lang w:val="en-US"/>
              </w:rPr>
              <w:t xml:space="preserve"> (mm)</w:t>
            </w: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eastAsia="等线" w:cs="Times New Roman Regular"/>
                <w:color w:val="000000"/>
                <w:kern w:val="0"/>
                <w:sz w:val="22"/>
                <w:szCs w:val="22"/>
              </w:rPr>
              <w:t>≤</w:t>
            </w:r>
            <w:r>
              <w:rPr>
                <w:rFonts w:hint="default" w:ascii="Times New Roman Regular" w:hAnsi="Times New Roman Regular" w:eastAsia="等线" w:cs="Times New Roman Regular"/>
                <w:color w:val="000000"/>
                <w:kern w:val="0"/>
                <w:sz w:val="22"/>
                <w:szCs w:val="22"/>
                <w:lang w:val="en-US"/>
              </w:rPr>
              <w:t>1000</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 w:hRule="atLeas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1000-1500</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 w:hRule="atLeas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1500-2000</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 w:hRule="atLeast"/>
          <w:jc w:val="center"/>
        </w:trPr>
        <w:tc>
          <w:tcPr>
            <w:tcW w:w="711" w:type="pct"/>
            <w:vMerge w:val="continue"/>
            <w:tcBorders>
              <w:top w:val="nil"/>
              <w:left w:val="nil"/>
              <w:bottom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rPr>
              <w:t>&gt;</w:t>
            </w:r>
            <w:r>
              <w:rPr>
                <w:rFonts w:hint="default" w:ascii="Times New Roman Regular" w:hAnsi="Times New Roman Regular" w:cs="Times New Roman Regular"/>
                <w:sz w:val="22"/>
                <w:szCs w:val="22"/>
                <w:lang w:val="en-US"/>
              </w:rPr>
              <w:t>2000</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 w:hRule="atLeast"/>
          <w:jc w:val="center"/>
        </w:trPr>
        <w:tc>
          <w:tcPr>
            <w:tcW w:w="5000" w:type="pct"/>
            <w:gridSpan w:val="4"/>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 w:hRule="atLeast"/>
          <w:jc w:val="center"/>
        </w:trPr>
        <w:tc>
          <w:tcPr>
            <w:tcW w:w="711" w:type="pct"/>
            <w:vMerge w:val="restart"/>
            <w:tcBorders>
              <w:top w:val="nil"/>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color w:val="000000"/>
                <w:kern w:val="0"/>
                <w:sz w:val="22"/>
                <w:szCs w:val="22"/>
                <w:lang w:val="en-US"/>
              </w:rPr>
              <w:t>MAT (</w:t>
            </w:r>
            <w:r>
              <w:rPr>
                <w:rFonts w:hint="default" w:ascii="Times New Roman Regular" w:hAnsi="Times New Roman Regular" w:cs="Times New Roman Regular"/>
                <w:color w:val="000000"/>
                <w:kern w:val="0"/>
                <w:sz w:val="22"/>
                <w:szCs w:val="22"/>
              </w:rPr>
              <w:t>℃</w:t>
            </w:r>
            <w:r>
              <w:rPr>
                <w:rFonts w:hint="default" w:ascii="Times New Roman Regular" w:hAnsi="Times New Roman Regular" w:cs="Times New Roman Regular"/>
                <w:color w:val="000000"/>
                <w:kern w:val="0"/>
                <w:sz w:val="22"/>
                <w:szCs w:val="22"/>
                <w:lang w:val="en-US"/>
              </w:rPr>
              <w:t>)</w:t>
            </w: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≤10</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10~15</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 w:hRule="atLeast"/>
          <w:jc w:val="center"/>
        </w:trPr>
        <w:tc>
          <w:tcPr>
            <w:tcW w:w="711" w:type="pct"/>
            <w:vMerge w:val="continue"/>
            <w:tcBorders>
              <w:lef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15~20</w:t>
            </w:r>
          </w:p>
        </w:tc>
        <w:tc>
          <w:tcPr>
            <w:tcW w:w="3437" w:type="pct"/>
            <w:tcBorders>
              <w:top w:val="nil"/>
              <w:left w:val="nil"/>
              <w:bottom w:val="nil"/>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 w:hRule="atLeast"/>
          <w:jc w:val="center"/>
        </w:trPr>
        <w:tc>
          <w:tcPr>
            <w:tcW w:w="711" w:type="pct"/>
            <w:vMerge w:val="continue"/>
            <w:tcBorders>
              <w:left w:val="nil"/>
              <w:bottom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c>
          <w:tcPr>
            <w:tcW w:w="850" w:type="pct"/>
            <w:gridSpan w:val="2"/>
            <w:tcBorders>
              <w:top w:val="nil"/>
              <w:bottom w:val="single" w:color="auto" w:sz="12" w:space="0"/>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r>
              <w:rPr>
                <w:rFonts w:hint="default" w:ascii="Times New Roman Regular" w:hAnsi="Times New Roman Regular" w:eastAsia="等线" w:cs="Times New Roman Regular"/>
                <w:color w:val="000000"/>
                <w:kern w:val="0"/>
                <w:sz w:val="22"/>
                <w:szCs w:val="22"/>
              </w:rPr>
              <w:t>&gt;20</w:t>
            </w:r>
          </w:p>
        </w:tc>
        <w:tc>
          <w:tcPr>
            <w:tcW w:w="3437" w:type="pct"/>
            <w:tcBorders>
              <w:top w:val="nil"/>
              <w:left w:val="nil"/>
              <w:bottom w:val="single" w:color="auto" w:sz="12" w:space="0"/>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Regular" w:hAnsi="Times New Roman Regular" w:cs="Times New Roman Regular"/>
                <w:sz w:val="22"/>
                <w:szCs w:val="22"/>
              </w:rPr>
            </w:pPr>
          </w:p>
        </w:tc>
      </w:tr>
    </w:tbl>
    <w:p/>
    <w:p>
      <w:pPr>
        <w:pStyle w:val="2"/>
        <w:keepNext/>
        <w:keepLines w:val="0"/>
        <w:pageBreakBefore w:val="0"/>
        <w:widowControl w:val="0"/>
        <w:kinsoku/>
        <w:wordWrap/>
        <w:overflowPunct/>
        <w:topLinePunct w:val="0"/>
        <w:autoSpaceDE/>
        <w:autoSpaceDN/>
        <w:bidi w:val="0"/>
        <w:adjustRightInd/>
        <w:snapToGrid/>
        <w:spacing w:after="163" w:afterLines="50" w:line="300" w:lineRule="auto"/>
        <w:jc w:val="center"/>
        <w:textAlignment w:val="auto"/>
        <w:outlineLvl w:val="0"/>
        <w:rPr>
          <w:rFonts w:hint="default" w:ascii="Times New Roman Bold" w:hAnsi="Times New Roman Bold" w:cs="Times New Roman Bold"/>
          <w:b/>
          <w:bCs/>
          <w:sz w:val="22"/>
          <w:szCs w:val="22"/>
          <w:vertAlign w:val="superscript"/>
          <w:lang w:val="en-US"/>
        </w:rPr>
      </w:pPr>
      <w:bookmarkStart w:id="3" w:name="_Ref132187321"/>
      <w:bookmarkStart w:id="4" w:name="_Toc1080546511"/>
      <w:r>
        <w:rPr>
          <w:rFonts w:hint="default" w:ascii="Times New Roman" w:hAnsi="Times New Roman" w:eastAsia="宋体" w:cstheme="minorBidi"/>
          <w:b/>
          <w:bCs/>
          <w:kern w:val="2"/>
          <w:sz w:val="22"/>
          <w:szCs w:val="24"/>
          <w:lang w:val="en-US" w:eastAsia="zh-CN" w:bidi="ar-SA"/>
        </w:rPr>
        <w:t xml:space="preserve">Table </w:t>
      </w:r>
      <w:bookmarkEnd w:id="3"/>
      <w:r>
        <w:rPr>
          <w:rFonts w:hint="default" w:ascii="Times New Roman" w:hAnsi="Times New Roman" w:eastAsia="宋体" w:cstheme="minorBidi"/>
          <w:b/>
          <w:bCs/>
          <w:kern w:val="2"/>
          <w:sz w:val="22"/>
          <w:szCs w:val="24"/>
          <w:lang w:val="en-US" w:eastAsia="zh-CN" w:bidi="ar-SA"/>
        </w:rPr>
        <w:t>S4 Cd pollution classification criteria,</w:t>
      </w:r>
      <w:r>
        <w:rPr>
          <w:rFonts w:hint="default" w:ascii="Times New Roman" w:hAnsi="Times New Roman" w:eastAsia="宋体" w:cstheme="minorBidi"/>
          <w:b/>
          <w:bCs/>
          <w:kern w:val="2"/>
          <w:sz w:val="22"/>
          <w:szCs w:val="24"/>
          <w:lang w:val="en-US" w:eastAsia="zh-Hans" w:bidi="ar-SA"/>
        </w:rPr>
        <w:t xml:space="preserve"> taking into account the soil pH and </w:t>
      </w:r>
      <w:r>
        <w:rPr>
          <w:rFonts w:hint="default" w:ascii="Times New Roman" w:hAnsi="Times New Roman" w:eastAsia="宋体" w:cstheme="minorBidi"/>
          <w:b/>
          <w:bCs/>
          <w:kern w:val="2"/>
          <w:sz w:val="22"/>
          <w:szCs w:val="24"/>
          <w:lang w:val="en-US" w:eastAsia="zh-CN" w:bidi="ar-SA"/>
        </w:rPr>
        <w:t>available Cd content</w:t>
      </w:r>
      <w:r>
        <w:rPr>
          <w:rFonts w:hint="default" w:ascii="Times New Roman Bold" w:hAnsi="Times New Roman Bold" w:cs="Times New Roman Bold"/>
          <w:b/>
          <w:bCs/>
          <w:sz w:val="22"/>
          <w:szCs w:val="22"/>
        </w:rPr>
        <w:fldChar w:fldCharType="begin"/>
      </w:r>
      <w:r>
        <w:rPr>
          <w:rFonts w:hint="default" w:ascii="Times New Roman Bold" w:hAnsi="Times New Roman Bold" w:cs="Times New Roman Bold"/>
          <w:b/>
          <w:bCs/>
          <w:sz w:val="22"/>
          <w:szCs w:val="22"/>
        </w:rPr>
        <w:instrText xml:space="preserve"> ADDIN EN.CITE &lt;EndNote&gt;&lt;Cite&gt;&lt;Author&gt;Ministry of Ecology and Environment&lt;/Author&gt;&lt;Year&gt;2019&lt;/Year&gt;&lt;RecNum&gt;1420&lt;/RecNum&gt;&lt;DisplayText&gt;(Ministry of Ecology and Environment 2019)&lt;/DisplayText&gt;&lt;record&gt;&lt;rec-number&gt;1420&lt;/rec-number&gt;&lt;foreign-keys&gt;&lt;key app="EN" db-id="w0tw22wsrftx2few59hpd2t7tffr0vp9r595" timestamp="1684858449"&gt;1420&lt;/key&gt;&lt;/foreign-keys&gt;&lt;ref-type name="Standard"&gt;58&lt;/ref-type&gt;&lt;contributors&gt;&lt;authors&gt;&lt;author&gt;Ministry of Ecology and Environment, P. R. C.&lt;/author&gt;&lt;/authors&gt;&lt;/contributors&gt;&lt;titles&gt;&lt;title&gt;Soil environment quality risk control standard for soil contamination of agriculture land&lt;/title&gt;&lt;/titles&gt;&lt;volume&gt;GB/T 15618-2018&lt;/volume&gt;&lt;dates&gt;&lt;year&gt;2019&lt;/year&gt;&lt;/dates&gt;&lt;pub-location&gt;Beijing&lt;/pub-location&gt;&lt;publisher&gt;China Environmental Science Press&lt;/publisher&gt;&lt;urls&gt;&lt;/urls&gt;&lt;/record&gt;&lt;/Cite&gt;&lt;/EndNote&gt;</w:instrText>
      </w:r>
      <w:r>
        <w:rPr>
          <w:rFonts w:hint="default" w:ascii="Times New Roman Bold" w:hAnsi="Times New Roman Bold" w:cs="Times New Roman Bold"/>
          <w:b/>
          <w:bCs/>
          <w:sz w:val="22"/>
          <w:szCs w:val="22"/>
        </w:rPr>
        <w:fldChar w:fldCharType="separate"/>
      </w:r>
      <w:r>
        <w:rPr>
          <w:rFonts w:hint="default" w:ascii="Times New Roman Bold" w:hAnsi="Times New Roman Bold" w:cs="Times New Roman Bold"/>
          <w:b/>
          <w:bCs/>
          <w:sz w:val="22"/>
          <w:szCs w:val="22"/>
        </w:rPr>
        <w:t>(Ministry of Ecology and Environment 2019)</w:t>
      </w:r>
      <w:r>
        <w:rPr>
          <w:rFonts w:hint="default" w:ascii="Times New Roman Bold" w:hAnsi="Times New Roman Bold" w:cs="Times New Roman Bold"/>
          <w:b/>
          <w:bCs/>
          <w:sz w:val="22"/>
          <w:szCs w:val="22"/>
        </w:rPr>
        <w:fldChar w:fldCharType="end"/>
      </w:r>
      <w:bookmarkEnd w:id="4"/>
    </w:p>
    <w:tbl>
      <w:tblPr>
        <w:tblStyle w:val="14"/>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5"/>
        <w:gridCol w:w="1715"/>
        <w:gridCol w:w="1717"/>
        <w:gridCol w:w="1715"/>
        <w:gridCol w:w="1716"/>
        <w:gridCol w:w="1718"/>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567" w:hRule="exact"/>
        </w:trPr>
        <w:tc>
          <w:tcPr>
            <w:tcW w:w="833" w:type="pct"/>
            <w:tcBorders>
              <w:top w:val="single" w:color="auto" w:sz="12" w:space="0"/>
              <w:bottom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Level</w:t>
            </w:r>
          </w:p>
        </w:tc>
        <w:tc>
          <w:tcPr>
            <w:tcW w:w="833" w:type="pct"/>
            <w:tcBorders>
              <w:top w:val="single" w:color="auto" w:sz="12" w:space="0"/>
              <w:bottom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1</w:t>
            </w:r>
          </w:p>
        </w:tc>
        <w:tc>
          <w:tcPr>
            <w:tcW w:w="834" w:type="pct"/>
            <w:tcBorders>
              <w:top w:val="single" w:color="auto" w:sz="12" w:space="0"/>
              <w:bottom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2</w:t>
            </w:r>
          </w:p>
        </w:tc>
        <w:tc>
          <w:tcPr>
            <w:tcW w:w="833" w:type="pct"/>
            <w:tcBorders>
              <w:top w:val="single" w:color="auto" w:sz="12" w:space="0"/>
              <w:bottom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3</w:t>
            </w:r>
          </w:p>
        </w:tc>
        <w:tc>
          <w:tcPr>
            <w:tcW w:w="833" w:type="pct"/>
            <w:tcBorders>
              <w:top w:val="single" w:color="auto" w:sz="12" w:space="0"/>
              <w:bottom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4</w:t>
            </w:r>
          </w:p>
        </w:tc>
        <w:tc>
          <w:tcPr>
            <w:tcW w:w="834" w:type="pct"/>
            <w:tcBorders>
              <w:top w:val="single" w:color="auto" w:sz="12" w:space="0"/>
              <w:bottom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567" w:hRule="exact"/>
        </w:trPr>
        <w:tc>
          <w:tcPr>
            <w:tcW w:w="833" w:type="pct"/>
            <w:tcBorders>
              <w:top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pH≤5.5</w:t>
            </w:r>
          </w:p>
        </w:tc>
        <w:tc>
          <w:tcPr>
            <w:tcW w:w="833" w:type="pct"/>
            <w:tcBorders>
              <w:top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Cd≤0.3</w:t>
            </w:r>
          </w:p>
        </w:tc>
        <w:tc>
          <w:tcPr>
            <w:tcW w:w="834" w:type="pct"/>
            <w:tcBorders>
              <w:top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0.3&lt;Cd≤0.6</w:t>
            </w:r>
          </w:p>
        </w:tc>
        <w:tc>
          <w:tcPr>
            <w:tcW w:w="833" w:type="pct"/>
            <w:tcBorders>
              <w:top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bookmarkStart w:id="5" w:name="OLE_LINK54"/>
            <w:bookmarkStart w:id="6" w:name="OLE_LINK53"/>
            <w:r>
              <w:rPr>
                <w:rFonts w:hint="eastAsia" w:ascii="Times New Roman" w:hAnsi="Times New Roman"/>
                <w:sz w:val="22"/>
                <w:szCs w:val="22"/>
              </w:rPr>
              <w:t>0.6&lt;Cd≤0.9</w:t>
            </w:r>
            <w:bookmarkEnd w:id="5"/>
            <w:bookmarkEnd w:id="6"/>
          </w:p>
        </w:tc>
        <w:tc>
          <w:tcPr>
            <w:tcW w:w="833" w:type="pct"/>
            <w:tcBorders>
              <w:top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0.9&lt;Cd≤1.5</w:t>
            </w:r>
          </w:p>
        </w:tc>
        <w:tc>
          <w:tcPr>
            <w:tcW w:w="834" w:type="pct"/>
            <w:tcBorders>
              <w:top w:val="single" w:color="auto" w:sz="12" w:space="0"/>
            </w:tcBorders>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Cd&gt;1.5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567" w:hRule="exact"/>
        </w:trPr>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5.5&lt;pH≤6.5</w:t>
            </w:r>
          </w:p>
        </w:tc>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Cd≤0.4</w:t>
            </w:r>
          </w:p>
        </w:tc>
        <w:tc>
          <w:tcPr>
            <w:tcW w:w="834"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0.4&lt;Cd≤0.8</w:t>
            </w:r>
          </w:p>
        </w:tc>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0.8&lt;Cd≤1.2</w:t>
            </w:r>
          </w:p>
        </w:tc>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1.2&lt;Cd≤2.0</w:t>
            </w:r>
          </w:p>
        </w:tc>
        <w:tc>
          <w:tcPr>
            <w:tcW w:w="834"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Cd&gt;2.0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567" w:hRule="exact"/>
        </w:trPr>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bookmarkStart w:id="7" w:name="OLE_LINK39"/>
            <w:bookmarkStart w:id="8" w:name="OLE_LINK46"/>
            <w:r>
              <w:rPr>
                <w:rFonts w:hint="eastAsia" w:ascii="Times New Roman" w:hAnsi="Times New Roman"/>
                <w:sz w:val="22"/>
                <w:szCs w:val="22"/>
              </w:rPr>
              <w:t>6.5&lt;pH≤7.5</w:t>
            </w:r>
            <w:bookmarkEnd w:id="7"/>
            <w:bookmarkEnd w:id="8"/>
          </w:p>
        </w:tc>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Cd≤0.6</w:t>
            </w:r>
          </w:p>
        </w:tc>
        <w:tc>
          <w:tcPr>
            <w:tcW w:w="834"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0.6&lt;Cd≤1.2</w:t>
            </w:r>
          </w:p>
        </w:tc>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1.2&lt;Cd≤1.8</w:t>
            </w:r>
          </w:p>
        </w:tc>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1.8&lt;Cd≤3.0</w:t>
            </w:r>
          </w:p>
        </w:tc>
        <w:tc>
          <w:tcPr>
            <w:tcW w:w="834"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Cd&gt;3.0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567" w:hRule="exact"/>
        </w:trPr>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pH&gt;7.5</w:t>
            </w:r>
          </w:p>
        </w:tc>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Cd≤0.8</w:t>
            </w:r>
          </w:p>
        </w:tc>
        <w:tc>
          <w:tcPr>
            <w:tcW w:w="834"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0.8&lt;Cd≤1.6</w:t>
            </w:r>
          </w:p>
        </w:tc>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1.6&lt;Cd≤2.4</w:t>
            </w:r>
          </w:p>
        </w:tc>
        <w:tc>
          <w:tcPr>
            <w:tcW w:w="83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2.4&lt;Cd≤4.0</w:t>
            </w:r>
          </w:p>
        </w:tc>
        <w:tc>
          <w:tcPr>
            <w:tcW w:w="834"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sz w:val="22"/>
                <w:szCs w:val="22"/>
              </w:rPr>
            </w:pPr>
            <w:r>
              <w:rPr>
                <w:rFonts w:hint="eastAsia" w:ascii="Times New Roman" w:hAnsi="Times New Roman"/>
                <w:sz w:val="22"/>
                <w:szCs w:val="22"/>
              </w:rPr>
              <w:t>Cd&gt;4.0</w:t>
            </w:r>
          </w:p>
        </w:tc>
      </w:tr>
    </w:tbl>
    <w:p/>
    <w:p>
      <w:pPr>
        <w:tabs>
          <w:tab w:val="left" w:pos="2014"/>
        </w:tabs>
        <w:spacing w:line="480" w:lineRule="auto"/>
        <w:jc w:val="center"/>
        <w:outlineLvl w:val="0"/>
        <w:rPr>
          <w:rFonts w:hint="default" w:ascii="Times New Roman" w:hAnsi="Times New Roman" w:eastAsia="宋体"/>
          <w:b/>
          <w:bCs/>
          <w:sz w:val="22"/>
          <w:lang w:val="en-US" w:eastAsia="zh-CN"/>
        </w:rPr>
      </w:pPr>
      <w:bookmarkStart w:id="9" w:name="_Toc1623491345"/>
      <w:r>
        <w:rPr>
          <w:rFonts w:hint="default" w:ascii="Times New Roman" w:hAnsi="Times New Roman" w:eastAsia="宋体"/>
          <w:b/>
          <w:bCs/>
          <w:sz w:val="22"/>
          <w:lang w:val="en-US" w:eastAsia="zh-CN"/>
        </w:rPr>
        <w:t>Table S5 Effects of amendments on antioxidant enzymes and photosynthesis of rice</w:t>
      </w:r>
      <w:bookmarkEnd w:id="9"/>
    </w:p>
    <w:tbl>
      <w:tblPr>
        <w:tblStyle w:val="7"/>
        <w:tblW w:w="8574" w:type="dxa"/>
        <w:jc w:val="center"/>
        <w:tblLayout w:type="fixed"/>
        <w:tblCellMar>
          <w:top w:w="0" w:type="dxa"/>
          <w:left w:w="108" w:type="dxa"/>
          <w:bottom w:w="0" w:type="dxa"/>
          <w:right w:w="108" w:type="dxa"/>
        </w:tblCellMar>
      </w:tblPr>
      <w:tblGrid>
        <w:gridCol w:w="2168"/>
        <w:gridCol w:w="2349"/>
        <w:gridCol w:w="1493"/>
        <w:gridCol w:w="1546"/>
        <w:gridCol w:w="1018"/>
      </w:tblGrid>
      <w:tr>
        <w:trPr>
          <w:trHeight w:val="318" w:hRule="atLeast"/>
          <w:jc w:val="center"/>
        </w:trPr>
        <w:tc>
          <w:tcPr>
            <w:tcW w:w="2168" w:type="dxa"/>
            <w:tcBorders>
              <w:top w:val="single" w:color="auto" w:sz="12" w:space="0"/>
              <w:left w:val="nil"/>
              <w:bottom w:val="single" w:color="auto" w:sz="12" w:space="0"/>
              <w:right w:val="nil"/>
              <w:tl2br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lang w:val="en-US"/>
              </w:rPr>
            </w:pPr>
            <w:r>
              <w:rPr>
                <w:rFonts w:hint="default" w:ascii="Times New Roman Regular" w:hAnsi="Times New Roman Regular" w:cs="Times New Roman Regular"/>
                <w:b w:val="0"/>
                <w:color w:val="000000"/>
                <w:kern w:val="0"/>
                <w:sz w:val="22"/>
                <w:szCs w:val="22"/>
                <w:lang w:val="en-US"/>
              </w:rPr>
              <w:t>Type</w:t>
            </w:r>
          </w:p>
        </w:tc>
        <w:tc>
          <w:tcPr>
            <w:tcW w:w="2349" w:type="dxa"/>
            <w:tcBorders>
              <w:top w:val="single" w:color="auto" w:sz="12" w:space="0"/>
              <w:left w:val="nil"/>
              <w:bottom w:val="single" w:color="auto" w:sz="12" w:space="0"/>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Indicator</w:t>
            </w:r>
          </w:p>
        </w:tc>
        <w:tc>
          <w:tcPr>
            <w:tcW w:w="1493" w:type="dxa"/>
            <w:tcBorders>
              <w:top w:val="single" w:color="auto" w:sz="12" w:space="0"/>
              <w:left w:val="nil"/>
              <w:bottom w:val="single" w:color="auto" w:sz="12" w:space="0"/>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lang w:val="en-US"/>
              </w:rPr>
              <w:t>Percentage Changes(</w:t>
            </w:r>
            <w:r>
              <w:rPr>
                <w:rFonts w:hint="default" w:ascii="Times New Roman Regular" w:hAnsi="Times New Roman Regular" w:cs="Times New Roman Regular"/>
                <w:b w:val="0"/>
                <w:color w:val="000000"/>
                <w:kern w:val="0"/>
                <w:sz w:val="22"/>
                <w:szCs w:val="22"/>
              </w:rPr>
              <w:t>%)</w:t>
            </w:r>
          </w:p>
        </w:tc>
        <w:tc>
          <w:tcPr>
            <w:tcW w:w="1546" w:type="dxa"/>
            <w:tcBorders>
              <w:top w:val="single" w:color="auto" w:sz="12" w:space="0"/>
              <w:left w:val="nil"/>
              <w:bottom w:val="single" w:color="auto" w:sz="12" w:space="0"/>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95% CI(%)</w:t>
            </w:r>
          </w:p>
        </w:tc>
        <w:tc>
          <w:tcPr>
            <w:tcW w:w="1018" w:type="dxa"/>
            <w:tcBorders>
              <w:top w:val="single" w:color="auto" w:sz="12" w:space="0"/>
              <w:left w:val="nil"/>
              <w:bottom w:val="single" w:color="auto" w:sz="12" w:space="0"/>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lang w:val="en-US"/>
              </w:rPr>
              <w:t>n</w:t>
            </w:r>
          </w:p>
        </w:tc>
      </w:tr>
      <w:tr>
        <w:trPr>
          <w:trHeight w:val="303" w:hRule="atLeast"/>
          <w:jc w:val="center"/>
        </w:trPr>
        <w:tc>
          <w:tcPr>
            <w:tcW w:w="2168" w:type="dxa"/>
            <w:vMerge w:val="restart"/>
            <w:tcBorders>
              <w:top w:val="single" w:color="auto" w:sz="12"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lang w:val="en-US"/>
              </w:rPr>
              <w:t>A</w:t>
            </w:r>
            <w:r>
              <w:rPr>
                <w:rFonts w:hint="default" w:ascii="Times New Roman Regular" w:hAnsi="Times New Roman Regular" w:cs="Times New Roman Regular"/>
                <w:b w:val="0"/>
                <w:color w:val="000000"/>
                <w:kern w:val="0"/>
                <w:sz w:val="22"/>
                <w:szCs w:val="22"/>
              </w:rPr>
              <w:t>ntioxidase</w:t>
            </w:r>
          </w:p>
        </w:tc>
        <w:tc>
          <w:tcPr>
            <w:tcW w:w="2349" w:type="dxa"/>
            <w:tcBorders>
              <w:top w:val="single" w:color="auto" w:sz="12"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CAT</w:t>
            </w:r>
          </w:p>
        </w:tc>
        <w:tc>
          <w:tcPr>
            <w:tcW w:w="1493" w:type="dxa"/>
            <w:tcBorders>
              <w:top w:val="single" w:color="auto" w:sz="12"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14.5</w:t>
            </w:r>
          </w:p>
        </w:tc>
        <w:tc>
          <w:tcPr>
            <w:tcW w:w="1546" w:type="dxa"/>
            <w:tcBorders>
              <w:top w:val="single" w:color="auto" w:sz="12"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[6.1</w:t>
            </w:r>
            <w:r>
              <w:rPr>
                <w:rFonts w:hint="default" w:ascii="Times New Roman Regular" w:hAnsi="Times New Roman Regular" w:cs="Times New Roman Regular"/>
                <w:b w:val="0"/>
                <w:color w:val="000000"/>
                <w:kern w:val="0"/>
                <w:sz w:val="22"/>
                <w:szCs w:val="22"/>
                <w:lang w:val="en-US"/>
              </w:rPr>
              <w:t>0</w:t>
            </w:r>
            <w:r>
              <w:rPr>
                <w:rFonts w:hint="default" w:ascii="Times New Roman Regular" w:hAnsi="Times New Roman Regular" w:cs="Times New Roman Regular"/>
                <w:b w:val="0"/>
                <w:color w:val="000000"/>
                <w:kern w:val="0"/>
                <w:sz w:val="22"/>
                <w:szCs w:val="22"/>
              </w:rPr>
              <w:t>, 23.56]</w:t>
            </w:r>
          </w:p>
        </w:tc>
        <w:tc>
          <w:tcPr>
            <w:tcW w:w="1018" w:type="dxa"/>
            <w:tcBorders>
              <w:top w:val="single" w:color="auto" w:sz="12" w:space="0"/>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27</w:t>
            </w:r>
          </w:p>
        </w:tc>
      </w:tr>
      <w:tr>
        <w:trPr>
          <w:trHeight w:val="303" w:hRule="atLeast"/>
          <w:jc w:val="center"/>
        </w:trPr>
        <w:tc>
          <w:tcPr>
            <w:tcW w:w="2168" w:type="dxa"/>
            <w:vMerge w:val="continue"/>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p>
        </w:tc>
        <w:tc>
          <w:tcPr>
            <w:tcW w:w="2349"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SOD</w:t>
            </w:r>
          </w:p>
        </w:tc>
        <w:tc>
          <w:tcPr>
            <w:tcW w:w="1493"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9.85</w:t>
            </w:r>
          </w:p>
        </w:tc>
        <w:tc>
          <w:tcPr>
            <w:tcW w:w="1546"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[-4.94, 26.95]</w:t>
            </w:r>
          </w:p>
        </w:tc>
        <w:tc>
          <w:tcPr>
            <w:tcW w:w="1018"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13</w:t>
            </w:r>
          </w:p>
        </w:tc>
      </w:tr>
      <w:tr>
        <w:trPr>
          <w:trHeight w:val="425" w:hRule="atLeast"/>
          <w:jc w:val="center"/>
        </w:trPr>
        <w:tc>
          <w:tcPr>
            <w:tcW w:w="2168" w:type="dxa"/>
            <w:vMerge w:val="continue"/>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p>
        </w:tc>
        <w:tc>
          <w:tcPr>
            <w:tcW w:w="2349"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POD</w:t>
            </w:r>
          </w:p>
        </w:tc>
        <w:tc>
          <w:tcPr>
            <w:tcW w:w="1493"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3.07</w:t>
            </w:r>
          </w:p>
        </w:tc>
        <w:tc>
          <w:tcPr>
            <w:tcW w:w="1546"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[-8.11, 15.61]</w:t>
            </w:r>
          </w:p>
        </w:tc>
        <w:tc>
          <w:tcPr>
            <w:tcW w:w="1018"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11</w:t>
            </w:r>
          </w:p>
        </w:tc>
      </w:tr>
      <w:tr>
        <w:trPr>
          <w:trHeight w:val="303" w:hRule="atLeast"/>
          <w:jc w:val="center"/>
        </w:trPr>
        <w:tc>
          <w:tcPr>
            <w:tcW w:w="2168" w:type="dxa"/>
            <w:vMerge w:val="restart"/>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Photosynthetic parameters</w:t>
            </w:r>
          </w:p>
        </w:tc>
        <w:tc>
          <w:tcPr>
            <w:tcW w:w="2349"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SPAD</w:t>
            </w:r>
          </w:p>
        </w:tc>
        <w:tc>
          <w:tcPr>
            <w:tcW w:w="1493"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8.72</w:t>
            </w:r>
          </w:p>
        </w:tc>
        <w:tc>
          <w:tcPr>
            <w:tcW w:w="1546"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[4.61, 12.99]</w:t>
            </w:r>
          </w:p>
        </w:tc>
        <w:tc>
          <w:tcPr>
            <w:tcW w:w="1018"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21</w:t>
            </w:r>
          </w:p>
        </w:tc>
      </w:tr>
      <w:tr>
        <w:trPr>
          <w:trHeight w:val="303" w:hRule="atLeast"/>
          <w:jc w:val="center"/>
        </w:trPr>
        <w:tc>
          <w:tcPr>
            <w:tcW w:w="2168" w:type="dxa"/>
            <w:vMerge w:val="continue"/>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p>
        </w:tc>
        <w:tc>
          <w:tcPr>
            <w:tcW w:w="2349"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lang w:val="en-US"/>
              </w:rPr>
              <w:t>P</w:t>
            </w:r>
            <w:r>
              <w:rPr>
                <w:rFonts w:hint="default" w:ascii="Times New Roman Regular" w:hAnsi="Times New Roman Regular" w:cs="Times New Roman Regular"/>
                <w:b w:val="0"/>
                <w:color w:val="000000"/>
                <w:kern w:val="0"/>
                <w:sz w:val="22"/>
                <w:szCs w:val="22"/>
              </w:rPr>
              <w:t>hotosynthetic rate</w:t>
            </w:r>
          </w:p>
        </w:tc>
        <w:tc>
          <w:tcPr>
            <w:tcW w:w="1493"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32.45</w:t>
            </w:r>
          </w:p>
        </w:tc>
        <w:tc>
          <w:tcPr>
            <w:tcW w:w="1546"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[16.26, 50.89]</w:t>
            </w:r>
          </w:p>
        </w:tc>
        <w:tc>
          <w:tcPr>
            <w:tcW w:w="1018"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16</w:t>
            </w:r>
          </w:p>
        </w:tc>
      </w:tr>
      <w:tr>
        <w:trPr>
          <w:trHeight w:val="303" w:hRule="atLeast"/>
          <w:jc w:val="center"/>
        </w:trPr>
        <w:tc>
          <w:tcPr>
            <w:tcW w:w="2168" w:type="dxa"/>
            <w:vMerge w:val="continue"/>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p>
        </w:tc>
        <w:tc>
          <w:tcPr>
            <w:tcW w:w="2349"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lang w:val="en-US"/>
              </w:rPr>
              <w:t>S</w:t>
            </w:r>
            <w:r>
              <w:rPr>
                <w:rFonts w:hint="default" w:ascii="Times New Roman Regular" w:hAnsi="Times New Roman Regular" w:cs="Times New Roman Regular"/>
                <w:b w:val="0"/>
                <w:color w:val="000000"/>
                <w:kern w:val="0"/>
                <w:sz w:val="22"/>
                <w:szCs w:val="22"/>
              </w:rPr>
              <w:t>tomatal conductance</w:t>
            </w:r>
          </w:p>
        </w:tc>
        <w:tc>
          <w:tcPr>
            <w:tcW w:w="1493"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39.19</w:t>
            </w:r>
          </w:p>
        </w:tc>
        <w:tc>
          <w:tcPr>
            <w:tcW w:w="1546"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[20.56, 60.70]</w:t>
            </w:r>
          </w:p>
        </w:tc>
        <w:tc>
          <w:tcPr>
            <w:tcW w:w="1018" w:type="dxa"/>
            <w:tcBorders>
              <w:top w:val="nil"/>
              <w:left w:val="nil"/>
              <w:bottom w:val="nil"/>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13</w:t>
            </w:r>
          </w:p>
        </w:tc>
      </w:tr>
      <w:tr>
        <w:trPr>
          <w:trHeight w:val="303" w:hRule="atLeast"/>
          <w:jc w:val="center"/>
        </w:trPr>
        <w:tc>
          <w:tcPr>
            <w:tcW w:w="2168" w:type="dxa"/>
            <w:vMerge w:val="continue"/>
            <w:tcBorders>
              <w:top w:val="nil"/>
              <w:left w:val="nil"/>
              <w:bottom w:val="single" w:color="auto" w:sz="12" w:space="0"/>
              <w:right w:val="nil"/>
            </w:tcBorders>
            <w:shd w:val="clear" w:color="auto" w:fill="FFFFFF"/>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p>
        </w:tc>
        <w:tc>
          <w:tcPr>
            <w:tcW w:w="2349" w:type="dxa"/>
            <w:tcBorders>
              <w:top w:val="nil"/>
              <w:left w:val="nil"/>
              <w:bottom w:val="single" w:color="auto" w:sz="12" w:space="0"/>
              <w:right w:val="nil"/>
              <w:tl2br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lang w:val="en-US"/>
              </w:rPr>
              <w:t>T</w:t>
            </w:r>
            <w:r>
              <w:rPr>
                <w:rFonts w:hint="default" w:ascii="Times New Roman Regular" w:hAnsi="Times New Roman Regular" w:cs="Times New Roman Regular"/>
                <w:b w:val="0"/>
                <w:color w:val="000000"/>
                <w:kern w:val="0"/>
                <w:sz w:val="22"/>
                <w:szCs w:val="22"/>
              </w:rPr>
              <w:t>ranspiration rate</w:t>
            </w:r>
          </w:p>
        </w:tc>
        <w:tc>
          <w:tcPr>
            <w:tcW w:w="1493" w:type="dxa"/>
            <w:tcBorders>
              <w:top w:val="nil"/>
              <w:left w:val="nil"/>
              <w:bottom w:val="single" w:color="auto" w:sz="12" w:space="0"/>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51.38</w:t>
            </w:r>
          </w:p>
        </w:tc>
        <w:tc>
          <w:tcPr>
            <w:tcW w:w="1546" w:type="dxa"/>
            <w:tcBorders>
              <w:top w:val="nil"/>
              <w:left w:val="nil"/>
              <w:bottom w:val="single" w:color="000000" w:sz="12" w:space="0"/>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[28.59, 78.22]</w:t>
            </w:r>
          </w:p>
        </w:tc>
        <w:tc>
          <w:tcPr>
            <w:tcW w:w="1018" w:type="dxa"/>
            <w:tcBorders>
              <w:top w:val="nil"/>
              <w:left w:val="nil"/>
              <w:bottom w:val="single" w:color="000000" w:sz="12" w:space="0"/>
              <w:right w:val="nil"/>
            </w:tcBorders>
            <w:shd w:val="clear" w:color="auto" w:fill="FFFFFF"/>
            <w:noWrap/>
            <w:vAlign w:val="center"/>
          </w:tcPr>
          <w:p>
            <w:pPr>
              <w:keepNext w:val="0"/>
              <w:keepLines w:val="0"/>
              <w:widowControl/>
              <w:suppressLineNumbers w:val="0"/>
              <w:spacing w:before="0" w:beforeAutospacing="0" w:after="0" w:afterAutospacing="0" w:line="440" w:lineRule="exact"/>
              <w:ind w:left="0" w:right="0" w:firstLine="0" w:firstLineChars="0"/>
              <w:jc w:val="center"/>
              <w:rPr>
                <w:rFonts w:hint="default" w:ascii="Times New Roman Regular" w:hAnsi="Times New Roman Regular" w:cs="Times New Roman Regular"/>
                <w:b w:val="0"/>
                <w:color w:val="000000"/>
                <w:kern w:val="0"/>
                <w:sz w:val="22"/>
                <w:szCs w:val="22"/>
              </w:rPr>
            </w:pPr>
            <w:r>
              <w:rPr>
                <w:rFonts w:hint="default" w:ascii="Times New Roman Regular" w:hAnsi="Times New Roman Regular" w:cs="Times New Roman Regular"/>
                <w:b w:val="0"/>
                <w:color w:val="000000"/>
                <w:kern w:val="0"/>
                <w:sz w:val="22"/>
                <w:szCs w:val="22"/>
              </w:rPr>
              <w:t>13</w:t>
            </w:r>
          </w:p>
        </w:tc>
      </w:tr>
    </w:tbl>
    <w:p/>
    <w:p>
      <w:pPr>
        <w:rPr>
          <w:rFonts w:hint="default" w:cs="Times New Roman"/>
          <w:lang w:val="en-US"/>
        </w:rPr>
      </w:pPr>
    </w:p>
    <w:p>
      <w:pPr>
        <w:rPr>
          <w:rFonts w:hint="default" w:cs="Times New Roman"/>
          <w:lang w:val="en-US"/>
        </w:rPr>
      </w:pPr>
    </w:p>
    <w:p>
      <w:pPr>
        <w:rPr>
          <w:rFonts w:hint="default" w:cs="Times New Roman"/>
          <w:lang w:val="en-US"/>
        </w:rPr>
      </w:pPr>
    </w:p>
    <w:p>
      <w:pPr>
        <w:rPr>
          <w:rFonts w:hint="default" w:cs="Times New Roman"/>
          <w:lang w:val="en-US"/>
        </w:rPr>
      </w:pPr>
      <w:r>
        <w:rPr>
          <w:rFonts w:hint="default" w:cs="Times New Roman"/>
          <w:lang w:val="en-US"/>
        </w:rPr>
        <w:drawing>
          <wp:inline distT="0" distB="0" distL="114300" distR="114300">
            <wp:extent cx="6395720" cy="3092450"/>
            <wp:effectExtent l="0" t="0" r="0" b="0"/>
            <wp:docPr id="1" name="图片 1" descr="附加soc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附加soccec"/>
                    <pic:cNvPicPr>
                      <a:picLocks noChangeAspect="1"/>
                    </pic:cNvPicPr>
                  </pic:nvPicPr>
                  <pic:blipFill>
                    <a:blip r:embed="rId4"/>
                    <a:srcRect t="17326" b="19755"/>
                    <a:stretch>
                      <a:fillRect/>
                    </a:stretch>
                  </pic:blipFill>
                  <pic:spPr>
                    <a:xfrm>
                      <a:off x="0" y="0"/>
                      <a:ext cx="6395720" cy="3092450"/>
                    </a:xfrm>
                    <a:prstGeom prst="rect">
                      <a:avLst/>
                    </a:prstGeom>
                  </pic:spPr>
                </pic:pic>
              </a:graphicData>
            </a:graphic>
          </wp:inline>
        </w:drawing>
      </w:r>
    </w:p>
    <w:p>
      <w:pPr>
        <w:tabs>
          <w:tab w:val="left" w:pos="2014"/>
        </w:tabs>
        <w:spacing w:line="480" w:lineRule="auto"/>
        <w:jc w:val="center"/>
        <w:outlineLvl w:val="0"/>
        <w:rPr>
          <w:rFonts w:hint="default" w:ascii="Times New Roman" w:hAnsi="Times New Roman" w:eastAsia="宋体"/>
          <w:b/>
          <w:bCs/>
          <w:sz w:val="22"/>
          <w:lang w:val="en-US" w:eastAsia="zh-CN"/>
        </w:rPr>
      </w:pPr>
      <w:bookmarkStart w:id="10" w:name="_Toc91816633"/>
      <w:r>
        <w:rPr>
          <w:rFonts w:hint="default" w:ascii="Times New Roman" w:hAnsi="Times New Roman" w:eastAsia="宋体"/>
          <w:b/>
          <w:bCs/>
          <w:sz w:val="22"/>
          <w:lang w:val="en-US" w:eastAsia="zh-CN"/>
        </w:rPr>
        <w:t>Fig. S1 Effects of amendments on soil available Cd under different subgroups of SOC and CEC</w:t>
      </w:r>
      <w:bookmarkEnd w:id="10"/>
    </w:p>
    <w:p>
      <w:pPr>
        <w:tabs>
          <w:tab w:val="left" w:pos="2014"/>
        </w:tabs>
        <w:spacing w:line="480" w:lineRule="auto"/>
        <w:jc w:val="center"/>
        <w:outlineLvl w:val="9"/>
        <w:rPr>
          <w:rFonts w:hint="default" w:ascii="Times New Roman" w:hAnsi="Times New Roman" w:eastAsia="宋体"/>
          <w:b/>
          <w:bCs/>
          <w:sz w:val="22"/>
          <w:lang w:val="en-US" w:eastAsia="zh-CN"/>
        </w:rPr>
      </w:pPr>
    </w:p>
    <w:p>
      <w:pPr>
        <w:rPr>
          <w:rFonts w:hint="default" w:cs="Times New Roman"/>
          <w:lang w:val="en-US"/>
        </w:rPr>
      </w:pPr>
      <w:r>
        <w:rPr>
          <w:rFonts w:hint="default" w:cs="Times New Roman"/>
          <w:lang w:val="en-US"/>
        </w:rPr>
        <w:drawing>
          <wp:inline distT="0" distB="0" distL="114300" distR="114300">
            <wp:extent cx="6395720" cy="2494915"/>
            <wp:effectExtent l="0" t="0" r="5080" b="19685"/>
            <wp:docPr id="3" name="图片 3" descr="/Users/geyining/Desktop/附加rice cd3.png附加rice c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sers/geyining/Desktop/附加rice cd3.png附加rice cd3"/>
                    <pic:cNvPicPr>
                      <a:picLocks noChangeAspect="1"/>
                    </pic:cNvPicPr>
                  </pic:nvPicPr>
                  <pic:blipFill>
                    <a:blip r:embed="rId5"/>
                    <a:srcRect t="16169" b="16169"/>
                    <a:stretch>
                      <a:fillRect/>
                    </a:stretch>
                  </pic:blipFill>
                  <pic:spPr>
                    <a:xfrm>
                      <a:off x="0" y="0"/>
                      <a:ext cx="6395720" cy="2494915"/>
                    </a:xfrm>
                    <a:prstGeom prst="rect">
                      <a:avLst/>
                    </a:prstGeom>
                  </pic:spPr>
                </pic:pic>
              </a:graphicData>
            </a:graphic>
          </wp:inline>
        </w:drawing>
      </w:r>
    </w:p>
    <w:p>
      <w:pPr>
        <w:tabs>
          <w:tab w:val="left" w:pos="2014"/>
        </w:tabs>
        <w:spacing w:line="480" w:lineRule="auto"/>
        <w:jc w:val="center"/>
        <w:outlineLvl w:val="0"/>
        <w:rPr>
          <w:rFonts w:hint="default" w:ascii="Times New Roman" w:hAnsi="Times New Roman" w:eastAsia="宋体"/>
          <w:b/>
          <w:bCs/>
          <w:sz w:val="22"/>
          <w:lang w:val="en-US" w:eastAsia="zh-CN"/>
        </w:rPr>
      </w:pPr>
      <w:bookmarkStart w:id="11" w:name="_Toc1268892285"/>
      <w:r>
        <w:rPr>
          <w:rFonts w:hint="default" w:ascii="Times New Roman" w:hAnsi="Times New Roman" w:eastAsia="宋体"/>
          <w:b/>
          <w:bCs/>
          <w:sz w:val="22"/>
          <w:lang w:val="en-US" w:eastAsia="zh-CN"/>
        </w:rPr>
        <w:t>Fig. S2 Effect of amendments on Cd content in different parts of rice</w:t>
      </w:r>
      <w:bookmarkEnd w:id="11"/>
    </w:p>
    <w:p>
      <w:pPr>
        <w:rPr>
          <w:rFonts w:hint="default" w:cs="Times New Roman"/>
          <w:lang w:val="en-US" w:eastAsia="zh-CN"/>
        </w:rPr>
      </w:pPr>
    </w:p>
    <w:sectPr>
      <w:pgSz w:w="12240" w:h="15840"/>
      <w:pgMar w:top="1440" w:right="1080" w:bottom="1440" w:left="108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DengXian">
    <w:altName w:val="汉仪中等线KW"/>
    <w:panose1 w:val="02010600030101010101"/>
    <w:charset w:val="86"/>
    <w:family w:val="auto"/>
    <w:pitch w:val="default"/>
    <w:sig w:usb0="00000000" w:usb1="00000000" w:usb2="00000016" w:usb3="00000000" w:csb0="0004000F" w:csb1="00000000"/>
  </w:font>
  <w:font w:name="Calibri Light">
    <w:altName w:val="Helvetica Neue"/>
    <w:panose1 w:val="020F0302020204030204"/>
    <w:charset w:val="00"/>
    <w:family w:val="swiss"/>
    <w:pitch w:val="default"/>
    <w:sig w:usb0="00000000" w:usb1="00000000" w:usb2="00000009" w:usb3="00000000" w:csb0="000001FF" w:csb1="00000000"/>
  </w:font>
  <w:font w:name="Helvetica Neue">
    <w:panose1 w:val="02000503000000020004"/>
    <w:charset w:val="00"/>
    <w:family w:val="auto"/>
    <w:pitch w:val="default"/>
    <w:sig w:usb0="E50002FF" w:usb1="500079DB" w:usb2="00000010" w:usb3="00000000" w:csb0="00000000" w:csb1="00000000"/>
  </w:font>
  <w:font w:name="Times New Roman Regular">
    <w:panose1 w:val="02020603050405020304"/>
    <w:charset w:val="00"/>
    <w:family w:val="auto"/>
    <w:pitch w:val="default"/>
    <w:sig w:usb0="E0002AEF" w:usb1="C0007841" w:usb2="00000009" w:usb3="00000000" w:csb0="400001FF" w:csb1="FFFF0000"/>
  </w:font>
  <w:font w:name="Times New Roman Italic">
    <w:panose1 w:val="02020603050405020304"/>
    <w:charset w:val="00"/>
    <w:family w:val="auto"/>
    <w:pitch w:val="default"/>
    <w:sig w:usb0="E0002AEF" w:usb1="C0007841"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Times New Roman Bold">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 w:name="Symbol">
    <w:altName w:val="Kingsoft Sign"/>
    <w:panose1 w:val="00000000000000000000"/>
    <w:charset w:val="00"/>
    <w:family w:val="auto"/>
    <w:pitch w:val="default"/>
    <w:sig w:usb0="00000000" w:usb1="00000000" w:usb2="00000000" w:usb3="00000000" w:csb0="00000000" w:csb1="00000000"/>
  </w:font>
  <w:font w:name="冬青黑体简体中文">
    <w:panose1 w:val="020B0300000000000000"/>
    <w:charset w:val="86"/>
    <w:family w:val="auto"/>
    <w:pitch w:val="default"/>
    <w:sig w:usb0="A00002BF" w:usb1="1ACF7CFA"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3BFDD6"/>
    <w:rsid w:val="1DFCC7E7"/>
    <w:rsid w:val="36ED0FD4"/>
    <w:rsid w:val="3FFFC01B"/>
    <w:rsid w:val="4DFF5A92"/>
    <w:rsid w:val="67ED0F9E"/>
    <w:rsid w:val="6F4D030D"/>
    <w:rsid w:val="76A757A6"/>
    <w:rsid w:val="7C3BFDD6"/>
    <w:rsid w:val="7FD28113"/>
    <w:rsid w:val="7FE9A7DE"/>
    <w:rsid w:val="9FBD03F8"/>
    <w:rsid w:val="9FF79AF6"/>
    <w:rsid w:val="A9F69C59"/>
    <w:rsid w:val="BF696CB0"/>
    <w:rsid w:val="CEF49F46"/>
    <w:rsid w:val="CF74A3CF"/>
    <w:rsid w:val="E7EF8384"/>
    <w:rsid w:val="FEDC98E5"/>
    <w:rsid w:val="FEDFECF9"/>
    <w:rsid w:val="FF6BD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eastAsia" w:ascii="DengXian" w:hAnsi="DengXian" w:eastAsia="DengXian" w:cs="DengXian"/>
      <w:kern w:val="2"/>
      <w:sz w:val="21"/>
      <w:szCs w:val="24"/>
    </w:rPr>
    <w:tblPr>
      <w:tblCellMar>
        <w:top w:w="0" w:type="dxa"/>
        <w:left w:w="108" w:type="dxa"/>
        <w:bottom w:w="0" w:type="dxa"/>
        <w:right w:w="108" w:type="dxa"/>
      </w:tblCellMar>
    </w:tblPr>
  </w:style>
  <w:style w:type="paragraph" w:styleId="2">
    <w:name w:val="caption"/>
    <w:basedOn w:val="1"/>
    <w:next w:val="1"/>
    <w:unhideWhenUsed/>
    <w:qFormat/>
    <w:uiPriority w:val="0"/>
    <w:rPr>
      <w:rFonts w:eastAsia="黑体" w:asciiTheme="majorHAnsi" w:hAnsiTheme="majorHAnsi" w:cstheme="majorBidi"/>
      <w:sz w:val="2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iPriority w:val="0"/>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EndNote Bibliography"/>
    <w:basedOn w:val="1"/>
    <w:link w:val="12"/>
    <w:qFormat/>
    <w:uiPriority w:val="0"/>
    <w:pPr>
      <w:keepNext w:val="0"/>
      <w:keepLines w:val="0"/>
      <w:widowControl w:val="0"/>
      <w:suppressLineNumbers w:val="0"/>
      <w:spacing w:before="0" w:beforeAutospacing="0" w:after="0" w:afterAutospacing="0"/>
      <w:ind w:left="0" w:right="0"/>
      <w:jc w:val="both"/>
    </w:pPr>
    <w:rPr>
      <w:rFonts w:hint="eastAsia" w:ascii="DengXian" w:hAnsi="DengXian" w:eastAsia="DengXian" w:cs="Times New Roman"/>
      <w:kern w:val="2"/>
      <w:sz w:val="20"/>
      <w:szCs w:val="24"/>
      <w:lang w:val="en-US" w:eastAsia="zh-CN" w:bidi="ar"/>
    </w:rPr>
  </w:style>
  <w:style w:type="character" w:customStyle="1" w:styleId="12">
    <w:name w:val="EndNote Bibliography 字符"/>
    <w:basedOn w:val="9"/>
    <w:link w:val="11"/>
    <w:qFormat/>
    <w:uiPriority w:val="0"/>
    <w:rPr>
      <w:rFonts w:hint="eastAsia" w:ascii="DengXian" w:hAnsi="DengXian" w:eastAsia="DengXian" w:cs="DengXian"/>
      <w:sz w:val="20"/>
    </w:rPr>
  </w:style>
  <w:style w:type="table" w:customStyle="1" w:styleId="13">
    <w:name w:val="Table Grid1"/>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Grid Table Light"/>
    <w:basedOn w:val="7"/>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15">
    <w:name w:val="s1"/>
    <w:basedOn w:val="9"/>
    <w:qFormat/>
    <w:uiPriority w:val="0"/>
    <w:rPr>
      <w:shd w:val="clear" w:fill="FEBF68"/>
    </w:rPr>
  </w:style>
  <w:style w:type="paragraph" w:customStyle="1" w:styleId="16">
    <w:name w:val="p1"/>
    <w:basedOn w:val="1"/>
    <w:qFormat/>
    <w:uiPriority w:val="0"/>
    <w:pPr>
      <w:spacing w:before="0" w:beforeAutospacing="0" w:after="0" w:afterAutospacing="0"/>
      <w:ind w:left="0" w:right="0"/>
      <w:jc w:val="left"/>
    </w:pPr>
    <w:rPr>
      <w:rFonts w:ascii="Helvetica Neue" w:hAnsi="Helvetica Neue" w:eastAsia="Helvetica Neue" w:cs="Helvetica Neue"/>
      <w:color w:val="000000"/>
      <w:kern w:val="0"/>
      <w:sz w:val="28"/>
      <w:szCs w:val="28"/>
      <w:lang w:val="en-US" w:eastAsia="zh-CN" w:bidi="ar"/>
    </w:rPr>
  </w:style>
  <w:style w:type="paragraph" w:customStyle="1" w:styleId="17">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124</TotalTime>
  <ScaleCrop>false</ScaleCrop>
  <LinksUpToDate>false</LinksUpToDate>
  <CharactersWithSpaces>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2023-12-20T14:18:00Z</dcterms:created>
  <dc:creator>Maggie</dc:creator>
  <cp:lastModifiedBy>Maggie</cp:lastModifiedBy>
  <dcterms:modified xsi:type="dcterms:W3CDTF">2023-12-21T19:26:29Z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455B1DB54BAE9D4FD6628165286DDE7E_43</vt:lpwstr>
  </property>
</Properties>
</file>