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836"/>
        <w:pBdr/>
        <w:spacing/>
        <w:ind/>
        <w:rPr>
          <w:rFonts w:ascii="Times New Roman" w:hAnsi="Times New Roman" w:eastAsia="Times New Roman" w:cs="Times New Roman"/>
        </w:rPr>
      </w:pPr>
      <w:r>
        <w:rPr>
          <w:rFonts w:ascii="Times New Roman" w:hAnsi="Times New Roman" w:eastAsia="Times New Roman" w:cs="Times New Roman"/>
        </w:rPr>
        <w:t xml:space="preserve">Supplementary Information</w:t>
      </w:r>
      <w:r>
        <w:rPr>
          <w:rFonts w:ascii="Times New Roman" w:hAnsi="Times New Roman" w:eastAsia="Times New Roman" w:cs="Times New Roman"/>
        </w:rPr>
      </w:r>
      <w:r>
        <w:rPr>
          <w:rFonts w:ascii="Times New Roman" w:hAnsi="Times New Roman" w:eastAsia="Times New Roman" w:cs="Times New Roman"/>
        </w:rPr>
      </w:r>
    </w:p>
    <w:p>
      <w:pPr>
        <w:pStyle w:val="836"/>
        <w:pBdr/>
        <w:spacing/>
        <w:ind/>
        <w:rPr>
          <w:rFonts w:ascii="Times New Roman" w:hAnsi="Times New Roman" w:cs="Times New Roman"/>
        </w:rPr>
      </w:pPr>
      <w:r>
        <w:rPr>
          <w:rFonts w:ascii="Times New Roman" w:hAnsi="Times New Roman" w:eastAsia="Times New Roman" w:cs="Times New Roman"/>
        </w:rPr>
        <w:t xml:space="preserve">Methods</w:t>
      </w:r>
      <w:r>
        <w:rPr>
          <w:rFonts w:ascii="Times New Roman" w:hAnsi="Times New Roman" w:cs="Times New Roman"/>
        </w:rPr>
      </w:r>
      <w:r>
        <w:rPr>
          <w:rFonts w:ascii="Times New Roman" w:hAnsi="Times New Roman" w:cs="Times New Roman"/>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The design and use of</w:t>
      </w:r>
      <w:r>
        <w:rPr>
          <w:rFonts w:ascii="Times New Roman" w:hAnsi="Times New Roman" w:eastAsia="Times New Roman" w:cs="Times New Roman"/>
          <w:sz w:val="24"/>
          <w:szCs w:val="24"/>
        </w:rPr>
        <w:t xml:space="preserve"> Syntalos are described in the Results section. Test runs of the software suite were mostly performed with technical equipment, not involving any biological material or animals. A realistic ‘use case’ experiment has been performed with mice (see Results). </w:t>
      </w:r>
      <w:r>
        <w:rPr>
          <w:rFonts w:ascii="Times New Roman" w:hAnsi="Times New Roman" w:cs="Times New Roman"/>
          <w:sz w:val="24"/>
          <w:szCs w:val="24"/>
        </w:rPr>
      </w:r>
      <w:r>
        <w:rPr>
          <w:rFonts w:ascii="Times New Roman" w:hAnsi="Times New Roman" w:cs="Times New Roman"/>
          <w:sz w:val="24"/>
          <w:szCs w:val="24"/>
        </w:rPr>
      </w:r>
    </w:p>
    <w:p>
      <w:pPr>
        <w:pStyle w:val="837"/>
        <w:pBdr/>
        <w:spacing/>
        <w:ind/>
        <w:rPr>
          <w:rFonts w:ascii="Times New Roman" w:hAnsi="Times New Roman" w:cs="Times New Roman"/>
          <w:b/>
          <w:i w:val="0"/>
          <w:color w:val="000000" w:themeColor="text1"/>
          <w:sz w:val="24"/>
          <w:szCs w:val="24"/>
        </w:rPr>
      </w:pPr>
      <w:r>
        <w:rPr>
          <w:rFonts w:ascii="Times New Roman" w:hAnsi="Times New Roman" w:eastAsia="Times New Roman" w:cs="Times New Roman"/>
          <w:b/>
          <w:i w:val="0"/>
          <w:color w:val="000000" w:themeColor="text1"/>
          <w:sz w:val="24"/>
          <w:szCs w:val="24"/>
        </w:rPr>
        <w:t xml:space="preserve">Software bill of materials</w:t>
      </w:r>
      <w:r>
        <w:rPr>
          <w:rFonts w:ascii="Times New Roman" w:hAnsi="Times New Roman" w:cs="Times New Roman"/>
          <w:b/>
          <w:i w:val="0"/>
          <w:color w:val="000000" w:themeColor="text1"/>
          <w:sz w:val="24"/>
          <w:szCs w:val="24"/>
        </w:rPr>
      </w:r>
      <w:r>
        <w:rPr>
          <w:rFonts w:ascii="Times New Roman" w:hAnsi="Times New Roman" w:cs="Times New Roman"/>
          <w:b/>
          <w:i w:val="0"/>
          <w:color w:val="000000" w:themeColor="text1"/>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Syntalos is written in modern C++17 using the Qt framework. It runs on the Linux operating system, requiring at least kernel 4.20 (all tests were run on systems with Linux 5.10 or higher). The software components shown in </w:t>
      </w:r>
      <w:r>
        <w:rPr>
          <w:rFonts w:ascii="Times New Roman" w:hAnsi="Times New Roman" w:eastAsia="Times New Roman" w:cs="Times New Roman"/>
          <w:sz w:val="24"/>
          <w:szCs w:val="24"/>
          <w:highlight w:val="yellow"/>
        </w:rPr>
        <w:t xml:space="preserve">Table</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2</w:t>
      </w:r>
      <w:r>
        <w:rPr>
          <w:rFonts w:ascii="Times New Roman" w:hAnsi="Times New Roman" w:eastAsia="Times New Roman" w:cs="Times New Roman"/>
          <w:sz w:val="24"/>
          <w:szCs w:val="24"/>
        </w:rPr>
        <w:t xml:space="preserve"> are directly used to build and run Syntalos. Some modules require dedicated software components or embed additional libraries (see </w:t>
      </w:r>
      <w:r>
        <w:rPr>
          <w:rFonts w:ascii="Times New Roman" w:hAnsi="Times New Roman" w:eastAsia="Times New Roman" w:cs="Times New Roman"/>
          <w:sz w:val="24"/>
          <w:szCs w:val="24"/>
          <w:highlight w:val="yellow"/>
        </w:rPr>
        <w:t xml:space="preserve">Table</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3</w:t>
      </w:r>
      <w:r>
        <w:rPr>
          <w:rFonts w:ascii="Times New Roman" w:hAnsi="Times New Roman" w:eastAsia="Times New Roman" w:cs="Times New Roman"/>
          <w:sz w:val="24"/>
          <w:szCs w:val="24"/>
        </w:rPr>
        <w:t xml:space="preserve">).</w:t>
      </w:r>
      <w:r>
        <w:rPr>
          <w:rFonts w:ascii="Times New Roman" w:hAnsi="Times New Roman" w:cs="Times New Roman"/>
          <w:sz w:val="24"/>
          <w:szCs w:val="24"/>
        </w:rPr>
      </w:r>
      <w:r>
        <w:rPr>
          <w:rFonts w:ascii="Times New Roman" w:hAnsi="Times New Roman" w:cs="Times New Roman"/>
          <w:sz w:val="24"/>
          <w:szCs w:val="24"/>
        </w:rPr>
      </w:r>
    </w:p>
    <w:p>
      <w:pPr>
        <w:pStyle w:val="837"/>
        <w:pBdr/>
        <w:spacing/>
        <w:ind/>
        <w:rPr>
          <w:rFonts w:ascii="Times New Roman" w:hAnsi="Times New Roman" w:cs="Times New Roman"/>
          <w:b/>
          <w:i w:val="0"/>
          <w:color w:val="000000" w:themeColor="text1"/>
          <w:sz w:val="24"/>
          <w:szCs w:val="24"/>
        </w:rPr>
      </w:pPr>
      <w:r>
        <w:rPr>
          <w:rFonts w:ascii="Times New Roman" w:hAnsi="Times New Roman" w:eastAsia="Times New Roman" w:cs="Times New Roman"/>
          <w:b/>
          <w:i w:val="0"/>
          <w:color w:val="000000" w:themeColor="text1"/>
          <w:sz w:val="24"/>
          <w:szCs w:val="24"/>
        </w:rPr>
        <w:t xml:space="preserve">Hardware</w:t>
      </w:r>
      <w:r>
        <w:rPr>
          <w:rFonts w:ascii="Times New Roman" w:hAnsi="Times New Roman" w:cs="Times New Roman"/>
          <w:b/>
          <w:i w:val="0"/>
          <w:color w:val="000000" w:themeColor="text1"/>
          <w:sz w:val="24"/>
          <w:szCs w:val="24"/>
        </w:rPr>
      </w:r>
      <w:r>
        <w:rPr>
          <w:rFonts w:ascii="Times New Roman" w:hAnsi="Times New Roman" w:cs="Times New Roman"/>
          <w:b/>
          <w:i w:val="0"/>
          <w:color w:val="000000" w:themeColor="text1"/>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Various hardware components were used for evaluation of the program’s functions:</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lang w:val="de-DE"/>
        </w:rPr>
        <w:t xml:space="preserve">PC Systems:</w:t>
      </w:r>
      <w:r>
        <w:rPr>
          <w:rFonts w:ascii="Times New Roman" w:hAnsi="Times New Roman" w:cs="Times New Roman"/>
          <w:sz w:val="24"/>
          <w:szCs w:val="24"/>
        </w:rPr>
      </w:r>
      <w:r>
        <w:rPr>
          <w:rFonts w:ascii="Times New Roman" w:hAnsi="Times New Roman" w:cs="Times New Roman"/>
          <w:sz w:val="24"/>
          <w:szCs w:val="24"/>
        </w:rPr>
      </w:r>
    </w:p>
    <w:p>
      <w:pPr>
        <w:pStyle w:val="847"/>
        <w:numPr>
          <w:ilvl w:val="0"/>
          <w:numId w:val="4"/>
        </w:numPr>
        <w:pBdr/>
        <w:spacing w:line="276" w:lineRule="auto"/>
        <w:ind/>
        <w:jc w:val="both"/>
        <w:rPr>
          <w:rFonts w:ascii="Times New Roman" w:hAnsi="Times New Roman" w:cs="Times New Roman"/>
        </w:rPr>
      </w:pPr>
      <w:r>
        <w:rPr>
          <w:rFonts w:ascii="Times New Roman" w:hAnsi="Times New Roman" w:eastAsia="Times New Roman" w:cs="Times New Roman"/>
          <w:color w:val="000000"/>
          <w:szCs w:val="21"/>
        </w:rPr>
        <w:t xml:space="preserve">HP DV7-7147SG laptop with an Intel </w:t>
      </w:r>
      <w:r>
        <w:rPr>
          <w:rFonts w:ascii="Times New Roman" w:hAnsi="Times New Roman" w:eastAsia="Times New Roman" w:cs="Times New Roman"/>
        </w:rPr>
        <w:t xml:space="preserve">i5-3210M and 8 GB of memory</w:t>
      </w:r>
      <w:r>
        <w:rPr>
          <w:rFonts w:ascii="Times New Roman" w:hAnsi="Times New Roman" w:cs="Times New Roman"/>
        </w:rPr>
      </w:r>
      <w:r>
        <w:rPr>
          <w:rFonts w:ascii="Times New Roman" w:hAnsi="Times New Roman" w:cs="Times New Roman"/>
        </w:rPr>
      </w:r>
    </w:p>
    <w:p>
      <w:pPr>
        <w:pStyle w:val="847"/>
        <w:numPr>
          <w:ilvl w:val="0"/>
          <w:numId w:val="4"/>
        </w:numPr>
        <w:pBdr/>
        <w:spacing w:line="276" w:lineRule="auto"/>
        <w:ind/>
        <w:jc w:val="both"/>
        <w:rPr>
          <w:rFonts w:ascii="Times New Roman" w:hAnsi="Times New Roman" w:cs="Times New Roman"/>
        </w:rPr>
      </w:pPr>
      <w:r>
        <w:rPr>
          <w:rFonts w:ascii="Times New Roman" w:hAnsi="Times New Roman" w:eastAsia="Times New Roman" w:cs="Times New Roman"/>
          <w:lang w:val="de-DE"/>
        </w:rPr>
        <w:t xml:space="preserve">Lenovo E495 </w:t>
      </w:r>
      <w:r>
        <w:rPr>
          <w:rFonts w:ascii="Times New Roman" w:hAnsi="Times New Roman" w:eastAsia="Times New Roman" w:cs="Times New Roman"/>
          <w:lang w:val="de-DE"/>
        </w:rPr>
        <w:t xml:space="preserve">laptop</w:t>
      </w:r>
      <w:r>
        <w:rPr>
          <w:rFonts w:ascii="Times New Roman" w:hAnsi="Times New Roman" w:cs="Times New Roman"/>
        </w:rPr>
      </w:r>
      <w:r>
        <w:rPr>
          <w:rFonts w:ascii="Times New Roman" w:hAnsi="Times New Roman" w:cs="Times New Roman"/>
        </w:rPr>
      </w:r>
    </w:p>
    <w:p>
      <w:pPr>
        <w:pStyle w:val="847"/>
        <w:numPr>
          <w:ilvl w:val="0"/>
          <w:numId w:val="4"/>
        </w:numPr>
        <w:pBdr/>
        <w:spacing w:line="276" w:lineRule="auto"/>
        <w:ind/>
        <w:jc w:val="both"/>
        <w:rPr>
          <w:rFonts w:ascii="Times New Roman" w:hAnsi="Times New Roman" w:cs="Times New Roman"/>
        </w:rPr>
      </w:pPr>
      <w:r>
        <w:rPr>
          <w:rFonts w:ascii="Times New Roman" w:hAnsi="Times New Roman" w:eastAsia="Times New Roman" w:cs="Times New Roman"/>
        </w:rPr>
        <w:t xml:space="preserve">PC with an AMD Ryzen 5 5600G CPU and 16.0 GB of RAM</w:t>
      </w:r>
      <w:r>
        <w:rPr>
          <w:rFonts w:ascii="Times New Roman" w:hAnsi="Times New Roman" w:cs="Times New Roman"/>
        </w:rPr>
      </w:r>
      <w:r>
        <w:rPr>
          <w:rFonts w:ascii="Times New Roman" w:hAnsi="Times New Roman" w:cs="Times New Roman"/>
        </w:rPr>
      </w:r>
    </w:p>
    <w:p>
      <w:pPr>
        <w:pStyle w:val="847"/>
        <w:numPr>
          <w:ilvl w:val="0"/>
          <w:numId w:val="4"/>
        </w:numPr>
        <w:pBdr/>
        <w:spacing w:line="276" w:lineRule="auto"/>
        <w:ind/>
        <w:jc w:val="both"/>
        <w:rPr>
          <w:rFonts w:ascii="Times New Roman" w:hAnsi="Times New Roman" w:cs="Times New Roman"/>
        </w:rPr>
      </w:pPr>
      <w:r>
        <w:rPr>
          <w:rFonts w:ascii="Times New Roman" w:hAnsi="Times New Roman" w:eastAsia="Times New Roman" w:cs="Times New Roman"/>
        </w:rPr>
        <w:t xml:space="preserve">PC with an AMD Ryzen 5 2600 CPU, 16 GB RAM, AMD Radeon RX 560</w:t>
      </w:r>
      <w:r>
        <w:rPr>
          <w:rFonts w:ascii="Times New Roman" w:hAnsi="Times New Roman" w:cs="Times New Roman"/>
        </w:rPr>
      </w:r>
      <w:r>
        <w:rPr>
          <w:rFonts w:ascii="Times New Roman" w:hAnsi="Times New Roman" w:cs="Times New Roman"/>
        </w:rPr>
      </w:r>
    </w:p>
    <w:p>
      <w:pPr>
        <w:pStyle w:val="847"/>
        <w:numPr>
          <w:ilvl w:val="0"/>
          <w:numId w:val="4"/>
        </w:numPr>
        <w:pBdr/>
        <w:spacing w:line="276" w:lineRule="auto"/>
        <w:ind/>
        <w:jc w:val="both"/>
        <w:rPr>
          <w:rFonts w:ascii="Times New Roman" w:hAnsi="Times New Roman" w:cs="Times New Roman"/>
        </w:rPr>
      </w:pPr>
      <w:r>
        <w:rPr>
          <w:rFonts w:ascii="Times New Roman" w:hAnsi="Times New Roman" w:eastAsia="Times New Roman" w:cs="Times New Roman"/>
        </w:rPr>
        <w:t xml:space="preserve">PC with an AMD Ryzen 5 2600 CPU, 32 GB RAM, AMD Radeon RX 5500 XT </w:t>
      </w:r>
      <w:r>
        <w:rPr>
          <w:rFonts w:ascii="Times New Roman" w:hAnsi="Times New Roman" w:cs="Times New Roman"/>
        </w:rPr>
      </w:r>
      <w:r>
        <w:rPr>
          <w:rFonts w:ascii="Times New Roman" w:hAnsi="Times New Roman" w:cs="Times New Roman"/>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lang w:val="de-DE"/>
        </w:rPr>
        <w:t xml:space="preserve">Data Acquisition Hardware:</w:t>
      </w:r>
      <w:r>
        <w:rPr>
          <w:rFonts w:ascii="Times New Roman" w:hAnsi="Times New Roman" w:cs="Times New Roman"/>
          <w:sz w:val="24"/>
          <w:szCs w:val="24"/>
        </w:rPr>
      </w:r>
      <w:r>
        <w:rPr>
          <w:rFonts w:ascii="Times New Roman" w:hAnsi="Times New Roman" w:cs="Times New Roman"/>
          <w:sz w:val="24"/>
          <w:szCs w:val="24"/>
        </w:rPr>
      </w:r>
    </w:p>
    <w:p>
      <w:pPr>
        <w:numPr>
          <w:ilvl w:val="0"/>
          <w:numId w:val="1"/>
        </w:numPr>
        <w:pBdr/>
        <w:spacing w:line="276" w:lineRule="auto"/>
        <w:ind/>
        <w:jc w:val="both"/>
        <w:rPr>
          <w:rFonts w:ascii="Times New Roman" w:hAnsi="Times New Roman" w:cs="Times New Roman"/>
          <w:sz w:val="24"/>
          <w:szCs w:val="24"/>
        </w:rPr>
      </w:pPr>
      <w:r>
        <w:rPr>
          <w:rFonts w:ascii="Times New Roman" w:hAnsi="Times New Roman" w:eastAsia="Times New Roman" w:cs="Times New Roman"/>
        </w:rPr>
        <w:t xml:space="preserve">Intan Technologies RHD USB Interface Board with an RHD 64-Channel Recording </w:t>
      </w:r>
      <w:r>
        <w:rPr>
          <w:rFonts w:ascii="Times New Roman" w:hAnsi="Times New Roman" w:eastAsia="Times New Roman" w:cs="Times New Roman"/>
        </w:rPr>
        <w:t xml:space="preserve">headstage</w:t>
      </w:r>
      <w:r>
        <w:rPr>
          <w:rFonts w:ascii="Times New Roman" w:hAnsi="Times New Roman" w:eastAsia="Times New Roman" w:cs="Times New Roman"/>
        </w:rPr>
        <w:t xml:space="preserve"> (</w:t>
      </w:r>
      <w:r>
        <w:rPr>
          <w:rFonts w:ascii="Times New Roman" w:hAnsi="Times New Roman" w:eastAsia="Times New Roman" w:cs="Times New Roman"/>
          <w:sz w:val="24"/>
          <w:szCs w:val="24"/>
        </w:rPr>
        <w:t xml:space="preserve">Intan Technologies, Los Angeles, California)</w:t>
      </w:r>
      <w:r>
        <w:rPr>
          <w:rFonts w:ascii="Times New Roman" w:hAnsi="Times New Roman" w:cs="Times New Roman"/>
          <w:sz w:val="24"/>
          <w:szCs w:val="24"/>
        </w:rPr>
      </w:r>
      <w:r>
        <w:rPr>
          <w:rFonts w:ascii="Times New Roman" w:hAnsi="Times New Roman" w:cs="Times New Roman"/>
          <w:sz w:val="24"/>
          <w:szCs w:val="24"/>
        </w:rPr>
      </w:r>
    </w:p>
    <w:p>
      <w:pPr>
        <w:numPr>
          <w:ilvl w:val="0"/>
          <w:numId w:val="1"/>
        </w:numPr>
        <w:pBdr/>
        <w:spacing w:line="276" w:lineRule="auto"/>
        <w:ind/>
        <w:jc w:val="both"/>
        <w:rPr>
          <w:rFonts w:ascii="Times New Roman" w:hAnsi="Times New Roman" w:cs="Times New Roman"/>
        </w:rPr>
      </w:pPr>
      <w:r>
        <w:rPr>
          <w:rFonts w:ascii="Times New Roman" w:hAnsi="Times New Roman" w:eastAsia="Times New Roman" w:cs="Times New Roman"/>
        </w:rPr>
        <w:t xml:space="preserve">The Imaging Source Cameras: DFK 37BUX462 and DFK 37BUX290 (The Imaging Source</w:t>
      </w:r>
      <w:r>
        <w:rPr>
          <w:rStyle w:val="848"/>
          <w:rFonts w:ascii="Times New Roman" w:hAnsi="Times New Roman" w:eastAsia="Times New Roman" w:cs="Times New Roman"/>
          <w:color w:val="000000"/>
          <w:shd w:val="clear" w:color="auto" w:fill="ffffff"/>
        </w:rPr>
        <w:t xml:space="preserve"> LLC, Charlotte</w:t>
      </w:r>
      <w:r>
        <w:rPr>
          <w:rFonts w:ascii="Times New Roman" w:hAnsi="Times New Roman" w:eastAsia="Times New Roman" w:cs="Times New Roman"/>
          <w:color w:val="000000"/>
          <w:shd w:val="clear" w:color="auto" w:fill="ffffff"/>
        </w:rPr>
        <w:t xml:space="preserve">, </w:t>
      </w:r>
      <w:r>
        <w:rPr>
          <w:rStyle w:val="849"/>
          <w:rFonts w:ascii="Times New Roman" w:hAnsi="Times New Roman" w:eastAsia="Times New Roman" w:cs="Times New Roman"/>
          <w:color w:val="000000"/>
          <w:shd w:val="clear" w:color="auto" w:fill="ffffff"/>
        </w:rPr>
        <w:t xml:space="preserve">United States</w:t>
      </w:r>
      <w:r>
        <w:rPr>
          <w:rFonts w:ascii="Times New Roman" w:hAnsi="Times New Roman" w:eastAsia="Times New Roman" w:cs="Times New Roman"/>
        </w:rPr>
        <w:t xml:space="preserve">)</w:t>
      </w:r>
      <w:r>
        <w:rPr>
          <w:rFonts w:ascii="Times New Roman" w:hAnsi="Times New Roman" w:cs="Times New Roman"/>
        </w:rPr>
      </w:r>
      <w:r>
        <w:rPr>
          <w:rFonts w:ascii="Times New Roman" w:hAnsi="Times New Roman" w:cs="Times New Roman"/>
        </w:rPr>
      </w:r>
    </w:p>
    <w:p>
      <w:pPr>
        <w:numPr>
          <w:ilvl w:val="0"/>
          <w:numId w:val="1"/>
        </w:numPr>
        <w:pBdr/>
        <w:spacing w:line="276" w:lineRule="auto"/>
        <w:ind/>
        <w:jc w:val="both"/>
        <w:rPr>
          <w:rFonts w:ascii="Times New Roman" w:hAnsi="Times New Roman" w:cs="Times New Roman"/>
        </w:rPr>
      </w:pPr>
      <w:r>
        <w:rPr>
          <w:rFonts w:ascii="Times New Roman" w:hAnsi="Times New Roman" w:eastAsia="Times New Roman" w:cs="Times New Roman"/>
        </w:rPr>
        <w:t xml:space="preserve">UVC Webcam, </w:t>
      </w:r>
      <w:r>
        <w:rPr>
          <w:rFonts w:ascii="Times New Roman" w:hAnsi="Times New Roman" w:eastAsia="Times New Roman" w:cs="Times New Roman"/>
        </w:rPr>
        <w:t xml:space="preserve">AnkePower</w:t>
      </w:r>
      <w:r>
        <w:rPr>
          <w:rFonts w:ascii="Times New Roman" w:hAnsi="Times New Roman" w:eastAsia="Times New Roman" w:cs="Times New Roman"/>
        </w:rPr>
        <w:t xml:space="preserve"> Computer Webcam V-24 1080p (generic camera Amazon online shop)</w:t>
      </w:r>
      <w:r>
        <w:rPr>
          <w:rFonts w:ascii="Times New Roman" w:hAnsi="Times New Roman" w:cs="Times New Roman"/>
        </w:rPr>
      </w:r>
      <w:r>
        <w:rPr>
          <w:rFonts w:ascii="Times New Roman" w:hAnsi="Times New Roman" w:cs="Times New Roman"/>
        </w:rPr>
      </w:r>
    </w:p>
    <w:p>
      <w:pPr>
        <w:numPr>
          <w:ilvl w:val="0"/>
          <w:numId w:val="1"/>
        </w:numPr>
        <w:pBdr/>
        <w:spacing w:line="276" w:lineRule="auto"/>
        <w:ind/>
        <w:jc w:val="both"/>
        <w:rPr>
          <w:rFonts w:ascii="Times New Roman" w:hAnsi="Times New Roman" w:cs="Times New Roman"/>
          <w:sz w:val="24"/>
          <w:szCs w:val="24"/>
        </w:rPr>
      </w:pPr>
      <w:r>
        <w:rPr>
          <w:rFonts w:ascii="Times New Roman" w:hAnsi="Times New Roman" w:eastAsia="Times New Roman" w:cs="Times New Roman"/>
        </w:rPr>
        <w:t xml:space="preserve">UCLA </w:t>
      </w:r>
      <w:r>
        <w:rPr>
          <w:rFonts w:ascii="Times New Roman" w:hAnsi="Times New Roman" w:eastAsia="Times New Roman" w:cs="Times New Roman"/>
        </w:rPr>
        <w:t xml:space="preserve">Miniscope</w:t>
      </w:r>
      <w:r>
        <w:rPr>
          <w:rFonts w:ascii="Times New Roman" w:hAnsi="Times New Roman" w:eastAsia="Times New Roman" w:cs="Times New Roman"/>
        </w:rPr>
        <w:t xml:space="preserve"> v4 (</w:t>
      </w:r>
      <w:r>
        <w:rPr>
          <w:rFonts w:ascii="Times New Roman" w:hAnsi="Times New Roman" w:eastAsia="Times New Roman" w:cs="Times New Roman"/>
          <w:sz w:val="24"/>
          <w:szCs w:val="24"/>
        </w:rPr>
        <w:t xml:space="preserve">Los Angeles, California)</w:t>
      </w:r>
      <w:r>
        <w:rPr>
          <w:rFonts w:ascii="Times New Roman" w:hAnsi="Times New Roman" w:cs="Times New Roman"/>
          <w:sz w:val="24"/>
          <w:szCs w:val="24"/>
        </w:rPr>
      </w:r>
      <w:r>
        <w:rPr>
          <w:rFonts w:ascii="Times New Roman" w:hAnsi="Times New Roman" w:cs="Times New Roman"/>
          <w:sz w:val="24"/>
          <w:szCs w:val="24"/>
        </w:rPr>
      </w:r>
    </w:p>
    <w:p>
      <w:pPr>
        <w:numPr>
          <w:ilvl w:val="0"/>
          <w:numId w:val="1"/>
        </w:numPr>
        <w:pBdr/>
        <w:spacing w:line="276" w:lineRule="auto"/>
        <w:ind/>
        <w:jc w:val="both"/>
        <w:rPr>
          <w:rFonts w:ascii="Times New Roman" w:hAnsi="Times New Roman" w:cs="Times New Roman"/>
        </w:rPr>
      </w:pPr>
      <w:r>
        <w:rPr>
          <w:rFonts w:ascii="Times New Roman" w:hAnsi="Times New Roman" w:eastAsia="Times New Roman" w:cs="Times New Roman"/>
        </w:rPr>
        <w:t xml:space="preserve">Arduino Uno R3 (Conrad Electronic, </w:t>
      </w:r>
      <w:r>
        <w:rPr>
          <w:rFonts w:ascii="Times New Roman" w:hAnsi="Times New Roman" w:eastAsia="Times New Roman" w:cs="Times New Roman"/>
        </w:rPr>
        <w:t xml:space="preserve">Hirschau</w:t>
      </w:r>
      <w:r>
        <w:rPr>
          <w:rFonts w:ascii="Times New Roman" w:hAnsi="Times New Roman" w:eastAsia="Times New Roman" w:cs="Times New Roman"/>
        </w:rPr>
        <w:t xml:space="preserve">, Germany)</w:t>
      </w:r>
      <w:r>
        <w:rPr>
          <w:rFonts w:ascii="Times New Roman" w:hAnsi="Times New Roman" w:cs="Times New Roman"/>
        </w:rPr>
      </w:r>
      <w:r>
        <w:rPr>
          <w:rFonts w:ascii="Times New Roman" w:hAnsi="Times New Roman" w:cs="Times New Roman"/>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Reference hardware:</w:t>
      </w:r>
      <w:r>
        <w:rPr>
          <w:rFonts w:ascii="Times New Roman" w:hAnsi="Times New Roman" w:cs="Times New Roman"/>
          <w:sz w:val="24"/>
          <w:szCs w:val="24"/>
        </w:rPr>
      </w:r>
      <w:r>
        <w:rPr>
          <w:rFonts w:ascii="Times New Roman" w:hAnsi="Times New Roman" w:cs="Times New Roman"/>
          <w:sz w:val="24"/>
          <w:szCs w:val="24"/>
        </w:rPr>
      </w:r>
    </w:p>
    <w:p>
      <w:pPr>
        <w:numPr>
          <w:ilvl w:val="0"/>
          <w:numId w:val="2"/>
        </w:numPr>
        <w:pBdr/>
        <w:spacing w:line="276" w:lineRule="auto"/>
        <w:ind/>
        <w:jc w:val="both"/>
        <w:rPr>
          <w:rFonts w:ascii="Times New Roman" w:hAnsi="Times New Roman" w:cs="Times New Roman"/>
        </w:rPr>
      </w:pPr>
      <w:r>
        <w:rPr>
          <w:rFonts w:ascii="Times New Roman" w:hAnsi="Times New Roman" w:eastAsia="Times New Roman" w:cs="Times New Roman"/>
        </w:rPr>
        <w:t xml:space="preserve">Cambridge Electronic Design Ltd. Micro1401-3 (Signal generator, CED, Milton, United Kingdom)</w:t>
      </w:r>
      <w:r>
        <w:rPr>
          <w:rFonts w:ascii="Times New Roman" w:hAnsi="Times New Roman" w:cs="Times New Roman"/>
        </w:rPr>
      </w:r>
      <w:r>
        <w:rPr>
          <w:rFonts w:ascii="Times New Roman" w:hAnsi="Times New Roman" w:cs="Times New Roman"/>
        </w:rPr>
      </w:r>
    </w:p>
    <w:p>
      <w:pPr>
        <w:numPr>
          <w:ilvl w:val="0"/>
          <w:numId w:val="2"/>
        </w:numPr>
        <w:pBdr/>
        <w:spacing w:line="276" w:lineRule="auto"/>
        <w:ind/>
        <w:jc w:val="both"/>
        <w:rPr>
          <w:rFonts w:ascii="Times New Roman" w:hAnsi="Times New Roman" w:cs="Times New Roman"/>
        </w:rPr>
      </w:pPr>
      <w:r>
        <w:rPr>
          <w:rFonts w:ascii="Times New Roman" w:hAnsi="Times New Roman" w:eastAsia="Times New Roman" w:cs="Times New Roman"/>
        </w:rPr>
        <w:t xml:space="preserve">Raspberry Pi Pico (Conrad Electronic, </w:t>
      </w:r>
      <w:r>
        <w:rPr>
          <w:rFonts w:ascii="Times New Roman" w:hAnsi="Times New Roman" w:eastAsia="Times New Roman" w:cs="Times New Roman"/>
        </w:rPr>
        <w:t xml:space="preserve">Hirschau</w:t>
      </w:r>
      <w:r>
        <w:rPr>
          <w:rFonts w:ascii="Times New Roman" w:hAnsi="Times New Roman" w:eastAsia="Times New Roman" w:cs="Times New Roman"/>
        </w:rPr>
        <w:t xml:space="preserve">, Germany)</w:t>
      </w:r>
      <w:r>
        <w:rPr>
          <w:rFonts w:ascii="Times New Roman" w:hAnsi="Times New Roman" w:cs="Times New Roman"/>
        </w:rPr>
      </w:r>
      <w:r>
        <w:rPr>
          <w:rFonts w:ascii="Times New Roman" w:hAnsi="Times New Roman" w:cs="Times New Roman"/>
        </w:rPr>
      </w:r>
    </w:p>
    <w:p>
      <w:pPr>
        <w:numPr>
          <w:ilvl w:val="0"/>
          <w:numId w:val="2"/>
        </w:numPr>
        <w:pBdr/>
        <w:spacing w:line="276" w:lineRule="auto"/>
        <w:ind/>
        <w:jc w:val="both"/>
        <w:rPr>
          <w:rFonts w:ascii="Times New Roman" w:hAnsi="Times New Roman" w:cs="Times New Roman"/>
        </w:rPr>
      </w:pPr>
      <w:r>
        <w:rPr>
          <w:rFonts w:ascii="Times New Roman" w:hAnsi="Times New Roman" w:eastAsia="Times New Roman" w:cs="Times New Roman"/>
        </w:rPr>
        <w:t xml:space="preserve">Kingbright</w:t>
      </w:r>
      <w:r>
        <w:rPr>
          <w:rFonts w:ascii="Times New Roman" w:hAnsi="Times New Roman" w:eastAsia="Times New Roman" w:cs="Times New Roman"/>
        </w:rPr>
        <w:t xml:space="preserve"> DE4SGD LED (Conrad Electronic, </w:t>
      </w:r>
      <w:r>
        <w:rPr>
          <w:rFonts w:ascii="Times New Roman" w:hAnsi="Times New Roman" w:eastAsia="Times New Roman" w:cs="Times New Roman"/>
        </w:rPr>
        <w:t xml:space="preserve">Hirschau</w:t>
      </w:r>
      <w:r>
        <w:rPr>
          <w:rFonts w:ascii="Times New Roman" w:hAnsi="Times New Roman" w:eastAsia="Times New Roman" w:cs="Times New Roman"/>
        </w:rPr>
        <w:t xml:space="preserve">, Germany) </w:t>
      </w:r>
      <w:r>
        <w:rPr>
          <w:rFonts w:ascii="Times New Roman" w:hAnsi="Times New Roman" w:cs="Times New Roman"/>
        </w:rPr>
      </w:r>
      <w:r>
        <w:rPr>
          <w:rFonts w:ascii="Times New Roman" w:hAnsi="Times New Roman" w:cs="Times New Roman"/>
        </w:rPr>
      </w:r>
    </w:p>
    <w:p>
      <w:pPr>
        <w:pBdr/>
        <w:spacing w:line="276" w:lineRule="auto"/>
        <w:ind w:left="360"/>
        <w:jc w:val="both"/>
        <w:rPr>
          <w:rFonts w:ascii="Times New Roman" w:hAnsi="Times New Roman" w:cs="Times New Roman"/>
          <w:sz w:val="24"/>
          <w:szCs w:val="24"/>
        </w:rPr>
      </w:pPr>
      <w:r>
        <w:rPr>
          <w:rFonts w:ascii="Times New Roman" w:hAnsi="Times New Roman" w:eastAsia="Times New Roman" w:cs="Times New Roman"/>
          <w:sz w:val="24"/>
          <w:szCs w:val="24"/>
        </w:rPr>
        <w:t xml:space="preserve">Most of the data are generated by using the CED as a signal generator. However, t</w:t>
      </w:r>
      <w:r>
        <w:rPr>
          <w:rFonts w:ascii="Times New Roman" w:hAnsi="Times New Roman" w:eastAsia="Times New Roman" w:cs="Times New Roman"/>
          <w:sz w:val="24"/>
          <w:szCs w:val="24"/>
        </w:rPr>
        <w:t xml:space="preserve">o replicate our time synchronization test results easily and without any expensive equipment, we </w:t>
      </w:r>
      <w:r>
        <w:rPr>
          <w:rFonts w:ascii="Times New Roman" w:hAnsi="Times New Roman" w:eastAsia="Times New Roman" w:cs="Times New Roman"/>
          <w:sz w:val="24"/>
          <w:szCs w:val="24"/>
        </w:rPr>
        <w:t xml:space="preserve">have tested and </w:t>
      </w:r>
      <w:r>
        <w:rPr>
          <w:rFonts w:ascii="Times New Roman" w:hAnsi="Times New Roman" w:eastAsia="Times New Roman" w:cs="Times New Roman"/>
          <w:sz w:val="24"/>
          <w:szCs w:val="24"/>
        </w:rPr>
        <w:t xml:space="preserve">provide code and instructions to build a simple Raspberry Pi Pico based pulse generator for total costs below 10 € (</w:t>
      </w:r>
      <w:hyperlink r:id="rId9" w:tooltip="https://syntalos.readthedocs.io/en/latest/timesync-verification.html" w:history="1">
        <w:r>
          <w:rPr>
            <w:rStyle w:val="842"/>
            <w:rFonts w:ascii="Times New Roman" w:hAnsi="Times New Roman" w:eastAsia="Times New Roman" w:cs="Times New Roman"/>
            <w:sz w:val="24"/>
            <w:szCs w:val="24"/>
          </w:rPr>
          <w:t xml:space="preserve">https://syntalos.readthedocs.io/en/latest/timesync-verification.html</w:t>
        </w:r>
      </w:hyperlink>
      <w:r>
        <w:rPr>
          <w:rFonts w:ascii="Times New Roman" w:hAnsi="Times New Roman" w:eastAsia="Times New Roman" w:cs="Times New Roman"/>
          <w:sz w:val="24"/>
          <w:szCs w:val="24"/>
        </w:rPr>
        <w:t xml:space="preserve">). This device can be used to verify Syntalos’ performance in new environments, and to calibrate it if necessary.</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rPr>
      </w:pPr>
      <w:r>
        <w:rPr>
          <w:rFonts w:ascii="Times New Roman" w:hAnsi="Times New Roman" w:cs="Times New Roman"/>
        </w:rPr>
      </w:r>
      <w:r>
        <w:rPr>
          <w:rFonts w:ascii="Times New Roman" w:hAnsi="Times New Roman" w:cs="Times New Roman"/>
        </w:rPr>
      </w:r>
      <w:r>
        <w:rPr>
          <w:rFonts w:ascii="Times New Roman" w:hAnsi="Times New Roman" w:cs="Times New Roman"/>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Devices for behavioral experiments:</w:t>
      </w:r>
      <w:r>
        <w:rPr>
          <w:rFonts w:ascii="Times New Roman" w:hAnsi="Times New Roman" w:cs="Times New Roman"/>
          <w:sz w:val="24"/>
          <w:szCs w:val="24"/>
        </w:rPr>
      </w:r>
      <w:r>
        <w:rPr>
          <w:rFonts w:ascii="Times New Roman" w:hAnsi="Times New Roman" w:cs="Times New Roman"/>
          <w:sz w:val="24"/>
          <w:szCs w:val="24"/>
        </w:rPr>
      </w:r>
    </w:p>
    <w:p>
      <w:pPr>
        <w:numPr>
          <w:ilvl w:val="0"/>
          <w:numId w:val="3"/>
        </w:numPr>
        <w:pBdr/>
        <w:spacing w:line="276" w:lineRule="auto"/>
        <w:ind/>
        <w:jc w:val="both"/>
        <w:rPr>
          <w:rFonts w:ascii="Times New Roman" w:hAnsi="Times New Roman" w:cs="Times New Roman"/>
        </w:rPr>
      </w:pPr>
      <w:r>
        <w:rPr>
          <w:rFonts w:ascii="Times New Roman" w:hAnsi="Times New Roman" w:eastAsia="Times New Roman" w:cs="Times New Roman"/>
        </w:rPr>
        <w:t xml:space="preserve">Gates/feeder/</w:t>
      </w:r>
      <w:r>
        <w:rPr>
          <w:rFonts w:ascii="Times New Roman" w:hAnsi="Times New Roman" w:eastAsia="Times New Roman" w:cs="Times New Roman"/>
        </w:rPr>
        <w:t xml:space="preserve">etc</w:t>
      </w:r>
      <w:r>
        <w:rPr>
          <w:rFonts w:ascii="Times New Roman" w:hAnsi="Times New Roman" w:eastAsia="Times New Roman" w:cs="Times New Roman"/>
        </w:rPr>
        <w:t xml:space="preserve"> as created by Lee Embray and printed with </w:t>
      </w:r>
      <w:r>
        <w:rPr>
          <w:rFonts w:ascii="Times New Roman" w:hAnsi="Times New Roman" w:eastAsia="Times New Roman" w:cs="Times New Roman"/>
        </w:rPr>
        <w:t xml:space="preserve">FormLabs</w:t>
      </w:r>
      <w:r>
        <w:rPr>
          <w:rFonts w:ascii="Times New Roman" w:hAnsi="Times New Roman" w:eastAsia="Times New Roman" w:cs="Times New Roman"/>
        </w:rPr>
        <w:t xml:space="preserve"> Resin Printer (</w:t>
      </w:r>
      <w:r>
        <w:rPr>
          <w:rFonts w:ascii="Times New Roman" w:hAnsi="Times New Roman" w:eastAsia="Times New Roman" w:cs="Times New Roman"/>
        </w:rPr>
        <w:t xml:space="preserve">Formlabs</w:t>
      </w:r>
      <w:r>
        <w:rPr>
          <w:rFonts w:ascii="Times New Roman" w:hAnsi="Times New Roman" w:eastAsia="Times New Roman" w:cs="Times New Roman"/>
        </w:rPr>
        <w:t xml:space="preserve"> GmbH, Berlin, Germany)</w:t>
      </w:r>
      <w:r>
        <w:rPr>
          <w:rFonts w:ascii="Times New Roman" w:hAnsi="Times New Roman" w:cs="Times New Roman"/>
        </w:rPr>
      </w:r>
      <w:r>
        <w:rPr>
          <w:rFonts w:ascii="Times New Roman" w:hAnsi="Times New Roman" w:cs="Times New Roman"/>
        </w:rPr>
      </w:r>
    </w:p>
    <w:p>
      <w:pPr>
        <w:pBdr/>
        <w:spacing w:line="276" w:lineRule="auto"/>
        <w:ind w:left="720"/>
        <w:jc w:val="both"/>
        <w:rPr>
          <w:rFonts w:ascii="Times New Roman" w:hAnsi="Times New Roman" w:eastAsia="Times New Roman" w:cs="Times New Roman"/>
        </w:rPr>
      </w:pPr>
      <w:r>
        <w:rPr>
          <w:rFonts w:ascii="Times New Roman" w:hAnsi="Times New Roman" w:eastAsia="Times New Roman" w:cs="Times New Roman"/>
        </w:rPr>
        <w:t xml:space="preserve">See </w:t>
      </w:r>
      <w:hyperlink r:id="rId10" w:tooltip="https://github.com/bothlab/maze-hardware" w:history="1">
        <w:r>
          <w:rPr>
            <w:rStyle w:val="842"/>
            <w:rFonts w:ascii="Times New Roman" w:hAnsi="Times New Roman" w:eastAsia="Times New Roman" w:cs="Times New Roman"/>
          </w:rPr>
          <w:t xml:space="preserve">https://github.com/bothlab/maze-hardware</w:t>
        </w:r>
      </w:hyperlink>
      <w:r>
        <w:rPr>
          <w:rFonts w:ascii="Times New Roman" w:hAnsi="Times New Roman" w:eastAsia="Times New Roman" w:cs="Times New Roman"/>
        </w:rPr>
        <w:t xml:space="preserve"> for building instructions.</w:t>
      </w:r>
      <w:r>
        <w:rPr>
          <w:rFonts w:ascii="Times New Roman" w:hAnsi="Times New Roman" w:eastAsia="Times New Roman" w:cs="Times New Roman"/>
        </w:rPr>
      </w:r>
      <w:r>
        <w:rPr>
          <w:rFonts w:ascii="Times New Roman" w:hAnsi="Times New Roman" w:eastAsia="Times New Roman" w:cs="Times New Roman"/>
        </w:rPr>
      </w:r>
    </w:p>
    <w:p>
      <w:pPr>
        <w:pBdr/>
        <w:spacing w:line="276" w:lineRule="auto"/>
        <w:ind w:left="720"/>
        <w:jc w:val="both"/>
        <w:rPr>
          <w:rFonts w:ascii="Times New Roman" w:hAnsi="Times New Roman" w:eastAsia="Times New Roman" w:cs="Times New Roman"/>
        </w:rPr>
      </w:pPr>
      <w:r>
        <w:rPr>
          <w:rFonts w:ascii="Times New Roman" w:hAnsi="Times New Roman" w:eastAsia="Times New Roman" w:cs="Times New Roman"/>
        </w:rPr>
      </w:r>
      <w:r>
        <w:rPr>
          <w:rFonts w:ascii="Times New Roman" w:hAnsi="Times New Roman" w:eastAsia="Times New Roman" w:cs="Times New Roman"/>
        </w:rPr>
      </w:r>
      <w:r>
        <w:rPr>
          <w:rFonts w:ascii="Times New Roman" w:hAnsi="Times New Roman" w:eastAsia="Times New Roman" w:cs="Times New Roman"/>
        </w:rPr>
      </w:r>
    </w:p>
    <w:p>
      <w:pPr>
        <w:pStyle w:val="837"/>
        <w:pBdr/>
        <w:spacing/>
        <w:ind/>
        <w:rPr>
          <w:rFonts w:ascii="Times New Roman" w:hAnsi="Times New Roman" w:cs="Times New Roman"/>
          <w:b/>
          <w:i w:val="0"/>
          <w:color w:val="000000" w:themeColor="text1"/>
          <w:sz w:val="24"/>
          <w:szCs w:val="24"/>
        </w:rPr>
      </w:pPr>
      <w:r>
        <w:rPr>
          <w:rFonts w:ascii="Times New Roman" w:hAnsi="Times New Roman" w:cs="Times New Roman"/>
          <w:b/>
          <w:i w:val="0"/>
          <w:color w:val="000000" w:themeColor="text1"/>
          <w:sz w:val="24"/>
          <w:szCs w:val="24"/>
        </w:rPr>
        <w:t xml:space="preserve">Data</w:t>
      </w:r>
      <w:r>
        <w:rPr>
          <w:rFonts w:ascii="Times New Roman" w:hAnsi="Times New Roman" w:eastAsia="Times New Roman" w:cs="Times New Roman"/>
          <w:b/>
          <w:i w:val="0"/>
          <w:color w:val="000000" w:themeColor="text1"/>
          <w:sz w:val="24"/>
          <w:szCs w:val="24"/>
        </w:rPr>
        <w:t xml:space="preserve"> Storage &amp; Formats</w:t>
      </w:r>
      <w:r>
        <w:rPr>
          <w:rFonts w:ascii="Times New Roman" w:hAnsi="Times New Roman" w:cs="Times New Roman"/>
          <w:b/>
          <w:i w:val="0"/>
          <w:color w:val="000000" w:themeColor="text1"/>
          <w:sz w:val="24"/>
          <w:szCs w:val="24"/>
        </w:rPr>
      </w:r>
      <w:r>
        <w:rPr>
          <w:rFonts w:ascii="Times New Roman" w:hAnsi="Times New Roman" w:cs="Times New Roman"/>
          <w:b/>
          <w:i w:val="0"/>
          <w:color w:val="000000" w:themeColor="text1"/>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Syntalos uses a new, universal layout (EDL; ‘Experiment Directory Layout’, </w:t>
      </w:r>
      <w:r>
        <w:rPr>
          <w:rFonts w:ascii="Times New Roman" w:hAnsi="Times New Roman" w:eastAsia="Times New Roman" w:cs="Times New Roman"/>
          <w:sz w:val="24"/>
          <w:szCs w:val="24"/>
          <w:highlight w:val="yellow"/>
        </w:rPr>
        <w:t xml:space="preserve">Fig</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S2</w:t>
      </w:r>
      <w:r>
        <w:rPr>
          <w:rFonts w:ascii="Times New Roman" w:hAnsi="Times New Roman" w:eastAsia="Times New Roman" w:cs="Times New Roman"/>
          <w:sz w:val="24"/>
          <w:szCs w:val="24"/>
        </w:rPr>
        <w:t xml:space="preserve">) for storage of different types of data together with their metadata (for details, see </w:t>
      </w:r>
      <w:hyperlink r:id="rId11" w:tooltip="https://edl.readthedocs.io/" w:history="1">
        <w:r>
          <w:rPr>
            <w:rStyle w:val="851"/>
            <w:rFonts w:ascii="Times New Roman" w:hAnsi="Times New Roman" w:eastAsia="Times New Roman" w:cs="Times New Roman"/>
            <w:sz w:val="24"/>
            <w:szCs w:val="24"/>
          </w:rPr>
          <w:t xml:space="preserve">https://edl.readthedocs.io</w:t>
        </w:r>
      </w:hyperlink>
      <w:r>
        <w:rPr>
          <w:rFonts w:ascii="Times New Roman" w:hAnsi="Times New Roman" w:eastAsia="Times New Roman" w:cs="Times New Roman"/>
          <w:sz w:val="24"/>
          <w:szCs w:val="24"/>
        </w:rPr>
        <w:t xml:space="preserve">). EDL forms a hierarchical directory structure, where specific data are stored using suitable formats for each data type, e.g. </w:t>
      </w:r>
      <w:r>
        <w:rPr>
          <w:rFonts w:ascii="Times New Roman" w:hAnsi="Times New Roman" w:eastAsia="Times New Roman" w:cs="Times New Roman"/>
          <w:sz w:val="24"/>
          <w:szCs w:val="24"/>
        </w:rPr>
        <w:t xml:space="preserve">Intan’s</w:t>
      </w:r>
      <w:r>
        <w:rPr>
          <w:rFonts w:ascii="Times New Roman" w:hAnsi="Times New Roman" w:eastAsia="Times New Roman" w:cs="Times New Roman"/>
          <w:sz w:val="24"/>
          <w:szCs w:val="24"/>
        </w:rPr>
        <w:t xml:space="preserve"> own RHD file format for electrophysiology data, or various containers/codecs for video data. Permissible data formats are restricted to a small set of open-source formats to standardize and simpli</w:t>
      </w:r>
      <w:r>
        <w:rPr>
          <w:rFonts w:ascii="Times New Roman" w:hAnsi="Times New Roman" w:eastAsia="Times New Roman" w:cs="Times New Roman"/>
          <w:sz w:val="24"/>
          <w:szCs w:val="24"/>
        </w:rPr>
        <w:t xml:space="preserve">fy the subsequent analysis. The EDL directory structure follows the broad logical structure of data stored in HDF5 (Hierarchical Data Format 5) files, but is a directory structure rather than a single-file format. It is similar to prior solutions like the </w:t>
      </w:r>
      <w:r>
        <w:rPr>
          <w:rFonts w:ascii="Times New Roman" w:hAnsi="Times New Roman" w:eastAsia="Times New Roman" w:cs="Times New Roman"/>
          <w:sz w:val="24"/>
          <w:szCs w:val="24"/>
        </w:rPr>
        <w:t xml:space="preserve">Exdir</w:t>
      </w:r>
      <w:r>
        <w:rPr>
          <w:rFonts w:ascii="Times New Roman" w:hAnsi="Times New Roman" w:eastAsia="Times New Roman" w:cs="Times New Roman"/>
          <w:sz w:val="24"/>
          <w:szCs w:val="24"/>
        </w:rPr>
        <w:t xml:space="preserve"> </w:t>
      </w:r>
      <w:r>
        <w:rPr>
          <w:rFonts w:ascii="Times New Roman" w:hAnsi="Times New Roman" w:eastAsia="Times New Roman" w:cs="Times New Roman"/>
          <w:color w:val="000000" w:themeColor="text1"/>
          <w:sz w:val="24"/>
          <w:szCs w:val="24"/>
        </w:rPr>
        <w:t xml:space="preserve">format </w:t>
      </w:r>
      <w:r>
        <w:rPr>
          <w:rFonts w:ascii="Times New Roman" w:hAnsi="Times New Roman" w:eastAsia="Times New Roman" w:cs="Times New Roman"/>
          <w:color w:val="000000" w:themeColor="text1"/>
          <w:sz w:val="24"/>
          <w:szCs w:val="24"/>
        </w:rPr>
        <w:fldChar w:fldCharType="begin"/>
      </w:r>
      <w:r>
        <w:rPr>
          <w:rFonts w:ascii="Times New Roman" w:hAnsi="Times New Roman" w:eastAsia="Times New Roman" w:cs="Times New Roman"/>
          <w:color w:val="000000" w:themeColor="text1"/>
          <w:sz w:val="24"/>
          <w:szCs w:val="24"/>
        </w:rPr>
        <w:instrText xml:space="preserve"> ADDIN EN.CITE &lt;EndNote&gt;&lt;Cite&gt;&lt;Author&gt;Dragly&lt;/Author&gt;&lt;Year&gt;2018&lt;/Year&gt;&lt;RecNum</w:instrText>
      </w:r>
      <w:r>
        <w:rPr>
          <w:rFonts w:ascii="Times New Roman" w:hAnsi="Times New Roman" w:eastAsia="Times New Roman" w:cs="Times New Roman"/>
          <w:color w:val="000000" w:themeColor="text1"/>
          <w:sz w:val="24"/>
          <w:szCs w:val="24"/>
        </w:rPr>
        <w:instrText xml:space="preserve">&gt;342&lt;/RecNum&gt;&lt;DisplayText&gt;&lt;style face="superscript"&gt;1&lt;/style&gt;&lt;/DisplayText&gt;&lt;record&gt;&lt;rec-number&gt;342&lt;/rec-number&gt;&lt;foreign-keys&gt;&lt;key app="EN" db-id="tp20dttrheraawetv2hv0pv3axpvdezweppe" timestamp="1683903773"&gt;342&lt;/key&gt;&lt;/foreign-keys&gt;&lt;ref-type name="Journal A</w:instrText>
      </w:r>
      <w:r>
        <w:rPr>
          <w:rFonts w:ascii="Times New Roman" w:hAnsi="Times New Roman" w:eastAsia="Times New Roman" w:cs="Times New Roman"/>
          <w:color w:val="000000" w:themeColor="text1"/>
          <w:sz w:val="24"/>
          <w:szCs w:val="24"/>
        </w:rPr>
        <w:instrText xml:space="preserve">rticle"&gt;17&lt;/ref-type&gt;&lt;contributors&gt;&lt;authors&gt;&lt;author&gt;Dragly, Svenn Arne&lt;/author&gt;&lt;author&gt;Hobbi Mobarhan, Milad&lt;/author&gt;&lt;author&gt;Lepperød, Mikkel E.&lt;/author&gt;&lt;author&gt;Tennøe, Simen&lt;/author&gt;&lt;author&gt;Fyhn, Marianne&lt;/author&gt;&lt;author&gt;Hafting, Torkel&lt;/author&gt;&lt;author&gt;Ma</w:instrText>
      </w:r>
      <w:r>
        <w:rPr>
          <w:rFonts w:ascii="Times New Roman" w:hAnsi="Times New Roman" w:eastAsia="Times New Roman" w:cs="Times New Roman"/>
          <w:color w:val="000000" w:themeColor="text1"/>
          <w:sz w:val="24"/>
          <w:szCs w:val="24"/>
        </w:rPr>
        <w:instrText xml:space="preserve">lthe-Sørenssen, Anders&lt;/author&gt;&lt;/authors&gt;&lt;/contributors&gt;&lt;titles&gt;&lt;title&gt;Experimental directory structure (Exdir): An alternative to HDF5 without introducing a new file format&lt;/title&gt;&lt;secondary-title&gt;Frontiers in Neuroinformatics&lt;/secondary-title&gt;&lt;/titles&gt;&lt;p</w:instrText>
      </w:r>
      <w:r>
        <w:rPr>
          <w:rFonts w:ascii="Times New Roman" w:hAnsi="Times New Roman" w:eastAsia="Times New Roman" w:cs="Times New Roman"/>
          <w:color w:val="000000" w:themeColor="text1"/>
          <w:sz w:val="24"/>
          <w:szCs w:val="24"/>
        </w:rPr>
        <w:instrText xml:space="preserve">eriodical&gt;&lt;full-title&gt;Frontiers in Neuroinformatics&lt;/full-title&gt;&lt;/periodical&gt;&lt;pages&gt;1-13&lt;/pages&gt;&lt;volume&gt;12&lt;/volume&gt;&lt;number&gt;April&lt;/number&gt;&lt;keywords&gt;&lt;keyword&gt;Analysis&lt;/keyword&gt;&lt;keyword&gt;Data management&lt;/keyword&gt;&lt;keyword&gt;Data storage&lt;/keyword&gt;&lt;keyword&gt;File for</w:instrText>
      </w:r>
      <w:r>
        <w:rPr>
          <w:rFonts w:ascii="Times New Roman" w:hAnsi="Times New Roman" w:eastAsia="Times New Roman" w:cs="Times New Roman"/>
          <w:color w:val="000000" w:themeColor="text1"/>
          <w:sz w:val="24"/>
          <w:szCs w:val="24"/>
        </w:rPr>
        <w:instrText xml:space="preserve">mat&lt;/keyword&gt;&lt;keyword&gt;Python&lt;/keyword&gt;&lt;/keywords&gt;&lt;dates&gt;&lt;year&gt;2018&lt;/year&gt;&lt;pub-dates&gt;&lt;date&gt;2018&lt;/date&gt;&lt;/pub-dates&gt;&lt;/dates&gt;&lt;isbn&gt;16625196&lt;/isbn&gt;&lt;urls&gt;&lt;/urls&gt;&lt;electronic-resource-num&gt;10.3389/fninf.2018.00016&lt;/electronic-resource-num&gt;&lt;/record&gt;&lt;/Cite&gt;&lt;/EndNote&gt;</w:instrText>
      </w:r>
      <w:r>
        <w:rPr>
          <w:rFonts w:ascii="Times New Roman" w:hAnsi="Times New Roman" w:eastAsia="Times New Roman" w:cs="Times New Roman"/>
          <w:color w:val="000000" w:themeColor="text1"/>
          <w:sz w:val="24"/>
          <w:szCs w:val="24"/>
        </w:rPr>
        <w:fldChar w:fldCharType="separate"/>
      </w:r>
      <w:r>
        <w:rPr>
          <w:rFonts w:ascii="Times New Roman" w:hAnsi="Times New Roman" w:eastAsia="Times New Roman" w:cs="Times New Roman"/>
          <w:color w:val="000000" w:themeColor="text1"/>
          <w:sz w:val="24"/>
          <w:szCs w:val="24"/>
          <w:vertAlign w:val="superscript"/>
        </w:rPr>
        <w:t xml:space="preserve">1</w:t>
      </w:r>
      <w:r>
        <w:rPr>
          <w:rFonts w:ascii="Times New Roman" w:hAnsi="Times New Roman" w:eastAsia="Times New Roman" w:cs="Times New Roman"/>
          <w:color w:val="000000" w:themeColor="text1"/>
          <w:sz w:val="24"/>
          <w:szCs w:val="24"/>
        </w:rPr>
        <w:fldChar w:fldCharType="end"/>
      </w:r>
      <w:r>
        <w:rPr>
          <w:rFonts w:ascii="Times New Roman" w:hAnsi="Times New Roman" w:eastAsia="Times New Roman" w:cs="Times New Roman"/>
          <w:sz w:val="24"/>
          <w:szCs w:val="24"/>
        </w:rPr>
        <w:t xml:space="preserve">, but has been specifically designed for raw data acquired with Syntalos, which allows to use a wider variety of formats for storage of different datasets.</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A single experimental recording is stored in a directory automatically named by Syntalos and is called a “collection” in EDL’s terminology. Each collection can have “groups” and “datasets</w:t>
      </w:r>
      <w:r>
        <w:rPr>
          <w:rFonts w:ascii="Times New Roman" w:hAnsi="Times New Roman" w:eastAsia="Times New Roman" w:cs="Times New Roman"/>
          <w:sz w:val="24"/>
          <w:szCs w:val="24"/>
        </w:rPr>
        <w:t xml:space="preserve">” as child directories. A “dataset” represents a leaf of the directory tree, containing actual data and metadata, while a “group” organizes datasets and other groups into a logical, nested structure. Any EDL organizational type is referred to as a “unit” (</w:t>
      </w:r>
      <w:r>
        <w:rPr>
          <w:rFonts w:ascii="Times New Roman" w:hAnsi="Times New Roman" w:eastAsia="Times New Roman" w:cs="Times New Roman"/>
          <w:sz w:val="24"/>
          <w:szCs w:val="24"/>
          <w:highlight w:val="yellow"/>
        </w:rPr>
        <w:t xml:space="preserve">Fig</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S2</w:t>
      </w:r>
      <w:r>
        <w:rPr>
          <w:rFonts w:ascii="Times New Roman" w:hAnsi="Times New Roman" w:eastAsia="Times New Roman" w:cs="Times New Roman"/>
          <w:sz w:val="24"/>
          <w:szCs w:val="24"/>
        </w:rPr>
        <w:t xml:space="preserve">A).  Syntalos will automatically sort recorded datasets into groups and name both items according to its default rules, using the</w:t>
      </w:r>
      <w:r>
        <w:rPr>
          <w:rFonts w:ascii="Times New Roman" w:hAnsi="Times New Roman" w:eastAsia="Times New Roman" w:cs="Times New Roman"/>
          <w:sz w:val="24"/>
          <w:szCs w:val="24"/>
        </w:rPr>
        <w:t xml:space="preserve"> names of the data-generating modules as base.  However, experimenters can change the naming as they like. Data may be unprocessed raw data or may be generated by an analysis module, e.g. positional information from a behavioral experiment (see example in </w:t>
      </w:r>
      <w:r>
        <w:rPr>
          <w:rFonts w:ascii="Times New Roman" w:hAnsi="Times New Roman" w:eastAsia="Times New Roman" w:cs="Times New Roman"/>
          <w:sz w:val="24"/>
          <w:szCs w:val="24"/>
          <w:highlight w:val="yellow"/>
        </w:rPr>
        <w:t xml:space="preserve">Fig</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S2</w:t>
      </w:r>
      <w:r>
        <w:rPr>
          <w:rFonts w:ascii="Times New Roman" w:hAnsi="Times New Roman" w:eastAsia="Times New Roman" w:cs="Times New Roman"/>
          <w:sz w:val="24"/>
          <w:szCs w:val="24"/>
        </w:rPr>
        <w:t xml:space="preserve">B). Metadata are automatically generated by Syntalos, depending on the recording module, and stored in a well-defined structure as specified for the EDL format. An EDL “collection” (equivalent to a single exper</w:t>
      </w:r>
      <w:r>
        <w:rPr>
          <w:rFonts w:ascii="Times New Roman" w:hAnsi="Times New Roman" w:eastAsia="Times New Roman" w:cs="Times New Roman"/>
          <w:sz w:val="24"/>
          <w:szCs w:val="24"/>
        </w:rPr>
        <w:t xml:space="preserve">iment run) is assigned a unique ID that is also written into individual recorded data files. This allows attributing data files to a specific experiment, even if they were taken out of the EDL directory structure. For offline analysis, we created a Python </w:t>
      </w:r>
      <w:r>
        <w:rPr>
          <w:rFonts w:ascii="Times New Roman" w:hAnsi="Times New Roman" w:eastAsia="Times New Roman" w:cs="Times New Roman"/>
          <w:sz w:val="24"/>
          <w:szCs w:val="24"/>
        </w:rPr>
        <w:t xml:space="preserve">module named ‘</w:t>
      </w:r>
      <w:r>
        <w:rPr>
          <w:rFonts w:ascii="Times New Roman" w:hAnsi="Times New Roman" w:eastAsia="Times New Roman" w:cs="Times New Roman"/>
          <w:sz w:val="24"/>
          <w:szCs w:val="24"/>
        </w:rPr>
        <w:t xml:space="preserve">edlio</w:t>
      </w:r>
      <w:r>
        <w:rPr>
          <w:rFonts w:ascii="Times New Roman" w:hAnsi="Times New Roman" w:eastAsia="Times New Roman" w:cs="Times New Roman"/>
          <w:sz w:val="24"/>
          <w:szCs w:val="24"/>
        </w:rPr>
        <w:t xml:space="preserve">’ (</w:t>
      </w:r>
      <w:hyperlink r:id="rId12" w:tooltip="https://pypi.org/project/edlio/" w:history="1">
        <w:r>
          <w:rPr>
            <w:rStyle w:val="842"/>
            <w:rFonts w:ascii="Times New Roman" w:hAnsi="Times New Roman" w:eastAsia="Times New Roman" w:cs="Times New Roman"/>
            <w:sz w:val="24"/>
            <w:szCs w:val="24"/>
          </w:rPr>
          <w:t xml:space="preserve">https://pypi.org/project/edlio/</w:t>
        </w:r>
      </w:hyperlink>
      <w:r>
        <w:rPr>
          <w:rFonts w:ascii="Times New Roman" w:hAnsi="Times New Roman" w:eastAsia="Times New Roman" w:cs="Times New Roman"/>
          <w:sz w:val="24"/>
          <w:szCs w:val="24"/>
        </w:rPr>
        <w:t xml:space="preserve">) that supports reading Syntalos-recorded data from an EDL collection and can create new EDL units for analysis results.</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For timing information, Syntalos uses </w:t>
      </w:r>
      <w:r>
        <w:rPr>
          <w:rFonts w:ascii="Times New Roman" w:hAnsi="Times New Roman" w:eastAsia="Times New Roman" w:cs="Times New Roman"/>
          <w:i/>
          <w:iCs/>
          <w:sz w:val="24"/>
          <w:szCs w:val="24"/>
        </w:rPr>
        <w:t xml:space="preserve">tsync</w:t>
      </w:r>
      <w:r>
        <w:rPr>
          <w:rFonts w:ascii="Times New Roman" w:hAnsi="Times New Roman" w:eastAsia="Times New Roman" w:cs="Times New Roman"/>
          <w:sz w:val="24"/>
          <w:szCs w:val="24"/>
        </w:rPr>
        <w:t xml:space="preserve"> files. This Syntalos-specific file format stores two time series, one of the master </w:t>
      </w:r>
      <w:r>
        <w:rPr>
          <w:rFonts w:ascii="Times New Roman" w:hAnsi="Times New Roman" w:eastAsia="Times New Roman" w:cs="Times New Roman"/>
          <w:sz w:val="24"/>
          <w:szCs w:val="24"/>
        </w:rPr>
        <w:t xml:space="preserve">clock</w:t>
      </w:r>
      <w:r>
        <w:rPr>
          <w:rFonts w:ascii="Times New Roman" w:hAnsi="Times New Roman" w:eastAsia="Times New Roman" w:cs="Times New Roman"/>
          <w:sz w:val="24"/>
          <w:szCs w:val="24"/>
        </w:rPr>
        <w:t xml:space="preserve"> an</w:t>
      </w:r>
      <w:r>
        <w:rPr>
          <w:rFonts w:ascii="Times New Roman" w:hAnsi="Times New Roman" w:eastAsia="Times New Roman" w:cs="Times New Roman"/>
          <w:sz w:val="24"/>
          <w:szCs w:val="24"/>
        </w:rPr>
        <w:t xml:space="preserve">d one of a secondary clock (the clock of the synchronized device) in a binary format together with metadata. These include the EDL UUID (universal unique identifier), time unit (e.g., milliseconds), and integer data types for the individual time values. A </w:t>
      </w:r>
      <w:r>
        <w:rPr>
          <w:rFonts w:ascii="Times New Roman" w:hAnsi="Times New Roman" w:eastAsia="Times New Roman" w:cs="Times New Roman"/>
          <w:i/>
          <w:iCs/>
          <w:sz w:val="24"/>
          <w:szCs w:val="24"/>
        </w:rPr>
        <w:t xml:space="preserve">tsync</w:t>
      </w:r>
      <w:r>
        <w:rPr>
          <w:rFonts w:ascii="Times New Roman" w:hAnsi="Times New Roman" w:eastAsia="Times New Roman" w:cs="Times New Roman"/>
          <w:sz w:val="24"/>
          <w:szCs w:val="24"/>
        </w:rPr>
        <w:t xml:space="preserve"> file can exist in two modes: ‘Continuous’ and ‘</w:t>
      </w:r>
      <w:r>
        <w:rPr>
          <w:rFonts w:ascii="Times New Roman" w:hAnsi="Times New Roman" w:eastAsia="Times New Roman" w:cs="Times New Roman"/>
          <w:sz w:val="24"/>
          <w:szCs w:val="24"/>
        </w:rPr>
        <w:t xml:space="preserve">SyncPoints</w:t>
      </w:r>
      <w:r>
        <w:rPr>
          <w:rFonts w:ascii="Times New Roman" w:hAnsi="Times New Roman" w:eastAsia="Times New Roman" w:cs="Times New Roman"/>
          <w:sz w:val="24"/>
          <w:szCs w:val="24"/>
        </w:rPr>
        <w:t xml:space="preserve">’. In ‘Continuous’ mode, each time point of the first clock is matched exactly with one time point of the second clock with no gaps (e.g. matching a timestamp of the Master clock with a video frame number). In ‘</w:t>
      </w:r>
      <w:r>
        <w:rPr>
          <w:rFonts w:ascii="Times New Roman" w:hAnsi="Times New Roman" w:eastAsia="Times New Roman" w:cs="Times New Roman"/>
          <w:sz w:val="24"/>
          <w:szCs w:val="24"/>
        </w:rPr>
        <w:t xml:space="preserve">SyncPoints</w:t>
      </w:r>
      <w:r>
        <w:rPr>
          <w:rFonts w:ascii="Times New Roman" w:hAnsi="Times New Roman" w:eastAsia="Times New Roman" w:cs="Times New Roman"/>
          <w:sz w:val="24"/>
          <w:szCs w:val="24"/>
        </w:rPr>
        <w:t xml:space="preserve">’ mode, only some timestamps are mapped to the secondary clock, while the missing timestamps need to be approximated, e.g. by linea</w:t>
      </w:r>
      <w:r>
        <w:rPr>
          <w:rFonts w:ascii="Times New Roman" w:hAnsi="Times New Roman" w:eastAsia="Times New Roman" w:cs="Times New Roman"/>
          <w:sz w:val="24"/>
          <w:szCs w:val="24"/>
        </w:rPr>
        <w:t xml:space="preserve">r interpolation, in post-processing (e.g. master clock time of a sample to device clock time of a sample). This mode is most suitable for very high frequency data sources, while the continuous mode is best for data sources with low to medium sampling rate.</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The individual timestamp data is chunked into blocks of a sampling-rate dependent size. Each block is hashed using the XXH3 fast non-cryptographic hash algorithm </w:t>
      </w:r>
      <w:r>
        <w:rPr>
          <w:rFonts w:ascii="Times New Roman" w:hAnsi="Times New Roman" w:eastAsia="Times New Roman" w:cs="Times New Roman"/>
        </w:rPr>
        <w:fldChar w:fldCharType="begin"/>
      </w:r>
      <w:r>
        <w:rPr>
          <w:rFonts w:ascii="Times New Roman" w:hAnsi="Times New Roman" w:eastAsia="Times New Roman" w:cs="Times New Roman"/>
          <w:sz w:val="24"/>
          <w:szCs w:val="24"/>
        </w:rPr>
        <w:instrText xml:space="preserve">ADDIN EN.CITE &lt;EndNote&gt;&lt;Cite&gt;&lt;Author&gt;Collet&lt;/Author&gt;&lt;Re</w:instrText>
      </w:r>
      <w:r>
        <w:rPr>
          <w:rFonts w:ascii="Times New Roman" w:hAnsi="Times New Roman" w:eastAsia="Times New Roman" w:cs="Times New Roman"/>
          <w:sz w:val="24"/>
          <w:szCs w:val="24"/>
        </w:rPr>
        <w:instrText xml:space="preserve">cNum&gt;358&lt;/RecNum&gt;&lt;DisplayText&gt;(Collet)&lt;/DisplayText&gt;&lt;record&gt;&lt;rec-number&gt;358&lt;/rec-number&gt;&lt;foreign-keys&gt;&lt;key app="EN" db-id="tp20dttrheraawetv2hv0pv3axpvdezweppe" timestamp="1683903773"&gt;358&lt;/key&gt;&lt;/foreign-keys&gt;&lt;ref-type name="Web Page"&gt;12&lt;/ref-type&gt;&lt;contribu</w:instrText>
      </w:r>
      <w:r>
        <w:rPr>
          <w:rFonts w:ascii="Times New Roman" w:hAnsi="Times New Roman" w:eastAsia="Times New Roman" w:cs="Times New Roman"/>
          <w:sz w:val="24"/>
          <w:szCs w:val="24"/>
        </w:rPr>
        <w:instrText xml:space="preserve">tors&gt;&lt;authors&gt;&lt;author&gt;Collet, Yann&lt;/author&gt;&lt;/authors&gt;&lt;/contributors&gt;&lt;titles&gt;&lt;title&gt;xxHash - Extremely fast non-cryptographic hash algorithm&lt;/title&gt;&lt;/titles&gt;&lt;dates&gt;&lt;/dates&gt;&lt;urls&gt;&lt;/urls&gt;&lt;access-date&gt;2022-10-20 13:45:37&lt;/access-date&gt;&lt;/record&gt;&lt;/Cite&gt;&lt;/EndNote&gt;</w:instrText>
      </w:r>
      <w:r>
        <w:rPr>
          <w:rFonts w:ascii="Times New Roman" w:hAnsi="Times New Roman" w:eastAsia="Times New Roman" w:cs="Times New Roman"/>
          <w:sz w:val="24"/>
          <w:szCs w:val="24"/>
        </w:rPr>
        <w:fldChar w:fldCharType="separate"/>
      </w:r>
      <w:r>
        <w:rPr>
          <w:rFonts w:ascii="Times New Roman" w:hAnsi="Times New Roman" w:eastAsia="Times New Roman" w:cs="Times New Roman"/>
          <w:sz w:val="24"/>
          <w:szCs w:val="24"/>
        </w:rPr>
        <w:t xml:space="preserve">(Collet)</w:t>
      </w:r>
      <w:r>
        <w:rPr>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 with the hash stored  after each block with a terminator sequence. This simplifies data recovery in case the binary file gets</w:t>
      </w:r>
      <w:r>
        <w:rPr>
          <w:rFonts w:ascii="Times New Roman" w:hAnsi="Times New Roman" w:eastAsia="Times New Roman" w:cs="Times New Roman"/>
          <w:sz w:val="24"/>
          <w:szCs w:val="24"/>
        </w:rPr>
        <w:t xml:space="preserve"> corrupted (e.g. in transmission or by broken hardware), as the exact ‘bad’ block can be pinpointed and ignored. In this case, only one block is lost instead of having an entirely broken file. The risk of silent data corruption is also reduced. Therefore, </w:t>
      </w:r>
      <w:r>
        <w:rPr>
          <w:rFonts w:ascii="Times New Roman" w:hAnsi="Times New Roman" w:eastAsia="Times New Roman" w:cs="Times New Roman"/>
          <w:i/>
          <w:iCs/>
          <w:sz w:val="24"/>
          <w:szCs w:val="24"/>
        </w:rPr>
        <w:t xml:space="preserve">tsync</w:t>
      </w:r>
      <w:r>
        <w:rPr>
          <w:rFonts w:ascii="Times New Roman" w:hAnsi="Times New Roman" w:eastAsia="Times New Roman" w:cs="Times New Roman"/>
          <w:sz w:val="24"/>
          <w:szCs w:val="24"/>
        </w:rPr>
        <w:t xml:space="preserve"> binary files can be as robust as CSV files while being much faster to write and read. The ‘</w:t>
      </w:r>
      <w:r>
        <w:rPr>
          <w:rFonts w:ascii="Times New Roman" w:hAnsi="Times New Roman" w:eastAsia="Times New Roman" w:cs="Times New Roman"/>
          <w:sz w:val="24"/>
          <w:szCs w:val="24"/>
        </w:rPr>
        <w:t xml:space="preserve">edlio</w:t>
      </w:r>
      <w:r>
        <w:rPr>
          <w:rFonts w:ascii="Times New Roman" w:hAnsi="Times New Roman" w:eastAsia="Times New Roman" w:cs="Times New Roman"/>
          <w:sz w:val="24"/>
          <w:szCs w:val="24"/>
        </w:rPr>
        <w:t xml:space="preserve">’ Python module contains a built-in reader for </w:t>
      </w:r>
      <w:r>
        <w:rPr>
          <w:rFonts w:ascii="Times New Roman" w:hAnsi="Times New Roman" w:eastAsia="Times New Roman" w:cs="Times New Roman"/>
          <w:i/>
          <w:iCs/>
          <w:sz w:val="24"/>
          <w:szCs w:val="24"/>
        </w:rPr>
        <w:t xml:space="preserve">tsync</w:t>
      </w:r>
      <w:r>
        <w:rPr>
          <w:rFonts w:ascii="Times New Roman" w:hAnsi="Times New Roman" w:eastAsia="Times New Roman" w:cs="Times New Roman"/>
          <w:sz w:val="24"/>
          <w:szCs w:val="24"/>
        </w:rPr>
        <w:t xml:space="preserve"> files that handles them transparently, but Syntalos also provides a small tool to convert them into a textual CSV-like representation if needed.</w:t>
      </w:r>
      <w:r>
        <w:rPr>
          <w:rFonts w:ascii="Times New Roman" w:hAnsi="Times New Roman" w:cs="Times New Roman"/>
          <w:sz w:val="24"/>
          <w:szCs w:val="24"/>
        </w:rPr>
      </w:r>
      <w:r>
        <w:rPr>
          <w:rFonts w:ascii="Times New Roman" w:hAnsi="Times New Roman" w:cs="Times New Roman"/>
          <w:sz w:val="24"/>
          <w:szCs w:val="24"/>
        </w:rPr>
      </w:r>
    </w:p>
    <w:p>
      <w:pPr>
        <w:pStyle w:val="837"/>
        <w:pBdr/>
        <w:spacing/>
        <w:ind/>
        <w:rPr>
          <w:rFonts w:ascii="Times New Roman" w:hAnsi="Times New Roman" w:cs="Times New Roman"/>
          <w:b/>
          <w:i w:val="0"/>
          <w:color w:val="000000" w:themeColor="text1"/>
          <w:sz w:val="24"/>
          <w:szCs w:val="24"/>
        </w:rPr>
      </w:pPr>
      <w:r>
        <w:rPr>
          <w:rFonts w:ascii="Times New Roman" w:hAnsi="Times New Roman" w:eastAsia="Times New Roman" w:cs="Times New Roman"/>
          <w:b/>
          <w:i w:val="0"/>
          <w:color w:val="000000" w:themeColor="text1"/>
          <w:sz w:val="24"/>
          <w:szCs w:val="24"/>
        </w:rPr>
        <w:t xml:space="preserve">System Requirements</w:t>
      </w:r>
      <w:r>
        <w:rPr>
          <w:rFonts w:ascii="Times New Roman" w:hAnsi="Times New Roman" w:cs="Times New Roman"/>
          <w:b/>
          <w:i w:val="0"/>
          <w:color w:val="000000" w:themeColor="text1"/>
          <w:sz w:val="24"/>
          <w:szCs w:val="24"/>
        </w:rPr>
      </w:r>
      <w:r>
        <w:rPr>
          <w:rFonts w:ascii="Times New Roman" w:hAnsi="Times New Roman" w:cs="Times New Roman"/>
          <w:b/>
          <w:i w:val="0"/>
          <w:color w:val="000000" w:themeColor="text1"/>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color w:val="000000"/>
          <w:sz w:val="24"/>
          <w:szCs w:val="24"/>
        </w:rPr>
        <w:t xml:space="preserve">Syntalos was tested extensively on x86-64 systems and requires a Linux-based operating system with a kernel higher than or equal to version 4.20. We recommend at least 8 GB of memory and a CPU that implements the AVX2 x86 instructi</w:t>
      </w:r>
      <w:r>
        <w:rPr>
          <w:rFonts w:ascii="Times New Roman" w:hAnsi="Times New Roman" w:eastAsia="Times New Roman" w:cs="Times New Roman"/>
          <w:color w:val="000000"/>
          <w:sz w:val="24"/>
          <w:szCs w:val="24"/>
        </w:rPr>
        <w:t xml:space="preserve">on set extension. In general, any CPU supporting the x86-64-v3 feature set (released in 2015) should be fine for Syntalos. The system with the lowest specifications on which we tested Syntalos was a HP DV7-7147SG laptop (released circa 2012) with an Intel </w:t>
      </w:r>
      <w:r>
        <w:rPr>
          <w:rFonts w:ascii="Times New Roman" w:hAnsi="Times New Roman" w:eastAsia="Times New Roman" w:cs="Times New Roman"/>
          <w:sz w:val="24"/>
          <w:szCs w:val="24"/>
        </w:rPr>
        <w:t xml:space="preserve">i5-3210M (2 cores, 4 threads) CPU and 8 GB of memory. The system with the highest specifications contained an AMD Ryzen 5 5600 (6 cores, 12 t</w:t>
      </w:r>
      <w:r>
        <w:rPr>
          <w:rFonts w:ascii="Times New Roman" w:hAnsi="Times New Roman" w:eastAsia="Times New Roman" w:cs="Times New Roman"/>
          <w:sz w:val="24"/>
          <w:szCs w:val="24"/>
        </w:rPr>
        <w:t xml:space="preserve">hreads) CPU and 16 GB of memory. The tested operating systems were Ubuntu 20.04, Ubuntu 22.04, Debian 11 and Debian 12. Syntalos can use a suitable GPU to offload video encoding tasks, and some of Syntalos’ modules may even use OpenCL for acceleration. In </w:t>
      </w:r>
      <w:r>
        <w:rPr>
          <w:rFonts w:ascii="Times New Roman" w:hAnsi="Times New Roman" w:eastAsia="Times New Roman" w:cs="Times New Roman"/>
          <w:sz w:val="24"/>
          <w:szCs w:val="24"/>
        </w:rPr>
        <w:t xml:space="preserve">general</w:t>
      </w:r>
      <w:r>
        <w:rPr>
          <w:rFonts w:ascii="Times New Roman" w:hAnsi="Times New Roman" w:eastAsia="Times New Roman" w:cs="Times New Roman"/>
          <w:sz w:val="24"/>
          <w:szCs w:val="24"/>
        </w:rPr>
        <w:t xml:space="preserve"> though, a powerful GPU it is not required. In our experiments, we used an AMD Radeon RX 560 and an AMD Radeon RX 5500 XT. </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The precise system requirements for Syntalos depend strongly on the individual experimental setup, e.g. how many cameras are in</w:t>
      </w:r>
      <w:r>
        <w:rPr>
          <w:rFonts w:ascii="Times New Roman" w:hAnsi="Times New Roman" w:eastAsia="Times New Roman" w:cs="Times New Roman"/>
          <w:sz w:val="24"/>
          <w:szCs w:val="24"/>
        </w:rPr>
        <w:t xml:space="preserve"> use and how much data processing has to happen online and in parallel. Syntalos is particularly sensitive to CPU performance, disk I/O performance and RAM clock speed (ordered according to relevance). Another important factor for optimal data acquisition </w:t>
      </w:r>
      <w:r>
        <w:rPr>
          <w:rFonts w:ascii="Times New Roman" w:hAnsi="Times New Roman" w:eastAsia="Times New Roman" w:cs="Times New Roman"/>
          <w:sz w:val="24"/>
          <w:szCs w:val="24"/>
        </w:rPr>
        <w:t xml:space="preserve">are</w:t>
      </w:r>
      <w:r>
        <w:rPr>
          <w:rFonts w:ascii="Times New Roman" w:hAnsi="Times New Roman" w:eastAsia="Times New Roman" w:cs="Times New Roman"/>
          <w:sz w:val="24"/>
          <w:szCs w:val="24"/>
        </w:rPr>
        <w:t xml:space="preserve"> the available interfaces. Many USB devices only have optimal bandwidth and latency if connected to an individual USB controller. Syntalos provides a diagnostic tool to </w:t>
      </w:r>
      <w:r>
        <w:rPr>
          <w:rFonts w:ascii="Times New Roman" w:hAnsi="Times New Roman" w:eastAsia="Times New Roman" w:cs="Times New Roman"/>
          <w:sz w:val="24"/>
          <w:szCs w:val="24"/>
        </w:rPr>
        <w:t xml:space="preserve">help users find optimal USB port</w:t>
      </w:r>
      <w:r>
        <w:rPr>
          <w:rFonts w:ascii="Times New Roman" w:hAnsi="Times New Roman" w:eastAsia="Times New Roman" w:cs="Times New Roman"/>
          <w:sz w:val="24"/>
          <w:szCs w:val="24"/>
        </w:rPr>
        <w:t xml:space="preserve">s for devices using the USB protocol. In summary, it is important to have a good CPU, more than 8 GB of memory, a fast disk, and multiple USB controllers. Syntalos is able to display extensive information about the system hardware via its diagnostic panel.</w:t>
      </w:r>
      <w:r>
        <w:rPr>
          <w:rFonts w:ascii="Times New Roman" w:hAnsi="Times New Roman" w:eastAsia="Times New Roman" w:cs="Times New Roman"/>
          <w:sz w:val="24"/>
          <w:szCs w:val="24"/>
        </w:rPr>
      </w:r>
      <w:r>
        <w:rPr>
          <w:rFonts w:ascii="Times New Roman" w:hAnsi="Times New Roman" w:eastAsia="Times New Roman" w:cs="Times New Roman"/>
          <w:sz w:val="24"/>
          <w:szCs w:val="24"/>
        </w:rPr>
      </w:r>
    </w:p>
    <w:p>
      <w:pPr>
        <w:pBdr/>
        <w:spacing w:line="276" w:lineRule="auto"/>
        <w:ind/>
        <w:jc w:val="both"/>
        <w:rPr>
          <w:rFonts w:ascii="Times New Roman" w:hAnsi="Times New Roman" w:cs="Times New Roman"/>
          <w:b/>
          <w:sz w:val="24"/>
          <w:szCs w:val="24"/>
        </w:rPr>
      </w:pPr>
      <w:r>
        <w:rPr>
          <w:rFonts w:ascii="Times New Roman" w:hAnsi="Times New Roman" w:cs="Times New Roman"/>
          <w:b/>
          <w:sz w:val="24"/>
          <w:szCs w:val="24"/>
        </w:rPr>
        <w:t xml:space="preserve">Module development and expandability</w:t>
      </w:r>
      <w:r>
        <w:rPr>
          <w:rFonts w:ascii="Times New Roman" w:hAnsi="Times New Roman" w:cs="Times New Roman"/>
          <w:b/>
          <w:sz w:val="24"/>
          <w:szCs w:val="24"/>
        </w:rPr>
      </w:r>
      <w:r>
        <w:rPr>
          <w:rFonts w:ascii="Times New Roman" w:hAnsi="Times New Roman" w:cs="Times New Roman"/>
          <w:b/>
          <w:sz w:val="24"/>
          <w:szCs w:val="24"/>
        </w:rPr>
      </w:r>
    </w:p>
    <w:p>
      <w:pPr>
        <w:pBdr/>
        <w:spacing w:line="276" w:lineRule="auto"/>
        <w:ind/>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To extend Syntalos with user-defined experiment-specific algorithms such as the logic of cue presentations and gate openings in a behavioral task, some programming knowledge is required. Most of such tasks can be accomplished using Python code. In certain </w:t>
      </w:r>
      <w:r>
        <w:rPr>
          <w:rFonts w:ascii="Times New Roman" w:hAnsi="Times New Roman" w:eastAsia="Times New Roman" w:cs="Times New Roman"/>
          <w:color w:val="000000"/>
          <w:sz w:val="24"/>
          <w:szCs w:val="24"/>
        </w:rPr>
        <w:t xml:space="preserve">cases</w:t>
      </w:r>
      <w:r>
        <w:rPr>
          <w:rFonts w:ascii="Times New Roman" w:hAnsi="Times New Roman" w:eastAsia="Times New Roman" w:cs="Times New Roman"/>
          <w:color w:val="000000"/>
          <w:sz w:val="24"/>
          <w:szCs w:val="24"/>
        </w:rPr>
        <w:t xml:space="preserve"> like expanding hardware support or implementing performance-critical modules C/C++ knowledge may be advantageous. Several existing DAQ solutions such as Bonsai RX </w:t>
      </w:r>
      <w:r>
        <w:rPr>
          <w:rFonts w:ascii="Times New Roman" w:hAnsi="Times New Roman" w:eastAsia="Times New Roman" w:cs="Times New Roman"/>
          <w:color w:val="000000"/>
          <w:sz w:val="24"/>
          <w:szCs w:val="24"/>
        </w:rPr>
        <w:fldChar w:fldCharType="begin"/>
      </w:r>
      <w:r>
        <w:rPr>
          <w:rFonts w:ascii="Times New Roman" w:hAnsi="Times New Roman" w:eastAsia="Times New Roman" w:cs="Times New Roman"/>
          <w:color w:val="000000"/>
          <w:sz w:val="24"/>
          <w:szCs w:val="24"/>
        </w:rPr>
        <w:instrText xml:space="preserve"> ADDIN EN.CITE &lt;EndNote&gt;&lt;Cite&gt;&lt;Author&gt;Lopes&lt;/Author&gt;&lt;Year&gt;2015&lt;/Year&gt;&lt;RecNum&gt;344&lt;/RecNum&gt;&lt;DisplayText&gt;&lt;style face="superscript"&gt;34&lt;/style&gt;&lt;/DisplayText&gt;&lt;record&gt;&lt;rec-number&gt;344&lt;/re</w:instrText>
      </w:r>
      <w:r>
        <w:rPr>
          <w:rFonts w:ascii="Times New Roman" w:hAnsi="Times New Roman" w:eastAsia="Times New Roman" w:cs="Times New Roman"/>
          <w:color w:val="000000"/>
          <w:sz w:val="24"/>
          <w:szCs w:val="24"/>
        </w:rPr>
        <w:instrText xml:space="preserve">c-number&gt;&lt;foreign-keys&gt;&lt;key app="EN" db-id="tp20dttrheraawetv2hv0pv3axpvdezweppe" timestamp="1683903773"&gt;344&lt;/key&gt;&lt;/foreign-keys&gt;&lt;ref-type name="Journal Article"&gt;17&lt;/ref-type&gt;&lt;contributors&gt;&lt;authors&gt;&lt;author&gt;Lopes, Gonçalo&lt;/author&gt;&lt;author&gt;Bonacchi, Niccolò&lt;/</w:instrText>
      </w:r>
      <w:r>
        <w:rPr>
          <w:rFonts w:ascii="Times New Roman" w:hAnsi="Times New Roman" w:eastAsia="Times New Roman" w:cs="Times New Roman"/>
          <w:color w:val="000000"/>
          <w:sz w:val="24"/>
          <w:szCs w:val="24"/>
        </w:rPr>
        <w:instrText xml:space="preserve">author&gt;&lt;author&gt;Frazão, João&lt;/author&gt;&lt;author&gt;Neto, Joana P.&lt;/author&gt;&lt;author&gt;Atallah, Bassam V.&lt;/author&gt;&lt;author&gt;Soares, Sofia&lt;/author&gt;&lt;author&gt;Moreira, Luís&lt;/author&gt;&lt;author&gt;Matias, Sara&lt;/author&gt;&lt;author&gt;Itskov, Pavel M.&lt;/author&gt;&lt;author&gt;Correia, Patrícia A.&lt;/au</w:instrText>
      </w:r>
      <w:r>
        <w:rPr>
          <w:rFonts w:ascii="Times New Roman" w:hAnsi="Times New Roman" w:eastAsia="Times New Roman" w:cs="Times New Roman"/>
          <w:color w:val="000000"/>
          <w:sz w:val="24"/>
          <w:szCs w:val="24"/>
        </w:rPr>
        <w:instrText xml:space="preserve">thor&gt;&lt;author&gt;Medina, Roberto E.&lt;/author&gt;&lt;author&gt;Calcaterra, Lorenza&lt;/author&gt;&lt;author&gt;Dreosti, Elena&lt;/author&gt;&lt;author&gt;Paton, Joseph J.&lt;/author&gt;&lt;author&gt;Kampff, Adam R.&lt;/author&gt;&lt;/authors&gt;&lt;/contributors&gt;&lt;titles&gt;&lt;title&gt;Bonsai: An event-based framework for process</w:instrText>
      </w:r>
      <w:r>
        <w:rPr>
          <w:rFonts w:ascii="Times New Roman" w:hAnsi="Times New Roman" w:eastAsia="Times New Roman" w:cs="Times New Roman"/>
          <w:color w:val="000000"/>
          <w:sz w:val="24"/>
          <w:szCs w:val="24"/>
        </w:rPr>
        <w:instrText xml:space="preserve">ing and controlling data streams&lt;/title&gt;&lt;secondary-title&gt;Frontiers in Neuroinformatics&lt;/secondary-title&gt;&lt;/titles&gt;&lt;periodical&gt;&lt;full-title&gt;Frontiers in Neuroinformatics&lt;/full-title&gt;&lt;/periodical&gt;&lt;pages&gt;1-14&lt;/pages&gt;&lt;volume&gt;9&lt;/volume&gt;&lt;number&gt;APR&lt;/number&gt;&lt;keywor</w:instrText>
      </w:r>
      <w:r>
        <w:rPr>
          <w:rFonts w:ascii="Times New Roman" w:hAnsi="Times New Roman" w:eastAsia="Times New Roman" w:cs="Times New Roman"/>
          <w:color w:val="000000"/>
          <w:sz w:val="24"/>
          <w:szCs w:val="24"/>
        </w:rPr>
        <w:instrText xml:space="preserve">ds&gt;&lt;keyword&gt;Electrophysiology&lt;/keyword&gt;&lt;keyword&gt;Behavior control&lt;/keyword&gt;&lt;keyword&gt;Data acquisition system&lt;/keyword&gt;&lt;keyword&gt;Data stream processing&lt;/keyword&gt;&lt;keyword&gt;Open-source&lt;/keyword&gt;&lt;keyword&gt;Parallel processing&lt;/keyword&gt;&lt;keyword&gt;Rapid prototyping&lt;/key</w:instrText>
      </w:r>
      <w:r>
        <w:rPr>
          <w:rFonts w:ascii="Times New Roman" w:hAnsi="Times New Roman" w:eastAsia="Times New Roman" w:cs="Times New Roman"/>
          <w:color w:val="000000"/>
          <w:sz w:val="24"/>
          <w:szCs w:val="24"/>
        </w:rPr>
        <w:instrText xml:space="preserve">word&gt;&lt;keyword&gt;Video tracking&lt;/keyword&gt;&lt;/keywords&gt;&lt;dates&gt;&lt;year&gt;2015&lt;/year&gt;&lt;pub-dates&gt;&lt;date&gt;2015&lt;/date&gt;&lt;/pub-dates&gt;&lt;/dates&gt;&lt;isbn&gt;16625196&lt;/isbn&gt;&lt;urls&gt;&lt;/urls&gt;&lt;electronic-resource-num&gt;10.3389/fninf.2015.00007&lt;/electronic-resource-num&gt;&lt;/record&gt;&lt;/Cite&gt;&lt;/EndNote&gt;</w:instrText>
      </w:r>
      <w:r>
        <w:rPr>
          <w:rFonts w:ascii="Times New Roman" w:hAnsi="Times New Roman" w:eastAsia="Times New Roman" w:cs="Times New Roman"/>
          <w:color w:val="000000"/>
          <w:sz w:val="24"/>
          <w:szCs w:val="24"/>
        </w:rPr>
        <w:fldChar w:fldCharType="separate"/>
      </w:r>
      <w:r>
        <w:rPr>
          <w:rFonts w:ascii="Times New Roman" w:hAnsi="Times New Roman" w:eastAsia="Times New Roman" w:cs="Times New Roman"/>
          <w:color w:val="000000"/>
          <w:sz w:val="24"/>
          <w:szCs w:val="24"/>
          <w:vertAlign w:val="superscript"/>
        </w:rPr>
        <w:t xml:space="preserve">34</w:t>
      </w:r>
      <w:r>
        <w:rPr>
          <w:rFonts w:ascii="Times New Roman" w:hAnsi="Times New Roman" w:eastAsia="Times New Roman" w:cs="Times New Roman"/>
          <w:color w:val="000000"/>
          <w:sz w:val="24"/>
          <w:szCs w:val="24"/>
        </w:rPr>
        <w:fldChar w:fldCharType="end"/>
      </w:r>
      <w:r>
        <w:rPr>
          <w:rFonts w:ascii="Times New Roman" w:hAnsi="Times New Roman" w:eastAsia="Times New Roman" w:cs="Times New Roman"/>
          <w:color w:val="000000"/>
          <w:sz w:val="24"/>
          <w:szCs w:val="24"/>
        </w:rPr>
        <w:t xml:space="preserve"> make use of built-in graphical pro</w:t>
      </w:r>
      <w:r>
        <w:rPr>
          <w:rFonts w:ascii="Times New Roman" w:hAnsi="Times New Roman" w:eastAsia="Times New Roman" w:cs="Times New Roman"/>
          <w:color w:val="000000"/>
          <w:sz w:val="24"/>
          <w:szCs w:val="24"/>
        </w:rPr>
        <w:t xml:space="preserve">gramming interfaces. Such GUIs make it possible to customize data acquisition without using a text-based programming language, especially for relatively simple designs. However, basic Python programming abilities are widespread in the scientific community </w:t>
      </w:r>
      <w:r>
        <w:rPr>
          <w:rFonts w:ascii="Times New Roman" w:hAnsi="Times New Roman" w:eastAsia="Times New Roman" w:cs="Times New Roman"/>
          <w:color w:val="000000"/>
          <w:sz w:val="24"/>
          <w:szCs w:val="24"/>
        </w:rPr>
        <w:fldChar w:fldCharType="begin"/>
      </w:r>
      <w:r>
        <w:rPr>
          <w:rFonts w:ascii="Times New Roman" w:hAnsi="Times New Roman" w:eastAsia="Times New Roman" w:cs="Times New Roman"/>
          <w:color w:val="000000"/>
          <w:sz w:val="24"/>
          <w:szCs w:val="24"/>
        </w:rPr>
        <w:instrText xml:space="preserve"> ADDIN EN.CITE &lt;EndNote&gt;&lt;Cite&gt;&lt;Author&gt;Muller&lt;/Author&gt;&lt;Year&gt;2015&lt;/Year&gt;&lt;RecNum&gt;370&lt;/RecNum&gt;&lt;DisplayText&gt;&lt;style face="superscript"&gt;13&lt;/style&gt;&lt;</w:instrText>
      </w:r>
      <w:r>
        <w:rPr>
          <w:rFonts w:ascii="Times New Roman" w:hAnsi="Times New Roman" w:eastAsia="Times New Roman" w:cs="Times New Roman"/>
          <w:color w:val="000000"/>
          <w:sz w:val="24"/>
          <w:szCs w:val="24"/>
        </w:rPr>
        <w:instrText xml:space="preserve">/DisplayText&gt;&lt;record&gt;&lt;rec-number&gt;370&lt;/rec-number&gt;&lt;foreign-keys&gt;&lt;key app="EN" db-id="tp20dttrheraawetv2hv0pv3axpvdezweppe" timestamp="1683903773"&gt;370&lt;/key&gt;&lt;/foreign-keys&gt;&lt;ref-type name="Journal Article"&gt;17&lt;/ref-type&gt;&lt;contributors&gt;&lt;authors&gt;&lt;author&gt;Muller, Ei</w:instrText>
      </w:r>
      <w:r>
        <w:rPr>
          <w:rFonts w:ascii="Times New Roman" w:hAnsi="Times New Roman" w:eastAsia="Times New Roman" w:cs="Times New Roman"/>
          <w:color w:val="000000"/>
          <w:sz w:val="24"/>
          <w:szCs w:val="24"/>
        </w:rPr>
        <w:instrText xml:space="preserve">lif&lt;/author&gt;&lt;author&gt;Bednar, James A.&lt;/author&gt;&lt;author&gt;Diesmann, Markus&lt;/author&gt;&lt;author&gt;Gewaltig, Marc-Oliver&lt;/author&gt;&lt;author&gt;Hines, Michael&lt;/author&gt;&lt;author&gt;Davison, Andrew P.&lt;/author&gt;&lt;/authors&gt;&lt;/contributors&gt;&lt;titles&gt;&lt;title&gt;Python in neuroscience&lt;/title&gt;&lt;sec</w:instrText>
      </w:r>
      <w:r>
        <w:rPr>
          <w:rFonts w:ascii="Times New Roman" w:hAnsi="Times New Roman" w:eastAsia="Times New Roman" w:cs="Times New Roman"/>
          <w:color w:val="000000"/>
          <w:sz w:val="24"/>
          <w:szCs w:val="24"/>
        </w:rPr>
        <w:instrText xml:space="preserve">ondary-title&gt;Frontiers in Neuroinformatics&lt;/secondary-title&gt;&lt;/titles&gt;&lt;periodical&gt;&lt;full-title&gt;Frontiers in Neuroinformatics&lt;/full-title&gt;&lt;/periodical&gt;&lt;volume&gt;9&lt;/volume&gt;&lt;dates&gt;&lt;year&gt;2015&lt;/year&gt;&lt;pub-dates&gt;&lt;date&gt;2015-04-14&lt;/date&gt;&lt;/pub-dates&gt;&lt;/dates&gt;&lt;isbn&gt;1662-5</w:instrText>
      </w:r>
      <w:r>
        <w:rPr>
          <w:rFonts w:ascii="Times New Roman" w:hAnsi="Times New Roman" w:eastAsia="Times New Roman" w:cs="Times New Roman"/>
          <w:color w:val="000000"/>
          <w:sz w:val="24"/>
          <w:szCs w:val="24"/>
        </w:rPr>
        <w:instrText xml:space="preserve">196&lt;/isbn&gt;&lt;urls&gt;&lt;/urls&gt;&lt;electronic-resource-num&gt;10.3389/fninf.2015.00011&lt;/electronic-resource-num&gt;&lt;remote-database-name&gt;DOI.org (Crossref)&lt;/remote-database-name&gt;&lt;language&gt;en&lt;/language&gt;&lt;access-date&gt;2023-03-08 21:16:26&lt;/access-date&gt;&lt;/record&gt;&lt;/Cite&gt;&lt;/EndNote&gt;</w:instrText>
      </w:r>
      <w:r>
        <w:rPr>
          <w:rFonts w:ascii="Times New Roman" w:hAnsi="Times New Roman" w:eastAsia="Times New Roman" w:cs="Times New Roman"/>
          <w:color w:val="000000"/>
          <w:sz w:val="24"/>
          <w:szCs w:val="24"/>
        </w:rPr>
        <w:fldChar w:fldCharType="separate"/>
      </w:r>
      <w:r>
        <w:rPr>
          <w:rFonts w:ascii="Times New Roman" w:hAnsi="Times New Roman" w:eastAsia="Times New Roman" w:cs="Times New Roman"/>
          <w:color w:val="000000"/>
          <w:sz w:val="24"/>
          <w:szCs w:val="24"/>
          <w:vertAlign w:val="superscript"/>
        </w:rPr>
        <w:t xml:space="preserve">13</w:t>
      </w:r>
      <w:r>
        <w:rPr>
          <w:rFonts w:ascii="Times New Roman" w:hAnsi="Times New Roman" w:eastAsia="Times New Roman" w:cs="Times New Roman"/>
          <w:color w:val="000000"/>
          <w:sz w:val="24"/>
          <w:szCs w:val="24"/>
        </w:rPr>
        <w:fldChar w:fldCharType="end"/>
      </w:r>
      <w:r>
        <w:rPr>
          <w:rFonts w:ascii="Times New Roman" w:hAnsi="Times New Roman" w:eastAsia="Times New Roman" w:cs="Times New Roman"/>
          <w:color w:val="000000"/>
          <w:sz w:val="24"/>
          <w:szCs w:val="24"/>
        </w:rPr>
        <w:t xml:space="preserve">. We therefore opted for Python programming which, in our experience, is superior for more complex experimental designs. Furthermore, Syntalos</w:t>
      </w:r>
      <w:r>
        <w:rPr>
          <w:rFonts w:ascii="Times New Roman" w:hAnsi="Times New Roman" w:eastAsia="Times New Roman" w:cs="Times New Roman"/>
          <w:color w:val="000000"/>
          <w:sz w:val="24"/>
          <w:szCs w:val="24"/>
        </w:rPr>
        <w:t xml:space="preserve"> imposes no limitation on the scripting languages, provided a C++-based integration module is present for it. In the same way, it is possible to implement a Syntalos module that leverages a graphical programming language such as the one used by Bonsai RX. </w:t>
      </w:r>
      <w:r>
        <w:rPr>
          <w:rFonts w:ascii="Times New Roman" w:hAnsi="Times New Roman" w:eastAsia="Times New Roman" w:cs="Times New Roman"/>
          <w:color w:val="000000"/>
          <w:sz w:val="24"/>
          <w:szCs w:val="24"/>
        </w:rPr>
      </w:r>
      <w:r>
        <w:rPr>
          <w:rFonts w:ascii="Times New Roman" w:hAnsi="Times New Roman" w:eastAsia="Times New Roman" w:cs="Times New Roman"/>
          <w:color w:val="000000"/>
          <w:sz w:val="24"/>
          <w:szCs w:val="24"/>
        </w:rPr>
      </w:r>
    </w:p>
    <w:p>
      <w:pPr>
        <w:pBdr/>
        <w:spacing w:line="276" w:lineRule="auto"/>
        <w:ind/>
        <w:jc w:val="both"/>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Syntalos runs on L</w:t>
      </w:r>
      <w:r>
        <w:rPr>
          <w:rFonts w:ascii="Times New Roman" w:hAnsi="Times New Roman" w:eastAsia="Times New Roman" w:cs="Times New Roman"/>
          <w:color w:val="000000"/>
          <w:sz w:val="24"/>
          <w:szCs w:val="24"/>
        </w:rPr>
        <w:t xml:space="preserve">inux. This may hinder its adoption by users of other operating systems. It allows, however, inspection of the whole data analysis pipeline in source code, precise analysis of program performance, and easy integration with existing Linux-based Python code. </w:t>
      </w:r>
      <w:r>
        <w:rPr>
          <w:rFonts w:ascii="Times New Roman" w:hAnsi="Times New Roman" w:eastAsia="Times New Roman" w:cs="Times New Roman"/>
          <w:color w:val="000000"/>
          <w:sz w:val="24"/>
          <w:szCs w:val="24"/>
        </w:rPr>
        <w:t xml:space="preserve">We are convinced that these advantages outweigh the potential drawback of being Linux-specific. It is also well possible to port Syntalos to other operating systems which does, of course, require some computation skills and careful performance validation. </w:t>
      </w:r>
      <w:r>
        <w:rPr>
          <w:rFonts w:ascii="Times New Roman" w:hAnsi="Times New Roman" w:cs="Times New Roman"/>
          <w:color w:val="000000"/>
          <w:sz w:val="24"/>
          <w:szCs w:val="24"/>
        </w:rPr>
      </w:r>
      <w:r>
        <w:rPr>
          <w:rFonts w:ascii="Times New Roman" w:hAnsi="Times New Roman" w:cs="Times New Roman"/>
          <w:color w:val="000000"/>
          <w:sz w:val="24"/>
          <w:szCs w:val="24"/>
        </w:rPr>
      </w:r>
    </w:p>
    <w:p>
      <w:pPr>
        <w:pBdr/>
        <w:spacing w:line="276" w:lineRule="auto"/>
        <w:ind/>
        <w:jc w:val="both"/>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b/>
          <w:sz w:val="24"/>
          <w:szCs w:val="24"/>
        </w:rPr>
      </w:pPr>
      <w:r>
        <w:rPr>
          <w:rFonts w:ascii="Times New Roman" w:hAnsi="Times New Roman" w:cs="Times New Roman"/>
          <w:b/>
          <w:sz w:val="24"/>
          <w:szCs w:val="24"/>
        </w:rPr>
        <w:t xml:space="preserve">Comparison to other software solutions</w:t>
      </w:r>
      <w:r>
        <w:rPr>
          <w:rFonts w:ascii="Times New Roman" w:hAnsi="Times New Roman" w:cs="Times New Roman"/>
          <w:b/>
          <w:sz w:val="24"/>
          <w:szCs w:val="24"/>
        </w:rPr>
      </w:r>
      <w:r>
        <w:rPr>
          <w:rFonts w:ascii="Times New Roman" w:hAnsi="Times New Roman" w:cs="Times New Roman"/>
          <w:b/>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color w:val="000000"/>
          <w:sz w:val="24"/>
          <w:szCs w:val="24"/>
        </w:rPr>
        <w:t xml:space="preserve">When comparing with proprietary solutions like ANY-Maze and </w:t>
      </w:r>
      <w:r>
        <w:rPr>
          <w:rFonts w:ascii="Times New Roman" w:hAnsi="Times New Roman" w:eastAsia="Times New Roman" w:cs="Times New Roman"/>
          <w:color w:val="000000"/>
          <w:sz w:val="24"/>
          <w:szCs w:val="24"/>
        </w:rPr>
        <w:t xml:space="preserve">EthoVision</w:t>
      </w:r>
      <w:r>
        <w:rPr>
          <w:rFonts w:ascii="Times New Roman" w:hAnsi="Times New Roman" w:eastAsia="Times New Roman" w:cs="Times New Roman"/>
          <w:color w:val="000000"/>
          <w:sz w:val="24"/>
          <w:szCs w:val="24"/>
        </w:rPr>
        <w:t xml:space="preserve">, Syntalos </w:t>
      </w:r>
      <w:r>
        <w:rPr>
          <w:rFonts w:ascii="Times New Roman" w:hAnsi="Times New Roman" w:eastAsia="Times New Roman" w:cs="Times New Roman"/>
          <w:color w:val="000000"/>
          <w:sz w:val="24"/>
          <w:szCs w:val="24"/>
        </w:rPr>
        <w:t xml:space="preserve">can not</w:t>
      </w:r>
      <w:r>
        <w:rPr>
          <w:rFonts w:ascii="Times New Roman" w:hAnsi="Times New Roman" w:eastAsia="Times New Roman" w:cs="Times New Roman"/>
          <w:color w:val="000000"/>
          <w:sz w:val="24"/>
          <w:szCs w:val="24"/>
        </w:rPr>
        <w:t xml:space="preserve"> offer the dedicated hardware that these vendors offer for sale that is tuned to</w:t>
      </w:r>
      <w:r>
        <w:rPr>
          <w:rFonts w:ascii="Times New Roman" w:hAnsi="Times New Roman" w:eastAsia="Times New Roman" w:cs="Times New Roman"/>
          <w:color w:val="000000"/>
          <w:sz w:val="24"/>
          <w:szCs w:val="24"/>
        </w:rPr>
        <w:t xml:space="preserve"> their software, and does not offer paid support. However, being open-source allows engineers and scientists to extend the software on their own, or contract anyone to do so instead of being dependent on a single vendor. Syntalos’ support for open-source h</w:t>
      </w:r>
      <w:r>
        <w:rPr>
          <w:rFonts w:ascii="Times New Roman" w:hAnsi="Times New Roman" w:eastAsia="Times New Roman" w:cs="Times New Roman"/>
          <w:color w:val="000000"/>
          <w:sz w:val="24"/>
          <w:szCs w:val="24"/>
        </w:rPr>
        <w:t xml:space="preserve">ardware and hardware from select vendors who offer open APIs is excellent, but so far Bonsai has a few more modules for hardware integration available and a larger community behind it. All of the tools have some method for custom programming, with Bonsai, </w:t>
      </w:r>
      <w:r>
        <w:rPr>
          <w:rFonts w:ascii="Times New Roman" w:hAnsi="Times New Roman" w:eastAsia="Times New Roman" w:cs="Times New Roman"/>
          <w:color w:val="000000"/>
          <w:sz w:val="24"/>
          <w:szCs w:val="24"/>
        </w:rPr>
        <w:t xml:space="preserve">EthoVision</w:t>
      </w:r>
      <w:r>
        <w:rPr>
          <w:rFonts w:ascii="Times New Roman" w:hAnsi="Times New Roman" w:eastAsia="Times New Roman" w:cs="Times New Roman"/>
          <w:color w:val="000000"/>
          <w:sz w:val="24"/>
          <w:szCs w:val="24"/>
        </w:rPr>
        <w:t xml:space="preserve"> and ANY-Maze offering a graphical programming language, while Syntalos currently only has Python scripting abilities. Bonsai and Syntalos both offer good support for Python, with Syntalos [due to using </w:t>
      </w:r>
      <w:r>
        <w:rPr>
          <w:rFonts w:ascii="Times New Roman" w:hAnsi="Times New Roman" w:eastAsia="Times New Roman" w:cs="Times New Roman"/>
          <w:color w:val="000000"/>
          <w:sz w:val="24"/>
          <w:szCs w:val="24"/>
        </w:rPr>
        <w:t xml:space="preserve">CPython</w:t>
      </w:r>
      <w:r>
        <w:rPr>
          <w:rFonts w:ascii="Times New Roman" w:hAnsi="Times New Roman" w:eastAsia="Times New Roman" w:cs="Times New Roman"/>
          <w:color w:val="000000"/>
          <w:sz w:val="24"/>
          <w:szCs w:val="24"/>
        </w:rPr>
        <w:t xml:space="preserve"> (python.org) instead of </w:t>
      </w:r>
      <w:r>
        <w:rPr>
          <w:rFonts w:ascii="Times New Roman" w:hAnsi="Times New Roman" w:eastAsia="Times New Roman" w:cs="Times New Roman"/>
          <w:color w:val="000000"/>
          <w:sz w:val="24"/>
          <w:szCs w:val="24"/>
        </w:rPr>
        <w:t xml:space="preserve">IronPython</w:t>
      </w:r>
      <w:r>
        <w:rPr>
          <w:rFonts w:ascii="Times New Roman" w:hAnsi="Times New Roman" w:eastAsia="Times New Roman" w:cs="Times New Roman"/>
          <w:color w:val="000000"/>
          <w:sz w:val="24"/>
          <w:szCs w:val="24"/>
        </w:rPr>
        <w:t xml:space="preserve"> (ironpython.net)] making it a lot easier to run preexisting</w:t>
      </w:r>
      <w:r>
        <w:rPr>
          <w:rFonts w:ascii="Times New Roman" w:hAnsi="Times New Roman" w:eastAsia="Times New Roman" w:cs="Times New Roman"/>
          <w:color w:val="000000"/>
          <w:sz w:val="24"/>
          <w:szCs w:val="24"/>
        </w:rPr>
        <w:t xml:space="preserve"> Python code as a module, while code for Bonsai may need adjustments. Of all of the tools, Syntalos currently is the only one with consistent raw data management built into its core, while the other tools allow a variety of formats and data export methods.</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color w:val="000000"/>
          <w:sz w:val="24"/>
          <w:szCs w:val="24"/>
        </w:rPr>
        <w:t xml:space="preserve">With the exception of </w:t>
      </w:r>
      <w:r>
        <w:rPr>
          <w:rFonts w:ascii="Times New Roman" w:hAnsi="Times New Roman" w:eastAsia="Times New Roman" w:cs="Times New Roman"/>
          <w:color w:val="000000"/>
          <w:sz w:val="24"/>
          <w:szCs w:val="24"/>
        </w:rPr>
        <w:t xml:space="preserve">PyControl</w:t>
      </w:r>
      <w:r>
        <w:rPr>
          <w:rFonts w:ascii="Times New Roman" w:hAnsi="Times New Roman" w:eastAsia="Times New Roman" w:cs="Times New Roman"/>
          <w:color w:val="000000"/>
          <w:sz w:val="24"/>
          <w:szCs w:val="24"/>
        </w:rPr>
        <w:t xml:space="preserve"> (https://pycontrol.readthedocs.io/en/latest/) and </w:t>
      </w:r>
      <w:r>
        <w:rPr>
          <w:rFonts w:ascii="Times New Roman" w:hAnsi="Times New Roman" w:eastAsia="Times New Roman" w:cs="Times New Roman"/>
          <w:color w:val="000000"/>
          <w:sz w:val="24"/>
          <w:szCs w:val="24"/>
        </w:rPr>
        <w:t xml:space="preserve">AutoPiLot</w:t>
      </w:r>
      <w:r>
        <w:rPr>
          <w:rFonts w:ascii="Times New Roman" w:hAnsi="Times New Roman" w:eastAsia="Times New Roman" w:cs="Times New Roman"/>
          <w:color w:val="000000"/>
          <w:sz w:val="24"/>
          <w:szCs w:val="24"/>
        </w:rPr>
        <w:t xml:space="preserve"> (https://auto-pi-lot.com), none of the existing solutions run on Linux or have been specifically developed to make use of its capabilities, though an effort to port Bonsai to Linux exists.</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color w:val="000000"/>
          <w:sz w:val="24"/>
          <w:szCs w:val="24"/>
        </w:rPr>
        <w:t xml:space="preserve">Syntalos is well-equipped to integrate int</w:t>
      </w:r>
      <w:r>
        <w:rPr>
          <w:rFonts w:ascii="Times New Roman" w:hAnsi="Times New Roman" w:eastAsia="Times New Roman" w:cs="Times New Roman"/>
          <w:color w:val="000000"/>
          <w:sz w:val="24"/>
          <w:szCs w:val="24"/>
        </w:rPr>
        <w:t xml:space="preserve">o the existing landscape of neuroscience data handling tools. It provides a directory structure to save data together with metadata in an entirely machine-readable format which enables easy translation of all raw data into commonly used standards like NWB </w:t>
      </w:r>
      <w:r>
        <w:rPr>
          <w:rFonts w:ascii="Times New Roman" w:hAnsi="Times New Roman" w:eastAsia="Times New Roman" w:cs="Times New Roman"/>
          <w:color w:val="000000"/>
          <w:sz w:val="24"/>
          <w:szCs w:val="24"/>
        </w:rPr>
        <w:fldChar w:fldCharType="begin"/>
      </w:r>
      <w:r>
        <w:rPr>
          <w:rFonts w:ascii="Times New Roman" w:hAnsi="Times New Roman" w:eastAsia="Times New Roman" w:cs="Times New Roman"/>
          <w:color w:val="000000"/>
          <w:sz w:val="24"/>
          <w:szCs w:val="24"/>
        </w:rPr>
        <w:instrText xml:space="preserve"> ADDIN EN.CITE &lt;EndNote&gt;&lt;Cite&gt;&lt;Author&gt;Rübel&lt;/Author&gt;&lt;Year&gt;2022&lt;/Year&gt;&lt;R</w:instrText>
      </w:r>
      <w:r>
        <w:rPr>
          <w:rFonts w:ascii="Times New Roman" w:hAnsi="Times New Roman" w:eastAsia="Times New Roman" w:cs="Times New Roman"/>
          <w:color w:val="000000"/>
          <w:sz w:val="24"/>
          <w:szCs w:val="24"/>
        </w:rPr>
        <w:instrText xml:space="preserve">ecNum&gt;369&lt;/RecNum&gt;&lt;DisplayText&gt;&lt;style face="superscript"&gt;2&lt;/style&gt;&lt;/DisplayText&gt;&lt;record&gt;&lt;rec-number&gt;369&lt;/rec-number&gt;&lt;foreign-keys&gt;&lt;key app="EN" db-id="tp20dttrheraawetv2hv0pv3axpvdezweppe" timestamp="1683903773"&gt;369&lt;/key&gt;&lt;/foreign-keys&gt;&lt;ref-type name="Jour</w:instrText>
      </w:r>
      <w:r>
        <w:rPr>
          <w:rFonts w:ascii="Times New Roman" w:hAnsi="Times New Roman" w:eastAsia="Times New Roman" w:cs="Times New Roman"/>
          <w:color w:val="000000"/>
          <w:sz w:val="24"/>
          <w:szCs w:val="24"/>
        </w:rPr>
        <w:instrText xml:space="preserve">nal Article"&gt;17&lt;/ref-type&gt;&lt;contributors&gt;&lt;authors&gt;&lt;author&gt;Rübel, Oliver&lt;/author&gt;&lt;author&gt;Tritt, Andrew&lt;/author&gt;&lt;author&gt;Ly, Ryan&lt;/author&gt;&lt;author&gt;Dichter, Benjamin K&lt;/author&gt;&lt;author&gt;Ghosh, Satrajit&lt;/author&gt;&lt;author&gt;Niu, Lawrence&lt;/author&gt;&lt;author&gt;Baker, Pamela&lt;/a</w:instrText>
      </w:r>
      <w:r>
        <w:rPr>
          <w:rFonts w:ascii="Times New Roman" w:hAnsi="Times New Roman" w:eastAsia="Times New Roman" w:cs="Times New Roman"/>
          <w:color w:val="000000"/>
          <w:sz w:val="24"/>
          <w:szCs w:val="24"/>
        </w:rPr>
        <w:instrText xml:space="preserve">uthor&gt;&lt;author&gt;Soltesz, Ivan&lt;/author&gt;&lt;author&gt;Ng, Lydia&lt;/author&gt;&lt;author&gt;Svoboda, Karel&lt;/author&gt;&lt;author&gt;Frank, Loren&lt;/author&gt;&lt;author&gt;Bouchard, Kristofer E&lt;/author&gt;&lt;/authors&gt;&lt;/contributors&gt;&lt;titles&gt;&lt;title&gt;The Neurodata Without Borders ecosystem for neurophysiol</w:instrText>
      </w:r>
      <w:r>
        <w:rPr>
          <w:rFonts w:ascii="Times New Roman" w:hAnsi="Times New Roman" w:eastAsia="Times New Roman" w:cs="Times New Roman"/>
          <w:color w:val="000000"/>
          <w:sz w:val="24"/>
          <w:szCs w:val="24"/>
        </w:rPr>
        <w:instrText xml:space="preserve">ogical data science&lt;/title&gt;&lt;secondary-title&gt;eLife&lt;/secondary-title&gt;&lt;/titles&gt;&lt;periodical&gt;&lt;full-title&gt;Elife&lt;/full-title&gt;&lt;/periodical&gt;&lt;pages&gt;e78362&lt;/pages&gt;&lt;volume&gt;11&lt;/volume&gt;&lt;dates&gt;&lt;year&gt;2022&lt;/year&gt;&lt;pub-dates&gt;&lt;date&gt;2022-10-04&lt;/date&gt;&lt;/pub-dates&gt;&lt;/dates&gt;&lt;isbn&gt;2</w:instrText>
      </w:r>
      <w:r>
        <w:rPr>
          <w:rFonts w:ascii="Times New Roman" w:hAnsi="Times New Roman" w:eastAsia="Times New Roman" w:cs="Times New Roman"/>
          <w:color w:val="000000"/>
          <w:sz w:val="24"/>
          <w:szCs w:val="24"/>
        </w:rPr>
        <w:instrText xml:space="preserve">050-084X&lt;/isbn&gt;&lt;urls&gt;&lt;/urls&gt;&lt;electronic-resource-num&gt;10.7554/eLife.78362&lt;/electronic-resource-num&gt;&lt;remote-database-name&gt;DOI.org (Crossref)&lt;/remote-database-name&gt;&lt;language&gt;en&lt;/language&gt;&lt;access-date&gt;2023-03-08 21:18:46&lt;/access-date&gt;&lt;/record&gt;&lt;/Cite&gt;&lt;/EndNote&gt;</w:instrText>
      </w:r>
      <w:r>
        <w:rPr>
          <w:rFonts w:ascii="Times New Roman" w:hAnsi="Times New Roman" w:eastAsia="Times New Roman" w:cs="Times New Roman"/>
          <w:color w:val="000000"/>
          <w:sz w:val="24"/>
          <w:szCs w:val="24"/>
        </w:rPr>
        <w:fldChar w:fldCharType="separate"/>
      </w:r>
      <w:r>
        <w:rPr>
          <w:rFonts w:ascii="Times New Roman" w:hAnsi="Times New Roman" w:eastAsia="Times New Roman" w:cs="Times New Roman"/>
          <w:color w:val="000000"/>
          <w:sz w:val="24"/>
          <w:szCs w:val="24"/>
          <w:vertAlign w:val="superscript"/>
        </w:rPr>
        <w:t xml:space="preserve">2</w:t>
      </w:r>
      <w:r>
        <w:rPr>
          <w:rFonts w:ascii="Times New Roman" w:hAnsi="Times New Roman" w:eastAsia="Times New Roman" w:cs="Times New Roman"/>
          <w:color w:val="000000"/>
          <w:sz w:val="24"/>
          <w:szCs w:val="24"/>
        </w:rPr>
        <w:fldChar w:fldCharType="end"/>
      </w:r>
      <w:r>
        <w:rPr>
          <w:rFonts w:ascii="Times New Roman" w:hAnsi="Times New Roman" w:eastAsia="Times New Roman" w:cs="Times New Roman"/>
          <w:color w:val="000000"/>
          <w:sz w:val="24"/>
          <w:szCs w:val="24"/>
        </w:rPr>
        <w:t xml:space="preserve"> or G-node </w:t>
      </w:r>
      <w:r>
        <w:rPr>
          <w:rFonts w:ascii="Times New Roman" w:hAnsi="Times New Roman" w:eastAsia="Times New Roman" w:cs="Times New Roman"/>
          <w:color w:val="000000"/>
          <w:sz w:val="24"/>
          <w:szCs w:val="24"/>
        </w:rPr>
        <w:fldChar w:fldCharType="begin"/>
      </w:r>
      <w:r>
        <w:rPr>
          <w:rFonts w:ascii="Times New Roman" w:hAnsi="Times New Roman" w:eastAsia="Times New Roman" w:cs="Times New Roman"/>
          <w:color w:val="000000"/>
          <w:sz w:val="24"/>
          <w:szCs w:val="24"/>
        </w:rPr>
        <w:instrText xml:space="preserve"> ADDIN EN.CITE &lt;EndNote&gt;&lt;Cite&gt;&lt;Author&gt;Herz&lt;/Author&gt;&lt;Year&gt;2008&lt;/Year&gt;&lt;RecNum&gt;368&lt;/RecNum&gt;&lt;DisplayText&gt;&lt;style face="superscript"&gt;3&lt;/style&gt;&lt;/DisplayText&gt;&lt;record&gt;&lt;rec-number&gt;368&lt;/rec-number&gt;&lt;foreign-keys&gt;&lt;key app="EN" db-id="tp20dttrheraawetv2hv0pv3axpvdez</w:instrText>
      </w:r>
      <w:r>
        <w:rPr>
          <w:rFonts w:ascii="Times New Roman" w:hAnsi="Times New Roman" w:eastAsia="Times New Roman" w:cs="Times New Roman"/>
          <w:color w:val="000000"/>
          <w:sz w:val="24"/>
          <w:szCs w:val="24"/>
        </w:rPr>
        <w:instrText xml:space="preserve">weppe" timestamp="1683903773"&gt;368&lt;/key&gt;&lt;/foreign-keys&gt;&lt;ref-type name="Journal Article"&gt;17&lt;/ref-type&gt;&lt;contributors&gt;&lt;authors&gt;&lt;author&gt;Herz, Andreas V.M.&lt;/author&gt;&lt;author&gt;Meier, Ralph&lt;/author&gt;&lt;author&gt;Nawrot, Martin P.&lt;/author&gt;&lt;author&gt;Schiegel, Willi&lt;/author&gt;&lt;au</w:instrText>
      </w:r>
      <w:r>
        <w:rPr>
          <w:rFonts w:ascii="Times New Roman" w:hAnsi="Times New Roman" w:eastAsia="Times New Roman" w:cs="Times New Roman"/>
          <w:color w:val="000000"/>
          <w:sz w:val="24"/>
          <w:szCs w:val="24"/>
        </w:rPr>
        <w:instrText xml:space="preserve">thor&gt;Zito, Tiziano&lt;/author&gt;&lt;/authors&gt;&lt;/contributors&gt;&lt;titles&gt;&lt;title&gt;G-Node: An integrated tool-sharing platform to support cellular and systems neurophysiology in the age of global neuroinformatics&lt;/title&gt;&lt;secondary-title&gt;Neural Networks&lt;/secondary-title&gt;&lt;s</w:instrText>
      </w:r>
      <w:r>
        <w:rPr>
          <w:rFonts w:ascii="Times New Roman" w:hAnsi="Times New Roman" w:eastAsia="Times New Roman" w:cs="Times New Roman"/>
          <w:color w:val="000000"/>
          <w:sz w:val="24"/>
          <w:szCs w:val="24"/>
        </w:rPr>
        <w:instrText xml:space="preserve">hort-title&gt;G-Node&lt;/short-title&gt;&lt;/titles&gt;&lt;periodical&gt;&lt;full-title&gt;Neural Networks&lt;/full-title&gt;&lt;/periodical&gt;&lt;pages&gt;1070-1075&lt;/pages&gt;&lt;volume&gt;21&lt;/volume&gt;&lt;number&gt;8&lt;/number&gt;&lt;dates&gt;&lt;year&gt;2008&lt;/year&gt;&lt;pub-dates&gt;&lt;date&gt;10/2008&lt;/date&gt;&lt;/pub-dates&gt;&lt;/dates&gt;&lt;isbn&gt;08936080&lt;</w:instrText>
      </w:r>
      <w:r>
        <w:rPr>
          <w:rFonts w:ascii="Times New Roman" w:hAnsi="Times New Roman" w:eastAsia="Times New Roman" w:cs="Times New Roman"/>
          <w:color w:val="000000"/>
          <w:sz w:val="24"/>
          <w:szCs w:val="24"/>
        </w:rPr>
        <w:instrText xml:space="preserve">/isbn&gt;&lt;urls&gt;&lt;/urls&gt;&lt;electronic-resource-num&gt;10.1016/j.neunet.2008.05.011&lt;/electronic-resource-num&gt;&lt;remote-database-name&gt;DOI.org (Crossref)&lt;/remote-database-name&gt;&lt;language&gt;en&lt;/language&gt;&lt;access-date&gt;2023-03-08 21:20:55&lt;/access-date&gt;&lt;/record&gt;&lt;/Cite&gt;&lt;/EndNote&gt;</w:instrText>
      </w:r>
      <w:r>
        <w:rPr>
          <w:rFonts w:ascii="Times New Roman" w:hAnsi="Times New Roman" w:eastAsia="Times New Roman" w:cs="Times New Roman"/>
          <w:color w:val="000000"/>
          <w:sz w:val="24"/>
          <w:szCs w:val="24"/>
        </w:rPr>
        <w:fldChar w:fldCharType="separate"/>
      </w:r>
      <w:r>
        <w:rPr>
          <w:rFonts w:ascii="Times New Roman" w:hAnsi="Times New Roman" w:eastAsia="Times New Roman" w:cs="Times New Roman"/>
          <w:color w:val="000000"/>
          <w:sz w:val="24"/>
          <w:szCs w:val="24"/>
          <w:vertAlign w:val="superscript"/>
        </w:rPr>
        <w:t xml:space="preserve">3</w:t>
      </w:r>
      <w:r>
        <w:rPr>
          <w:rFonts w:ascii="Times New Roman" w:hAnsi="Times New Roman" w:eastAsia="Times New Roman" w:cs="Times New Roman"/>
          <w:color w:val="000000"/>
          <w:sz w:val="24"/>
          <w:szCs w:val="24"/>
        </w:rPr>
        <w:fldChar w:fldCharType="end"/>
      </w:r>
      <w:r>
        <w:rPr>
          <w:rFonts w:ascii="Times New Roman" w:hAnsi="Times New Roman" w:eastAsia="Times New Roman" w:cs="Times New Roman"/>
          <w:color w:val="000000"/>
          <w:sz w:val="24"/>
          <w:szCs w:val="24"/>
        </w:rPr>
        <w:t xml:space="preserve">. In addition, Syntalos stores all data in open-source file formats that can be read with standard tools available to neuroscientists, such as </w:t>
      </w:r>
      <w:r>
        <w:rPr>
          <w:rFonts w:ascii="Times New Roman" w:hAnsi="Times New Roman" w:eastAsia="Times New Roman" w:cs="Times New Roman"/>
          <w:color w:val="000000"/>
          <w:sz w:val="24"/>
          <w:szCs w:val="24"/>
        </w:rPr>
        <w:t xml:space="preserve">Ephyviewer</w:t>
      </w:r>
      <w:r>
        <w:rPr>
          <w:rFonts w:ascii="Times New Roman" w:hAnsi="Times New Roman" w:eastAsia="Times New Roman" w:cs="Times New Roman"/>
          <w:color w:val="000000"/>
          <w:sz w:val="24"/>
          <w:szCs w:val="24"/>
        </w:rPr>
        <w:t xml:space="preserve"> for electrophysiology data </w:t>
      </w:r>
      <w:r>
        <w:rPr>
          <w:rFonts w:ascii="Times New Roman" w:hAnsi="Times New Roman" w:eastAsia="Times New Roman" w:cs="Times New Roman"/>
          <w:color w:val="000000"/>
          <w:sz w:val="24"/>
          <w:szCs w:val="24"/>
        </w:rPr>
        <w:fldChar w:fldCharType="begin"/>
      </w:r>
      <w:r>
        <w:rPr>
          <w:rFonts w:ascii="Times New Roman" w:hAnsi="Times New Roman" w:eastAsia="Times New Roman" w:cs="Times New Roman"/>
          <w:color w:val="000000"/>
          <w:sz w:val="24"/>
          <w:szCs w:val="24"/>
        </w:rPr>
        <w:instrText xml:space="preserve"> ADDIN EN.CITE &lt;EndNote&gt;&lt;Cite&gt;&lt;Author&gt;Gill&lt;/Author&gt;&lt;Year&gt;2020&lt;/Year&gt;&lt;RecNum&gt;367&lt;/Rec</w:instrText>
      </w:r>
      <w:r>
        <w:rPr>
          <w:rFonts w:ascii="Times New Roman" w:hAnsi="Times New Roman" w:eastAsia="Times New Roman" w:cs="Times New Roman"/>
          <w:color w:val="000000"/>
          <w:sz w:val="24"/>
          <w:szCs w:val="24"/>
        </w:rPr>
        <w:instrText xml:space="preserve">Num&gt;&lt;DisplayText&gt;&lt;style face="superscript"&gt;4&lt;/style&gt;&lt;/DisplayText&gt;&lt;record&gt;&lt;rec-number&gt;367&lt;/rec-number&gt;&lt;foreign-keys&gt;&lt;key app="EN" db-id="tp20dttrheraawetv2hv0pv3axpvdezweppe" timestamp="1683903773"&gt;367&lt;/key&gt;&lt;/foreign-keys&gt;&lt;ref-type name="Journal Article"&gt;1</w:instrText>
      </w:r>
      <w:r>
        <w:rPr>
          <w:rFonts w:ascii="Times New Roman" w:hAnsi="Times New Roman" w:eastAsia="Times New Roman" w:cs="Times New Roman"/>
          <w:color w:val="000000"/>
          <w:sz w:val="24"/>
          <w:szCs w:val="24"/>
        </w:rPr>
        <w:instrText xml:space="preserve">7&lt;/ref-type&gt;&lt;contributors&gt;&lt;authors&gt;&lt;author&gt;Gill, Jeffrey P.&lt;/author&gt;&lt;author&gt;Garcia, Samuel&lt;/author&gt;&lt;author&gt;Ting, Lena H.&lt;/author&gt;&lt;author&gt;Wu, Mengnan&lt;/author&gt;&lt;author&gt;Chiel, Hillel J.&lt;/author&gt;&lt;/authors&gt;&lt;/contributors&gt;&lt;titles&gt;&lt;title&gt;&lt;style face="italic" font=</w:instrText>
      </w:r>
      <w:r>
        <w:rPr>
          <w:rFonts w:ascii="Times New Roman" w:hAnsi="Times New Roman" w:eastAsia="Times New Roman" w:cs="Times New Roman"/>
          <w:color w:val="000000"/>
          <w:sz w:val="24"/>
          <w:szCs w:val="24"/>
        </w:rPr>
        <w:instrText xml:space="preserve">"default" size="100%"&gt;neurotic&lt;/style&gt;&lt;style face="normal" font="default" size="100%"&gt; : Neuroscience Tool for Interactive Characterization&lt;/style&gt;&lt;/title&gt;&lt;secondary-title&gt;eneuro&lt;/secondary-title&gt;&lt;short-title&gt;&lt;style face="italic" font="default" size="100%"</w:instrText>
      </w:r>
      <w:r>
        <w:rPr>
          <w:rFonts w:ascii="Times New Roman" w:hAnsi="Times New Roman" w:eastAsia="Times New Roman" w:cs="Times New Roman"/>
          <w:color w:val="000000"/>
          <w:sz w:val="24"/>
          <w:szCs w:val="24"/>
        </w:rPr>
        <w:instrText xml:space="preserve">&gt;neurotic&lt;/style&gt;&lt;/short-title&gt;&lt;/titles&gt;&lt;periodical&gt;&lt;full-title&gt;eNeuro&lt;/full-title&gt;&lt;/periodical&gt;&lt;pages&gt;ENEURO.0085-20.2020&lt;/pages&gt;&lt;volume&gt;7&lt;/volume&gt;&lt;number&gt;3&lt;/number&gt;&lt;dates&gt;&lt;year&gt;2020&lt;/year&gt;&lt;pub-dates&gt;&lt;date&gt;05/2020&lt;/date&gt;&lt;/pub-dates&gt;&lt;/dates&gt;&lt;isbn&gt;2373-2822</w:instrText>
      </w:r>
      <w:r>
        <w:rPr>
          <w:rFonts w:ascii="Times New Roman" w:hAnsi="Times New Roman" w:eastAsia="Times New Roman" w:cs="Times New Roman"/>
          <w:color w:val="000000"/>
          <w:sz w:val="24"/>
          <w:szCs w:val="24"/>
        </w:rPr>
        <w:instrText xml:space="preserve">&lt;/isbn&gt;&lt;urls&gt;&lt;/urls&gt;&lt;electronic-resource-num&gt;10.1523/ENEURO.0085-20.2020&lt;/electronic-resource-num&gt;&lt;remote-database-name&gt;DOI.org (Crossref)&lt;/remote-database-name&gt;&lt;language&gt;en&lt;/language&gt;&lt;access-date&gt;2023-03-08 21:22:25&lt;/access-date&gt;&lt;/record&gt;&lt;/Cite&gt;&lt;/EndNote&gt;</w:instrText>
      </w:r>
      <w:r>
        <w:rPr>
          <w:rFonts w:ascii="Times New Roman" w:hAnsi="Times New Roman" w:eastAsia="Times New Roman" w:cs="Times New Roman"/>
          <w:color w:val="000000"/>
          <w:sz w:val="24"/>
          <w:szCs w:val="24"/>
        </w:rPr>
        <w:fldChar w:fldCharType="separate"/>
      </w:r>
      <w:r>
        <w:rPr>
          <w:rFonts w:ascii="Times New Roman" w:hAnsi="Times New Roman" w:eastAsia="Times New Roman" w:cs="Times New Roman"/>
          <w:color w:val="000000"/>
          <w:sz w:val="24"/>
          <w:szCs w:val="24"/>
          <w:vertAlign w:val="superscript"/>
        </w:rPr>
        <w:t xml:space="preserve">4</w:t>
      </w:r>
      <w:r>
        <w:rPr>
          <w:rFonts w:ascii="Times New Roman" w:hAnsi="Times New Roman" w:eastAsia="Times New Roman" w:cs="Times New Roman"/>
          <w:color w:val="000000"/>
          <w:sz w:val="24"/>
          <w:szCs w:val="24"/>
        </w:rPr>
        <w:fldChar w:fldCharType="end"/>
      </w:r>
      <w:r>
        <w:rPr>
          <w:rFonts w:ascii="Times New Roman" w:hAnsi="Times New Roman" w:eastAsia="Times New Roman" w:cs="Times New Roman"/>
          <w:color w:val="000000"/>
          <w:sz w:val="24"/>
          <w:szCs w:val="24"/>
        </w:rPr>
        <w:t xml:space="preserve">, ImageJ/Fiji for images </w:t>
      </w:r>
      <w:r>
        <w:rPr>
          <w:rFonts w:ascii="Times New Roman" w:hAnsi="Times New Roman" w:eastAsia="Times New Roman" w:cs="Times New Roman"/>
          <w:color w:val="000000"/>
          <w:sz w:val="24"/>
          <w:szCs w:val="24"/>
        </w:rPr>
        <w:fldChar w:fldCharType="begin"/>
      </w:r>
      <w:r>
        <w:rPr>
          <w:rFonts w:ascii="Times New Roman" w:hAnsi="Times New Roman" w:eastAsia="Times New Roman" w:cs="Times New Roman"/>
          <w:color w:val="000000"/>
          <w:sz w:val="24"/>
          <w:szCs w:val="24"/>
        </w:rPr>
        <w:instrText xml:space="preserve"> ADDIN EN.CITE &lt;EndNote&gt;&lt;Cite&gt;&lt;Author&gt;Schindelin</w:instrText>
      </w:r>
      <w:r>
        <w:rPr>
          <w:rFonts w:ascii="Times New Roman" w:hAnsi="Times New Roman" w:eastAsia="Times New Roman" w:cs="Times New Roman"/>
          <w:color w:val="000000"/>
          <w:sz w:val="24"/>
          <w:szCs w:val="24"/>
        </w:rPr>
        <w:instrText xml:space="preserve">&lt;/Author&gt;&lt;Year&gt;2012&lt;/Year&gt;&lt;RecNum&gt;366&lt;/RecNum&gt;&lt;DisplayText&gt;&lt;style face="superscript"&gt;5&lt;/style&gt;&lt;/DisplayText&gt;&lt;record&gt;&lt;rec-number&gt;366&lt;/rec-number&gt;&lt;foreign-keys&gt;&lt;key app="EN" db-id="tp20dttrheraawetv2hv0pv3axpvdezweppe" timestamp="1683903773"&gt;366&lt;/key&gt;&lt;/forei</w:instrText>
      </w:r>
      <w:r>
        <w:rPr>
          <w:rFonts w:ascii="Times New Roman" w:hAnsi="Times New Roman" w:eastAsia="Times New Roman" w:cs="Times New Roman"/>
          <w:color w:val="000000"/>
          <w:sz w:val="24"/>
          <w:szCs w:val="24"/>
        </w:rPr>
        <w:instrText xml:space="preserve">gn-keys&gt;&lt;ref-type name="Journal Article"&gt;17&lt;/ref-type&gt;&lt;contributors&gt;&lt;authors&gt;&lt;author&gt;Schindelin, Johannes&lt;/author&gt;&lt;author&gt;Arganda-Carreras, Ignacio&lt;/author&gt;&lt;author&gt;Frise, Erwin&lt;/author&gt;&lt;author&gt;Kaynig, Verena&lt;/author&gt;&lt;author&gt;Longair, Mark&lt;/author&gt;&lt;author&gt;Pi</w:instrText>
      </w:r>
      <w:r>
        <w:rPr>
          <w:rFonts w:ascii="Times New Roman" w:hAnsi="Times New Roman" w:eastAsia="Times New Roman" w:cs="Times New Roman"/>
          <w:color w:val="000000"/>
          <w:sz w:val="24"/>
          <w:szCs w:val="24"/>
        </w:rPr>
        <w:instrText xml:space="preserve">etzsch, Tobias&lt;/author&gt;&lt;author&gt;Preibisch, Stephan&lt;/author&gt;&lt;author&gt;Rueden, Curtis&lt;/author&gt;&lt;author&gt;Saalfeld, Stephan&lt;/author&gt;&lt;author&gt;Schmid, Benjamin&lt;/author&gt;&lt;author&gt;Tinevez, Jean-Yves&lt;/author&gt;&lt;author&gt;White, Daniel James&lt;/author&gt;&lt;author&gt;Hartenstein, Volker&lt;/</w:instrText>
      </w:r>
      <w:r>
        <w:rPr>
          <w:rFonts w:ascii="Times New Roman" w:hAnsi="Times New Roman" w:eastAsia="Times New Roman" w:cs="Times New Roman"/>
          <w:color w:val="000000"/>
          <w:sz w:val="24"/>
          <w:szCs w:val="24"/>
        </w:rPr>
        <w:instrText xml:space="preserve">author&gt;&lt;author&gt;Eliceiri, Kevin&lt;/author&gt;&lt;author&gt;Tomancak, Pavel&lt;/author&gt;&lt;author&gt;Cardona, Albert&lt;/author&gt;&lt;/authors&gt;&lt;/contributors&gt;&lt;titles&gt;&lt;title&gt;Fiji: an open-source platform for biological-image analysis&lt;/title&gt;&lt;secondary-title&gt;Nature Methods&lt;/secondary-tit</w:instrText>
      </w:r>
      <w:r>
        <w:rPr>
          <w:rFonts w:ascii="Times New Roman" w:hAnsi="Times New Roman" w:eastAsia="Times New Roman" w:cs="Times New Roman"/>
          <w:color w:val="000000"/>
          <w:sz w:val="24"/>
          <w:szCs w:val="24"/>
        </w:rPr>
        <w:instrText xml:space="preserve">le&gt;&lt;short-title&gt;Fiji&lt;/short-title&gt;&lt;/titles&gt;&lt;periodical&gt;&lt;full-title&gt;Nature Methods&lt;/full-title&gt;&lt;/periodical&gt;&lt;pages&gt;676-682&lt;/pages&gt;&lt;volume&gt;9&lt;/volume&gt;&lt;number&gt;7&lt;/number&gt;&lt;dates&gt;&lt;year&gt;2012&lt;/year&gt;&lt;pub-dates&gt;&lt;date&gt;7/2012&lt;/date&gt;&lt;/pub-dates&gt;&lt;/dates&gt;&lt;isbn&gt;1548-7091, </w:instrText>
      </w:r>
      <w:r>
        <w:rPr>
          <w:rFonts w:ascii="Times New Roman" w:hAnsi="Times New Roman" w:eastAsia="Times New Roman" w:cs="Times New Roman"/>
          <w:color w:val="000000"/>
          <w:sz w:val="24"/>
          <w:szCs w:val="24"/>
        </w:rPr>
        <w:instrText xml:space="preserve">1548-7105&lt;/isbn&gt;&lt;urls&gt;&lt;/urls&gt;&lt;electronic-resource-num&gt;10.1038/nmeth.2019&lt;/electronic-resource-num&gt;&lt;remote-database-name&gt;DOI.org (Crossref)&lt;/remote-database-name&gt;&lt;language&gt;en&lt;/language&gt;&lt;access-date&gt;2023-03-08 21:23:43&lt;/access-date&gt;&lt;/record&gt;&lt;/Cite&gt;&lt;/EndNote&gt;</w:instrText>
      </w:r>
      <w:r>
        <w:rPr>
          <w:rFonts w:ascii="Times New Roman" w:hAnsi="Times New Roman" w:eastAsia="Times New Roman" w:cs="Times New Roman"/>
          <w:color w:val="000000"/>
          <w:sz w:val="24"/>
          <w:szCs w:val="24"/>
        </w:rPr>
        <w:fldChar w:fldCharType="separate"/>
      </w:r>
      <w:r>
        <w:rPr>
          <w:rFonts w:ascii="Times New Roman" w:hAnsi="Times New Roman" w:eastAsia="Times New Roman" w:cs="Times New Roman"/>
          <w:color w:val="000000"/>
          <w:sz w:val="24"/>
          <w:szCs w:val="24"/>
          <w:vertAlign w:val="superscript"/>
        </w:rPr>
        <w:t xml:space="preserve">5</w:t>
      </w:r>
      <w:r>
        <w:rPr>
          <w:rFonts w:ascii="Times New Roman" w:hAnsi="Times New Roman" w:eastAsia="Times New Roman" w:cs="Times New Roman"/>
          <w:color w:val="000000"/>
          <w:sz w:val="24"/>
          <w:szCs w:val="24"/>
        </w:rPr>
        <w:fldChar w:fldCharType="end"/>
      </w:r>
      <w:r>
        <w:rPr>
          <w:rFonts w:ascii="Times New Roman" w:hAnsi="Times New Roman" w:eastAsia="Times New Roman" w:cs="Times New Roman"/>
          <w:color w:val="000000"/>
          <w:sz w:val="24"/>
          <w:szCs w:val="24"/>
        </w:rPr>
        <w:t xml:space="preserve"> or simple media players for video files. The use of open-source formats avoids licensing costs, and the resulting data are readable by every lab in the foreseeable future. The </w:t>
      </w:r>
      <w:r>
        <w:rPr>
          <w:rFonts w:ascii="Times New Roman" w:hAnsi="Times New Roman" w:eastAsia="Times New Roman" w:cs="Times New Roman"/>
          <w:color w:val="000000"/>
          <w:sz w:val="24"/>
          <w:szCs w:val="24"/>
        </w:rPr>
        <w:t xml:space="preserve">edlio</w:t>
      </w:r>
      <w:r>
        <w:rPr>
          <w:rFonts w:ascii="Times New Roman" w:hAnsi="Times New Roman" w:eastAsia="Times New Roman" w:cs="Times New Roman"/>
          <w:color w:val="000000"/>
          <w:sz w:val="24"/>
          <w:szCs w:val="24"/>
        </w:rPr>
        <w:t xml:space="preserve"> Python module (</w:t>
      </w:r>
      <w:hyperlink r:id="rId13" w:tooltip="https://edl.readthedocs.io/en/latest/" w:history="1">
        <w:r>
          <w:rPr>
            <w:rStyle w:val="851"/>
            <w:rFonts w:ascii="Times New Roman" w:hAnsi="Times New Roman" w:eastAsia="Times New Roman" w:cs="Times New Roman"/>
            <w:color w:val="000000"/>
            <w:sz w:val="24"/>
            <w:szCs w:val="24"/>
          </w:rPr>
          <w:t xml:space="preserve">https://edl.readthedocs.io/</w:t>
        </w:r>
      </w:hyperlink>
      <w:r>
        <w:rPr>
          <w:rFonts w:ascii="Times New Roman" w:hAnsi="Times New Roman" w:eastAsia="Times New Roman" w:cs="Times New Roman"/>
          <w:color w:val="000000"/>
          <w:sz w:val="24"/>
          <w:szCs w:val="24"/>
        </w:rPr>
        <w:t xml:space="preserve">) facilitates integration of Syntalos-acquired data into existing Python-based analysis pipelines. In summary, data acquired and stored with Syntalos are usable in a highly versatile way and can be integrated into a broad variety of existing tools.</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left="720"/>
        <w:jc w:val="both"/>
        <w:rPr>
          <w:rFonts w:ascii="Times New Roman" w:hAnsi="Times New Roman" w:cs="Times New Roman"/>
        </w:rPr>
      </w:pPr>
      <w:r>
        <w:rPr>
          <w:rFonts w:ascii="Times New Roman" w:hAnsi="Times New Roman" w:cs="Times New Roman"/>
        </w:rPr>
      </w:r>
      <w:r>
        <w:rPr>
          <w:rFonts w:ascii="Times New Roman" w:hAnsi="Times New Roman" w:cs="Times New Roman"/>
        </w:rPr>
      </w:r>
      <w:r>
        <w:rPr>
          <w:rFonts w:ascii="Times New Roman" w:hAnsi="Times New Roman" w:cs="Times New Roman"/>
        </w:rPr>
      </w:r>
    </w:p>
    <w:p>
      <w:pPr>
        <w:pStyle w:val="837"/>
        <w:pBdr/>
        <w:spacing/>
        <w:ind/>
        <w:rPr>
          <w:rFonts w:ascii="Times New Roman" w:hAnsi="Times New Roman" w:cs="Times New Roman"/>
          <w:b/>
          <w:i w:val="0"/>
          <w:color w:val="000000" w:themeColor="text1"/>
          <w:sz w:val="24"/>
          <w:szCs w:val="24"/>
        </w:rPr>
      </w:pPr>
      <w:r>
        <w:rPr>
          <w:rFonts w:ascii="Times New Roman" w:hAnsi="Times New Roman" w:eastAsia="Times New Roman" w:cs="Times New Roman"/>
          <w:b/>
          <w:i w:val="0"/>
          <w:color w:val="000000" w:themeColor="text1"/>
          <w:sz w:val="24"/>
          <w:szCs w:val="24"/>
        </w:rPr>
        <w:t xml:space="preserve">Behavioral experiment</w:t>
      </w:r>
      <w:r>
        <w:rPr>
          <w:rFonts w:ascii="Times New Roman" w:hAnsi="Times New Roman" w:cs="Times New Roman"/>
          <w:b/>
          <w:i w:val="0"/>
          <w:color w:val="000000" w:themeColor="text1"/>
          <w:sz w:val="24"/>
          <w:szCs w:val="24"/>
        </w:rPr>
      </w:r>
      <w:r>
        <w:rPr>
          <w:rFonts w:ascii="Times New Roman" w:hAnsi="Times New Roman" w:cs="Times New Roman"/>
          <w:b/>
          <w:i w:val="0"/>
          <w:color w:val="000000" w:themeColor="text1"/>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Animal treatment and all experimental procedures were approved by the state government of Baden-Württemberg and performed in accordance with regula</w:t>
      </w:r>
      <w:r>
        <w:rPr>
          <w:rFonts w:ascii="Times New Roman" w:hAnsi="Times New Roman" w:eastAsia="Times New Roman" w:cs="Times New Roman"/>
          <w:sz w:val="24"/>
          <w:szCs w:val="24"/>
        </w:rPr>
        <w:t xml:space="preserve">tions and guidelines of Heidelberg University and the Federation of European Laboratory Animal Science Associations (FELASA) under the supervision of local ethics committees (permission by the state government of Baden-Württemberg, no. 35-9185.81/G-62/19).</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highlight w:val="yellow"/>
        </w:rPr>
        <w:t xml:space="preserve">Fig</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6</w:t>
      </w:r>
      <w:r>
        <w:rPr>
          <w:rFonts w:ascii="Times New Roman" w:hAnsi="Times New Roman" w:eastAsia="Times New Roman" w:cs="Times New Roman"/>
          <w:sz w:val="24"/>
          <w:szCs w:val="24"/>
        </w:rPr>
        <w:t xml:space="preserve"> shows an example experiment of a male C57/Bl6N mice (WT, Charles River, </w:t>
      </w:r>
      <w:r>
        <w:rPr>
          <w:rFonts w:ascii="Times New Roman" w:hAnsi="Times New Roman" w:eastAsia="Times New Roman" w:cs="Times New Roman"/>
          <w:sz w:val="24"/>
          <w:szCs w:val="24"/>
        </w:rPr>
        <w:t xml:space="preserve">Sulzfeld</w:t>
      </w:r>
      <w:r>
        <w:rPr>
          <w:rFonts w:ascii="Times New Roman" w:hAnsi="Times New Roman" w:eastAsia="Times New Roman" w:cs="Times New Roman"/>
          <w:sz w:val="24"/>
          <w:szCs w:val="24"/>
        </w:rPr>
        <w:t xml:space="preserve">, Germany) implanted with a UCLA </w:t>
      </w:r>
      <w:r>
        <w:rPr>
          <w:rFonts w:ascii="Times New Roman" w:hAnsi="Times New Roman" w:eastAsia="Times New Roman" w:cs="Times New Roman"/>
          <w:sz w:val="24"/>
          <w:szCs w:val="24"/>
        </w:rPr>
        <w:t xml:space="preserve">Miniscope</w:t>
      </w:r>
      <w:r>
        <w:rPr>
          <w:rFonts w:ascii="Times New Roman" w:hAnsi="Times New Roman" w:eastAsia="Times New Roman" w:cs="Times New Roman"/>
          <w:sz w:val="24"/>
          <w:szCs w:val="24"/>
        </w:rPr>
        <w:t xml:space="preserve"> v4. The surgery was performed in two steps. First, a GRIN (gradient refractive index) leans (GRINTECH, NEM-100-20-20-520-S-0.5p) was coated with an emulsion of Fibroin </w:t>
      </w:r>
      <w:r>
        <w:rPr>
          <w:rFonts w:ascii="Times New Roman" w:hAnsi="Times New Roman" w:eastAsia="Times New Roman" w:cs="Times New Roman"/>
          <w:sz w:val="24"/>
          <w:szCs w:val="24"/>
        </w:rPr>
        <w:fldChar w:fldCharType="begin">
          <w:fldData xml:space="preserve">PEVuZE5vdGU+PENpdGU+PEF1dGhvcj5KYWNrbWFuPC9BdXRob3I+PFllYXI+MjAxODwvWWVhcj48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</w:fldData>
        </w:fldChar>
      </w:r>
      <w:r>
        <w:rPr>
          <w:rFonts w:ascii="Times New Roman" w:hAnsi="Times New Roman" w:eastAsia="Times New Roman" w:cs="Times New Roman"/>
          <w:sz w:val="24"/>
          <w:szCs w:val="24"/>
        </w:rPr>
        <w:instrText xml:space="preserve"> ADDIN EN.CITE </w:instrText>
      </w:r>
      <w:r>
        <w:rPr>
          <w:rFonts w:ascii="Times New Roman" w:hAnsi="Times New Roman" w:eastAsia="Times New Roman" w:cs="Times New Roman"/>
          <w:sz w:val="24"/>
          <w:szCs w:val="24"/>
        </w:rPr>
        <w:fldChar w:fldCharType="begin">
          <w:fldData xml:space="preserve">PEVuZE5vdGU+PENpdGU+PEF1dGhvcj5KYWNrbWFuPC9BdXRob3I+PFllYXI+MjAxODwvWWVhcj48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</w:fldData>
        </w:fldChar>
      </w:r>
      <w:r>
        <w:rPr>
          <w:rFonts w:ascii="Times New Roman" w:hAnsi="Times New Roman" w:eastAsia="Times New Roman" w:cs="Times New Roman"/>
          <w:sz w:val="24"/>
          <w:szCs w:val="24"/>
        </w:rPr>
        <w:instrText xml:space="preserve"> ADDIN EN.CITE.DATA </w:instrText>
      </w:r>
      <w:r>
        <w:rPr>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fldChar w:fldCharType="separate"/>
      </w:r>
      <w:r>
        <w:rPr>
          <w:rFonts w:ascii="Times New Roman" w:hAnsi="Times New Roman" w:eastAsia="Times New Roman" w:cs="Times New Roman"/>
          <w:sz w:val="24"/>
          <w:szCs w:val="24"/>
          <w:vertAlign w:val="superscript"/>
        </w:rPr>
        <w:t xml:space="preserve">6</w:t>
      </w:r>
      <w:r>
        <w:rPr>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 1:8000 diluted </w:t>
      </w:r>
      <w:r>
        <w:rPr>
          <w:rFonts w:ascii="Times New Roman" w:hAnsi="Times New Roman" w:eastAsia="Times New Roman" w:cs="Times New Roman"/>
          <w:sz w:val="24"/>
          <w:szCs w:val="24"/>
        </w:rPr>
        <w:t xml:space="preserve">Cre</w:t>
      </w:r>
      <w:r>
        <w:rPr>
          <w:rFonts w:ascii="Times New Roman" w:hAnsi="Times New Roman" w:eastAsia="Times New Roman" w:cs="Times New Roman"/>
          <w:sz w:val="24"/>
          <w:szCs w:val="24"/>
        </w:rPr>
        <w:t xml:space="preserve">-virus under the </w:t>
      </w:r>
      <w:r>
        <w:rPr>
          <w:rFonts w:ascii="Times New Roman" w:hAnsi="Times New Roman" w:eastAsia="Times New Roman" w:cs="Times New Roman"/>
          <w:sz w:val="24"/>
          <w:szCs w:val="24"/>
        </w:rPr>
        <w:t xml:space="preserve">CamKII</w:t>
      </w:r>
      <w:r>
        <w:rPr>
          <w:rFonts w:ascii="Times New Roman" w:hAnsi="Times New Roman" w:eastAsia="Times New Roman" w:cs="Times New Roman"/>
          <w:sz w:val="24"/>
          <w:szCs w:val="24"/>
        </w:rPr>
        <w:t xml:space="preserve"> promotor (</w:t>
      </w:r>
      <w:r>
        <w:rPr>
          <w:rFonts w:ascii="Times New Roman" w:hAnsi="Times New Roman" w:eastAsia="Times New Roman" w:cs="Times New Roman"/>
          <w:sz w:val="24"/>
          <w:szCs w:val="24"/>
        </w:rPr>
        <w:t xml:space="preserve">Addgene</w:t>
      </w:r>
      <w:r>
        <w:rPr>
          <w:rFonts w:ascii="Times New Roman" w:hAnsi="Times New Roman" w:eastAsia="Times New Roman" w:cs="Times New Roman"/>
          <w:sz w:val="24"/>
          <w:szCs w:val="24"/>
        </w:rPr>
        <w:t xml:space="preserve">, AAV1.CaMKII 0.4.Cre.SV40) and GCaMP-7f-containing virus (</w:t>
      </w:r>
      <w:r>
        <w:rPr>
          <w:rFonts w:ascii="Times New Roman" w:hAnsi="Times New Roman" w:eastAsia="Times New Roman" w:cs="Times New Roman"/>
          <w:sz w:val="24"/>
          <w:szCs w:val="24"/>
        </w:rPr>
        <w:t xml:space="preserve">Addgene</w:t>
      </w:r>
      <w:r>
        <w:rPr>
          <w:rFonts w:ascii="Times New Roman" w:hAnsi="Times New Roman" w:eastAsia="Times New Roman" w:cs="Times New Roman"/>
          <w:sz w:val="24"/>
          <w:szCs w:val="24"/>
        </w:rPr>
        <w:t xml:space="preserve">, AAV1-syn-FLEX-JGCaMP7f-WPRE) and implanted above the right hippocampus after the cortex above the implantation site was removed. After three weeks of expression, a second surgery was performed to implant the base plate of the UCLA </w:t>
      </w:r>
      <w:r>
        <w:rPr>
          <w:rFonts w:ascii="Times New Roman" w:hAnsi="Times New Roman" w:eastAsia="Times New Roman" w:cs="Times New Roman"/>
          <w:sz w:val="24"/>
          <w:szCs w:val="24"/>
        </w:rPr>
        <w:t xml:space="preserve">Miniscope</w:t>
      </w:r>
      <w:r>
        <w:rPr>
          <w:rFonts w:ascii="Times New Roman" w:hAnsi="Times New Roman" w:eastAsia="Times New Roman" w:cs="Times New Roman"/>
          <w:sz w:val="24"/>
          <w:szCs w:val="24"/>
        </w:rPr>
        <w:t xml:space="preserve"> at a position optimized to the expression of GCaMP. After the second surgery, the animal </w:t>
      </w:r>
      <w:r>
        <w:rPr>
          <w:rFonts w:ascii="Times New Roman" w:hAnsi="Times New Roman" w:eastAsia="Times New Roman" w:cs="Times New Roman"/>
          <w:sz w:val="24"/>
          <w:szCs w:val="24"/>
        </w:rPr>
        <w:t xml:space="preserve">was allowed to recover for another week before starting the behavioral experiments. During the time after the first surgery and the beginning of the behavioral experiments, the animal was gradually accustomed to the experimenter and the experimental room. </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The behavioral experiment was performed on a M-maze (</w:t>
      </w:r>
      <w:r>
        <w:rPr>
          <w:rFonts w:ascii="Times New Roman" w:hAnsi="Times New Roman" w:eastAsia="Times New Roman" w:cs="Times New Roman"/>
          <w:sz w:val="24"/>
          <w:szCs w:val="24"/>
          <w:highlight w:val="yellow"/>
        </w:rPr>
        <w:t xml:space="preserve">Fig</w:t>
      </w:r>
      <w:r>
        <w:rPr>
          <w:rFonts w:ascii="Times New Roman" w:hAnsi="Times New Roman" w:eastAsia="Times New Roman" w:cs="Times New Roman"/>
          <w:sz w:val="24"/>
          <w:szCs w:val="24"/>
        </w:rPr>
        <w:t xml:space="preserve">.</w:t>
      </w:r>
      <w:r>
        <w:rPr>
          <w:rFonts w:ascii="Times New Roman" w:hAnsi="Times New Roman" w:eastAsia="Times New Roman" w:cs="Times New Roman"/>
          <w:sz w:val="24"/>
          <w:szCs w:val="24"/>
        </w:rPr>
        <w:t xml:space="preserve"> 6</w:t>
      </w:r>
      <w:r>
        <w:rPr>
          <w:rFonts w:ascii="Times New Roman" w:hAnsi="Times New Roman" w:eastAsia="Times New Roman" w:cs="Times New Roman"/>
          <w:sz w:val="24"/>
          <w:szCs w:val="24"/>
        </w:rPr>
        <w:t xml:space="preserve">A). For getting reward (15 µl of condensed milk mixed</w:t>
      </w:r>
      <w:r>
        <w:rPr>
          <w:rFonts w:ascii="Times New Roman" w:hAnsi="Times New Roman" w:eastAsia="Times New Roman" w:cs="Times New Roman"/>
          <w:sz w:val="24"/>
          <w:szCs w:val="24"/>
        </w:rPr>
        <w:t xml:space="preserve"> 1:1 with water for final concentration of 4 % fat, 10 % fat-free dry milk, 27% sugar) at the endpoints of the individual arms, the animal has to alternated between the arms i.e. in the following fashion: left → middle → right → middle → left and so forth.</w:t>
      </w:r>
      <w:r>
        <w:rPr>
          <w:rFonts w:ascii="Times New Roman" w:hAnsi="Times New Roman" w:eastAsia="Times New Roman" w:cs="Times New Roman"/>
          <w:sz w:val="24"/>
          <w:szCs w:val="24"/>
        </w:rPr>
        <w:t xml:space="preserve"> The reward was given </w:t>
      </w:r>
      <w:r>
        <w:rPr>
          <w:rFonts w:ascii="Times New Roman" w:hAnsi="Times New Roman" w:eastAsia="Times New Roman" w:cs="Times New Roman"/>
          <w:sz w:val="24"/>
          <w:szCs w:val="24"/>
        </w:rPr>
        <w:t xml:space="preserve">with custom-made automatic dispensers, which achieve micro-liter accuracy (</w:t>
      </w:r>
      <w:hyperlink r:id="rId14" w:tooltip="https://github.com/bothlab/maze-hardware/blob/main/README.md" w:history="1">
        <w:r>
          <w:rPr>
            <w:rStyle w:val="842"/>
            <w:rFonts w:ascii="Times New Roman" w:hAnsi="Times New Roman" w:eastAsia="Times New Roman" w:cs="Times New Roman"/>
            <w:sz w:val="24"/>
            <w:szCs w:val="24"/>
          </w:rPr>
          <w:t xml:space="preserve">https://github.com/bothlab/maze-hardware/blob/main/README.md</w:t>
        </w:r>
      </w:hyperlink>
      <w:r>
        <w:rPr>
          <w:rFonts w:ascii="Times New Roman" w:hAnsi="Times New Roman" w:eastAsia="Times New Roman" w:cs="Times New Roman"/>
          <w:sz w:val="24"/>
          <w:szCs w:val="24"/>
        </w:rPr>
        <w:t xml:space="preserve">).</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The behavioral experiment consisted of a session of 15 minutes over seven days. During the 15 minutes, the animal could freely explore the maze. However, during the first two days, gates at </w:t>
      </w:r>
      <w:r>
        <w:rPr>
          <w:rFonts w:ascii="Times New Roman" w:hAnsi="Times New Roman" w:eastAsia="Times New Roman" w:cs="Times New Roman"/>
          <w:sz w:val="24"/>
          <w:szCs w:val="24"/>
        </w:rPr>
        <w:t xml:space="preserve">the connection of the three arms forced the animal to the correct arm. Thus, animals were familiarized with getting reward at the endpoints of the arms and the required rule. Those two days are omitted in </w:t>
      </w:r>
      <w:r>
        <w:rPr>
          <w:rFonts w:ascii="Times New Roman" w:hAnsi="Times New Roman" w:eastAsia="Times New Roman" w:cs="Times New Roman"/>
          <w:sz w:val="24"/>
          <w:szCs w:val="24"/>
          <w:highlight w:val="yellow"/>
        </w:rPr>
        <w:t xml:space="preserve">Fig.</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6</w:t>
      </w:r>
      <w:r>
        <w:rPr>
          <w:rFonts w:ascii="Times New Roman" w:hAnsi="Times New Roman" w:eastAsia="Times New Roman" w:cs="Times New Roman"/>
          <w:sz w:val="24"/>
          <w:szCs w:val="24"/>
        </w:rPr>
        <w:t xml:space="preserve">. After these two days, the animal could freely choose between the arms, but was only rewarded when the sequence was correct. The performance of those five days is depicted in </w:t>
      </w:r>
      <w:r>
        <w:rPr>
          <w:rFonts w:ascii="Times New Roman" w:hAnsi="Times New Roman" w:eastAsia="Times New Roman" w:cs="Times New Roman"/>
          <w:sz w:val="24"/>
          <w:szCs w:val="24"/>
          <w:highlight w:val="yellow"/>
        </w:rPr>
        <w:t xml:space="preserve">Fig</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6</w:t>
      </w:r>
      <w:r>
        <w:rPr>
          <w:rFonts w:ascii="Times New Roman" w:hAnsi="Times New Roman" w:eastAsia="Times New Roman" w:cs="Times New Roman"/>
          <w:sz w:val="24"/>
          <w:szCs w:val="24"/>
        </w:rPr>
        <w:t xml:space="preserve">A.</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Calcium signals were analyzed using </w:t>
      </w:r>
      <w:r>
        <w:rPr>
          <w:rFonts w:ascii="Times New Roman" w:hAnsi="Times New Roman" w:eastAsia="Times New Roman" w:cs="Times New Roman"/>
          <w:sz w:val="24"/>
          <w:szCs w:val="24"/>
        </w:rPr>
        <w:t xml:space="preserve">Minian</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fldChar w:fldCharType="begin"/>
      </w:r>
      <w:r>
        <w:rPr>
          <w:rFonts w:ascii="Times New Roman" w:hAnsi="Times New Roman" w:eastAsia="Times New Roman" w:cs="Times New Roman"/>
          <w:sz w:val="24"/>
          <w:szCs w:val="24"/>
        </w:rPr>
        <w:instrText xml:space="preserve"> ADDIN EN.CITE &lt;EndNote&gt;&lt;Cite&gt;&lt;Author&gt;Dong&lt;/Author&gt;&lt;Year&gt;2022&lt;/Year&gt;&lt;RecNum&gt;380&lt;/RecNum&gt;&lt;DisplayText&gt;&lt;style face="superscript"&gt;7&lt;/style&gt;&lt;/DisplayText&gt;&lt;record&gt;&lt;rec-number&gt;380&lt;/rec-number&gt;&lt;foreign-keys&gt;&lt;key app="EN" db-id="tp20dttrheraaw</w:instrText>
      </w:r>
      <w:r>
        <w:rPr>
          <w:rFonts w:ascii="Times New Roman" w:hAnsi="Times New Roman" w:eastAsia="Times New Roman" w:cs="Times New Roman"/>
          <w:sz w:val="24"/>
          <w:szCs w:val="24"/>
        </w:rPr>
        <w:instrText xml:space="preserve">etv2hv0pv3axpvdezweppe" timestamp="1683905312"&gt;380&lt;/key&gt;&lt;/foreign-keys&gt;&lt;ref-type name="Journal Article"&gt;17&lt;/ref-type&gt;&lt;contributors&gt;&lt;authors&gt;&lt;author&gt;Dong, Zhe&lt;/author&gt;&lt;author&gt;Mau, William&lt;/author&gt;&lt;author&gt;Feng, Yu&lt;/author&gt;&lt;author&gt;Pennington, Zachary T&lt;/autho</w:instrText>
      </w:r>
      <w:r>
        <w:rPr>
          <w:rFonts w:ascii="Times New Roman" w:hAnsi="Times New Roman" w:eastAsia="Times New Roman" w:cs="Times New Roman"/>
          <w:sz w:val="24"/>
          <w:szCs w:val="24"/>
        </w:rPr>
        <w:instrText xml:space="preserve">r&gt;&lt;author&gt;Chen, Lingxuan&lt;/author&gt;&lt;author&gt;Zaki, Yosif&lt;/author&gt;&lt;author&gt;Rajan, Kanaka&lt;/author&gt;&lt;author&gt;Shuman, Tristan&lt;/author&gt;&lt;author&gt;Aharoni, Daniel&lt;/author&gt;&lt;author&gt;Cai, Denise J&lt;/author&gt;&lt;/authors&gt;&lt;/contributors&gt;&lt;titles&gt;&lt;title&gt;Minian, an open-source miniscop</w:instrText>
      </w:r>
      <w:r>
        <w:rPr>
          <w:rFonts w:ascii="Times New Roman" w:hAnsi="Times New Roman" w:eastAsia="Times New Roman" w:cs="Times New Roman"/>
          <w:sz w:val="24"/>
          <w:szCs w:val="24"/>
        </w:rPr>
        <w:instrText xml:space="preserve">e analysis pipeline&lt;/title&gt;&lt;secondary-title&gt;eLife&lt;/secondary-title&gt;&lt;/titles&gt;&lt;periodical&gt;&lt;full-title&gt;Elife&lt;/full-title&gt;&lt;/periodical&gt;&lt;pages&gt;e70661&lt;/pages&gt;&lt;volume&gt;11&lt;/volume&gt;&lt;dates&gt;&lt;year&gt;2022&lt;/year&gt;&lt;pub-dates&gt;&lt;date&gt;2022-06-01&lt;/date&gt;&lt;/pub-dates&gt;&lt;/dates&gt;&lt;isbn&gt;2</w:instrText>
      </w:r>
      <w:r>
        <w:rPr>
          <w:rFonts w:ascii="Times New Roman" w:hAnsi="Times New Roman" w:eastAsia="Times New Roman" w:cs="Times New Roman"/>
          <w:sz w:val="24"/>
          <w:szCs w:val="24"/>
        </w:rPr>
        <w:instrText xml:space="preserve">050-084X&lt;/isbn&gt;&lt;urls&gt;&lt;/urls&gt;&lt;electronic-resource-num&gt;10.7554/eLife.70661&lt;/electronic-resource-num&gt;&lt;remote-database-name&gt;DOI.org (Crossref)&lt;/remote-database-name&gt;&lt;language&gt;en&lt;/language&gt;&lt;access-date&gt;2023-03-07 11:56:08&lt;/access-date&gt;&lt;/record&gt;&lt;/Cite&gt;&lt;/EndNote&gt;</w:instrText>
      </w:r>
      <w:r>
        <w:rPr>
          <w:rFonts w:ascii="Times New Roman" w:hAnsi="Times New Roman" w:eastAsia="Times New Roman" w:cs="Times New Roman"/>
          <w:sz w:val="24"/>
          <w:szCs w:val="24"/>
        </w:rPr>
        <w:fldChar w:fldCharType="separate"/>
      </w:r>
      <w:r>
        <w:rPr>
          <w:rFonts w:ascii="Times New Roman" w:hAnsi="Times New Roman" w:eastAsia="Times New Roman" w:cs="Times New Roman"/>
          <w:sz w:val="24"/>
          <w:szCs w:val="24"/>
          <w:vertAlign w:val="superscript"/>
        </w:rPr>
        <w:t xml:space="preserve">7</w:t>
      </w:r>
      <w:r>
        <w:rPr>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 The position of the animal was analyzed using </w:t>
      </w:r>
      <w:r>
        <w:rPr>
          <w:rFonts w:ascii="Times New Roman" w:hAnsi="Times New Roman" w:eastAsia="Times New Roman" w:cs="Times New Roman"/>
          <w:sz w:val="24"/>
          <w:szCs w:val="24"/>
        </w:rPr>
        <w:t xml:space="preserve">DeepLabCut</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fldChar w:fldCharType="begin">
          <w:fldData xml:space="preserve">PEVuZE5vdGU+PENpdGU+PEF1dGhvcj5NYXRoaXM8L0F1dGhvcj48WWVhcj4yMDE4PC9ZZWFyPjxS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</w:fldData>
        </w:fldChar>
      </w:r>
      <w:r>
        <w:rPr>
          <w:rFonts w:ascii="Times New Roman" w:hAnsi="Times New Roman" w:eastAsia="Times New Roman" w:cs="Times New Roman"/>
          <w:sz w:val="24"/>
          <w:szCs w:val="24"/>
        </w:rPr>
        <w:instrText xml:space="preserve"> ADDIN EN.CITE </w:instrText>
      </w:r>
      <w:r>
        <w:rPr>
          <w:rFonts w:ascii="Times New Roman" w:hAnsi="Times New Roman" w:eastAsia="Times New Roman" w:cs="Times New Roman"/>
          <w:sz w:val="24"/>
          <w:szCs w:val="24"/>
        </w:rPr>
        <w:fldChar w:fldCharType="begin">
          <w:fldData xml:space="preserve">PEVuZE5vdGU+PENpdGU+PEF1dGhvcj5NYXRoaXM8L0F1dGhvcj48WWVhcj4yMDE4PC9ZZWFyPjxS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</w:fldData>
        </w:fldChar>
      </w:r>
      <w:r>
        <w:rPr>
          <w:rFonts w:ascii="Times New Roman" w:hAnsi="Times New Roman" w:eastAsia="Times New Roman" w:cs="Times New Roman"/>
          <w:sz w:val="24"/>
          <w:szCs w:val="24"/>
        </w:rPr>
        <w:instrText xml:space="preserve"> ADDIN EN.CITE.DATA </w:instrText>
      </w:r>
      <w:r>
        <w:rPr>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fldChar w:fldCharType="separate"/>
      </w:r>
      <w:r>
        <w:rPr>
          <w:rFonts w:ascii="Times New Roman" w:hAnsi="Times New Roman" w:eastAsia="Times New Roman" w:cs="Times New Roman"/>
          <w:sz w:val="24"/>
          <w:szCs w:val="24"/>
          <w:vertAlign w:val="superscript"/>
        </w:rPr>
        <w:t xml:space="preserve">8</w:t>
      </w:r>
      <w:r>
        <w:rPr>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w:t>
      </w:r>
      <w:r>
        <w:rPr>
          <w:rFonts w:ascii="Times New Roman" w:hAnsi="Times New Roman" w:eastAsia="Times New Roman" w:cs="Times New Roman"/>
          <w:sz w:val="24"/>
          <w:szCs w:val="24"/>
        </w:rPr>
      </w:r>
      <w:r>
        <w:rPr>
          <w:rFonts w:ascii="Times New Roman" w:hAnsi="Times New Roman" w:eastAsia="Times New Roman" w:cs="Times New Roman"/>
          <w:sz w:val="24"/>
          <w:szCs w:val="24"/>
        </w:rPr>
      </w:r>
    </w:p>
    <w:p>
      <w:pPr>
        <w:pBdr/>
        <w:spacing w:line="276" w:lineRule="auto"/>
        <w:ind/>
        <w:jc w:val="both"/>
        <w:rPr>
          <w:rFonts w:ascii="Times New Roman" w:hAnsi="Times New Roman" w:eastAsia="Times New Roman" w:cs="Times New Roman"/>
          <w:sz w:val="24"/>
          <w:szCs w:val="24"/>
        </w:rPr>
      </w:pPr>
      <w:r/>
      <w:bookmarkStart w:id="0" w:name="_GoBack"/>
      <w:r/>
      <w:bookmarkEnd w:id="0"/>
      <w:r>
        <w:rPr>
          <w:rFonts w:ascii="Times New Roman" w:hAnsi="Times New Roman" w:eastAsia="Times New Roman" w:cs="Times New Roman"/>
          <w:sz w:val="24"/>
          <w:szCs w:val="24"/>
        </w:rPr>
      </w:r>
      <w:r>
        <w:rPr>
          <w:rFonts w:ascii="Times New Roman" w:hAnsi="Times New Roman" w:eastAsia="Times New Roman" w:cs="Times New Roman"/>
          <w:sz w:val="24"/>
          <w:szCs w:val="24"/>
        </w:rPr>
      </w:r>
    </w:p>
    <w:p>
      <w:pPr>
        <w:pBdr/>
        <w:spacing/>
        <w:ind/>
        <w:rPr>
          <w:rFonts w:ascii="Times New Roman" w:hAnsi="Times New Roman" w:cs="Times New Roman"/>
          <w:b/>
          <w:sz w:val="28"/>
          <w:szCs w:val="28"/>
        </w:rPr>
      </w:pPr>
      <w:r>
        <w:rPr>
          <w:rFonts w:ascii="Times New Roman" w:hAnsi="Times New Roman" w:cs="Times New Roman"/>
          <w:b/>
          <w:sz w:val="28"/>
          <w:szCs w:val="28"/>
        </w:rPr>
        <w:t xml:space="preserve">Data availability</w:t>
      </w:r>
      <w:r>
        <w:rPr>
          <w:rFonts w:ascii="Times New Roman" w:hAnsi="Times New Roman" w:cs="Times New Roman"/>
          <w:b/>
          <w:sz w:val="28"/>
          <w:szCs w:val="28"/>
        </w:rPr>
      </w:r>
      <w:r>
        <w:rPr>
          <w:rFonts w:ascii="Times New Roman" w:hAnsi="Times New Roman" w:cs="Times New Roman"/>
          <w:b/>
          <w:sz w:val="28"/>
          <w:szCs w:val="28"/>
        </w:rPr>
      </w:r>
    </w:p>
    <w:p>
      <w:pPr>
        <w:pBdr/>
        <w:spacing/>
        <w:ind/>
        <w:rPr>
          <w:rFonts w:ascii="Times New Roman" w:hAnsi="Times New Roman" w:cs="Times New Roman"/>
          <w:sz w:val="24"/>
          <w:szCs w:val="24"/>
        </w:rPr>
      </w:pPr>
      <w:r>
        <w:rPr>
          <w:rFonts w:ascii="Times New Roman" w:hAnsi="Times New Roman" w:cs="Times New Roman"/>
          <w:sz w:val="24"/>
          <w:szCs w:val="24"/>
        </w:rPr>
        <w:t xml:space="preserve">All data used in this paper are publicly available via the original publications and releases.</w:t>
      </w:r>
      <w:r>
        <w:rPr>
          <w:rFonts w:ascii="Times New Roman" w:hAnsi="Times New Roman" w:cs="Times New Roman"/>
          <w:sz w:val="24"/>
          <w:szCs w:val="24"/>
        </w:rPr>
      </w:r>
      <w:r>
        <w:rPr>
          <w:rFonts w:ascii="Times New Roman" w:hAnsi="Times New Roman" w:cs="Times New Roman"/>
          <w:sz w:val="24"/>
          <w:szCs w:val="24"/>
        </w:rPr>
      </w:r>
    </w:p>
    <w:p>
      <w:pPr>
        <w:pBdr/>
        <w:spacing/>
        <w:ind/>
        <w:rPr>
          <w:rFonts w:ascii="Times New Roman" w:hAnsi="Times New Roman" w:cs="Times New Roman"/>
          <w:b/>
          <w:sz w:val="28"/>
          <w:szCs w:val="28"/>
        </w:rPr>
      </w:pPr>
      <w:r>
        <w:rPr>
          <w:rFonts w:ascii="Times New Roman" w:hAnsi="Times New Roman" w:cs="Times New Roman"/>
          <w:b/>
          <w:sz w:val="28"/>
          <w:szCs w:val="28"/>
        </w:rPr>
        <w:t xml:space="preserve">Code availability</w:t>
      </w:r>
      <w:r>
        <w:rPr>
          <w:rFonts w:ascii="Times New Roman" w:hAnsi="Times New Roman" w:cs="Times New Roman"/>
          <w:b/>
          <w:sz w:val="28"/>
          <w:szCs w:val="28"/>
        </w:rPr>
      </w:r>
      <w:r>
        <w:rPr>
          <w:rFonts w:ascii="Times New Roman" w:hAnsi="Times New Roman" w:cs="Times New Roman"/>
          <w:b/>
          <w:sz w:val="28"/>
          <w:szCs w:val="28"/>
        </w:rPr>
      </w:r>
    </w:p>
    <w:p>
      <w:pPr>
        <w:pBdr/>
        <w:spacing w:after="0" w:line="276" w:lineRule="auto"/>
        <w:ind/>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The program is open source and its source code is publicly available on GitHub at </w:t>
      </w:r>
      <w:r>
        <w:rPr>
          <w:rFonts w:ascii="Times New Roman" w:hAnsi="Times New Roman" w:eastAsia="Times New Roman" w:cs="Times New Roman"/>
          <w:sz w:val="24"/>
          <w:szCs w:val="24"/>
        </w:rPr>
        <w:t xml:space="preserve"> </w:t>
      </w:r>
      <w:hyperlink r:id="rId15" w:tooltip="https://github.com/bothlab/syntalos" w:history="1">
        <w:r>
          <w:rPr>
            <w:rStyle w:val="851"/>
            <w:rFonts w:ascii="Times New Roman" w:hAnsi="Times New Roman" w:eastAsia="Times New Roman" w:cs="Times New Roman"/>
            <w:sz w:val="24"/>
            <w:szCs w:val="24"/>
          </w:rPr>
          <w:t xml:space="preserve">https://github.com/bothlab/syntalos</w:t>
        </w:r>
      </w:hyperlink>
      <w:r>
        <w:rPr>
          <w:rStyle w:val="851"/>
          <w:rFonts w:ascii="Times New Roman" w:hAnsi="Times New Roman" w:eastAsia="Times New Roman" w:cs="Times New Roman"/>
          <w:sz w:val="24"/>
          <w:szCs w:val="24"/>
          <w:u w:val="none"/>
        </w:rPr>
        <w:t xml:space="preserve">.</w:t>
      </w:r>
      <w:r>
        <w:rPr>
          <w:rStyle w:val="851"/>
          <w:rFonts w:ascii="Times New Roman" w:hAnsi="Times New Roman" w:eastAsia="Times New Roman" w:cs="Times New Roman"/>
          <w:sz w:val="24"/>
          <w:szCs w:val="24"/>
          <w:u w:val="none"/>
        </w:rPr>
        <w:t xml:space="preserve"> </w:t>
      </w:r>
      <w:r>
        <w:rPr>
          <w:rFonts w:ascii="Times New Roman" w:hAnsi="Times New Roman" w:eastAsia="Times New Roman" w:cs="Times New Roman"/>
          <w:color w:val="000000"/>
          <w:sz w:val="24"/>
          <w:szCs w:val="24"/>
          <w:u w:val="none"/>
        </w:rPr>
        <w:t xml:space="preserve">Syntalos </w:t>
      </w:r>
      <w:r>
        <w:rPr>
          <w:rFonts w:ascii="Times New Roman" w:hAnsi="Times New Roman" w:eastAsia="Times New Roman" w:cs="Times New Roman"/>
          <w:color w:val="000000"/>
          <w:sz w:val="24"/>
          <w:szCs w:val="24"/>
          <w:u w:val="none"/>
        </w:rPr>
        <w:t xml:space="preserve">is also</w:t>
      </w:r>
      <w:r>
        <w:rPr>
          <w:rFonts w:ascii="Times New Roman" w:hAnsi="Times New Roman" w:eastAsia="Times New Roman" w:cs="Times New Roman"/>
          <w:color w:val="000000"/>
          <w:sz w:val="24"/>
          <w:szCs w:val="24"/>
          <w:u w:val="none"/>
        </w:rPr>
        <w:t xml:space="preserve"> m</w:t>
      </w:r>
      <w:r>
        <w:rPr>
          <w:rFonts w:ascii="Times New Roman" w:hAnsi="Times New Roman" w:eastAsia="Times New Roman" w:cs="Times New Roman"/>
          <w:color w:val="000000"/>
          <w:sz w:val="24"/>
          <w:szCs w:val="24"/>
        </w:rPr>
        <w:t xml:space="preserve">ade available in the </w:t>
      </w:r>
      <w:r>
        <w:rPr>
          <w:rFonts w:ascii="Times New Roman" w:hAnsi="Times New Roman" w:eastAsia="Times New Roman" w:cs="Times New Roman"/>
          <w:color w:val="000000"/>
          <w:sz w:val="24"/>
          <w:szCs w:val="24"/>
        </w:rPr>
        <w:t xml:space="preserve">Flathub</w:t>
      </w:r>
      <w:r>
        <w:rPr>
          <w:rFonts w:ascii="Times New Roman" w:hAnsi="Times New Roman" w:eastAsia="Times New Roman" w:cs="Times New Roman"/>
          <w:color w:val="000000"/>
          <w:sz w:val="24"/>
          <w:szCs w:val="24"/>
        </w:rPr>
        <w:t xml:space="preserve"> Linux software store, so it can be installed by users on any Linux distribution with one click and without the need to compile any code. We also provide packages for Debian and Ubuntu, to make Syntalos installations as straightforward as possible</w:t>
      </w:r>
      <w:r>
        <w:rPr>
          <w:rFonts w:ascii="Times New Roman" w:hAnsi="Times New Roman" w:eastAsia="Times New Roman" w:cs="Times New Roman"/>
          <w:color w:val="000000"/>
          <w:sz w:val="24"/>
          <w:szCs w:val="24"/>
        </w:rPr>
        <w:t xml:space="preserve">:</w:t>
      </w:r>
      <w:r>
        <w:rPr>
          <w:rFonts w:ascii="Times New Roman" w:hAnsi="Times New Roman" w:eastAsia="Times New Roman" w:cs="Times New Roman"/>
          <w:color w:val="000000"/>
          <w:sz w:val="24"/>
          <w:szCs w:val="24"/>
        </w:rPr>
      </w:r>
      <w:r>
        <w:rPr>
          <w:rFonts w:ascii="Times New Roman" w:hAnsi="Times New Roman" w:eastAsia="Times New Roman" w:cs="Times New Roman"/>
          <w:color w:val="000000"/>
          <w:sz w:val="24"/>
          <w:szCs w:val="24"/>
        </w:rPr>
      </w:r>
    </w:p>
    <w:p>
      <w:pPr>
        <w:pBdr/>
        <w:spacing w:after="0" w:line="276" w:lineRule="auto"/>
        <w:ind/>
        <w:jc w:val="both"/>
        <w:rPr>
          <w:rFonts w:ascii="Times New Roman" w:hAnsi="Times New Roman" w:eastAsia="Times New Roman" w:cs="Times New Roman"/>
          <w:color w:val="000000"/>
          <w:sz w:val="24"/>
          <w:szCs w:val="24"/>
        </w:rPr>
      </w:pPr>
      <w:r/>
      <w:hyperlink r:id="rId16" w:tooltip="https://flathub.org/apps/details/io.github.bothlab.syntalos" w:history="1">
        <w:r>
          <w:rPr>
            <w:rStyle w:val="851"/>
            <w:rFonts w:ascii="Times New Roman" w:hAnsi="Times New Roman" w:eastAsia="Times New Roman" w:cs="Times New Roman"/>
            <w:color w:val="000000"/>
            <w:sz w:val="24"/>
            <w:szCs w:val="24"/>
          </w:rPr>
          <w:t xml:space="preserve">https://flathub.org/apps/details/io.github.bothlab.syntalos</w:t>
        </w:r>
      </w:hyperlink>
      <w:r>
        <w:rPr>
          <w:rFonts w:ascii="Times New Roman" w:hAnsi="Times New Roman" w:eastAsia="Times New Roman" w:cs="Times New Roman"/>
          <w:color w:val="000000"/>
          <w:sz w:val="24"/>
          <w:szCs w:val="24"/>
        </w:rPr>
      </w:r>
      <w:r>
        <w:rPr>
          <w:rFonts w:ascii="Times New Roman" w:hAnsi="Times New Roman" w:eastAsia="Times New Roman" w:cs="Times New Roman"/>
          <w:color w:val="000000"/>
          <w:sz w:val="24"/>
          <w:szCs w:val="24"/>
        </w:rPr>
      </w:r>
    </w:p>
    <w:p>
      <w:pPr>
        <w:pBdr/>
        <w:spacing w:line="276" w:lineRule="auto"/>
        <w:ind/>
        <w:jc w:val="both"/>
        <w:rPr>
          <w:rFonts w:ascii="Times New Roman" w:hAnsi="Times New Roman" w:cs="Times New Roman"/>
          <w:sz w:val="24"/>
          <w:szCs w:val="24"/>
        </w:rPr>
      </w:pPr>
      <w:r>
        <w:rPr>
          <w:rFonts w:ascii="Times New Roman" w:hAnsi="Times New Roman" w:eastAsia="Times New Roman" w:cs="Times New Roman"/>
          <w:sz w:val="24"/>
          <w:szCs w:val="24"/>
        </w:rPr>
        <w:t xml:space="preserve">https://syntalos.readthedocs.io/en/latest/install.html</w:t>
      </w:r>
      <w:r>
        <w:rPr>
          <w:rFonts w:ascii="Times New Roman" w:hAnsi="Times New Roman" w:cs="Times New Roman"/>
          <w:sz w:val="24"/>
          <w:szCs w:val="24"/>
        </w:rPr>
      </w:r>
      <w:r>
        <w:rPr>
          <w:rFonts w:ascii="Times New Roman" w:hAnsi="Times New Roman" w:cs="Times New Roman"/>
          <w:sz w:val="24"/>
          <w:szCs w:val="24"/>
        </w:rPr>
      </w:r>
    </w:p>
    <w:p>
      <w:pPr>
        <w:pBdr/>
        <w:spacing w:line="276" w:lineRule="auto"/>
        <w:ind/>
        <w:jc w:val="both"/>
        <w:rPr>
          <w:rStyle w:val="851"/>
          <w:rFonts w:ascii="Times New Roman" w:hAnsi="Times New Roman" w:eastAsia="Times New Roman" w:cs="Times New Roman"/>
          <w:sz w:val="24"/>
          <w:szCs w:val="24"/>
        </w:rPr>
      </w:pPr>
      <w:r>
        <w:rPr>
          <w:rFonts w:ascii="Times New Roman" w:hAnsi="Times New Roman" w:eastAsia="Times New Roman" w:cs="Times New Roman"/>
          <w:sz w:val="24"/>
          <w:szCs w:val="24"/>
        </w:rPr>
      </w:r>
      <w:r>
        <w:rPr>
          <w:rStyle w:val="851"/>
          <w:rFonts w:ascii="Times New Roman" w:hAnsi="Times New Roman" w:eastAsia="Times New Roman" w:cs="Times New Roman"/>
          <w:sz w:val="24"/>
          <w:szCs w:val="24"/>
        </w:rPr>
      </w:r>
      <w:r>
        <w:rPr>
          <w:rStyle w:val="851"/>
          <w:rFonts w:ascii="Times New Roman" w:hAnsi="Times New Roman" w:eastAsia="Times New Roman" w:cs="Times New Roman"/>
          <w:sz w:val="24"/>
          <w:szCs w:val="24"/>
        </w:rPr>
      </w:r>
    </w:p>
    <w:p>
      <w:pPr>
        <w:pStyle w:val="836"/>
        <w:pBdr/>
        <w:spacing/>
        <w:ind/>
        <w:rPr>
          <w:rFonts w:ascii="Times New Roman" w:hAnsi="Times New Roman" w:eastAsia="Times New Roman" w:cs="Times New Roman"/>
        </w:rPr>
      </w:pPr>
      <w:r>
        <w:rPr>
          <w:rFonts w:ascii="Times New Roman" w:hAnsi="Times New Roman" w:eastAsia="Times New Roman" w:cs="Times New Roman"/>
        </w:rPr>
        <w:t xml:space="preserve">Supplemental Figures</w:t>
      </w:r>
      <w:r>
        <w:rPr>
          <w:rFonts w:ascii="Times New Roman" w:hAnsi="Times New Roman" w:eastAsia="Times New Roman" w:cs="Times New Roman"/>
        </w:rPr>
      </w:r>
      <w:r>
        <w:rPr>
          <w:rFonts w:ascii="Times New Roman" w:hAnsi="Times New Roman" w:eastAsia="Times New Roman" w:cs="Times New Roman"/>
        </w:rPr>
      </w:r>
    </w:p>
    <w:p>
      <w:pPr>
        <w:pStyle w:val="844"/>
        <w:pBdr/>
        <w:spacing w:after="200" w:before="0" w:line="276" w:lineRule="auto"/>
        <w:ind/>
        <w:jc w:val="both"/>
        <w:rPr>
          <w:rFonts w:ascii="Times New Roman" w:hAnsi="Times New Roman" w:eastAsia="Times New Roman" w:cs="Times New Roman"/>
          <w:i w:val="0"/>
          <w:color w:val="000000"/>
        </w:rPr>
      </w:pPr>
      <w:r>
        <w:rPr>
          <w:rFonts w:ascii="Times New Roman" w:hAnsi="Times New Roman" w:eastAsia="Times New Roman" w:cs="Times New Roman"/>
          <w:i w:val="0"/>
          <w:color w:val="000000"/>
        </w:rPr>
        <w:t xml:space="preserve">Figure S1:</w:t>
      </w:r>
      <w:r>
        <w:rPr>
          <w:rFonts w:ascii="Times New Roman" w:hAnsi="Times New Roman" w:eastAsia="Times New Roman" w:cs="Times New Roman"/>
          <w:i w:val="0"/>
          <w:color w:val="000000"/>
        </w:rPr>
        <w:t xml:space="preserve"> Syntalos UI. A: A screenshot of the Syntalos main control window. The “Add Module” button (1) allows the addition of a new module which is represented in the connection view (2) as a rectangular box. A module has ports (3) which all</w:t>
      </w:r>
      <w:r>
        <w:rPr>
          <w:rFonts w:ascii="Times New Roman" w:hAnsi="Times New Roman" w:eastAsia="Times New Roman" w:cs="Times New Roman"/>
          <w:i w:val="0"/>
          <w:color w:val="000000"/>
        </w:rPr>
        <w:t xml:space="preserve">ow piping data out of a module or feeding it data. Input ports are on the left side, while output ports are on the right side of the module rectangle. Modules can be connected by the user via simply dragging a line from an output port to an input port (4).</w:t>
      </w:r>
      <w:r>
        <w:t xml:space="preserve"> </w:t>
      </w:r>
      <w:r>
        <w:rPr>
          <w:rFonts w:ascii="Times New Roman" w:hAnsi="Times New Roman" w:eastAsia="Times New Roman" w:cs="Times New Roman"/>
          <w:i w:val="0"/>
          <w:color w:val="000000"/>
        </w:rPr>
        <w:t xml:space="preserve">To assess the position of an animal in an experiment, for example, the output port of the video camera module can be linked to the video input port of a position detection module. </w:t>
      </w:r>
      <w:r>
        <w:rPr>
          <w:rFonts w:ascii="Times New Roman" w:hAnsi="Times New Roman" w:eastAsia="Times New Roman" w:cs="Times New Roman"/>
          <w:i w:val="0"/>
          <w:color w:val="000000"/>
        </w:rPr>
        <w:t xml:space="preserve">Once a line exists, data from one module will automatically flow to the other module. The direction is indicated by a small </w:t>
      </w:r>
      <w:r>
        <w:rPr>
          <w:rFonts w:ascii="Times New Roman" w:hAnsi="Times New Roman" w:eastAsia="Times New Roman" w:cs="Times New Roman"/>
          <w:i w:val="0"/>
          <w:color w:val="000000"/>
        </w:rPr>
        <w:t xml:space="preserve">arrow on the connecting line itself. To export data, a directory to store the recording needs to be selected (5), the tested subject can be given a name by selecting one that was previously defined from a dropdown list or entering one manually (6). The exp</w:t>
      </w:r>
      <w:r>
        <w:rPr>
          <w:rFonts w:ascii="Times New Roman" w:hAnsi="Times New Roman" w:eastAsia="Times New Roman" w:cs="Times New Roman"/>
          <w:i w:val="0"/>
          <w:color w:val="000000"/>
        </w:rPr>
        <w:t xml:space="preserve">eriment can be given a user-defined name as well (7). During a run, Syntalos will display information about the current run, like the save path, elapsed time and information about any issues on the right-hand panel (8). Once an experiment is configured, a </w:t>
      </w:r>
      <w:r>
        <w:rPr>
          <w:rFonts w:ascii="Times New Roman" w:hAnsi="Times New Roman" w:eastAsia="Times New Roman" w:cs="Times New Roman"/>
          <w:i w:val="0"/>
          <w:color w:val="000000"/>
        </w:rPr>
        <w:t xml:space="preserve">test run can be started (9) where no data will be permanently saved, or a real recording can be launched (10). In addition to basic configuration, the experimenter can also set additional project-specific settings via the “Project” button (11). </w:t>
      </w:r>
      <w:r>
        <w:rPr>
          <w:rFonts w:ascii="Times New Roman" w:hAnsi="Times New Roman" w:eastAsia="Times New Roman" w:cs="Times New Roman"/>
          <w:i w:val="0"/>
          <w:color w:val="000000"/>
        </w:rPr>
        <w:t xml:space="preserve">B:</w:t>
      </w:r>
      <w:r>
        <w:rPr>
          <w:rFonts w:ascii="Times New Roman" w:hAnsi="Times New Roman" w:eastAsia="Times New Roman" w:cs="Times New Roman"/>
          <w:i w:val="0"/>
          <w:color w:val="000000"/>
        </w:rPr>
        <w:t xml:space="preserve"> Some open control and display windows for the depicted modules. From left to right in the foreground: Canvas displaying a live video of the animal, Controller for </w:t>
      </w:r>
      <w:r>
        <w:rPr>
          <w:rFonts w:ascii="Times New Roman" w:hAnsi="Times New Roman" w:eastAsia="Times New Roman" w:cs="Times New Roman"/>
          <w:i w:val="0"/>
          <w:color w:val="000000"/>
        </w:rPr>
        <w:t xml:space="preserve">Miniscope</w:t>
      </w:r>
      <w:r>
        <w:rPr>
          <w:rFonts w:ascii="Times New Roman" w:hAnsi="Times New Roman" w:eastAsia="Times New Roman" w:cs="Times New Roman"/>
          <w:i w:val="0"/>
          <w:color w:val="000000"/>
        </w:rPr>
        <w:t xml:space="preserve"> recording parameters, Canvas displaying background-subtracted live </w:t>
      </w:r>
      <w:r>
        <w:rPr>
          <w:rFonts w:ascii="Times New Roman" w:hAnsi="Times New Roman" w:eastAsia="Times New Roman" w:cs="Times New Roman"/>
          <w:i w:val="0"/>
          <w:color w:val="000000"/>
        </w:rPr>
        <w:t xml:space="preserve">Miniscope</w:t>
      </w:r>
      <w:r>
        <w:rPr>
          <w:rFonts w:ascii="Times New Roman" w:hAnsi="Times New Roman" w:eastAsia="Times New Roman" w:cs="Times New Roman"/>
          <w:i w:val="0"/>
          <w:color w:val="000000"/>
        </w:rPr>
        <w:t xml:space="preserve"> recording, Intan RHX electrophysiology display &amp; recording controller in the background.</w:t>
      </w:r>
      <w:r>
        <w:rPr>
          <w:rFonts w:ascii="Times New Roman" w:hAnsi="Times New Roman" w:eastAsia="Times New Roman" w:cs="Times New Roman"/>
          <w:i w:val="0"/>
          <w:color w:val="000000"/>
        </w:rPr>
      </w:r>
      <w:r>
        <w:rPr>
          <w:rFonts w:ascii="Times New Roman" w:hAnsi="Times New Roman" w:eastAsia="Times New Roman" w:cs="Times New Roman"/>
          <w:i w:val="0"/>
          <w:color w:val="000000"/>
        </w:rPr>
      </w:r>
    </w:p>
    <w:p>
      <w:pPr>
        <w:pStyle w:val="844"/>
        <w:pBdr/>
        <w:spacing w:after="200" w:before="0" w:line="276" w:lineRule="auto"/>
        <w:ind/>
        <w:jc w:val="both"/>
        <w:rPr>
          <w:rFonts w:ascii="Times New Roman" w:hAnsi="Times New Roman" w:eastAsia="Times New Roman" w:cs="Times New Roman"/>
          <w:i w:val="0"/>
          <w:color w:val="000000"/>
        </w:rPr>
      </w:pPr>
      <w:r>
        <w:rPr>
          <w:rFonts w:ascii="Times New Roman" w:hAnsi="Times New Roman" w:eastAsia="Times New Roman" w:cs="Times New Roman"/>
          <w:i w:val="0"/>
          <w:color w:val="000000"/>
        </w:rPr>
        <w:t xml:space="preserve">Figure </w:t>
      </w:r>
      <w:r>
        <w:rPr>
          <w:rFonts w:ascii="Times New Roman" w:hAnsi="Times New Roman" w:eastAsia="Times New Roman" w:cs="Times New Roman"/>
          <w:i w:val="0"/>
          <w:color w:val="000000"/>
        </w:rPr>
        <w:t xml:space="preserve">S2</w:t>
      </w:r>
      <w:r>
        <w:rPr>
          <w:rFonts w:ascii="Times New Roman" w:hAnsi="Times New Roman" w:eastAsia="Times New Roman" w:cs="Times New Roman"/>
          <w:i w:val="0"/>
          <w:color w:val="000000"/>
        </w:rPr>
        <w:t xml:space="preserve">: EDL data storage scheme. </w:t>
      </w:r>
      <w:r>
        <w:rPr>
          <w:rFonts w:ascii="Times New Roman" w:hAnsi="Times New Roman" w:eastAsia="Times New Roman" w:cs="Times New Roman"/>
          <w:bCs/>
          <w:i w:val="0"/>
        </w:rPr>
        <w:t xml:space="preserve">A:</w:t>
      </w:r>
      <w:r>
        <w:rPr>
          <w:rFonts w:ascii="Times New Roman" w:hAnsi="Times New Roman" w:eastAsia="Times New Roman" w:cs="Times New Roman"/>
          <w:i w:val="0"/>
        </w:rPr>
        <w:t xml:space="preserve"> Organizational structure of EDL (Experiment Directory Layout) elements. A basic EDL unit is a directory with metadata in the TOML format (</w:t>
      </w:r>
      <w:r>
        <w:rPr>
          <w:rFonts w:ascii="Times New Roman" w:hAnsi="Times New Roman" w:eastAsia="Times New Roman" w:cs="Times New Roman"/>
          <w:i w:val="0"/>
        </w:rPr>
        <w:t xml:space="preserve">manifest.toml</w:t>
      </w:r>
      <w:r>
        <w:rPr>
          <w:rFonts w:ascii="Times New Roman" w:hAnsi="Times New Roman" w:eastAsia="Times New Roman" w:cs="Times New Roman"/>
          <w:i w:val="0"/>
        </w:rPr>
        <w:t xml:space="preserve">, optional: </w:t>
      </w:r>
      <w:r>
        <w:rPr>
          <w:rFonts w:ascii="Times New Roman" w:hAnsi="Times New Roman" w:eastAsia="Times New Roman" w:cs="Times New Roman"/>
          <w:i w:val="0"/>
        </w:rPr>
        <w:t xml:space="preserve">attributes.toml</w:t>
      </w:r>
      <w:r>
        <w:rPr>
          <w:rFonts w:ascii="Times New Roman" w:hAnsi="Times New Roman" w:eastAsia="Times New Roman" w:cs="Times New Roman"/>
          <w:i w:val="0"/>
        </w:rPr>
        <w:t xml:space="preserve">). An EDL group contains other groups or datasets. An EDL collection is the root of a directory tree and represents one experiment run recorded by Syntalos – it sets the unique ID of the </w:t>
      </w:r>
      <w:r>
        <w:rPr>
          <w:rFonts w:ascii="Times New Roman" w:hAnsi="Times New Roman" w:eastAsia="Times New Roman" w:cs="Times New Roman"/>
          <w:i w:val="0"/>
        </w:rPr>
        <w:t xml:space="preserve">experiment and contains metadata like the experimenter’s name and experiment duration. A dataset is an EDL unit containing the actual recorded data with its metadata. It is a directory tree leaf and may not contain more nested datasets or other EDL units. </w:t>
      </w:r>
      <w:r>
        <w:rPr>
          <w:rFonts w:ascii="Times New Roman" w:hAnsi="Times New Roman" w:eastAsia="Times New Roman" w:cs="Times New Roman"/>
          <w:bCs/>
          <w:i w:val="0"/>
        </w:rPr>
        <w:t xml:space="preserve">B:</w:t>
      </w:r>
      <w:r>
        <w:rPr>
          <w:rFonts w:ascii="Times New Roman" w:hAnsi="Times New Roman" w:eastAsia="Times New Roman" w:cs="Times New Roman"/>
          <w:i w:val="0"/>
        </w:rPr>
        <w:t xml:space="preserve"> Concrete example of a recorded experiment. Each node represents a directory with the given name (e.g. “videos”). Each directory contains metadata in the mandatory “</w:t>
      </w:r>
      <w:r>
        <w:rPr>
          <w:rFonts w:ascii="Times New Roman" w:hAnsi="Times New Roman" w:eastAsia="Times New Roman" w:cs="Times New Roman"/>
          <w:i w:val="0"/>
        </w:rPr>
        <w:t xml:space="preserve">manifest.toml</w:t>
      </w:r>
      <w:r>
        <w:rPr>
          <w:rFonts w:ascii="Times New Roman" w:hAnsi="Times New Roman" w:eastAsia="Times New Roman" w:cs="Times New Roman"/>
          <w:i w:val="0"/>
        </w:rPr>
        <w:t xml:space="preserve">” files and optional “</w:t>
      </w:r>
      <w:r>
        <w:rPr>
          <w:rFonts w:ascii="Times New Roman" w:hAnsi="Times New Roman" w:eastAsia="Times New Roman" w:cs="Times New Roman"/>
          <w:i w:val="0"/>
        </w:rPr>
        <w:t xml:space="preserve">attributes.toml</w:t>
      </w:r>
      <w:r>
        <w:rPr>
          <w:rFonts w:ascii="Times New Roman" w:hAnsi="Times New Roman" w:eastAsia="Times New Roman" w:cs="Times New Roman"/>
          <w:i w:val="0"/>
        </w:rPr>
        <w:t xml:space="preserve">” files for user- or module-defined metadata. A dataset name (= directory name) is derived from the Syntalos module name which can be se</w:t>
      </w:r>
      <w:r>
        <w:rPr>
          <w:rFonts w:ascii="Times New Roman" w:hAnsi="Times New Roman" w:eastAsia="Times New Roman" w:cs="Times New Roman"/>
          <w:i w:val="0"/>
        </w:rPr>
        <w:t xml:space="preserve">t arbitrarily by the user in Syntalos’ GUI. No two modules with the same name are allowed to be created. The amount of data types datasets may contain is limited, so data parsing is simplified. For some datatypes, specific rules are applied (e.g. number fo</w:t>
      </w:r>
      <w:r>
        <w:rPr>
          <w:rFonts w:ascii="Times New Roman" w:hAnsi="Times New Roman" w:eastAsia="Times New Roman" w:cs="Times New Roman"/>
          <w:i w:val="0"/>
        </w:rPr>
        <w:t xml:space="preserve">rmatting rules in CSV files, and semicolons being used for value separation) to increase consistency and ease data parsing. In this example, data analysis has been performed for the dataset in an “analysis” EDL group and integrated into the EDL structure. </w:t>
      </w:r>
      <w:r>
        <w:rPr>
          <w:rFonts w:ascii="Times New Roman" w:hAnsi="Times New Roman" w:eastAsia="Times New Roman" w:cs="Times New Roman"/>
          <w:i w:val="0"/>
          <w:color w:val="000000"/>
        </w:rPr>
        <w:t xml:space="preserve">EDL exists for Syntalos to easily and quickly store data in parallel with all metadata and auxiliary data (</w:t>
      </w:r>
      <w:r>
        <w:rPr>
          <w:rFonts w:ascii="Times New Roman" w:hAnsi="Times New Roman" w:eastAsia="Times New Roman" w:cs="Times New Roman"/>
          <w:i w:val="0"/>
          <w:color w:val="000000"/>
        </w:rPr>
        <w:t xml:space="preserve">timesync</w:t>
      </w:r>
      <w:r>
        <w:rPr>
          <w:rFonts w:ascii="Times New Roman" w:hAnsi="Times New Roman" w:eastAsia="Times New Roman" w:cs="Times New Roman"/>
          <w:i w:val="0"/>
          <w:color w:val="000000"/>
        </w:rPr>
        <w:t xml:space="preserve"> info, timestamps, …) included. It </w:t>
      </w:r>
      <w:r>
        <w:rPr>
          <w:rFonts w:ascii="Times New Roman" w:hAnsi="Times New Roman" w:eastAsia="Times New Roman" w:cs="Times New Roman"/>
          <w:bCs/>
          <w:i w:val="0"/>
          <w:color w:val="000000"/>
        </w:rPr>
        <w:t xml:space="preserve">can</w:t>
      </w:r>
      <w:r>
        <w:rPr>
          <w:rFonts w:ascii="Times New Roman" w:hAnsi="Times New Roman" w:eastAsia="Times New Roman" w:cs="Times New Roman"/>
          <w:i w:val="0"/>
          <w:color w:val="000000"/>
        </w:rPr>
        <w:t xml:space="preserve"> be used by experimenters to store their analysis data as well, but this is not required. Experimenters may convert the EDL structure into anything they want and generate analysis data in any format they want (e.g. NWB for neuroscientific analysis data).</w:t>
      </w:r>
      <w:r>
        <w:rPr>
          <w:rFonts w:ascii="Times New Roman" w:hAnsi="Times New Roman" w:eastAsia="Times New Roman" w:cs="Times New Roman"/>
          <w:i w:val="0"/>
          <w:color w:val="000000"/>
        </w:rPr>
      </w:r>
      <w:r>
        <w:rPr>
          <w:rFonts w:ascii="Times New Roman" w:hAnsi="Times New Roman" w:eastAsia="Times New Roman" w:cs="Times New Roman"/>
          <w:i w:val="0"/>
          <w:color w:val="000000"/>
        </w:rPr>
      </w:r>
    </w:p>
    <w:p>
      <w:pPr>
        <w:pStyle w:val="844"/>
        <w:pBdr/>
        <w:spacing w:after="200" w:before="0" w:line="276" w:lineRule="auto"/>
        <w:ind/>
        <w:jc w:val="both"/>
        <w:rPr>
          <w:rFonts w:ascii="Times New Roman" w:hAnsi="Times New Roman" w:cs="Times New Roman"/>
          <w:i w:val="0"/>
        </w:rPr>
      </w:pPr>
      <w:r>
        <w:rPr>
          <w:rFonts w:ascii="Times New Roman" w:hAnsi="Times New Roman" w:eastAsia="Times New Roman" w:cs="Times New Roman"/>
          <w:i w:val="0"/>
          <w:color w:val="000000"/>
        </w:rPr>
        <w:t xml:space="preserve">Figure S</w:t>
      </w:r>
      <w:r>
        <w:rPr>
          <w:rFonts w:ascii="Times New Roman" w:hAnsi="Times New Roman" w:eastAsia="Times New Roman" w:cs="Times New Roman"/>
          <w:i w:val="0"/>
          <w:color w:val="000000"/>
        </w:rPr>
        <w:t xml:space="preserve">3</w:t>
      </w:r>
      <w:r>
        <w:rPr>
          <w:rFonts w:ascii="Times New Roman" w:hAnsi="Times New Roman" w:eastAsia="Times New Roman" w:cs="Times New Roman"/>
          <w:i w:val="0"/>
          <w:color w:val="000000"/>
        </w:rPr>
        <w:t xml:space="preserve">: Syntalos Module Overview and Hardware Requirements. </w:t>
      </w:r>
      <w:r>
        <w:rPr>
          <w:rFonts w:ascii="Times New Roman" w:hAnsi="Times New Roman" w:eastAsia="Times New Roman" w:cs="Times New Roman"/>
          <w:bCs/>
          <w:i w:val="0"/>
          <w:color w:val="000000"/>
        </w:rPr>
        <w:t xml:space="preserve">A:</w:t>
      </w:r>
      <w:r>
        <w:rPr>
          <w:rFonts w:ascii="Times New Roman" w:hAnsi="Times New Roman" w:eastAsia="Times New Roman" w:cs="Times New Roman"/>
          <w:i w:val="0"/>
          <w:color w:val="000000"/>
        </w:rPr>
        <w:t xml:space="preserve"> A list of the most important readily available Syntalos modules and their respective functions. New modules can be implemented by the user in either C++ or Python. </w:t>
      </w:r>
      <w:r>
        <w:rPr>
          <w:rFonts w:ascii="Times New Roman" w:hAnsi="Times New Roman" w:eastAsia="Times New Roman" w:cs="Times New Roman"/>
          <w:bCs/>
          <w:i w:val="0"/>
          <w:color w:val="000000"/>
        </w:rPr>
        <w:t xml:space="preserve">B:</w:t>
      </w:r>
      <w:r>
        <w:rPr>
          <w:rFonts w:ascii="Times New Roman" w:hAnsi="Times New Roman" w:eastAsia="Times New Roman" w:cs="Times New Roman"/>
          <w:i w:val="0"/>
          <w:color w:val="000000"/>
        </w:rPr>
        <w:t xml:space="preserve"> System requirements as well as hardware recommendations for new data acquisition setups using Syntalos.</w:t>
      </w:r>
      <w:r>
        <w:rPr>
          <w:rFonts w:ascii="Times New Roman" w:hAnsi="Times New Roman" w:cs="Times New Roman"/>
          <w:i w:val="0"/>
        </w:rPr>
      </w:r>
      <w:r>
        <w:rPr>
          <w:rFonts w:ascii="Times New Roman" w:hAnsi="Times New Roman" w:cs="Times New Roman"/>
          <w:i w:val="0"/>
        </w:rPr>
      </w:r>
    </w:p>
    <w:p>
      <w:pPr>
        <w:pBdr/>
        <w:spacing/>
        <w:ind/>
        <w:rPr/>
      </w:pPr>
      <w:r/>
      <w:r/>
    </w:p>
    <w:p>
      <w:pPr>
        <w:pStyle w:val="836"/>
        <w:pBdr/>
        <w:spacing/>
        <w:ind/>
        <w:rPr>
          <w:rFonts w:ascii="Times New Roman" w:hAnsi="Times New Roman" w:cs="Times New Roman"/>
        </w:rPr>
      </w:pPr>
      <w:r>
        <w:rPr>
          <w:rFonts w:ascii="Times New Roman" w:hAnsi="Times New Roman" w:eastAsia="Times New Roman" w:cs="Times New Roman"/>
        </w:rPr>
        <w:t xml:space="preserve">Supplemental </w:t>
      </w:r>
      <w:r>
        <w:rPr>
          <w:rFonts w:ascii="Times New Roman" w:hAnsi="Times New Roman" w:eastAsia="Times New Roman" w:cs="Times New Roman"/>
        </w:rPr>
        <w:t xml:space="preserve">Tables</w:t>
      </w:r>
      <w:r>
        <w:rPr>
          <w:rFonts w:ascii="Times New Roman" w:hAnsi="Times New Roman" w:cs="Times New Roman"/>
        </w:rPr>
      </w:r>
      <w:r>
        <w:rPr>
          <w:rFonts w:ascii="Times New Roman" w:hAnsi="Times New Roman" w:cs="Times New Roman"/>
        </w:rPr>
      </w:r>
    </w:p>
    <w:p>
      <w:pPr>
        <w:pBdr/>
        <w:spacing w:line="276" w:lineRule="auto"/>
        <w:ind/>
        <w:rPr>
          <w:rFonts w:ascii="Times New Roman" w:hAnsi="Times New Roman" w:cs="Times New Roman"/>
          <w:sz w:val="24"/>
          <w:szCs w:val="24"/>
        </w:rPr>
      </w:pPr>
      <w:r>
        <w:rPr>
          <w:rFonts w:ascii="Times New Roman" w:hAnsi="Times New Roman" w:eastAsia="Times New Roman" w:cs="Times New Roman"/>
          <w:b/>
          <w:bCs/>
          <w:sz w:val="24"/>
          <w:szCs w:val="24"/>
        </w:rPr>
        <w:t xml:space="preserve">Table </w:t>
      </w:r>
      <w:r>
        <w:rPr>
          <w:rFonts w:ascii="Times New Roman" w:hAnsi="Times New Roman" w:eastAsia="Times New Roman" w:cs="Times New Roman"/>
          <w:b/>
          <w:bCs/>
          <w:sz w:val="24"/>
          <w:szCs w:val="24"/>
        </w:rPr>
        <w:t xml:space="preserve">S1</w:t>
      </w:r>
      <w:r>
        <w:rPr>
          <w:rFonts w:ascii="Times New Roman" w:hAnsi="Times New Roman" w:eastAsia="Times New Roman" w:cs="Times New Roman"/>
          <w:sz w:val="24"/>
          <w:szCs w:val="24"/>
        </w:rPr>
        <w:t xml:space="preserve">: Data types that can be transferred between modules.</w:t>
      </w:r>
      <w:r>
        <w:rPr>
          <w:rFonts w:ascii="Times New Roman" w:hAnsi="Times New Roman" w:cs="Times New Roman"/>
          <w:sz w:val="24"/>
          <w:szCs w:val="24"/>
        </w:rPr>
      </w:r>
      <w:r>
        <w:rPr>
          <w:rFonts w:ascii="Times New Roman" w:hAnsi="Times New Roman" w:cs="Times New Roman"/>
          <w:sz w:val="24"/>
          <w:szCs w:val="24"/>
        </w:rPr>
      </w:r>
    </w:p>
    <w:tbl>
      <w:tblPr>
        <w:tblW w:w="5000" w:type="pct"/>
        <w:tblInd w:w="-5" w:type="dxa"/>
        <w:tblBorders/>
        <w:tblLayout w:type="fixed"/>
        <w:tblCellMar>
          <w:left w:w="55" w:type="dxa"/>
          <w:top w:w="55" w:type="dxa"/>
          <w:right w:w="55" w:type="dxa"/>
          <w:bottom w:w="55" w:type="dxa"/>
        </w:tblCellMar>
        <w:tblLook w:val="04A0" w:firstRow="1" w:lastRow="0" w:firstColumn="1" w:lastColumn="0" w:noHBand="0" w:noVBand="1"/>
      </w:tblPr>
      <w:tblGrid>
        <w:gridCol w:w="1923"/>
        <w:gridCol w:w="7139"/>
      </w:tblGrid>
      <w:tr>
        <w:trPr/>
        <w:tc>
          <w:tcPr>
            <w:tcBorders>
              <w:top w:val="single" w:color="000000" w:sz="4" w:space="0"/>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b/>
                <w:bCs/>
                <w:color w:val="000000"/>
                <w:sz w:val="24"/>
                <w:szCs w:val="24"/>
              </w:rPr>
            </w:pPr>
            <w:r>
              <w:rPr>
                <w:rFonts w:ascii="Times New Roman" w:hAnsi="Times New Roman" w:eastAsia="Times New Roman" w:cs="Times New Roman"/>
                <w:b/>
                <w:bCs/>
                <w:color w:val="000000"/>
                <w:sz w:val="24"/>
                <w:szCs w:val="24"/>
              </w:rPr>
              <w:t xml:space="preserve">Data Type</w:t>
            </w:r>
            <w:r>
              <w:rPr>
                <w:rFonts w:ascii="Times New Roman" w:hAnsi="Times New Roman" w:cs="Times New Roman"/>
                <w:b/>
                <w:bCs/>
                <w:color w:val="000000"/>
                <w:sz w:val="24"/>
                <w:szCs w:val="24"/>
              </w:rPr>
            </w:r>
            <w:r>
              <w:rPr>
                <w:rFonts w:ascii="Times New Roman" w:hAnsi="Times New Roman" w:cs="Times New Roman"/>
                <w:b/>
                <w:bCs/>
                <w:color w:val="000000"/>
                <w:sz w:val="24"/>
                <w:szCs w:val="24"/>
              </w:rPr>
            </w:r>
          </w:p>
        </w:tc>
        <w:tc>
          <w:tcPr>
            <w:tcBorders>
              <w:top w:val="single" w:color="000000" w:sz="4" w:space="0"/>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b/>
                <w:bCs/>
                <w:color w:val="000000"/>
                <w:sz w:val="24"/>
                <w:szCs w:val="24"/>
              </w:rPr>
            </w:pPr>
            <w:r>
              <w:rPr>
                <w:rFonts w:ascii="Times New Roman" w:hAnsi="Times New Roman" w:eastAsia="Times New Roman" w:cs="Times New Roman"/>
                <w:b/>
                <w:bCs/>
                <w:color w:val="000000"/>
                <w:sz w:val="24"/>
                <w:szCs w:val="24"/>
              </w:rPr>
              <w:t xml:space="preserve">Purpose</w:t>
            </w:r>
            <w:r>
              <w:rPr>
                <w:rFonts w:ascii="Times New Roman" w:hAnsi="Times New Roman" w:cs="Times New Roman"/>
                <w:b/>
                <w:bCs/>
                <w:color w:val="000000"/>
                <w:sz w:val="24"/>
                <w:szCs w:val="24"/>
              </w:rPr>
            </w:r>
            <w:r>
              <w:rPr>
                <w:rFonts w:ascii="Times New Roman" w:hAnsi="Times New Roman" w:cs="Times New Roman"/>
                <w:b/>
                <w:bCs/>
                <w:color w:val="000000"/>
                <w:sz w:val="24"/>
                <w:szCs w:val="24"/>
              </w:rPr>
            </w:r>
          </w:p>
        </w:tc>
      </w:tr>
      <w:tr>
        <w:trPr/>
        <w:tc>
          <w:tcPr>
            <w:tcBorders>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ControlCommand</w:t>
            </w:r>
            <w:r>
              <w:rPr>
                <w:rFonts w:ascii="Times New Roman" w:hAnsi="Times New Roman" w:cs="Times New Roman"/>
                <w:color w:val="000000"/>
                <w:sz w:val="24"/>
                <w:szCs w:val="24"/>
              </w:rPr>
            </w:r>
            <w:r>
              <w:rPr>
                <w:rFonts w:ascii="Times New Roman" w:hAnsi="Times New Roman" w:cs="Times New Roman"/>
                <w:color w:val="000000"/>
                <w:sz w:val="24"/>
                <w:szCs w:val="24"/>
              </w:rPr>
            </w:r>
          </w:p>
        </w:tc>
        <w:tc>
          <w:tcPr>
            <w:tcBorders>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A command (Start, Stop, Pause, Step, …) that one module can send to another to change its state.</w:t>
            </w:r>
            <w:r>
              <w:rPr>
                <w:rFonts w:ascii="Times New Roman" w:hAnsi="Times New Roman" w:cs="Times New Roman"/>
                <w:color w:val="000000"/>
                <w:sz w:val="24"/>
                <w:szCs w:val="24"/>
              </w:rPr>
            </w:r>
            <w:r>
              <w:rPr>
                <w:rFonts w:ascii="Times New Roman" w:hAnsi="Times New Roman" w:cs="Times New Roman"/>
                <w:color w:val="000000"/>
                <w:sz w:val="24"/>
                <w:szCs w:val="24"/>
              </w:rPr>
            </w:r>
          </w:p>
        </w:tc>
      </w:tr>
      <w:tr>
        <w:trPr/>
        <w:tc>
          <w:tcPr>
            <w:tcBorders>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TableRow</w:t>
            </w:r>
            <w:r>
              <w:rPr>
                <w:rFonts w:ascii="Times New Roman" w:hAnsi="Times New Roman" w:cs="Times New Roman"/>
                <w:color w:val="000000"/>
                <w:sz w:val="24"/>
                <w:szCs w:val="24"/>
              </w:rPr>
            </w:r>
            <w:r>
              <w:rPr>
                <w:rFonts w:ascii="Times New Roman" w:hAnsi="Times New Roman" w:cs="Times New Roman"/>
                <w:color w:val="000000"/>
                <w:sz w:val="24"/>
                <w:szCs w:val="24"/>
              </w:rPr>
            </w:r>
          </w:p>
        </w:tc>
        <w:tc>
          <w:tcPr>
            <w:tcBorders>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A row of a (CSV) table as text</w:t>
            </w:r>
            <w:r>
              <w:rPr>
                <w:rFonts w:ascii="Times New Roman" w:hAnsi="Times New Roman" w:cs="Times New Roman"/>
                <w:color w:val="000000"/>
                <w:sz w:val="24"/>
                <w:szCs w:val="24"/>
              </w:rPr>
            </w:r>
            <w:r>
              <w:rPr>
                <w:rFonts w:ascii="Times New Roman" w:hAnsi="Times New Roman" w:cs="Times New Roman"/>
                <w:color w:val="000000"/>
                <w:sz w:val="24"/>
                <w:szCs w:val="24"/>
              </w:rPr>
            </w:r>
          </w:p>
        </w:tc>
      </w:tr>
      <w:tr>
        <w:trPr/>
        <w:tc>
          <w:tcPr>
            <w:tcBorders>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FirmataControl</w:t>
            </w:r>
            <w:r>
              <w:rPr>
                <w:rFonts w:ascii="Times New Roman" w:hAnsi="Times New Roman" w:cs="Times New Roman"/>
                <w:color w:val="000000"/>
                <w:sz w:val="24"/>
                <w:szCs w:val="24"/>
              </w:rPr>
            </w:r>
            <w:r>
              <w:rPr>
                <w:rFonts w:ascii="Times New Roman" w:hAnsi="Times New Roman" w:cs="Times New Roman"/>
                <w:color w:val="000000"/>
                <w:sz w:val="24"/>
                <w:szCs w:val="24"/>
              </w:rPr>
            </w:r>
          </w:p>
        </w:tc>
        <w:tc>
          <w:tcPr>
            <w:tcBorders>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A </w:t>
            </w:r>
            <w:r>
              <w:rPr>
                <w:rFonts w:ascii="Times New Roman" w:hAnsi="Times New Roman" w:eastAsia="Times New Roman" w:cs="Times New Roman"/>
                <w:color w:val="000000"/>
                <w:sz w:val="24"/>
                <w:szCs w:val="24"/>
              </w:rPr>
              <w:t xml:space="preserve">Firmata</w:t>
            </w:r>
            <w:r>
              <w:rPr>
                <w:rFonts w:ascii="Times New Roman" w:hAnsi="Times New Roman" w:eastAsia="Times New Roman" w:cs="Times New Roman"/>
                <w:color w:val="000000"/>
                <w:sz w:val="24"/>
                <w:szCs w:val="24"/>
              </w:rPr>
              <w:t xml:space="preserve"> API control command (such as registering a new digital pin, or writing to one)</w:t>
            </w:r>
            <w:r>
              <w:rPr>
                <w:rFonts w:ascii="Times New Roman" w:hAnsi="Times New Roman" w:cs="Times New Roman"/>
                <w:color w:val="000000"/>
                <w:sz w:val="24"/>
                <w:szCs w:val="24"/>
              </w:rPr>
            </w:r>
            <w:r>
              <w:rPr>
                <w:rFonts w:ascii="Times New Roman" w:hAnsi="Times New Roman" w:cs="Times New Roman"/>
                <w:color w:val="000000"/>
                <w:sz w:val="24"/>
                <w:szCs w:val="24"/>
              </w:rPr>
            </w:r>
          </w:p>
        </w:tc>
      </w:tr>
      <w:tr>
        <w:trPr/>
        <w:tc>
          <w:tcPr>
            <w:tcBorders>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FirmataData</w:t>
            </w:r>
            <w:r>
              <w:rPr>
                <w:rFonts w:ascii="Times New Roman" w:hAnsi="Times New Roman" w:cs="Times New Roman"/>
                <w:color w:val="000000"/>
                <w:sz w:val="24"/>
                <w:szCs w:val="24"/>
              </w:rPr>
            </w:r>
            <w:r>
              <w:rPr>
                <w:rFonts w:ascii="Times New Roman" w:hAnsi="Times New Roman" w:cs="Times New Roman"/>
                <w:color w:val="000000"/>
                <w:sz w:val="24"/>
                <w:szCs w:val="24"/>
              </w:rPr>
            </w:r>
          </w:p>
        </w:tc>
        <w:tc>
          <w:tcPr>
            <w:tcBorders>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Data returned by read operations on a device using the </w:t>
            </w:r>
            <w:r>
              <w:rPr>
                <w:rFonts w:ascii="Times New Roman" w:hAnsi="Times New Roman" w:eastAsia="Times New Roman" w:cs="Times New Roman"/>
                <w:color w:val="000000"/>
                <w:sz w:val="24"/>
                <w:szCs w:val="24"/>
              </w:rPr>
              <w:t xml:space="preserve">Firmata</w:t>
            </w:r>
            <w:r>
              <w:rPr>
                <w:rFonts w:ascii="Times New Roman" w:hAnsi="Times New Roman" w:eastAsia="Times New Roman" w:cs="Times New Roman"/>
                <w:color w:val="000000"/>
                <w:sz w:val="24"/>
                <w:szCs w:val="24"/>
              </w:rPr>
              <w:t xml:space="preserve"> protocol.</w:t>
            </w:r>
            <w:r>
              <w:rPr>
                <w:rFonts w:ascii="Times New Roman" w:hAnsi="Times New Roman" w:cs="Times New Roman"/>
                <w:color w:val="000000"/>
                <w:sz w:val="24"/>
                <w:szCs w:val="24"/>
              </w:rPr>
            </w:r>
            <w:r>
              <w:rPr>
                <w:rFonts w:ascii="Times New Roman" w:hAnsi="Times New Roman" w:cs="Times New Roman"/>
                <w:color w:val="000000"/>
                <w:sz w:val="24"/>
                <w:szCs w:val="24"/>
              </w:rPr>
            </w:r>
          </w:p>
        </w:tc>
      </w:tr>
      <w:tr>
        <w:trPr/>
        <w:tc>
          <w:tcPr>
            <w:tcBorders>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IntSignalBlock</w:t>
            </w:r>
            <w:r>
              <w:rPr>
                <w:rFonts w:ascii="Times New Roman" w:hAnsi="Times New Roman" w:cs="Times New Roman"/>
                <w:color w:val="000000"/>
                <w:sz w:val="24"/>
                <w:szCs w:val="24"/>
              </w:rPr>
            </w:r>
            <w:r>
              <w:rPr>
                <w:rFonts w:ascii="Times New Roman" w:hAnsi="Times New Roman" w:cs="Times New Roman"/>
                <w:color w:val="000000"/>
                <w:sz w:val="24"/>
                <w:szCs w:val="24"/>
              </w:rPr>
            </w:r>
          </w:p>
        </w:tc>
        <w:tc>
          <w:tcPr>
            <w:tcBorders>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A block of data consisting of a matrix of integers.</w:t>
            </w:r>
            <w:r>
              <w:rPr>
                <w:rFonts w:ascii="Times New Roman" w:hAnsi="Times New Roman" w:cs="Times New Roman"/>
                <w:color w:val="000000"/>
                <w:sz w:val="24"/>
                <w:szCs w:val="24"/>
              </w:rPr>
            </w:r>
            <w:r>
              <w:rPr>
                <w:rFonts w:ascii="Times New Roman" w:hAnsi="Times New Roman" w:cs="Times New Roman"/>
                <w:color w:val="000000"/>
                <w:sz w:val="24"/>
                <w:szCs w:val="24"/>
              </w:rPr>
            </w:r>
          </w:p>
        </w:tc>
      </w:tr>
      <w:tr>
        <w:trPr/>
        <w:tc>
          <w:tcPr>
            <w:tcBorders>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FloatSignalBlock</w:t>
            </w:r>
            <w:r>
              <w:rPr>
                <w:rFonts w:ascii="Times New Roman" w:hAnsi="Times New Roman" w:cs="Times New Roman"/>
                <w:color w:val="000000"/>
                <w:sz w:val="24"/>
                <w:szCs w:val="24"/>
              </w:rPr>
            </w:r>
            <w:r>
              <w:rPr>
                <w:rFonts w:ascii="Times New Roman" w:hAnsi="Times New Roman" w:cs="Times New Roman"/>
                <w:color w:val="000000"/>
                <w:sz w:val="24"/>
                <w:szCs w:val="24"/>
              </w:rPr>
            </w:r>
          </w:p>
        </w:tc>
        <w:tc>
          <w:tcPr>
            <w:tcBorders>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A block of data consisting of a matrix of doubles.</w:t>
            </w:r>
            <w:r>
              <w:rPr>
                <w:rFonts w:ascii="Times New Roman" w:hAnsi="Times New Roman" w:cs="Times New Roman"/>
                <w:color w:val="000000"/>
                <w:sz w:val="24"/>
                <w:szCs w:val="24"/>
              </w:rPr>
            </w:r>
            <w:r>
              <w:rPr>
                <w:rFonts w:ascii="Times New Roman" w:hAnsi="Times New Roman" w:cs="Times New Roman"/>
                <w:color w:val="000000"/>
                <w:sz w:val="24"/>
                <w:szCs w:val="24"/>
              </w:rPr>
            </w:r>
          </w:p>
        </w:tc>
      </w:tr>
      <w:tr>
        <w:trPr/>
        <w:tc>
          <w:tcPr>
            <w:tcBorders>
              <w:left w:val="single" w:color="000000" w:sz="4" w:space="0"/>
              <w:bottom w:val="single" w:color="000000" w:sz="4" w:space="0"/>
            </w:tcBorders>
            <w:tcW w:w="1925"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Frame</w:t>
            </w:r>
            <w:r>
              <w:rPr>
                <w:rFonts w:ascii="Times New Roman" w:hAnsi="Times New Roman" w:cs="Times New Roman"/>
                <w:color w:val="000000"/>
                <w:sz w:val="24"/>
                <w:szCs w:val="24"/>
              </w:rPr>
            </w:r>
            <w:r>
              <w:rPr>
                <w:rFonts w:ascii="Times New Roman" w:hAnsi="Times New Roman" w:cs="Times New Roman"/>
                <w:color w:val="000000"/>
                <w:sz w:val="24"/>
                <w:szCs w:val="24"/>
              </w:rPr>
            </w:r>
          </w:p>
        </w:tc>
        <w:tc>
          <w:tcPr>
            <w:tcBorders>
              <w:left w:val="single" w:color="000000" w:sz="4" w:space="0"/>
              <w:bottom w:val="single" w:color="000000" w:sz="4" w:space="0"/>
              <w:right w:val="single" w:color="000000" w:sz="4" w:space="0"/>
            </w:tcBorders>
            <w:tcW w:w="7146" w:type="dxa"/>
            <w:textDirection w:val="lrTb"/>
            <w:noWrap w:val="false"/>
          </w:tcPr>
          <w:p>
            <w:pPr>
              <w:pStyle w:val="843"/>
              <w:pBdr/>
              <w:spacing w:line="276" w:lineRule="auto"/>
              <w:ind/>
              <w:rPr>
                <w:rFonts w:ascii="Times New Roman" w:hAnsi="Times New Roman" w:cs="Times New Roman"/>
                <w:color w:val="000000"/>
                <w:sz w:val="24"/>
                <w:szCs w:val="24"/>
              </w:rPr>
            </w:pPr>
            <w:r>
              <w:rPr>
                <w:rFonts w:ascii="Times New Roman" w:hAnsi="Times New Roman" w:eastAsia="Times New Roman" w:cs="Times New Roman"/>
                <w:color w:val="000000"/>
                <w:sz w:val="24"/>
                <w:szCs w:val="24"/>
              </w:rPr>
              <w:t xml:space="preserve">A single frame recorded by an imaging device in form of an OpenCV matrix.</w:t>
            </w:r>
            <w:r>
              <w:rPr>
                <w:rFonts w:ascii="Times New Roman" w:hAnsi="Times New Roman" w:cs="Times New Roman"/>
                <w:color w:val="000000"/>
                <w:sz w:val="24"/>
                <w:szCs w:val="24"/>
              </w:rPr>
            </w:r>
            <w:r>
              <w:rPr>
                <w:rFonts w:ascii="Times New Roman" w:hAnsi="Times New Roman" w:cs="Times New Roman"/>
                <w:color w:val="000000"/>
                <w:sz w:val="24"/>
                <w:szCs w:val="24"/>
              </w:rPr>
            </w:r>
          </w:p>
        </w:tc>
      </w:tr>
    </w:tbl>
    <w:p>
      <w:pPr>
        <w:pBdr/>
        <w:spacing w:line="276" w:lineRule="auto"/>
        <w:ind/>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r>
      <w:r>
        <w:rPr>
          <w:rFonts w:ascii="Times New Roman" w:hAnsi="Times New Roman" w:cs="Times New Roman"/>
          <w:sz w:val="24"/>
          <w:szCs w:val="24"/>
        </w:rPr>
      </w:r>
    </w:p>
    <w:p>
      <w:pPr>
        <w:pBdr/>
        <w:spacing w:after="0" w:line="240" w:lineRule="auto"/>
        <w:ind/>
        <w:rPr/>
      </w:pPr>
      <w:r/>
      <w:r/>
    </w:p>
    <w:p>
      <w:pPr>
        <w:pBdr/>
        <w:spacing w:line="276" w:lineRule="auto"/>
        <w:ind/>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r>
      <w:r>
        <w:rPr>
          <w:rFonts w:ascii="Times New Roman" w:hAnsi="Times New Roman" w:eastAsia="Times New Roman" w:cs="Times New Roman"/>
          <w:b/>
          <w:bCs/>
          <w:sz w:val="24"/>
          <w:szCs w:val="24"/>
        </w:rPr>
      </w:r>
      <w:r>
        <w:rPr>
          <w:rFonts w:ascii="Times New Roman" w:hAnsi="Times New Roman" w:eastAsia="Times New Roman" w:cs="Times New Roman"/>
          <w:b/>
          <w:bCs/>
          <w:sz w:val="24"/>
          <w:szCs w:val="24"/>
        </w:rPr>
      </w:r>
    </w:p>
    <w:p>
      <w:pPr>
        <w:pBdr/>
        <w:spacing w:line="276" w:lineRule="auto"/>
        <w:ind/>
        <w:rPr>
          <w:rFonts w:ascii="Times New Roman" w:hAnsi="Times New Roman" w:cs="Times New Roman"/>
          <w:sz w:val="24"/>
          <w:szCs w:val="24"/>
        </w:rPr>
      </w:pPr>
      <w:r>
        <w:rPr>
          <w:rFonts w:ascii="Times New Roman" w:hAnsi="Times New Roman" w:eastAsia="Times New Roman" w:cs="Times New Roman"/>
          <w:b/>
          <w:bCs/>
          <w:sz w:val="24"/>
          <w:szCs w:val="24"/>
        </w:rPr>
        <w:t xml:space="preserve">Table </w:t>
      </w:r>
      <w:r>
        <w:rPr>
          <w:rFonts w:ascii="Times New Roman" w:hAnsi="Times New Roman" w:eastAsia="Times New Roman" w:cs="Times New Roman"/>
          <w:b/>
          <w:bCs/>
          <w:sz w:val="24"/>
          <w:szCs w:val="24"/>
        </w:rPr>
        <w:t xml:space="preserve">S</w:t>
      </w:r>
      <w:r>
        <w:rPr>
          <w:rFonts w:ascii="Times New Roman" w:hAnsi="Times New Roman" w:eastAsia="Times New Roman" w:cs="Times New Roman"/>
          <w:b/>
          <w:bCs/>
          <w:sz w:val="24"/>
          <w:szCs w:val="24"/>
        </w:rPr>
        <w:t xml:space="preserve">2</w:t>
      </w:r>
      <w:r>
        <w:rPr>
          <w:rFonts w:ascii="Times New Roman" w:hAnsi="Times New Roman" w:eastAsia="Times New Roman" w:cs="Times New Roman"/>
          <w:sz w:val="24"/>
          <w:szCs w:val="24"/>
        </w:rPr>
        <w:t xml:space="preserve">: Third-party software used for Syntalos core.</w:t>
      </w:r>
      <w:r>
        <w:rPr>
          <w:rFonts w:ascii="Times New Roman" w:hAnsi="Times New Roman" w:cs="Times New Roman"/>
          <w:sz w:val="24"/>
          <w:szCs w:val="24"/>
        </w:rPr>
      </w:r>
      <w:r>
        <w:rPr>
          <w:rFonts w:ascii="Times New Roman" w:hAnsi="Times New Roman" w:cs="Times New Roman"/>
          <w:sz w:val="24"/>
          <w:szCs w:val="24"/>
        </w:rPr>
      </w:r>
    </w:p>
    <w:tbl>
      <w:tblPr>
        <w:tblW w:w="5000" w:type="pct"/>
        <w:tblInd w:w="-5" w:type="dxa"/>
        <w:tblBorders/>
        <w:tblLayout w:type="fixed"/>
        <w:tblCellMar>
          <w:left w:w="55" w:type="dxa"/>
          <w:top w:w="55" w:type="dxa"/>
          <w:right w:w="55" w:type="dxa"/>
          <w:bottom w:w="55" w:type="dxa"/>
        </w:tblCellMar>
        <w:tblLook w:val="04A0" w:firstRow="1" w:lastRow="0" w:firstColumn="1" w:lastColumn="0" w:noHBand="0" w:noVBand="1"/>
      </w:tblPr>
      <w:tblGrid>
        <w:gridCol w:w="1985"/>
        <w:gridCol w:w="850"/>
        <w:gridCol w:w="3544"/>
        <w:gridCol w:w="2683"/>
      </w:tblGrid>
      <w:tr>
        <w:trPr/>
        <w:tc>
          <w:tcPr>
            <w:tcBorders>
              <w:top w:val="single" w:color="000000" w:sz="4" w:space="0"/>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Name</w:t>
            </w:r>
            <w:r>
              <w:rPr>
                <w:rFonts w:ascii="Times New Roman" w:hAnsi="Times New Roman" w:cs="Times New Roman"/>
                <w:b/>
                <w:bCs/>
                <w:sz w:val="18"/>
                <w:szCs w:val="18"/>
              </w:rPr>
            </w:r>
            <w:r>
              <w:rPr>
                <w:rFonts w:ascii="Times New Roman" w:hAnsi="Times New Roman" w:cs="Times New Roman"/>
                <w:b/>
                <w:bCs/>
                <w:sz w:val="18"/>
                <w:szCs w:val="18"/>
              </w:rPr>
            </w:r>
          </w:p>
        </w:tc>
        <w:tc>
          <w:tcPr>
            <w:tcBorders>
              <w:top w:val="single" w:color="000000" w:sz="4" w:space="0"/>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Version</w:t>
            </w:r>
            <w:r>
              <w:rPr>
                <w:rFonts w:ascii="Times New Roman" w:hAnsi="Times New Roman" w:cs="Times New Roman"/>
                <w:b/>
                <w:bCs/>
                <w:sz w:val="18"/>
                <w:szCs w:val="18"/>
              </w:rPr>
            </w:r>
            <w:r>
              <w:rPr>
                <w:rFonts w:ascii="Times New Roman" w:hAnsi="Times New Roman" w:cs="Times New Roman"/>
                <w:b/>
                <w:bCs/>
                <w:sz w:val="18"/>
                <w:szCs w:val="18"/>
              </w:rPr>
            </w:r>
          </w:p>
        </w:tc>
        <w:tc>
          <w:tcPr>
            <w:tcBorders>
              <w:top w:val="single" w:color="000000" w:sz="4" w:space="0"/>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Comment &amp; Purpose</w:t>
            </w:r>
            <w:r>
              <w:rPr>
                <w:rFonts w:ascii="Times New Roman" w:hAnsi="Times New Roman" w:cs="Times New Roman"/>
                <w:b/>
                <w:bCs/>
                <w:sz w:val="18"/>
                <w:szCs w:val="18"/>
              </w:rPr>
            </w:r>
            <w:r>
              <w:rPr>
                <w:rFonts w:ascii="Times New Roman" w:hAnsi="Times New Roman" w:cs="Times New Roman"/>
                <w:b/>
                <w:bCs/>
                <w:sz w:val="18"/>
                <w:szCs w:val="18"/>
              </w:rPr>
            </w:r>
          </w:p>
        </w:tc>
        <w:tc>
          <w:tcPr>
            <w:tcBorders>
              <w:top w:val="single" w:color="000000" w:sz="4" w:space="0"/>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Reference</w:t>
            </w:r>
            <w:r>
              <w:rPr>
                <w:rFonts w:ascii="Times New Roman" w:hAnsi="Times New Roman" w:cs="Times New Roman"/>
                <w:b/>
                <w:bCs/>
                <w:sz w:val="18"/>
                <w:szCs w:val="18"/>
              </w:rPr>
            </w:r>
            <w:r>
              <w:rPr>
                <w:rFonts w:ascii="Times New Roman" w:hAnsi="Times New Roman" w:cs="Times New Roman"/>
                <w:b/>
                <w:bCs/>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GCC</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10.2</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C/C++ compiler</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gcc.gnu.org</w:t>
            </w:r>
            <w:r>
              <w:rPr>
                <w:rFonts w:ascii="Times New Roman" w:hAnsi="Times New Roman" w:cs="Times New Roman"/>
                <w:sz w:val="18"/>
                <w:szCs w:val="18"/>
              </w:rPr>
            </w:r>
            <w:r>
              <w:rPr>
                <w:rFonts w:ascii="Times New Roman" w:hAnsi="Times New Roman" w:cs="Times New Roman"/>
                <w:sz w:val="18"/>
                <w:szCs w:val="18"/>
              </w:rPr>
            </w:r>
          </w:p>
        </w:tc>
      </w:tr>
      <w:tr>
        <w:trPr>
          <w:trHeight w:val="1100"/>
        </w:trPr>
        <w:tc>
          <w:tcPr>
            <w:tcBorders>
              <w:left w:val="single" w:color="000000" w:sz="4" w:space="0"/>
              <w:bottom w:val="single" w:color="000000" w:sz="4" w:space="0"/>
            </w:tcBorders>
            <w:tcW w:w="1985" w:type="dxa"/>
            <w:textDirection w:val="lrTb"/>
            <w:noWrap w:val="false"/>
          </w:tcPr>
          <w:p>
            <w:pPr>
              <w:pStyle w:val="843"/>
              <w:pBdr/>
              <w:spacing w:line="276" w:lineRule="auto"/>
              <w:ind/>
              <w:rPr>
                <w:rFonts w:ascii="Times New Roman" w:hAnsi="Times New Roman" w:cs="Times New Roman"/>
              </w:rPr>
            </w:pPr>
            <w:r>
              <w:rPr>
                <w:rFonts w:ascii="Times New Roman" w:hAnsi="Times New Roman" w:eastAsia="Times New Roman" w:cs="Times New Roman"/>
                <w:sz w:val="18"/>
                <w:szCs w:val="18"/>
              </w:rPr>
              <w:t xml:space="preserve">Qt (Core, GUI, Test, OpenGL, Remote Objects, SVG, D-Bus, Charts, Concurrent)</w:t>
            </w:r>
            <w:r>
              <w:rPr>
                <w:rFonts w:ascii="Times New Roman" w:hAnsi="Times New Roman" w:cs="Times New Roman"/>
              </w:rPr>
            </w:r>
            <w:r>
              <w:rPr>
                <w:rFonts w:ascii="Times New Roman" w:hAnsi="Times New Roman" w:cs="Times New Roman"/>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5.15</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GUI toolkit and basic functionality</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rPr>
            </w:pPr>
            <w:r/>
            <w:hyperlink r:id="rId17" w:tooltip="http://www.qt.io/" w:history="1">
              <w:r>
                <w:rPr>
                  <w:rStyle w:val="842"/>
                  <w:rFonts w:ascii="Times New Roman" w:hAnsi="Times New Roman" w:eastAsia="Times New Roman" w:cs="Times New Roman"/>
                  <w:sz w:val="18"/>
                  <w:szCs w:val="18"/>
                </w:rPr>
                <w:t xml:space="preserve">www.qt.io</w:t>
              </w:r>
            </w:hyperlink>
            <w:r>
              <w:rPr>
                <w:rFonts w:ascii="Times New Roman" w:hAnsi="Times New Roman" w:cs="Times New Roman"/>
              </w:rPr>
            </w:r>
            <w:r>
              <w:rPr>
                <w:rFonts w:ascii="Times New Roman" w:hAnsi="Times New Roman" w:cs="Times New Roman"/>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xxhash</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0.8.1</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XXH3 hash for error-detecting codes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cyan4973.github.io/</w:t>
            </w:r>
            <w:r>
              <w:rPr>
                <w:rFonts w:ascii="Times New Roman" w:hAnsi="Times New Roman" w:eastAsia="Times New Roman" w:cs="Times New Roman"/>
                <w:sz w:val="18"/>
                <w:szCs w:val="18"/>
              </w:rPr>
              <w:t xml:space="preserve">xxHash</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Eigen3</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3.3.9</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Linear algebra &amp; matrix operations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eigen.tuxfamily.org</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toml</w:t>
            </w: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3.2.0</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TOML format read &amp; write support</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marzer.github.io/</w:t>
            </w:r>
            <w:r>
              <w:rPr>
                <w:rFonts w:ascii="Times New Roman" w:hAnsi="Times New Roman" w:eastAsia="Times New Roman" w:cs="Times New Roman"/>
                <w:sz w:val="18"/>
                <w:szCs w:val="18"/>
              </w:rPr>
              <w:t xml:space="preserve">tomlplusplus</w:t>
            </w: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OpenCV</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4.5.1</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Data types &amp; basic operations for image processing</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opencv.org</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readerwriterqueue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Embedded, modified. A fast lock-free queue implementation for multithreading</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moodycamel.com/blog/2013/a-fast-lock-free-queue-for-c++.htm</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Libusb</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1.0.24</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Direct USB support</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libusb.info</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systemd</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252.6</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Hardware support, system state read/write (e.g. for changing sleep states)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lang w:val="de-DE"/>
              </w:rPr>
            </w:pPr>
            <w:r>
              <w:rPr>
                <w:rFonts w:ascii="Times New Roman" w:hAnsi="Times New Roman" w:eastAsia="Times New Roman" w:cs="Times New Roman"/>
                <w:sz w:val="18"/>
                <w:szCs w:val="18"/>
                <w:lang w:val="de-DE"/>
              </w:rPr>
              <w:t xml:space="preserve">freedesktop.org/</w:t>
            </w:r>
            <w:r>
              <w:rPr>
                <w:rFonts w:ascii="Times New Roman" w:hAnsi="Times New Roman" w:eastAsia="Times New Roman" w:cs="Times New Roman"/>
                <w:sz w:val="18"/>
                <w:szCs w:val="18"/>
                <w:lang w:val="de-DE"/>
              </w:rPr>
              <w:t xml:space="preserve">wiki</w:t>
            </w:r>
            <w:r>
              <w:rPr>
                <w:rFonts w:ascii="Times New Roman" w:hAnsi="Times New Roman" w:eastAsia="Times New Roman" w:cs="Times New Roman"/>
                <w:sz w:val="18"/>
                <w:szCs w:val="18"/>
                <w:lang w:val="de-DE"/>
              </w:rPr>
              <w:t xml:space="preserve">/Software/</w:t>
            </w:r>
            <w:r>
              <w:rPr>
                <w:rFonts w:ascii="Times New Roman" w:hAnsi="Times New Roman" w:eastAsia="Times New Roman" w:cs="Times New Roman"/>
                <w:sz w:val="18"/>
                <w:szCs w:val="18"/>
                <w:lang w:val="de-DE"/>
              </w:rPr>
              <w:t xml:space="preserve">systemd</w:t>
            </w:r>
            <w:r>
              <w:rPr>
                <w:rFonts w:ascii="Times New Roman" w:hAnsi="Times New Roman" w:eastAsia="Times New Roman" w:cs="Times New Roman"/>
                <w:sz w:val="18"/>
                <w:szCs w:val="18"/>
                <w:lang w:val="de-DE"/>
              </w:rPr>
              <w:t xml:space="preserve">/</w:t>
            </w:r>
            <w:r>
              <w:rPr>
                <w:rFonts w:ascii="Times New Roman" w:hAnsi="Times New Roman" w:cs="Times New Roman"/>
                <w:sz w:val="18"/>
                <w:szCs w:val="18"/>
                <w:lang w:val="de-DE"/>
              </w:rPr>
            </w:r>
            <w:r>
              <w:rPr>
                <w:rFonts w:ascii="Times New Roman" w:hAnsi="Times New Roman" w:cs="Times New Roman"/>
                <w:sz w:val="18"/>
                <w:szCs w:val="18"/>
                <w:lang w:val="de-DE"/>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FFmpeg</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5.1.3</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Video encoding</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ffmpeg.org</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GLib2</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2.66.8</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C utility functions, Event loop</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wiki.gnome.org/Projects/</w:t>
            </w:r>
            <w:r>
              <w:rPr>
                <w:rFonts w:ascii="Times New Roman" w:hAnsi="Times New Roman" w:eastAsia="Times New Roman" w:cs="Times New Roman"/>
                <w:sz w:val="18"/>
                <w:szCs w:val="18"/>
              </w:rPr>
              <w:t xml:space="preserve">GLib</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KArchive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5.78</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TAR/ZIP read/write support</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invent.kde.org/frameworks/</w:t>
            </w:r>
            <w:r>
              <w:rPr>
                <w:rFonts w:ascii="Times New Roman" w:hAnsi="Times New Roman" w:eastAsia="Times New Roman" w:cs="Times New Roman"/>
                <w:sz w:val="18"/>
                <w:szCs w:val="18"/>
              </w:rPr>
              <w:t xml:space="preserve">karchive</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KDBusAddons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5.78</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D-Bus convenience functions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invent.kde.org/frameworks/</w:t>
            </w:r>
            <w:r>
              <w:rPr>
                <w:rFonts w:ascii="Times New Roman" w:hAnsi="Times New Roman" w:eastAsia="Times New Roman" w:cs="Times New Roman"/>
                <w:sz w:val="18"/>
                <w:szCs w:val="18"/>
              </w:rPr>
              <w:t xml:space="preserve">kdbusaddons</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KConfigWidgets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5.78</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UI preferences, color scheme support</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invent.kde.org/frameworks/</w:t>
            </w:r>
            <w:r>
              <w:rPr>
                <w:rFonts w:ascii="Times New Roman" w:hAnsi="Times New Roman" w:eastAsia="Times New Roman" w:cs="Times New Roman"/>
                <w:sz w:val="18"/>
                <w:szCs w:val="18"/>
              </w:rPr>
              <w:t xml:space="preserve">kconfigwidgets</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GStreamer</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1.18</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Media processing pipelines, audio generation</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gstreamer.freedesktop.org</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Python</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3.11</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Simple high-level programming language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www.python.org</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pybind11</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2.6.2</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Interoperability between Python and C++</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pybind11.readthedocs.io</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Breeze Icons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Icon / color theme and design language used by Syntalos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invent.kde.org/frameworks/breeze-icons</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985"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Flatpak</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0"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1.14.4</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544"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Simple deployment of Syntalos to any Linux OS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68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flatpak.org</w:t>
            </w:r>
            <w:r>
              <w:rPr>
                <w:rFonts w:ascii="Times New Roman" w:hAnsi="Times New Roman" w:cs="Times New Roman"/>
                <w:sz w:val="18"/>
                <w:szCs w:val="18"/>
              </w:rPr>
            </w:r>
            <w:r>
              <w:rPr>
                <w:rFonts w:ascii="Times New Roman" w:hAnsi="Times New Roman" w:cs="Times New Roman"/>
                <w:sz w:val="18"/>
                <w:szCs w:val="18"/>
              </w:rPr>
            </w:r>
          </w:p>
        </w:tc>
      </w:tr>
    </w:tbl>
    <w:p>
      <w:pPr>
        <w:pBdr/>
        <w:spacing w:line="276" w:lineRule="auto"/>
        <w:ind/>
        <w:rPr>
          <w:rFonts w:ascii="Times New Roman" w:hAnsi="Times New Roman" w:cs="Times New Roman"/>
        </w:rPr>
      </w:pPr>
      <w:r>
        <w:rPr>
          <w:rFonts w:ascii="Times New Roman" w:hAnsi="Times New Roman" w:eastAsia="Times New Roman" w:cs="Times New Roman"/>
        </w:rPr>
        <w:br w:type="page" w:clear="all"/>
      </w:r>
      <w:r>
        <w:rPr>
          <w:rFonts w:ascii="Times New Roman" w:hAnsi="Times New Roman" w:cs="Times New Roman"/>
        </w:rPr>
      </w:r>
      <w:r>
        <w:rPr>
          <w:rFonts w:ascii="Times New Roman" w:hAnsi="Times New Roman" w:cs="Times New Roman"/>
        </w:rPr>
      </w:r>
    </w:p>
    <w:p>
      <w:pPr>
        <w:pBdr/>
        <w:spacing w:line="276" w:lineRule="auto"/>
        <w:ind/>
        <w:rPr>
          <w:rFonts w:ascii="Times New Roman" w:hAnsi="Times New Roman" w:cs="Times New Roman"/>
          <w:sz w:val="24"/>
          <w:szCs w:val="24"/>
        </w:rPr>
      </w:pPr>
      <w:r>
        <w:rPr>
          <w:rFonts w:ascii="Times New Roman" w:hAnsi="Times New Roman" w:eastAsia="Times New Roman" w:cs="Times New Roman"/>
          <w:b/>
          <w:bCs/>
          <w:sz w:val="24"/>
          <w:szCs w:val="24"/>
        </w:rPr>
        <w:t xml:space="preserve">Table </w:t>
      </w:r>
      <w:r>
        <w:rPr>
          <w:rFonts w:ascii="Times New Roman" w:hAnsi="Times New Roman" w:eastAsia="Times New Roman" w:cs="Times New Roman"/>
          <w:b/>
          <w:bCs/>
          <w:sz w:val="24"/>
          <w:szCs w:val="24"/>
        </w:rPr>
        <w:t xml:space="preserve">S</w:t>
      </w:r>
      <w:r>
        <w:rPr>
          <w:rFonts w:ascii="Times New Roman" w:hAnsi="Times New Roman" w:eastAsia="Times New Roman" w:cs="Times New Roman"/>
          <w:b/>
          <w:bCs/>
          <w:sz w:val="24"/>
          <w:szCs w:val="24"/>
        </w:rPr>
        <w:t xml:space="preserve">3</w:t>
      </w:r>
      <w:r>
        <w:rPr>
          <w:rFonts w:ascii="Times New Roman" w:hAnsi="Times New Roman" w:eastAsia="Times New Roman" w:cs="Times New Roman"/>
          <w:sz w:val="24"/>
          <w:szCs w:val="24"/>
        </w:rPr>
        <w:t xml:space="preserve">: Third-party software used for additional hardware support.</w:t>
      </w:r>
      <w:r>
        <w:rPr>
          <w:rFonts w:ascii="Times New Roman" w:hAnsi="Times New Roman" w:cs="Times New Roman"/>
          <w:sz w:val="24"/>
          <w:szCs w:val="24"/>
        </w:rPr>
      </w:r>
      <w:r>
        <w:rPr>
          <w:rFonts w:ascii="Times New Roman" w:hAnsi="Times New Roman" w:cs="Times New Roman"/>
          <w:sz w:val="24"/>
          <w:szCs w:val="24"/>
        </w:rPr>
      </w:r>
    </w:p>
    <w:tbl>
      <w:tblPr>
        <w:tblW w:w="5000" w:type="pct"/>
        <w:tblInd w:w="-5" w:type="dxa"/>
        <w:tblBorders/>
        <w:tblLayout w:type="fixed"/>
        <w:tblCellMar>
          <w:left w:w="55" w:type="dxa"/>
          <w:top w:w="55" w:type="dxa"/>
          <w:right w:w="55" w:type="dxa"/>
          <w:bottom w:w="55" w:type="dxa"/>
        </w:tblCellMar>
        <w:tblLook w:val="04A0" w:firstRow="1" w:lastRow="0" w:firstColumn="1" w:lastColumn="0" w:noHBand="0" w:noVBand="1"/>
      </w:tblPr>
      <w:tblGrid>
        <w:gridCol w:w="1843"/>
        <w:gridCol w:w="851"/>
        <w:gridCol w:w="3969"/>
        <w:gridCol w:w="2399"/>
      </w:tblGrid>
      <w:tr>
        <w:trPr/>
        <w:tc>
          <w:tcPr>
            <w:tcBorders>
              <w:top w:val="single" w:color="000000" w:sz="4" w:space="0"/>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Name</w:t>
            </w:r>
            <w:r>
              <w:rPr>
                <w:rFonts w:ascii="Times New Roman" w:hAnsi="Times New Roman" w:cs="Times New Roman"/>
                <w:b/>
                <w:bCs/>
                <w:sz w:val="18"/>
                <w:szCs w:val="18"/>
              </w:rPr>
            </w:r>
            <w:r>
              <w:rPr>
                <w:rFonts w:ascii="Times New Roman" w:hAnsi="Times New Roman" w:cs="Times New Roman"/>
                <w:b/>
                <w:bCs/>
                <w:sz w:val="18"/>
                <w:szCs w:val="18"/>
              </w:rPr>
            </w:r>
          </w:p>
        </w:tc>
        <w:tc>
          <w:tcPr>
            <w:tcBorders>
              <w:top w:val="single" w:color="000000" w:sz="4" w:space="0"/>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Version</w:t>
            </w:r>
            <w:r>
              <w:rPr>
                <w:rFonts w:ascii="Times New Roman" w:hAnsi="Times New Roman" w:cs="Times New Roman"/>
                <w:b/>
                <w:bCs/>
                <w:sz w:val="18"/>
                <w:szCs w:val="18"/>
              </w:rPr>
            </w:r>
            <w:r>
              <w:rPr>
                <w:rFonts w:ascii="Times New Roman" w:hAnsi="Times New Roman" w:cs="Times New Roman"/>
                <w:b/>
                <w:bCs/>
                <w:sz w:val="18"/>
                <w:szCs w:val="18"/>
              </w:rPr>
            </w:r>
          </w:p>
        </w:tc>
        <w:tc>
          <w:tcPr>
            <w:tcBorders>
              <w:top w:val="single" w:color="000000" w:sz="4" w:space="0"/>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Purpose</w:t>
            </w:r>
            <w:r>
              <w:rPr>
                <w:rFonts w:ascii="Times New Roman" w:hAnsi="Times New Roman" w:cs="Times New Roman"/>
                <w:b/>
                <w:bCs/>
                <w:sz w:val="18"/>
                <w:szCs w:val="18"/>
              </w:rPr>
            </w:r>
            <w:r>
              <w:rPr>
                <w:rFonts w:ascii="Times New Roman" w:hAnsi="Times New Roman" w:cs="Times New Roman"/>
                <w:b/>
                <w:bCs/>
                <w:sz w:val="18"/>
                <w:szCs w:val="18"/>
              </w:rPr>
            </w:r>
          </w:p>
        </w:tc>
        <w:tc>
          <w:tcPr>
            <w:tcBorders>
              <w:top w:val="single" w:color="000000" w:sz="4" w:space="0"/>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b/>
                <w:bCs/>
                <w:sz w:val="18"/>
                <w:szCs w:val="18"/>
              </w:rPr>
            </w:pPr>
            <w:r>
              <w:rPr>
                <w:rFonts w:ascii="Times New Roman" w:hAnsi="Times New Roman" w:eastAsia="Times New Roman" w:cs="Times New Roman"/>
                <w:b/>
                <w:bCs/>
                <w:sz w:val="18"/>
                <w:szCs w:val="18"/>
              </w:rPr>
              <w:t xml:space="preserve">Reference</w:t>
            </w:r>
            <w:r>
              <w:rPr>
                <w:rFonts w:ascii="Times New Roman" w:hAnsi="Times New Roman" w:cs="Times New Roman"/>
                <w:b/>
                <w:bCs/>
                <w:sz w:val="18"/>
                <w:szCs w:val="18"/>
              </w:rPr>
            </w:r>
            <w:r>
              <w:rPr>
                <w:rFonts w:ascii="Times New Roman" w:hAnsi="Times New Roman" w:cs="Times New Roman"/>
                <w:b/>
                <w:bCs/>
                <w:sz w:val="18"/>
                <w:szCs w:val="18"/>
              </w:rPr>
            </w:r>
          </w:p>
        </w:tc>
      </w:tr>
      <w:tr>
        <w:trPr/>
        <w:tc>
          <w:tcPr>
            <w:tcBorders>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PoMiDAQ</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0.4.5</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For UCLA </w:t>
            </w:r>
            <w:r>
              <w:rPr>
                <w:rFonts w:ascii="Times New Roman" w:hAnsi="Times New Roman" w:eastAsia="Times New Roman" w:cs="Times New Roman"/>
                <w:sz w:val="18"/>
                <w:szCs w:val="18"/>
              </w:rPr>
              <w:t xml:space="preserve">Miniscope</w:t>
            </w:r>
            <w:r>
              <w:rPr>
                <w:rFonts w:ascii="Times New Roman" w:hAnsi="Times New Roman" w:eastAsia="Times New Roman" w:cs="Times New Roman"/>
                <w:sz w:val="18"/>
                <w:szCs w:val="18"/>
              </w:rPr>
              <w:t xml:space="preserve"> support, uses </w:t>
            </w:r>
            <w:r>
              <w:rPr>
                <w:rFonts w:ascii="Times New Roman" w:hAnsi="Times New Roman" w:eastAsia="Times New Roman" w:cs="Times New Roman"/>
                <w:sz w:val="18"/>
                <w:szCs w:val="18"/>
              </w:rPr>
              <w:t xml:space="preserve">libminiscope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github.com/</w:t>
            </w:r>
            <w:r>
              <w:rPr>
                <w:rFonts w:ascii="Times New Roman" w:hAnsi="Times New Roman" w:eastAsia="Times New Roman" w:cs="Times New Roman"/>
                <w:sz w:val="18"/>
                <w:szCs w:val="18"/>
              </w:rPr>
              <w:t xml:space="preserve">bothlab</w:t>
            </w:r>
            <w:r>
              <w:rPr>
                <w:rFonts w:ascii="Times New Roman" w:hAnsi="Times New Roman" w:eastAsia="Times New Roman" w:cs="Times New Roman"/>
                <w:sz w:val="18"/>
                <w:szCs w:val="18"/>
              </w:rPr>
              <w:t xml:space="preserve">/</w:t>
            </w:r>
            <w:r>
              <w:rPr>
                <w:rFonts w:ascii="Times New Roman" w:hAnsi="Times New Roman" w:eastAsia="Times New Roman" w:cs="Times New Roman"/>
                <w:sz w:val="18"/>
                <w:szCs w:val="18"/>
              </w:rPr>
              <w:t xml:space="preserve">pomidaq</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Spinnaker SDK</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Proprietary component for FLIR camera support</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www.flir.de/products/spinnaker-sdk/</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tiscamera</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1.1.0</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Open source support for The Imaging Source industrial cameras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github.com/</w:t>
            </w:r>
            <w:r>
              <w:rPr>
                <w:rFonts w:ascii="Times New Roman" w:hAnsi="Times New Roman" w:eastAsia="Times New Roman" w:cs="Times New Roman"/>
                <w:sz w:val="18"/>
                <w:szCs w:val="18"/>
              </w:rPr>
              <w:t xml:space="preserve">TheImagingSource</w:t>
            </w:r>
            <w:r>
              <w:rPr>
                <w:rFonts w:ascii="Times New Roman" w:hAnsi="Times New Roman" w:eastAsia="Times New Roman" w:cs="Times New Roman"/>
                <w:sz w:val="18"/>
                <w:szCs w:val="18"/>
              </w:rPr>
              <w:t xml:space="preserve">/</w:t>
            </w:r>
            <w:r>
              <w:rPr>
                <w:rFonts w:ascii="Times New Roman" w:hAnsi="Times New Roman" w:eastAsia="Times New Roman" w:cs="Times New Roman"/>
                <w:sz w:val="18"/>
                <w:szCs w:val="18"/>
              </w:rPr>
              <w:t xml:space="preserve">tiscamera</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Intan RHX</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Embedded Intan RHX software for control of Intan devices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intantech.com</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OpalKelly</w:t>
            </w:r>
            <w:r>
              <w:rPr>
                <w:rFonts w:ascii="Times New Roman" w:hAnsi="Times New Roman" w:eastAsia="Times New Roman" w:cs="Times New Roman"/>
                <w:sz w:val="18"/>
                <w:szCs w:val="18"/>
              </w:rPr>
              <w:t xml:space="preserve"> Front Panel</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Proprietary FPGA interface library used by Intan RHX module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opalkelly.com/products/</w:t>
            </w:r>
            <w:r>
              <w:rPr>
                <w:rFonts w:ascii="Times New Roman" w:hAnsi="Times New Roman" w:eastAsia="Times New Roman" w:cs="Times New Roman"/>
                <w:sz w:val="18"/>
                <w:szCs w:val="18"/>
              </w:rPr>
              <w:t xml:space="preserve">frontpanel</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QFirmata</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Embedded, modified code originally from the </w:t>
            </w:r>
            <w:r>
              <w:rPr>
                <w:rFonts w:ascii="Times New Roman" w:hAnsi="Times New Roman" w:eastAsia="Times New Roman" w:cs="Times New Roman"/>
                <w:sz w:val="18"/>
                <w:szCs w:val="18"/>
              </w:rPr>
              <w:t xml:space="preserve">QFirmata</w:t>
            </w:r>
            <w:r>
              <w:rPr>
                <w:rFonts w:ascii="Times New Roman" w:hAnsi="Times New Roman" w:eastAsia="Times New Roman" w:cs="Times New Roman"/>
                <w:sz w:val="18"/>
                <w:szCs w:val="18"/>
              </w:rPr>
              <w:t xml:space="preserve"> project. Used for </w:t>
            </w:r>
            <w:r>
              <w:rPr>
                <w:rFonts w:ascii="Times New Roman" w:hAnsi="Times New Roman" w:eastAsia="Times New Roman" w:cs="Times New Roman"/>
                <w:sz w:val="18"/>
                <w:szCs w:val="18"/>
              </w:rPr>
              <w:t xml:space="preserve">Firmata</w:t>
            </w:r>
            <w:r>
              <w:rPr>
                <w:rFonts w:ascii="Times New Roman" w:hAnsi="Times New Roman" w:eastAsia="Times New Roman" w:cs="Times New Roman"/>
                <w:sz w:val="18"/>
                <w:szCs w:val="18"/>
              </w:rPr>
              <w:t xml:space="preserve"> with serial interfaces</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github.com/</w:t>
            </w:r>
            <w:r>
              <w:rPr>
                <w:rFonts w:ascii="Times New Roman" w:hAnsi="Times New Roman" w:eastAsia="Times New Roman" w:cs="Times New Roman"/>
                <w:sz w:val="18"/>
                <w:szCs w:val="18"/>
              </w:rPr>
              <w:t xml:space="preserve">callaa</w:t>
            </w:r>
            <w:r>
              <w:rPr>
                <w:rFonts w:ascii="Times New Roman" w:hAnsi="Times New Roman" w:eastAsia="Times New Roman" w:cs="Times New Roman"/>
                <w:sz w:val="18"/>
                <w:szCs w:val="18"/>
              </w:rPr>
              <w:t xml:space="preserve">/</w:t>
            </w:r>
            <w:r>
              <w:rPr>
                <w:rFonts w:ascii="Times New Roman" w:hAnsi="Times New Roman" w:eastAsia="Times New Roman" w:cs="Times New Roman"/>
                <w:sz w:val="18"/>
                <w:szCs w:val="18"/>
              </w:rPr>
              <w:t xml:space="preserve">qfirmata</w:t>
            </w:r>
            <w:r>
              <w:rPr>
                <w:rFonts w:ascii="Times New Roman" w:hAnsi="Times New Roman" w:cs="Times New Roman"/>
                <w:sz w:val="18"/>
                <w:szCs w:val="18"/>
              </w:rPr>
            </w:r>
            <w:r>
              <w:rPr>
                <w:rFonts w:ascii="Times New Roman" w:hAnsi="Times New Roman" w:cs="Times New Roman"/>
                <w:sz w:val="18"/>
                <w:szCs w:val="18"/>
              </w:rPr>
            </w:r>
          </w:p>
        </w:tc>
      </w:tr>
      <w:tr>
        <w:trPr/>
        <w:tc>
          <w:tcPr>
            <w:tcBorders>
              <w:left w:val="single" w:color="000000" w:sz="4" w:space="0"/>
              <w:bottom w:val="single" w:color="000000" w:sz="4" w:space="0"/>
            </w:tcBorders>
            <w:tcW w:w="1843"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Firmata</w:t>
            </w:r>
            <w:r>
              <w:rPr>
                <w:rFonts w:ascii="Times New Roman" w:hAnsi="Times New Roman" w:eastAsia="Times New Roman" w:cs="Times New Roman"/>
                <w:sz w:val="18"/>
                <w:szCs w:val="18"/>
              </w:rPr>
              <w:t xml:space="preserve"> for Arduino</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851"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tcBorders>
            <w:tcW w:w="396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Arduino firmware implementing the </w:t>
            </w:r>
            <w:r>
              <w:rPr>
                <w:rFonts w:ascii="Times New Roman" w:hAnsi="Times New Roman" w:eastAsia="Times New Roman" w:cs="Times New Roman"/>
                <w:sz w:val="18"/>
                <w:szCs w:val="18"/>
              </w:rPr>
              <w:t xml:space="preserve">Firmata</w:t>
            </w:r>
            <w:r>
              <w:rPr>
                <w:rFonts w:ascii="Times New Roman" w:hAnsi="Times New Roman" w:eastAsia="Times New Roman" w:cs="Times New Roman"/>
                <w:sz w:val="18"/>
                <w:szCs w:val="18"/>
              </w:rPr>
              <w:t xml:space="preserve"> protocol, needed on an Arduino for use with the </w:t>
            </w:r>
            <w:r>
              <w:rPr>
                <w:rFonts w:ascii="Times New Roman" w:hAnsi="Times New Roman" w:eastAsia="Times New Roman" w:cs="Times New Roman"/>
                <w:sz w:val="18"/>
                <w:szCs w:val="18"/>
              </w:rPr>
              <w:t xml:space="preserve">Firmata</w:t>
            </w:r>
            <w:r>
              <w:rPr>
                <w:rFonts w:ascii="Times New Roman" w:hAnsi="Times New Roman" w:eastAsia="Times New Roman" w:cs="Times New Roman"/>
                <w:sz w:val="18"/>
                <w:szCs w:val="18"/>
              </w:rPr>
              <w:t xml:space="preserve"> I/O module</w:t>
            </w:r>
            <w:r>
              <w:rPr>
                <w:rFonts w:ascii="Times New Roman" w:hAnsi="Times New Roman" w:cs="Times New Roman"/>
                <w:sz w:val="18"/>
                <w:szCs w:val="18"/>
              </w:rPr>
            </w:r>
            <w:r>
              <w:rPr>
                <w:rFonts w:ascii="Times New Roman" w:hAnsi="Times New Roman" w:cs="Times New Roman"/>
                <w:sz w:val="18"/>
                <w:szCs w:val="18"/>
              </w:rPr>
            </w:r>
          </w:p>
        </w:tc>
        <w:tc>
          <w:tcPr>
            <w:tcBorders>
              <w:left w:val="single" w:color="000000" w:sz="4" w:space="0"/>
              <w:bottom w:val="single" w:color="000000" w:sz="4" w:space="0"/>
              <w:right w:val="single" w:color="000000" w:sz="4" w:space="0"/>
            </w:tcBorders>
            <w:tcW w:w="2399" w:type="dxa"/>
            <w:textDirection w:val="lrTb"/>
            <w:noWrap w:val="false"/>
          </w:tcPr>
          <w:p>
            <w:pPr>
              <w:pStyle w:val="843"/>
              <w:pBdr/>
              <w:spacing/>
              <w:ind/>
              <w:rPr>
                <w:rFonts w:ascii="Times New Roman" w:hAnsi="Times New Roman" w:cs="Times New Roman"/>
                <w:sz w:val="18"/>
                <w:szCs w:val="18"/>
              </w:rPr>
            </w:pPr>
            <w:r>
              <w:rPr>
                <w:rFonts w:ascii="Times New Roman" w:hAnsi="Times New Roman" w:eastAsia="Times New Roman" w:cs="Times New Roman"/>
                <w:sz w:val="18"/>
                <w:szCs w:val="18"/>
              </w:rPr>
              <w:t xml:space="preserve">github.com/</w:t>
            </w:r>
            <w:r>
              <w:rPr>
                <w:rFonts w:ascii="Times New Roman" w:hAnsi="Times New Roman" w:eastAsia="Times New Roman" w:cs="Times New Roman"/>
                <w:sz w:val="18"/>
                <w:szCs w:val="18"/>
              </w:rPr>
              <w:t xml:space="preserve">firmata</w:t>
            </w:r>
            <w:r>
              <w:rPr>
                <w:rFonts w:ascii="Times New Roman" w:hAnsi="Times New Roman" w:eastAsia="Times New Roman" w:cs="Times New Roman"/>
                <w:sz w:val="18"/>
                <w:szCs w:val="18"/>
              </w:rPr>
              <w:t xml:space="preserve">/</w:t>
            </w:r>
            <w:r>
              <w:rPr>
                <w:rFonts w:ascii="Times New Roman" w:hAnsi="Times New Roman" w:eastAsia="Times New Roman" w:cs="Times New Roman"/>
                <w:sz w:val="18"/>
                <w:szCs w:val="18"/>
              </w:rPr>
              <w:t xml:space="preserve">arduino</w:t>
            </w:r>
            <w:r>
              <w:rPr>
                <w:rFonts w:ascii="Times New Roman" w:hAnsi="Times New Roman" w:cs="Times New Roman"/>
                <w:sz w:val="18"/>
                <w:szCs w:val="18"/>
              </w:rPr>
            </w:r>
            <w:r>
              <w:rPr>
                <w:rFonts w:ascii="Times New Roman" w:hAnsi="Times New Roman" w:cs="Times New Roman"/>
                <w:sz w:val="18"/>
                <w:szCs w:val="18"/>
              </w:rPr>
            </w:r>
          </w:p>
        </w:tc>
      </w:tr>
    </w:tbl>
    <w:p>
      <w:pPr>
        <w:pBdr/>
        <w:spacing w:line="276" w:lineRule="auto"/>
        <w:ind/>
        <w:rPr>
          <w:rFonts w:ascii="Times New Roman" w:hAnsi="Times New Roman" w:cs="Times New Roman"/>
        </w:rPr>
      </w:pPr>
      <w:r>
        <w:rPr>
          <w:rFonts w:ascii="Times New Roman" w:hAnsi="Times New Roman" w:cs="Times New Roman"/>
        </w:rPr>
      </w:r>
      <w:r>
        <w:rPr>
          <w:rFonts w:ascii="Times New Roman" w:hAnsi="Times New Roman" w:cs="Times New Roman"/>
        </w:rPr>
      </w:r>
      <w:r>
        <w:rPr>
          <w:rFonts w:ascii="Times New Roman" w:hAnsi="Times New Roman" w:cs="Times New Roman"/>
        </w:rPr>
      </w:r>
    </w:p>
    <w:p>
      <w:pPr>
        <w:pBdr/>
        <w:spacing w:line="276" w:lineRule="auto"/>
        <w:ind/>
        <w:rPr>
          <w:rFonts w:ascii="Times New Roman" w:hAnsi="Times New Roman" w:cs="Times New Roman"/>
        </w:rPr>
      </w:pPr>
      <w:r>
        <w:rPr>
          <w:rFonts w:ascii="Times New Roman" w:hAnsi="Times New Roman" w:eastAsia="Times New Roman" w:cs="Times New Roman"/>
        </w:rPr>
        <w:br w:type="page" w:clear="all"/>
      </w:r>
      <w:r>
        <w:rPr>
          <w:rFonts w:ascii="Times New Roman" w:hAnsi="Times New Roman" w:cs="Times New Roman"/>
        </w:rPr>
      </w:r>
      <w:r>
        <w:rPr>
          <w:rFonts w:ascii="Times New Roman" w:hAnsi="Times New Roman" w:cs="Times New Roman"/>
        </w:rPr>
      </w:r>
    </w:p>
    <w:p>
      <w:pPr>
        <w:pBdr/>
        <w:spacing w:line="276" w:lineRule="auto"/>
        <w:ind/>
        <w:rPr>
          <w:rFonts w:ascii="Times New Roman" w:hAnsi="Times New Roman" w:cs="Times New Roman"/>
          <w:sz w:val="24"/>
          <w:szCs w:val="24"/>
        </w:rPr>
      </w:pPr>
      <w:r>
        <w:rPr>
          <w:rFonts w:ascii="Times New Roman" w:hAnsi="Times New Roman" w:eastAsia="Times New Roman" w:cs="Times New Roman"/>
          <w:b/>
          <w:bCs/>
          <w:sz w:val="24"/>
          <w:szCs w:val="24"/>
        </w:rPr>
        <w:t xml:space="preserve">Table </w:t>
      </w:r>
      <w:r>
        <w:rPr>
          <w:rFonts w:ascii="Times New Roman" w:hAnsi="Times New Roman" w:eastAsia="Times New Roman" w:cs="Times New Roman"/>
          <w:b/>
          <w:bCs/>
          <w:sz w:val="24"/>
          <w:szCs w:val="24"/>
        </w:rPr>
        <w:t xml:space="preserve">S</w:t>
      </w:r>
      <w:r>
        <w:rPr>
          <w:rFonts w:ascii="Times New Roman" w:hAnsi="Times New Roman" w:eastAsia="Times New Roman" w:cs="Times New Roman"/>
          <w:b/>
          <w:bCs/>
          <w:sz w:val="24"/>
          <w:szCs w:val="24"/>
        </w:rPr>
        <w:t xml:space="preserve">4</w:t>
      </w:r>
      <w:r>
        <w:rPr>
          <w:rFonts w:ascii="Times New Roman" w:hAnsi="Times New Roman" w:eastAsia="Times New Roman" w:cs="Times New Roman"/>
          <w:sz w:val="24"/>
          <w:szCs w:val="24"/>
        </w:rPr>
        <w:t xml:space="preserve">: Comparison of Syntalos with existing DAQ tools.</w:t>
      </w:r>
      <w:r>
        <w:rPr>
          <w:rFonts w:ascii="Times New Roman" w:hAnsi="Times New Roman" w:cs="Times New Roman"/>
          <w:sz w:val="24"/>
          <w:szCs w:val="24"/>
        </w:rPr>
      </w:r>
      <w:r>
        <w:rPr>
          <w:rFonts w:ascii="Times New Roman" w:hAnsi="Times New Roman" w:cs="Times New Roman"/>
          <w:sz w:val="24"/>
          <w:szCs w:val="24"/>
        </w:rPr>
      </w:r>
    </w:p>
    <w:tbl>
      <w:tblPr>
        <w:tblW w:w="5000" w:type="pct"/>
        <w:tblBorders/>
        <w:tblLayout w:type="fixed"/>
        <w:tblCellMar>
          <w:left w:w="55" w:type="dxa"/>
          <w:top w:w="55" w:type="dxa"/>
          <w:right w:w="55" w:type="dxa"/>
          <w:bottom w:w="55" w:type="dxa"/>
        </w:tblCellMar>
        <w:tblLook w:val="04A0" w:firstRow="1" w:lastRow="0" w:firstColumn="1" w:lastColumn="0" w:noHBand="0" w:noVBand="1"/>
      </w:tblPr>
      <w:tblGrid>
        <w:gridCol w:w="1808"/>
        <w:gridCol w:w="7264"/>
      </w:tblGrid>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Tool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b/>
                <w:bCs/>
                <w:sz w:val="20"/>
                <w:szCs w:val="20"/>
              </w:rPr>
            </w:pPr>
            <w:r>
              <w:rPr>
                <w:rFonts w:ascii="Times New Roman" w:hAnsi="Times New Roman" w:eastAsia="Times New Roman" w:cs="Times New Roman"/>
                <w:b/>
                <w:bCs/>
                <w:sz w:val="20"/>
                <w:szCs w:val="20"/>
              </w:rPr>
              <w:t xml:space="preserve">Syntalos</w:t>
            </w:r>
            <w:r>
              <w:rPr>
                <w:rFonts w:ascii="Times New Roman" w:hAnsi="Times New Roman" w:cs="Times New Roman"/>
                <w:b/>
                <w:bCs/>
                <w:sz w:val="20"/>
                <w:szCs w:val="20"/>
              </w:rPr>
            </w:r>
            <w:r>
              <w:rPr>
                <w:rFonts w:ascii="Times New Roman" w:hAnsi="Times New Roman" w:cs="Times New Roman"/>
                <w:b/>
                <w:bCs/>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Open Source</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Yes, free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Synchronization Method</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Statistical / Computer-clock aligned, TTL pulses</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Hardware Support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Variety of industrial cameras, Arduino, Intan electrophysiology hardware, extension possible via custom modules</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Programming Model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Programmable in Python (via </w:t>
            </w:r>
            <w:r>
              <w:rPr>
                <w:rFonts w:ascii="Times New Roman" w:hAnsi="Times New Roman" w:eastAsia="Times New Roman" w:cs="Times New Roman"/>
                <w:sz w:val="20"/>
                <w:szCs w:val="20"/>
              </w:rPr>
              <w:t xml:space="preserve">CPython</w:t>
            </w:r>
            <w:r>
              <w:rPr>
                <w:rFonts w:ascii="Times New Roman" w:hAnsi="Times New Roman" w:eastAsia="Times New Roman" w:cs="Times New Roman"/>
                <w:sz w:val="20"/>
                <w:szCs w:val="20"/>
              </w:rPr>
              <w:t xml:space="preserve">), more extension possible in C++. Any programming language can be added as module.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Data Standardization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Common open source data formats in an EDL directory layout.</w:t>
            </w:r>
            <w:r>
              <w:rPr>
                <w:rFonts w:ascii="Times New Roman" w:hAnsi="Times New Roman" w:cs="Times New Roman"/>
                <w:sz w:val="20"/>
                <w:szCs w:val="20"/>
              </w:rPr>
            </w:r>
            <w:r>
              <w:rPr>
                <w:rFonts w:ascii="Times New Roman" w:hAnsi="Times New Roman" w:cs="Times New Roman"/>
                <w:sz w:val="20"/>
                <w:szCs w:val="20"/>
              </w:rPr>
            </w:r>
          </w:p>
        </w:tc>
      </w:tr>
      <w:tr>
        <w:trPr/>
        <w:tc>
          <w:tcPr>
            <w:tcBorders>
              <w:top w:val="single" w:color="000000" w:sz="4" w:space="0"/>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Tool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op w:val="single" w:color="000000" w:sz="4" w:space="0"/>
            </w:tcBorders>
            <w:tcW w:w="7263" w:type="dxa"/>
            <w:textDirection w:val="lrTb"/>
            <w:noWrap w:val="false"/>
          </w:tcPr>
          <w:p>
            <w:pPr>
              <w:pStyle w:val="843"/>
              <w:pBdr/>
              <w:spacing/>
              <w:ind/>
              <w:rPr>
                <w:rFonts w:ascii="Times New Roman" w:hAnsi="Times New Roman" w:cs="Times New Roman"/>
                <w:b/>
                <w:bCs/>
                <w:sz w:val="20"/>
                <w:szCs w:val="20"/>
              </w:rPr>
            </w:pPr>
            <w:r>
              <w:rPr>
                <w:rFonts w:ascii="Times New Roman" w:hAnsi="Times New Roman" w:eastAsia="Times New Roman" w:cs="Times New Roman"/>
                <w:b/>
                <w:bCs/>
                <w:sz w:val="20"/>
                <w:szCs w:val="20"/>
              </w:rPr>
              <w:t xml:space="preserve">ANY-Maze</w:t>
            </w:r>
            <w:r>
              <w:rPr>
                <w:rFonts w:ascii="Times New Roman" w:hAnsi="Times New Roman" w:cs="Times New Roman"/>
                <w:b/>
                <w:bCs/>
                <w:sz w:val="20"/>
                <w:szCs w:val="20"/>
              </w:rPr>
            </w:r>
            <w:r>
              <w:rPr>
                <w:rFonts w:ascii="Times New Roman" w:hAnsi="Times New Roman" w:cs="Times New Roman"/>
                <w:b/>
                <w:bCs/>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Open Source</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No, paid license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Synchronization Method</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Manual / TTL Pulses</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Hardware Support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Various cameras, custom ANY-Maze specific hardware and adapters available on their website for purchase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Programming Model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Graphical block-based programming, tightly integrated with the system.</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Data Standardization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XML and CSV export, also export to GraphPad, SPSS, dBase and SYLK support. No default layout.</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Comment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Has extensive animal tracking, for which Syntalos needs </w:t>
            </w:r>
            <w:r>
              <w:rPr>
                <w:rFonts w:ascii="Times New Roman" w:hAnsi="Times New Roman" w:eastAsia="Times New Roman" w:cs="Times New Roman"/>
                <w:sz w:val="20"/>
                <w:szCs w:val="20"/>
              </w:rPr>
              <w:t xml:space="preserve">DeepLabCut</w:t>
            </w:r>
            <w:r>
              <w:rPr>
                <w:rFonts w:ascii="Times New Roman" w:hAnsi="Times New Roman" w:eastAsia="Times New Roman" w:cs="Times New Roman"/>
                <w:sz w:val="20"/>
                <w:szCs w:val="20"/>
              </w:rPr>
              <w:t xml:space="preserve"> and which is less well integrated in Syntalos. Also does a lot of data analysis and statistics which is out of scope for Syntalos.</w:t>
            </w:r>
            <w:r>
              <w:rPr>
                <w:rFonts w:ascii="Times New Roman" w:hAnsi="Times New Roman" w:cs="Times New Roman"/>
                <w:sz w:val="20"/>
                <w:szCs w:val="20"/>
              </w:rPr>
            </w:r>
            <w:r>
              <w:rPr>
                <w:rFonts w:ascii="Times New Roman" w:hAnsi="Times New Roman" w:cs="Times New Roman"/>
                <w:sz w:val="20"/>
                <w:szCs w:val="20"/>
              </w:rPr>
            </w:r>
          </w:p>
        </w:tc>
      </w:tr>
      <w:tr>
        <w:trPr/>
        <w:tc>
          <w:tcPr>
            <w:tcBorders>
              <w:top w:val="single" w:color="000000" w:sz="4" w:space="0"/>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Tool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op w:val="single" w:color="000000" w:sz="4" w:space="0"/>
            </w:tcBorders>
            <w:tcW w:w="7263" w:type="dxa"/>
            <w:textDirection w:val="lrTb"/>
            <w:noWrap w:val="false"/>
          </w:tcPr>
          <w:p>
            <w:pPr>
              <w:pStyle w:val="843"/>
              <w:pBdr/>
              <w:spacing/>
              <w:ind/>
              <w:rPr>
                <w:rFonts w:ascii="Times New Roman" w:hAnsi="Times New Roman" w:cs="Times New Roman"/>
                <w:b/>
                <w:bCs/>
                <w:sz w:val="20"/>
                <w:szCs w:val="20"/>
              </w:rPr>
            </w:pPr>
            <w:r>
              <w:rPr>
                <w:rFonts w:ascii="Times New Roman" w:hAnsi="Times New Roman" w:eastAsia="Times New Roman" w:cs="Times New Roman"/>
                <w:b/>
                <w:bCs/>
                <w:sz w:val="20"/>
                <w:szCs w:val="20"/>
              </w:rPr>
              <w:t xml:space="preserve">Noldus</w:t>
            </w:r>
            <w:r>
              <w:rPr>
                <w:rFonts w:ascii="Times New Roman" w:hAnsi="Times New Roman" w:eastAsia="Times New Roman" w:cs="Times New Roman"/>
                <w:b/>
                <w:bCs/>
                <w:sz w:val="20"/>
                <w:szCs w:val="20"/>
              </w:rPr>
              <w:t xml:space="preserve"> </w:t>
            </w:r>
            <w:r>
              <w:rPr>
                <w:rFonts w:ascii="Times New Roman" w:hAnsi="Times New Roman" w:eastAsia="Times New Roman" w:cs="Times New Roman"/>
                <w:b/>
                <w:bCs/>
                <w:sz w:val="20"/>
                <w:szCs w:val="20"/>
              </w:rPr>
              <w:t xml:space="preserve">EthoVision</w:t>
            </w:r>
            <w:r>
              <w:rPr>
                <w:rFonts w:ascii="Times New Roman" w:hAnsi="Times New Roman" w:eastAsia="Times New Roman" w:cs="Times New Roman"/>
                <w:b/>
                <w:bCs/>
                <w:sz w:val="20"/>
                <w:szCs w:val="20"/>
              </w:rPr>
              <w:t xml:space="preserve"> XT</w:t>
            </w:r>
            <w:r>
              <w:rPr>
                <w:rFonts w:ascii="Times New Roman" w:hAnsi="Times New Roman" w:cs="Times New Roman"/>
                <w:b/>
                <w:bCs/>
                <w:sz w:val="20"/>
                <w:szCs w:val="20"/>
              </w:rPr>
            </w:r>
            <w:r>
              <w:rPr>
                <w:rFonts w:ascii="Times New Roman" w:hAnsi="Times New Roman" w:cs="Times New Roman"/>
                <w:b/>
                <w:bCs/>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Open Source</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No, paid license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Synchronization Method</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Unknown, likely manual/TTL-pulse based</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Hardware Support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Many cameras, including industrial ones, interfaces with its own custom hardware, optogenetics, external hardware integration and external software control (if supported).</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Programming Model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Graph-based visual programming language.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Data Standardization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Various video formats allowed, export to Excel.</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Comment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Has powerful animal tracking and integrated data analysis, similar to ANY-Maze.</w:t>
            </w:r>
            <w:r>
              <w:rPr>
                <w:rFonts w:ascii="Times New Roman" w:hAnsi="Times New Roman" w:cs="Times New Roman"/>
                <w:sz w:val="20"/>
                <w:szCs w:val="20"/>
              </w:rPr>
            </w:r>
            <w:r>
              <w:rPr>
                <w:rFonts w:ascii="Times New Roman" w:hAnsi="Times New Roman" w:cs="Times New Roman"/>
                <w:sz w:val="20"/>
                <w:szCs w:val="20"/>
              </w:rPr>
            </w:r>
          </w:p>
        </w:tc>
      </w:tr>
      <w:tr>
        <w:trPr/>
        <w:tc>
          <w:tcPr>
            <w:tcBorders>
              <w:top w:val="single" w:color="000000" w:sz="4" w:space="0"/>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Tool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op w:val="single" w:color="000000" w:sz="4" w:space="0"/>
            </w:tcBorders>
            <w:tcW w:w="7263" w:type="dxa"/>
            <w:textDirection w:val="lrTb"/>
            <w:noWrap w:val="false"/>
          </w:tcPr>
          <w:p>
            <w:pPr>
              <w:pStyle w:val="843"/>
              <w:pBdr/>
              <w:spacing/>
              <w:ind/>
              <w:rPr>
                <w:rFonts w:ascii="Times New Roman" w:hAnsi="Times New Roman" w:cs="Times New Roman"/>
                <w:b/>
                <w:bCs/>
                <w:sz w:val="20"/>
                <w:szCs w:val="20"/>
              </w:rPr>
            </w:pPr>
            <w:r>
              <w:rPr>
                <w:rFonts w:ascii="Times New Roman" w:hAnsi="Times New Roman" w:eastAsia="Times New Roman" w:cs="Times New Roman"/>
                <w:b/>
                <w:bCs/>
                <w:sz w:val="20"/>
                <w:szCs w:val="20"/>
              </w:rPr>
              <w:t xml:space="preserve">Bonsai RX</w:t>
            </w:r>
            <w:r>
              <w:rPr>
                <w:rFonts w:ascii="Times New Roman" w:hAnsi="Times New Roman" w:cs="Times New Roman"/>
                <w:b/>
                <w:bCs/>
                <w:sz w:val="20"/>
                <w:szCs w:val="20"/>
              </w:rPr>
            </w:r>
            <w:r>
              <w:rPr>
                <w:rFonts w:ascii="Times New Roman" w:hAnsi="Times New Roman" w:cs="Times New Roman"/>
                <w:b/>
                <w:bCs/>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Open Source</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Yes, free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Synchronization Method</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Manual / TTL Pulses</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Hardware Support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Wide variety of modules for a lot of hardware available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Programming Model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Graph-based visual programming language, Python via </w:t>
            </w:r>
            <w:r>
              <w:rPr>
                <w:rFonts w:ascii="Times New Roman" w:hAnsi="Times New Roman" w:eastAsia="Times New Roman" w:cs="Times New Roman"/>
                <w:sz w:val="20"/>
                <w:szCs w:val="20"/>
              </w:rPr>
              <w:t xml:space="preserve">IronPython</w:t>
            </w:r>
            <w:r>
              <w:rPr>
                <w:rFonts w:ascii="Times New Roman" w:hAnsi="Times New Roman" w:eastAsia="Times New Roman" w:cs="Times New Roman"/>
                <w:sz w:val="20"/>
                <w:szCs w:val="20"/>
              </w:rPr>
              <w:t xml:space="preserve"> (.NET flavor).</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Data Standardization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Many file formats in a completely user-defined layout.</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Comment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Extremely well integrated with </w:t>
            </w:r>
            <w:r>
              <w:rPr>
                <w:rFonts w:ascii="Times New Roman" w:hAnsi="Times New Roman" w:eastAsia="Times New Roman" w:cs="Times New Roman"/>
                <w:sz w:val="20"/>
                <w:szCs w:val="20"/>
              </w:rPr>
              <w:t xml:space="preserve">OpenEphys</w:t>
            </w:r>
            <w:r>
              <w:rPr>
                <w:rFonts w:ascii="Times New Roman" w:hAnsi="Times New Roman" w:eastAsia="Times New Roman" w:cs="Times New Roman"/>
                <w:sz w:val="20"/>
                <w:szCs w:val="20"/>
              </w:rPr>
              <w:t xml:space="preserve"> hardware, established Open Source community.</w:t>
            </w:r>
            <w:r>
              <w:rPr>
                <w:rFonts w:ascii="Times New Roman" w:hAnsi="Times New Roman" w:cs="Times New Roman"/>
                <w:sz w:val="20"/>
                <w:szCs w:val="20"/>
              </w:rPr>
            </w:r>
            <w:r>
              <w:rPr>
                <w:rFonts w:ascii="Times New Roman" w:hAnsi="Times New Roman" w:cs="Times New Roman"/>
                <w:sz w:val="20"/>
                <w:szCs w:val="20"/>
              </w:rPr>
            </w:r>
          </w:p>
        </w:tc>
      </w:tr>
      <w:tr>
        <w:trPr/>
        <w:tc>
          <w:tcPr>
            <w:tcBorders>
              <w:top w:val="single" w:color="000000" w:sz="4" w:space="0"/>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Tool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op w:val="single" w:color="000000" w:sz="4" w:space="0"/>
            </w:tcBorders>
            <w:tcW w:w="7263" w:type="dxa"/>
            <w:textDirection w:val="lrTb"/>
            <w:noWrap w:val="false"/>
          </w:tcPr>
          <w:p>
            <w:pPr>
              <w:pStyle w:val="843"/>
              <w:pBdr/>
              <w:spacing/>
              <w:ind/>
              <w:rPr>
                <w:rFonts w:ascii="Times New Roman" w:hAnsi="Times New Roman" w:cs="Times New Roman"/>
                <w:b/>
                <w:bCs/>
                <w:sz w:val="20"/>
                <w:szCs w:val="20"/>
              </w:rPr>
            </w:pPr>
            <w:r>
              <w:rPr>
                <w:rFonts w:ascii="Times New Roman" w:hAnsi="Times New Roman" w:eastAsia="Times New Roman" w:cs="Times New Roman"/>
                <w:b/>
                <w:bCs/>
                <w:sz w:val="20"/>
                <w:szCs w:val="20"/>
              </w:rPr>
              <w:t xml:space="preserve">PyControl</w:t>
            </w:r>
            <w:r>
              <w:rPr>
                <w:rFonts w:ascii="Times New Roman" w:hAnsi="Times New Roman" w:cs="Times New Roman"/>
                <w:b/>
                <w:bCs/>
                <w:sz w:val="20"/>
                <w:szCs w:val="20"/>
              </w:rPr>
            </w:r>
            <w:r>
              <w:rPr>
                <w:rFonts w:ascii="Times New Roman" w:hAnsi="Times New Roman" w:cs="Times New Roman"/>
                <w:b/>
                <w:bCs/>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Open Source</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Yes, free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Synchronization Method</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Sync pulses via </w:t>
            </w:r>
            <w:r>
              <w:rPr>
                <w:rFonts w:ascii="Times New Roman" w:hAnsi="Times New Roman" w:eastAsia="Times New Roman" w:cs="Times New Roman"/>
                <w:sz w:val="20"/>
                <w:szCs w:val="20"/>
              </w:rPr>
              <w:t xml:space="preserve">Rsync</w:t>
            </w:r>
            <w:r>
              <w:rPr>
                <w:rFonts w:ascii="Times New Roman" w:hAnsi="Times New Roman" w:eastAsia="Times New Roman" w:cs="Times New Roman"/>
                <w:sz w:val="20"/>
                <w:szCs w:val="20"/>
              </w:rPr>
              <w:t xml:space="preserve"> / camera frame trigger</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Hardware Integration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Custom open source hardware for closed-loop interfacing &amp; control</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Programming Model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Needs external tools for hardware support, focuses on actuator control</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Data Standardization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Custom format, </w:t>
            </w:r>
            <w:r>
              <w:rPr>
                <w:rFonts w:ascii="Times New Roman" w:hAnsi="Times New Roman" w:eastAsia="Times New Roman" w:cs="Times New Roman"/>
                <w:sz w:val="20"/>
                <w:szCs w:val="20"/>
              </w:rPr>
              <w:t xml:space="preserve">Numpy</w:t>
            </w:r>
            <w:r>
              <w:rPr>
                <w:rFonts w:ascii="Times New Roman" w:hAnsi="Times New Roman" w:eastAsia="Times New Roman" w:cs="Times New Roman"/>
                <w:sz w:val="20"/>
                <w:szCs w:val="20"/>
              </w:rPr>
              <w:t xml:space="preserve"> data</w:t>
            </w:r>
            <w:r>
              <w:rPr>
                <w:rFonts w:ascii="Times New Roman" w:hAnsi="Times New Roman" w:cs="Times New Roman"/>
                <w:sz w:val="20"/>
                <w:szCs w:val="20"/>
              </w:rPr>
            </w:r>
            <w:r>
              <w:rPr>
                <w:rFonts w:ascii="Times New Roman" w:hAnsi="Times New Roman" w:cs="Times New Roman"/>
                <w:sz w:val="20"/>
                <w:szCs w:val="20"/>
              </w:rPr>
            </w:r>
          </w:p>
        </w:tc>
      </w:tr>
      <w:tr>
        <w:trPr/>
        <w:tc>
          <w:tcPr>
            <w:tcBorders>
              <w:bottom w:val="single" w:color="auto" w:sz="4" w:space="0"/>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Comment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bottom w:val="single" w:color="auto" w:sz="4" w:space="0"/>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Syntalos could make use of </w:t>
            </w:r>
            <w:r>
              <w:rPr>
                <w:rFonts w:ascii="Times New Roman" w:hAnsi="Times New Roman" w:eastAsia="Times New Roman" w:cs="Times New Roman"/>
                <w:sz w:val="20"/>
                <w:szCs w:val="20"/>
              </w:rPr>
              <w:t xml:space="preserve">PyControl</w:t>
            </w:r>
            <w:r>
              <w:rPr>
                <w:rFonts w:ascii="Times New Roman" w:hAnsi="Times New Roman" w:eastAsia="Times New Roman" w:cs="Times New Roman"/>
                <w:sz w:val="20"/>
                <w:szCs w:val="20"/>
              </w:rPr>
              <w:t xml:space="preserve"> directly via its Python support, allowing to get the best out of both tools.</w:t>
            </w:r>
            <w:r>
              <w:rPr>
                <w:rFonts w:ascii="Times New Roman" w:hAnsi="Times New Roman" w:cs="Times New Roman"/>
                <w:sz w:val="20"/>
                <w:szCs w:val="20"/>
              </w:rPr>
            </w:r>
            <w:r>
              <w:rPr>
                <w:rFonts w:ascii="Times New Roman" w:hAnsi="Times New Roman" w:cs="Times New Roman"/>
                <w:sz w:val="20"/>
                <w:szCs w:val="20"/>
              </w:rPr>
            </w:r>
          </w:p>
        </w:tc>
      </w:tr>
      <w:tr>
        <w:trPr/>
        <w:tc>
          <w:tcPr>
            <w:tcBorders>
              <w:top w:val="single" w:color="auto" w:sz="4" w:space="0"/>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Tool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op w:val="single" w:color="auto" w:sz="4" w:space="0"/>
            </w:tcBorders>
            <w:tcW w:w="7263" w:type="dxa"/>
            <w:textDirection w:val="lrTb"/>
            <w:noWrap w:val="false"/>
          </w:tcPr>
          <w:p>
            <w:pPr>
              <w:pStyle w:val="843"/>
              <w:pBdr/>
              <w:spacing/>
              <w:ind/>
              <w:rPr>
                <w:rFonts w:ascii="Times New Roman" w:hAnsi="Times New Roman" w:cs="Times New Roman"/>
                <w:b/>
                <w:bCs/>
                <w:sz w:val="20"/>
                <w:szCs w:val="20"/>
              </w:rPr>
            </w:pPr>
            <w:r>
              <w:rPr>
                <w:rFonts w:ascii="Times New Roman" w:hAnsi="Times New Roman" w:eastAsia="Times New Roman" w:cs="Times New Roman"/>
                <w:b/>
                <w:bCs/>
                <w:sz w:val="20"/>
                <w:szCs w:val="20"/>
              </w:rPr>
              <w:t xml:space="preserve">AutoPiLot</w:t>
            </w:r>
            <w:r>
              <w:rPr>
                <w:rFonts w:ascii="Times New Roman" w:hAnsi="Times New Roman" w:cs="Times New Roman"/>
                <w:b/>
                <w:bCs/>
                <w:sz w:val="20"/>
                <w:szCs w:val="20"/>
              </w:rPr>
            </w:r>
            <w:r>
              <w:rPr>
                <w:rFonts w:ascii="Times New Roman" w:hAnsi="Times New Roman" w:cs="Times New Roman"/>
                <w:b/>
                <w:bCs/>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Open Source</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Yes, free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Synchronization Method</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Manual, TTL pulses</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Hardware Integration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Purely Raspberry Pi based</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Programming Model</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Python</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Data Standardization</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Anything that Python can write with custom, user-written code.</w:t>
            </w:r>
            <w:r>
              <w:rPr>
                <w:rFonts w:ascii="Times New Roman" w:hAnsi="Times New Roman" w:cs="Times New Roman"/>
                <w:sz w:val="20"/>
                <w:szCs w:val="20"/>
              </w:rPr>
            </w:r>
            <w:r>
              <w:rPr>
                <w:rFonts w:ascii="Times New Roman" w:hAnsi="Times New Roman" w:cs="Times New Roman"/>
                <w:sz w:val="20"/>
                <w:szCs w:val="20"/>
              </w:rPr>
            </w:r>
          </w:p>
        </w:tc>
      </w:tr>
      <w:tr>
        <w:trPr/>
        <w:tc>
          <w:tcPr>
            <w:tcBorders/>
            <w:tcW w:w="1808" w:type="dxa"/>
            <w:textDirection w:val="lrTb"/>
            <w:noWrap w:val="false"/>
          </w:tcPr>
          <w:p>
            <w:pPr>
              <w:pStyle w:val="843"/>
              <w:pBdr/>
              <w:spacing/>
              <w:ind/>
              <w:jc w:val="right"/>
              <w:rPr>
                <w:rFonts w:ascii="Times New Roman" w:hAnsi="Times New Roman" w:cs="Times New Roman"/>
                <w:b/>
                <w:bCs/>
                <w:i/>
                <w:iCs/>
                <w:sz w:val="20"/>
                <w:szCs w:val="20"/>
              </w:rPr>
            </w:pPr>
            <w:r>
              <w:rPr>
                <w:rFonts w:ascii="Times New Roman" w:hAnsi="Times New Roman" w:eastAsia="Times New Roman" w:cs="Times New Roman"/>
                <w:b/>
                <w:bCs/>
                <w:i/>
                <w:iCs/>
                <w:sz w:val="20"/>
                <w:szCs w:val="20"/>
              </w:rPr>
              <w:t xml:space="preserve">Comment</w:t>
            </w:r>
            <w:r>
              <w:rPr>
                <w:rFonts w:ascii="Times New Roman" w:hAnsi="Times New Roman" w:cs="Times New Roman"/>
                <w:b/>
                <w:bCs/>
                <w:i/>
                <w:iCs/>
                <w:sz w:val="20"/>
                <w:szCs w:val="20"/>
              </w:rPr>
            </w:r>
            <w:r>
              <w:rPr>
                <w:rFonts w:ascii="Times New Roman" w:hAnsi="Times New Roman" w:cs="Times New Roman"/>
                <w:b/>
                <w:bCs/>
                <w:i/>
                <w:iCs/>
                <w:sz w:val="20"/>
                <w:szCs w:val="20"/>
              </w:rPr>
            </w:r>
          </w:p>
        </w:tc>
        <w:tc>
          <w:tcPr>
            <w:tcBorders/>
            <w:tcW w:w="7263" w:type="dxa"/>
            <w:textDirection w:val="lrTb"/>
            <w:noWrap w:val="false"/>
          </w:tcPr>
          <w:p>
            <w:pPr>
              <w:pStyle w:val="843"/>
              <w:pBdr/>
              <w:spacing/>
              <w:ind/>
              <w:rPr>
                <w:rFonts w:ascii="Times New Roman" w:hAnsi="Times New Roman" w:cs="Times New Roman"/>
                <w:sz w:val="20"/>
                <w:szCs w:val="20"/>
              </w:rPr>
            </w:pPr>
            <w:r>
              <w:rPr>
                <w:rFonts w:ascii="Times New Roman" w:hAnsi="Times New Roman" w:eastAsia="Times New Roman" w:cs="Times New Roman"/>
                <w:sz w:val="20"/>
                <w:szCs w:val="20"/>
              </w:rPr>
              <w:t xml:space="preserve">Very young project based on a swarm of Raspberry Pi, very different concept compared to Syntalos.</w:t>
            </w:r>
            <w:r>
              <w:rPr>
                <w:rFonts w:ascii="Times New Roman" w:hAnsi="Times New Roman" w:cs="Times New Roman"/>
                <w:sz w:val="20"/>
                <w:szCs w:val="20"/>
              </w:rPr>
            </w:r>
            <w:r>
              <w:rPr>
                <w:rFonts w:ascii="Times New Roman" w:hAnsi="Times New Roman" w:cs="Times New Roman"/>
                <w:sz w:val="20"/>
                <w:szCs w:val="20"/>
              </w:rPr>
            </w:r>
          </w:p>
        </w:tc>
      </w:tr>
    </w:tbl>
    <w:p>
      <w:pPr>
        <w:pBdr/>
        <w:spacing w:line="276" w:lineRule="auto"/>
        <w:ind/>
        <w:rPr>
          <w:rFonts w:ascii="Times New Roman" w:hAnsi="Times New Roman" w:cs="Times New Roman"/>
        </w:rPr>
      </w:pPr>
      <w:r>
        <w:rPr>
          <w:rFonts w:ascii="Times New Roman" w:hAnsi="Times New Roman" w:cs="Times New Roman"/>
        </w:rPr>
      </w:r>
      <w:r>
        <w:rPr>
          <w:rFonts w:ascii="Times New Roman" w:hAnsi="Times New Roman" w:cs="Times New Roman"/>
        </w:rPr>
      </w:r>
      <w:r>
        <w:rPr>
          <w:rFonts w:ascii="Times New Roman" w:hAnsi="Times New Roman" w:cs="Times New Roman"/>
        </w:rPr>
      </w:r>
    </w:p>
    <w:p>
      <w:pPr>
        <w:pBdr/>
        <w:spacing w:line="276" w:lineRule="auto"/>
        <w:ind/>
        <w:rPr>
          <w:rFonts w:ascii="Times New Roman" w:hAnsi="Times New Roman" w:eastAsia="Times New Roman" w:cs="Times New Roman"/>
        </w:rPr>
      </w:pPr>
      <w:r>
        <w:rPr>
          <w:rFonts w:ascii="Times New Roman" w:hAnsi="Times New Roman" w:eastAsia="Times New Roman" w:cs="Times New Roman"/>
        </w:rPr>
        <w:br w:type="page" w:clear="all"/>
      </w:r>
      <w:r>
        <w:rPr>
          <w:rFonts w:ascii="Times New Roman" w:hAnsi="Times New Roman" w:eastAsia="Times New Roman" w:cs="Times New Roman"/>
        </w:rPr>
      </w:r>
      <w:r>
        <w:rPr>
          <w:rFonts w:ascii="Times New Roman" w:hAnsi="Times New Roman" w:eastAsia="Times New Roman" w:cs="Times New Roman"/>
        </w:rPr>
      </w:r>
    </w:p>
    <w:p>
      <w:pPr>
        <w:pBdr/>
        <w:spacing w:line="276" w:lineRule="auto"/>
        <w:ind/>
        <w:rPr>
          <w:rFonts w:ascii="Times New Roman" w:hAnsi="Times New Roman" w:eastAsia="Times New Roman" w:cs="Times New Roman"/>
        </w:rPr>
      </w:pPr>
      <w:r>
        <w:rPr>
          <w:rFonts w:ascii="Times New Roman" w:hAnsi="Times New Roman" w:eastAsia="Times New Roman" w:cs="Times New Roman"/>
        </w:rPr>
      </w:r>
      <w:r>
        <w:rPr>
          <w:rFonts w:ascii="Times New Roman" w:hAnsi="Times New Roman" w:eastAsia="Times New Roman" w:cs="Times New Roman"/>
        </w:rPr>
      </w:r>
      <w:r>
        <w:rPr>
          <w:rFonts w:ascii="Times New Roman" w:hAnsi="Times New Roman" w:eastAsia="Times New Roman" w:cs="Times New Roman"/>
        </w:rPr>
      </w:r>
    </w:p>
    <w:p>
      <w:pPr>
        <w:pStyle w:val="860"/>
        <w:pBdr/>
        <w:spacing w:after="0"/>
        <w:ind w:hanging="720" w:left="720"/>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t xml:space="preserve">1.</w:t>
      </w:r>
      <w:r>
        <w:tab/>
        <w:t xml:space="preserve">Dragly, S.A. et al. Experimental directory structure (Exdir): An alternative to HDF5 without introducing a new file format. </w:t>
      </w:r>
      <w:r>
        <w:rPr>
          <w:i/>
        </w:rPr>
        <w:t xml:space="preserve">Frontiers in Neuroinformatics</w:t>
      </w:r>
      <w:r>
        <w:t xml:space="preserve"> </w:t>
      </w:r>
      <w:r>
        <w:rPr>
          <w:b/>
        </w:rPr>
        <w:t xml:space="preserve">12</w:t>
      </w:r>
      <w:r>
        <w:t xml:space="preserve">, 1-13 (2018).</w:t>
      </w:r>
      <w:r/>
    </w:p>
    <w:p>
      <w:pPr>
        <w:pStyle w:val="860"/>
        <w:pBdr/>
        <w:spacing w:after="0"/>
        <w:ind w:hanging="720" w:left="720"/>
        <w:rPr/>
      </w:pPr>
      <w:r>
        <w:t xml:space="preserve">2.</w:t>
      </w:r>
      <w:r>
        <w:tab/>
        <w:t xml:space="preserve">Rübel, O. et al. The Neurodata Without Borders ecosystem for neurophysiological data science. </w:t>
      </w:r>
      <w:r>
        <w:rPr>
          <w:i/>
        </w:rPr>
        <w:t xml:space="preserve">eLife</w:t>
      </w:r>
      <w:r>
        <w:t xml:space="preserve"> </w:t>
      </w:r>
      <w:r>
        <w:rPr>
          <w:b/>
        </w:rPr>
        <w:t xml:space="preserve">11</w:t>
      </w:r>
      <w:r>
        <w:t xml:space="preserve">, e78362 (2022).</w:t>
      </w:r>
      <w:r/>
    </w:p>
    <w:p>
      <w:pPr>
        <w:pStyle w:val="860"/>
        <w:pBdr/>
        <w:spacing w:after="0"/>
        <w:ind w:hanging="720" w:left="720"/>
        <w:rPr/>
      </w:pPr>
      <w:r>
        <w:t xml:space="preserve">3.</w:t>
      </w:r>
      <w:r>
        <w:tab/>
        <w:t xml:space="preserve">Herz, A.V.M., Meier, R., Nawrot, M.P., Schiegel, W. &amp; Zito, T. G-Node: An integrated tool-sharing platform to support cellular and systems neurophysiology in the age of global neuroinformatics. </w:t>
      </w:r>
      <w:r>
        <w:rPr>
          <w:i/>
        </w:rPr>
        <w:t xml:space="preserve">Neural Networks</w:t>
      </w:r>
      <w:r>
        <w:t xml:space="preserve"> </w:t>
      </w:r>
      <w:r>
        <w:rPr>
          <w:b/>
        </w:rPr>
        <w:t xml:space="preserve">21</w:t>
      </w:r>
      <w:r>
        <w:t xml:space="preserve">, 1070-1075 (2008).</w:t>
      </w:r>
      <w:r/>
    </w:p>
    <w:p>
      <w:pPr>
        <w:pStyle w:val="860"/>
        <w:pBdr/>
        <w:spacing w:after="0"/>
        <w:ind w:hanging="720" w:left="720"/>
        <w:rPr/>
      </w:pPr>
      <w:r>
        <w:t xml:space="preserve">4.</w:t>
      </w:r>
      <w:r>
        <w:tab/>
        <w:t xml:space="preserve">Gill, J.P., Garcia, S., Ting, L.H., Wu, M. &amp; Chiel, H.J. </w:t>
      </w:r>
      <w:r>
        <w:rPr>
          <w:i/>
        </w:rPr>
        <w:t xml:space="preserve">neurotic</w:t>
      </w:r>
      <w:r>
        <w:t xml:space="preserve"> : Neuroscience Tool for Interactive Characterization. </w:t>
      </w:r>
      <w:r>
        <w:rPr>
          <w:i/>
        </w:rPr>
        <w:t xml:space="preserve">eneuro</w:t>
      </w:r>
      <w:r>
        <w:t xml:space="preserve"> </w:t>
      </w:r>
      <w:r>
        <w:rPr>
          <w:b/>
        </w:rPr>
        <w:t xml:space="preserve">7</w:t>
      </w:r>
      <w:r>
        <w:t xml:space="preserve">, ENEURO.0085-0020.2020 (2020).</w:t>
      </w:r>
      <w:r/>
    </w:p>
    <w:p>
      <w:pPr>
        <w:pStyle w:val="860"/>
        <w:pBdr/>
        <w:spacing w:after="0"/>
        <w:ind w:hanging="720" w:left="720"/>
        <w:rPr/>
      </w:pPr>
      <w:r>
        <w:t xml:space="preserve">5.</w:t>
      </w:r>
      <w:r>
        <w:tab/>
        <w:t xml:space="preserve">Schindelin, J. et al. Fiji: an open-source platform for biological-image analysis. </w:t>
      </w:r>
      <w:r>
        <w:rPr>
          <w:i/>
        </w:rPr>
        <w:t xml:space="preserve">Nature Methods</w:t>
      </w:r>
      <w:r>
        <w:t xml:space="preserve"> </w:t>
      </w:r>
      <w:r>
        <w:rPr>
          <w:b/>
        </w:rPr>
        <w:t xml:space="preserve">9</w:t>
      </w:r>
      <w:r>
        <w:t xml:space="preserve">, 676-682 (2012).</w:t>
      </w:r>
      <w:r/>
    </w:p>
    <w:p>
      <w:pPr>
        <w:pStyle w:val="860"/>
        <w:pBdr/>
        <w:spacing w:after="0"/>
        <w:ind w:hanging="720" w:left="720"/>
        <w:rPr/>
      </w:pPr>
      <w:r>
        <w:t xml:space="preserve">6.</w:t>
      </w:r>
      <w:r>
        <w:tab/>
        <w:t xml:space="preserve">Jackman, S.L. et al. Silk Fibroin Films Facilitate Single-Step Targeted Expression of Optogenetic Proteins. </w:t>
      </w:r>
      <w:r>
        <w:rPr>
          <w:i/>
        </w:rPr>
        <w:t xml:space="preserve">Cell Rep</w:t>
      </w:r>
      <w:r>
        <w:t xml:space="preserve"> </w:t>
      </w:r>
      <w:r>
        <w:rPr>
          <w:b/>
        </w:rPr>
        <w:t xml:space="preserve">22</w:t>
      </w:r>
      <w:r>
        <w:t xml:space="preserve">, 3351-3361 (2018).</w:t>
      </w:r>
      <w:r/>
    </w:p>
    <w:p>
      <w:pPr>
        <w:pStyle w:val="860"/>
        <w:pBdr/>
        <w:spacing w:after="0"/>
        <w:ind w:hanging="720" w:left="720"/>
        <w:rPr/>
      </w:pPr>
      <w:r>
        <w:t xml:space="preserve">7.</w:t>
      </w:r>
      <w:r>
        <w:tab/>
        <w:t xml:space="preserve">Dong, Z. et al. Minian, an open-source miniscope analysis pipeline. </w:t>
      </w:r>
      <w:r>
        <w:rPr>
          <w:i/>
        </w:rPr>
        <w:t xml:space="preserve">eLife</w:t>
      </w:r>
      <w:r>
        <w:t xml:space="preserve"> </w:t>
      </w:r>
      <w:r>
        <w:rPr>
          <w:b/>
        </w:rPr>
        <w:t xml:space="preserve">11</w:t>
      </w:r>
      <w:r>
        <w:t xml:space="preserve">, e70661 (2022).</w:t>
      </w:r>
      <w:r/>
    </w:p>
    <w:p>
      <w:pPr>
        <w:pStyle w:val="860"/>
        <w:pBdr/>
        <w:spacing/>
        <w:ind w:hanging="720" w:left="720"/>
        <w:rPr/>
      </w:pPr>
      <w:r>
        <w:t xml:space="preserve">8.</w:t>
      </w:r>
      <w:r>
        <w:tab/>
        <w:t xml:space="preserve">Mathis, A. et al. DeepLabCut: markerless pose estimation of user-defined body parts with deep learning. </w:t>
      </w:r>
      <w:r>
        <w:rPr>
          <w:i/>
        </w:rPr>
        <w:t xml:space="preserve">Nat Neurosci</w:t>
      </w:r>
      <w:r>
        <w:t xml:space="preserve"> </w:t>
      </w:r>
      <w:r>
        <w:rPr>
          <w:b/>
        </w:rPr>
        <w:t xml:space="preserve">21</w:t>
      </w:r>
      <w:r>
        <w:t xml:space="preserve">, 1281-1289 (2018).</w:t>
      </w:r>
      <w:r/>
    </w:p>
    <w:p>
      <w:pPr>
        <w:pBdr/>
        <w:spacing w:line="276" w:lineRule="auto"/>
        <w:ind/>
        <w:rPr>
          <w:rFonts w:ascii="Times New Roman" w:hAnsi="Times New Roman" w:cs="Times New Roman"/>
          <w:sz w:val="24"/>
          <w:szCs w:val="24"/>
        </w:rPr>
      </w:pP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r>
    </w:p>
    <w:sectPr>
      <w:footnotePr/>
      <w:endnotePr/>
      <w:type w:val="nextPage"/>
      <w:pgSz w:h="16838" w:orient="landscape" w:w="11906"/>
      <w:pgMar w:top="1417" w:right="1417" w:bottom="1134" w:left="1417"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Symbol">
    <w:panose1 w:val="05050102010706020507"/>
  </w:font>
  <w:font w:name="Courier New">
    <w:panose1 w:val="02070309020205020404"/>
  </w:font>
  <w:font w:name="OpenSymbol">
    <w:panose1 w:val="05010000000000000000"/>
  </w:font>
  <w:font w:name="Wingdings">
    <w:panose1 w:val="05010000000000000000"/>
  </w:font>
  <w:font w:name="Segoe UI">
    <w:panose1 w:val="020B0502040504020204"/>
  </w:font>
  <w:font w:name="FreeSans">
    <w:panose1 w:val="020B0504020202020204"/>
  </w:font>
  <w:font w:name="Linux Libertine O">
    <w:panose1 w:val="02000503000000000000"/>
  </w:font>
  <w:font w:name="Calibri">
    <w:panose1 w:val="020F0502020204030204"/>
  </w:font>
  <w:font w:name="Libertinus Serif"/>
  <w:font w:name="Arial">
    <w:panose1 w:val="020B060402020202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
      <w:numFmt w:val="bullet"/>
      <w:pPr>
        <w:pBdr/>
        <w:tabs>
          <w:tab w:val="num" w:leader="none" w:pos="720"/>
        </w:tabs>
        <w:spacing/>
        <w:ind w:hanging="360" w:left="720"/>
      </w:pPr>
      <w:rPr>
        <w:rFonts w:ascii="Wingdings" w:hAnsi="Wingdings" w:eastAsia="Wingdings" w:cs="Wingdings"/>
      </w:rPr>
      <w:start w:val="1"/>
      <w:suff w:val="space"/>
    </w:lvl>
    <w:lvl w:ilvl="1">
      <w:isLgl w:val="false"/>
      <w:lvlJc w:val="left"/>
      <w:lvlText w:val="◦"/>
      <w:numFmt w:val="bullet"/>
      <w:pPr>
        <w:pBdr/>
        <w:tabs>
          <w:tab w:val="num" w:leader="none" w:pos="1080"/>
        </w:tabs>
        <w:spacing/>
        <w:ind w:hanging="360" w:left="1080"/>
      </w:pPr>
      <w:rPr>
        <w:rFonts w:hint="default" w:ascii="OpenSymbol" w:hAnsi="OpenSymbol" w:cs="OpenSymbol"/>
      </w:rPr>
      <w:start w:val="1"/>
      <w:suff w:val="space"/>
    </w:lvl>
    <w:lvl w:ilvl="2">
      <w:isLgl w:val="false"/>
      <w:lvlJc w:val="left"/>
      <w:lvlText w:val="▪"/>
      <w:numFmt w:val="bullet"/>
      <w:pPr>
        <w:pBdr/>
        <w:tabs>
          <w:tab w:val="num" w:leader="none" w:pos="1440"/>
        </w:tabs>
        <w:spacing/>
        <w:ind w:hanging="360" w:left="1440"/>
      </w:pPr>
      <w:rPr>
        <w:rFonts w:hint="default" w:ascii="OpenSymbol" w:hAnsi="OpenSymbol" w:cs="OpenSymbol"/>
      </w:rPr>
      <w:start w:val="1"/>
      <w:suff w:val="space"/>
    </w:lvl>
    <w:lvl w:ilvl="3">
      <w:isLgl w:val="false"/>
      <w:lvlJc w:val="left"/>
      <w:lvlText w:val=""/>
      <w:numFmt w:val="bullet"/>
      <w:pPr>
        <w:pBdr/>
        <w:tabs>
          <w:tab w:val="num" w:leader="none" w:pos="1800"/>
        </w:tabs>
        <w:spacing/>
        <w:ind w:hanging="360" w:left="1800"/>
      </w:pPr>
      <w:rPr>
        <w:rFonts w:hint="default" w:ascii="Symbol" w:hAnsi="Symbol" w:cs="Symbol"/>
      </w:rPr>
      <w:start w:val="1"/>
      <w:suff w:val="space"/>
    </w:lvl>
    <w:lvl w:ilvl="4">
      <w:isLgl w:val="false"/>
      <w:lvlJc w:val="left"/>
      <w:lvlText w:val="◦"/>
      <w:numFmt w:val="bullet"/>
      <w:pPr>
        <w:pBdr/>
        <w:tabs>
          <w:tab w:val="num" w:leader="none" w:pos="2160"/>
        </w:tabs>
        <w:spacing/>
        <w:ind w:hanging="360" w:left="2160"/>
      </w:pPr>
      <w:rPr>
        <w:rFonts w:hint="default" w:ascii="OpenSymbol" w:hAnsi="OpenSymbol" w:cs="OpenSymbol"/>
      </w:rPr>
      <w:start w:val="1"/>
      <w:suff w:val="space"/>
    </w:lvl>
    <w:lvl w:ilvl="5">
      <w:isLgl w:val="false"/>
      <w:lvlJc w:val="left"/>
      <w:lvlText w:val="▪"/>
      <w:numFmt w:val="bullet"/>
      <w:pPr>
        <w:pBdr/>
        <w:tabs>
          <w:tab w:val="num" w:leader="none" w:pos="2520"/>
        </w:tabs>
        <w:spacing/>
        <w:ind w:hanging="360" w:left="2520"/>
      </w:pPr>
      <w:rPr>
        <w:rFonts w:hint="default" w:ascii="OpenSymbol" w:hAnsi="OpenSymbol" w:cs="OpenSymbol"/>
      </w:rPr>
      <w:start w:val="1"/>
      <w:suff w:val="space"/>
    </w:lvl>
    <w:lvl w:ilvl="6">
      <w:isLgl w:val="false"/>
      <w:lvlJc w:val="left"/>
      <w:lvlText w:val=""/>
      <w:numFmt w:val="bullet"/>
      <w:pPr>
        <w:pBdr/>
        <w:tabs>
          <w:tab w:val="num" w:leader="none" w:pos="2880"/>
        </w:tabs>
        <w:spacing/>
        <w:ind w:hanging="360" w:left="2880"/>
      </w:pPr>
      <w:rPr>
        <w:rFonts w:hint="default" w:ascii="Symbol" w:hAnsi="Symbol" w:cs="Symbol"/>
      </w:rPr>
      <w:start w:val="1"/>
      <w:suff w:val="space"/>
    </w:lvl>
    <w:lvl w:ilvl="7">
      <w:isLgl w:val="false"/>
      <w:lvlJc w:val="left"/>
      <w:lvlText w:val="◦"/>
      <w:numFmt w:val="bullet"/>
      <w:pPr>
        <w:pBdr/>
        <w:tabs>
          <w:tab w:val="num" w:leader="none" w:pos="3240"/>
        </w:tabs>
        <w:spacing/>
        <w:ind w:hanging="360" w:left="3240"/>
      </w:pPr>
      <w:rPr>
        <w:rFonts w:hint="default" w:ascii="OpenSymbol" w:hAnsi="OpenSymbol" w:cs="OpenSymbol"/>
      </w:rPr>
      <w:start w:val="1"/>
      <w:suff w:val="space"/>
    </w:lvl>
    <w:lvl w:ilvl="8">
      <w:isLgl w:val="false"/>
      <w:lvlJc w:val="left"/>
      <w:lvlText w:val="▪"/>
      <w:numFmt w:val="bullet"/>
      <w:pPr>
        <w:pBdr/>
        <w:tabs>
          <w:tab w:val="num" w:leader="none" w:pos="3600"/>
        </w:tabs>
        <w:spacing/>
        <w:ind w:hanging="360" w:left="3600"/>
      </w:pPr>
      <w:rPr>
        <w:rFonts w:hint="default" w:ascii="OpenSymbol" w:hAnsi="OpenSymbol" w:cs="OpenSymbol"/>
      </w:rPr>
      <w:start w:val="1"/>
      <w:suff w:val="space"/>
    </w:lvl>
  </w:abstractNum>
  <w:abstractNum w:abstractNumId="1">
    <w:lvl w:ilvl="0">
      <w:isLgl w:val="false"/>
      <w:lvlJc w:val="left"/>
      <w:lvlText w:val="§"/>
      <w:numFmt w:val="bullet"/>
      <w:pPr>
        <w:pBdr/>
        <w:tabs>
          <w:tab w:val="num" w:leader="none" w:pos="720"/>
        </w:tabs>
        <w:spacing/>
        <w:ind w:hanging="360" w:left="720"/>
      </w:pPr>
      <w:rPr>
        <w:rFonts w:ascii="Wingdings" w:hAnsi="Wingdings" w:eastAsia="Wingdings" w:cs="Wingdings"/>
      </w:rPr>
      <w:start w:val="1"/>
      <w:suff w:val="space"/>
    </w:lvl>
    <w:lvl w:ilvl="1">
      <w:isLgl w:val="false"/>
      <w:lvlJc w:val="left"/>
      <w:lvlText w:val="◦"/>
      <w:numFmt w:val="bullet"/>
      <w:pPr>
        <w:pBdr/>
        <w:tabs>
          <w:tab w:val="num" w:leader="none" w:pos="1080"/>
        </w:tabs>
        <w:spacing/>
        <w:ind w:hanging="360" w:left="1080"/>
      </w:pPr>
      <w:rPr>
        <w:rFonts w:hint="default" w:ascii="OpenSymbol" w:hAnsi="OpenSymbol" w:cs="OpenSymbol"/>
      </w:rPr>
      <w:start w:val="1"/>
      <w:suff w:val="space"/>
    </w:lvl>
    <w:lvl w:ilvl="2">
      <w:isLgl w:val="false"/>
      <w:lvlJc w:val="left"/>
      <w:lvlText w:val="▪"/>
      <w:numFmt w:val="bullet"/>
      <w:pPr>
        <w:pBdr/>
        <w:tabs>
          <w:tab w:val="num" w:leader="none" w:pos="1440"/>
        </w:tabs>
        <w:spacing/>
        <w:ind w:hanging="360" w:left="1440"/>
      </w:pPr>
      <w:rPr>
        <w:rFonts w:hint="default" w:ascii="OpenSymbol" w:hAnsi="OpenSymbol" w:cs="OpenSymbol"/>
      </w:rPr>
      <w:start w:val="1"/>
      <w:suff w:val="space"/>
    </w:lvl>
    <w:lvl w:ilvl="3">
      <w:isLgl w:val="false"/>
      <w:lvlJc w:val="left"/>
      <w:lvlText w:val=""/>
      <w:numFmt w:val="bullet"/>
      <w:pPr>
        <w:pBdr/>
        <w:tabs>
          <w:tab w:val="num" w:leader="none" w:pos="1800"/>
        </w:tabs>
        <w:spacing/>
        <w:ind w:hanging="360" w:left="1800"/>
      </w:pPr>
      <w:rPr>
        <w:rFonts w:hint="default" w:ascii="Symbol" w:hAnsi="Symbol" w:cs="Symbol"/>
      </w:rPr>
      <w:start w:val="1"/>
      <w:suff w:val="space"/>
    </w:lvl>
    <w:lvl w:ilvl="4">
      <w:isLgl w:val="false"/>
      <w:lvlJc w:val="left"/>
      <w:lvlText w:val="◦"/>
      <w:numFmt w:val="bullet"/>
      <w:pPr>
        <w:pBdr/>
        <w:tabs>
          <w:tab w:val="num" w:leader="none" w:pos="2160"/>
        </w:tabs>
        <w:spacing/>
        <w:ind w:hanging="360" w:left="2160"/>
      </w:pPr>
      <w:rPr>
        <w:rFonts w:hint="default" w:ascii="OpenSymbol" w:hAnsi="OpenSymbol" w:cs="OpenSymbol"/>
      </w:rPr>
      <w:start w:val="1"/>
      <w:suff w:val="space"/>
    </w:lvl>
    <w:lvl w:ilvl="5">
      <w:isLgl w:val="false"/>
      <w:lvlJc w:val="left"/>
      <w:lvlText w:val="▪"/>
      <w:numFmt w:val="bullet"/>
      <w:pPr>
        <w:pBdr/>
        <w:tabs>
          <w:tab w:val="num" w:leader="none" w:pos="2520"/>
        </w:tabs>
        <w:spacing/>
        <w:ind w:hanging="360" w:left="2520"/>
      </w:pPr>
      <w:rPr>
        <w:rFonts w:hint="default" w:ascii="OpenSymbol" w:hAnsi="OpenSymbol" w:cs="OpenSymbol"/>
      </w:rPr>
      <w:start w:val="1"/>
      <w:suff w:val="space"/>
    </w:lvl>
    <w:lvl w:ilvl="6">
      <w:isLgl w:val="false"/>
      <w:lvlJc w:val="left"/>
      <w:lvlText w:val=""/>
      <w:numFmt w:val="bullet"/>
      <w:pPr>
        <w:pBdr/>
        <w:tabs>
          <w:tab w:val="num" w:leader="none" w:pos="2880"/>
        </w:tabs>
        <w:spacing/>
        <w:ind w:hanging="360" w:left="2880"/>
      </w:pPr>
      <w:rPr>
        <w:rFonts w:hint="default" w:ascii="Symbol" w:hAnsi="Symbol" w:cs="Symbol"/>
      </w:rPr>
      <w:start w:val="1"/>
      <w:suff w:val="space"/>
    </w:lvl>
    <w:lvl w:ilvl="7">
      <w:isLgl w:val="false"/>
      <w:lvlJc w:val="left"/>
      <w:lvlText w:val="◦"/>
      <w:numFmt w:val="bullet"/>
      <w:pPr>
        <w:pBdr/>
        <w:tabs>
          <w:tab w:val="num" w:leader="none" w:pos="3240"/>
        </w:tabs>
        <w:spacing/>
        <w:ind w:hanging="360" w:left="3240"/>
      </w:pPr>
      <w:rPr>
        <w:rFonts w:hint="default" w:ascii="OpenSymbol" w:hAnsi="OpenSymbol" w:cs="OpenSymbol"/>
      </w:rPr>
      <w:start w:val="1"/>
      <w:suff w:val="space"/>
    </w:lvl>
    <w:lvl w:ilvl="8">
      <w:isLgl w:val="false"/>
      <w:lvlJc w:val="left"/>
      <w:lvlText w:val="▪"/>
      <w:numFmt w:val="bullet"/>
      <w:pPr>
        <w:pBdr/>
        <w:tabs>
          <w:tab w:val="num" w:leader="none" w:pos="3600"/>
        </w:tabs>
        <w:spacing/>
        <w:ind w:hanging="360" w:left="3600"/>
      </w:pPr>
      <w:rPr>
        <w:rFonts w:hint="default" w:ascii="OpenSymbol" w:hAnsi="OpenSymbol" w:cs="OpenSymbol"/>
      </w:rPr>
      <w:start w:val="1"/>
      <w:suff w:val="space"/>
    </w:lvl>
  </w:abstractNum>
  <w:abstractNum w:abstractNumId="2">
    <w:lvl w:ilvl="0">
      <w:isLgl w:val="false"/>
      <w:lvlJc w:val="left"/>
      <w:lvlText w:val="§"/>
      <w:numFmt w:val="bullet"/>
      <w:pPr>
        <w:pBdr/>
        <w:spacing/>
        <w:ind w:hanging="360" w:left="709"/>
      </w:pPr>
      <w:rPr>
        <w:rFonts w:ascii="Wingdings" w:hAnsi="Wingdings" w:eastAsia="Wingdings" w:cs="Wingdings"/>
      </w:rPr>
      <w:start w:val="1"/>
      <w:suff w:val="space"/>
    </w:lvl>
    <w:lvl w:ilvl="1">
      <w:isLgl w:val="false"/>
      <w:lvlJc w:val="left"/>
      <w:lvlText w:val="o"/>
      <w:numFmt w:val="bullet"/>
      <w:pPr>
        <w:pBdr/>
        <w:spacing/>
        <w:ind w:hanging="360" w:left="1429"/>
      </w:pPr>
      <w:rPr>
        <w:rFonts w:hint="default" w:ascii="Courier New" w:hAnsi="Courier New" w:eastAsia="Courier New" w:cs="Courier New"/>
      </w:rPr>
      <w:start w:val="1"/>
      <w:suff w:val="space"/>
    </w:lvl>
    <w:lvl w:ilvl="2">
      <w:isLgl w:val="false"/>
      <w:lvlJc w:val="left"/>
      <w:lvlText w:val="§"/>
      <w:numFmt w:val="bullet"/>
      <w:pPr>
        <w:pBdr/>
        <w:spacing/>
        <w:ind w:hanging="360" w:left="2149"/>
      </w:pPr>
      <w:rPr>
        <w:rFonts w:hint="default" w:ascii="Wingdings" w:hAnsi="Wingdings" w:eastAsia="Wingdings" w:cs="Wingdings"/>
      </w:rPr>
      <w:start w:val="1"/>
      <w:suff w:val="space"/>
    </w:lvl>
    <w:lvl w:ilvl="3">
      <w:isLgl w:val="false"/>
      <w:lvlJc w:val="left"/>
      <w:lvlText w:val="·"/>
      <w:numFmt w:val="bullet"/>
      <w:pPr>
        <w:pBdr/>
        <w:spacing/>
        <w:ind w:hanging="360" w:left="2869"/>
      </w:pPr>
      <w:rPr>
        <w:rFonts w:hint="default" w:ascii="Symbol" w:hAnsi="Symbol" w:eastAsia="Symbol" w:cs="Symbol"/>
      </w:rPr>
      <w:start w:val="1"/>
      <w:suff w:val="space"/>
    </w:lvl>
    <w:lvl w:ilvl="4">
      <w:isLgl w:val="false"/>
      <w:lvlJc w:val="left"/>
      <w:lvlText w:val="o"/>
      <w:numFmt w:val="bullet"/>
      <w:pPr>
        <w:pBdr/>
        <w:spacing/>
        <w:ind w:hanging="360" w:left="3589"/>
      </w:pPr>
      <w:rPr>
        <w:rFonts w:hint="default" w:ascii="Courier New" w:hAnsi="Courier New" w:eastAsia="Courier New" w:cs="Courier New"/>
      </w:rPr>
      <w:start w:val="1"/>
      <w:suff w:val="space"/>
    </w:lvl>
    <w:lvl w:ilvl="5">
      <w:isLgl w:val="false"/>
      <w:lvlJc w:val="left"/>
      <w:lvlText w:val="§"/>
      <w:numFmt w:val="bullet"/>
      <w:pPr>
        <w:pBdr/>
        <w:spacing/>
        <w:ind w:hanging="360" w:left="4309"/>
      </w:pPr>
      <w:rPr>
        <w:rFonts w:hint="default" w:ascii="Wingdings" w:hAnsi="Wingdings" w:eastAsia="Wingdings" w:cs="Wingdings"/>
      </w:rPr>
      <w:start w:val="1"/>
      <w:suff w:val="space"/>
    </w:lvl>
    <w:lvl w:ilvl="6">
      <w:isLgl w:val="false"/>
      <w:lvlJc w:val="left"/>
      <w:lvlText w:val="·"/>
      <w:numFmt w:val="bullet"/>
      <w:pPr>
        <w:pBdr/>
        <w:spacing/>
        <w:ind w:hanging="360" w:left="5029"/>
      </w:pPr>
      <w:rPr>
        <w:rFonts w:hint="default" w:ascii="Symbol" w:hAnsi="Symbol" w:eastAsia="Symbol" w:cs="Symbol"/>
      </w:rPr>
      <w:start w:val="1"/>
      <w:suff w:val="space"/>
    </w:lvl>
    <w:lvl w:ilvl="7">
      <w:isLgl w:val="false"/>
      <w:lvlJc w:val="left"/>
      <w:lvlText w:val="o"/>
      <w:numFmt w:val="bullet"/>
      <w:pPr>
        <w:pBdr/>
        <w:spacing/>
        <w:ind w:hanging="360" w:left="5749"/>
      </w:pPr>
      <w:rPr>
        <w:rFonts w:hint="default" w:ascii="Courier New" w:hAnsi="Courier New" w:eastAsia="Courier New" w:cs="Courier New"/>
      </w:rPr>
      <w:start w:val="1"/>
      <w:suff w:val="space"/>
    </w:lvl>
    <w:lvl w:ilvl="8">
      <w:isLgl w:val="false"/>
      <w:lvlJc w:val="left"/>
      <w:lvlText w:val="§"/>
      <w:numFmt w:val="bullet"/>
      <w:pPr>
        <w:pBdr/>
        <w:spacing/>
        <w:ind w:hanging="360" w:left="6469"/>
      </w:pPr>
      <w:rPr>
        <w:rFonts w:hint="default" w:ascii="Wingdings" w:hAnsi="Wingdings" w:eastAsia="Wingdings" w:cs="Wingdings"/>
      </w:rPr>
      <w:start w:val="1"/>
      <w:suff w:val="space"/>
    </w:lvl>
  </w:abstractNum>
  <w:abstractNum w:abstractNumId="3">
    <w:lvl w:ilvl="0">
      <w:isLgl w:val="false"/>
      <w:lvlJc w:val="left"/>
      <w:lvlText w:val="§"/>
      <w:numFmt w:val="bullet"/>
      <w:pPr>
        <w:pBdr/>
        <w:tabs>
          <w:tab w:val="num" w:leader="none" w:pos="720"/>
        </w:tabs>
        <w:spacing/>
        <w:ind w:hanging="360" w:left="720"/>
      </w:pPr>
      <w:rPr>
        <w:rFonts w:ascii="Wingdings" w:hAnsi="Wingdings" w:eastAsia="Wingdings" w:cs="Wingdings"/>
      </w:rPr>
      <w:start w:val="1"/>
      <w:suff w:val="space"/>
    </w:lvl>
    <w:lvl w:ilvl="1">
      <w:isLgl w:val="false"/>
      <w:lvlJc w:val="left"/>
      <w:lvlText w:val="◦"/>
      <w:numFmt w:val="bullet"/>
      <w:pPr>
        <w:pBdr/>
        <w:tabs>
          <w:tab w:val="num" w:leader="none" w:pos="1080"/>
        </w:tabs>
        <w:spacing/>
        <w:ind w:hanging="360" w:left="1080"/>
      </w:pPr>
      <w:rPr>
        <w:rFonts w:hint="default" w:ascii="OpenSymbol" w:hAnsi="OpenSymbol" w:cs="OpenSymbol"/>
      </w:rPr>
      <w:start w:val="1"/>
      <w:suff w:val="space"/>
    </w:lvl>
    <w:lvl w:ilvl="2">
      <w:isLgl w:val="false"/>
      <w:lvlJc w:val="left"/>
      <w:lvlText w:val="▪"/>
      <w:numFmt w:val="bullet"/>
      <w:pPr>
        <w:pBdr/>
        <w:tabs>
          <w:tab w:val="num" w:leader="none" w:pos="1440"/>
        </w:tabs>
        <w:spacing/>
        <w:ind w:hanging="360" w:left="1440"/>
      </w:pPr>
      <w:rPr>
        <w:rFonts w:hint="default" w:ascii="OpenSymbol" w:hAnsi="OpenSymbol" w:cs="OpenSymbol"/>
      </w:rPr>
      <w:start w:val="1"/>
      <w:suff w:val="space"/>
    </w:lvl>
    <w:lvl w:ilvl="3">
      <w:isLgl w:val="false"/>
      <w:lvlJc w:val="left"/>
      <w:lvlText w:val=""/>
      <w:numFmt w:val="bullet"/>
      <w:pPr>
        <w:pBdr/>
        <w:tabs>
          <w:tab w:val="num" w:leader="none" w:pos="1800"/>
        </w:tabs>
        <w:spacing/>
        <w:ind w:hanging="360" w:left="1800"/>
      </w:pPr>
      <w:rPr>
        <w:rFonts w:hint="default" w:ascii="Symbol" w:hAnsi="Symbol" w:cs="Symbol"/>
      </w:rPr>
      <w:start w:val="1"/>
      <w:suff w:val="space"/>
    </w:lvl>
    <w:lvl w:ilvl="4">
      <w:isLgl w:val="false"/>
      <w:lvlJc w:val="left"/>
      <w:lvlText w:val="◦"/>
      <w:numFmt w:val="bullet"/>
      <w:pPr>
        <w:pBdr/>
        <w:tabs>
          <w:tab w:val="num" w:leader="none" w:pos="2160"/>
        </w:tabs>
        <w:spacing/>
        <w:ind w:hanging="360" w:left="2160"/>
      </w:pPr>
      <w:rPr>
        <w:rFonts w:hint="default" w:ascii="OpenSymbol" w:hAnsi="OpenSymbol" w:cs="OpenSymbol"/>
      </w:rPr>
      <w:start w:val="1"/>
      <w:suff w:val="space"/>
    </w:lvl>
    <w:lvl w:ilvl="5">
      <w:isLgl w:val="false"/>
      <w:lvlJc w:val="left"/>
      <w:lvlText w:val="▪"/>
      <w:numFmt w:val="bullet"/>
      <w:pPr>
        <w:pBdr/>
        <w:tabs>
          <w:tab w:val="num" w:leader="none" w:pos="2520"/>
        </w:tabs>
        <w:spacing/>
        <w:ind w:hanging="360" w:left="2520"/>
      </w:pPr>
      <w:rPr>
        <w:rFonts w:hint="default" w:ascii="OpenSymbol" w:hAnsi="OpenSymbol" w:cs="OpenSymbol"/>
      </w:rPr>
      <w:start w:val="1"/>
      <w:suff w:val="space"/>
    </w:lvl>
    <w:lvl w:ilvl="6">
      <w:isLgl w:val="false"/>
      <w:lvlJc w:val="left"/>
      <w:lvlText w:val=""/>
      <w:numFmt w:val="bullet"/>
      <w:pPr>
        <w:pBdr/>
        <w:tabs>
          <w:tab w:val="num" w:leader="none" w:pos="2880"/>
        </w:tabs>
        <w:spacing/>
        <w:ind w:hanging="360" w:left="2880"/>
      </w:pPr>
      <w:rPr>
        <w:rFonts w:hint="default" w:ascii="Symbol" w:hAnsi="Symbol" w:cs="Symbol"/>
      </w:rPr>
      <w:start w:val="1"/>
      <w:suff w:val="space"/>
    </w:lvl>
    <w:lvl w:ilvl="7">
      <w:isLgl w:val="false"/>
      <w:lvlJc w:val="left"/>
      <w:lvlText w:val="◦"/>
      <w:numFmt w:val="bullet"/>
      <w:pPr>
        <w:pBdr/>
        <w:tabs>
          <w:tab w:val="num" w:leader="none" w:pos="3240"/>
        </w:tabs>
        <w:spacing/>
        <w:ind w:hanging="360" w:left="3240"/>
      </w:pPr>
      <w:rPr>
        <w:rFonts w:hint="default" w:ascii="OpenSymbol" w:hAnsi="OpenSymbol" w:cs="OpenSymbol"/>
      </w:rPr>
      <w:start w:val="1"/>
      <w:suff w:val="space"/>
    </w:lvl>
    <w:lvl w:ilvl="8">
      <w:isLgl w:val="false"/>
      <w:lvlJc w:val="left"/>
      <w:lvlText w:val="▪"/>
      <w:numFmt w:val="bullet"/>
      <w:pPr>
        <w:pBdr/>
        <w:tabs>
          <w:tab w:val="num" w:leader="none" w:pos="3600"/>
        </w:tabs>
        <w:spacing/>
        <w:ind w:hanging="360" w:left="3600"/>
      </w:pPr>
      <w:rPr>
        <w:rFonts w:hint="default" w:ascii="OpenSymbol" w:hAnsi="OpenSymbol" w:cs="OpenSymbol"/>
      </w:rPr>
      <w:start w:val="1"/>
      <w:suff w:val="space"/>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de-DE" w:eastAsia="en-US" w:bidi="ar-SA"/>
      </w:rPr>
    </w:rPrDefault>
    <w:pPrDefault>
      <w:pPr>
        <w:pBdr/>
        <w:spacing w:after="160" w:afterAutospacing="0" w:before="0" w:beforeAutospacing="0" w:line="259"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662">
    <w:name w:val="Heading 1"/>
    <w:basedOn w:val="835"/>
    <w:next w:val="835"/>
    <w:link w:val="663"/>
    <w:uiPriority w:val="9"/>
    <w:qFormat/>
    <w:pPr>
      <w:keepNext w:val="true"/>
      <w:keepLines w:val="true"/>
      <w:pBdr/>
      <w:spacing w:after="200" w:before="480"/>
      <w:ind/>
      <w:outlineLvl w:val="0"/>
    </w:pPr>
    <w:rPr>
      <w:rFonts w:ascii="Arial" w:hAnsi="Arial" w:eastAsia="Arial" w:cs="Arial"/>
      <w:sz w:val="40"/>
      <w:szCs w:val="40"/>
    </w:rPr>
  </w:style>
  <w:style w:type="character" w:styleId="663">
    <w:name w:val="Heading 1 Char"/>
    <w:basedOn w:val="838"/>
    <w:link w:val="662"/>
    <w:uiPriority w:val="9"/>
    <w:pPr>
      <w:pBdr/>
      <w:spacing/>
      <w:ind/>
    </w:pPr>
    <w:rPr>
      <w:rFonts w:ascii="Arial" w:hAnsi="Arial" w:eastAsia="Arial" w:cs="Arial"/>
      <w:sz w:val="40"/>
      <w:szCs w:val="40"/>
    </w:rPr>
  </w:style>
  <w:style w:type="paragraph" w:styleId="664">
    <w:name w:val="Heading 2"/>
    <w:basedOn w:val="835"/>
    <w:next w:val="835"/>
    <w:link w:val="665"/>
    <w:uiPriority w:val="9"/>
    <w:unhideWhenUsed/>
    <w:qFormat/>
    <w:pPr>
      <w:keepNext w:val="true"/>
      <w:keepLines w:val="true"/>
      <w:pBdr/>
      <w:spacing w:after="200" w:before="360"/>
      <w:ind/>
      <w:outlineLvl w:val="1"/>
    </w:pPr>
    <w:rPr>
      <w:rFonts w:ascii="Arial" w:hAnsi="Arial" w:eastAsia="Arial" w:cs="Arial"/>
      <w:sz w:val="34"/>
    </w:rPr>
  </w:style>
  <w:style w:type="character" w:styleId="665">
    <w:name w:val="Heading 2 Char"/>
    <w:basedOn w:val="838"/>
    <w:link w:val="664"/>
    <w:uiPriority w:val="9"/>
    <w:pPr>
      <w:pBdr/>
      <w:spacing/>
      <w:ind/>
    </w:pPr>
    <w:rPr>
      <w:rFonts w:ascii="Arial" w:hAnsi="Arial" w:eastAsia="Arial" w:cs="Arial"/>
      <w:sz w:val="34"/>
    </w:rPr>
  </w:style>
  <w:style w:type="character" w:styleId="666">
    <w:name w:val="Heading 3 Char"/>
    <w:basedOn w:val="838"/>
    <w:link w:val="836"/>
    <w:uiPriority w:val="9"/>
    <w:pPr>
      <w:pBdr/>
      <w:spacing/>
      <w:ind/>
    </w:pPr>
    <w:rPr>
      <w:rFonts w:ascii="Arial" w:hAnsi="Arial" w:eastAsia="Arial" w:cs="Arial"/>
      <w:sz w:val="30"/>
      <w:szCs w:val="30"/>
    </w:rPr>
  </w:style>
  <w:style w:type="character" w:styleId="667">
    <w:name w:val="Heading 4 Char"/>
    <w:basedOn w:val="838"/>
    <w:link w:val="837"/>
    <w:uiPriority w:val="9"/>
    <w:pPr>
      <w:pBdr/>
      <w:spacing/>
      <w:ind/>
    </w:pPr>
    <w:rPr>
      <w:rFonts w:ascii="Arial" w:hAnsi="Arial" w:eastAsia="Arial" w:cs="Arial"/>
      <w:b/>
      <w:bCs/>
      <w:sz w:val="26"/>
      <w:szCs w:val="26"/>
    </w:rPr>
  </w:style>
  <w:style w:type="paragraph" w:styleId="668">
    <w:name w:val="Heading 5"/>
    <w:basedOn w:val="835"/>
    <w:next w:val="835"/>
    <w:link w:val="669"/>
    <w:uiPriority w:val="9"/>
    <w:unhideWhenUsed/>
    <w:qFormat/>
    <w:pPr>
      <w:keepNext w:val="true"/>
      <w:keepLines w:val="true"/>
      <w:pBdr/>
      <w:spacing w:after="200" w:before="320"/>
      <w:ind/>
      <w:outlineLvl w:val="4"/>
    </w:pPr>
    <w:rPr>
      <w:rFonts w:ascii="Arial" w:hAnsi="Arial" w:eastAsia="Arial" w:cs="Arial"/>
      <w:b/>
      <w:bCs/>
      <w:sz w:val="24"/>
      <w:szCs w:val="24"/>
    </w:rPr>
  </w:style>
  <w:style w:type="character" w:styleId="669">
    <w:name w:val="Heading 5 Char"/>
    <w:basedOn w:val="838"/>
    <w:link w:val="668"/>
    <w:uiPriority w:val="9"/>
    <w:pPr>
      <w:pBdr/>
      <w:spacing/>
      <w:ind/>
    </w:pPr>
    <w:rPr>
      <w:rFonts w:ascii="Arial" w:hAnsi="Arial" w:eastAsia="Arial" w:cs="Arial"/>
      <w:b/>
      <w:bCs/>
      <w:sz w:val="24"/>
      <w:szCs w:val="24"/>
    </w:rPr>
  </w:style>
  <w:style w:type="paragraph" w:styleId="670">
    <w:name w:val="Heading 6"/>
    <w:basedOn w:val="835"/>
    <w:next w:val="835"/>
    <w:link w:val="671"/>
    <w:uiPriority w:val="9"/>
    <w:unhideWhenUsed/>
    <w:qFormat/>
    <w:pPr>
      <w:keepNext w:val="true"/>
      <w:keepLines w:val="true"/>
      <w:pBdr/>
      <w:spacing w:after="200" w:before="320"/>
      <w:ind/>
      <w:outlineLvl w:val="5"/>
    </w:pPr>
    <w:rPr>
      <w:rFonts w:ascii="Arial" w:hAnsi="Arial" w:eastAsia="Arial" w:cs="Arial"/>
      <w:b/>
      <w:bCs/>
      <w:sz w:val="22"/>
      <w:szCs w:val="22"/>
    </w:rPr>
  </w:style>
  <w:style w:type="character" w:styleId="671">
    <w:name w:val="Heading 6 Char"/>
    <w:basedOn w:val="838"/>
    <w:link w:val="670"/>
    <w:uiPriority w:val="9"/>
    <w:pPr>
      <w:pBdr/>
      <w:spacing/>
      <w:ind/>
    </w:pPr>
    <w:rPr>
      <w:rFonts w:ascii="Arial" w:hAnsi="Arial" w:eastAsia="Arial" w:cs="Arial"/>
      <w:b/>
      <w:bCs/>
      <w:sz w:val="22"/>
      <w:szCs w:val="22"/>
    </w:rPr>
  </w:style>
  <w:style w:type="paragraph" w:styleId="672">
    <w:name w:val="Heading 7"/>
    <w:basedOn w:val="835"/>
    <w:next w:val="835"/>
    <w:link w:val="673"/>
    <w:uiPriority w:val="9"/>
    <w:unhideWhenUsed/>
    <w:qFormat/>
    <w:pPr>
      <w:keepNext w:val="true"/>
      <w:keepLines w:val="true"/>
      <w:pBdr/>
      <w:spacing w:after="200" w:before="320"/>
      <w:ind/>
      <w:outlineLvl w:val="6"/>
    </w:pPr>
    <w:rPr>
      <w:rFonts w:ascii="Arial" w:hAnsi="Arial" w:eastAsia="Arial" w:cs="Arial"/>
      <w:b/>
      <w:bCs/>
      <w:i/>
      <w:iCs/>
      <w:sz w:val="22"/>
      <w:szCs w:val="22"/>
    </w:rPr>
  </w:style>
  <w:style w:type="character" w:styleId="673">
    <w:name w:val="Heading 7 Char"/>
    <w:basedOn w:val="838"/>
    <w:link w:val="672"/>
    <w:uiPriority w:val="9"/>
    <w:pPr>
      <w:pBdr/>
      <w:spacing/>
      <w:ind/>
    </w:pPr>
    <w:rPr>
      <w:rFonts w:ascii="Arial" w:hAnsi="Arial" w:eastAsia="Arial" w:cs="Arial"/>
      <w:b/>
      <w:bCs/>
      <w:i/>
      <w:iCs/>
      <w:sz w:val="22"/>
      <w:szCs w:val="22"/>
    </w:rPr>
  </w:style>
  <w:style w:type="paragraph" w:styleId="674">
    <w:name w:val="Heading 8"/>
    <w:basedOn w:val="835"/>
    <w:next w:val="835"/>
    <w:link w:val="675"/>
    <w:uiPriority w:val="9"/>
    <w:unhideWhenUsed/>
    <w:qFormat/>
    <w:pPr>
      <w:keepNext w:val="true"/>
      <w:keepLines w:val="true"/>
      <w:pBdr/>
      <w:spacing w:after="200" w:before="320"/>
      <w:ind/>
      <w:outlineLvl w:val="7"/>
    </w:pPr>
    <w:rPr>
      <w:rFonts w:ascii="Arial" w:hAnsi="Arial" w:eastAsia="Arial" w:cs="Arial"/>
      <w:i/>
      <w:iCs/>
      <w:sz w:val="22"/>
      <w:szCs w:val="22"/>
    </w:rPr>
  </w:style>
  <w:style w:type="character" w:styleId="675">
    <w:name w:val="Heading 8 Char"/>
    <w:basedOn w:val="838"/>
    <w:link w:val="674"/>
    <w:uiPriority w:val="9"/>
    <w:pPr>
      <w:pBdr/>
      <w:spacing/>
      <w:ind/>
    </w:pPr>
    <w:rPr>
      <w:rFonts w:ascii="Arial" w:hAnsi="Arial" w:eastAsia="Arial" w:cs="Arial"/>
      <w:i/>
      <w:iCs/>
      <w:sz w:val="22"/>
      <w:szCs w:val="22"/>
    </w:rPr>
  </w:style>
  <w:style w:type="paragraph" w:styleId="676">
    <w:name w:val="Heading 9"/>
    <w:basedOn w:val="835"/>
    <w:next w:val="835"/>
    <w:link w:val="677"/>
    <w:uiPriority w:val="9"/>
    <w:unhideWhenUsed/>
    <w:qFormat/>
    <w:pPr>
      <w:keepNext w:val="true"/>
      <w:keepLines w:val="true"/>
      <w:pBdr/>
      <w:spacing w:after="200" w:before="320"/>
      <w:ind/>
      <w:outlineLvl w:val="8"/>
    </w:pPr>
    <w:rPr>
      <w:rFonts w:ascii="Arial" w:hAnsi="Arial" w:eastAsia="Arial" w:cs="Arial"/>
      <w:i/>
      <w:iCs/>
      <w:sz w:val="21"/>
      <w:szCs w:val="21"/>
    </w:rPr>
  </w:style>
  <w:style w:type="character" w:styleId="677">
    <w:name w:val="Heading 9 Char"/>
    <w:basedOn w:val="838"/>
    <w:link w:val="676"/>
    <w:uiPriority w:val="9"/>
    <w:pPr>
      <w:pBdr/>
      <w:spacing/>
      <w:ind/>
    </w:pPr>
    <w:rPr>
      <w:rFonts w:ascii="Arial" w:hAnsi="Arial" w:eastAsia="Arial" w:cs="Arial"/>
      <w:i/>
      <w:iCs/>
      <w:sz w:val="21"/>
      <w:szCs w:val="21"/>
    </w:rPr>
  </w:style>
  <w:style w:type="paragraph" w:styleId="678">
    <w:name w:val="No Spacing"/>
    <w:uiPriority w:val="1"/>
    <w:qFormat/>
    <w:pPr>
      <w:pBdr/>
      <w:spacing w:after="0" w:before="0" w:line="240" w:lineRule="auto"/>
      <w:ind/>
    </w:pPr>
  </w:style>
  <w:style w:type="paragraph" w:styleId="679">
    <w:name w:val="Title"/>
    <w:basedOn w:val="835"/>
    <w:next w:val="835"/>
    <w:link w:val="680"/>
    <w:uiPriority w:val="10"/>
    <w:qFormat/>
    <w:pPr>
      <w:pBdr/>
      <w:spacing w:after="200" w:before="300"/>
      <w:ind/>
      <w:contextualSpacing w:val="true"/>
    </w:pPr>
    <w:rPr>
      <w:sz w:val="48"/>
      <w:szCs w:val="48"/>
    </w:rPr>
  </w:style>
  <w:style w:type="character" w:styleId="680">
    <w:name w:val="Title Char"/>
    <w:basedOn w:val="838"/>
    <w:link w:val="679"/>
    <w:uiPriority w:val="10"/>
    <w:pPr>
      <w:pBdr/>
      <w:spacing/>
      <w:ind/>
    </w:pPr>
    <w:rPr>
      <w:sz w:val="48"/>
      <w:szCs w:val="48"/>
    </w:rPr>
  </w:style>
  <w:style w:type="paragraph" w:styleId="681">
    <w:name w:val="Subtitle"/>
    <w:basedOn w:val="835"/>
    <w:next w:val="835"/>
    <w:link w:val="682"/>
    <w:uiPriority w:val="11"/>
    <w:qFormat/>
    <w:pPr>
      <w:pBdr/>
      <w:spacing w:after="200" w:before="200"/>
      <w:ind/>
    </w:pPr>
    <w:rPr>
      <w:sz w:val="24"/>
      <w:szCs w:val="24"/>
    </w:rPr>
  </w:style>
  <w:style w:type="character" w:styleId="682">
    <w:name w:val="Subtitle Char"/>
    <w:basedOn w:val="838"/>
    <w:link w:val="681"/>
    <w:uiPriority w:val="11"/>
    <w:pPr>
      <w:pBdr/>
      <w:spacing/>
      <w:ind/>
    </w:pPr>
    <w:rPr>
      <w:sz w:val="24"/>
      <w:szCs w:val="24"/>
    </w:rPr>
  </w:style>
  <w:style w:type="paragraph" w:styleId="683">
    <w:name w:val="Quote"/>
    <w:basedOn w:val="835"/>
    <w:next w:val="835"/>
    <w:link w:val="684"/>
    <w:uiPriority w:val="29"/>
    <w:qFormat/>
    <w:pPr>
      <w:pBdr/>
      <w:spacing/>
      <w:ind w:right="720" w:left="720"/>
    </w:pPr>
    <w:rPr>
      <w:i/>
    </w:rPr>
  </w:style>
  <w:style w:type="character" w:styleId="684">
    <w:name w:val="Quote Char"/>
    <w:link w:val="683"/>
    <w:uiPriority w:val="29"/>
    <w:pPr>
      <w:pBdr/>
      <w:spacing/>
      <w:ind/>
    </w:pPr>
    <w:rPr>
      <w:i/>
    </w:rPr>
  </w:style>
  <w:style w:type="paragraph" w:styleId="685">
    <w:name w:val="Intense Quote"/>
    <w:basedOn w:val="835"/>
    <w:next w:val="835"/>
    <w:link w:val="686"/>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686">
    <w:name w:val="Intense Quote Char"/>
    <w:link w:val="685"/>
    <w:uiPriority w:val="30"/>
    <w:pPr>
      <w:pBdr/>
      <w:spacing/>
      <w:ind/>
    </w:pPr>
    <w:rPr>
      <w:i/>
    </w:rPr>
  </w:style>
  <w:style w:type="paragraph" w:styleId="687">
    <w:name w:val="Header"/>
    <w:basedOn w:val="835"/>
    <w:link w:val="688"/>
    <w:uiPriority w:val="99"/>
    <w:unhideWhenUsed/>
    <w:pPr>
      <w:pBdr/>
      <w:tabs>
        <w:tab w:val="center" w:leader="none" w:pos="7143"/>
        <w:tab w:val="right" w:leader="none" w:pos="14287"/>
      </w:tabs>
      <w:spacing w:after="0" w:line="240" w:lineRule="auto"/>
      <w:ind/>
    </w:pPr>
  </w:style>
  <w:style w:type="character" w:styleId="688">
    <w:name w:val="Header Char"/>
    <w:basedOn w:val="838"/>
    <w:link w:val="687"/>
    <w:uiPriority w:val="99"/>
    <w:pPr>
      <w:pBdr/>
      <w:spacing/>
      <w:ind/>
    </w:pPr>
  </w:style>
  <w:style w:type="paragraph" w:styleId="689">
    <w:name w:val="Footer"/>
    <w:basedOn w:val="835"/>
    <w:link w:val="691"/>
    <w:uiPriority w:val="99"/>
    <w:unhideWhenUsed/>
    <w:pPr>
      <w:pBdr/>
      <w:tabs>
        <w:tab w:val="center" w:leader="none" w:pos="7143"/>
        <w:tab w:val="right" w:leader="none" w:pos="14287"/>
      </w:tabs>
      <w:spacing w:after="0" w:line="240" w:lineRule="auto"/>
      <w:ind/>
    </w:pPr>
  </w:style>
  <w:style w:type="character" w:styleId="690">
    <w:name w:val="Footer Char"/>
    <w:basedOn w:val="838"/>
    <w:link w:val="689"/>
    <w:uiPriority w:val="99"/>
    <w:pPr>
      <w:pBdr/>
      <w:spacing/>
      <w:ind/>
    </w:pPr>
  </w:style>
  <w:style w:type="character" w:styleId="691">
    <w:name w:val="Caption Char"/>
    <w:basedOn w:val="845"/>
    <w:link w:val="689"/>
    <w:uiPriority w:val="99"/>
    <w:pPr>
      <w:pBdr/>
      <w:spacing/>
      <w:ind/>
    </w:pPr>
  </w:style>
  <w:style w:type="table" w:styleId="692">
    <w:name w:val="Table Grid"/>
    <w:basedOn w:val="839"/>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3">
    <w:name w:val="Table Grid Light"/>
    <w:basedOn w:val="83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4">
    <w:name w:val="Plain Table 1"/>
    <w:basedOn w:val="83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5">
    <w:name w:val="Plain Table 2"/>
    <w:basedOn w:val="839"/>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6">
    <w:name w:val="Plain Table 3"/>
    <w:basedOn w:val="83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7">
    <w:name w:val="Plain Table 4"/>
    <w:basedOn w:val="83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8">
    <w:name w:val="Plain Table 5"/>
    <w:basedOn w:val="83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9">
    <w:name w:val="Grid Table 1 Light"/>
    <w:basedOn w:val="83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0">
    <w:name w:val="Grid Table 1 Light - Accent 1"/>
    <w:basedOn w:val="83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1">
    <w:name w:val="Grid Table 1 Light - Accent 2"/>
    <w:basedOn w:val="83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2">
    <w:name w:val="Grid Table 1 Light - Accent 3"/>
    <w:basedOn w:val="83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3">
    <w:name w:val="Grid Table 1 Light - Accent 4"/>
    <w:basedOn w:val="83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4">
    <w:name w:val="Grid Table 1 Light - Accent 5"/>
    <w:basedOn w:val="83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5">
    <w:name w:val="Grid Table 1 Light - Accent 6"/>
    <w:basedOn w:val="83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6">
    <w:name w:val="Grid Table 2"/>
    <w:basedOn w:val="83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7">
    <w:name w:val="Grid Table 2 - Accent 1"/>
    <w:basedOn w:val="83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9e2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9e2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8">
    <w:name w:val="Grid Table 2 - Accent 2"/>
    <w:basedOn w:val="83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9">
    <w:name w:val="Grid Table 2 - Accent 3"/>
    <w:basedOn w:val="83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0">
    <w:name w:val="Grid Table 2 - Accent 4"/>
    <w:basedOn w:val="83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1">
    <w:name w:val="Grid Table 2 - Accent 5"/>
    <w:basedOn w:val="83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2">
    <w:name w:val="Grid Table 2 - Accent 6"/>
    <w:basedOn w:val="83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3">
    <w:name w:val="Grid Table 3"/>
    <w:basedOn w:val="83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4">
    <w:name w:val="Grid Table 3 - Accent 1"/>
    <w:basedOn w:val="83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9e2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9e2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5">
    <w:name w:val="Grid Table 3 - Accent 2"/>
    <w:basedOn w:val="83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6">
    <w:name w:val="Grid Table 3 - Accent 3"/>
    <w:basedOn w:val="83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7">
    <w:name w:val="Grid Table 3 - Accent 4"/>
    <w:basedOn w:val="83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8">
    <w:name w:val="Grid Table 3 - Accent 5"/>
    <w:basedOn w:val="83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9">
    <w:name w:val="Grid Table 3 - Accent 6"/>
    <w:basedOn w:val="83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0">
    <w:name w:val="Grid Table 4"/>
    <w:basedOn w:val="83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1">
    <w:name w:val="Grid Table 4 - Accent 1"/>
    <w:basedOn w:val="83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ae3f3"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ae3f3"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37fc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2">
    <w:name w:val="Grid Table 4 - Accent 2"/>
    <w:basedOn w:val="83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3">
    <w:name w:val="Grid Table 4 - Accent 3"/>
    <w:basedOn w:val="83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4">
    <w:name w:val="Grid Table 4 - Accent 4"/>
    <w:basedOn w:val="83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5">
    <w:name w:val="Grid Table 4 - Accent 5"/>
    <w:basedOn w:val="83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6">
    <w:name w:val="Grid Table 4 - Accent 6"/>
    <w:basedOn w:val="83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7">
    <w:name w:val="Grid Table 5 Dark"/>
    <w:basedOn w:val="83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8">
    <w:name w:val="Grid Table 5 Dark- Accent 1"/>
    <w:basedOn w:val="83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9e2f2" w:themeFill="accent1" w:themeFillTint="34"/>
    </w:tblPr>
    <w:tcPr>
      <w:tcBorders/>
    </w:tcPr>
    <w:tblStylePr w:type="band1Horz">
      <w:pPr>
        <w:pBdr/>
        <w:spacing/>
        <w:ind/>
      </w:pPr>
      <w:tblPr>
        <w:tblBorders/>
      </w:tblPr>
      <w:tcPr>
        <w:shd w:val="clear" w:color="ffffff" w:themeColor="accent1" w:themeTint="75" w:fill="aabfe3" w:themeFill="accent1" w:themeFillTint="75"/>
        <w:tcBorders/>
      </w:tcPr>
    </w:tblStylePr>
    <w:tblStylePr w:type="band1Vert">
      <w:pPr>
        <w:pBdr/>
        <w:spacing/>
        <w:ind/>
      </w:pPr>
      <w:tblPr>
        <w:tblBorders/>
      </w:tblPr>
      <w:tcPr>
        <w:shd w:val="clear" w:color="ffffff" w:themeColor="accent1" w:themeTint="75" w:fill="aabfe3"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472c4" w:themeFill="accent1"/>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rFonts w:ascii="Arial" w:hAnsi="Arial"/>
        <w:b/>
        <w:color w:val="ffffff"/>
        <w:sz w:val="22"/>
      </w:rPr>
      <w:pPr>
        <w:pBdr/>
        <w:spacing/>
        <w:ind/>
      </w:pPr>
      <w:tblPr>
        <w:tblBorders/>
      </w:tblPr>
      <w:tcPr>
        <w:shd w:val="clear" w:color="ffffff" w:themeColor="accent1" w:fill="4472c4" w:themeFill="accent1"/>
        <w:tcBorders/>
      </w:tcPr>
    </w:tblStylePr>
    <w:tblStylePr w:type="lastRow">
      <w:rPr>
        <w:rFonts w:ascii="Arial" w:hAnsi="Arial"/>
        <w:b/>
        <w:color w:val="ffffff"/>
        <w:sz w:val="22"/>
      </w:rPr>
      <w:pPr>
        <w:pBdr/>
        <w:spacing/>
        <w:ind/>
      </w:pPr>
      <w:tblPr>
        <w:tblBorders/>
      </w:tblPr>
      <w:tcPr>
        <w:shd w:val="clear" w:color="ffffff" w:themeColor="accent1" w:fill="4472c4"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9">
    <w:name w:val="Grid Table 5 Dark - Accent 2"/>
    <w:basedOn w:val="83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cPr>
      <w:tcBorders/>
    </w:tcPr>
    <w:tblStylePr w:type="band1Horz">
      <w:pPr>
        <w:pBdr/>
        <w:spacing/>
        <w:ind/>
      </w:pPr>
      <w:tblPr>
        <w:tblBorders/>
      </w:tblPr>
      <w:tcPr>
        <w:shd w:val="clear" w:color="ffffff" w:themeColor="accent2" w:themeTint="75" w:fill="f6c3a1" w:themeFill="accent2" w:themeFillTint="75"/>
        <w:tcBorders/>
      </w:tcPr>
    </w:tblStylePr>
    <w:tblStylePr w:type="band1Vert">
      <w:pPr>
        <w:pBdr/>
        <w:spacing/>
        <w:ind/>
      </w:pPr>
      <w:tblPr>
        <w:tblBorders/>
      </w:tblPr>
      <w:tcPr>
        <w:shd w:val="clear" w:color="ffffff" w:themeColor="accent2" w:themeTint="75" w:fill="f6c3a1"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0">
    <w:name w:val="Grid Table 5 Dark - Accent 3"/>
    <w:basedOn w:val="83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1">
    <w:name w:val="Grid Table 5 Dark- Accent 4"/>
    <w:basedOn w:val="83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cPr>
      <w:tcBorders/>
    </w:tcPr>
    <w:tblStylePr w:type="band1Horz">
      <w:pPr>
        <w:pBdr/>
        <w:spacing/>
        <w:ind/>
      </w:pPr>
      <w:tblPr>
        <w:tblBorders/>
      </w:tblPr>
      <w:tcPr>
        <w:shd w:val="clear" w:color="ffffff" w:themeColor="accent4" w:themeTint="75" w:fill="fee189" w:themeFill="accent4" w:themeFillTint="75"/>
        <w:tcBorders/>
      </w:tcPr>
    </w:tblStylePr>
    <w:tblStylePr w:type="band1Vert">
      <w:pPr>
        <w:pBdr/>
        <w:spacing/>
        <w:ind/>
      </w:pPr>
      <w:tblPr>
        <w:tblBorders/>
      </w:tblPr>
      <w:tcPr>
        <w:shd w:val="clear" w:color="ffffff" w:themeColor="accent4" w:themeTint="75" w:fill="fee189"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2">
    <w:name w:val="Grid Table 5 Dark - Accent 5"/>
    <w:basedOn w:val="83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debf6" w:themeFill="accent5" w:themeFillTint="34"/>
    </w:tblPr>
    <w:tcPr>
      <w:tcBorders/>
    </w:tcPr>
    <w:tblStylePr w:type="band1Horz">
      <w:pPr>
        <w:pBdr/>
        <w:spacing/>
        <w:ind/>
      </w:pPr>
      <w:tblPr>
        <w:tblBorders/>
      </w:tblPr>
      <w:tcPr>
        <w:shd w:val="clear" w:color="ffffff" w:themeColor="accent5" w:themeTint="75" w:fill="b4d2eb" w:themeFill="accent5" w:themeFillTint="75"/>
        <w:tcBorders/>
      </w:tcPr>
    </w:tblStylePr>
    <w:tblStylePr w:type="band1Vert">
      <w:pPr>
        <w:pBdr/>
        <w:spacing/>
        <w:ind/>
      </w:pPr>
      <w:tblPr>
        <w:tblBorders/>
      </w:tblPr>
      <w:tcPr>
        <w:shd w:val="clear" w:color="ffffff" w:themeColor="accent5" w:themeTint="75" w:fill="b4d2eb"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5b9bd5" w:themeFill="accent5"/>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cPr>
    </w:tblStylePr>
    <w:tblStylePr w:type="lastCol">
      <w:rPr>
        <w:rFonts w:ascii="Arial" w:hAnsi="Arial"/>
        <w:b/>
        <w:color w:val="ffffff"/>
        <w:sz w:val="22"/>
      </w:rPr>
      <w:pPr>
        <w:pBdr/>
        <w:spacing/>
        <w:ind/>
      </w:pPr>
      <w:tblPr>
        <w:tblBorders/>
      </w:tblPr>
      <w:tcPr>
        <w:shd w:val="clear" w:color="ffffff" w:themeColor="accent5" w:fill="5b9bd5" w:themeFill="accent5"/>
        <w:tcBorders/>
      </w:tcPr>
    </w:tblStylePr>
    <w:tblStylePr w:type="lastRow">
      <w:rPr>
        <w:rFonts w:ascii="Arial" w:hAnsi="Arial"/>
        <w:b/>
        <w:color w:val="ffffff"/>
        <w:sz w:val="22"/>
      </w:rPr>
      <w:pPr>
        <w:pBdr/>
        <w:spacing/>
        <w:ind/>
      </w:pPr>
      <w:tblPr>
        <w:tblBorders/>
      </w:tblPr>
      <w:tcPr>
        <w:shd w:val="clear" w:color="ffffff" w:themeColor="accent5" w:fill="5b9bd5"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3">
    <w:name w:val="Grid Table 5 Dark - Accent 6"/>
    <w:basedOn w:val="83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cPr>
      <w:tcBorders/>
    </w:tcPr>
    <w:tblStylePr w:type="band1Horz">
      <w:pPr>
        <w:pBdr/>
        <w:spacing/>
        <w:ind/>
      </w:pPr>
      <w:tblPr>
        <w:tblBorders/>
      </w:tblPr>
      <w:tcPr>
        <w:shd w:val="clear" w:color="ffffff" w:themeColor="accent6" w:themeTint="75" w:fill="bedba8" w:themeFill="accent6" w:themeFillTint="75"/>
        <w:tcBorders/>
      </w:tcPr>
    </w:tblStylePr>
    <w:tblStylePr w:type="band1Vert">
      <w:pPr>
        <w:pBdr/>
        <w:spacing/>
        <w:ind/>
      </w:pPr>
      <w:tblPr>
        <w:tblBorders/>
      </w:tblPr>
      <w:tcPr>
        <w:shd w:val="clear" w:color="ffffff" w:themeColor="accent6" w:themeTint="75" w:fill="be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4">
    <w:name w:val="Grid Table 6 Colorful"/>
    <w:basedOn w:val="83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735">
    <w:name w:val="Grid Table 6 Colorful - Accent 1"/>
    <w:basedOn w:val="83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9e2f2" w:themeFill="accent1" w:themeFillTint="34"/>
        <w:tcBorders/>
      </w:tcPr>
    </w:tblStylePr>
    <w:tblStylePr w:type="band1Vert">
      <w:pPr>
        <w:pBdr/>
        <w:spacing/>
        <w:ind/>
      </w:pPr>
      <w:tblPr>
        <w:tblBorders/>
      </w:tblPr>
      <w:tcPr>
        <w:shd w:val="clear" w:color="ffffff" w:themeColor="accent1" w:themeTint="34" w:fill="d9e2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664a9" w:themeColor="accent1" w:themeTint="80" w:themeShade="95"/>
      </w:rPr>
      <w:pPr>
        <w:pBdr/>
        <w:spacing/>
        <w:ind/>
      </w:pPr>
      <w:tblPr>
        <w:tblBorders/>
      </w:tblPr>
      <w:tcPr>
        <w:tcBorders/>
      </w:tcPr>
    </w:tblStylePr>
    <w:tblStylePr w:type="firstRow">
      <w:rPr>
        <w:b/>
        <w:color w:val="3664a9" w:themeColor="accent1" w:themeTint="80" w:themeShade="95"/>
      </w:rPr>
      <w:pPr>
        <w:pBdr/>
        <w:spacing/>
        <w:ind/>
      </w:pPr>
      <w:tblPr>
        <w:tblBorders/>
      </w:tblPr>
      <w:tcPr>
        <w:tcBorders>
          <w:bottom w:val="single" w:color="000000" w:themeColor="accent1" w:themeTint="80" w:sz="12" w:space="0"/>
        </w:tcBorders>
      </w:tcPr>
    </w:tblStylePr>
    <w:tblStylePr w:type="lastCol">
      <w:rPr>
        <w:b/>
        <w:color w:val="3664a9" w:themeColor="accent1" w:themeTint="80" w:themeShade="95"/>
      </w:rPr>
      <w:pPr>
        <w:pBdr/>
        <w:spacing/>
        <w:ind/>
      </w:pPr>
      <w:tblPr>
        <w:tblBorders/>
      </w:tblPr>
      <w:tcPr>
        <w:tcBorders/>
      </w:tcPr>
    </w:tblStylePr>
    <w:tblStylePr w:type="lastRow">
      <w:rPr>
        <w:b/>
        <w:color w:val="3664a9"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736">
    <w:name w:val="Grid Table 6 Colorful - Accent 2"/>
    <w:basedOn w:val="83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12"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737">
    <w:name w:val="Grid Table 6 Colorful - Accent 3"/>
    <w:basedOn w:val="83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738">
    <w:name w:val="Grid Table 6 Colorful - Accent 4"/>
    <w:basedOn w:val="83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12"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739">
    <w:name w:val="Grid Table 6 Colorful - Accent 5"/>
    <w:basedOn w:val="83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debf6" w:themeFill="accent5" w:themeFillTint="34"/>
        <w:tcBorders/>
      </w:tcPr>
    </w:tblStylePr>
    <w:tblStylePr w:type="band1Vert">
      <w:pPr>
        <w:pBdr/>
        <w:spacing/>
        <w:ind/>
      </w:pPr>
      <w:tblPr>
        <w:tblBorders/>
      </w:tblPr>
      <w:tcPr>
        <w:shd w:val="clear" w:color="ffffff" w:themeColor="accent5" w:themeTint="34" w:fill="ddebf6"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d8d" w:themeColor="accent5" w:themeShade="95"/>
      </w:rPr>
      <w:pPr>
        <w:pBdr/>
        <w:spacing/>
        <w:ind/>
      </w:pPr>
      <w:tblPr>
        <w:tblBorders/>
      </w:tblPr>
      <w:tcPr>
        <w:tcBorders/>
      </w:tcPr>
    </w:tblStylePr>
    <w:tblStylePr w:type="firstRow">
      <w:rPr>
        <w:b/>
        <w:color w:val="245d8d" w:themeColor="accent5" w:themeShade="95"/>
      </w:rPr>
      <w:pPr>
        <w:pBdr/>
        <w:spacing/>
        <w:ind/>
      </w:pPr>
      <w:tblPr>
        <w:tblBorders/>
      </w:tblPr>
      <w:tcPr>
        <w:tcBorders>
          <w:bottom w:val="single" w:color="000000" w:themeColor="accent5" w:sz="12" w:space="0"/>
        </w:tcBorders>
      </w:tcPr>
    </w:tblStylePr>
    <w:tblStylePr w:type="lastCol">
      <w:rPr>
        <w:b/>
        <w:color w:val="245d8d" w:themeColor="accent5" w:themeShade="95"/>
      </w:rPr>
      <w:pPr>
        <w:pBdr/>
        <w:spacing/>
        <w:ind/>
      </w:pPr>
      <w:tblPr>
        <w:tblBorders/>
      </w:tblPr>
      <w:tcPr>
        <w:tcBorders/>
      </w:tcPr>
    </w:tblStylePr>
    <w:tblStylePr w:type="lastRow">
      <w:rPr>
        <w:b/>
        <w:color w:val="245d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40">
    <w:name w:val="Grid Table 6 Colorful - Accent 6"/>
    <w:basedOn w:val="83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d8d" w:themeColor="accent5" w:themeShade="95"/>
      </w:rPr>
      <w:pPr>
        <w:pBdr/>
        <w:spacing/>
        <w:ind/>
      </w:pPr>
      <w:tblPr>
        <w:tblBorders/>
      </w:tblPr>
      <w:tcPr>
        <w:tcBorders/>
      </w:tcPr>
    </w:tblStylePr>
    <w:tblStylePr w:type="firstRow">
      <w:rPr>
        <w:b/>
        <w:color w:val="245d8d" w:themeColor="accent5" w:themeShade="95"/>
      </w:rPr>
      <w:pPr>
        <w:pBdr/>
        <w:spacing/>
        <w:ind/>
      </w:pPr>
      <w:tblPr>
        <w:tblBorders/>
      </w:tblPr>
      <w:tcPr>
        <w:tcBorders>
          <w:bottom w:val="single" w:color="000000" w:themeColor="accent6" w:sz="12" w:space="0"/>
        </w:tcBorders>
      </w:tcPr>
    </w:tblStylePr>
    <w:tblStylePr w:type="lastCol">
      <w:rPr>
        <w:b/>
        <w:color w:val="245d8d" w:themeColor="accent5" w:themeShade="95"/>
      </w:rPr>
      <w:pPr>
        <w:pBdr/>
        <w:spacing/>
        <w:ind/>
      </w:pPr>
      <w:tblPr>
        <w:tblBorders/>
      </w:tblPr>
      <w:tcPr>
        <w:tcBorders/>
      </w:tcPr>
    </w:tblStylePr>
    <w:tblStylePr w:type="lastRow">
      <w:rPr>
        <w:b/>
        <w:color w:val="245d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41">
    <w:name w:val="Grid Table 7 Colorful"/>
    <w:basedOn w:val="83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2">
    <w:name w:val="Grid Table 7 Colorful - Accent 1"/>
    <w:basedOn w:val="83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664a9" w:themeColor="accent1" w:themeTint="80" w:themeShade="95"/>
        <w:sz w:val="22"/>
      </w:rPr>
      <w:pPr>
        <w:pBdr/>
        <w:spacing/>
        <w:ind/>
      </w:pPr>
      <w:tblPr>
        <w:tblBorders/>
      </w:tblPr>
      <w:tcPr>
        <w:shd w:val="clear" w:color="ffffff" w:themeColor="accent1" w:themeTint="34" w:fill="d9e2f2" w:themeFill="accent1" w:themeFillTint="34"/>
        <w:tcBorders/>
      </w:tcPr>
    </w:tblStylePr>
    <w:tblStylePr w:type="band1Vert">
      <w:pPr>
        <w:pBdr/>
        <w:spacing/>
        <w:ind/>
      </w:pPr>
      <w:tblPr>
        <w:tblBorders/>
      </w:tblPr>
      <w:tcPr>
        <w:shd w:val="clear" w:color="ffffff" w:themeColor="accent1" w:themeTint="34" w:fill="d9e2f2" w:themeFill="accent1" w:themeFillTint="34"/>
        <w:tcBorders/>
      </w:tcPr>
    </w:tblStylePr>
    <w:tblStylePr w:type="band2Horz">
      <w:rPr>
        <w:rFonts w:ascii="Arial" w:hAnsi="Arial"/>
        <w:color w:val="3664a9"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664a9"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664a9"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664a9"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664a9"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3">
    <w:name w:val="Grid Table 7 Colorful - Accent 2"/>
    <w:basedOn w:val="83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4">
    <w:name w:val="Grid Table 7 Colorful - Accent 3"/>
    <w:basedOn w:val="83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5">
    <w:name w:val="Grid Table 7 Colorful - Accent 4"/>
    <w:basedOn w:val="83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6">
    <w:name w:val="Grid Table 7 Colorful - Accent 5"/>
    <w:basedOn w:val="83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45d8d" w:themeColor="accent5" w:themeShade="95"/>
        <w:sz w:val="22"/>
      </w:rPr>
      <w:pPr>
        <w:pBdr/>
        <w:spacing/>
        <w:ind/>
      </w:pPr>
      <w:tblPr>
        <w:tblBorders/>
      </w:tblPr>
      <w:tcPr>
        <w:shd w:val="clear" w:color="ffffff" w:themeColor="accent5" w:themeTint="34" w:fill="ddebf6" w:themeFill="accent5" w:themeFillTint="34"/>
        <w:tcBorders/>
      </w:tcPr>
    </w:tblStylePr>
    <w:tblStylePr w:type="band1Vert">
      <w:pPr>
        <w:pBdr/>
        <w:spacing/>
        <w:ind/>
      </w:pPr>
      <w:tblPr>
        <w:tblBorders/>
      </w:tblPr>
      <w:tcPr>
        <w:shd w:val="clear" w:color="ffffff" w:themeColor="accent5" w:themeTint="34" w:fill="ddebf6" w:themeFill="accent5" w:themeFillTint="34"/>
        <w:tcBorders/>
      </w:tcPr>
    </w:tblStylePr>
    <w:tblStylePr w:type="band2Horz">
      <w:rPr>
        <w:rFonts w:ascii="Arial" w:hAnsi="Arial"/>
        <w:color w:val="245d8d"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d8d"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45d8d"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45d8d"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45d8d"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7">
    <w:name w:val="Grid Table 7 Colorful - Accent 6"/>
    <w:basedOn w:val="83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26429" w:themeColor="accent6"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264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264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264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264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264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8">
    <w:name w:val="List Table 1 Light"/>
    <w:basedOn w:val="83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9">
    <w:name w:val="List Table 1 Light - Accent 1"/>
    <w:basedOn w:val="83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cfdcf0" w:themeFill="accent1" w:themeFillTint="40"/>
        <w:tcBorders/>
      </w:tcPr>
    </w:tblStylePr>
    <w:tblStylePr w:type="band1Vert">
      <w:pPr>
        <w:pBdr/>
        <w:spacing/>
        <w:ind/>
      </w:pPr>
      <w:tblPr>
        <w:tblBorders/>
      </w:tblPr>
      <w:tcPr>
        <w:shd w:val="clear" w:color="ffffff" w:themeColor="accent1" w:themeTint="40" w:fill="cf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0">
    <w:name w:val="List Table 1 Light - Accent 2"/>
    <w:basedOn w:val="83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1">
    <w:name w:val="List Table 1 Light - Accent 3"/>
    <w:basedOn w:val="83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2">
    <w:name w:val="List Table 1 Light - Accent 4"/>
    <w:basedOn w:val="83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3">
    <w:name w:val="List Table 1 Light - Accent 5"/>
    <w:basedOn w:val="83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5e6f4" w:themeFill="accent5" w:themeFillTint="40"/>
        <w:tcBorders/>
      </w:tcPr>
    </w:tblStylePr>
    <w:tblStylePr w:type="band1Vert">
      <w:pPr>
        <w:pBdr/>
        <w:spacing/>
        <w:ind/>
      </w:pPr>
      <w:tblPr>
        <w:tblBorders/>
      </w:tblPr>
      <w:tcPr>
        <w:shd w:val="clear" w:color="ffffff" w:themeColor="accent5" w:themeTint="40" w:fill="d5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name w:val="List Table 1 Light - Accent 6"/>
    <w:basedOn w:val="83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List Table 2"/>
    <w:basedOn w:val="83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List Table 2 - Accent 1"/>
    <w:basedOn w:val="83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cfdcf0"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cf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List Table 2 - Accent 2"/>
    <w:basedOn w:val="83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List Table 2 - Accent 3"/>
    <w:basedOn w:val="83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List Table 2 - Accent 4"/>
    <w:basedOn w:val="83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List Table 2 - Accent 5"/>
    <w:basedOn w:val="83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5e6f4"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5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List Table 2 - Accent 6"/>
    <w:basedOn w:val="83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List Table 3"/>
    <w:basedOn w:val="83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List Table 3 - Accent 1"/>
    <w:basedOn w:val="83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List Table 3 - Accent 2"/>
    <w:basedOn w:val="83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List Table 3 - Accent 3"/>
    <w:basedOn w:val="83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List Table 3 - Accent 4"/>
    <w:basedOn w:val="83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List Table 3 - Accent 5"/>
    <w:basedOn w:val="83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cc4e5"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List Table 3 - Accent 6"/>
    <w:basedOn w:val="83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ad0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List Table 4"/>
    <w:basedOn w:val="83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name w:val="List Table 4 - Accent 1"/>
    <w:basedOn w:val="83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cfdcf0"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cf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name w:val="List Table 4 - Accent 2"/>
    <w:basedOn w:val="83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name w:val="List Table 4 - Accent 3"/>
    <w:basedOn w:val="83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name w:val="List Table 4 - Accent 4"/>
    <w:basedOn w:val="83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name w:val="List Table 4 - Accent 5"/>
    <w:basedOn w:val="83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5e6f4"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5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name w:val="List Table 4 - Accent 6"/>
    <w:basedOn w:val="83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List Table 5 Dark"/>
    <w:basedOn w:val="83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77">
    <w:name w:val="List Table 5 Dark - Accent 1"/>
    <w:basedOn w:val="83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472c4" w:themeFill="accent1"/>
    </w:tblPr>
    <w:tcPr>
      <w:tcBorders/>
    </w:tcPr>
    <w:tblStylePr w:type="band1Horz">
      <w:pPr>
        <w:pBdr/>
        <w:spacing/>
        <w:ind/>
      </w:pPr>
      <w:tblPr>
        <w:tblBorders/>
      </w:tblPr>
      <w:tcPr>
        <w:shd w:val="clear" w:color="ffffff" w:themeColor="accent1" w:fill="4472c4"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472c4"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472c4"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472c4"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78">
    <w:name w:val="List Table 5 Dark - Accent 2"/>
    <w:basedOn w:val="83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cPr>
      <w:tcBorders/>
    </w:tcPr>
    <w:tblStylePr w:type="band1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79">
    <w:name w:val="List Table 5 Dark - Accent 3"/>
    <w:basedOn w:val="83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0">
    <w:name w:val="List Table 5 Dark - Accent 4"/>
    <w:basedOn w:val="83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cPr>
      <w:tcBorders/>
    </w:tcPr>
    <w:tblStylePr w:type="band1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1">
    <w:name w:val="List Table 5 Dark - Accent 5"/>
    <w:basedOn w:val="83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cc4e5" w:themeFill="accent5" w:themeFillTint="9A"/>
    </w:tblPr>
    <w:tcPr>
      <w:tcBorders/>
    </w:tcPr>
    <w:tblStylePr w:type="band1Horz">
      <w:pPr>
        <w:pBdr/>
        <w:spacing/>
        <w:ind/>
      </w:pPr>
      <w:tblPr>
        <w:tblBorders/>
      </w:tblPr>
      <w:tcPr>
        <w:shd w:val="clear" w:color="ffffff" w:themeColor="accent5" w:themeTint="9A" w:fill="9cc4e5"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cc4e5"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cc4e5"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cc4e5"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2">
    <w:name w:val="List Table 5 Dark - Accent 6"/>
    <w:basedOn w:val="83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cPr>
      <w:tcBorders/>
    </w:tcPr>
    <w:tblStylePr w:type="band1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3">
    <w:name w:val="List Table 6 Colorful"/>
    <w:basedOn w:val="83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List Table 6 Colorful - Accent 1"/>
    <w:basedOn w:val="83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cfdcf0" w:themeFill="accent1" w:themeFillTint="40"/>
        <w:tcBorders/>
      </w:tcPr>
    </w:tblStylePr>
    <w:tblStylePr w:type="band1Vert">
      <w:pPr>
        <w:pBdr/>
        <w:spacing/>
        <w:ind/>
      </w:pPr>
      <w:tblPr>
        <w:tblBorders/>
      </w:tblPr>
      <w:tcPr>
        <w:shd w:val="clear" w:color="ffffff" w:themeColor="accent1" w:themeTint="40" w:fill="cfdcf0"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374" w:themeColor="accent1" w:themeShade="95"/>
      </w:rPr>
      <w:pPr>
        <w:pBdr/>
        <w:spacing/>
        <w:ind/>
      </w:pPr>
      <w:tblPr>
        <w:tblBorders/>
      </w:tblPr>
      <w:tcPr>
        <w:tcBorders/>
      </w:tcPr>
    </w:tblStylePr>
    <w:tblStylePr w:type="firstRow">
      <w:rPr>
        <w:b/>
        <w:color w:val="254374" w:themeColor="accent1" w:themeShade="95"/>
      </w:rPr>
      <w:pPr>
        <w:pBdr/>
        <w:spacing/>
        <w:ind/>
      </w:pPr>
      <w:tblPr>
        <w:tblBorders/>
      </w:tblPr>
      <w:tcPr>
        <w:tcBorders>
          <w:bottom w:val="single" w:color="000000" w:themeColor="accent1" w:sz="4" w:space="0"/>
        </w:tcBorders>
      </w:tcPr>
    </w:tblStylePr>
    <w:tblStylePr w:type="lastCol">
      <w:rPr>
        <w:b/>
        <w:color w:val="254374" w:themeColor="accent1" w:themeShade="95"/>
      </w:rPr>
      <w:pPr>
        <w:pBdr/>
        <w:spacing/>
        <w:ind/>
      </w:pPr>
      <w:tblPr>
        <w:tblBorders/>
      </w:tblPr>
      <w:tcPr>
        <w:tcBorders/>
      </w:tcPr>
    </w:tblStylePr>
    <w:tblStylePr w:type="lastRow">
      <w:rPr>
        <w:b/>
        <w:color w:val="254374"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List Table 6 Colorful - Accent 2"/>
    <w:basedOn w:val="83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4"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List Table 6 Colorful - Accent 3"/>
    <w:basedOn w:val="83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List Table 6 Colorful - Accent 4"/>
    <w:basedOn w:val="83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4"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List Table 6 Colorful - Accent 5"/>
    <w:basedOn w:val="83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5e6f4" w:themeFill="accent5" w:themeFillTint="40"/>
        <w:tcBorders/>
      </w:tcPr>
    </w:tblStylePr>
    <w:tblStylePr w:type="band1Vert">
      <w:pPr>
        <w:pBdr/>
        <w:spacing/>
        <w:ind/>
      </w:pPr>
      <w:tblPr>
        <w:tblBorders/>
      </w:tblPr>
      <w:tcPr>
        <w:shd w:val="clear" w:color="ffffff" w:themeColor="accent5" w:themeTint="40" w:fill="d5e6f4"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e78b1" w:themeColor="accent5" w:themeTint="9A" w:themeShade="95"/>
      </w:rPr>
      <w:pPr>
        <w:pBdr/>
        <w:spacing/>
        <w:ind/>
      </w:pPr>
      <w:tblPr>
        <w:tblBorders/>
      </w:tblPr>
      <w:tcPr>
        <w:tcBorders/>
      </w:tcPr>
    </w:tblStylePr>
    <w:tblStylePr w:type="firstRow">
      <w:rPr>
        <w:b/>
        <w:color w:val="2e78b1" w:themeColor="accent5" w:themeTint="9A" w:themeShade="95"/>
      </w:rPr>
      <w:pPr>
        <w:pBdr/>
        <w:spacing/>
        <w:ind/>
      </w:pPr>
      <w:tblPr>
        <w:tblBorders/>
      </w:tblPr>
      <w:tcPr>
        <w:tcBorders>
          <w:bottom w:val="single" w:color="000000" w:themeColor="accent5" w:themeTint="9A" w:sz="4" w:space="0"/>
        </w:tcBorders>
      </w:tcPr>
    </w:tblStylePr>
    <w:tblStylePr w:type="lastCol">
      <w:rPr>
        <w:b/>
        <w:color w:val="2e78b1" w:themeColor="accent5" w:themeTint="9A" w:themeShade="95"/>
      </w:rPr>
      <w:pPr>
        <w:pBdr/>
        <w:spacing/>
        <w:ind/>
      </w:pPr>
      <w:tblPr>
        <w:tblBorders/>
      </w:tblPr>
      <w:tcPr>
        <w:tcBorders/>
      </w:tcPr>
    </w:tblStylePr>
    <w:tblStylePr w:type="lastRow">
      <w:rPr>
        <w:b/>
        <w:color w:val="2e78b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List Table 6 Colorful - Accent 6"/>
    <w:basedOn w:val="83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f8f3c" w:themeColor="accent6" w:themeTint="98" w:themeShade="95"/>
      </w:rPr>
      <w:pPr>
        <w:pBdr/>
        <w:spacing/>
        <w:ind/>
      </w:pPr>
      <w:tblPr>
        <w:tblBorders/>
      </w:tblPr>
      <w:tcPr>
        <w:tcBorders/>
      </w:tcPr>
    </w:tblStylePr>
    <w:tblStylePr w:type="firstRow">
      <w:rPr>
        <w:b/>
        <w:color w:val="5f8f3c" w:themeColor="accent6" w:themeTint="98" w:themeShade="95"/>
      </w:rPr>
      <w:pPr>
        <w:pBdr/>
        <w:spacing/>
        <w:ind/>
      </w:pPr>
      <w:tblPr>
        <w:tblBorders/>
      </w:tblPr>
      <w:tcPr>
        <w:tcBorders>
          <w:bottom w:val="single" w:color="000000" w:themeColor="accent6" w:themeTint="98" w:sz="4" w:space="0"/>
        </w:tcBorders>
      </w:tcPr>
    </w:tblStylePr>
    <w:tblStylePr w:type="lastCol">
      <w:rPr>
        <w:b/>
        <w:color w:val="5f8f3c" w:themeColor="accent6" w:themeTint="98" w:themeShade="95"/>
      </w:rPr>
      <w:pPr>
        <w:pBdr/>
        <w:spacing/>
        <w:ind/>
      </w:pPr>
      <w:tblPr>
        <w:tblBorders/>
      </w:tblPr>
      <w:tcPr>
        <w:tcBorders/>
      </w:tcPr>
    </w:tblStylePr>
    <w:tblStylePr w:type="lastRow">
      <w:rPr>
        <w:b/>
        <w:color w:val="5f8f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List Table 7 Colorful"/>
    <w:basedOn w:val="83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791">
    <w:name w:val="List Table 7 Colorful - Accent 1"/>
    <w:basedOn w:val="83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54374" w:themeColor="accent1" w:themeShade="95"/>
        <w:sz w:val="22"/>
      </w:rPr>
      <w:pPr>
        <w:pBdr/>
        <w:spacing/>
        <w:ind/>
      </w:pPr>
      <w:tblPr>
        <w:tblBorders/>
      </w:tblPr>
      <w:tcPr>
        <w:shd w:val="clear" w:color="ffffff" w:themeColor="accent1" w:themeTint="40" w:fill="cfdcf0" w:themeFill="accent1" w:themeFillTint="40"/>
        <w:tcBorders/>
      </w:tcPr>
    </w:tblStylePr>
    <w:tblStylePr w:type="band1Vert">
      <w:pPr>
        <w:pBdr/>
        <w:spacing/>
        <w:ind/>
      </w:pPr>
      <w:tblPr>
        <w:tblBorders/>
      </w:tblPr>
      <w:tcPr>
        <w:shd w:val="clear" w:color="ffffff" w:themeColor="accent1" w:themeTint="40" w:fill="cfdcf0" w:themeFill="accent1" w:themeFillTint="40"/>
        <w:tcBorders/>
      </w:tcPr>
    </w:tblStylePr>
    <w:tblStylePr w:type="band2Horz">
      <w:rPr>
        <w:rFonts w:ascii="Arial" w:hAnsi="Arial"/>
        <w:color w:val="254374"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374"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54374"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54374"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54374"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54374" w:themeColor="accent1" w:themeShade="95"/>
        <w:sz w:val="22"/>
      </w:rPr>
      <w:pPr>
        <w:pBdr/>
        <w:spacing/>
        <w:ind/>
      </w:pPr>
      <w:tblPr>
        <w:tblBorders/>
      </w:tblPr>
      <w:tcPr>
        <w:tcBorders/>
      </w:tcPr>
    </w:tblStylePr>
  </w:style>
  <w:style w:type="table" w:styleId="792">
    <w:name w:val="List Table 7 Colorful - Accent 2"/>
    <w:basedOn w:val="83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95712" w:themeColor="accent2" w:themeTint="97" w:themeShade="95"/>
        <w:sz w:val="22"/>
      </w:rPr>
      <w:pPr>
        <w:pBdr/>
        <w:spacing/>
        <w:ind/>
      </w:pPr>
      <w:tblPr>
        <w:tblBorders/>
      </w:tblPr>
      <w:tcPr>
        <w:tcBorders/>
      </w:tcPr>
    </w:tblStylePr>
  </w:style>
  <w:style w:type="table" w:styleId="793">
    <w:name w:val="List Table 7 Colorful - Accent 3"/>
    <w:basedOn w:val="83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794">
    <w:name w:val="List Table 7 Colorful - Accent 4"/>
    <w:basedOn w:val="83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d9600" w:themeColor="accent4" w:themeTint="9A" w:themeShade="95"/>
        <w:sz w:val="22"/>
      </w:rPr>
      <w:pPr>
        <w:pBdr/>
        <w:spacing/>
        <w:ind/>
      </w:pPr>
      <w:tblPr>
        <w:tblBorders/>
      </w:tblPr>
      <w:tcPr>
        <w:tcBorders/>
      </w:tcPr>
    </w:tblStylePr>
  </w:style>
  <w:style w:type="table" w:styleId="795">
    <w:name w:val="List Table 7 Colorful - Accent 5"/>
    <w:basedOn w:val="83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2e78b1" w:themeColor="accent5" w:themeTint="9A" w:themeShade="95"/>
        <w:sz w:val="22"/>
      </w:rPr>
      <w:pPr>
        <w:pBdr/>
        <w:spacing/>
        <w:ind/>
      </w:pPr>
      <w:tblPr>
        <w:tblBorders/>
      </w:tblPr>
      <w:tcPr>
        <w:shd w:val="clear" w:color="ffffff" w:themeColor="accent5" w:themeTint="40" w:fill="d5e6f4" w:themeFill="accent5" w:themeFillTint="40"/>
        <w:tcBorders/>
      </w:tcPr>
    </w:tblStylePr>
    <w:tblStylePr w:type="band1Vert">
      <w:pPr>
        <w:pBdr/>
        <w:spacing/>
        <w:ind/>
      </w:pPr>
      <w:tblPr>
        <w:tblBorders/>
      </w:tblPr>
      <w:tcPr>
        <w:shd w:val="clear" w:color="ffffff" w:themeColor="accent5" w:themeTint="40" w:fill="d5e6f4" w:themeFill="accent5" w:themeFillTint="40"/>
        <w:tcBorders/>
      </w:tcPr>
    </w:tblStylePr>
    <w:tblStylePr w:type="band2Horz">
      <w:rPr>
        <w:rFonts w:ascii="Arial" w:hAnsi="Arial"/>
        <w:color w:val="2e78b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e78b1"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2e78b1"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2e78b1"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2e78b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e78b1" w:themeColor="accent5" w:themeTint="9A" w:themeShade="95"/>
        <w:sz w:val="22"/>
      </w:rPr>
      <w:pPr>
        <w:pBdr/>
        <w:spacing/>
        <w:ind/>
      </w:pPr>
      <w:tblPr>
        <w:tblBorders/>
      </w:tblPr>
      <w:tcPr>
        <w:tcBorders/>
      </w:tcPr>
    </w:tblStylePr>
  </w:style>
  <w:style w:type="table" w:styleId="796">
    <w:name w:val="List Table 7 Colorful - Accent 6"/>
    <w:basedOn w:val="83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f8f3c"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5f8f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f8f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f8f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f8f3c" w:themeColor="accent6" w:themeTint="98" w:themeShade="95"/>
        <w:sz w:val="22"/>
      </w:rPr>
      <w:pPr>
        <w:pBdr/>
        <w:spacing/>
        <w:ind/>
      </w:pPr>
      <w:tblPr>
        <w:tblBorders/>
      </w:tblPr>
      <w:tcPr>
        <w:tcBorders/>
      </w:tcPr>
    </w:tblStylePr>
  </w:style>
  <w:style w:type="table" w:styleId="797">
    <w:name w:val="Lined - Accent"/>
    <w:basedOn w:val="83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Lined - Accent 1"/>
    <w:basedOn w:val="83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3d3ec"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3d3ec"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Lined - Accent 2"/>
    <w:basedOn w:val="83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Lined - Accent 3"/>
    <w:basedOn w:val="83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Lined - Accent 4"/>
    <w:basedOn w:val="83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Lined - Accent 5"/>
    <w:basedOn w:val="83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firstCol">
      <w:rPr>
        <w:rFonts w:ascii="Arial" w:hAnsi="Arial"/>
        <w:color w:val="f2f2f2"/>
        <w:sz w:val="22"/>
      </w:rPr>
      <w:pPr>
        <w:pBdr/>
        <w:spacing/>
        <w:ind/>
      </w:pPr>
      <w:tblPr>
        <w:tblBorders/>
      </w:tblPr>
      <w:tcPr>
        <w:shd w:val="clear" w:color="ffffff" w:themeColor="accent5" w:fill="5b9bd5" w:themeFill="accent5"/>
        <w:tcBorders/>
      </w:tcPr>
    </w:tblStylePr>
    <w:tblStylePr w:type="firstRow">
      <w:rPr>
        <w:rFonts w:ascii="Arial" w:hAnsi="Arial"/>
        <w:color w:val="f2f2f2"/>
        <w:sz w:val="22"/>
      </w:rPr>
      <w:pPr>
        <w:pBdr/>
        <w:spacing/>
        <w:ind/>
      </w:pPr>
      <w:tblPr>
        <w:tblBorders/>
      </w:tblPr>
      <w:tcPr>
        <w:shd w:val="clear" w:color="ffffff" w:themeColor="accent5" w:fill="5b9bd5" w:themeFill="accent5"/>
        <w:tcBorders/>
      </w:tcPr>
    </w:tblStylePr>
    <w:tblStylePr w:type="lastCol">
      <w:rPr>
        <w:rFonts w:ascii="Arial" w:hAnsi="Arial"/>
        <w:color w:val="f2f2f2"/>
        <w:sz w:val="22"/>
      </w:rPr>
      <w:pPr>
        <w:pBdr/>
        <w:spacing/>
        <w:ind/>
      </w:pPr>
      <w:tblPr>
        <w:tblBorders/>
      </w:tblPr>
      <w:tcPr>
        <w:shd w:val="clear" w:color="ffffff" w:themeColor="accent5" w:fill="5b9bd5" w:themeFill="accent5"/>
        <w:tcBorders/>
      </w:tcPr>
    </w:tblStylePr>
    <w:tblStylePr w:type="lastRow">
      <w:rPr>
        <w:rFonts w:ascii="Arial" w:hAnsi="Arial"/>
        <w:color w:val="f2f2f2"/>
        <w:sz w:val="22"/>
      </w:rPr>
      <w:pPr>
        <w:pBdr/>
        <w:spacing/>
        <w:ind/>
      </w:pPr>
      <w:tblPr>
        <w:tblBorders/>
      </w:tblPr>
      <w:tcPr>
        <w:shd w:val="clear" w:color="ffffff"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Lined - Accent 6"/>
    <w:basedOn w:val="83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Bordered &amp; Lined - Accent"/>
    <w:basedOn w:val="83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Bordered &amp; Lined - Accent 1"/>
    <w:basedOn w:val="83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3d3ec"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3d3ec"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37fc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Bordered &amp; Lined - Accent 2"/>
    <w:basedOn w:val="83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Bordered &amp; Lined - Accent 3"/>
    <w:basedOn w:val="83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Bordered &amp; Lined - Accent 4"/>
    <w:basedOn w:val="83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Bordered &amp; Lined - Accent 5"/>
    <w:basedOn w:val="83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debf6" w:themeFill="accent5" w:themeFillTint="34"/>
        <w:tcBorders/>
      </w:tcPr>
    </w:tblStylePr>
    <w:tblStylePr w:type="firstCol">
      <w:rPr>
        <w:rFonts w:ascii="Arial" w:hAnsi="Arial"/>
        <w:color w:val="f2f2f2"/>
        <w:sz w:val="22"/>
      </w:rPr>
      <w:pPr>
        <w:pBdr/>
        <w:spacing/>
        <w:ind/>
      </w:pPr>
      <w:tblPr>
        <w:tblBorders/>
      </w:tblPr>
      <w:tcPr>
        <w:shd w:val="clear" w:color="ffffff" w:themeColor="accent5" w:fill="5b9bd5" w:themeFill="accent5"/>
        <w:tcBorders/>
      </w:tcPr>
    </w:tblStylePr>
    <w:tblStylePr w:type="firstRow">
      <w:rPr>
        <w:rFonts w:ascii="Arial" w:hAnsi="Arial"/>
        <w:color w:val="f2f2f2"/>
        <w:sz w:val="22"/>
      </w:rPr>
      <w:pPr>
        <w:pBdr/>
        <w:spacing/>
        <w:ind/>
      </w:pPr>
      <w:tblPr>
        <w:tblBorders/>
      </w:tblPr>
      <w:tcPr>
        <w:shd w:val="clear" w:color="ffffff" w:themeColor="accent5" w:fill="5b9bd5" w:themeFill="accent5"/>
        <w:tcBorders/>
      </w:tcPr>
    </w:tblStylePr>
    <w:tblStylePr w:type="lastCol">
      <w:rPr>
        <w:rFonts w:ascii="Arial" w:hAnsi="Arial"/>
        <w:color w:val="f2f2f2"/>
        <w:sz w:val="22"/>
      </w:rPr>
      <w:pPr>
        <w:pBdr/>
        <w:spacing/>
        <w:ind/>
      </w:pPr>
      <w:tblPr>
        <w:tblBorders/>
      </w:tblPr>
      <w:tcPr>
        <w:shd w:val="clear" w:color="ffffff" w:themeColor="accent5" w:fill="5b9bd5" w:themeFill="accent5"/>
        <w:tcBorders/>
      </w:tcPr>
    </w:tblStylePr>
    <w:tblStylePr w:type="lastRow">
      <w:rPr>
        <w:rFonts w:ascii="Arial" w:hAnsi="Arial"/>
        <w:color w:val="f2f2f2"/>
        <w:sz w:val="22"/>
      </w:rPr>
      <w:pPr>
        <w:pBdr/>
        <w:spacing/>
        <w:ind/>
      </w:pPr>
      <w:tblPr>
        <w:tblBorders/>
      </w:tblPr>
      <w:tcPr>
        <w:shd w:val="clear" w:color="ffffff"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Bordered &amp; Lined - Accent 6"/>
    <w:basedOn w:val="83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Bordered"/>
    <w:basedOn w:val="83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Bordered - Accent 1"/>
    <w:basedOn w:val="83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Bordered - Accent 2"/>
    <w:basedOn w:val="83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Bordered - Accent 3"/>
    <w:basedOn w:val="83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Bordered - Accent 4"/>
    <w:basedOn w:val="83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Bordered - Accent 5"/>
    <w:basedOn w:val="83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Bordered - Accent 6"/>
    <w:basedOn w:val="83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818">
    <w:name w:val="footnote text"/>
    <w:basedOn w:val="835"/>
    <w:link w:val="819"/>
    <w:uiPriority w:val="99"/>
    <w:semiHidden/>
    <w:unhideWhenUsed/>
    <w:pPr>
      <w:pBdr/>
      <w:spacing w:after="40" w:line="240" w:lineRule="auto"/>
      <w:ind/>
    </w:pPr>
    <w:rPr>
      <w:sz w:val="18"/>
    </w:rPr>
  </w:style>
  <w:style w:type="character" w:styleId="819">
    <w:name w:val="Footnote Text Char"/>
    <w:link w:val="818"/>
    <w:uiPriority w:val="99"/>
    <w:pPr>
      <w:pBdr/>
      <w:spacing/>
      <w:ind/>
    </w:pPr>
    <w:rPr>
      <w:sz w:val="18"/>
    </w:rPr>
  </w:style>
  <w:style w:type="character" w:styleId="820">
    <w:name w:val="footnote reference"/>
    <w:basedOn w:val="838"/>
    <w:uiPriority w:val="99"/>
    <w:unhideWhenUsed/>
    <w:pPr>
      <w:pBdr/>
      <w:spacing/>
      <w:ind/>
    </w:pPr>
    <w:rPr>
      <w:vertAlign w:val="superscript"/>
    </w:rPr>
  </w:style>
  <w:style w:type="paragraph" w:styleId="821">
    <w:name w:val="endnote text"/>
    <w:basedOn w:val="835"/>
    <w:link w:val="822"/>
    <w:uiPriority w:val="99"/>
    <w:semiHidden/>
    <w:unhideWhenUsed/>
    <w:pPr>
      <w:pBdr/>
      <w:spacing w:after="0" w:line="240" w:lineRule="auto"/>
      <w:ind/>
    </w:pPr>
    <w:rPr>
      <w:sz w:val="20"/>
    </w:rPr>
  </w:style>
  <w:style w:type="character" w:styleId="822">
    <w:name w:val="Endnote Text Char"/>
    <w:link w:val="821"/>
    <w:uiPriority w:val="99"/>
    <w:pPr>
      <w:pBdr/>
      <w:spacing/>
      <w:ind/>
    </w:pPr>
    <w:rPr>
      <w:sz w:val="20"/>
    </w:rPr>
  </w:style>
  <w:style w:type="character" w:styleId="823">
    <w:name w:val="endnote reference"/>
    <w:basedOn w:val="838"/>
    <w:uiPriority w:val="99"/>
    <w:semiHidden/>
    <w:unhideWhenUsed/>
    <w:pPr>
      <w:pBdr/>
      <w:spacing/>
      <w:ind/>
    </w:pPr>
    <w:rPr>
      <w:vertAlign w:val="superscript"/>
    </w:rPr>
  </w:style>
  <w:style w:type="paragraph" w:styleId="824">
    <w:name w:val="toc 1"/>
    <w:basedOn w:val="835"/>
    <w:next w:val="835"/>
    <w:uiPriority w:val="39"/>
    <w:unhideWhenUsed/>
    <w:pPr>
      <w:pBdr/>
      <w:spacing w:after="57"/>
      <w:ind w:right="0" w:firstLine="0" w:left="0"/>
    </w:pPr>
  </w:style>
  <w:style w:type="paragraph" w:styleId="825">
    <w:name w:val="toc 2"/>
    <w:basedOn w:val="835"/>
    <w:next w:val="835"/>
    <w:uiPriority w:val="39"/>
    <w:unhideWhenUsed/>
    <w:pPr>
      <w:pBdr/>
      <w:spacing w:after="57"/>
      <w:ind w:right="0" w:firstLine="0" w:left="283"/>
    </w:pPr>
  </w:style>
  <w:style w:type="paragraph" w:styleId="826">
    <w:name w:val="toc 3"/>
    <w:basedOn w:val="835"/>
    <w:next w:val="835"/>
    <w:uiPriority w:val="39"/>
    <w:unhideWhenUsed/>
    <w:pPr>
      <w:pBdr/>
      <w:spacing w:after="57"/>
      <w:ind w:right="0" w:firstLine="0" w:left="567"/>
    </w:pPr>
  </w:style>
  <w:style w:type="paragraph" w:styleId="827">
    <w:name w:val="toc 4"/>
    <w:basedOn w:val="835"/>
    <w:next w:val="835"/>
    <w:uiPriority w:val="39"/>
    <w:unhideWhenUsed/>
    <w:pPr>
      <w:pBdr/>
      <w:spacing w:after="57"/>
      <w:ind w:right="0" w:firstLine="0" w:left="850"/>
    </w:pPr>
  </w:style>
  <w:style w:type="paragraph" w:styleId="828">
    <w:name w:val="toc 5"/>
    <w:basedOn w:val="835"/>
    <w:next w:val="835"/>
    <w:uiPriority w:val="39"/>
    <w:unhideWhenUsed/>
    <w:pPr>
      <w:pBdr/>
      <w:spacing w:after="57"/>
      <w:ind w:right="0" w:firstLine="0" w:left="1134"/>
    </w:pPr>
  </w:style>
  <w:style w:type="paragraph" w:styleId="829">
    <w:name w:val="toc 6"/>
    <w:basedOn w:val="835"/>
    <w:next w:val="835"/>
    <w:uiPriority w:val="39"/>
    <w:unhideWhenUsed/>
    <w:pPr>
      <w:pBdr/>
      <w:spacing w:after="57"/>
      <w:ind w:right="0" w:firstLine="0" w:left="1417"/>
    </w:pPr>
  </w:style>
  <w:style w:type="paragraph" w:styleId="830">
    <w:name w:val="toc 7"/>
    <w:basedOn w:val="835"/>
    <w:next w:val="835"/>
    <w:uiPriority w:val="39"/>
    <w:unhideWhenUsed/>
    <w:pPr>
      <w:pBdr/>
      <w:spacing w:after="57"/>
      <w:ind w:right="0" w:firstLine="0" w:left="1701"/>
    </w:pPr>
  </w:style>
  <w:style w:type="paragraph" w:styleId="831">
    <w:name w:val="toc 8"/>
    <w:basedOn w:val="835"/>
    <w:next w:val="835"/>
    <w:uiPriority w:val="39"/>
    <w:unhideWhenUsed/>
    <w:pPr>
      <w:pBdr/>
      <w:spacing w:after="57"/>
      <w:ind w:right="0" w:firstLine="0" w:left="1984"/>
    </w:pPr>
  </w:style>
  <w:style w:type="paragraph" w:styleId="832">
    <w:name w:val="toc 9"/>
    <w:basedOn w:val="835"/>
    <w:next w:val="835"/>
    <w:uiPriority w:val="39"/>
    <w:unhideWhenUsed/>
    <w:pPr>
      <w:pBdr/>
      <w:spacing w:after="57"/>
      <w:ind w:right="0" w:firstLine="0" w:left="2268"/>
    </w:pPr>
  </w:style>
  <w:style w:type="paragraph" w:styleId="833">
    <w:name w:val="TOC Heading"/>
    <w:uiPriority w:val="39"/>
    <w:unhideWhenUsed/>
    <w:pPr>
      <w:pBdr/>
      <w:spacing/>
      <w:ind/>
    </w:pPr>
  </w:style>
  <w:style w:type="paragraph" w:styleId="834">
    <w:name w:val="table of figures"/>
    <w:basedOn w:val="835"/>
    <w:next w:val="835"/>
    <w:uiPriority w:val="99"/>
    <w:unhideWhenUsed/>
    <w:pPr>
      <w:pBdr/>
      <w:spacing w:after="0" w:afterAutospacing="0"/>
      <w:ind/>
    </w:pPr>
  </w:style>
  <w:style w:type="paragraph" w:styleId="835" w:default="1">
    <w:name w:val="Normal"/>
    <w:qFormat/>
    <w:pPr>
      <w:pBdr/>
      <w:spacing w:after="200" w:line="360" w:lineRule="auto"/>
      <w:ind/>
    </w:pPr>
    <w:rPr>
      <w:rFonts w:ascii="Libertinus Serif" w:hAnsi="Libertinus Serif" w:eastAsia="Calibri" w:cs="Calibri"/>
      <w:lang w:val="en-US" w:eastAsia="de-DE"/>
    </w:rPr>
  </w:style>
  <w:style w:type="paragraph" w:styleId="836">
    <w:name w:val="Heading 3"/>
    <w:basedOn w:val="835"/>
    <w:next w:val="835"/>
    <w:link w:val="841"/>
    <w:uiPriority w:val="9"/>
    <w:unhideWhenUsed/>
    <w:qFormat/>
    <w:pPr>
      <w:keepNext w:val="true"/>
      <w:keepLines w:val="true"/>
      <w:pBdr/>
      <w:spacing w:after="80" w:before="280"/>
      <w:ind/>
      <w:outlineLvl w:val="2"/>
    </w:pPr>
    <w:rPr>
      <w:b/>
      <w:sz w:val="28"/>
      <w:szCs w:val="28"/>
    </w:rPr>
  </w:style>
  <w:style w:type="paragraph" w:styleId="837">
    <w:name w:val="Heading 4"/>
    <w:basedOn w:val="835"/>
    <w:next w:val="835"/>
    <w:link w:val="846"/>
    <w:uiPriority w:val="9"/>
    <w:unhideWhenUsed/>
    <w:qFormat/>
    <w:pPr>
      <w:keepNext w:val="true"/>
      <w:keepLines w:val="true"/>
      <w:pBdr/>
      <w:spacing w:after="0" w:before="40"/>
      <w:ind/>
      <w:outlineLvl w:val="3"/>
    </w:pPr>
    <w:rPr>
      <w:rFonts w:asciiTheme="majorHAnsi" w:hAnsiTheme="majorHAnsi" w:eastAsiaTheme="majorEastAsia" w:cstheme="majorBidi"/>
      <w:i/>
      <w:iCs/>
      <w:color w:val="2f5496" w:themeColor="accent1" w:themeShade="BF"/>
    </w:rPr>
  </w:style>
  <w:style w:type="character" w:styleId="838" w:default="1">
    <w:name w:val="Default Paragraph Font"/>
    <w:uiPriority w:val="1"/>
    <w:unhideWhenUsed/>
    <w:pPr>
      <w:pBdr/>
      <w:spacing/>
      <w:ind/>
    </w:pPr>
  </w:style>
  <w:style w:type="table" w:styleId="839"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840" w:default="1">
    <w:name w:val="No List"/>
    <w:uiPriority w:val="99"/>
    <w:semiHidden/>
    <w:unhideWhenUsed/>
    <w:pPr>
      <w:pBdr/>
      <w:spacing/>
      <w:ind/>
    </w:pPr>
  </w:style>
  <w:style w:type="character" w:styleId="841" w:customStyle="1">
    <w:name w:val="Überschrift 3 Zchn"/>
    <w:basedOn w:val="838"/>
    <w:link w:val="836"/>
    <w:uiPriority w:val="9"/>
    <w:pPr>
      <w:pBdr/>
      <w:spacing/>
      <w:ind/>
    </w:pPr>
    <w:rPr>
      <w:rFonts w:ascii="Libertinus Serif" w:hAnsi="Libertinus Serif" w:eastAsia="Calibri" w:cs="Calibri"/>
      <w:b/>
      <w:sz w:val="28"/>
      <w:szCs w:val="28"/>
      <w:lang w:val="en-US" w:eastAsia="de-DE"/>
    </w:rPr>
  </w:style>
  <w:style w:type="character" w:styleId="842">
    <w:name w:val="Hyperlink"/>
    <w:pPr>
      <w:pBdr/>
      <w:spacing/>
      <w:ind/>
    </w:pPr>
    <w:rPr>
      <w:color w:val="000080"/>
      <w:u w:val="single"/>
    </w:rPr>
  </w:style>
  <w:style w:type="paragraph" w:styleId="843" w:customStyle="1">
    <w:name w:val="Tabelleninhalt"/>
    <w:basedOn w:val="835"/>
    <w:qFormat/>
    <w:pPr>
      <w:widowControl w:val="false"/>
      <w:suppressLineNumbers w:val="true"/>
      <w:pBdr/>
      <w:spacing/>
      <w:ind/>
    </w:pPr>
  </w:style>
  <w:style w:type="paragraph" w:styleId="844" w:customStyle="1">
    <w:name w:val="Schaubild"/>
    <w:basedOn w:val="845"/>
    <w:qFormat/>
    <w:pPr>
      <w:suppressLineNumbers w:val="true"/>
      <w:pBdr/>
      <w:spacing w:after="120" w:before="120" w:line="360" w:lineRule="auto"/>
      <w:ind/>
    </w:pPr>
    <w:rPr>
      <w:rFonts w:ascii="Linux Libertine O" w:hAnsi="Linux Libertine O" w:eastAsia="Linux Libertine O" w:cs="FreeSans"/>
      <w:color w:val="auto"/>
      <w:sz w:val="24"/>
      <w:szCs w:val="24"/>
    </w:rPr>
  </w:style>
  <w:style w:type="paragraph" w:styleId="845">
    <w:name w:val="Caption"/>
    <w:basedOn w:val="835"/>
    <w:next w:val="835"/>
    <w:uiPriority w:val="35"/>
    <w:semiHidden/>
    <w:unhideWhenUsed/>
    <w:qFormat/>
    <w:pPr>
      <w:pBdr/>
      <w:spacing w:line="240" w:lineRule="auto"/>
      <w:ind/>
    </w:pPr>
    <w:rPr>
      <w:i/>
      <w:iCs/>
      <w:color w:val="44546a" w:themeColor="text2"/>
      <w:sz w:val="18"/>
      <w:szCs w:val="18"/>
    </w:rPr>
  </w:style>
  <w:style w:type="character" w:styleId="846" w:customStyle="1">
    <w:name w:val="Überschrift 4 Zchn"/>
    <w:basedOn w:val="838"/>
    <w:link w:val="837"/>
    <w:uiPriority w:val="9"/>
    <w:pPr>
      <w:pBdr/>
      <w:spacing/>
      <w:ind/>
    </w:pPr>
    <w:rPr>
      <w:rFonts w:asciiTheme="majorHAnsi" w:hAnsiTheme="majorHAnsi" w:eastAsiaTheme="majorEastAsia" w:cstheme="majorBidi"/>
      <w:i/>
      <w:iCs/>
      <w:color w:val="2f5496" w:themeColor="accent1" w:themeShade="BF"/>
      <w:lang w:val="en-US" w:eastAsia="de-DE"/>
    </w:rPr>
  </w:style>
  <w:style w:type="paragraph" w:styleId="847">
    <w:name w:val="List Paragraph"/>
    <w:basedOn w:val="835"/>
    <w:qFormat/>
    <w:pPr>
      <w:pBdr/>
      <w:spacing/>
      <w:ind w:left="720"/>
    </w:pPr>
  </w:style>
  <w:style w:type="character" w:styleId="848" w:customStyle="1">
    <w:name w:val="tisl-locality"/>
    <w:basedOn w:val="838"/>
    <w:pPr>
      <w:pBdr/>
      <w:spacing/>
      <w:ind/>
    </w:pPr>
  </w:style>
  <w:style w:type="character" w:styleId="849" w:customStyle="1">
    <w:name w:val="tisl-country"/>
    <w:basedOn w:val="838"/>
    <w:pPr>
      <w:pBdr/>
      <w:spacing/>
      <w:ind/>
    </w:pPr>
  </w:style>
  <w:style w:type="character" w:styleId="850">
    <w:name w:val="annotation reference"/>
    <w:basedOn w:val="838"/>
    <w:qFormat/>
    <w:pPr>
      <w:pBdr/>
      <w:spacing/>
      <w:ind/>
    </w:pPr>
    <w:rPr>
      <w:sz w:val="16"/>
      <w:szCs w:val="16"/>
    </w:rPr>
  </w:style>
  <w:style w:type="character" w:styleId="851" w:customStyle="1">
    <w:name w:val="Hyperlink1"/>
    <w:qFormat/>
    <w:pPr>
      <w:pBdr/>
      <w:spacing/>
      <w:ind/>
    </w:pPr>
    <w:rPr>
      <w:color w:val="000080"/>
      <w:u w:val="single"/>
    </w:rPr>
  </w:style>
  <w:style w:type="paragraph" w:styleId="852">
    <w:name w:val="annotation text"/>
    <w:basedOn w:val="835"/>
    <w:link w:val="853"/>
    <w:qFormat/>
    <w:pPr>
      <w:pBdr/>
      <w:spacing w:line="240" w:lineRule="auto"/>
      <w:ind/>
    </w:pPr>
    <w:rPr>
      <w:sz w:val="20"/>
      <w:szCs w:val="20"/>
    </w:rPr>
  </w:style>
  <w:style w:type="character" w:styleId="853" w:customStyle="1">
    <w:name w:val="Kommentartext Zchn"/>
    <w:basedOn w:val="838"/>
    <w:link w:val="852"/>
    <w:pPr>
      <w:pBdr/>
      <w:spacing/>
      <w:ind/>
    </w:pPr>
    <w:rPr>
      <w:rFonts w:ascii="Libertinus Serif" w:hAnsi="Libertinus Serif" w:eastAsia="Calibri" w:cs="Calibri"/>
      <w:sz w:val="20"/>
      <w:szCs w:val="20"/>
      <w:lang w:val="en-US" w:eastAsia="de-DE"/>
    </w:rPr>
  </w:style>
  <w:style w:type="paragraph" w:styleId="854">
    <w:name w:val="Balloon Text"/>
    <w:basedOn w:val="835"/>
    <w:link w:val="855"/>
    <w:uiPriority w:val="99"/>
    <w:semiHidden/>
    <w:unhideWhenUsed/>
    <w:pPr>
      <w:pBdr/>
      <w:spacing w:after="0" w:line="240" w:lineRule="auto"/>
      <w:ind/>
    </w:pPr>
    <w:rPr>
      <w:rFonts w:ascii="Segoe UI" w:hAnsi="Segoe UI" w:cs="Segoe UI"/>
      <w:sz w:val="18"/>
      <w:szCs w:val="18"/>
    </w:rPr>
  </w:style>
  <w:style w:type="character" w:styleId="855" w:customStyle="1">
    <w:name w:val="Sprechblasentext Zchn"/>
    <w:basedOn w:val="838"/>
    <w:link w:val="854"/>
    <w:uiPriority w:val="99"/>
    <w:semiHidden/>
    <w:pPr>
      <w:pBdr/>
      <w:spacing/>
      <w:ind/>
    </w:pPr>
    <w:rPr>
      <w:rFonts w:ascii="Segoe UI" w:hAnsi="Segoe UI" w:eastAsia="Calibri" w:cs="Segoe UI"/>
      <w:sz w:val="18"/>
      <w:szCs w:val="18"/>
      <w:lang w:val="en-US" w:eastAsia="de-DE"/>
    </w:rPr>
  </w:style>
  <w:style w:type="character" w:styleId="856">
    <w:name w:val="Unresolved Mention"/>
    <w:basedOn w:val="838"/>
    <w:uiPriority w:val="99"/>
    <w:semiHidden/>
    <w:unhideWhenUsed/>
    <w:pPr>
      <w:pBdr/>
      <w:spacing/>
      <w:ind/>
    </w:pPr>
    <w:rPr>
      <w:color w:val="605e5c"/>
      <w:shd w:val="clear" w:color="auto" w:fill="e1dfdd"/>
    </w:rPr>
  </w:style>
  <w:style w:type="character" w:styleId="857">
    <w:name w:val="FollowedHyperlink"/>
    <w:basedOn w:val="838"/>
    <w:uiPriority w:val="99"/>
    <w:semiHidden/>
    <w:unhideWhenUsed/>
    <w:pPr>
      <w:pBdr/>
      <w:spacing/>
      <w:ind/>
    </w:pPr>
    <w:rPr>
      <w:color w:val="954f72" w:themeColor="followedHyperlink"/>
      <w:u w:val="single"/>
    </w:rPr>
  </w:style>
  <w:style w:type="paragraph" w:styleId="858" w:customStyle="1">
    <w:name w:val="EndNote Bibliography Title"/>
    <w:basedOn w:val="835"/>
    <w:link w:val="859"/>
    <w:pPr>
      <w:pBdr/>
      <w:spacing w:after="0"/>
      <w:ind/>
      <w:jc w:val="center"/>
    </w:pPr>
    <w:rPr>
      <w:lang w:val="de-DE"/>
    </w:rPr>
  </w:style>
  <w:style w:type="character" w:styleId="859" w:customStyle="1">
    <w:name w:val="EndNote Bibliography Title Zchn"/>
    <w:basedOn w:val="838"/>
    <w:link w:val="858"/>
    <w:pPr>
      <w:pBdr/>
      <w:spacing/>
      <w:ind/>
    </w:pPr>
    <w:rPr>
      <w:rFonts w:ascii="Libertinus Serif" w:hAnsi="Libertinus Serif" w:eastAsia="Calibri" w:cs="Calibri"/>
      <w:lang w:eastAsia="de-DE"/>
    </w:rPr>
  </w:style>
  <w:style w:type="paragraph" w:styleId="860" w:customStyle="1">
    <w:name w:val="EndNote Bibliography"/>
    <w:basedOn w:val="835"/>
    <w:link w:val="861"/>
    <w:pPr>
      <w:pBdr/>
      <w:spacing w:line="240" w:lineRule="auto"/>
      <w:ind/>
    </w:pPr>
    <w:rPr>
      <w:lang w:val="de-DE"/>
    </w:rPr>
  </w:style>
  <w:style w:type="character" w:styleId="861" w:customStyle="1">
    <w:name w:val="EndNote Bibliography Zchn"/>
    <w:basedOn w:val="838"/>
    <w:link w:val="860"/>
    <w:pPr>
      <w:pBdr/>
      <w:spacing/>
      <w:ind/>
    </w:pPr>
    <w:rPr>
      <w:rFonts w:ascii="Libertinus Serif" w:hAnsi="Libertinus Serif" w:eastAsia="Calibri" w:cs="Calibri"/>
      <w:lang w:eastAsia="de-DE"/>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yperlink" Target="https://syntalos.readthedocs.io/en/latest/timesync-verification.html" TargetMode="External"/><Relationship Id="rId10" Type="http://schemas.openxmlformats.org/officeDocument/2006/relationships/hyperlink" Target="https://github.com/bothlab/maze-hardware" TargetMode="External"/><Relationship Id="rId11" Type="http://schemas.openxmlformats.org/officeDocument/2006/relationships/hyperlink" Target="https://edl.readthedocs.io/" TargetMode="External"/><Relationship Id="rId12" Type="http://schemas.openxmlformats.org/officeDocument/2006/relationships/hyperlink" Target="https://pypi.org/project/edlio/" TargetMode="External"/><Relationship Id="rId13" Type="http://schemas.openxmlformats.org/officeDocument/2006/relationships/hyperlink" Target="https://edl.readthedocs.io/en/latest/" TargetMode="External"/><Relationship Id="rId14" Type="http://schemas.openxmlformats.org/officeDocument/2006/relationships/hyperlink" Target="https://github.com/bothlab/maze-hardware/blob/main/README.md" TargetMode="External"/><Relationship Id="rId15" Type="http://schemas.openxmlformats.org/officeDocument/2006/relationships/hyperlink" Target="https://github.com/bothlab/syntalos" TargetMode="External"/><Relationship Id="rId16" Type="http://schemas.openxmlformats.org/officeDocument/2006/relationships/hyperlink" Target="https://flathub.org/apps/details/io.github.bothlab.syntalos" TargetMode="External"/><Relationship Id="rId17" Type="http://schemas.openxmlformats.org/officeDocument/2006/relationships/hyperlink" Target="http://www.qt.io/" TargetMode="Externa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Physiologie Uni Heidelberg</Company>
  <DocSecurity>0</DocSecurity>
  <HyperlinksChanged>false</HyperlinksChanged>
  <LinksUpToDate>false</LinksUpToDate>
  <ScaleCrop>false</ScaleCrop>
  <SharedDoc>false</SharedDoc>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revision>7</cp:revision>
  <dcterms:created xsi:type="dcterms:W3CDTF">2023-08-18T08:21:00Z</dcterms:created>
  <dcterms:modified xsi:type="dcterms:W3CDTF">2023-12-22T16:50:57Z</dcterms:modified>
</cp:coreProperties>
</file>