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31CEB135" w14:textId="77777777" w:rsidR="008119E6" w:rsidRPr="00473CD2" w:rsidRDefault="008119E6" w:rsidP="008119E6">
      <w:pPr>
        <w:spacing w:line="360" w:lineRule="auto"/>
        <w:jc w:val="both"/>
        <w:rPr>
          <w:rFonts w:ascii="Times New Roman" w:hAnsi="Times New Roman" w:cs="Times New Roman"/>
          <w:b/>
          <w:bCs/>
          <w:sz w:val="24"/>
          <w:szCs w:val="24"/>
          <w:u w:val="single"/>
          <w:lang w:val="en-US"/>
        </w:rPr>
      </w:pPr>
      <w:bookmarkStart w:id="0" w:name="_Hlk108183776"/>
      <w:r w:rsidRPr="00473CD2">
        <w:rPr>
          <w:rFonts w:ascii="Times New Roman" w:hAnsi="Times New Roman" w:cs="Times New Roman"/>
          <w:b/>
          <w:bCs/>
          <w:sz w:val="24"/>
          <w:szCs w:val="24"/>
          <w:u w:val="single"/>
          <w:lang w:val="en-US"/>
        </w:rPr>
        <w:t>Supporting Information</w:t>
      </w:r>
      <w:r w:rsidR="00113506" w:rsidRPr="00473CD2">
        <w:rPr>
          <w:rFonts w:ascii="Times New Roman" w:hAnsi="Times New Roman" w:cs="Times New Roman"/>
          <w:b/>
          <w:bCs/>
          <w:sz w:val="24"/>
          <w:szCs w:val="24"/>
          <w:u w:val="single"/>
          <w:lang w:val="en-US"/>
        </w:rPr>
        <w:t>:</w:t>
      </w:r>
    </w:p>
    <w:p w14:paraId="61710549" w14:textId="053258C1" w:rsidR="002D2040" w:rsidRPr="004313E1" w:rsidRDefault="002D2040" w:rsidP="002D2040">
      <w:pPr>
        <w:spacing w:line="360" w:lineRule="auto"/>
        <w:jc w:val="both"/>
        <w:rPr>
          <w:rFonts w:ascii="Times New Roman" w:hAnsi="Times New Roman" w:cs="Times New Roman"/>
          <w:b/>
          <w:bCs/>
          <w:sz w:val="24"/>
          <w:szCs w:val="24"/>
          <w:lang w:val="en-US"/>
        </w:rPr>
      </w:pPr>
      <w:bookmarkStart w:id="1" w:name="_Hlk108183807"/>
      <w:bookmarkStart w:id="2" w:name="_Hlk139530736"/>
      <w:bookmarkEnd w:id="0"/>
      <w:r>
        <w:rPr>
          <w:rFonts w:ascii="Times New Roman" w:hAnsi="Times New Roman" w:cs="Times New Roman"/>
          <w:b/>
          <w:bCs/>
          <w:sz w:val="24"/>
          <w:szCs w:val="24"/>
          <w:lang w:val="en-US"/>
        </w:rPr>
        <w:t>C</w:t>
      </w:r>
      <w:r w:rsidRPr="004313E1">
        <w:rPr>
          <w:rFonts w:ascii="Times New Roman" w:hAnsi="Times New Roman" w:cs="Times New Roman"/>
          <w:b/>
          <w:bCs/>
          <w:sz w:val="24"/>
          <w:szCs w:val="24"/>
          <w:lang w:val="en-US"/>
        </w:rPr>
        <w:t xml:space="preserve">olloidal </w:t>
      </w:r>
      <w:r>
        <w:rPr>
          <w:rFonts w:ascii="Times New Roman" w:hAnsi="Times New Roman" w:cs="Times New Roman"/>
          <w:b/>
          <w:bCs/>
          <w:sz w:val="24"/>
          <w:szCs w:val="24"/>
          <w:lang w:val="en-US"/>
        </w:rPr>
        <w:t xml:space="preserve">atomic layer deposition </w:t>
      </w:r>
      <w:r w:rsidR="00AA324E">
        <w:rPr>
          <w:rFonts w:ascii="Times New Roman" w:hAnsi="Times New Roman" w:cs="Times New Roman"/>
          <w:b/>
          <w:bCs/>
          <w:sz w:val="24"/>
          <w:szCs w:val="24"/>
          <w:lang w:val="en-US"/>
        </w:rPr>
        <w:t xml:space="preserve">on nanocrystals </w:t>
      </w:r>
      <w:r>
        <w:rPr>
          <w:rFonts w:ascii="Times New Roman" w:hAnsi="Times New Roman" w:cs="Times New Roman"/>
          <w:b/>
          <w:bCs/>
          <w:sz w:val="24"/>
          <w:szCs w:val="24"/>
          <w:lang w:val="en-US"/>
        </w:rPr>
        <w:t>using ligand-modified precursor</w:t>
      </w:r>
    </w:p>
    <w:p w14:paraId="47E4A2DA" w14:textId="77777777" w:rsidR="00113506" w:rsidRPr="00473CD2" w:rsidRDefault="00113506" w:rsidP="00113506">
      <w:pPr>
        <w:spacing w:line="360" w:lineRule="auto"/>
        <w:jc w:val="both"/>
        <w:rPr>
          <w:rFonts w:ascii="Times New Roman" w:hAnsi="Times New Roman" w:cs="Times New Roman"/>
          <w:sz w:val="24"/>
          <w:szCs w:val="24"/>
        </w:rPr>
      </w:pPr>
      <w:r w:rsidRPr="00473CD2">
        <w:rPr>
          <w:rFonts w:ascii="Times New Roman" w:hAnsi="Times New Roman" w:cs="Times New Roman"/>
          <w:sz w:val="24"/>
          <w:szCs w:val="24"/>
        </w:rPr>
        <w:t>Philippe B. Green</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Ona Segura Lecina</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Petru P. Albertini</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Mark A. Newton</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w:t>
      </w:r>
      <w:r w:rsidRPr="00473CD2">
        <w:rPr>
          <w:rFonts w:ascii="Times New Roman" w:hAnsi="Times New Roman" w:cs="Times New Roman"/>
          <w:sz w:val="24"/>
          <w:szCs w:val="24"/>
        </w:rPr>
        <w:t xml:space="preserve"> Krishna Kumar</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Coline Boulanger</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w:t>
      </w:r>
      <w:r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rPr>
        <w:t>Jari Leemans</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Paul B.J.</w:t>
      </w:r>
      <w:r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rPr>
        <w:t>Thompson</w:t>
      </w:r>
      <w:r w:rsidR="00A64F2A" w:rsidRPr="00473CD2">
        <w:rPr>
          <w:rFonts w:ascii="Times New Roman" w:hAnsi="Times New Roman" w:cs="Times New Roman"/>
          <w:sz w:val="24"/>
          <w:szCs w:val="24"/>
          <w:vertAlign w:val="superscript"/>
          <w:lang w:val="en-US"/>
        </w:rPr>
        <w:t>2</w:t>
      </w:r>
      <w:r w:rsidRPr="00473CD2">
        <w:rPr>
          <w:rFonts w:ascii="Times New Roman" w:hAnsi="Times New Roman" w:cs="Times New Roman"/>
          <w:sz w:val="24"/>
          <w:szCs w:val="24"/>
        </w:rPr>
        <w:t>, Anna Loiudice</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 xml:space="preserve"> and Raffaella Buonsanti</w:t>
      </w:r>
      <w:r w:rsidR="00A64F2A"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rPr>
        <w:t>*</w:t>
      </w:r>
      <w:bookmarkEnd w:id="1"/>
    </w:p>
    <w:p w14:paraId="29485D2A" w14:textId="2CC68DA0" w:rsidR="00113506" w:rsidRPr="00473CD2" w:rsidRDefault="00AA324E" w:rsidP="00113506">
      <w:pPr>
        <w:spacing w:line="360" w:lineRule="auto"/>
        <w:jc w:val="both"/>
        <w:rPr>
          <w:rFonts w:ascii="Times New Roman" w:hAnsi="Times New Roman" w:cs="Times New Roman"/>
          <w:sz w:val="24"/>
          <w:szCs w:val="24"/>
        </w:rPr>
      </w:pPr>
      <w:r w:rsidRPr="00AA324E">
        <w:rPr>
          <w:rFonts w:ascii="Times New Roman" w:hAnsi="Times New Roman" w:cs="Times New Roman"/>
          <w:sz w:val="24"/>
          <w:szCs w:val="24"/>
          <w:vertAlign w:val="superscript"/>
          <w:lang w:val="en-US"/>
        </w:rPr>
        <w:t>1</w:t>
      </w:r>
      <w:r w:rsidR="00113506" w:rsidRPr="00473CD2">
        <w:rPr>
          <w:rFonts w:ascii="Times New Roman" w:hAnsi="Times New Roman" w:cs="Times New Roman"/>
          <w:sz w:val="24"/>
          <w:szCs w:val="24"/>
        </w:rPr>
        <w:t>Laboratory of Nanochemistry for Energy (LNCE), Institute of Chemical Sciences and Engineering (ISIC), École Polytechnique Fédérale de Lausanne, CH-1950 Sion, Switzerland.</w:t>
      </w:r>
    </w:p>
    <w:p w14:paraId="582AD12C" w14:textId="26CC6E91" w:rsidR="00113506" w:rsidRPr="00473CD2" w:rsidRDefault="00AA324E" w:rsidP="00113506">
      <w:pPr>
        <w:spacing w:line="360" w:lineRule="auto"/>
        <w:jc w:val="both"/>
        <w:rPr>
          <w:rFonts w:ascii="Times New Roman" w:hAnsi="Times New Roman" w:cs="Times New Roman"/>
          <w:sz w:val="24"/>
          <w:szCs w:val="24"/>
        </w:rPr>
      </w:pPr>
      <w:r w:rsidRPr="00AA324E">
        <w:rPr>
          <w:rFonts w:ascii="Times New Roman" w:hAnsi="Times New Roman" w:cs="Times New Roman"/>
          <w:sz w:val="24"/>
          <w:szCs w:val="24"/>
          <w:vertAlign w:val="superscript"/>
          <w:lang w:val="en-US"/>
        </w:rPr>
        <w:t>2</w:t>
      </w:r>
      <w:r w:rsidR="00113506" w:rsidRPr="00473CD2">
        <w:rPr>
          <w:rFonts w:ascii="Times New Roman" w:hAnsi="Times New Roman" w:cs="Times New Roman"/>
          <w:sz w:val="24"/>
          <w:szCs w:val="24"/>
        </w:rPr>
        <w:t xml:space="preserve">XMaS beamline, United </w:t>
      </w:r>
      <w:r w:rsidR="00113506" w:rsidRPr="00473CD2">
        <w:rPr>
          <w:rFonts w:ascii="Times New Roman" w:hAnsi="Times New Roman" w:cs="Times New Roman"/>
          <w:sz w:val="24"/>
          <w:szCs w:val="24"/>
          <w:lang w:val="en-US"/>
        </w:rPr>
        <w:t>K</w:t>
      </w:r>
      <w:r w:rsidR="00113506" w:rsidRPr="00473CD2">
        <w:rPr>
          <w:rFonts w:ascii="Times New Roman" w:hAnsi="Times New Roman" w:cs="Times New Roman"/>
          <w:sz w:val="24"/>
          <w:szCs w:val="24"/>
        </w:rPr>
        <w:t>ingdom CRG, European Synchrotron Radiation Facility</w:t>
      </w:r>
      <w:r w:rsidR="00113506" w:rsidRPr="00473CD2">
        <w:rPr>
          <w:rFonts w:ascii="Times New Roman" w:hAnsi="Times New Roman" w:cs="Times New Roman"/>
          <w:sz w:val="24"/>
          <w:szCs w:val="24"/>
          <w:lang w:val="en-US"/>
        </w:rPr>
        <w:t xml:space="preserve">, </w:t>
      </w:r>
      <w:r w:rsidR="00113506" w:rsidRPr="00473CD2">
        <w:rPr>
          <w:rFonts w:ascii="Times New Roman" w:hAnsi="Times New Roman" w:cs="Times New Roman"/>
          <w:sz w:val="24"/>
          <w:szCs w:val="24"/>
        </w:rPr>
        <w:t>71, avenue des Martyrs</w:t>
      </w:r>
      <w:r w:rsidR="00113506" w:rsidRPr="00473CD2">
        <w:rPr>
          <w:rFonts w:ascii="Times New Roman" w:hAnsi="Times New Roman" w:cs="Times New Roman"/>
          <w:sz w:val="24"/>
          <w:szCs w:val="24"/>
          <w:lang w:val="en-US"/>
        </w:rPr>
        <w:t xml:space="preserve">, </w:t>
      </w:r>
      <w:r w:rsidR="00113506" w:rsidRPr="00473CD2">
        <w:rPr>
          <w:rFonts w:ascii="Times New Roman" w:hAnsi="Times New Roman" w:cs="Times New Roman"/>
          <w:sz w:val="24"/>
          <w:szCs w:val="24"/>
        </w:rPr>
        <w:t>CS 40220, 38043 Grenoble Cedex 9</w:t>
      </w:r>
      <w:r w:rsidR="00113506" w:rsidRPr="00473CD2">
        <w:rPr>
          <w:rFonts w:ascii="Times New Roman" w:hAnsi="Times New Roman" w:cs="Times New Roman"/>
          <w:sz w:val="24"/>
          <w:szCs w:val="24"/>
          <w:lang w:val="en-US"/>
        </w:rPr>
        <w:t xml:space="preserve">, </w:t>
      </w:r>
      <w:r w:rsidR="00113506" w:rsidRPr="00473CD2">
        <w:rPr>
          <w:rFonts w:ascii="Times New Roman" w:hAnsi="Times New Roman" w:cs="Times New Roman"/>
          <w:sz w:val="24"/>
          <w:szCs w:val="24"/>
        </w:rPr>
        <w:t>France</w:t>
      </w:r>
    </w:p>
    <w:p w14:paraId="7DA778AC" w14:textId="77777777" w:rsidR="00113506" w:rsidRPr="00473CD2" w:rsidRDefault="00113506" w:rsidP="00113506">
      <w:pPr>
        <w:spacing w:line="360" w:lineRule="auto"/>
        <w:rPr>
          <w:rStyle w:val="Hyperlink"/>
          <w:rFonts w:ascii="Times New Roman" w:hAnsi="Times New Roman" w:cs="Times New Roman"/>
          <w:sz w:val="24"/>
          <w:szCs w:val="24"/>
        </w:rPr>
      </w:pPr>
      <w:r w:rsidRPr="00473CD2">
        <w:rPr>
          <w:rFonts w:ascii="Times New Roman" w:hAnsi="Times New Roman" w:cs="Times New Roman"/>
          <w:sz w:val="24"/>
          <w:szCs w:val="24"/>
        </w:rPr>
        <w:t xml:space="preserve">*Corresponding author: </w:t>
      </w:r>
      <w:hyperlink r:id="rId8" w:history="1">
        <w:r w:rsidRPr="00473CD2">
          <w:rPr>
            <w:rStyle w:val="Hyperlink"/>
            <w:rFonts w:ascii="Times New Roman" w:hAnsi="Times New Roman" w:cs="Times New Roman"/>
            <w:sz w:val="24"/>
            <w:szCs w:val="24"/>
          </w:rPr>
          <w:t>raffaella.buonsanti@epfl.ch</w:t>
        </w:r>
      </w:hyperlink>
    </w:p>
    <w:bookmarkEnd w:id="2"/>
    <w:p w14:paraId="1CCD49B6" w14:textId="77777777" w:rsidR="003939C2" w:rsidRPr="00473CD2" w:rsidRDefault="003939C2" w:rsidP="004D15C5">
      <w:pPr>
        <w:jc w:val="both"/>
        <w:rPr>
          <w:rStyle w:val="Hyperlink"/>
          <w:rFonts w:ascii="Times New Roman" w:hAnsi="Times New Roman" w:cs="Times New Roman"/>
          <w:sz w:val="24"/>
          <w:szCs w:val="24"/>
        </w:rPr>
      </w:pPr>
    </w:p>
    <w:p w14:paraId="0A917BE6" w14:textId="77777777" w:rsidR="003939C2" w:rsidRPr="00473CD2" w:rsidRDefault="003939C2">
      <w:pPr>
        <w:rPr>
          <w:rStyle w:val="Hyperlink"/>
          <w:rFonts w:ascii="Times New Roman" w:hAnsi="Times New Roman" w:cs="Times New Roman"/>
          <w:sz w:val="24"/>
          <w:szCs w:val="24"/>
          <w:u w:val="none"/>
          <w:lang w:val="en-US"/>
        </w:rPr>
      </w:pPr>
      <w:r w:rsidRPr="00473CD2">
        <w:rPr>
          <w:rStyle w:val="Hyperlink"/>
          <w:rFonts w:ascii="Times New Roman" w:hAnsi="Times New Roman" w:cs="Times New Roman"/>
          <w:sz w:val="24"/>
          <w:szCs w:val="24"/>
          <w:u w:val="none"/>
          <w:lang w:val="en-US"/>
        </w:rPr>
        <w:br w:type="page"/>
      </w:r>
    </w:p>
    <w:sdt>
      <w:sdtPr>
        <w:rPr>
          <w:rFonts w:ascii="Times New Roman" w:eastAsiaTheme="minorHAnsi" w:hAnsi="Times New Roman" w:cs="Times New Roman"/>
          <w:color w:val="auto"/>
          <w:sz w:val="24"/>
          <w:szCs w:val="24"/>
          <w:lang w:val="en-CH"/>
        </w:rPr>
        <w:id w:val="-676885654"/>
        <w:docPartObj>
          <w:docPartGallery w:val="Table of Contents"/>
          <w:docPartUnique/>
        </w:docPartObj>
      </w:sdtPr>
      <w:sdtEndPr>
        <w:rPr>
          <w:b/>
          <w:bCs/>
          <w:noProof/>
        </w:rPr>
      </w:sdtEndPr>
      <w:sdtContent>
        <w:p w14:paraId="0A4AE38D" w14:textId="77777777" w:rsidR="00DD3E58" w:rsidRPr="00473CD2" w:rsidRDefault="00DD3E58">
          <w:pPr>
            <w:pStyle w:val="TOCHeading"/>
            <w:rPr>
              <w:rFonts w:ascii="Times New Roman" w:hAnsi="Times New Roman" w:cs="Times New Roman"/>
              <w:sz w:val="24"/>
              <w:szCs w:val="24"/>
            </w:rPr>
          </w:pPr>
          <w:r w:rsidRPr="00295D5B">
            <w:rPr>
              <w:rFonts w:ascii="Times New Roman" w:hAnsi="Times New Roman" w:cs="Times New Roman"/>
              <w:b/>
              <w:sz w:val="24"/>
              <w:szCs w:val="24"/>
            </w:rPr>
            <w:t>Table of Contents</w:t>
          </w:r>
        </w:p>
        <w:p w14:paraId="1C9AF0FF" w14:textId="65C95B83" w:rsidR="0057409A" w:rsidRDefault="00DD3E58">
          <w:pPr>
            <w:pStyle w:val="TOC1"/>
            <w:tabs>
              <w:tab w:val="right" w:leader="dot" w:pos="9016"/>
            </w:tabs>
            <w:rPr>
              <w:rFonts w:eastAsiaTheme="minorEastAsia"/>
              <w:noProof/>
              <w:lang w:eastAsia="en-CH"/>
            </w:rPr>
          </w:pPr>
          <w:r w:rsidRPr="00473CD2">
            <w:rPr>
              <w:rFonts w:ascii="Times New Roman" w:hAnsi="Times New Roman" w:cs="Times New Roman"/>
              <w:sz w:val="24"/>
              <w:szCs w:val="24"/>
            </w:rPr>
            <w:fldChar w:fldCharType="begin"/>
          </w:r>
          <w:r w:rsidRPr="00473CD2">
            <w:rPr>
              <w:rFonts w:ascii="Times New Roman" w:hAnsi="Times New Roman" w:cs="Times New Roman"/>
              <w:sz w:val="24"/>
              <w:szCs w:val="24"/>
            </w:rPr>
            <w:instrText xml:space="preserve"> TOC \o "1-3" \h \z \u </w:instrText>
          </w:r>
          <w:r w:rsidRPr="00473CD2">
            <w:rPr>
              <w:rFonts w:ascii="Times New Roman" w:hAnsi="Times New Roman" w:cs="Times New Roman"/>
              <w:sz w:val="24"/>
              <w:szCs w:val="24"/>
            </w:rPr>
            <w:fldChar w:fldCharType="separate"/>
          </w:r>
          <w:hyperlink w:anchor="_Toc154068696" w:history="1">
            <w:r w:rsidR="0057409A" w:rsidRPr="00055A0D">
              <w:rPr>
                <w:rStyle w:val="Hyperlink"/>
                <w:rFonts w:ascii="Times New Roman" w:hAnsi="Times New Roman" w:cs="Times New Roman"/>
                <w:b/>
                <w:bCs/>
                <w:noProof/>
                <w:lang w:val="en-US"/>
              </w:rPr>
              <w:t>Section 1: Materials &amp; Instruments</w:t>
            </w:r>
            <w:r w:rsidR="0057409A">
              <w:rPr>
                <w:noProof/>
                <w:webHidden/>
              </w:rPr>
              <w:tab/>
            </w:r>
            <w:r w:rsidR="0057409A">
              <w:rPr>
                <w:noProof/>
                <w:webHidden/>
              </w:rPr>
              <w:fldChar w:fldCharType="begin"/>
            </w:r>
            <w:r w:rsidR="0057409A">
              <w:rPr>
                <w:noProof/>
                <w:webHidden/>
              </w:rPr>
              <w:instrText xml:space="preserve"> PAGEREF _Toc154068696 \h </w:instrText>
            </w:r>
            <w:r w:rsidR="0057409A">
              <w:rPr>
                <w:noProof/>
                <w:webHidden/>
              </w:rPr>
            </w:r>
            <w:r w:rsidR="0057409A">
              <w:rPr>
                <w:noProof/>
                <w:webHidden/>
              </w:rPr>
              <w:fldChar w:fldCharType="separate"/>
            </w:r>
            <w:r w:rsidR="0057409A">
              <w:rPr>
                <w:noProof/>
                <w:webHidden/>
              </w:rPr>
              <w:t>3</w:t>
            </w:r>
            <w:r w:rsidR="0057409A">
              <w:rPr>
                <w:noProof/>
                <w:webHidden/>
              </w:rPr>
              <w:fldChar w:fldCharType="end"/>
            </w:r>
          </w:hyperlink>
        </w:p>
        <w:p w14:paraId="7F1C2F77" w14:textId="44DC7D82" w:rsidR="0057409A" w:rsidRDefault="00000000">
          <w:pPr>
            <w:pStyle w:val="TOC2"/>
            <w:tabs>
              <w:tab w:val="right" w:leader="dot" w:pos="9016"/>
            </w:tabs>
            <w:rPr>
              <w:rFonts w:eastAsiaTheme="minorEastAsia"/>
              <w:noProof/>
              <w:lang w:eastAsia="en-CH"/>
            </w:rPr>
          </w:pPr>
          <w:hyperlink w:anchor="_Toc154068697" w:history="1">
            <w:r w:rsidR="0057409A" w:rsidRPr="00055A0D">
              <w:rPr>
                <w:rStyle w:val="Hyperlink"/>
                <w:rFonts w:ascii="Times New Roman" w:hAnsi="Times New Roman" w:cs="Times New Roman"/>
                <w:noProof/>
                <w:lang w:val="en-US"/>
              </w:rPr>
              <w:t>1.1 Chemicals:</w:t>
            </w:r>
            <w:r w:rsidR="0057409A">
              <w:rPr>
                <w:noProof/>
                <w:webHidden/>
              </w:rPr>
              <w:tab/>
            </w:r>
            <w:r w:rsidR="0057409A">
              <w:rPr>
                <w:noProof/>
                <w:webHidden/>
              </w:rPr>
              <w:fldChar w:fldCharType="begin"/>
            </w:r>
            <w:r w:rsidR="0057409A">
              <w:rPr>
                <w:noProof/>
                <w:webHidden/>
              </w:rPr>
              <w:instrText xml:space="preserve"> PAGEREF _Toc154068697 \h </w:instrText>
            </w:r>
            <w:r w:rsidR="0057409A">
              <w:rPr>
                <w:noProof/>
                <w:webHidden/>
              </w:rPr>
            </w:r>
            <w:r w:rsidR="0057409A">
              <w:rPr>
                <w:noProof/>
                <w:webHidden/>
              </w:rPr>
              <w:fldChar w:fldCharType="separate"/>
            </w:r>
            <w:r w:rsidR="0057409A">
              <w:rPr>
                <w:noProof/>
                <w:webHidden/>
              </w:rPr>
              <w:t>3</w:t>
            </w:r>
            <w:r w:rsidR="0057409A">
              <w:rPr>
                <w:noProof/>
                <w:webHidden/>
              </w:rPr>
              <w:fldChar w:fldCharType="end"/>
            </w:r>
          </w:hyperlink>
        </w:p>
        <w:p w14:paraId="7755D759" w14:textId="5315F09B" w:rsidR="0057409A" w:rsidRDefault="00000000">
          <w:pPr>
            <w:pStyle w:val="TOC2"/>
            <w:tabs>
              <w:tab w:val="right" w:leader="dot" w:pos="9016"/>
            </w:tabs>
            <w:rPr>
              <w:rFonts w:eastAsiaTheme="minorEastAsia"/>
              <w:noProof/>
              <w:lang w:eastAsia="en-CH"/>
            </w:rPr>
          </w:pPr>
          <w:hyperlink w:anchor="_Toc154068698" w:history="1">
            <w:r w:rsidR="0057409A" w:rsidRPr="00055A0D">
              <w:rPr>
                <w:rStyle w:val="Hyperlink"/>
                <w:rFonts w:ascii="Times New Roman" w:hAnsi="Times New Roman" w:cs="Times New Roman"/>
                <w:noProof/>
                <w:lang w:val="en-US"/>
              </w:rPr>
              <w:t>1.2 Instrumentation:</w:t>
            </w:r>
            <w:r w:rsidR="0057409A">
              <w:rPr>
                <w:noProof/>
                <w:webHidden/>
              </w:rPr>
              <w:tab/>
            </w:r>
            <w:r w:rsidR="0057409A">
              <w:rPr>
                <w:noProof/>
                <w:webHidden/>
              </w:rPr>
              <w:fldChar w:fldCharType="begin"/>
            </w:r>
            <w:r w:rsidR="0057409A">
              <w:rPr>
                <w:noProof/>
                <w:webHidden/>
              </w:rPr>
              <w:instrText xml:space="preserve"> PAGEREF _Toc154068698 \h </w:instrText>
            </w:r>
            <w:r w:rsidR="0057409A">
              <w:rPr>
                <w:noProof/>
                <w:webHidden/>
              </w:rPr>
            </w:r>
            <w:r w:rsidR="0057409A">
              <w:rPr>
                <w:noProof/>
                <w:webHidden/>
              </w:rPr>
              <w:fldChar w:fldCharType="separate"/>
            </w:r>
            <w:r w:rsidR="0057409A">
              <w:rPr>
                <w:noProof/>
                <w:webHidden/>
              </w:rPr>
              <w:t>3</w:t>
            </w:r>
            <w:r w:rsidR="0057409A">
              <w:rPr>
                <w:noProof/>
                <w:webHidden/>
              </w:rPr>
              <w:fldChar w:fldCharType="end"/>
            </w:r>
          </w:hyperlink>
        </w:p>
        <w:p w14:paraId="3333598F" w14:textId="5E0ADA02" w:rsidR="0057409A" w:rsidRDefault="00000000">
          <w:pPr>
            <w:pStyle w:val="TOC2"/>
            <w:tabs>
              <w:tab w:val="right" w:leader="dot" w:pos="9016"/>
            </w:tabs>
            <w:rPr>
              <w:rFonts w:eastAsiaTheme="minorEastAsia"/>
              <w:noProof/>
              <w:lang w:eastAsia="en-CH"/>
            </w:rPr>
          </w:pPr>
          <w:hyperlink w:anchor="_Toc154068699" w:history="1">
            <w:r w:rsidR="0057409A" w:rsidRPr="00055A0D">
              <w:rPr>
                <w:rStyle w:val="Hyperlink"/>
                <w:rFonts w:ascii="Times New Roman" w:hAnsi="Times New Roman" w:cs="Times New Roman"/>
                <w:noProof/>
                <w:lang w:val="en-US"/>
              </w:rPr>
              <w:t>1.3 Synchrotron based measurements:</w:t>
            </w:r>
            <w:r w:rsidR="0057409A">
              <w:rPr>
                <w:noProof/>
                <w:webHidden/>
              </w:rPr>
              <w:tab/>
            </w:r>
            <w:r w:rsidR="0057409A">
              <w:rPr>
                <w:noProof/>
                <w:webHidden/>
              </w:rPr>
              <w:fldChar w:fldCharType="begin"/>
            </w:r>
            <w:r w:rsidR="0057409A">
              <w:rPr>
                <w:noProof/>
                <w:webHidden/>
              </w:rPr>
              <w:instrText xml:space="preserve"> PAGEREF _Toc154068699 \h </w:instrText>
            </w:r>
            <w:r w:rsidR="0057409A">
              <w:rPr>
                <w:noProof/>
                <w:webHidden/>
              </w:rPr>
            </w:r>
            <w:r w:rsidR="0057409A">
              <w:rPr>
                <w:noProof/>
                <w:webHidden/>
              </w:rPr>
              <w:fldChar w:fldCharType="separate"/>
            </w:r>
            <w:r w:rsidR="0057409A">
              <w:rPr>
                <w:noProof/>
                <w:webHidden/>
              </w:rPr>
              <w:t>4</w:t>
            </w:r>
            <w:r w:rsidR="0057409A">
              <w:rPr>
                <w:noProof/>
                <w:webHidden/>
              </w:rPr>
              <w:fldChar w:fldCharType="end"/>
            </w:r>
          </w:hyperlink>
        </w:p>
        <w:p w14:paraId="53FF8FE6" w14:textId="7F0EABC7" w:rsidR="0057409A" w:rsidRDefault="00000000">
          <w:pPr>
            <w:pStyle w:val="TOC1"/>
            <w:tabs>
              <w:tab w:val="right" w:leader="dot" w:pos="9016"/>
            </w:tabs>
            <w:rPr>
              <w:rFonts w:eastAsiaTheme="minorEastAsia"/>
              <w:noProof/>
              <w:lang w:eastAsia="en-CH"/>
            </w:rPr>
          </w:pPr>
          <w:hyperlink w:anchor="_Toc154068700" w:history="1">
            <w:r w:rsidR="0057409A" w:rsidRPr="00055A0D">
              <w:rPr>
                <w:rStyle w:val="Hyperlink"/>
                <w:rFonts w:ascii="Times New Roman" w:hAnsi="Times New Roman" w:cs="Times New Roman"/>
                <w:b/>
                <w:bCs/>
                <w:noProof/>
              </w:rPr>
              <w:t xml:space="preserve">Section </w:t>
            </w:r>
            <w:r w:rsidR="0057409A" w:rsidRPr="00055A0D">
              <w:rPr>
                <w:rStyle w:val="Hyperlink"/>
                <w:rFonts w:ascii="Times New Roman" w:hAnsi="Times New Roman" w:cs="Times New Roman"/>
                <w:b/>
                <w:bCs/>
                <w:noProof/>
                <w:lang w:val="en-US"/>
              </w:rPr>
              <w:t>2</w:t>
            </w:r>
            <w:r w:rsidR="0057409A" w:rsidRPr="00055A0D">
              <w:rPr>
                <w:rStyle w:val="Hyperlink"/>
                <w:rFonts w:ascii="Times New Roman" w:hAnsi="Times New Roman" w:cs="Times New Roman"/>
                <w:b/>
                <w:bCs/>
                <w:noProof/>
              </w:rPr>
              <w:t xml:space="preserve">: </w:t>
            </w:r>
            <w:r w:rsidR="0057409A" w:rsidRPr="00055A0D">
              <w:rPr>
                <w:rStyle w:val="Hyperlink"/>
                <w:rFonts w:ascii="Times New Roman" w:hAnsi="Times New Roman" w:cs="Times New Roman"/>
                <w:b/>
                <w:bCs/>
                <w:noProof/>
                <w:lang w:val="en-US"/>
              </w:rPr>
              <w:t>Synthesis and characterization</w:t>
            </w:r>
            <w:r w:rsidR="0057409A">
              <w:rPr>
                <w:noProof/>
                <w:webHidden/>
              </w:rPr>
              <w:tab/>
            </w:r>
            <w:r w:rsidR="0057409A">
              <w:rPr>
                <w:noProof/>
                <w:webHidden/>
              </w:rPr>
              <w:fldChar w:fldCharType="begin"/>
            </w:r>
            <w:r w:rsidR="0057409A">
              <w:rPr>
                <w:noProof/>
                <w:webHidden/>
              </w:rPr>
              <w:instrText xml:space="preserve"> PAGEREF _Toc154068700 \h </w:instrText>
            </w:r>
            <w:r w:rsidR="0057409A">
              <w:rPr>
                <w:noProof/>
                <w:webHidden/>
              </w:rPr>
            </w:r>
            <w:r w:rsidR="0057409A">
              <w:rPr>
                <w:noProof/>
                <w:webHidden/>
              </w:rPr>
              <w:fldChar w:fldCharType="separate"/>
            </w:r>
            <w:r w:rsidR="0057409A">
              <w:rPr>
                <w:noProof/>
                <w:webHidden/>
              </w:rPr>
              <w:t>5</w:t>
            </w:r>
            <w:r w:rsidR="0057409A">
              <w:rPr>
                <w:noProof/>
                <w:webHidden/>
              </w:rPr>
              <w:fldChar w:fldCharType="end"/>
            </w:r>
          </w:hyperlink>
        </w:p>
        <w:p w14:paraId="0E40594D" w14:textId="16231C56" w:rsidR="0057409A" w:rsidRDefault="00000000">
          <w:pPr>
            <w:pStyle w:val="TOC2"/>
            <w:tabs>
              <w:tab w:val="right" w:leader="dot" w:pos="9016"/>
            </w:tabs>
            <w:rPr>
              <w:rFonts w:eastAsiaTheme="minorEastAsia"/>
              <w:noProof/>
              <w:lang w:eastAsia="en-CH"/>
            </w:rPr>
          </w:pPr>
          <w:hyperlink w:anchor="_Toc154068701" w:history="1">
            <w:r w:rsidR="0057409A" w:rsidRPr="00055A0D">
              <w:rPr>
                <w:rStyle w:val="Hyperlink"/>
                <w:rFonts w:ascii="Times New Roman" w:hAnsi="Times New Roman" w:cs="Times New Roman"/>
                <w:noProof/>
                <w:lang w:val="en-US"/>
              </w:rPr>
              <w:t>2.1 PbS NCs:</w:t>
            </w:r>
            <w:r w:rsidR="0057409A">
              <w:rPr>
                <w:noProof/>
                <w:webHidden/>
              </w:rPr>
              <w:tab/>
            </w:r>
            <w:r w:rsidR="0057409A">
              <w:rPr>
                <w:noProof/>
                <w:webHidden/>
              </w:rPr>
              <w:fldChar w:fldCharType="begin"/>
            </w:r>
            <w:r w:rsidR="0057409A">
              <w:rPr>
                <w:noProof/>
                <w:webHidden/>
              </w:rPr>
              <w:instrText xml:space="preserve"> PAGEREF _Toc154068701 \h </w:instrText>
            </w:r>
            <w:r w:rsidR="0057409A">
              <w:rPr>
                <w:noProof/>
                <w:webHidden/>
              </w:rPr>
            </w:r>
            <w:r w:rsidR="0057409A">
              <w:rPr>
                <w:noProof/>
                <w:webHidden/>
              </w:rPr>
              <w:fldChar w:fldCharType="separate"/>
            </w:r>
            <w:r w:rsidR="0057409A">
              <w:rPr>
                <w:noProof/>
                <w:webHidden/>
              </w:rPr>
              <w:t>5</w:t>
            </w:r>
            <w:r w:rsidR="0057409A">
              <w:rPr>
                <w:noProof/>
                <w:webHidden/>
              </w:rPr>
              <w:fldChar w:fldCharType="end"/>
            </w:r>
          </w:hyperlink>
        </w:p>
        <w:p w14:paraId="55AEA448" w14:textId="1038987B" w:rsidR="0057409A" w:rsidRDefault="00000000">
          <w:pPr>
            <w:pStyle w:val="TOC2"/>
            <w:tabs>
              <w:tab w:val="right" w:leader="dot" w:pos="9016"/>
            </w:tabs>
            <w:rPr>
              <w:rFonts w:eastAsiaTheme="minorEastAsia"/>
              <w:noProof/>
              <w:lang w:eastAsia="en-CH"/>
            </w:rPr>
          </w:pPr>
          <w:hyperlink w:anchor="_Toc154068702" w:history="1">
            <w:r w:rsidR="0057409A" w:rsidRPr="00055A0D">
              <w:rPr>
                <w:rStyle w:val="Hyperlink"/>
                <w:rFonts w:ascii="Times New Roman" w:hAnsi="Times New Roman" w:cs="Times New Roman"/>
                <w:noProof/>
                <w:lang w:val="en-US"/>
              </w:rPr>
              <w:t>2.2 PbS nanocubes:</w:t>
            </w:r>
            <w:r w:rsidR="0057409A">
              <w:rPr>
                <w:noProof/>
                <w:webHidden/>
              </w:rPr>
              <w:tab/>
            </w:r>
            <w:r w:rsidR="0057409A">
              <w:rPr>
                <w:noProof/>
                <w:webHidden/>
              </w:rPr>
              <w:fldChar w:fldCharType="begin"/>
            </w:r>
            <w:r w:rsidR="0057409A">
              <w:rPr>
                <w:noProof/>
                <w:webHidden/>
              </w:rPr>
              <w:instrText xml:space="preserve"> PAGEREF _Toc154068702 \h </w:instrText>
            </w:r>
            <w:r w:rsidR="0057409A">
              <w:rPr>
                <w:noProof/>
                <w:webHidden/>
              </w:rPr>
            </w:r>
            <w:r w:rsidR="0057409A">
              <w:rPr>
                <w:noProof/>
                <w:webHidden/>
              </w:rPr>
              <w:fldChar w:fldCharType="separate"/>
            </w:r>
            <w:r w:rsidR="0057409A">
              <w:rPr>
                <w:noProof/>
                <w:webHidden/>
              </w:rPr>
              <w:t>5</w:t>
            </w:r>
            <w:r w:rsidR="0057409A">
              <w:rPr>
                <w:noProof/>
                <w:webHidden/>
              </w:rPr>
              <w:fldChar w:fldCharType="end"/>
            </w:r>
          </w:hyperlink>
        </w:p>
        <w:p w14:paraId="27E138AC" w14:textId="00A77C6D" w:rsidR="0057409A" w:rsidRDefault="00000000">
          <w:pPr>
            <w:pStyle w:val="TOC2"/>
            <w:tabs>
              <w:tab w:val="right" w:leader="dot" w:pos="9016"/>
            </w:tabs>
            <w:rPr>
              <w:rFonts w:eastAsiaTheme="minorEastAsia"/>
              <w:noProof/>
              <w:lang w:eastAsia="en-CH"/>
            </w:rPr>
          </w:pPr>
          <w:hyperlink w:anchor="_Toc154068703" w:history="1">
            <w:r w:rsidR="0057409A" w:rsidRPr="00055A0D">
              <w:rPr>
                <w:rStyle w:val="Hyperlink"/>
                <w:rFonts w:ascii="Times New Roman" w:hAnsi="Times New Roman" w:cs="Times New Roman"/>
                <w:noProof/>
                <w:lang w:val="en-US"/>
              </w:rPr>
              <w:t>2.3 InP NCs:</w:t>
            </w:r>
            <w:r w:rsidR="0057409A">
              <w:rPr>
                <w:noProof/>
                <w:webHidden/>
              </w:rPr>
              <w:tab/>
            </w:r>
            <w:r w:rsidR="0057409A">
              <w:rPr>
                <w:noProof/>
                <w:webHidden/>
              </w:rPr>
              <w:fldChar w:fldCharType="begin"/>
            </w:r>
            <w:r w:rsidR="0057409A">
              <w:rPr>
                <w:noProof/>
                <w:webHidden/>
              </w:rPr>
              <w:instrText xml:space="preserve"> PAGEREF _Toc154068703 \h </w:instrText>
            </w:r>
            <w:r w:rsidR="0057409A">
              <w:rPr>
                <w:noProof/>
                <w:webHidden/>
              </w:rPr>
            </w:r>
            <w:r w:rsidR="0057409A">
              <w:rPr>
                <w:noProof/>
                <w:webHidden/>
              </w:rPr>
              <w:fldChar w:fldCharType="separate"/>
            </w:r>
            <w:r w:rsidR="0057409A">
              <w:rPr>
                <w:noProof/>
                <w:webHidden/>
              </w:rPr>
              <w:t>5</w:t>
            </w:r>
            <w:r w:rsidR="0057409A">
              <w:rPr>
                <w:noProof/>
                <w:webHidden/>
              </w:rPr>
              <w:fldChar w:fldCharType="end"/>
            </w:r>
          </w:hyperlink>
        </w:p>
        <w:p w14:paraId="0647E226" w14:textId="625922DA" w:rsidR="0057409A" w:rsidRDefault="00000000">
          <w:pPr>
            <w:pStyle w:val="TOC2"/>
            <w:tabs>
              <w:tab w:val="right" w:leader="dot" w:pos="9016"/>
            </w:tabs>
            <w:rPr>
              <w:rFonts w:eastAsiaTheme="minorEastAsia"/>
              <w:noProof/>
              <w:lang w:eastAsia="en-CH"/>
            </w:rPr>
          </w:pPr>
          <w:hyperlink w:anchor="_Toc154068704" w:history="1">
            <w:r w:rsidR="0057409A" w:rsidRPr="00055A0D">
              <w:rPr>
                <w:rStyle w:val="Hyperlink"/>
                <w:rFonts w:ascii="Times New Roman" w:hAnsi="Times New Roman" w:cs="Times New Roman"/>
                <w:noProof/>
                <w:lang w:val="en-US"/>
              </w:rPr>
              <w:t>2.4 CdSe NPLs:</w:t>
            </w:r>
            <w:r w:rsidR="0057409A">
              <w:rPr>
                <w:noProof/>
                <w:webHidden/>
              </w:rPr>
              <w:tab/>
            </w:r>
            <w:r w:rsidR="0057409A">
              <w:rPr>
                <w:noProof/>
                <w:webHidden/>
              </w:rPr>
              <w:fldChar w:fldCharType="begin"/>
            </w:r>
            <w:r w:rsidR="0057409A">
              <w:rPr>
                <w:noProof/>
                <w:webHidden/>
              </w:rPr>
              <w:instrText xml:space="preserve"> PAGEREF _Toc154068704 \h </w:instrText>
            </w:r>
            <w:r w:rsidR="0057409A">
              <w:rPr>
                <w:noProof/>
                <w:webHidden/>
              </w:rPr>
            </w:r>
            <w:r w:rsidR="0057409A">
              <w:rPr>
                <w:noProof/>
                <w:webHidden/>
              </w:rPr>
              <w:fldChar w:fldCharType="separate"/>
            </w:r>
            <w:r w:rsidR="0057409A">
              <w:rPr>
                <w:noProof/>
                <w:webHidden/>
              </w:rPr>
              <w:t>5</w:t>
            </w:r>
            <w:r w:rsidR="0057409A">
              <w:rPr>
                <w:noProof/>
                <w:webHidden/>
              </w:rPr>
              <w:fldChar w:fldCharType="end"/>
            </w:r>
          </w:hyperlink>
        </w:p>
        <w:p w14:paraId="0EBB801C" w14:textId="227F3D60" w:rsidR="0057409A" w:rsidRDefault="00000000">
          <w:pPr>
            <w:pStyle w:val="TOC2"/>
            <w:tabs>
              <w:tab w:val="right" w:leader="dot" w:pos="9016"/>
            </w:tabs>
            <w:rPr>
              <w:rFonts w:eastAsiaTheme="minorEastAsia"/>
              <w:noProof/>
              <w:lang w:eastAsia="en-CH"/>
            </w:rPr>
          </w:pPr>
          <w:hyperlink w:anchor="_Toc154068705" w:history="1">
            <w:r w:rsidR="0057409A" w:rsidRPr="00055A0D">
              <w:rPr>
                <w:rStyle w:val="Hyperlink"/>
                <w:rFonts w:ascii="Times New Roman" w:hAnsi="Times New Roman" w:cs="Times New Roman"/>
                <w:noProof/>
                <w:lang w:val="en-US"/>
              </w:rPr>
              <w:t>2.5 NaGdF</w:t>
            </w:r>
            <w:r w:rsidR="0057409A" w:rsidRPr="00055A0D">
              <w:rPr>
                <w:rStyle w:val="Hyperlink"/>
                <w:rFonts w:ascii="Times New Roman" w:hAnsi="Times New Roman" w:cs="Times New Roman"/>
                <w:noProof/>
                <w:vertAlign w:val="subscript"/>
                <w:lang w:val="en-US"/>
              </w:rPr>
              <w:t>4</w:t>
            </w:r>
            <w:r w:rsidR="0057409A" w:rsidRPr="00055A0D">
              <w:rPr>
                <w:rStyle w:val="Hyperlink"/>
                <w:rFonts w:ascii="Times New Roman" w:hAnsi="Times New Roman" w:cs="Times New Roman"/>
                <w:noProof/>
                <w:lang w:val="en-US"/>
              </w:rPr>
              <w:t xml:space="preserve"> NCs:</w:t>
            </w:r>
            <w:r w:rsidR="0057409A">
              <w:rPr>
                <w:noProof/>
                <w:webHidden/>
              </w:rPr>
              <w:tab/>
            </w:r>
            <w:r w:rsidR="0057409A">
              <w:rPr>
                <w:noProof/>
                <w:webHidden/>
              </w:rPr>
              <w:fldChar w:fldCharType="begin"/>
            </w:r>
            <w:r w:rsidR="0057409A">
              <w:rPr>
                <w:noProof/>
                <w:webHidden/>
              </w:rPr>
              <w:instrText xml:space="preserve"> PAGEREF _Toc154068705 \h </w:instrText>
            </w:r>
            <w:r w:rsidR="0057409A">
              <w:rPr>
                <w:noProof/>
                <w:webHidden/>
              </w:rPr>
            </w:r>
            <w:r w:rsidR="0057409A">
              <w:rPr>
                <w:noProof/>
                <w:webHidden/>
              </w:rPr>
              <w:fldChar w:fldCharType="separate"/>
            </w:r>
            <w:r w:rsidR="0057409A">
              <w:rPr>
                <w:noProof/>
                <w:webHidden/>
              </w:rPr>
              <w:t>6</w:t>
            </w:r>
            <w:r w:rsidR="0057409A">
              <w:rPr>
                <w:noProof/>
                <w:webHidden/>
              </w:rPr>
              <w:fldChar w:fldCharType="end"/>
            </w:r>
          </w:hyperlink>
        </w:p>
        <w:p w14:paraId="4A2E5D68" w14:textId="4B770951" w:rsidR="0057409A" w:rsidRDefault="00000000">
          <w:pPr>
            <w:pStyle w:val="TOC2"/>
            <w:tabs>
              <w:tab w:val="right" w:leader="dot" w:pos="9016"/>
            </w:tabs>
            <w:rPr>
              <w:rFonts w:eastAsiaTheme="minorEastAsia"/>
              <w:noProof/>
              <w:lang w:eastAsia="en-CH"/>
            </w:rPr>
          </w:pPr>
          <w:hyperlink w:anchor="_Toc154068706" w:history="1">
            <w:r w:rsidR="0057409A" w:rsidRPr="00055A0D">
              <w:rPr>
                <w:rStyle w:val="Hyperlink"/>
                <w:rFonts w:ascii="Times New Roman" w:hAnsi="Times New Roman" w:cs="Times New Roman"/>
                <w:noProof/>
                <w:lang w:val="en-US"/>
              </w:rPr>
              <w:t>2.6 Surface chemistry of PbS NCs:</w:t>
            </w:r>
            <w:r w:rsidR="0057409A">
              <w:rPr>
                <w:noProof/>
                <w:webHidden/>
              </w:rPr>
              <w:tab/>
            </w:r>
            <w:r w:rsidR="0057409A">
              <w:rPr>
                <w:noProof/>
                <w:webHidden/>
              </w:rPr>
              <w:fldChar w:fldCharType="begin"/>
            </w:r>
            <w:r w:rsidR="0057409A">
              <w:rPr>
                <w:noProof/>
                <w:webHidden/>
              </w:rPr>
              <w:instrText xml:space="preserve"> PAGEREF _Toc154068706 \h </w:instrText>
            </w:r>
            <w:r w:rsidR="0057409A">
              <w:rPr>
                <w:noProof/>
                <w:webHidden/>
              </w:rPr>
            </w:r>
            <w:r w:rsidR="0057409A">
              <w:rPr>
                <w:noProof/>
                <w:webHidden/>
              </w:rPr>
              <w:fldChar w:fldCharType="separate"/>
            </w:r>
            <w:r w:rsidR="0057409A">
              <w:rPr>
                <w:noProof/>
                <w:webHidden/>
              </w:rPr>
              <w:t>9</w:t>
            </w:r>
            <w:r w:rsidR="0057409A">
              <w:rPr>
                <w:noProof/>
                <w:webHidden/>
              </w:rPr>
              <w:fldChar w:fldCharType="end"/>
            </w:r>
          </w:hyperlink>
        </w:p>
        <w:p w14:paraId="6FC23133" w14:textId="0125140E" w:rsidR="0057409A" w:rsidRDefault="00000000">
          <w:pPr>
            <w:pStyle w:val="TOC1"/>
            <w:tabs>
              <w:tab w:val="right" w:leader="dot" w:pos="9016"/>
            </w:tabs>
            <w:rPr>
              <w:rFonts w:eastAsiaTheme="minorEastAsia"/>
              <w:noProof/>
              <w:lang w:eastAsia="en-CH"/>
            </w:rPr>
          </w:pPr>
          <w:hyperlink w:anchor="_Toc154068707" w:history="1">
            <w:r w:rsidR="0057409A" w:rsidRPr="00055A0D">
              <w:rPr>
                <w:rStyle w:val="Hyperlink"/>
                <w:rFonts w:ascii="Times New Roman" w:hAnsi="Times New Roman" w:cs="Times New Roman"/>
                <w:b/>
                <w:noProof/>
              </w:rPr>
              <w:t>Section 3: Precursor Surface Interactions</w:t>
            </w:r>
            <w:r w:rsidR="0057409A">
              <w:rPr>
                <w:noProof/>
                <w:webHidden/>
              </w:rPr>
              <w:tab/>
            </w:r>
            <w:r w:rsidR="0057409A">
              <w:rPr>
                <w:noProof/>
                <w:webHidden/>
              </w:rPr>
              <w:fldChar w:fldCharType="begin"/>
            </w:r>
            <w:r w:rsidR="0057409A">
              <w:rPr>
                <w:noProof/>
                <w:webHidden/>
              </w:rPr>
              <w:instrText xml:space="preserve"> PAGEREF _Toc154068707 \h </w:instrText>
            </w:r>
            <w:r w:rsidR="0057409A">
              <w:rPr>
                <w:noProof/>
                <w:webHidden/>
              </w:rPr>
            </w:r>
            <w:r w:rsidR="0057409A">
              <w:rPr>
                <w:noProof/>
                <w:webHidden/>
              </w:rPr>
              <w:fldChar w:fldCharType="separate"/>
            </w:r>
            <w:r w:rsidR="0057409A">
              <w:rPr>
                <w:noProof/>
                <w:webHidden/>
              </w:rPr>
              <w:t>16</w:t>
            </w:r>
            <w:r w:rsidR="0057409A">
              <w:rPr>
                <w:noProof/>
                <w:webHidden/>
              </w:rPr>
              <w:fldChar w:fldCharType="end"/>
            </w:r>
          </w:hyperlink>
        </w:p>
        <w:p w14:paraId="07E66A3E" w14:textId="76EE1B0E" w:rsidR="0057409A" w:rsidRDefault="00000000">
          <w:pPr>
            <w:pStyle w:val="TOC2"/>
            <w:tabs>
              <w:tab w:val="right" w:leader="dot" w:pos="9016"/>
            </w:tabs>
            <w:rPr>
              <w:rFonts w:eastAsiaTheme="minorEastAsia"/>
              <w:noProof/>
              <w:lang w:eastAsia="en-CH"/>
            </w:rPr>
          </w:pPr>
          <w:hyperlink w:anchor="_Toc154068708" w:history="1">
            <w:r w:rsidR="0057409A" w:rsidRPr="00055A0D">
              <w:rPr>
                <w:rStyle w:val="Hyperlink"/>
                <w:rFonts w:ascii="Times New Roman" w:hAnsi="Times New Roman" w:cs="Times New Roman"/>
                <w:noProof/>
                <w:lang w:val="fr-CA"/>
              </w:rPr>
              <w:t>3.1 Titrations:</w:t>
            </w:r>
            <w:r w:rsidR="0057409A">
              <w:rPr>
                <w:noProof/>
                <w:webHidden/>
              </w:rPr>
              <w:tab/>
            </w:r>
            <w:r w:rsidR="0057409A">
              <w:rPr>
                <w:noProof/>
                <w:webHidden/>
              </w:rPr>
              <w:fldChar w:fldCharType="begin"/>
            </w:r>
            <w:r w:rsidR="0057409A">
              <w:rPr>
                <w:noProof/>
                <w:webHidden/>
              </w:rPr>
              <w:instrText xml:space="preserve"> PAGEREF _Toc154068708 \h </w:instrText>
            </w:r>
            <w:r w:rsidR="0057409A">
              <w:rPr>
                <w:noProof/>
                <w:webHidden/>
              </w:rPr>
            </w:r>
            <w:r w:rsidR="0057409A">
              <w:rPr>
                <w:noProof/>
                <w:webHidden/>
              </w:rPr>
              <w:fldChar w:fldCharType="separate"/>
            </w:r>
            <w:r w:rsidR="0057409A">
              <w:rPr>
                <w:noProof/>
                <w:webHidden/>
              </w:rPr>
              <w:t>16</w:t>
            </w:r>
            <w:r w:rsidR="0057409A">
              <w:rPr>
                <w:noProof/>
                <w:webHidden/>
              </w:rPr>
              <w:fldChar w:fldCharType="end"/>
            </w:r>
          </w:hyperlink>
        </w:p>
        <w:p w14:paraId="2D86719D" w14:textId="2F8868A7" w:rsidR="0057409A" w:rsidRDefault="00000000">
          <w:pPr>
            <w:pStyle w:val="TOC2"/>
            <w:tabs>
              <w:tab w:val="right" w:leader="dot" w:pos="9016"/>
            </w:tabs>
            <w:rPr>
              <w:rFonts w:eastAsiaTheme="minorEastAsia"/>
              <w:noProof/>
              <w:lang w:eastAsia="en-CH"/>
            </w:rPr>
          </w:pPr>
          <w:hyperlink w:anchor="_Toc154068709" w:history="1">
            <w:r w:rsidR="0057409A" w:rsidRPr="00055A0D">
              <w:rPr>
                <w:rStyle w:val="Hyperlink"/>
                <w:rFonts w:ascii="Times New Roman" w:hAnsi="Times New Roman" w:cs="Times New Roman"/>
                <w:noProof/>
                <w:lang w:val="en-US"/>
              </w:rPr>
              <w:t>3.2 Trimethyl aluminium (TM-Al):</w:t>
            </w:r>
            <w:r w:rsidR="0057409A">
              <w:rPr>
                <w:noProof/>
                <w:webHidden/>
              </w:rPr>
              <w:tab/>
            </w:r>
            <w:r w:rsidR="0057409A">
              <w:rPr>
                <w:noProof/>
                <w:webHidden/>
              </w:rPr>
              <w:fldChar w:fldCharType="begin"/>
            </w:r>
            <w:r w:rsidR="0057409A">
              <w:rPr>
                <w:noProof/>
                <w:webHidden/>
              </w:rPr>
              <w:instrText xml:space="preserve"> PAGEREF _Toc154068709 \h </w:instrText>
            </w:r>
            <w:r w:rsidR="0057409A">
              <w:rPr>
                <w:noProof/>
                <w:webHidden/>
              </w:rPr>
            </w:r>
            <w:r w:rsidR="0057409A">
              <w:rPr>
                <w:noProof/>
                <w:webHidden/>
              </w:rPr>
              <w:fldChar w:fldCharType="separate"/>
            </w:r>
            <w:r w:rsidR="0057409A">
              <w:rPr>
                <w:noProof/>
                <w:webHidden/>
              </w:rPr>
              <w:t>26</w:t>
            </w:r>
            <w:r w:rsidR="0057409A">
              <w:rPr>
                <w:noProof/>
                <w:webHidden/>
              </w:rPr>
              <w:fldChar w:fldCharType="end"/>
            </w:r>
          </w:hyperlink>
        </w:p>
        <w:p w14:paraId="19C16A81" w14:textId="7ECC934B" w:rsidR="0057409A" w:rsidRDefault="00000000">
          <w:pPr>
            <w:pStyle w:val="TOC2"/>
            <w:tabs>
              <w:tab w:val="right" w:leader="dot" w:pos="9016"/>
            </w:tabs>
            <w:rPr>
              <w:rFonts w:eastAsiaTheme="minorEastAsia"/>
              <w:noProof/>
              <w:lang w:eastAsia="en-CH"/>
            </w:rPr>
          </w:pPr>
          <w:hyperlink w:anchor="_Toc154068710" w:history="1">
            <w:r w:rsidR="0057409A" w:rsidRPr="00055A0D">
              <w:rPr>
                <w:rStyle w:val="Hyperlink"/>
                <w:rFonts w:ascii="Times New Roman" w:hAnsi="Times New Roman" w:cs="Times New Roman"/>
                <w:noProof/>
                <w:lang w:val="en-US"/>
              </w:rPr>
              <w:t>3.3 Dimethyl zinc (DM-Zn):</w:t>
            </w:r>
            <w:r w:rsidR="0057409A">
              <w:rPr>
                <w:noProof/>
                <w:webHidden/>
              </w:rPr>
              <w:tab/>
            </w:r>
            <w:r w:rsidR="0057409A">
              <w:rPr>
                <w:noProof/>
                <w:webHidden/>
              </w:rPr>
              <w:fldChar w:fldCharType="begin"/>
            </w:r>
            <w:r w:rsidR="0057409A">
              <w:rPr>
                <w:noProof/>
                <w:webHidden/>
              </w:rPr>
              <w:instrText xml:space="preserve"> PAGEREF _Toc154068710 \h </w:instrText>
            </w:r>
            <w:r w:rsidR="0057409A">
              <w:rPr>
                <w:noProof/>
                <w:webHidden/>
              </w:rPr>
            </w:r>
            <w:r w:rsidR="0057409A">
              <w:rPr>
                <w:noProof/>
                <w:webHidden/>
              </w:rPr>
              <w:fldChar w:fldCharType="separate"/>
            </w:r>
            <w:r w:rsidR="0057409A">
              <w:rPr>
                <w:noProof/>
                <w:webHidden/>
              </w:rPr>
              <w:t>31</w:t>
            </w:r>
            <w:r w:rsidR="0057409A">
              <w:rPr>
                <w:noProof/>
                <w:webHidden/>
              </w:rPr>
              <w:fldChar w:fldCharType="end"/>
            </w:r>
          </w:hyperlink>
        </w:p>
        <w:p w14:paraId="2C1FA1DE" w14:textId="101C5C30" w:rsidR="0057409A" w:rsidRDefault="00000000">
          <w:pPr>
            <w:pStyle w:val="TOC2"/>
            <w:tabs>
              <w:tab w:val="right" w:leader="dot" w:pos="9016"/>
            </w:tabs>
            <w:rPr>
              <w:rFonts w:eastAsiaTheme="minorEastAsia"/>
              <w:noProof/>
              <w:lang w:eastAsia="en-CH"/>
            </w:rPr>
          </w:pPr>
          <w:hyperlink w:anchor="_Toc154068711" w:history="1">
            <w:r w:rsidR="0057409A" w:rsidRPr="00055A0D">
              <w:rPr>
                <w:rStyle w:val="Hyperlink"/>
                <w:rFonts w:ascii="Times New Roman" w:hAnsi="Times New Roman" w:cs="Times New Roman"/>
                <w:noProof/>
                <w:lang w:val="en-US"/>
              </w:rPr>
              <w:t>3.4 Trimethyl gallium (TM-Ga):</w:t>
            </w:r>
            <w:r w:rsidR="0057409A">
              <w:rPr>
                <w:noProof/>
                <w:webHidden/>
              </w:rPr>
              <w:tab/>
            </w:r>
            <w:r w:rsidR="0057409A">
              <w:rPr>
                <w:noProof/>
                <w:webHidden/>
              </w:rPr>
              <w:fldChar w:fldCharType="begin"/>
            </w:r>
            <w:r w:rsidR="0057409A">
              <w:rPr>
                <w:noProof/>
                <w:webHidden/>
              </w:rPr>
              <w:instrText xml:space="preserve"> PAGEREF _Toc154068711 \h </w:instrText>
            </w:r>
            <w:r w:rsidR="0057409A">
              <w:rPr>
                <w:noProof/>
                <w:webHidden/>
              </w:rPr>
            </w:r>
            <w:r w:rsidR="0057409A">
              <w:rPr>
                <w:noProof/>
                <w:webHidden/>
              </w:rPr>
              <w:fldChar w:fldCharType="separate"/>
            </w:r>
            <w:r w:rsidR="0057409A">
              <w:rPr>
                <w:noProof/>
                <w:webHidden/>
              </w:rPr>
              <w:t>33</w:t>
            </w:r>
            <w:r w:rsidR="0057409A">
              <w:rPr>
                <w:noProof/>
                <w:webHidden/>
              </w:rPr>
              <w:fldChar w:fldCharType="end"/>
            </w:r>
          </w:hyperlink>
        </w:p>
        <w:p w14:paraId="549194AB" w14:textId="2DD4F228" w:rsidR="0057409A" w:rsidRDefault="00000000">
          <w:pPr>
            <w:pStyle w:val="TOC2"/>
            <w:tabs>
              <w:tab w:val="right" w:leader="dot" w:pos="9016"/>
            </w:tabs>
            <w:rPr>
              <w:rFonts w:eastAsiaTheme="minorEastAsia"/>
              <w:noProof/>
              <w:lang w:eastAsia="en-CH"/>
            </w:rPr>
          </w:pPr>
          <w:hyperlink w:anchor="_Toc154068712" w:history="1">
            <w:r w:rsidR="0057409A" w:rsidRPr="00055A0D">
              <w:rPr>
                <w:rStyle w:val="Hyperlink"/>
                <w:rFonts w:ascii="Times New Roman" w:hAnsi="Times New Roman" w:cs="Times New Roman"/>
                <w:noProof/>
                <w:lang w:val="en-US"/>
              </w:rPr>
              <w:t>3.5 Metal amide precursors (TDMA-Ti and TDMA-Ga):</w:t>
            </w:r>
            <w:r w:rsidR="0057409A">
              <w:rPr>
                <w:noProof/>
                <w:webHidden/>
              </w:rPr>
              <w:tab/>
            </w:r>
            <w:r w:rsidR="0057409A">
              <w:rPr>
                <w:noProof/>
                <w:webHidden/>
              </w:rPr>
              <w:fldChar w:fldCharType="begin"/>
            </w:r>
            <w:r w:rsidR="0057409A">
              <w:rPr>
                <w:noProof/>
                <w:webHidden/>
              </w:rPr>
              <w:instrText xml:space="preserve"> PAGEREF _Toc154068712 \h </w:instrText>
            </w:r>
            <w:r w:rsidR="0057409A">
              <w:rPr>
                <w:noProof/>
                <w:webHidden/>
              </w:rPr>
            </w:r>
            <w:r w:rsidR="0057409A">
              <w:rPr>
                <w:noProof/>
                <w:webHidden/>
              </w:rPr>
              <w:fldChar w:fldCharType="separate"/>
            </w:r>
            <w:r w:rsidR="0057409A">
              <w:rPr>
                <w:noProof/>
                <w:webHidden/>
              </w:rPr>
              <w:t>36</w:t>
            </w:r>
            <w:r w:rsidR="0057409A">
              <w:rPr>
                <w:noProof/>
                <w:webHidden/>
              </w:rPr>
              <w:fldChar w:fldCharType="end"/>
            </w:r>
          </w:hyperlink>
        </w:p>
        <w:p w14:paraId="700147D9" w14:textId="3A7343BF" w:rsidR="0057409A" w:rsidRDefault="00000000">
          <w:pPr>
            <w:pStyle w:val="TOC2"/>
            <w:tabs>
              <w:tab w:val="right" w:leader="dot" w:pos="9016"/>
            </w:tabs>
            <w:rPr>
              <w:rFonts w:eastAsiaTheme="minorEastAsia"/>
              <w:noProof/>
              <w:lang w:eastAsia="en-CH"/>
            </w:rPr>
          </w:pPr>
          <w:hyperlink w:anchor="_Toc154068713" w:history="1">
            <w:r w:rsidR="0057409A" w:rsidRPr="00055A0D">
              <w:rPr>
                <w:rStyle w:val="Hyperlink"/>
                <w:rFonts w:ascii="Times New Roman" w:hAnsi="Times New Roman" w:cs="Times New Roman"/>
                <w:noProof/>
                <w:lang w:val="en-US"/>
              </w:rPr>
              <w:t>3.6 Structural Characterization of free species:</w:t>
            </w:r>
            <w:r w:rsidR="0057409A">
              <w:rPr>
                <w:noProof/>
                <w:webHidden/>
              </w:rPr>
              <w:tab/>
            </w:r>
            <w:r w:rsidR="0057409A">
              <w:rPr>
                <w:noProof/>
                <w:webHidden/>
              </w:rPr>
              <w:fldChar w:fldCharType="begin"/>
            </w:r>
            <w:r w:rsidR="0057409A">
              <w:rPr>
                <w:noProof/>
                <w:webHidden/>
              </w:rPr>
              <w:instrText xml:space="preserve"> PAGEREF _Toc154068713 \h </w:instrText>
            </w:r>
            <w:r w:rsidR="0057409A">
              <w:rPr>
                <w:noProof/>
                <w:webHidden/>
              </w:rPr>
            </w:r>
            <w:r w:rsidR="0057409A">
              <w:rPr>
                <w:noProof/>
                <w:webHidden/>
              </w:rPr>
              <w:fldChar w:fldCharType="separate"/>
            </w:r>
            <w:r w:rsidR="0057409A">
              <w:rPr>
                <w:noProof/>
                <w:webHidden/>
              </w:rPr>
              <w:t>40</w:t>
            </w:r>
            <w:r w:rsidR="0057409A">
              <w:rPr>
                <w:noProof/>
                <w:webHidden/>
              </w:rPr>
              <w:fldChar w:fldCharType="end"/>
            </w:r>
          </w:hyperlink>
        </w:p>
        <w:p w14:paraId="7C2E46F7" w14:textId="79A23F7D" w:rsidR="0057409A" w:rsidRDefault="00000000">
          <w:pPr>
            <w:pStyle w:val="TOC3"/>
            <w:tabs>
              <w:tab w:val="right" w:leader="dot" w:pos="9016"/>
            </w:tabs>
            <w:rPr>
              <w:rFonts w:eastAsiaTheme="minorEastAsia"/>
              <w:noProof/>
              <w:lang w:eastAsia="en-CH"/>
            </w:rPr>
          </w:pPr>
          <w:hyperlink w:anchor="_Toc154068714" w:history="1">
            <w:r w:rsidR="0057409A" w:rsidRPr="00055A0D">
              <w:rPr>
                <w:rStyle w:val="Hyperlink"/>
                <w:rFonts w:ascii="Times New Roman" w:hAnsi="Times New Roman" w:cs="Times New Roman"/>
                <w:noProof/>
                <w:lang w:val="en-US"/>
              </w:rPr>
              <w:t>Supplementary Note 1: Discussion on precursor reactivity</w:t>
            </w:r>
            <w:r w:rsidR="0057409A">
              <w:rPr>
                <w:noProof/>
                <w:webHidden/>
              </w:rPr>
              <w:tab/>
            </w:r>
            <w:r w:rsidR="0057409A">
              <w:rPr>
                <w:noProof/>
                <w:webHidden/>
              </w:rPr>
              <w:fldChar w:fldCharType="begin"/>
            </w:r>
            <w:r w:rsidR="0057409A">
              <w:rPr>
                <w:noProof/>
                <w:webHidden/>
              </w:rPr>
              <w:instrText xml:space="preserve"> PAGEREF _Toc154068714 \h </w:instrText>
            </w:r>
            <w:r w:rsidR="0057409A">
              <w:rPr>
                <w:noProof/>
                <w:webHidden/>
              </w:rPr>
            </w:r>
            <w:r w:rsidR="0057409A">
              <w:rPr>
                <w:noProof/>
                <w:webHidden/>
              </w:rPr>
              <w:fldChar w:fldCharType="separate"/>
            </w:r>
            <w:r w:rsidR="0057409A">
              <w:rPr>
                <w:noProof/>
                <w:webHidden/>
              </w:rPr>
              <w:t>45</w:t>
            </w:r>
            <w:r w:rsidR="0057409A">
              <w:rPr>
                <w:noProof/>
                <w:webHidden/>
              </w:rPr>
              <w:fldChar w:fldCharType="end"/>
            </w:r>
          </w:hyperlink>
        </w:p>
        <w:p w14:paraId="16656ABE" w14:textId="788F5D23" w:rsidR="0057409A" w:rsidRDefault="00000000">
          <w:pPr>
            <w:pStyle w:val="TOC1"/>
            <w:tabs>
              <w:tab w:val="right" w:leader="dot" w:pos="9016"/>
            </w:tabs>
            <w:rPr>
              <w:rFonts w:eastAsiaTheme="minorEastAsia"/>
              <w:noProof/>
              <w:lang w:eastAsia="en-CH"/>
            </w:rPr>
          </w:pPr>
          <w:hyperlink w:anchor="_Toc154068715" w:history="1">
            <w:r w:rsidR="0057409A" w:rsidRPr="00055A0D">
              <w:rPr>
                <w:rStyle w:val="Hyperlink"/>
                <w:rFonts w:ascii="Times New Roman" w:hAnsi="Times New Roman" w:cs="Times New Roman"/>
                <w:b/>
                <w:noProof/>
                <w:lang w:val="en-US"/>
              </w:rPr>
              <w:t>Section 4: Colloidal Atomic Layer Deposition of hybrid oxide shells</w:t>
            </w:r>
            <w:r w:rsidR="0057409A">
              <w:rPr>
                <w:noProof/>
                <w:webHidden/>
              </w:rPr>
              <w:tab/>
            </w:r>
            <w:r w:rsidR="0057409A">
              <w:rPr>
                <w:noProof/>
                <w:webHidden/>
              </w:rPr>
              <w:fldChar w:fldCharType="begin"/>
            </w:r>
            <w:r w:rsidR="0057409A">
              <w:rPr>
                <w:noProof/>
                <w:webHidden/>
              </w:rPr>
              <w:instrText xml:space="preserve"> PAGEREF _Toc154068715 \h </w:instrText>
            </w:r>
            <w:r w:rsidR="0057409A">
              <w:rPr>
                <w:noProof/>
                <w:webHidden/>
              </w:rPr>
            </w:r>
            <w:r w:rsidR="0057409A">
              <w:rPr>
                <w:noProof/>
                <w:webHidden/>
              </w:rPr>
              <w:fldChar w:fldCharType="separate"/>
            </w:r>
            <w:r w:rsidR="0057409A">
              <w:rPr>
                <w:noProof/>
                <w:webHidden/>
              </w:rPr>
              <w:t>46</w:t>
            </w:r>
            <w:r w:rsidR="0057409A">
              <w:rPr>
                <w:noProof/>
                <w:webHidden/>
              </w:rPr>
              <w:fldChar w:fldCharType="end"/>
            </w:r>
          </w:hyperlink>
        </w:p>
        <w:p w14:paraId="4BBCBBFC" w14:textId="4033291C" w:rsidR="0057409A" w:rsidRDefault="00000000">
          <w:pPr>
            <w:pStyle w:val="TOC2"/>
            <w:tabs>
              <w:tab w:val="right" w:leader="dot" w:pos="9016"/>
            </w:tabs>
            <w:rPr>
              <w:rFonts w:eastAsiaTheme="minorEastAsia"/>
              <w:noProof/>
              <w:lang w:eastAsia="en-CH"/>
            </w:rPr>
          </w:pPr>
          <w:hyperlink w:anchor="_Toc154068716" w:history="1">
            <w:r w:rsidR="0057409A" w:rsidRPr="00055A0D">
              <w:rPr>
                <w:rStyle w:val="Hyperlink"/>
                <w:rFonts w:ascii="Times New Roman" w:hAnsi="Times New Roman" w:cs="Times New Roman"/>
                <w:noProof/>
                <w:lang w:val="en-US"/>
              </w:rPr>
              <w:t>4.1 Procedure:</w:t>
            </w:r>
            <w:r w:rsidR="0057409A">
              <w:rPr>
                <w:noProof/>
                <w:webHidden/>
              </w:rPr>
              <w:tab/>
            </w:r>
            <w:r w:rsidR="0057409A">
              <w:rPr>
                <w:noProof/>
                <w:webHidden/>
              </w:rPr>
              <w:fldChar w:fldCharType="begin"/>
            </w:r>
            <w:r w:rsidR="0057409A">
              <w:rPr>
                <w:noProof/>
                <w:webHidden/>
              </w:rPr>
              <w:instrText xml:space="preserve"> PAGEREF _Toc154068716 \h </w:instrText>
            </w:r>
            <w:r w:rsidR="0057409A">
              <w:rPr>
                <w:noProof/>
                <w:webHidden/>
              </w:rPr>
            </w:r>
            <w:r w:rsidR="0057409A">
              <w:rPr>
                <w:noProof/>
                <w:webHidden/>
              </w:rPr>
              <w:fldChar w:fldCharType="separate"/>
            </w:r>
            <w:r w:rsidR="0057409A">
              <w:rPr>
                <w:noProof/>
                <w:webHidden/>
              </w:rPr>
              <w:t>46</w:t>
            </w:r>
            <w:r w:rsidR="0057409A">
              <w:rPr>
                <w:noProof/>
                <w:webHidden/>
              </w:rPr>
              <w:fldChar w:fldCharType="end"/>
            </w:r>
          </w:hyperlink>
        </w:p>
        <w:p w14:paraId="22849EE5" w14:textId="7E5B85D8" w:rsidR="0057409A" w:rsidRDefault="00000000">
          <w:pPr>
            <w:pStyle w:val="TOC3"/>
            <w:tabs>
              <w:tab w:val="right" w:leader="dot" w:pos="9016"/>
            </w:tabs>
            <w:rPr>
              <w:rFonts w:eastAsiaTheme="minorEastAsia"/>
              <w:noProof/>
              <w:lang w:eastAsia="en-CH"/>
            </w:rPr>
          </w:pPr>
          <w:hyperlink w:anchor="_Toc154068717" w:history="1">
            <w:r w:rsidR="0057409A" w:rsidRPr="00055A0D">
              <w:rPr>
                <w:rStyle w:val="Hyperlink"/>
                <w:rFonts w:ascii="Times New Roman" w:hAnsi="Times New Roman" w:cs="Times New Roman"/>
                <w:noProof/>
                <w:lang w:val="en-US"/>
              </w:rPr>
              <w:t>Additional Notes:</w:t>
            </w:r>
            <w:r w:rsidR="0057409A">
              <w:rPr>
                <w:noProof/>
                <w:webHidden/>
              </w:rPr>
              <w:tab/>
            </w:r>
            <w:r w:rsidR="0057409A">
              <w:rPr>
                <w:noProof/>
                <w:webHidden/>
              </w:rPr>
              <w:fldChar w:fldCharType="begin"/>
            </w:r>
            <w:r w:rsidR="0057409A">
              <w:rPr>
                <w:noProof/>
                <w:webHidden/>
              </w:rPr>
              <w:instrText xml:space="preserve"> PAGEREF _Toc154068717 \h </w:instrText>
            </w:r>
            <w:r w:rsidR="0057409A">
              <w:rPr>
                <w:noProof/>
                <w:webHidden/>
              </w:rPr>
            </w:r>
            <w:r w:rsidR="0057409A">
              <w:rPr>
                <w:noProof/>
                <w:webHidden/>
              </w:rPr>
              <w:fldChar w:fldCharType="separate"/>
            </w:r>
            <w:r w:rsidR="0057409A">
              <w:rPr>
                <w:noProof/>
                <w:webHidden/>
              </w:rPr>
              <w:t>47</w:t>
            </w:r>
            <w:r w:rsidR="0057409A">
              <w:rPr>
                <w:noProof/>
                <w:webHidden/>
              </w:rPr>
              <w:fldChar w:fldCharType="end"/>
            </w:r>
          </w:hyperlink>
        </w:p>
        <w:p w14:paraId="54D083B1" w14:textId="2E7C9F0C" w:rsidR="0057409A" w:rsidRDefault="00000000">
          <w:pPr>
            <w:pStyle w:val="TOC2"/>
            <w:tabs>
              <w:tab w:val="right" w:leader="dot" w:pos="9016"/>
            </w:tabs>
            <w:rPr>
              <w:rFonts w:eastAsiaTheme="minorEastAsia"/>
              <w:noProof/>
              <w:lang w:eastAsia="en-CH"/>
            </w:rPr>
          </w:pPr>
          <w:hyperlink w:anchor="_Toc154068718" w:history="1">
            <w:r w:rsidR="0057409A" w:rsidRPr="00055A0D">
              <w:rPr>
                <w:rStyle w:val="Hyperlink"/>
                <w:rFonts w:ascii="Times New Roman" w:hAnsi="Times New Roman" w:cs="Times New Roman"/>
                <w:noProof/>
                <w:lang w:val="en-US"/>
              </w:rPr>
              <w:t>4.2 Characterization:</w:t>
            </w:r>
            <w:r w:rsidR="0057409A">
              <w:rPr>
                <w:noProof/>
                <w:webHidden/>
              </w:rPr>
              <w:tab/>
            </w:r>
            <w:r w:rsidR="0057409A">
              <w:rPr>
                <w:noProof/>
                <w:webHidden/>
              </w:rPr>
              <w:fldChar w:fldCharType="begin"/>
            </w:r>
            <w:r w:rsidR="0057409A">
              <w:rPr>
                <w:noProof/>
                <w:webHidden/>
              </w:rPr>
              <w:instrText xml:space="preserve"> PAGEREF _Toc154068718 \h </w:instrText>
            </w:r>
            <w:r w:rsidR="0057409A">
              <w:rPr>
                <w:noProof/>
                <w:webHidden/>
              </w:rPr>
            </w:r>
            <w:r w:rsidR="0057409A">
              <w:rPr>
                <w:noProof/>
                <w:webHidden/>
              </w:rPr>
              <w:fldChar w:fldCharType="separate"/>
            </w:r>
            <w:r w:rsidR="0057409A">
              <w:rPr>
                <w:noProof/>
                <w:webHidden/>
              </w:rPr>
              <w:t>48</w:t>
            </w:r>
            <w:r w:rsidR="0057409A">
              <w:rPr>
                <w:noProof/>
                <w:webHidden/>
              </w:rPr>
              <w:fldChar w:fldCharType="end"/>
            </w:r>
          </w:hyperlink>
        </w:p>
        <w:p w14:paraId="5E590899" w14:textId="4E6B0441" w:rsidR="0057409A" w:rsidRDefault="00000000">
          <w:pPr>
            <w:pStyle w:val="TOC1"/>
            <w:tabs>
              <w:tab w:val="right" w:leader="dot" w:pos="9016"/>
            </w:tabs>
            <w:rPr>
              <w:rFonts w:eastAsiaTheme="minorEastAsia"/>
              <w:noProof/>
              <w:lang w:eastAsia="en-CH"/>
            </w:rPr>
          </w:pPr>
          <w:hyperlink w:anchor="_Toc154068719" w:history="1">
            <w:r w:rsidR="0057409A" w:rsidRPr="00055A0D">
              <w:rPr>
                <w:rStyle w:val="Hyperlink"/>
                <w:rFonts w:ascii="Times New Roman" w:hAnsi="Times New Roman" w:cs="Times New Roman"/>
                <w:b/>
                <w:noProof/>
                <w:lang w:val="en-US"/>
              </w:rPr>
              <w:t>Section 5: Metal-amide based c-ALD for fully inorganic oxide shells</w:t>
            </w:r>
            <w:r w:rsidR="0057409A">
              <w:rPr>
                <w:noProof/>
                <w:webHidden/>
              </w:rPr>
              <w:tab/>
            </w:r>
            <w:r w:rsidR="0057409A">
              <w:rPr>
                <w:noProof/>
                <w:webHidden/>
              </w:rPr>
              <w:fldChar w:fldCharType="begin"/>
            </w:r>
            <w:r w:rsidR="0057409A">
              <w:rPr>
                <w:noProof/>
                <w:webHidden/>
              </w:rPr>
              <w:instrText xml:space="preserve"> PAGEREF _Toc154068719 \h </w:instrText>
            </w:r>
            <w:r w:rsidR="0057409A">
              <w:rPr>
                <w:noProof/>
                <w:webHidden/>
              </w:rPr>
            </w:r>
            <w:r w:rsidR="0057409A">
              <w:rPr>
                <w:noProof/>
                <w:webHidden/>
              </w:rPr>
              <w:fldChar w:fldCharType="separate"/>
            </w:r>
            <w:r w:rsidR="0057409A">
              <w:rPr>
                <w:noProof/>
                <w:webHidden/>
              </w:rPr>
              <w:t>53</w:t>
            </w:r>
            <w:r w:rsidR="0057409A">
              <w:rPr>
                <w:noProof/>
                <w:webHidden/>
              </w:rPr>
              <w:fldChar w:fldCharType="end"/>
            </w:r>
          </w:hyperlink>
        </w:p>
        <w:p w14:paraId="18ABB39F" w14:textId="04B31852" w:rsidR="0057409A" w:rsidRDefault="00000000">
          <w:pPr>
            <w:pStyle w:val="TOC2"/>
            <w:tabs>
              <w:tab w:val="right" w:leader="dot" w:pos="9016"/>
            </w:tabs>
            <w:rPr>
              <w:rFonts w:eastAsiaTheme="minorEastAsia"/>
              <w:noProof/>
              <w:lang w:eastAsia="en-CH"/>
            </w:rPr>
          </w:pPr>
          <w:hyperlink w:anchor="_Toc154068720" w:history="1">
            <w:r w:rsidR="0057409A" w:rsidRPr="00055A0D">
              <w:rPr>
                <w:rStyle w:val="Hyperlink"/>
                <w:rFonts w:ascii="Times New Roman" w:hAnsi="Times New Roman" w:cs="Times New Roman"/>
                <w:noProof/>
                <w:lang w:val="en-US"/>
              </w:rPr>
              <w:t>5.1 Procedure:</w:t>
            </w:r>
            <w:r w:rsidR="0057409A">
              <w:rPr>
                <w:noProof/>
                <w:webHidden/>
              </w:rPr>
              <w:tab/>
            </w:r>
            <w:r w:rsidR="0057409A">
              <w:rPr>
                <w:noProof/>
                <w:webHidden/>
              </w:rPr>
              <w:fldChar w:fldCharType="begin"/>
            </w:r>
            <w:r w:rsidR="0057409A">
              <w:rPr>
                <w:noProof/>
                <w:webHidden/>
              </w:rPr>
              <w:instrText xml:space="preserve"> PAGEREF _Toc154068720 \h </w:instrText>
            </w:r>
            <w:r w:rsidR="0057409A">
              <w:rPr>
                <w:noProof/>
                <w:webHidden/>
              </w:rPr>
            </w:r>
            <w:r w:rsidR="0057409A">
              <w:rPr>
                <w:noProof/>
                <w:webHidden/>
              </w:rPr>
              <w:fldChar w:fldCharType="separate"/>
            </w:r>
            <w:r w:rsidR="0057409A">
              <w:rPr>
                <w:noProof/>
                <w:webHidden/>
              </w:rPr>
              <w:t>53</w:t>
            </w:r>
            <w:r w:rsidR="0057409A">
              <w:rPr>
                <w:noProof/>
                <w:webHidden/>
              </w:rPr>
              <w:fldChar w:fldCharType="end"/>
            </w:r>
          </w:hyperlink>
        </w:p>
        <w:p w14:paraId="0E168CAB" w14:textId="7660DDAC" w:rsidR="0057409A" w:rsidRDefault="00000000">
          <w:pPr>
            <w:pStyle w:val="TOC3"/>
            <w:tabs>
              <w:tab w:val="right" w:leader="dot" w:pos="9016"/>
            </w:tabs>
            <w:rPr>
              <w:rFonts w:eastAsiaTheme="minorEastAsia"/>
              <w:noProof/>
              <w:lang w:eastAsia="en-CH"/>
            </w:rPr>
          </w:pPr>
          <w:hyperlink w:anchor="_Toc154068721" w:history="1">
            <w:r w:rsidR="0057409A" w:rsidRPr="00055A0D">
              <w:rPr>
                <w:rStyle w:val="Hyperlink"/>
                <w:rFonts w:ascii="Times New Roman" w:hAnsi="Times New Roman" w:cs="Times New Roman"/>
                <w:noProof/>
                <w:lang w:val="en-US"/>
              </w:rPr>
              <w:t>Supplementary Note 2: Synthetic details</w:t>
            </w:r>
            <w:r w:rsidR="0057409A">
              <w:rPr>
                <w:noProof/>
                <w:webHidden/>
              </w:rPr>
              <w:tab/>
            </w:r>
            <w:r w:rsidR="0057409A">
              <w:rPr>
                <w:noProof/>
                <w:webHidden/>
              </w:rPr>
              <w:fldChar w:fldCharType="begin"/>
            </w:r>
            <w:r w:rsidR="0057409A">
              <w:rPr>
                <w:noProof/>
                <w:webHidden/>
              </w:rPr>
              <w:instrText xml:space="preserve"> PAGEREF _Toc154068721 \h </w:instrText>
            </w:r>
            <w:r w:rsidR="0057409A">
              <w:rPr>
                <w:noProof/>
                <w:webHidden/>
              </w:rPr>
            </w:r>
            <w:r w:rsidR="0057409A">
              <w:rPr>
                <w:noProof/>
                <w:webHidden/>
              </w:rPr>
              <w:fldChar w:fldCharType="separate"/>
            </w:r>
            <w:r w:rsidR="0057409A">
              <w:rPr>
                <w:noProof/>
                <w:webHidden/>
              </w:rPr>
              <w:t>54</w:t>
            </w:r>
            <w:r w:rsidR="0057409A">
              <w:rPr>
                <w:noProof/>
                <w:webHidden/>
              </w:rPr>
              <w:fldChar w:fldCharType="end"/>
            </w:r>
          </w:hyperlink>
        </w:p>
        <w:p w14:paraId="121F2E8D" w14:textId="504CC1D9" w:rsidR="0057409A" w:rsidRDefault="00000000">
          <w:pPr>
            <w:pStyle w:val="TOC2"/>
            <w:tabs>
              <w:tab w:val="right" w:leader="dot" w:pos="9016"/>
            </w:tabs>
            <w:rPr>
              <w:rFonts w:eastAsiaTheme="minorEastAsia"/>
              <w:noProof/>
              <w:lang w:eastAsia="en-CH"/>
            </w:rPr>
          </w:pPr>
          <w:hyperlink w:anchor="_Toc154068722" w:history="1">
            <w:r w:rsidR="0057409A" w:rsidRPr="00055A0D">
              <w:rPr>
                <w:rStyle w:val="Hyperlink"/>
                <w:rFonts w:ascii="Times New Roman" w:hAnsi="Times New Roman" w:cs="Times New Roman"/>
                <w:noProof/>
                <w:lang w:val="en-US"/>
              </w:rPr>
              <w:t>5.2 Tracking the growth:</w:t>
            </w:r>
            <w:r w:rsidR="0057409A">
              <w:rPr>
                <w:noProof/>
                <w:webHidden/>
              </w:rPr>
              <w:tab/>
            </w:r>
            <w:r w:rsidR="0057409A">
              <w:rPr>
                <w:noProof/>
                <w:webHidden/>
              </w:rPr>
              <w:fldChar w:fldCharType="begin"/>
            </w:r>
            <w:r w:rsidR="0057409A">
              <w:rPr>
                <w:noProof/>
                <w:webHidden/>
              </w:rPr>
              <w:instrText xml:space="preserve"> PAGEREF _Toc154068722 \h </w:instrText>
            </w:r>
            <w:r w:rsidR="0057409A">
              <w:rPr>
                <w:noProof/>
                <w:webHidden/>
              </w:rPr>
            </w:r>
            <w:r w:rsidR="0057409A">
              <w:rPr>
                <w:noProof/>
                <w:webHidden/>
              </w:rPr>
              <w:fldChar w:fldCharType="separate"/>
            </w:r>
            <w:r w:rsidR="0057409A">
              <w:rPr>
                <w:noProof/>
                <w:webHidden/>
              </w:rPr>
              <w:t>55</w:t>
            </w:r>
            <w:r w:rsidR="0057409A">
              <w:rPr>
                <w:noProof/>
                <w:webHidden/>
              </w:rPr>
              <w:fldChar w:fldCharType="end"/>
            </w:r>
          </w:hyperlink>
        </w:p>
        <w:p w14:paraId="51499410" w14:textId="6DDC6730" w:rsidR="0057409A" w:rsidRDefault="00000000">
          <w:pPr>
            <w:pStyle w:val="TOC2"/>
            <w:tabs>
              <w:tab w:val="right" w:leader="dot" w:pos="9016"/>
            </w:tabs>
            <w:rPr>
              <w:rFonts w:eastAsiaTheme="minorEastAsia"/>
              <w:noProof/>
              <w:lang w:eastAsia="en-CH"/>
            </w:rPr>
          </w:pPr>
          <w:hyperlink w:anchor="_Toc154068723" w:history="1">
            <w:r w:rsidR="0057409A" w:rsidRPr="00055A0D">
              <w:rPr>
                <w:rStyle w:val="Hyperlink"/>
                <w:rFonts w:ascii="Times New Roman" w:eastAsiaTheme="majorEastAsia" w:hAnsi="Times New Roman" w:cs="Times New Roman"/>
                <w:noProof/>
                <w:lang w:val="en-US"/>
              </w:rPr>
              <w:t>5.3 Characterization:</w:t>
            </w:r>
            <w:r w:rsidR="0057409A">
              <w:rPr>
                <w:noProof/>
                <w:webHidden/>
              </w:rPr>
              <w:tab/>
            </w:r>
            <w:r w:rsidR="0057409A">
              <w:rPr>
                <w:noProof/>
                <w:webHidden/>
              </w:rPr>
              <w:fldChar w:fldCharType="begin"/>
            </w:r>
            <w:r w:rsidR="0057409A">
              <w:rPr>
                <w:noProof/>
                <w:webHidden/>
              </w:rPr>
              <w:instrText xml:space="preserve"> PAGEREF _Toc154068723 \h </w:instrText>
            </w:r>
            <w:r w:rsidR="0057409A">
              <w:rPr>
                <w:noProof/>
                <w:webHidden/>
              </w:rPr>
            </w:r>
            <w:r w:rsidR="0057409A">
              <w:rPr>
                <w:noProof/>
                <w:webHidden/>
              </w:rPr>
              <w:fldChar w:fldCharType="separate"/>
            </w:r>
            <w:r w:rsidR="0057409A">
              <w:rPr>
                <w:noProof/>
                <w:webHidden/>
              </w:rPr>
              <w:t>65</w:t>
            </w:r>
            <w:r w:rsidR="0057409A">
              <w:rPr>
                <w:noProof/>
                <w:webHidden/>
              </w:rPr>
              <w:fldChar w:fldCharType="end"/>
            </w:r>
          </w:hyperlink>
        </w:p>
        <w:p w14:paraId="0EC21689" w14:textId="4672FAC0" w:rsidR="0057409A" w:rsidRDefault="00000000">
          <w:pPr>
            <w:pStyle w:val="TOC3"/>
            <w:tabs>
              <w:tab w:val="right" w:leader="dot" w:pos="9016"/>
            </w:tabs>
            <w:rPr>
              <w:rFonts w:eastAsiaTheme="minorEastAsia"/>
              <w:noProof/>
              <w:lang w:eastAsia="en-CH"/>
            </w:rPr>
          </w:pPr>
          <w:hyperlink w:anchor="_Toc154068724" w:history="1">
            <w:r w:rsidR="0057409A" w:rsidRPr="00055A0D">
              <w:rPr>
                <w:rStyle w:val="Hyperlink"/>
                <w:rFonts w:ascii="Times New Roman" w:hAnsi="Times New Roman" w:cs="Times New Roman"/>
                <w:noProof/>
                <w:lang w:val="en-US"/>
              </w:rPr>
              <w:t>EDX maps:</w:t>
            </w:r>
            <w:r w:rsidR="0057409A">
              <w:rPr>
                <w:noProof/>
                <w:webHidden/>
              </w:rPr>
              <w:tab/>
            </w:r>
            <w:r w:rsidR="0057409A">
              <w:rPr>
                <w:noProof/>
                <w:webHidden/>
              </w:rPr>
              <w:fldChar w:fldCharType="begin"/>
            </w:r>
            <w:r w:rsidR="0057409A">
              <w:rPr>
                <w:noProof/>
                <w:webHidden/>
              </w:rPr>
              <w:instrText xml:space="preserve"> PAGEREF _Toc154068724 \h </w:instrText>
            </w:r>
            <w:r w:rsidR="0057409A">
              <w:rPr>
                <w:noProof/>
                <w:webHidden/>
              </w:rPr>
            </w:r>
            <w:r w:rsidR="0057409A">
              <w:rPr>
                <w:noProof/>
                <w:webHidden/>
              </w:rPr>
              <w:fldChar w:fldCharType="separate"/>
            </w:r>
            <w:r w:rsidR="0057409A">
              <w:rPr>
                <w:noProof/>
                <w:webHidden/>
              </w:rPr>
              <w:t>65</w:t>
            </w:r>
            <w:r w:rsidR="0057409A">
              <w:rPr>
                <w:noProof/>
                <w:webHidden/>
              </w:rPr>
              <w:fldChar w:fldCharType="end"/>
            </w:r>
          </w:hyperlink>
        </w:p>
        <w:p w14:paraId="46E74EC0" w14:textId="7E8AC6FF" w:rsidR="0057409A" w:rsidRDefault="00000000">
          <w:pPr>
            <w:pStyle w:val="TOC3"/>
            <w:tabs>
              <w:tab w:val="right" w:leader="dot" w:pos="9016"/>
            </w:tabs>
            <w:rPr>
              <w:rFonts w:eastAsiaTheme="minorEastAsia"/>
              <w:noProof/>
              <w:lang w:eastAsia="en-CH"/>
            </w:rPr>
          </w:pPr>
          <w:hyperlink w:anchor="_Toc154068725" w:history="1">
            <w:r w:rsidR="0057409A" w:rsidRPr="00055A0D">
              <w:rPr>
                <w:rStyle w:val="Hyperlink"/>
                <w:rFonts w:ascii="Times New Roman" w:eastAsiaTheme="majorEastAsia" w:hAnsi="Times New Roman" w:cs="Times New Roman"/>
                <w:noProof/>
                <w:lang w:val="en-US"/>
              </w:rPr>
              <w:t>Optical properties:</w:t>
            </w:r>
            <w:r w:rsidR="0057409A">
              <w:rPr>
                <w:noProof/>
                <w:webHidden/>
              </w:rPr>
              <w:tab/>
            </w:r>
            <w:r w:rsidR="0057409A">
              <w:rPr>
                <w:noProof/>
                <w:webHidden/>
              </w:rPr>
              <w:fldChar w:fldCharType="begin"/>
            </w:r>
            <w:r w:rsidR="0057409A">
              <w:rPr>
                <w:noProof/>
                <w:webHidden/>
              </w:rPr>
              <w:instrText xml:space="preserve"> PAGEREF _Toc154068725 \h </w:instrText>
            </w:r>
            <w:r w:rsidR="0057409A">
              <w:rPr>
                <w:noProof/>
                <w:webHidden/>
              </w:rPr>
            </w:r>
            <w:r w:rsidR="0057409A">
              <w:rPr>
                <w:noProof/>
                <w:webHidden/>
              </w:rPr>
              <w:fldChar w:fldCharType="separate"/>
            </w:r>
            <w:r w:rsidR="0057409A">
              <w:rPr>
                <w:noProof/>
                <w:webHidden/>
              </w:rPr>
              <w:t>67</w:t>
            </w:r>
            <w:r w:rsidR="0057409A">
              <w:rPr>
                <w:noProof/>
                <w:webHidden/>
              </w:rPr>
              <w:fldChar w:fldCharType="end"/>
            </w:r>
          </w:hyperlink>
        </w:p>
        <w:p w14:paraId="32C4F271" w14:textId="2CA5A8D7" w:rsidR="0057409A" w:rsidRDefault="00000000">
          <w:pPr>
            <w:pStyle w:val="TOC3"/>
            <w:tabs>
              <w:tab w:val="right" w:leader="dot" w:pos="9016"/>
            </w:tabs>
            <w:rPr>
              <w:rFonts w:eastAsiaTheme="minorEastAsia"/>
              <w:noProof/>
              <w:lang w:eastAsia="en-CH"/>
            </w:rPr>
          </w:pPr>
          <w:hyperlink w:anchor="_Toc154068726" w:history="1">
            <w:r w:rsidR="0057409A" w:rsidRPr="00055A0D">
              <w:rPr>
                <w:rStyle w:val="Hyperlink"/>
                <w:rFonts w:ascii="Times New Roman" w:hAnsi="Times New Roman" w:cs="Times New Roman"/>
                <w:noProof/>
                <w:lang w:val="en-US"/>
              </w:rPr>
              <w:t>X-ray diffraction (XRD):</w:t>
            </w:r>
            <w:r w:rsidR="0057409A">
              <w:rPr>
                <w:noProof/>
                <w:webHidden/>
              </w:rPr>
              <w:tab/>
            </w:r>
            <w:r w:rsidR="0057409A">
              <w:rPr>
                <w:noProof/>
                <w:webHidden/>
              </w:rPr>
              <w:fldChar w:fldCharType="begin"/>
            </w:r>
            <w:r w:rsidR="0057409A">
              <w:rPr>
                <w:noProof/>
                <w:webHidden/>
              </w:rPr>
              <w:instrText xml:space="preserve"> PAGEREF _Toc154068726 \h </w:instrText>
            </w:r>
            <w:r w:rsidR="0057409A">
              <w:rPr>
                <w:noProof/>
                <w:webHidden/>
              </w:rPr>
            </w:r>
            <w:r w:rsidR="0057409A">
              <w:rPr>
                <w:noProof/>
                <w:webHidden/>
              </w:rPr>
              <w:fldChar w:fldCharType="separate"/>
            </w:r>
            <w:r w:rsidR="0057409A">
              <w:rPr>
                <w:noProof/>
                <w:webHidden/>
              </w:rPr>
              <w:t>68</w:t>
            </w:r>
            <w:r w:rsidR="0057409A">
              <w:rPr>
                <w:noProof/>
                <w:webHidden/>
              </w:rPr>
              <w:fldChar w:fldCharType="end"/>
            </w:r>
          </w:hyperlink>
        </w:p>
        <w:p w14:paraId="4895B8F5" w14:textId="1AF50350" w:rsidR="0057409A" w:rsidRDefault="00000000">
          <w:pPr>
            <w:pStyle w:val="TOC3"/>
            <w:tabs>
              <w:tab w:val="right" w:leader="dot" w:pos="9016"/>
            </w:tabs>
            <w:rPr>
              <w:rFonts w:eastAsiaTheme="minorEastAsia"/>
              <w:noProof/>
              <w:lang w:eastAsia="en-CH"/>
            </w:rPr>
          </w:pPr>
          <w:hyperlink w:anchor="_Toc154068727" w:history="1">
            <w:r w:rsidR="0057409A" w:rsidRPr="00055A0D">
              <w:rPr>
                <w:rStyle w:val="Hyperlink"/>
                <w:rFonts w:ascii="Times New Roman" w:hAnsi="Times New Roman" w:cs="Times New Roman"/>
                <w:noProof/>
                <w:lang w:val="en-US"/>
              </w:rPr>
              <w:t>X-ray absorption (XAS):</w:t>
            </w:r>
            <w:r w:rsidR="0057409A">
              <w:rPr>
                <w:noProof/>
                <w:webHidden/>
              </w:rPr>
              <w:tab/>
            </w:r>
            <w:r w:rsidR="0057409A">
              <w:rPr>
                <w:noProof/>
                <w:webHidden/>
              </w:rPr>
              <w:fldChar w:fldCharType="begin"/>
            </w:r>
            <w:r w:rsidR="0057409A">
              <w:rPr>
                <w:noProof/>
                <w:webHidden/>
              </w:rPr>
              <w:instrText xml:space="preserve"> PAGEREF _Toc154068727 \h </w:instrText>
            </w:r>
            <w:r w:rsidR="0057409A">
              <w:rPr>
                <w:noProof/>
                <w:webHidden/>
              </w:rPr>
            </w:r>
            <w:r w:rsidR="0057409A">
              <w:rPr>
                <w:noProof/>
                <w:webHidden/>
              </w:rPr>
              <w:fldChar w:fldCharType="separate"/>
            </w:r>
            <w:r w:rsidR="0057409A">
              <w:rPr>
                <w:noProof/>
                <w:webHidden/>
              </w:rPr>
              <w:t>69</w:t>
            </w:r>
            <w:r w:rsidR="0057409A">
              <w:rPr>
                <w:noProof/>
                <w:webHidden/>
              </w:rPr>
              <w:fldChar w:fldCharType="end"/>
            </w:r>
          </w:hyperlink>
        </w:p>
        <w:p w14:paraId="32E57C07" w14:textId="14C27354" w:rsidR="0057409A" w:rsidRDefault="00000000">
          <w:pPr>
            <w:pStyle w:val="TOC3"/>
            <w:tabs>
              <w:tab w:val="right" w:leader="dot" w:pos="9016"/>
            </w:tabs>
            <w:rPr>
              <w:rFonts w:eastAsiaTheme="minorEastAsia"/>
              <w:noProof/>
              <w:lang w:eastAsia="en-CH"/>
            </w:rPr>
          </w:pPr>
          <w:hyperlink w:anchor="_Toc154068728" w:history="1">
            <w:r w:rsidR="0057409A" w:rsidRPr="00055A0D">
              <w:rPr>
                <w:rStyle w:val="Hyperlink"/>
                <w:rFonts w:ascii="Times New Roman" w:hAnsi="Times New Roman" w:cs="Times New Roman"/>
                <w:noProof/>
                <w:lang w:val="en-US"/>
              </w:rPr>
              <w:t>Principle component analysis:</w:t>
            </w:r>
            <w:r w:rsidR="0057409A">
              <w:rPr>
                <w:noProof/>
                <w:webHidden/>
              </w:rPr>
              <w:tab/>
            </w:r>
            <w:r w:rsidR="0057409A">
              <w:rPr>
                <w:noProof/>
                <w:webHidden/>
              </w:rPr>
              <w:fldChar w:fldCharType="begin"/>
            </w:r>
            <w:r w:rsidR="0057409A">
              <w:rPr>
                <w:noProof/>
                <w:webHidden/>
              </w:rPr>
              <w:instrText xml:space="preserve"> PAGEREF _Toc154068728 \h </w:instrText>
            </w:r>
            <w:r w:rsidR="0057409A">
              <w:rPr>
                <w:noProof/>
                <w:webHidden/>
              </w:rPr>
            </w:r>
            <w:r w:rsidR="0057409A">
              <w:rPr>
                <w:noProof/>
                <w:webHidden/>
              </w:rPr>
              <w:fldChar w:fldCharType="separate"/>
            </w:r>
            <w:r w:rsidR="0057409A">
              <w:rPr>
                <w:noProof/>
                <w:webHidden/>
              </w:rPr>
              <w:t>72</w:t>
            </w:r>
            <w:r w:rsidR="0057409A">
              <w:rPr>
                <w:noProof/>
                <w:webHidden/>
              </w:rPr>
              <w:fldChar w:fldCharType="end"/>
            </w:r>
          </w:hyperlink>
        </w:p>
        <w:p w14:paraId="28D3D709" w14:textId="0AA66AEF" w:rsidR="0057409A" w:rsidRDefault="00000000">
          <w:pPr>
            <w:pStyle w:val="TOC3"/>
            <w:tabs>
              <w:tab w:val="right" w:leader="dot" w:pos="9016"/>
            </w:tabs>
            <w:rPr>
              <w:rFonts w:eastAsiaTheme="minorEastAsia"/>
              <w:noProof/>
              <w:lang w:eastAsia="en-CH"/>
            </w:rPr>
          </w:pPr>
          <w:hyperlink w:anchor="_Toc154068729" w:history="1">
            <w:r w:rsidR="0057409A" w:rsidRPr="00055A0D">
              <w:rPr>
                <w:rStyle w:val="Hyperlink"/>
                <w:rFonts w:ascii="Times New Roman" w:hAnsi="Times New Roman" w:cs="Times New Roman"/>
                <w:noProof/>
                <w:lang w:val="en-US"/>
              </w:rPr>
              <w:t>Supplementary Note 3: Alternative methods for the growth of metal oxide shells</w:t>
            </w:r>
            <w:r w:rsidR="0057409A">
              <w:rPr>
                <w:noProof/>
                <w:webHidden/>
              </w:rPr>
              <w:tab/>
            </w:r>
            <w:r w:rsidR="0057409A">
              <w:rPr>
                <w:noProof/>
                <w:webHidden/>
              </w:rPr>
              <w:fldChar w:fldCharType="begin"/>
            </w:r>
            <w:r w:rsidR="0057409A">
              <w:rPr>
                <w:noProof/>
                <w:webHidden/>
              </w:rPr>
              <w:instrText xml:space="preserve"> PAGEREF _Toc154068729 \h </w:instrText>
            </w:r>
            <w:r w:rsidR="0057409A">
              <w:rPr>
                <w:noProof/>
                <w:webHidden/>
              </w:rPr>
            </w:r>
            <w:r w:rsidR="0057409A">
              <w:rPr>
                <w:noProof/>
                <w:webHidden/>
              </w:rPr>
              <w:fldChar w:fldCharType="separate"/>
            </w:r>
            <w:r w:rsidR="0057409A">
              <w:rPr>
                <w:noProof/>
                <w:webHidden/>
              </w:rPr>
              <w:t>74</w:t>
            </w:r>
            <w:r w:rsidR="0057409A">
              <w:rPr>
                <w:noProof/>
                <w:webHidden/>
              </w:rPr>
              <w:fldChar w:fldCharType="end"/>
            </w:r>
          </w:hyperlink>
        </w:p>
        <w:p w14:paraId="61ED3A7A" w14:textId="6D0B3C6C" w:rsidR="0057409A" w:rsidRDefault="00000000">
          <w:pPr>
            <w:pStyle w:val="TOC1"/>
            <w:tabs>
              <w:tab w:val="right" w:leader="dot" w:pos="9016"/>
            </w:tabs>
            <w:rPr>
              <w:rFonts w:eastAsiaTheme="minorEastAsia"/>
              <w:noProof/>
              <w:lang w:eastAsia="en-CH"/>
            </w:rPr>
          </w:pPr>
          <w:hyperlink w:anchor="_Toc154068730" w:history="1">
            <w:r w:rsidR="0057409A" w:rsidRPr="00055A0D">
              <w:rPr>
                <w:rStyle w:val="Hyperlink"/>
                <w:rFonts w:ascii="Times New Roman" w:hAnsi="Times New Roman" w:cs="Times New Roman"/>
                <w:b/>
                <w:noProof/>
                <w:lang w:val="en-US"/>
              </w:rPr>
              <w:t>References:</w:t>
            </w:r>
            <w:r w:rsidR="0057409A">
              <w:rPr>
                <w:noProof/>
                <w:webHidden/>
              </w:rPr>
              <w:tab/>
            </w:r>
            <w:r w:rsidR="0057409A">
              <w:rPr>
                <w:noProof/>
                <w:webHidden/>
              </w:rPr>
              <w:fldChar w:fldCharType="begin"/>
            </w:r>
            <w:r w:rsidR="0057409A">
              <w:rPr>
                <w:noProof/>
                <w:webHidden/>
              </w:rPr>
              <w:instrText xml:space="preserve"> PAGEREF _Toc154068730 \h </w:instrText>
            </w:r>
            <w:r w:rsidR="0057409A">
              <w:rPr>
                <w:noProof/>
                <w:webHidden/>
              </w:rPr>
            </w:r>
            <w:r w:rsidR="0057409A">
              <w:rPr>
                <w:noProof/>
                <w:webHidden/>
              </w:rPr>
              <w:fldChar w:fldCharType="separate"/>
            </w:r>
            <w:r w:rsidR="0057409A">
              <w:rPr>
                <w:noProof/>
                <w:webHidden/>
              </w:rPr>
              <w:t>75</w:t>
            </w:r>
            <w:r w:rsidR="0057409A">
              <w:rPr>
                <w:noProof/>
                <w:webHidden/>
              </w:rPr>
              <w:fldChar w:fldCharType="end"/>
            </w:r>
          </w:hyperlink>
        </w:p>
        <w:p w14:paraId="1076444F" w14:textId="43CCA321" w:rsidR="004C2B34" w:rsidRPr="00473CD2" w:rsidRDefault="00DD3E58">
          <w:pPr>
            <w:rPr>
              <w:rStyle w:val="Hyperlink"/>
              <w:rFonts w:ascii="Times New Roman" w:hAnsi="Times New Roman" w:cs="Times New Roman"/>
              <w:color w:val="auto"/>
              <w:sz w:val="24"/>
              <w:szCs w:val="24"/>
              <w:u w:val="none"/>
            </w:rPr>
          </w:pPr>
          <w:r w:rsidRPr="00473CD2">
            <w:rPr>
              <w:rFonts w:ascii="Times New Roman" w:hAnsi="Times New Roman" w:cs="Times New Roman"/>
              <w:b/>
              <w:bCs/>
              <w:noProof/>
              <w:sz w:val="24"/>
              <w:szCs w:val="24"/>
            </w:rPr>
            <w:lastRenderedPageBreak/>
            <w:fldChar w:fldCharType="end"/>
          </w:r>
        </w:p>
      </w:sdtContent>
    </w:sdt>
    <w:p w14:paraId="24273A48" w14:textId="77777777" w:rsidR="00DD3E58" w:rsidRPr="006E0AC3" w:rsidRDefault="00DD3E58" w:rsidP="00DD3E58">
      <w:pPr>
        <w:pStyle w:val="Heading1"/>
        <w:jc w:val="both"/>
        <w:rPr>
          <w:rFonts w:ascii="Times New Roman" w:hAnsi="Times New Roman" w:cs="Times New Roman"/>
          <w:b/>
          <w:bCs/>
          <w:sz w:val="24"/>
          <w:szCs w:val="24"/>
          <w:lang w:val="en-US"/>
        </w:rPr>
      </w:pPr>
      <w:bookmarkStart w:id="3" w:name="_Toc120711995"/>
      <w:bookmarkStart w:id="4" w:name="_Toc154068696"/>
      <w:r w:rsidRPr="006E0AC3">
        <w:rPr>
          <w:rFonts w:ascii="Times New Roman" w:hAnsi="Times New Roman" w:cs="Times New Roman"/>
          <w:b/>
          <w:bCs/>
          <w:sz w:val="24"/>
          <w:szCs w:val="24"/>
          <w:lang w:val="en-US"/>
        </w:rPr>
        <w:t>Section 1: Material</w:t>
      </w:r>
      <w:r w:rsidR="006E0AC3" w:rsidRPr="002812DC">
        <w:rPr>
          <w:rFonts w:ascii="Times New Roman" w:hAnsi="Times New Roman" w:cs="Times New Roman"/>
          <w:b/>
          <w:bCs/>
          <w:sz w:val="24"/>
          <w:szCs w:val="24"/>
          <w:lang w:val="en-US"/>
        </w:rPr>
        <w:t>s</w:t>
      </w:r>
      <w:r w:rsidRPr="006E0AC3">
        <w:rPr>
          <w:rFonts w:ascii="Times New Roman" w:hAnsi="Times New Roman" w:cs="Times New Roman"/>
          <w:b/>
          <w:bCs/>
          <w:sz w:val="24"/>
          <w:szCs w:val="24"/>
          <w:lang w:val="en-US"/>
        </w:rPr>
        <w:t xml:space="preserve"> &amp; Instruments</w:t>
      </w:r>
      <w:bookmarkEnd w:id="3"/>
      <w:bookmarkEnd w:id="4"/>
    </w:p>
    <w:p w14:paraId="0FF39CBF" w14:textId="5F478273" w:rsidR="00DD3E58" w:rsidRPr="00473CD2" w:rsidRDefault="0057409A" w:rsidP="00DD3E58">
      <w:pPr>
        <w:pStyle w:val="Heading2"/>
        <w:jc w:val="both"/>
        <w:rPr>
          <w:rFonts w:ascii="Times New Roman" w:hAnsi="Times New Roman" w:cs="Times New Roman"/>
          <w:sz w:val="24"/>
          <w:szCs w:val="24"/>
          <w:lang w:val="en-US"/>
        </w:rPr>
      </w:pPr>
      <w:bookmarkStart w:id="5" w:name="_Toc120711996"/>
      <w:bookmarkStart w:id="6" w:name="_Toc154068697"/>
      <w:r>
        <w:rPr>
          <w:rFonts w:ascii="Times New Roman" w:hAnsi="Times New Roman" w:cs="Times New Roman"/>
          <w:sz w:val="24"/>
          <w:szCs w:val="24"/>
          <w:lang w:val="en-US"/>
        </w:rPr>
        <w:t xml:space="preserve">1.1 </w:t>
      </w:r>
      <w:r w:rsidR="00DD3E58" w:rsidRPr="00473CD2">
        <w:rPr>
          <w:rFonts w:ascii="Times New Roman" w:hAnsi="Times New Roman" w:cs="Times New Roman"/>
          <w:sz w:val="24"/>
          <w:szCs w:val="24"/>
          <w:lang w:val="en-US"/>
        </w:rPr>
        <w:t>Chemicals:</w:t>
      </w:r>
      <w:bookmarkEnd w:id="5"/>
      <w:bookmarkEnd w:id="6"/>
    </w:p>
    <w:p w14:paraId="0FD114E5" w14:textId="2086BF25" w:rsidR="000C5E70"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All chemicals were purchased from Sigma-Aldrich</w:t>
      </w:r>
      <w:r w:rsidR="006E0AC3">
        <w:rPr>
          <w:rFonts w:ascii="Times New Roman" w:hAnsi="Times New Roman" w:cs="Times New Roman"/>
          <w:sz w:val="24"/>
          <w:szCs w:val="24"/>
          <w:lang w:val="en-US"/>
        </w:rPr>
        <w:t>,</w:t>
      </w:r>
      <w:r w:rsidR="006E0AC3" w:rsidRPr="006E0AC3">
        <w:rPr>
          <w:rFonts w:ascii="Times New Roman" w:hAnsi="Times New Roman" w:cs="Times New Roman"/>
          <w:sz w:val="24"/>
          <w:szCs w:val="24"/>
          <w:lang w:val="en-US"/>
        </w:rPr>
        <w:t xml:space="preserve"> </w:t>
      </w:r>
      <w:r w:rsidR="006E0AC3" w:rsidRPr="00473CD2">
        <w:rPr>
          <w:rFonts w:ascii="Times New Roman" w:hAnsi="Times New Roman" w:cs="Times New Roman"/>
          <w:sz w:val="24"/>
          <w:szCs w:val="24"/>
          <w:lang w:val="en-US"/>
        </w:rPr>
        <w:t>unless specified</w:t>
      </w:r>
      <w:r w:rsidRPr="00473CD2">
        <w:rPr>
          <w:rFonts w:ascii="Times New Roman" w:hAnsi="Times New Roman" w:cs="Times New Roman"/>
          <w:sz w:val="24"/>
          <w:szCs w:val="24"/>
          <w:lang w:val="en-US"/>
        </w:rPr>
        <w:t xml:space="preserve">. Lead Oxide (99.999%), bis(trimethylsilyl) sulfide (synthesis grade), </w:t>
      </w:r>
      <w:r w:rsidR="004F589C" w:rsidRPr="00473CD2">
        <w:rPr>
          <w:rFonts w:ascii="Times New Roman" w:hAnsi="Times New Roman" w:cs="Times New Roman"/>
          <w:sz w:val="24"/>
          <w:szCs w:val="24"/>
          <w:lang w:val="en-US"/>
        </w:rPr>
        <w:t>elemental sulfur (</w:t>
      </w:r>
      <w:r w:rsidR="00FE50BD" w:rsidRPr="00473CD2">
        <w:rPr>
          <w:rFonts w:ascii="Times New Roman" w:hAnsi="Times New Roman" w:cs="Times New Roman"/>
          <w:sz w:val="24"/>
          <w:szCs w:val="24"/>
          <w:lang w:val="en-US"/>
        </w:rPr>
        <w:t>99.998%</w:t>
      </w:r>
      <w:r w:rsidR="004F589C" w:rsidRPr="00473CD2">
        <w:rPr>
          <w:rFonts w:ascii="Times New Roman" w:hAnsi="Times New Roman" w:cs="Times New Roman"/>
          <w:sz w:val="24"/>
          <w:szCs w:val="24"/>
          <w:lang w:val="en-US"/>
        </w:rPr>
        <w:t xml:space="preserve">), </w:t>
      </w:r>
      <w:r w:rsidR="00870A40" w:rsidRPr="00473CD2">
        <w:rPr>
          <w:rFonts w:ascii="Times New Roman" w:hAnsi="Times New Roman" w:cs="Times New Roman"/>
          <w:sz w:val="24"/>
          <w:szCs w:val="24"/>
          <w:lang w:val="en-US"/>
        </w:rPr>
        <w:t>i</w:t>
      </w:r>
      <w:r w:rsidR="004F589C" w:rsidRPr="00473CD2">
        <w:rPr>
          <w:rFonts w:ascii="Times New Roman" w:hAnsi="Times New Roman" w:cs="Times New Roman"/>
          <w:sz w:val="24"/>
          <w:szCs w:val="24"/>
          <w:lang w:val="en-US"/>
        </w:rPr>
        <w:t>ndium acetate (99.99, trace metal basis), tris(trimethylsilyl)phosphine (95%), gadolinium acetate hydrate (99.9%), ytterbium acetate hydrate (99.9%), sodium hydroxide (97%), ammonium fluoride (99.99%)</w:t>
      </w:r>
      <w:r w:rsidR="00870A40" w:rsidRPr="00473CD2">
        <w:rPr>
          <w:rFonts w:ascii="Times New Roman" w:hAnsi="Times New Roman" w:cs="Times New Roman"/>
          <w:sz w:val="24"/>
          <w:szCs w:val="24"/>
          <w:lang w:val="en-US"/>
        </w:rPr>
        <w:t>, cadmium</w:t>
      </w:r>
      <w:r w:rsidR="00747F73" w:rsidRPr="00473CD2">
        <w:rPr>
          <w:rFonts w:ascii="Times New Roman" w:hAnsi="Times New Roman" w:cs="Times New Roman"/>
          <w:sz w:val="24"/>
          <w:szCs w:val="24"/>
          <w:lang w:val="en-US"/>
        </w:rPr>
        <w:t xml:space="preserve"> myrista</w:t>
      </w:r>
      <w:r w:rsidR="00FE50BD" w:rsidRPr="00473CD2">
        <w:rPr>
          <w:rFonts w:ascii="Times New Roman" w:hAnsi="Times New Roman" w:cs="Times New Roman"/>
          <w:sz w:val="24"/>
          <w:szCs w:val="24"/>
          <w:lang w:val="en-US"/>
        </w:rPr>
        <w:t>te (99.9%)</w:t>
      </w:r>
      <w:r w:rsidR="00870A40" w:rsidRPr="00473CD2">
        <w:rPr>
          <w:rFonts w:ascii="Times New Roman" w:hAnsi="Times New Roman" w:cs="Times New Roman"/>
          <w:sz w:val="24"/>
          <w:szCs w:val="24"/>
          <w:lang w:val="en-US"/>
        </w:rPr>
        <w:t>,</w:t>
      </w:r>
      <w:r w:rsidR="007F13BA" w:rsidRPr="00473CD2">
        <w:rPr>
          <w:rFonts w:ascii="Times New Roman" w:hAnsi="Times New Roman" w:cs="Times New Roman"/>
          <w:sz w:val="24"/>
          <w:szCs w:val="24"/>
          <w:lang w:val="en-US"/>
        </w:rPr>
        <w:t xml:space="preserve"> cadmium acetate (99.995%)</w:t>
      </w:r>
      <w:r w:rsidR="00870A40" w:rsidRPr="00473CD2">
        <w:rPr>
          <w:rFonts w:ascii="Times New Roman" w:hAnsi="Times New Roman" w:cs="Times New Roman"/>
          <w:sz w:val="24"/>
          <w:szCs w:val="24"/>
          <w:lang w:val="en-US"/>
        </w:rPr>
        <w:t xml:space="preserve"> selenium</w:t>
      </w:r>
      <w:r w:rsidR="00FE50BD" w:rsidRPr="00473CD2">
        <w:rPr>
          <w:rFonts w:ascii="Times New Roman" w:hAnsi="Times New Roman" w:cs="Times New Roman"/>
          <w:sz w:val="24"/>
          <w:szCs w:val="24"/>
          <w:lang w:val="en-US"/>
        </w:rPr>
        <w:t xml:space="preserve"> (99.5%), myristic acid (99%)</w:t>
      </w:r>
      <w:r w:rsidR="00870A40"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 xml:space="preserve">hexane (95%), octane (anhydrous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99%</w:t>
      </w:r>
      <w:r w:rsidRPr="00473CD2">
        <w:rPr>
          <w:rFonts w:ascii="Times New Roman" w:hAnsi="Times New Roman" w:cs="Times New Roman"/>
          <w:sz w:val="24"/>
          <w:szCs w:val="24"/>
          <w:lang w:val="en-US"/>
        </w:rPr>
        <w:t xml:space="preserve">), </w:t>
      </w:r>
      <w:r w:rsidR="000C5E70" w:rsidRPr="00473CD2">
        <w:rPr>
          <w:rFonts w:ascii="Times New Roman" w:hAnsi="Times New Roman" w:cs="Times New Roman"/>
          <w:sz w:val="24"/>
          <w:szCs w:val="24"/>
          <w:lang w:val="en-US"/>
        </w:rPr>
        <w:t>oleic acid (OLAC), 1-octadecene (ODE), Zinc Stearate (</w:t>
      </w:r>
      <w:r w:rsidR="00FE50BD" w:rsidRPr="00473CD2">
        <w:rPr>
          <w:rFonts w:ascii="Times New Roman" w:hAnsi="Times New Roman" w:cs="Times New Roman"/>
          <w:sz w:val="24"/>
          <w:szCs w:val="24"/>
          <w:lang w:val="en-US"/>
        </w:rPr>
        <w:t>technical grade</w:t>
      </w:r>
      <w:r w:rsidR="000C5E70" w:rsidRPr="00473CD2">
        <w:rPr>
          <w:rFonts w:ascii="Times New Roman" w:hAnsi="Times New Roman" w:cs="Times New Roman"/>
          <w:sz w:val="24"/>
          <w:szCs w:val="24"/>
          <w:lang w:val="en-US"/>
        </w:rPr>
        <w:t xml:space="preserve">), </w:t>
      </w:r>
      <w:proofErr w:type="spellStart"/>
      <w:r w:rsidR="000C5E70" w:rsidRPr="00473CD2">
        <w:rPr>
          <w:rFonts w:ascii="Times New Roman" w:hAnsi="Times New Roman" w:cs="Times New Roman"/>
          <w:sz w:val="24"/>
          <w:szCs w:val="24"/>
          <w:lang w:val="en-US"/>
        </w:rPr>
        <w:t>tetramethylethylendiamine</w:t>
      </w:r>
      <w:proofErr w:type="spellEnd"/>
      <w:r w:rsidR="000C5E70" w:rsidRPr="00473CD2">
        <w:rPr>
          <w:rFonts w:ascii="Times New Roman" w:hAnsi="Times New Roman" w:cs="Times New Roman"/>
          <w:sz w:val="24"/>
          <w:szCs w:val="24"/>
          <w:lang w:val="en-US"/>
        </w:rPr>
        <w:t xml:space="preserve"> (TMEDA),</w:t>
      </w:r>
      <w:r w:rsidR="00FE50BD" w:rsidRPr="00473CD2">
        <w:rPr>
          <w:rFonts w:ascii="Times New Roman" w:hAnsi="Times New Roman" w:cs="Times New Roman"/>
          <w:sz w:val="24"/>
          <w:szCs w:val="24"/>
          <w:lang w:val="en-US"/>
        </w:rPr>
        <w:t xml:space="preserve"> </w:t>
      </w:r>
      <w:proofErr w:type="spellStart"/>
      <w:r w:rsidR="00FE50BD" w:rsidRPr="00473CD2">
        <w:rPr>
          <w:rFonts w:ascii="Times New Roman" w:hAnsi="Times New Roman" w:cs="Times New Roman"/>
          <w:sz w:val="24"/>
          <w:szCs w:val="24"/>
          <w:lang w:val="en-US"/>
        </w:rPr>
        <w:t>didodecylamine</w:t>
      </w:r>
      <w:proofErr w:type="spellEnd"/>
      <w:r w:rsidR="00FE50BD" w:rsidRPr="00473CD2">
        <w:rPr>
          <w:rFonts w:ascii="Times New Roman" w:hAnsi="Times New Roman" w:cs="Times New Roman"/>
          <w:sz w:val="24"/>
          <w:szCs w:val="24"/>
          <w:lang w:val="en-US"/>
        </w:rPr>
        <w:t>, (97%),</w:t>
      </w:r>
      <w:r w:rsidR="000C5E70"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 xml:space="preserve">acetone (anhydrous 99.8%, ACROS), </w:t>
      </w:r>
      <w:r w:rsidR="004F589C" w:rsidRPr="00473CD2">
        <w:rPr>
          <w:rFonts w:ascii="Times New Roman" w:hAnsi="Times New Roman" w:cs="Times New Roman"/>
          <w:sz w:val="24"/>
          <w:szCs w:val="24"/>
          <w:lang w:val="en-US"/>
        </w:rPr>
        <w:t xml:space="preserve">ethanol (anhydrous 95%), </w:t>
      </w:r>
      <w:r w:rsidRPr="00473CD2">
        <w:rPr>
          <w:rFonts w:ascii="Times New Roman" w:hAnsi="Times New Roman" w:cs="Times New Roman"/>
          <w:sz w:val="24"/>
          <w:szCs w:val="24"/>
          <w:lang w:val="en-US"/>
        </w:rPr>
        <w:t>deuterated tolu</w:t>
      </w:r>
      <w:r w:rsidR="00CA03F0" w:rsidRPr="00473CD2">
        <w:rPr>
          <w:rFonts w:ascii="Times New Roman" w:hAnsi="Times New Roman" w:cs="Times New Roman"/>
          <w:sz w:val="24"/>
          <w:szCs w:val="24"/>
          <w:lang w:val="en-US"/>
        </w:rPr>
        <w:t>e</w:t>
      </w:r>
      <w:r w:rsidRPr="00473CD2">
        <w:rPr>
          <w:rFonts w:ascii="Times New Roman" w:hAnsi="Times New Roman" w:cs="Times New Roman"/>
          <w:sz w:val="24"/>
          <w:szCs w:val="24"/>
          <w:lang w:val="en-US"/>
        </w:rPr>
        <w:t>ne (99%)</w:t>
      </w:r>
      <w:r w:rsidR="000C5E70" w:rsidRPr="00473CD2">
        <w:rPr>
          <w:rFonts w:ascii="Times New Roman" w:hAnsi="Times New Roman" w:cs="Times New Roman"/>
          <w:sz w:val="24"/>
          <w:szCs w:val="24"/>
          <w:lang w:val="en-US"/>
        </w:rPr>
        <w:t xml:space="preserve">, deuterated acetone, deuterated </w:t>
      </w:r>
      <w:proofErr w:type="spellStart"/>
      <w:r w:rsidR="000C5E70" w:rsidRPr="00473CD2">
        <w:rPr>
          <w:rFonts w:ascii="Times New Roman" w:hAnsi="Times New Roman" w:cs="Times New Roman"/>
          <w:sz w:val="24"/>
          <w:szCs w:val="24"/>
          <w:lang w:val="en-US"/>
        </w:rPr>
        <w:t>acetonitrille</w:t>
      </w:r>
      <w:proofErr w:type="spellEnd"/>
      <w:r w:rsidRPr="00473CD2">
        <w:rPr>
          <w:rFonts w:ascii="Times New Roman" w:hAnsi="Times New Roman" w:cs="Times New Roman"/>
          <w:sz w:val="24"/>
          <w:szCs w:val="24"/>
          <w:lang w:val="en-US"/>
        </w:rPr>
        <w:t xml:space="preserve">, </w:t>
      </w:r>
      <w:proofErr w:type="spellStart"/>
      <w:r w:rsidRPr="00473CD2">
        <w:rPr>
          <w:rFonts w:ascii="Times New Roman" w:hAnsi="Times New Roman" w:cs="Times New Roman"/>
          <w:sz w:val="24"/>
          <w:szCs w:val="24"/>
          <w:lang w:val="en-US"/>
        </w:rPr>
        <w:t>trimethylaluminium</w:t>
      </w:r>
      <w:proofErr w:type="spellEnd"/>
      <w:r w:rsidRPr="00473CD2">
        <w:rPr>
          <w:rFonts w:ascii="Times New Roman" w:hAnsi="Times New Roman" w:cs="Times New Roman"/>
          <w:sz w:val="24"/>
          <w:szCs w:val="24"/>
          <w:lang w:val="en-US"/>
        </w:rPr>
        <w:t xml:space="preserve"> (</w:t>
      </w:r>
      <w:r w:rsidR="00864A21">
        <w:rPr>
          <w:rFonts w:ascii="Times New Roman" w:hAnsi="Times New Roman" w:cs="Times New Roman"/>
          <w:sz w:val="24"/>
          <w:szCs w:val="24"/>
          <w:lang w:val="en-US"/>
        </w:rPr>
        <w:t>TM-A</w:t>
      </w:r>
      <w:r w:rsidR="004B5D1D">
        <w:rPr>
          <w:rFonts w:ascii="Times New Roman" w:hAnsi="Times New Roman" w:cs="Times New Roman"/>
          <w:sz w:val="24"/>
          <w:szCs w:val="24"/>
          <w:lang w:val="en-US"/>
        </w:rPr>
        <w:t>l</w:t>
      </w:r>
      <w:r w:rsidRPr="00473CD2">
        <w:rPr>
          <w:rFonts w:ascii="Times New Roman" w:hAnsi="Times New Roman" w:cs="Times New Roman"/>
          <w:sz w:val="24"/>
          <w:szCs w:val="24"/>
          <w:lang w:val="en-US"/>
        </w:rPr>
        <w:t xml:space="preserve">, 98% </w:t>
      </w:r>
      <w:proofErr w:type="spellStart"/>
      <w:r w:rsidRPr="00473CD2">
        <w:rPr>
          <w:rFonts w:ascii="Times New Roman" w:hAnsi="Times New Roman" w:cs="Times New Roman"/>
          <w:sz w:val="24"/>
          <w:szCs w:val="24"/>
          <w:lang w:val="en-US"/>
        </w:rPr>
        <w:t>Strem</w:t>
      </w:r>
      <w:proofErr w:type="spellEnd"/>
      <w:r w:rsidRPr="00473CD2">
        <w:rPr>
          <w:rFonts w:ascii="Times New Roman" w:hAnsi="Times New Roman" w:cs="Times New Roman"/>
          <w:sz w:val="24"/>
          <w:szCs w:val="24"/>
          <w:lang w:val="en-US"/>
        </w:rPr>
        <w:t>)</w:t>
      </w:r>
      <w:r w:rsidR="00CA03F0" w:rsidRPr="00473CD2">
        <w:rPr>
          <w:rFonts w:ascii="Times New Roman" w:hAnsi="Times New Roman" w:cs="Times New Roman"/>
          <w:sz w:val="24"/>
          <w:szCs w:val="24"/>
          <w:lang w:val="en-US"/>
        </w:rPr>
        <w:t>, dimethylzinc (</w:t>
      </w:r>
      <w:r w:rsidR="00864A21">
        <w:rPr>
          <w:rFonts w:ascii="Times New Roman" w:hAnsi="Times New Roman" w:cs="Times New Roman"/>
          <w:sz w:val="24"/>
          <w:szCs w:val="24"/>
          <w:lang w:val="en-US"/>
        </w:rPr>
        <w:t>DM-Zn</w:t>
      </w:r>
      <w:r w:rsidR="00CA03F0" w:rsidRPr="00473CD2">
        <w:rPr>
          <w:rFonts w:ascii="Times New Roman" w:hAnsi="Times New Roman" w:cs="Times New Roman"/>
          <w:sz w:val="24"/>
          <w:szCs w:val="24"/>
          <w:lang w:val="en-US"/>
        </w:rPr>
        <w:t xml:space="preserve">, </w:t>
      </w:r>
      <w:r w:rsidR="00870A40" w:rsidRPr="00473CD2">
        <w:rPr>
          <w:rFonts w:ascii="Times New Roman" w:hAnsi="Times New Roman" w:cs="Times New Roman"/>
          <w:sz w:val="24"/>
          <w:szCs w:val="24"/>
          <w:lang w:val="en-US"/>
        </w:rPr>
        <w:t>98%</w:t>
      </w:r>
      <w:r w:rsidR="00CA03F0" w:rsidRPr="00473CD2">
        <w:rPr>
          <w:rFonts w:ascii="Times New Roman" w:hAnsi="Times New Roman" w:cs="Times New Roman"/>
          <w:sz w:val="24"/>
          <w:szCs w:val="24"/>
          <w:lang w:val="en-US"/>
        </w:rPr>
        <w:t>), trimethylgallium (TM</w:t>
      </w:r>
      <w:r w:rsidR="004B5D1D">
        <w:rPr>
          <w:rFonts w:ascii="Times New Roman" w:hAnsi="Times New Roman" w:cs="Times New Roman"/>
          <w:sz w:val="24"/>
          <w:szCs w:val="24"/>
          <w:lang w:val="en-US"/>
        </w:rPr>
        <w:t>-</w:t>
      </w:r>
      <w:r w:rsidR="00CA03F0"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CA03F0" w:rsidRPr="00473CD2">
        <w:rPr>
          <w:rFonts w:ascii="Times New Roman" w:hAnsi="Times New Roman" w:cs="Times New Roman"/>
          <w:sz w:val="24"/>
          <w:szCs w:val="24"/>
          <w:lang w:val="en-US"/>
        </w:rPr>
        <w:t>,</w:t>
      </w:r>
      <w:r w:rsidR="004B5D1D">
        <w:rPr>
          <w:rFonts w:ascii="Times New Roman" w:hAnsi="Times New Roman" w:cs="Times New Roman"/>
          <w:sz w:val="24"/>
          <w:szCs w:val="24"/>
          <w:lang w:val="en-US"/>
        </w:rPr>
        <w:t xml:space="preserve"> </w:t>
      </w:r>
      <w:r w:rsidR="00870A40" w:rsidRPr="00473CD2">
        <w:rPr>
          <w:rFonts w:ascii="Times New Roman" w:hAnsi="Times New Roman" w:cs="Times New Roman"/>
          <w:sz w:val="24"/>
          <w:szCs w:val="24"/>
          <w:lang w:val="en-US"/>
        </w:rPr>
        <w:t xml:space="preserve">99% </w:t>
      </w:r>
      <w:proofErr w:type="spellStart"/>
      <w:r w:rsidR="00FE50BD" w:rsidRPr="00473CD2">
        <w:rPr>
          <w:rFonts w:ascii="Times New Roman" w:hAnsi="Times New Roman" w:cs="Times New Roman"/>
          <w:sz w:val="24"/>
          <w:szCs w:val="24"/>
          <w:lang w:val="en-US"/>
        </w:rPr>
        <w:t>Brunschwig</w:t>
      </w:r>
      <w:proofErr w:type="spellEnd"/>
      <w:r w:rsidR="00CA03F0" w:rsidRPr="00473CD2">
        <w:rPr>
          <w:rFonts w:ascii="Times New Roman" w:hAnsi="Times New Roman" w:cs="Times New Roman"/>
          <w:sz w:val="24"/>
          <w:szCs w:val="24"/>
          <w:lang w:val="en-US"/>
        </w:rPr>
        <w:t>), tris(</w:t>
      </w:r>
      <w:proofErr w:type="spellStart"/>
      <w:r w:rsidR="00CA03F0" w:rsidRPr="00473CD2">
        <w:rPr>
          <w:rFonts w:ascii="Times New Roman" w:hAnsi="Times New Roman" w:cs="Times New Roman"/>
          <w:sz w:val="24"/>
          <w:szCs w:val="24"/>
          <w:lang w:val="en-US"/>
        </w:rPr>
        <w:t>dimethylamido</w:t>
      </w:r>
      <w:proofErr w:type="spellEnd"/>
      <w:r w:rsidR="00CA03F0" w:rsidRPr="00473CD2">
        <w:rPr>
          <w:rFonts w:ascii="Times New Roman" w:hAnsi="Times New Roman" w:cs="Times New Roman"/>
          <w:sz w:val="24"/>
          <w:szCs w:val="24"/>
          <w:lang w:val="en-US"/>
        </w:rPr>
        <w:t>)gallium (TDMA-Ga,</w:t>
      </w:r>
      <w:r w:rsidR="00FE50BD" w:rsidRPr="00473CD2">
        <w:rPr>
          <w:rFonts w:ascii="Times New Roman" w:hAnsi="Times New Roman" w:cs="Times New Roman"/>
          <w:sz w:val="24"/>
          <w:szCs w:val="24"/>
          <w:lang w:val="en-US"/>
        </w:rPr>
        <w:t xml:space="preserve"> 98% </w:t>
      </w:r>
      <w:proofErr w:type="spellStart"/>
      <w:r w:rsidR="00FE50BD" w:rsidRPr="00473CD2">
        <w:rPr>
          <w:rFonts w:ascii="Times New Roman" w:hAnsi="Times New Roman" w:cs="Times New Roman"/>
          <w:sz w:val="24"/>
          <w:szCs w:val="24"/>
          <w:lang w:val="en-US"/>
        </w:rPr>
        <w:t>abcr</w:t>
      </w:r>
      <w:proofErr w:type="spellEnd"/>
      <w:r w:rsidR="00CA03F0" w:rsidRPr="00473CD2">
        <w:rPr>
          <w:rFonts w:ascii="Times New Roman" w:hAnsi="Times New Roman" w:cs="Times New Roman"/>
          <w:sz w:val="24"/>
          <w:szCs w:val="24"/>
          <w:lang w:val="en-US"/>
        </w:rPr>
        <w:t>)</w:t>
      </w:r>
      <w:r w:rsidR="00FE50BD" w:rsidRPr="00473CD2">
        <w:rPr>
          <w:rFonts w:ascii="Times New Roman" w:hAnsi="Times New Roman" w:cs="Times New Roman"/>
          <w:sz w:val="24"/>
          <w:szCs w:val="24"/>
          <w:lang w:val="en-US"/>
        </w:rPr>
        <w:t>,</w:t>
      </w:r>
      <w:r w:rsidR="00CA03F0" w:rsidRPr="00473CD2">
        <w:rPr>
          <w:rFonts w:ascii="Times New Roman" w:hAnsi="Times New Roman" w:cs="Times New Roman"/>
          <w:sz w:val="24"/>
          <w:szCs w:val="24"/>
          <w:lang w:val="en-US"/>
        </w:rPr>
        <w:t xml:space="preserve"> </w:t>
      </w:r>
      <w:proofErr w:type="spellStart"/>
      <w:r w:rsidR="00CA03F0" w:rsidRPr="00473CD2">
        <w:rPr>
          <w:rFonts w:ascii="Times New Roman" w:hAnsi="Times New Roman" w:cs="Times New Roman"/>
          <w:sz w:val="24"/>
          <w:szCs w:val="24"/>
          <w:lang w:val="en-US"/>
        </w:rPr>
        <w:t>tetrakis</w:t>
      </w:r>
      <w:proofErr w:type="spellEnd"/>
      <w:r w:rsidR="00CA03F0" w:rsidRPr="00473CD2">
        <w:rPr>
          <w:rFonts w:ascii="Times New Roman" w:hAnsi="Times New Roman" w:cs="Times New Roman"/>
          <w:sz w:val="24"/>
          <w:szCs w:val="24"/>
          <w:lang w:val="en-US"/>
        </w:rPr>
        <w:t>(</w:t>
      </w:r>
      <w:proofErr w:type="spellStart"/>
      <w:r w:rsidR="00CA03F0" w:rsidRPr="00473CD2">
        <w:rPr>
          <w:rFonts w:ascii="Times New Roman" w:hAnsi="Times New Roman" w:cs="Times New Roman"/>
          <w:sz w:val="24"/>
          <w:szCs w:val="24"/>
          <w:lang w:val="en-US"/>
        </w:rPr>
        <w:t>dimethylamido</w:t>
      </w:r>
      <w:proofErr w:type="spellEnd"/>
      <w:r w:rsidR="00CA03F0" w:rsidRPr="00473CD2">
        <w:rPr>
          <w:rFonts w:ascii="Times New Roman" w:hAnsi="Times New Roman" w:cs="Times New Roman"/>
          <w:sz w:val="24"/>
          <w:szCs w:val="24"/>
          <w:lang w:val="en-US"/>
        </w:rPr>
        <w:t>)titanium (TDMA-</w:t>
      </w:r>
      <w:proofErr w:type="spellStart"/>
      <w:r w:rsidR="00CA03F0" w:rsidRPr="00473CD2">
        <w:rPr>
          <w:rFonts w:ascii="Times New Roman" w:hAnsi="Times New Roman" w:cs="Times New Roman"/>
          <w:sz w:val="24"/>
          <w:szCs w:val="24"/>
          <w:lang w:val="en-US"/>
        </w:rPr>
        <w:t>Ti</w:t>
      </w:r>
      <w:proofErr w:type="spellEnd"/>
      <w:r w:rsidR="00CA03F0" w:rsidRPr="00473CD2">
        <w:rPr>
          <w:rFonts w:ascii="Times New Roman" w:hAnsi="Times New Roman" w:cs="Times New Roman"/>
          <w:sz w:val="24"/>
          <w:szCs w:val="24"/>
          <w:lang w:val="en-US"/>
        </w:rPr>
        <w:t xml:space="preserve">, </w:t>
      </w:r>
      <w:r w:rsidR="00FE50BD" w:rsidRPr="00473CD2">
        <w:rPr>
          <w:rFonts w:ascii="Times New Roman" w:hAnsi="Times New Roman" w:cs="Times New Roman"/>
          <w:sz w:val="24"/>
          <w:szCs w:val="24"/>
          <w:lang w:val="en-US"/>
        </w:rPr>
        <w:t>99.999%</w:t>
      </w:r>
      <w:r w:rsidR="00CA03F0" w:rsidRPr="00473CD2">
        <w:rPr>
          <w:rFonts w:ascii="Times New Roman" w:hAnsi="Times New Roman" w:cs="Times New Roman"/>
          <w:sz w:val="24"/>
          <w:szCs w:val="24"/>
          <w:lang w:val="en-US"/>
        </w:rPr>
        <w:t>)</w:t>
      </w:r>
      <w:r w:rsidR="00FE50BD" w:rsidRPr="00473CD2">
        <w:rPr>
          <w:rFonts w:ascii="Times New Roman" w:hAnsi="Times New Roman" w:cs="Times New Roman"/>
          <w:sz w:val="24"/>
          <w:szCs w:val="24"/>
          <w:lang w:val="en-US"/>
        </w:rPr>
        <w:t>.</w:t>
      </w:r>
    </w:p>
    <w:p w14:paraId="631B4FEF" w14:textId="53669060" w:rsidR="00DD3E58" w:rsidRPr="00473CD2" w:rsidRDefault="0057409A" w:rsidP="00DD3E58">
      <w:pPr>
        <w:pStyle w:val="Heading2"/>
        <w:jc w:val="both"/>
        <w:rPr>
          <w:rFonts w:ascii="Times New Roman" w:hAnsi="Times New Roman" w:cs="Times New Roman"/>
          <w:sz w:val="24"/>
          <w:szCs w:val="24"/>
          <w:lang w:val="en-US"/>
        </w:rPr>
      </w:pPr>
      <w:bookmarkStart w:id="7" w:name="_Toc120711997"/>
      <w:bookmarkStart w:id="8" w:name="_Toc154068698"/>
      <w:r>
        <w:rPr>
          <w:rFonts w:ascii="Times New Roman" w:hAnsi="Times New Roman" w:cs="Times New Roman"/>
          <w:sz w:val="24"/>
          <w:szCs w:val="24"/>
          <w:lang w:val="en-US"/>
        </w:rPr>
        <w:t xml:space="preserve">1.2 </w:t>
      </w:r>
      <w:r w:rsidR="00DD3E58" w:rsidRPr="00473CD2">
        <w:rPr>
          <w:rFonts w:ascii="Times New Roman" w:hAnsi="Times New Roman" w:cs="Times New Roman"/>
          <w:sz w:val="24"/>
          <w:szCs w:val="24"/>
          <w:lang w:val="en-US"/>
        </w:rPr>
        <w:t>Instrumentation:</w:t>
      </w:r>
      <w:bookmarkEnd w:id="7"/>
      <w:bookmarkEnd w:id="8"/>
    </w:p>
    <w:p w14:paraId="29D66D40" w14:textId="77777777"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Optical absorption</w:t>
      </w:r>
      <w:r w:rsidRPr="00473CD2">
        <w:rPr>
          <w:rFonts w:ascii="Times New Roman" w:hAnsi="Times New Roman" w:cs="Times New Roman"/>
          <w:sz w:val="24"/>
          <w:szCs w:val="24"/>
          <w:lang w:val="en-US"/>
        </w:rPr>
        <w:t xml:space="preserve">: Measured using a PerkinElmer Lambda 950 spectrophotometer, equipped with a deuterium (ultraviolet range) and tungsten lamp (visible and infrared range). A PMT and </w:t>
      </w:r>
      <w:proofErr w:type="spellStart"/>
      <w:r w:rsidRPr="00473CD2">
        <w:rPr>
          <w:rFonts w:ascii="Times New Roman" w:hAnsi="Times New Roman" w:cs="Times New Roman"/>
          <w:sz w:val="24"/>
          <w:szCs w:val="24"/>
          <w:lang w:val="en-US"/>
        </w:rPr>
        <w:t>InGaAs</w:t>
      </w:r>
      <w:proofErr w:type="spellEnd"/>
      <w:r w:rsidRPr="00473CD2">
        <w:rPr>
          <w:rFonts w:ascii="Times New Roman" w:hAnsi="Times New Roman" w:cs="Times New Roman"/>
          <w:sz w:val="24"/>
          <w:szCs w:val="24"/>
          <w:lang w:val="en-US"/>
        </w:rPr>
        <w:t xml:space="preserve"> detector was used. </w:t>
      </w:r>
    </w:p>
    <w:p w14:paraId="2229F988" w14:textId="77777777"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Time resolved photoluminescence (TRPL)</w:t>
      </w:r>
      <w:r w:rsidRPr="00473CD2">
        <w:rPr>
          <w:rFonts w:ascii="Times New Roman" w:hAnsi="Times New Roman" w:cs="Times New Roman"/>
          <w:sz w:val="24"/>
          <w:szCs w:val="24"/>
          <w:lang w:val="en-US"/>
        </w:rPr>
        <w:t xml:space="preserve">: A Horiba Jobin Yvon Fluorolog-3 instrument was employed. A Horiba </w:t>
      </w:r>
      <w:proofErr w:type="spellStart"/>
      <w:r w:rsidRPr="00473CD2">
        <w:rPr>
          <w:rFonts w:ascii="Times New Roman" w:hAnsi="Times New Roman" w:cs="Times New Roman"/>
          <w:sz w:val="24"/>
          <w:szCs w:val="24"/>
          <w:lang w:val="en-US"/>
        </w:rPr>
        <w:t>nanoLED</w:t>
      </w:r>
      <w:proofErr w:type="spellEnd"/>
      <w:r w:rsidRPr="00473CD2">
        <w:rPr>
          <w:rFonts w:ascii="Times New Roman" w:hAnsi="Times New Roman" w:cs="Times New Roman"/>
          <w:sz w:val="24"/>
          <w:szCs w:val="24"/>
          <w:lang w:val="en-US"/>
        </w:rPr>
        <w:t xml:space="preserve"> with excitation wavelength of 450 nm was employed</w:t>
      </w:r>
      <w:r w:rsidR="009D5E63" w:rsidRPr="00473CD2">
        <w:rPr>
          <w:rFonts w:ascii="Times New Roman" w:hAnsi="Times New Roman" w:cs="Times New Roman"/>
          <w:sz w:val="24"/>
          <w:szCs w:val="24"/>
          <w:lang w:val="en-US"/>
        </w:rPr>
        <w:t>.</w:t>
      </w:r>
    </w:p>
    <w:p w14:paraId="3F56A29C" w14:textId="5369BFF3"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Fourier transform infrared spectroscopy (FT-IR)</w:t>
      </w:r>
      <w:r w:rsidRPr="00473CD2">
        <w:rPr>
          <w:rFonts w:ascii="Times New Roman" w:hAnsi="Times New Roman" w:cs="Times New Roman"/>
          <w:sz w:val="24"/>
          <w:szCs w:val="24"/>
          <w:lang w:val="en-US"/>
        </w:rPr>
        <w:t xml:space="preserve">: FT-IR was carried out using an attenuated total reflectance (ATR) </w:t>
      </w:r>
      <w:proofErr w:type="spellStart"/>
      <w:r w:rsidRPr="00473CD2">
        <w:rPr>
          <w:rFonts w:ascii="Times New Roman" w:hAnsi="Times New Roman" w:cs="Times New Roman"/>
          <w:sz w:val="24"/>
          <w:szCs w:val="24"/>
          <w:lang w:val="en-US"/>
        </w:rPr>
        <w:t>Perkinelmer</w:t>
      </w:r>
      <w:proofErr w:type="spellEnd"/>
      <w:r w:rsidRPr="00473CD2">
        <w:rPr>
          <w:rFonts w:ascii="Times New Roman" w:hAnsi="Times New Roman" w:cs="Times New Roman"/>
          <w:sz w:val="24"/>
          <w:szCs w:val="24"/>
          <w:lang w:val="en-US"/>
        </w:rPr>
        <w:t xml:space="preserve"> Two spectrometer. The sample was directly drop-casted on the ATR plate from hexane or octane. </w:t>
      </w:r>
    </w:p>
    <w:p w14:paraId="79A90A18" w14:textId="77777777"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Nuclear magnetic resonance (NMR)</w:t>
      </w:r>
      <w:r w:rsidRPr="00473CD2">
        <w:rPr>
          <w:rFonts w:ascii="Times New Roman" w:hAnsi="Times New Roman" w:cs="Times New Roman"/>
          <w:sz w:val="24"/>
          <w:szCs w:val="24"/>
          <w:lang w:val="en-US"/>
        </w:rPr>
        <w:t xml:space="preserve">: A Bruker </w:t>
      </w:r>
      <w:proofErr w:type="spellStart"/>
      <w:r w:rsidRPr="00473CD2">
        <w:rPr>
          <w:rFonts w:ascii="Times New Roman" w:hAnsi="Times New Roman" w:cs="Times New Roman"/>
          <w:sz w:val="24"/>
          <w:szCs w:val="24"/>
          <w:lang w:val="en-US"/>
        </w:rPr>
        <w:t>Avance</w:t>
      </w:r>
      <w:proofErr w:type="spellEnd"/>
      <w:r w:rsidRPr="00473CD2">
        <w:rPr>
          <w:rFonts w:ascii="Times New Roman" w:hAnsi="Times New Roman" w:cs="Times New Roman"/>
          <w:sz w:val="24"/>
          <w:szCs w:val="24"/>
          <w:lang w:val="en-US"/>
        </w:rPr>
        <w:t xml:space="preserve"> III 400 MHz spectrometer equipped with a 5mm BBFO Z-gradient </w:t>
      </w:r>
      <w:proofErr w:type="spellStart"/>
      <w:r w:rsidRPr="00473CD2">
        <w:rPr>
          <w:rFonts w:ascii="Times New Roman" w:hAnsi="Times New Roman" w:cs="Times New Roman"/>
          <w:sz w:val="24"/>
          <w:szCs w:val="24"/>
          <w:lang w:val="en-US"/>
        </w:rPr>
        <w:t>SmartProbe</w:t>
      </w:r>
      <w:proofErr w:type="spellEnd"/>
      <w:r w:rsidRPr="00473CD2">
        <w:rPr>
          <w:rFonts w:ascii="Times New Roman" w:hAnsi="Times New Roman" w:cs="Times New Roman"/>
          <w:sz w:val="24"/>
          <w:szCs w:val="24"/>
          <w:lang w:val="en-US"/>
        </w:rPr>
        <w:t xml:space="preserve"> was used.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H, DOSY</w:t>
      </w:r>
      <w:r w:rsidR="00944BF1"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NOESY</w:t>
      </w:r>
      <w:r w:rsidR="00944BF1" w:rsidRPr="00473CD2">
        <w:rPr>
          <w:rFonts w:ascii="Times New Roman" w:hAnsi="Times New Roman" w:cs="Times New Roman"/>
          <w:sz w:val="24"/>
          <w:szCs w:val="24"/>
          <w:lang w:val="en-US"/>
        </w:rPr>
        <w:t xml:space="preserve">, </w:t>
      </w:r>
      <w:r w:rsidR="00870A40" w:rsidRPr="00473CD2">
        <w:rPr>
          <w:rFonts w:ascii="Times New Roman" w:hAnsi="Times New Roman" w:cs="Times New Roman"/>
          <w:i/>
          <w:sz w:val="24"/>
          <w:szCs w:val="24"/>
          <w:vertAlign w:val="superscript"/>
          <w:lang w:val="en-US"/>
        </w:rPr>
        <w:t>1</w:t>
      </w:r>
      <w:r w:rsidR="00870A40" w:rsidRPr="00473CD2">
        <w:rPr>
          <w:rFonts w:ascii="Times New Roman" w:hAnsi="Times New Roman" w:cs="Times New Roman"/>
          <w:i/>
          <w:sz w:val="24"/>
          <w:szCs w:val="24"/>
          <w:lang w:val="en-US"/>
        </w:rPr>
        <w:t>H-{</w:t>
      </w:r>
      <w:r w:rsidR="00870A40" w:rsidRPr="00473CD2">
        <w:rPr>
          <w:rFonts w:ascii="Times New Roman" w:hAnsi="Times New Roman" w:cs="Times New Roman"/>
          <w:i/>
          <w:sz w:val="24"/>
          <w:szCs w:val="24"/>
          <w:vertAlign w:val="superscript"/>
          <w:lang w:val="en-US"/>
        </w:rPr>
        <w:t>13</w:t>
      </w:r>
      <w:r w:rsidR="00870A40" w:rsidRPr="00473CD2">
        <w:rPr>
          <w:rFonts w:ascii="Times New Roman" w:hAnsi="Times New Roman" w:cs="Times New Roman"/>
          <w:i/>
          <w:sz w:val="24"/>
          <w:szCs w:val="24"/>
          <w:lang w:val="en-US"/>
        </w:rPr>
        <w:t xml:space="preserve">C} </w:t>
      </w:r>
      <w:r w:rsidR="00944BF1" w:rsidRPr="00473CD2">
        <w:rPr>
          <w:rFonts w:ascii="Times New Roman" w:hAnsi="Times New Roman" w:cs="Times New Roman"/>
          <w:sz w:val="24"/>
          <w:szCs w:val="24"/>
          <w:lang w:val="en-US"/>
        </w:rPr>
        <w:t xml:space="preserve">HSQC, </w:t>
      </w:r>
      <w:r w:rsidR="00870A40" w:rsidRPr="00473CD2">
        <w:rPr>
          <w:rFonts w:ascii="Times New Roman" w:hAnsi="Times New Roman" w:cs="Times New Roman"/>
          <w:i/>
          <w:sz w:val="24"/>
          <w:szCs w:val="24"/>
          <w:vertAlign w:val="superscript"/>
          <w:lang w:val="en-US"/>
        </w:rPr>
        <w:t>1</w:t>
      </w:r>
      <w:r w:rsidR="00870A40" w:rsidRPr="00473CD2">
        <w:rPr>
          <w:rFonts w:ascii="Times New Roman" w:hAnsi="Times New Roman" w:cs="Times New Roman"/>
          <w:i/>
          <w:sz w:val="24"/>
          <w:szCs w:val="24"/>
          <w:lang w:val="en-US"/>
        </w:rPr>
        <w:t>H-{</w:t>
      </w:r>
      <w:r w:rsidR="00870A40" w:rsidRPr="00473CD2">
        <w:rPr>
          <w:rFonts w:ascii="Times New Roman" w:hAnsi="Times New Roman" w:cs="Times New Roman"/>
          <w:i/>
          <w:sz w:val="24"/>
          <w:szCs w:val="24"/>
          <w:vertAlign w:val="superscript"/>
          <w:lang w:val="en-US"/>
        </w:rPr>
        <w:t>13</w:t>
      </w:r>
      <w:r w:rsidR="00870A40" w:rsidRPr="00473CD2">
        <w:rPr>
          <w:rFonts w:ascii="Times New Roman" w:hAnsi="Times New Roman" w:cs="Times New Roman"/>
          <w:i/>
          <w:sz w:val="24"/>
          <w:szCs w:val="24"/>
          <w:lang w:val="en-US"/>
        </w:rPr>
        <w:t xml:space="preserve">C} </w:t>
      </w:r>
      <w:r w:rsidR="00944BF1" w:rsidRPr="00473CD2">
        <w:rPr>
          <w:rFonts w:ascii="Times New Roman" w:hAnsi="Times New Roman" w:cs="Times New Roman"/>
          <w:sz w:val="24"/>
          <w:szCs w:val="24"/>
          <w:lang w:val="en-US"/>
        </w:rPr>
        <w:t xml:space="preserve">HMBC and </w:t>
      </w:r>
      <w:r w:rsidR="00870A40" w:rsidRPr="00473CD2">
        <w:rPr>
          <w:rFonts w:ascii="Times New Roman" w:hAnsi="Times New Roman" w:cs="Times New Roman"/>
          <w:i/>
          <w:sz w:val="24"/>
          <w:szCs w:val="24"/>
          <w:vertAlign w:val="superscript"/>
          <w:lang w:val="en-US"/>
        </w:rPr>
        <w:t>1</w:t>
      </w:r>
      <w:r w:rsidR="00870A40" w:rsidRPr="00473CD2">
        <w:rPr>
          <w:rFonts w:ascii="Times New Roman" w:hAnsi="Times New Roman" w:cs="Times New Roman"/>
          <w:i/>
          <w:sz w:val="24"/>
          <w:szCs w:val="24"/>
          <w:lang w:val="en-US"/>
        </w:rPr>
        <w:t>H{</w:t>
      </w:r>
      <w:r w:rsidR="00870A40" w:rsidRPr="00473CD2">
        <w:rPr>
          <w:rFonts w:ascii="Times New Roman" w:hAnsi="Times New Roman" w:cs="Times New Roman"/>
          <w:i/>
          <w:sz w:val="24"/>
          <w:szCs w:val="24"/>
          <w:vertAlign w:val="superscript"/>
          <w:lang w:val="en-US"/>
        </w:rPr>
        <w:t>1</w:t>
      </w:r>
      <w:r w:rsidR="00870A40" w:rsidRPr="00473CD2">
        <w:rPr>
          <w:rFonts w:ascii="Times New Roman" w:hAnsi="Times New Roman" w:cs="Times New Roman"/>
          <w:i/>
          <w:sz w:val="24"/>
          <w:szCs w:val="24"/>
          <w:lang w:val="en-US"/>
        </w:rPr>
        <w:t xml:space="preserve">H} </w:t>
      </w:r>
      <w:r w:rsidR="00944BF1" w:rsidRPr="00473CD2">
        <w:rPr>
          <w:rFonts w:ascii="Times New Roman" w:hAnsi="Times New Roman" w:cs="Times New Roman"/>
          <w:sz w:val="24"/>
          <w:szCs w:val="24"/>
          <w:lang w:val="en-US"/>
        </w:rPr>
        <w:t>TOCSY</w:t>
      </w:r>
      <w:r w:rsidRPr="00473CD2">
        <w:rPr>
          <w:rFonts w:ascii="Times New Roman" w:hAnsi="Times New Roman" w:cs="Times New Roman"/>
          <w:sz w:val="24"/>
          <w:szCs w:val="24"/>
          <w:lang w:val="en-US"/>
        </w:rPr>
        <w:t xml:space="preserve"> were acquired using standard pulse sequences from the Bruker library. </w:t>
      </w:r>
      <w:r w:rsidR="00B874E1" w:rsidRPr="00473CD2">
        <w:rPr>
          <w:rFonts w:ascii="Times New Roman" w:hAnsi="Times New Roman" w:cs="Times New Roman"/>
          <w:sz w:val="24"/>
          <w:szCs w:val="24"/>
          <w:lang w:val="en-US"/>
        </w:rPr>
        <w:t xml:space="preserve">VT </w:t>
      </w:r>
      <w:r w:rsidR="00870A40" w:rsidRPr="00473CD2">
        <w:rPr>
          <w:rFonts w:ascii="Times New Roman" w:hAnsi="Times New Roman" w:cs="Times New Roman"/>
          <w:sz w:val="24"/>
          <w:szCs w:val="24"/>
          <w:lang w:val="en-US"/>
        </w:rPr>
        <w:t>was acquired by gradually increasing the temperature from 22</w:t>
      </w:r>
      <m:oMath>
        <m:r>
          <w:rPr>
            <w:rFonts w:ascii="Cambria Math" w:hAnsi="Cambria Math" w:cs="Times New Roman"/>
            <w:sz w:val="24"/>
            <w:szCs w:val="24"/>
            <w:lang w:val="en-US"/>
          </w:rPr>
          <m:t>℃</m:t>
        </m:r>
      </m:oMath>
      <w:r w:rsidR="00870A40" w:rsidRPr="00473CD2">
        <w:rPr>
          <w:rFonts w:ascii="Times New Roman" w:eastAsiaTheme="minorEastAsia" w:hAnsi="Times New Roman" w:cs="Times New Roman"/>
          <w:sz w:val="24"/>
          <w:szCs w:val="24"/>
          <w:lang w:val="en-US"/>
        </w:rPr>
        <w:t xml:space="preserve"> to 70</w:t>
      </w:r>
      <m:oMath>
        <m:r>
          <w:rPr>
            <w:rFonts w:ascii="Cambria Math" w:eastAsiaTheme="minorEastAsia" w:hAnsi="Cambria Math" w:cs="Times New Roman"/>
            <w:sz w:val="24"/>
            <w:szCs w:val="24"/>
            <w:lang w:val="en-US"/>
          </w:rPr>
          <m:t>℃</m:t>
        </m:r>
      </m:oMath>
      <w:r w:rsidR="00870A40" w:rsidRPr="00473CD2">
        <w:rPr>
          <w:rFonts w:ascii="Times New Roman" w:eastAsiaTheme="minorEastAsia" w:hAnsi="Times New Roman" w:cs="Times New Roman"/>
          <w:sz w:val="24"/>
          <w:szCs w:val="24"/>
          <w:lang w:val="en-US"/>
        </w:rPr>
        <w:t xml:space="preserve"> and then back to 22</w:t>
      </w:r>
      <m:oMath>
        <m:r>
          <w:rPr>
            <w:rFonts w:ascii="Cambria Math" w:eastAsiaTheme="minorEastAsia" w:hAnsi="Cambria Math" w:cs="Times New Roman"/>
            <w:sz w:val="24"/>
            <w:szCs w:val="24"/>
            <w:lang w:val="en-US"/>
          </w:rPr>
          <m:t>℃</m:t>
        </m:r>
      </m:oMath>
      <w:r w:rsidR="00870A40" w:rsidRPr="00473CD2">
        <w:rPr>
          <w:rFonts w:ascii="Times New Roman" w:eastAsiaTheme="minorEastAsia" w:hAnsi="Times New Roman" w:cs="Times New Roman"/>
          <w:sz w:val="24"/>
          <w:szCs w:val="24"/>
          <w:lang w:val="en-US"/>
        </w:rPr>
        <w:t>. A 300s equilibration time was applied between each acquisition. All</w:t>
      </w:r>
      <w:r w:rsidR="00B874E1" w:rsidRPr="00473CD2">
        <w:rPr>
          <w:rFonts w:ascii="Times New Roman" w:hAnsi="Times New Roman" w:cs="Times New Roman"/>
          <w:sz w:val="24"/>
          <w:szCs w:val="24"/>
          <w:lang w:val="en-US"/>
        </w:rPr>
        <w:t xml:space="preserve"> </w:t>
      </w:r>
      <w:r w:rsidR="00870A40" w:rsidRPr="00473CD2">
        <w:rPr>
          <w:rFonts w:ascii="Times New Roman" w:hAnsi="Times New Roman" w:cs="Times New Roman"/>
          <w:sz w:val="24"/>
          <w:szCs w:val="24"/>
          <w:lang w:val="en-US"/>
        </w:rPr>
        <w:t>d</w:t>
      </w:r>
      <w:r w:rsidRPr="00473CD2">
        <w:rPr>
          <w:rFonts w:ascii="Times New Roman" w:hAnsi="Times New Roman" w:cs="Times New Roman"/>
          <w:sz w:val="24"/>
          <w:szCs w:val="24"/>
          <w:lang w:val="en-US"/>
        </w:rPr>
        <w:t xml:space="preserve">ata was processed using Topspin and </w:t>
      </w:r>
      <w:proofErr w:type="spellStart"/>
      <w:r w:rsidRPr="00473CD2">
        <w:rPr>
          <w:rFonts w:ascii="Times New Roman" w:hAnsi="Times New Roman" w:cs="Times New Roman"/>
          <w:sz w:val="24"/>
          <w:szCs w:val="24"/>
          <w:lang w:val="en-US"/>
        </w:rPr>
        <w:t>Mestrenova</w:t>
      </w:r>
      <w:proofErr w:type="spellEnd"/>
      <w:r w:rsidRPr="00473CD2">
        <w:rPr>
          <w:rFonts w:ascii="Times New Roman" w:hAnsi="Times New Roman" w:cs="Times New Roman"/>
          <w:sz w:val="24"/>
          <w:szCs w:val="24"/>
          <w:lang w:val="en-US"/>
        </w:rPr>
        <w:t xml:space="preserve">. </w:t>
      </w:r>
    </w:p>
    <w:p w14:paraId="64F5293C" w14:textId="360C27C6"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Transmission electron microscopy (TEM)</w:t>
      </w:r>
      <w:r w:rsidRPr="00473CD2">
        <w:rPr>
          <w:rFonts w:ascii="Times New Roman" w:hAnsi="Times New Roman" w:cs="Times New Roman"/>
          <w:sz w:val="24"/>
          <w:szCs w:val="24"/>
          <w:lang w:val="en-US"/>
        </w:rPr>
        <w:t xml:space="preserve">: </w:t>
      </w:r>
      <w:r w:rsidR="00E168C0">
        <w:rPr>
          <w:rFonts w:ascii="Times New Roman" w:hAnsi="Times New Roman" w:cs="Times New Roman"/>
          <w:sz w:val="24"/>
          <w:szCs w:val="24"/>
          <w:lang w:val="en-US"/>
        </w:rPr>
        <w:t xml:space="preserve">Bright-field TEM images of NCs were acquired on a Thermo-Fischer </w:t>
      </w:r>
      <w:proofErr w:type="spellStart"/>
      <w:r w:rsidR="00E168C0">
        <w:rPr>
          <w:rFonts w:ascii="Times New Roman" w:hAnsi="Times New Roman" w:cs="Times New Roman"/>
          <w:sz w:val="24"/>
          <w:szCs w:val="24"/>
          <w:lang w:val="en-US"/>
        </w:rPr>
        <w:t>Tecnai</w:t>
      </w:r>
      <w:proofErr w:type="spellEnd"/>
      <w:r w:rsidR="00E168C0">
        <w:rPr>
          <w:rFonts w:ascii="Times New Roman" w:hAnsi="Times New Roman" w:cs="Times New Roman"/>
          <w:sz w:val="24"/>
          <w:szCs w:val="24"/>
          <w:lang w:val="en-US"/>
        </w:rPr>
        <w:t>-Spirit at 120kV.</w:t>
      </w:r>
      <w:r w:rsidRPr="00473CD2">
        <w:rPr>
          <w:rFonts w:ascii="Times New Roman" w:hAnsi="Times New Roman" w:cs="Times New Roman"/>
          <w:sz w:val="24"/>
          <w:szCs w:val="24"/>
          <w:lang w:val="en-US"/>
        </w:rPr>
        <w:t xml:space="preserve"> The sample</w:t>
      </w:r>
      <w:r w:rsidR="00E168C0">
        <w:rPr>
          <w:rFonts w:ascii="Times New Roman" w:hAnsi="Times New Roman" w:cs="Times New Roman"/>
          <w:sz w:val="24"/>
          <w:szCs w:val="24"/>
          <w:lang w:val="en-US"/>
        </w:rPr>
        <w:t>s for imaging were</w:t>
      </w:r>
      <w:r w:rsidRPr="00473CD2">
        <w:rPr>
          <w:rFonts w:ascii="Times New Roman" w:hAnsi="Times New Roman" w:cs="Times New Roman"/>
          <w:sz w:val="24"/>
          <w:szCs w:val="24"/>
          <w:lang w:val="en-US"/>
        </w:rPr>
        <w:t xml:space="preserve"> prepared by drop casting from hexane or octane on </w:t>
      </w:r>
      <w:r w:rsidR="00E168C0">
        <w:rPr>
          <w:rFonts w:ascii="Times New Roman" w:hAnsi="Times New Roman" w:cs="Times New Roman"/>
          <w:sz w:val="24"/>
          <w:szCs w:val="24"/>
          <w:lang w:val="en-US"/>
        </w:rPr>
        <w:t xml:space="preserve">carbon coated </w:t>
      </w:r>
      <w:r w:rsidRPr="00473CD2">
        <w:rPr>
          <w:rFonts w:ascii="Times New Roman" w:hAnsi="Times New Roman" w:cs="Times New Roman"/>
          <w:sz w:val="24"/>
          <w:szCs w:val="24"/>
          <w:lang w:val="en-US"/>
        </w:rPr>
        <w:t>copper TEM grids</w:t>
      </w:r>
      <w:r w:rsidR="00E168C0">
        <w:rPr>
          <w:rFonts w:ascii="Times New Roman" w:hAnsi="Times New Roman" w:cs="Times New Roman"/>
          <w:sz w:val="24"/>
          <w:szCs w:val="24"/>
          <w:lang w:val="en-US"/>
        </w:rPr>
        <w:t xml:space="preserve"> (Ted Pella, Inc)</w:t>
      </w:r>
      <w:r w:rsidRPr="00473CD2">
        <w:rPr>
          <w:rFonts w:ascii="Times New Roman" w:hAnsi="Times New Roman" w:cs="Times New Roman"/>
          <w:sz w:val="24"/>
          <w:szCs w:val="24"/>
          <w:lang w:val="en-US"/>
        </w:rPr>
        <w:t xml:space="preserve">. ImageJ was used to calculate the average NC size. </w:t>
      </w:r>
    </w:p>
    <w:p w14:paraId="2C3BE001" w14:textId="77777777" w:rsidR="00DD3E58" w:rsidRPr="00473CD2" w:rsidRDefault="00DD3E58" w:rsidP="00DD3E58">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X-ray photoelectron spectroscopy (XPS)</w:t>
      </w:r>
      <w:r w:rsidRPr="00473CD2">
        <w:rPr>
          <w:rFonts w:ascii="Times New Roman" w:hAnsi="Times New Roman" w:cs="Times New Roman"/>
          <w:sz w:val="24"/>
          <w:szCs w:val="24"/>
          <w:lang w:val="en-US"/>
        </w:rPr>
        <w:t xml:space="preserve">: XPS was performed using a </w:t>
      </w:r>
      <w:proofErr w:type="spellStart"/>
      <w:r w:rsidRPr="00473CD2">
        <w:rPr>
          <w:rFonts w:ascii="Times New Roman" w:hAnsi="Times New Roman" w:cs="Times New Roman"/>
          <w:sz w:val="24"/>
          <w:szCs w:val="24"/>
          <w:lang w:val="en-US"/>
        </w:rPr>
        <w:t>Kratos</w:t>
      </w:r>
      <w:proofErr w:type="spellEnd"/>
      <w:r w:rsidRPr="00473CD2">
        <w:rPr>
          <w:rFonts w:ascii="Times New Roman" w:hAnsi="Times New Roman" w:cs="Times New Roman"/>
          <w:sz w:val="24"/>
          <w:szCs w:val="24"/>
          <w:lang w:val="en-US"/>
        </w:rPr>
        <w:t xml:space="preserve"> Analytical instrument equipped with a </w:t>
      </w:r>
      <w:proofErr w:type="spellStart"/>
      <w:r w:rsidRPr="00473CD2">
        <w:rPr>
          <w:rFonts w:ascii="Times New Roman" w:hAnsi="Times New Roman" w:cs="Times New Roman"/>
          <w:sz w:val="24"/>
          <w:szCs w:val="24"/>
          <w:lang w:val="en-US"/>
        </w:rPr>
        <w:t>monochromated</w:t>
      </w:r>
      <w:proofErr w:type="spellEnd"/>
      <w:r w:rsidRPr="00473CD2">
        <w:rPr>
          <w:rFonts w:ascii="Times New Roman" w:hAnsi="Times New Roman" w:cs="Times New Roman"/>
          <w:sz w:val="24"/>
          <w:szCs w:val="24"/>
          <w:lang w:val="en-US"/>
        </w:rPr>
        <w:t xml:space="preserve"> Kα X-ray line of an Al anode. The samples were prepared by drop casting the sample from hexane or octane on a clean silicon substrate.  </w:t>
      </w:r>
      <w:proofErr w:type="spellStart"/>
      <w:r w:rsidRPr="00473CD2">
        <w:rPr>
          <w:rFonts w:ascii="Times New Roman" w:hAnsi="Times New Roman" w:cs="Times New Roman"/>
          <w:sz w:val="24"/>
          <w:szCs w:val="24"/>
          <w:lang w:val="en-US"/>
        </w:rPr>
        <w:t>CasaXPS</w:t>
      </w:r>
      <w:proofErr w:type="spellEnd"/>
      <w:r w:rsidRPr="00473CD2">
        <w:rPr>
          <w:rFonts w:ascii="Times New Roman" w:hAnsi="Times New Roman" w:cs="Times New Roman"/>
          <w:sz w:val="24"/>
          <w:szCs w:val="24"/>
          <w:lang w:val="en-US"/>
        </w:rPr>
        <w:t xml:space="preserve"> was used to analyze the data. All spectra were referenced at 284.8 eV using the C-C bond of the C 1s orbital. </w:t>
      </w:r>
    </w:p>
    <w:p w14:paraId="100D4DD9" w14:textId="3358A459" w:rsidR="00855ED7" w:rsidRPr="00473CD2" w:rsidRDefault="00DD3E58" w:rsidP="00855ED7">
      <w:pPr>
        <w:spacing w:line="240" w:lineRule="auto"/>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Energy dispersive X-ray spectroscopy (EDX</w:t>
      </w:r>
      <w:r w:rsidR="006C0F04">
        <w:rPr>
          <w:rFonts w:ascii="Times New Roman" w:hAnsi="Times New Roman" w:cs="Times New Roman"/>
          <w:i/>
          <w:sz w:val="24"/>
          <w:szCs w:val="24"/>
          <w:lang w:val="en-US"/>
        </w:rPr>
        <w:t>S</w:t>
      </w:r>
      <w:r w:rsidRPr="00473CD2">
        <w:rPr>
          <w:rFonts w:ascii="Times New Roman" w:hAnsi="Times New Roman" w:cs="Times New Roman"/>
          <w:i/>
          <w:sz w:val="24"/>
          <w:szCs w:val="24"/>
          <w:lang w:val="en-US"/>
        </w:rPr>
        <w:t>) and HAADF-STEM</w:t>
      </w:r>
      <w:r w:rsidRPr="00473CD2">
        <w:rPr>
          <w:rFonts w:ascii="Times New Roman" w:hAnsi="Times New Roman" w:cs="Times New Roman"/>
          <w:sz w:val="24"/>
          <w:szCs w:val="24"/>
          <w:lang w:val="en-US"/>
        </w:rPr>
        <w:t xml:space="preserve">: These measurements where performed using a FEI </w:t>
      </w:r>
      <w:proofErr w:type="spellStart"/>
      <w:r w:rsidRPr="00473CD2">
        <w:rPr>
          <w:rFonts w:ascii="Times New Roman" w:hAnsi="Times New Roman" w:cs="Times New Roman"/>
          <w:sz w:val="24"/>
          <w:szCs w:val="24"/>
          <w:lang w:val="en-US"/>
        </w:rPr>
        <w:t>Tecnai</w:t>
      </w:r>
      <w:proofErr w:type="spellEnd"/>
      <w:r w:rsidRPr="00473CD2">
        <w:rPr>
          <w:rFonts w:ascii="Times New Roman" w:hAnsi="Times New Roman" w:cs="Times New Roman"/>
          <w:sz w:val="24"/>
          <w:szCs w:val="24"/>
          <w:lang w:val="en-US"/>
        </w:rPr>
        <w:t xml:space="preserve"> Osiris TEM in scanning mode at an acceleration voltage of 200 kV. This microscope is equipped with a high brightness X-FEG gun,</w:t>
      </w:r>
      <w:r w:rsidR="006C0F04">
        <w:rPr>
          <w:rFonts w:ascii="Times New Roman" w:hAnsi="Times New Roman" w:cs="Times New Roman"/>
          <w:sz w:val="24"/>
          <w:szCs w:val="24"/>
          <w:lang w:val="en-US"/>
        </w:rPr>
        <w:t xml:space="preserve"> and four </w:t>
      </w:r>
      <w:r w:rsidR="006C0F04">
        <w:rPr>
          <w:rFonts w:ascii="Times New Roman" w:hAnsi="Times New Roman" w:cs="Times New Roman"/>
          <w:sz w:val="24"/>
          <w:szCs w:val="24"/>
          <w:lang w:val="en-US"/>
        </w:rPr>
        <w:lastRenderedPageBreak/>
        <w:t>windowless</w:t>
      </w:r>
      <w:r w:rsidRPr="00473CD2">
        <w:rPr>
          <w:rFonts w:ascii="Times New Roman" w:hAnsi="Times New Roman" w:cs="Times New Roman"/>
          <w:sz w:val="24"/>
          <w:szCs w:val="24"/>
          <w:lang w:val="en-US"/>
        </w:rPr>
        <w:t xml:space="preserve"> Super-</w:t>
      </w:r>
      <w:r w:rsidR="006C0F04">
        <w:rPr>
          <w:rFonts w:ascii="Times New Roman" w:hAnsi="Times New Roman" w:cs="Times New Roman"/>
          <w:sz w:val="24"/>
          <w:szCs w:val="24"/>
          <w:lang w:val="en-US"/>
        </w:rPr>
        <w:t>X silicon detectors for</w:t>
      </w:r>
      <w:r w:rsidRPr="00473CD2">
        <w:rPr>
          <w:rFonts w:ascii="Times New Roman" w:hAnsi="Times New Roman" w:cs="Times New Roman"/>
          <w:sz w:val="24"/>
          <w:szCs w:val="24"/>
          <w:lang w:val="en-US"/>
        </w:rPr>
        <w:t xml:space="preserve"> EDX</w:t>
      </w:r>
      <w:r w:rsidR="006C0F04">
        <w:rPr>
          <w:rFonts w:ascii="Times New Roman" w:hAnsi="Times New Roman" w:cs="Times New Roman"/>
          <w:sz w:val="24"/>
          <w:szCs w:val="24"/>
          <w:lang w:val="en-US"/>
        </w:rPr>
        <w:t xml:space="preserve">S. The EDXS data was processed using </w:t>
      </w:r>
      <w:proofErr w:type="gramStart"/>
      <w:r w:rsidR="006C0F04">
        <w:rPr>
          <w:rFonts w:ascii="Times New Roman" w:hAnsi="Times New Roman" w:cs="Times New Roman"/>
          <w:sz w:val="24"/>
          <w:szCs w:val="24"/>
          <w:lang w:val="en-US"/>
        </w:rPr>
        <w:t xml:space="preserve">the </w:t>
      </w:r>
      <w:r w:rsidRPr="00473CD2">
        <w:rPr>
          <w:rFonts w:ascii="Times New Roman" w:hAnsi="Times New Roman" w:cs="Times New Roman"/>
          <w:sz w:val="24"/>
          <w:szCs w:val="24"/>
          <w:lang w:val="en-US"/>
        </w:rPr>
        <w:t xml:space="preserve"> Bruker</w:t>
      </w:r>
      <w:proofErr w:type="gramEnd"/>
      <w:r w:rsidRPr="00473CD2">
        <w:rPr>
          <w:rFonts w:ascii="Times New Roman" w:hAnsi="Times New Roman" w:cs="Times New Roman"/>
          <w:sz w:val="24"/>
          <w:szCs w:val="24"/>
          <w:lang w:val="en-US"/>
        </w:rPr>
        <w:t xml:space="preserve"> Esprit software</w:t>
      </w:r>
      <w:r w:rsidR="006C0F04">
        <w:rPr>
          <w:rFonts w:ascii="Times New Roman" w:hAnsi="Times New Roman" w:cs="Times New Roman"/>
          <w:sz w:val="24"/>
          <w:szCs w:val="24"/>
          <w:lang w:val="en-US"/>
        </w:rPr>
        <w:t xml:space="preserve"> (version 1.9)</w:t>
      </w:r>
      <w:r w:rsidRPr="00473CD2">
        <w:rPr>
          <w:rFonts w:ascii="Times New Roman" w:hAnsi="Times New Roman" w:cs="Times New Roman"/>
          <w:sz w:val="24"/>
          <w:szCs w:val="24"/>
          <w:lang w:val="en-US"/>
        </w:rPr>
        <w:t>.</w:t>
      </w:r>
    </w:p>
    <w:p w14:paraId="69703C3F" w14:textId="1E918512" w:rsidR="00F31622" w:rsidRPr="00AA324E" w:rsidRDefault="00855ED7" w:rsidP="00AA324E">
      <w:pPr>
        <w:spacing w:line="240" w:lineRule="auto"/>
        <w:jc w:val="both"/>
        <w:rPr>
          <w:rFonts w:ascii="Times New Roman" w:hAnsi="Times New Roman" w:cs="Times New Roman"/>
          <w:sz w:val="24"/>
          <w:szCs w:val="24"/>
          <w:lang w:val="en-US"/>
        </w:rPr>
      </w:pPr>
      <w:r w:rsidRPr="00AA324E">
        <w:rPr>
          <w:rFonts w:ascii="Times New Roman" w:hAnsi="Times New Roman" w:cs="Times New Roman"/>
          <w:sz w:val="24"/>
          <w:szCs w:val="24"/>
          <w:lang w:val="en-US"/>
        </w:rPr>
        <w:t xml:space="preserve">A diluted NC </w:t>
      </w:r>
      <w:r w:rsidR="00250459">
        <w:rPr>
          <w:rFonts w:ascii="Times New Roman" w:hAnsi="Times New Roman" w:cs="Times New Roman"/>
          <w:sz w:val="24"/>
          <w:szCs w:val="24"/>
          <w:lang w:val="en-US"/>
        </w:rPr>
        <w:t>suspension</w:t>
      </w:r>
      <w:r w:rsidRPr="00AA324E">
        <w:rPr>
          <w:rFonts w:ascii="Times New Roman" w:hAnsi="Times New Roman" w:cs="Times New Roman"/>
          <w:sz w:val="24"/>
          <w:szCs w:val="24"/>
          <w:lang w:val="en-US"/>
        </w:rPr>
        <w:t xml:space="preserve"> was drop casted from hexane or octane on a </w:t>
      </w:r>
      <w:r w:rsidR="006C0F04">
        <w:rPr>
          <w:rFonts w:ascii="Times New Roman" w:hAnsi="Times New Roman" w:cs="Times New Roman"/>
          <w:sz w:val="24"/>
          <w:szCs w:val="24"/>
          <w:lang w:val="en-US"/>
        </w:rPr>
        <w:t xml:space="preserve">carbon coated </w:t>
      </w:r>
      <w:r w:rsidRPr="00AA324E">
        <w:rPr>
          <w:rFonts w:ascii="Times New Roman" w:hAnsi="Times New Roman" w:cs="Times New Roman"/>
          <w:sz w:val="24"/>
          <w:szCs w:val="24"/>
          <w:lang w:val="en-US"/>
        </w:rPr>
        <w:t>copper TEM grid</w:t>
      </w:r>
      <w:r w:rsidR="006C0F04">
        <w:rPr>
          <w:rFonts w:ascii="Times New Roman" w:hAnsi="Times New Roman" w:cs="Times New Roman"/>
          <w:sz w:val="24"/>
          <w:szCs w:val="24"/>
          <w:lang w:val="en-US"/>
        </w:rPr>
        <w:t xml:space="preserve"> (Ted Pella, Inc.)</w:t>
      </w:r>
      <w:r w:rsidRPr="00AA324E">
        <w:rPr>
          <w:rFonts w:ascii="Times New Roman" w:hAnsi="Times New Roman" w:cs="Times New Roman"/>
          <w:sz w:val="24"/>
          <w:szCs w:val="24"/>
          <w:lang w:val="en-US"/>
        </w:rPr>
        <w:t>. For the purpose of EDX measurements</w:t>
      </w:r>
      <w:r w:rsidR="006E0AC3">
        <w:rPr>
          <w:rFonts w:ascii="Times New Roman" w:hAnsi="Times New Roman" w:cs="Times New Roman"/>
          <w:sz w:val="24"/>
          <w:szCs w:val="24"/>
          <w:lang w:val="en-US"/>
        </w:rPr>
        <w:t>,</w:t>
      </w:r>
      <w:r w:rsidRPr="00AA324E">
        <w:rPr>
          <w:rFonts w:ascii="Times New Roman" w:hAnsi="Times New Roman" w:cs="Times New Roman"/>
          <w:sz w:val="24"/>
          <w:szCs w:val="24"/>
          <w:lang w:val="en-US"/>
        </w:rPr>
        <w:t xml:space="preserve"> additional cleaning </w:t>
      </w:r>
      <w:r w:rsidR="006E0AC3">
        <w:rPr>
          <w:rFonts w:ascii="Times New Roman" w:hAnsi="Times New Roman" w:cs="Times New Roman"/>
          <w:sz w:val="24"/>
          <w:szCs w:val="24"/>
          <w:lang w:val="en-US"/>
        </w:rPr>
        <w:t>was</w:t>
      </w:r>
      <w:r w:rsidRPr="00AA324E">
        <w:rPr>
          <w:rFonts w:ascii="Times New Roman" w:hAnsi="Times New Roman" w:cs="Times New Roman"/>
          <w:sz w:val="24"/>
          <w:szCs w:val="24"/>
          <w:lang w:val="en-US"/>
        </w:rPr>
        <w:t xml:space="preserve"> performed</w:t>
      </w:r>
      <w:r w:rsidR="002A39A0" w:rsidRPr="00AA324E">
        <w:rPr>
          <w:rFonts w:ascii="Times New Roman" w:hAnsi="Times New Roman" w:cs="Times New Roman"/>
          <w:sz w:val="24"/>
          <w:szCs w:val="24"/>
          <w:lang w:val="en-US"/>
        </w:rPr>
        <w:t xml:space="preserve"> to avoid detrimental contamination from leftover organics</w:t>
      </w:r>
      <w:r w:rsidRPr="00AA324E">
        <w:rPr>
          <w:rFonts w:ascii="Times New Roman" w:hAnsi="Times New Roman" w:cs="Times New Roman"/>
          <w:sz w:val="24"/>
          <w:szCs w:val="24"/>
          <w:lang w:val="en-US"/>
        </w:rPr>
        <w:t xml:space="preserve">. We found that the best results were obtained by leaving the NC covered grid in ethanol for up to </w:t>
      </w:r>
      <w:r w:rsidR="00A73FB5" w:rsidRPr="00AA324E">
        <w:rPr>
          <w:rFonts w:ascii="Times New Roman" w:hAnsi="Times New Roman" w:cs="Times New Roman"/>
          <w:sz w:val="24"/>
          <w:szCs w:val="24"/>
          <w:lang w:val="en-US"/>
        </w:rPr>
        <w:t>twenty</w:t>
      </w:r>
      <w:r w:rsidRPr="00AA324E">
        <w:rPr>
          <w:rFonts w:ascii="Times New Roman" w:hAnsi="Times New Roman" w:cs="Times New Roman"/>
          <w:sz w:val="24"/>
          <w:szCs w:val="24"/>
          <w:lang w:val="en-US"/>
        </w:rPr>
        <w:t xml:space="preserve"> hours. This method successfully removed most of the contamination and allowed for longer acquisition periods. Simple rinsing of the</w:t>
      </w:r>
      <w:r w:rsidR="006C0F04">
        <w:rPr>
          <w:rFonts w:ascii="Times New Roman" w:hAnsi="Times New Roman" w:cs="Times New Roman"/>
          <w:sz w:val="24"/>
          <w:szCs w:val="24"/>
          <w:lang w:val="en-US"/>
        </w:rPr>
        <w:t xml:space="preserve"> TEM</w:t>
      </w:r>
      <w:r w:rsidRPr="00AA324E">
        <w:rPr>
          <w:rFonts w:ascii="Times New Roman" w:hAnsi="Times New Roman" w:cs="Times New Roman"/>
          <w:sz w:val="24"/>
          <w:szCs w:val="24"/>
          <w:lang w:val="en-US"/>
        </w:rPr>
        <w:t xml:space="preserve"> grid in ethanol or </w:t>
      </w:r>
      <w:r w:rsidR="002A39A0" w:rsidRPr="00AA324E">
        <w:rPr>
          <w:rFonts w:ascii="Times New Roman" w:hAnsi="Times New Roman" w:cs="Times New Roman"/>
          <w:sz w:val="24"/>
          <w:szCs w:val="24"/>
          <w:lang w:val="en-US"/>
        </w:rPr>
        <w:t>exposing the grid to a</w:t>
      </w:r>
      <w:r w:rsidRPr="00AA324E">
        <w:rPr>
          <w:rFonts w:ascii="Times New Roman" w:hAnsi="Times New Roman" w:cs="Times New Roman"/>
          <w:sz w:val="24"/>
          <w:szCs w:val="24"/>
          <w:lang w:val="en-US"/>
        </w:rPr>
        <w:t xml:space="preserve"> </w:t>
      </w:r>
      <w:r w:rsidR="002A39A0" w:rsidRPr="00AA324E">
        <w:rPr>
          <w:rFonts w:ascii="Times New Roman" w:hAnsi="Times New Roman" w:cs="Times New Roman"/>
          <w:sz w:val="24"/>
          <w:szCs w:val="24"/>
          <w:lang w:val="en-US"/>
        </w:rPr>
        <w:t>one-minute</w:t>
      </w:r>
      <w:r w:rsidRPr="00AA324E">
        <w:rPr>
          <w:rFonts w:ascii="Times New Roman" w:hAnsi="Times New Roman" w:cs="Times New Roman"/>
          <w:sz w:val="24"/>
          <w:szCs w:val="24"/>
          <w:lang w:val="en-US"/>
        </w:rPr>
        <w:t xml:space="preserve"> nitrogen </w:t>
      </w:r>
      <w:r w:rsidR="002A39A0" w:rsidRPr="00AA324E">
        <w:rPr>
          <w:rFonts w:ascii="Times New Roman" w:hAnsi="Times New Roman" w:cs="Times New Roman"/>
          <w:sz w:val="24"/>
          <w:szCs w:val="24"/>
          <w:lang w:val="en-US"/>
        </w:rPr>
        <w:t>plasma</w:t>
      </w:r>
      <w:r w:rsidRPr="00AA324E">
        <w:rPr>
          <w:rFonts w:ascii="Times New Roman" w:hAnsi="Times New Roman" w:cs="Times New Roman"/>
          <w:sz w:val="24"/>
          <w:szCs w:val="24"/>
          <w:lang w:val="en-US"/>
        </w:rPr>
        <w:t xml:space="preserve"> still resulted in significant contamination and unreliable data. </w:t>
      </w:r>
    </w:p>
    <w:p w14:paraId="11C4227E" w14:textId="63C04C0F" w:rsidR="002A39A0" w:rsidRPr="00AA324E" w:rsidRDefault="00F31622" w:rsidP="00AA324E">
      <w:pPr>
        <w:spacing w:line="240" w:lineRule="auto"/>
        <w:jc w:val="both"/>
        <w:rPr>
          <w:rFonts w:ascii="Times New Roman" w:hAnsi="Times New Roman" w:cs="Times New Roman"/>
          <w:sz w:val="24"/>
          <w:szCs w:val="24"/>
          <w:lang w:val="en-US"/>
        </w:rPr>
      </w:pPr>
      <w:r w:rsidRPr="00AA324E">
        <w:rPr>
          <w:rFonts w:ascii="Times New Roman" w:hAnsi="Times New Roman" w:cs="Times New Roman"/>
          <w:sz w:val="24"/>
          <w:szCs w:val="24"/>
          <w:lang w:val="en-US"/>
        </w:rPr>
        <w:t>A</w:t>
      </w:r>
      <w:r w:rsidR="00870A40" w:rsidRPr="00AA324E">
        <w:rPr>
          <w:rFonts w:ascii="Times New Roman" w:hAnsi="Times New Roman" w:cs="Times New Roman"/>
          <w:sz w:val="24"/>
          <w:szCs w:val="24"/>
          <w:lang w:val="en-US"/>
        </w:rPr>
        <w:t xml:space="preserve">ggregation of smaller particles such as our </w:t>
      </w:r>
      <w:proofErr w:type="spellStart"/>
      <w:r w:rsidR="00870A40" w:rsidRPr="00AA324E">
        <w:rPr>
          <w:rFonts w:ascii="Times New Roman" w:hAnsi="Times New Roman" w:cs="Times New Roman"/>
          <w:sz w:val="24"/>
          <w:szCs w:val="24"/>
          <w:lang w:val="en-US"/>
        </w:rPr>
        <w:t>PbS</w:t>
      </w:r>
      <w:proofErr w:type="spellEnd"/>
      <w:r w:rsidR="00870A40" w:rsidRPr="00AA324E">
        <w:rPr>
          <w:rFonts w:ascii="Times New Roman" w:hAnsi="Times New Roman" w:cs="Times New Roman"/>
          <w:sz w:val="24"/>
          <w:szCs w:val="24"/>
          <w:lang w:val="en-US"/>
        </w:rPr>
        <w:t xml:space="preserve"> and </w:t>
      </w:r>
      <w:proofErr w:type="spellStart"/>
      <w:r w:rsidR="00870A40" w:rsidRPr="00AA324E">
        <w:rPr>
          <w:rFonts w:ascii="Times New Roman" w:hAnsi="Times New Roman" w:cs="Times New Roman"/>
          <w:sz w:val="24"/>
          <w:szCs w:val="24"/>
          <w:lang w:val="en-US"/>
        </w:rPr>
        <w:t>InP</w:t>
      </w:r>
      <w:proofErr w:type="spellEnd"/>
      <w:r w:rsidR="00870A40" w:rsidRPr="00AA324E">
        <w:rPr>
          <w:rFonts w:ascii="Times New Roman" w:hAnsi="Times New Roman" w:cs="Times New Roman"/>
          <w:sz w:val="24"/>
          <w:szCs w:val="24"/>
          <w:lang w:val="en-US"/>
        </w:rPr>
        <w:t xml:space="preserve"> NCs</w:t>
      </w:r>
      <w:r w:rsidRPr="00AA324E">
        <w:rPr>
          <w:rFonts w:ascii="Times New Roman" w:hAnsi="Times New Roman" w:cs="Times New Roman"/>
          <w:sz w:val="24"/>
          <w:szCs w:val="24"/>
          <w:lang w:val="en-US"/>
        </w:rPr>
        <w:t xml:space="preserve"> </w:t>
      </w:r>
      <w:r w:rsidR="006E0AC3">
        <w:rPr>
          <w:rFonts w:ascii="Times New Roman" w:hAnsi="Times New Roman" w:cs="Times New Roman"/>
          <w:sz w:val="24"/>
          <w:szCs w:val="24"/>
          <w:lang w:val="en-US"/>
        </w:rPr>
        <w:t>was</w:t>
      </w:r>
      <w:r w:rsidR="006E0AC3" w:rsidRPr="00AA324E">
        <w:rPr>
          <w:rFonts w:ascii="Times New Roman" w:hAnsi="Times New Roman" w:cs="Times New Roman"/>
          <w:sz w:val="24"/>
          <w:szCs w:val="24"/>
          <w:lang w:val="en-US"/>
        </w:rPr>
        <w:t xml:space="preserve"> </w:t>
      </w:r>
      <w:r w:rsidRPr="00AA324E">
        <w:rPr>
          <w:rFonts w:ascii="Times New Roman" w:hAnsi="Times New Roman" w:cs="Times New Roman"/>
          <w:sz w:val="24"/>
          <w:szCs w:val="24"/>
          <w:lang w:val="en-US"/>
        </w:rPr>
        <w:t xml:space="preserve">observed when the samples </w:t>
      </w:r>
      <w:r w:rsidR="006E0AC3">
        <w:rPr>
          <w:rFonts w:ascii="Times New Roman" w:hAnsi="Times New Roman" w:cs="Times New Roman"/>
          <w:sz w:val="24"/>
          <w:szCs w:val="24"/>
          <w:lang w:val="en-US"/>
        </w:rPr>
        <w:t>were</w:t>
      </w:r>
      <w:r w:rsidR="006E0AC3" w:rsidRPr="00AA324E">
        <w:rPr>
          <w:rFonts w:ascii="Times New Roman" w:hAnsi="Times New Roman" w:cs="Times New Roman"/>
          <w:sz w:val="24"/>
          <w:szCs w:val="24"/>
          <w:lang w:val="en-US"/>
        </w:rPr>
        <w:t xml:space="preserve"> </w:t>
      </w:r>
      <w:r w:rsidRPr="00AA324E">
        <w:rPr>
          <w:rFonts w:ascii="Times New Roman" w:hAnsi="Times New Roman" w:cs="Times New Roman"/>
          <w:sz w:val="24"/>
          <w:szCs w:val="24"/>
          <w:lang w:val="en-US"/>
        </w:rPr>
        <w:t>left in ethanol for prolonged periods</w:t>
      </w:r>
      <w:r w:rsidR="00870A40" w:rsidRPr="00AA324E">
        <w:rPr>
          <w:rFonts w:ascii="Times New Roman" w:hAnsi="Times New Roman" w:cs="Times New Roman"/>
          <w:sz w:val="24"/>
          <w:szCs w:val="24"/>
          <w:lang w:val="en-US"/>
        </w:rPr>
        <w:t>.</w:t>
      </w:r>
    </w:p>
    <w:p w14:paraId="2C6BFAF1" w14:textId="418F9B27" w:rsidR="00870A40" w:rsidRPr="0057409A" w:rsidRDefault="0057409A" w:rsidP="0057409A">
      <w:pPr>
        <w:pStyle w:val="Heading2"/>
        <w:rPr>
          <w:rFonts w:ascii="Times New Roman" w:hAnsi="Times New Roman" w:cs="Times New Roman"/>
          <w:sz w:val="24"/>
          <w:lang w:val="en-US"/>
        </w:rPr>
      </w:pPr>
      <w:bookmarkStart w:id="9" w:name="_Toc154068699"/>
      <w:r>
        <w:rPr>
          <w:rFonts w:ascii="Times New Roman" w:hAnsi="Times New Roman" w:cs="Times New Roman"/>
          <w:sz w:val="24"/>
          <w:lang w:val="en-US"/>
        </w:rPr>
        <w:t xml:space="preserve">1.3 </w:t>
      </w:r>
      <w:r w:rsidR="00870A40" w:rsidRPr="0057409A">
        <w:rPr>
          <w:rFonts w:ascii="Times New Roman" w:hAnsi="Times New Roman" w:cs="Times New Roman"/>
          <w:sz w:val="24"/>
          <w:lang w:val="en-US"/>
        </w:rPr>
        <w:t>Synchrotron based measurements:</w:t>
      </w:r>
      <w:bookmarkEnd w:id="9"/>
    </w:p>
    <w:p w14:paraId="10F3DA51" w14:textId="27109CDD" w:rsidR="00B06388" w:rsidRPr="00B06388" w:rsidRDefault="00310668" w:rsidP="00B06388">
      <w:pPr>
        <w:jc w:val="both"/>
        <w:rPr>
          <w:rStyle w:val="Hyperlink"/>
          <w:rFonts w:ascii="Times New Roman" w:hAnsi="Times New Roman" w:cs="Times New Roman"/>
          <w:color w:val="000000" w:themeColor="text1"/>
          <w:sz w:val="24"/>
          <w:szCs w:val="24"/>
          <w:u w:val="none"/>
          <w:lang w:val="en-US"/>
        </w:rPr>
      </w:pPr>
      <w:r w:rsidRPr="00473CD2">
        <w:rPr>
          <w:rStyle w:val="Hyperlink"/>
          <w:rFonts w:ascii="Times New Roman" w:hAnsi="Times New Roman" w:cs="Times New Roman"/>
          <w:i/>
          <w:color w:val="000000" w:themeColor="text1"/>
          <w:sz w:val="24"/>
          <w:szCs w:val="24"/>
          <w:u w:val="none"/>
          <w:lang w:val="en-US"/>
        </w:rPr>
        <w:t>Beamline</w:t>
      </w:r>
      <w:r w:rsidR="00B06388">
        <w:rPr>
          <w:rStyle w:val="Hyperlink"/>
          <w:rFonts w:ascii="Times New Roman" w:hAnsi="Times New Roman" w:cs="Times New Roman"/>
          <w:i/>
          <w:color w:val="000000" w:themeColor="text1"/>
          <w:sz w:val="24"/>
          <w:szCs w:val="24"/>
          <w:u w:val="none"/>
          <w:lang w:val="en-US"/>
        </w:rPr>
        <w:t xml:space="preserve"> setup</w:t>
      </w:r>
      <w:r w:rsidRPr="00473CD2">
        <w:rPr>
          <w:rStyle w:val="Hyperlink"/>
          <w:rFonts w:ascii="Times New Roman" w:hAnsi="Times New Roman" w:cs="Times New Roman"/>
          <w:i/>
          <w:color w:val="000000" w:themeColor="text1"/>
          <w:sz w:val="24"/>
          <w:szCs w:val="24"/>
          <w:u w:val="none"/>
          <w:lang w:val="en-US"/>
        </w:rPr>
        <w:t xml:space="preserve">: </w:t>
      </w:r>
      <w:r w:rsidR="00B06388" w:rsidRPr="00B06388">
        <w:rPr>
          <w:rStyle w:val="Hyperlink"/>
          <w:rFonts w:ascii="Times New Roman" w:hAnsi="Times New Roman" w:cs="Times New Roman"/>
          <w:color w:val="000000" w:themeColor="text1"/>
          <w:sz w:val="24"/>
          <w:szCs w:val="24"/>
          <w:u w:val="none"/>
          <w:lang w:val="en-US"/>
        </w:rPr>
        <w:t xml:space="preserve">HR-XRD and XAS measurements were performed on the </w:t>
      </w:r>
      <w:bookmarkStart w:id="10" w:name="_Hlk152160534"/>
      <w:r w:rsidR="00B06388" w:rsidRPr="00B06388">
        <w:rPr>
          <w:rStyle w:val="Hyperlink"/>
          <w:rFonts w:ascii="Times New Roman" w:hAnsi="Times New Roman" w:cs="Times New Roman"/>
          <w:color w:val="000000" w:themeColor="text1"/>
          <w:sz w:val="24"/>
          <w:szCs w:val="24"/>
          <w:u w:val="none"/>
          <w:lang w:val="en-US"/>
        </w:rPr>
        <w:t>BM28 (</w:t>
      </w:r>
      <w:proofErr w:type="spellStart"/>
      <w:r w:rsidR="00B06388" w:rsidRPr="00B06388">
        <w:rPr>
          <w:rStyle w:val="Hyperlink"/>
          <w:rFonts w:ascii="Times New Roman" w:hAnsi="Times New Roman" w:cs="Times New Roman"/>
          <w:color w:val="000000" w:themeColor="text1"/>
          <w:sz w:val="24"/>
          <w:szCs w:val="24"/>
          <w:u w:val="none"/>
          <w:lang w:val="en-US"/>
        </w:rPr>
        <w:t>XmaS</w:t>
      </w:r>
      <w:proofErr w:type="spellEnd"/>
      <w:r w:rsidR="00B06388" w:rsidRPr="00B06388">
        <w:rPr>
          <w:rStyle w:val="Hyperlink"/>
          <w:rFonts w:ascii="Times New Roman" w:hAnsi="Times New Roman" w:cs="Times New Roman"/>
          <w:color w:val="000000" w:themeColor="text1"/>
          <w:sz w:val="24"/>
          <w:szCs w:val="24"/>
          <w:u w:val="none"/>
          <w:lang w:val="en-US"/>
        </w:rPr>
        <w:t>) beamline at the European Synchrotron Radiation Facility in Grenoble</w:t>
      </w:r>
      <w:bookmarkEnd w:id="10"/>
      <w:r w:rsidR="00B06388" w:rsidRPr="00B06388">
        <w:rPr>
          <w:rStyle w:val="Hyperlink"/>
          <w:rFonts w:ascii="Times New Roman" w:hAnsi="Times New Roman" w:cs="Times New Roman"/>
          <w:color w:val="000000" w:themeColor="text1"/>
          <w:sz w:val="24"/>
          <w:szCs w:val="24"/>
          <w:u w:val="none"/>
          <w:lang w:val="en-US"/>
        </w:rPr>
        <w:t>. The beamline source is a single 0.89 Tesla bending magnet and the x-ray beam conditioned using a LN2 cooled Si &lt;111&gt; monochromator and focused using a Platinum coated 1.4m long toroidal mirror.</w:t>
      </w:r>
      <w:r w:rsidR="00B06388">
        <w:rPr>
          <w:rStyle w:val="Hyperlink"/>
          <w:rFonts w:ascii="Times New Roman" w:hAnsi="Times New Roman" w:cs="Times New Roman"/>
          <w:color w:val="000000" w:themeColor="text1"/>
          <w:sz w:val="24"/>
          <w:szCs w:val="24"/>
          <w:u w:val="none"/>
          <w:lang w:val="en-US"/>
        </w:rPr>
        <w:fldChar w:fldCharType="begin"/>
      </w:r>
      <w:r w:rsidR="00B06388">
        <w:rPr>
          <w:rStyle w:val="Hyperlink"/>
          <w:rFonts w:ascii="Times New Roman" w:hAnsi="Times New Roman" w:cs="Times New Roman"/>
          <w:color w:val="000000" w:themeColor="text1"/>
          <w:sz w:val="24"/>
          <w:szCs w:val="24"/>
          <w:u w:val="none"/>
          <w:lang w:val="en-US"/>
        </w:rPr>
        <w:instrText xml:space="preserve"> ADDIN ZOTERO_ITEM CSL_CITATION {"citationID":"lOgXRB9A","properties":{"formattedCitation":"\\super 1\\nosupersub{}","plainCitation":"1","noteIndex":0},"citationItems":[{"id":2306,"uris":["http://zotero.org/users/12758045/items/6PA8UW92"],"itemData":{"id":2306,"type":"paper-conference","abstract":"The XMaS bending magnet beamline at the ESRF has been in regular user operation since the autumn of 1998 and has employed a very simple optical system consisting of a Si &lt;111&gt; monochromator and a toroidal mirror. The ESRF extremely brilliant source (EBS) upgrade program presents the bending magnet beamlines with a series of challenges and exciting new opportunities to extend the range of science performed, with emphasis on in-operando and in-situ studies. Geometrically, the new EBS lattice will move the source for bending magnet beamlines some 3 meters upstream and XMaS will use a newly designed 0.86 Tesla short bend, instead of the present 0.4 Tesla bending magnet. The higher field of the new source increases the available flux at high energies (&gt;25 keV) by an order of magnitude and will result in a smaller brighter beam. To exploit the extended energy range, a dual toroidal mirror system, coated with chromium and platinum, will provide the focusing optics and enable continuous operations from 2.035 keV to 33 keV which will be coupled to a fast scanning LN2 cooled, constant offset monochromator. We report here on the opportunities presented by the new machine lattice and the solutions chosen to deliver a state of the art beamline that utilizes a very wide range of x-ray techniques including scattering and spectroscopy from a broad spectrum of materials characterization.","DOI":"10.1063/1.5084661","event-place":"Taipei, Taiwan","event-title":"PROCEEDINGS OF THE 13TH INTERNATIONAL CONFERENCE ON SYNCHROTRON RADIATION INSTRUMENTATION – SRI2018","language":"en","page":"060030","publisher-place":"Taipei, Taiwan","source":"DOI.org (Crossref)","title":"New opportunities for the XMaS beamline arising from the ESRF upgrade program","URL":"https://pubs.aip.org/aip/acp/article/1023504","author":[{"family":"Thompson","given":"Paul"},{"family":"Bikondoa","given":"Oier"},{"family":"Bouchenoire","given":"Laurence"},{"family":"Brown","given":"Simon"},{"family":"Cooper","given":"Malcolm"},{"family":"Hase","given":"Tom"},{"family":"Lucas","given":"Chris"},{"family":"Wermeille","given":"Didier"}],"accessed":{"date-parts":[["2023",11,28]]},"issued":{"date-parts":[["2019"]]}}}],"schema":"https://github.com/citation-style-language/schema/raw/master/csl-citation.json"} </w:instrText>
      </w:r>
      <w:r w:rsidR="00B06388">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1</w:t>
      </w:r>
      <w:r w:rsidR="00B06388">
        <w:rPr>
          <w:rStyle w:val="Hyperlink"/>
          <w:rFonts w:ascii="Times New Roman" w:hAnsi="Times New Roman" w:cs="Times New Roman"/>
          <w:color w:val="000000" w:themeColor="text1"/>
          <w:sz w:val="24"/>
          <w:szCs w:val="24"/>
          <w:u w:val="none"/>
          <w:lang w:val="en-US"/>
        </w:rPr>
        <w:fldChar w:fldCharType="end"/>
      </w:r>
      <w:r w:rsidR="00B06388" w:rsidRPr="00B06388">
        <w:rPr>
          <w:rStyle w:val="Hyperlink"/>
          <w:rFonts w:ascii="Times New Roman" w:hAnsi="Times New Roman" w:cs="Times New Roman"/>
          <w:color w:val="000000" w:themeColor="text1"/>
          <w:sz w:val="24"/>
          <w:szCs w:val="24"/>
          <w:u w:val="none"/>
          <w:lang w:val="en-US"/>
        </w:rPr>
        <w:t xml:space="preserve"> An additional two plane mirrors, with stripes of Chromium, Platinum and Silicon, positioned at an angle of incidence of 3 </w:t>
      </w:r>
      <w:proofErr w:type="spellStart"/>
      <w:r w:rsidR="00B06388" w:rsidRPr="00B06388">
        <w:rPr>
          <w:rStyle w:val="Hyperlink"/>
          <w:rFonts w:ascii="Times New Roman" w:hAnsi="Times New Roman" w:cs="Times New Roman"/>
          <w:color w:val="000000" w:themeColor="text1"/>
          <w:sz w:val="24"/>
          <w:szCs w:val="24"/>
          <w:u w:val="none"/>
          <w:lang w:val="en-US"/>
        </w:rPr>
        <w:t>mrads</w:t>
      </w:r>
      <w:proofErr w:type="spellEnd"/>
      <w:r w:rsidR="00B06388" w:rsidRPr="00B06388">
        <w:rPr>
          <w:rStyle w:val="Hyperlink"/>
          <w:rFonts w:ascii="Times New Roman" w:hAnsi="Times New Roman" w:cs="Times New Roman"/>
          <w:color w:val="000000" w:themeColor="text1"/>
          <w:sz w:val="24"/>
          <w:szCs w:val="24"/>
          <w:u w:val="none"/>
          <w:lang w:val="en-US"/>
        </w:rPr>
        <w:t xml:space="preserve">, were used to reject harmonics transmitted from the Si &lt;111&gt; monochromator. </w:t>
      </w:r>
    </w:p>
    <w:p w14:paraId="760B060D" w14:textId="3338803D" w:rsidR="00B06388" w:rsidRPr="00B06388" w:rsidRDefault="00B06388" w:rsidP="00B06388">
      <w:pPr>
        <w:jc w:val="both"/>
        <w:rPr>
          <w:rStyle w:val="Hyperlink"/>
          <w:rFonts w:ascii="Times New Roman" w:hAnsi="Times New Roman" w:cs="Times New Roman"/>
          <w:color w:val="000000" w:themeColor="text1"/>
          <w:sz w:val="24"/>
          <w:szCs w:val="24"/>
          <w:u w:val="none"/>
          <w:lang w:val="en-US"/>
        </w:rPr>
      </w:pPr>
      <w:r w:rsidRPr="00B06388">
        <w:rPr>
          <w:rStyle w:val="Hyperlink"/>
          <w:rFonts w:ascii="Times New Roman" w:hAnsi="Times New Roman" w:cs="Times New Roman"/>
          <w:color w:val="000000" w:themeColor="text1"/>
          <w:sz w:val="24"/>
          <w:szCs w:val="24"/>
          <w:u w:val="none"/>
          <w:lang w:val="en-US"/>
        </w:rPr>
        <w:t xml:space="preserve">The sample was mounted onto a large Huber 6 circle diffractometer for both XRD and XAS measurements. A Pilatus 300K 2D Silicon detector, mounted on the diffractometer two theta arm, some 1169 mm from the sample was used to measure the XRD. To prevent the direct beam exposing and damaging the detector, a motorized tungsten </w:t>
      </w:r>
      <w:proofErr w:type="spellStart"/>
      <w:r w:rsidRPr="00B06388">
        <w:rPr>
          <w:rStyle w:val="Hyperlink"/>
          <w:rFonts w:ascii="Times New Roman" w:hAnsi="Times New Roman" w:cs="Times New Roman"/>
          <w:color w:val="000000" w:themeColor="text1"/>
          <w:sz w:val="24"/>
          <w:szCs w:val="24"/>
          <w:u w:val="none"/>
          <w:lang w:val="en-US"/>
        </w:rPr>
        <w:t>beamstop</w:t>
      </w:r>
      <w:proofErr w:type="spellEnd"/>
      <w:r w:rsidRPr="00B06388">
        <w:rPr>
          <w:rStyle w:val="Hyperlink"/>
          <w:rFonts w:ascii="Times New Roman" w:hAnsi="Times New Roman" w:cs="Times New Roman"/>
          <w:color w:val="000000" w:themeColor="text1"/>
          <w:sz w:val="24"/>
          <w:szCs w:val="24"/>
          <w:u w:val="none"/>
          <w:lang w:val="en-US"/>
        </w:rPr>
        <w:t xml:space="preserve"> was placed behind the sample and Helium flight tubes were used to reduce the background from air scatter. Images of the XRD powder rings were taken by moving the 2D camera every degree on the diffractometer two theta arm. These images were processed using the </w:t>
      </w:r>
      <w:proofErr w:type="spellStart"/>
      <w:r w:rsidRPr="00B06388">
        <w:rPr>
          <w:rStyle w:val="Hyperlink"/>
          <w:rFonts w:ascii="Times New Roman" w:hAnsi="Times New Roman" w:cs="Times New Roman"/>
          <w:color w:val="000000" w:themeColor="text1"/>
          <w:sz w:val="24"/>
          <w:szCs w:val="24"/>
          <w:u w:val="none"/>
          <w:lang w:val="en-US"/>
        </w:rPr>
        <w:t>esaProject</w:t>
      </w:r>
      <w:proofErr w:type="spellEnd"/>
      <w:r w:rsidRPr="00B06388">
        <w:rPr>
          <w:rStyle w:val="Hyperlink"/>
          <w:rFonts w:ascii="Times New Roman" w:hAnsi="Times New Roman" w:cs="Times New Roman"/>
          <w:color w:val="000000" w:themeColor="text1"/>
          <w:sz w:val="24"/>
          <w:szCs w:val="24"/>
          <w:u w:val="none"/>
          <w:lang w:val="en-US"/>
        </w:rPr>
        <w:t xml:space="preserve"> software developed by EVA Surface Analysis Ltd, to produce 1D diffraction patterns.</w:t>
      </w:r>
      <w:r>
        <w:rPr>
          <w:rStyle w:val="Hyperlink"/>
          <w:rFonts w:ascii="Times New Roman" w:hAnsi="Times New Roman" w:cs="Times New Roman"/>
          <w:color w:val="000000" w:themeColor="text1"/>
          <w:sz w:val="24"/>
          <w:szCs w:val="24"/>
          <w:u w:val="none"/>
          <w:lang w:val="en-US"/>
        </w:rPr>
        <w:fldChar w:fldCharType="begin"/>
      </w:r>
      <w:r>
        <w:rPr>
          <w:rStyle w:val="Hyperlink"/>
          <w:rFonts w:ascii="Times New Roman" w:hAnsi="Times New Roman" w:cs="Times New Roman"/>
          <w:color w:val="000000" w:themeColor="text1"/>
          <w:sz w:val="24"/>
          <w:szCs w:val="24"/>
          <w:u w:val="none"/>
          <w:lang w:val="en-US"/>
        </w:rPr>
        <w:instrText xml:space="preserve"> ADDIN ZOTERO_ITEM CSL_CITATION {"citationID":"vE3HH9MY","properties":{"formattedCitation":"\\super 2,3\\nosupersub{}","plainCitation":"2,3","noteIndex":0},"citationItems":[{"id":2305,"uris":["http://zotero.org/users/12758045/items/B63QZHAB"],"itemData":{"id":2305,"type":"article-journal","abstract":"Synchrotron X-ray diffraction (XRD) measured on the XMaS beamline at the ESRF was used to characterize the alloy composition and crystalline surface corrosion of three copper alloy Tudor artefacts recovered from the undersea wreck of King Henry VIII's warship the\n              Mary Rose\n              . The XRD method adopted has a dynamic range </w:instrText>
      </w:r>
      <w:r>
        <w:rPr>
          <w:rStyle w:val="Hyperlink"/>
          <w:rFonts w:ascii="Cambria Math" w:hAnsi="Cambria Math" w:cs="Cambria Math"/>
          <w:color w:val="000000" w:themeColor="text1"/>
          <w:sz w:val="24"/>
          <w:szCs w:val="24"/>
          <w:u w:val="none"/>
          <w:lang w:val="en-US"/>
        </w:rPr>
        <w:instrText>∼</w:instrText>
      </w:r>
      <w:r>
        <w:rPr>
          <w:rStyle w:val="Hyperlink"/>
          <w:rFonts w:ascii="Times New Roman" w:hAnsi="Times New Roman" w:cs="Times New Roman"/>
          <w:color w:val="000000" w:themeColor="text1"/>
          <w:sz w:val="24"/>
          <w:szCs w:val="24"/>
          <w:u w:val="none"/>
          <w:lang w:val="en-US"/>
        </w:rPr>
        <w:instrText xml:space="preserve">1:10\n              5\n              and allows reflections &lt;0.002% of the height of major reflections in the pattern to be discerned above the background without smoothing. Laboratory XRD, scanning electron microscopy–energy dispersive spectroscopy, synchrotron X-ray fluorescence and X-ray excited optical luminescence–X-ray near-edge absorption structure were used as supporting techniques, and the combination revealed structural and compositional features of importance to both archaeology and conservation. The artefacts were brass links believed to be fragments of chainmail and were excavated from the seabed during 1981 and 1982. Their condition reflects very different treatment just after recovery, viz. complete cleaning and conservation, chemical corrosion inhibition and chloride removal only, and distilled water soaking only (to remove the chlorides). The brass composition has been determined for all three at least in the top 7 µm or so as Cu(73%)Zn(27%) from the lattice constant. Measurement of the peak widths showed significant differences in the crystallite size and microstrain between the three samples. All of the links are found to be almost chloride-free with the main corrosion products being spertiniite, sphalerite, zincite, covellite and chalcocite. The balance of corrosion products between the links reflects the conservation treatment applied to one and points to different corrosion environments for the other two.","container-title":"Journal of Synchrotron Radiation","DOI":"10.1107/S1600577520001812","ISSN":"1600-5775","issue":"3","journalAbbreviation":"J Synchrotron Rad","language":"en","page":"653-663","source":"DOI.org (Crossref)","title":"Synchrotron X-ray diffraction investigation of the surface condition of artefacts from King Henry VIII's warship the &lt;i&gt;Mary Rose&lt;/i&gt;","volume":"27","author":[{"family":"Dowsett","given":"Mark G."},{"family":"Sabbe","given":"Pieter-Jan"},{"family":"Alves Anjos","given":"Jorge"},{"family":"Schofield","given":"Eleanor J."},{"family":"Walker","given":"David"},{"family":"Thomas","given":"Pam"},{"family":"York","given":"Steven"},{"family":"Brown","given":"Simon"},{"family":"Wermeille","given":"Didier"},{"family":"Adriaens","given":"Mieke"}],"issued":{"date-parts":[["2020",5,1]]}}},{"id":2307,"uris":["http://zotero.org/users/12758045/items/ZW4V6IVT"],"itemData":{"id":2307,"type":"article-journal","abstract":"We have developed and tested two complementary methods for making time-lapse synchrotron X-ray diﬀraction (XRD) measurements of the growth of synthetic corrosion layers using a protocol for producing copper(I) chloride (nantokite), on copper as a test. In the ﬁrst method, a copper coupon was spin-coated with saturated copper(II) chloride solution in air while the surface was characterized in real time using XRD with a fast one-dimensional (1-D) detector. In the second, a droplet of the same reagent was suspended from an X-ray-transparent window in a hermetically sealed cell and the coupon was brought into contact with this while XRD diﬀractograms were acquired with a charge-coupled device (CCD) camera. The protocol is completed by a deionized water rinse, which was also studied. The XRD shows nantokite precipitation in solution as well as growth on the surface, but the end products were variable proportions of nantokite, cuprite (Cu2O), and paratacamite (Cu2(OH)3Cl). The latter two were observed forming in a reaction between the nantokite and the rinsing water. Comparisons between samples analyzed in the synchrotron and at lower power densities show that the eﬀects of any radiolysis or slight heating of the sample are insigniﬁcant in this case. It would be simple to extend these methods to other corrosion or surface reaction systems.","container-title":"Analytical Chemistry","DOI":"10.1021/ac300457e","ISSN":"0003-2700, 1520-6882","issue":"11","journalAbbreviation":"Anal. Chem.","language":"en","page":"4866-4872","source":"DOI.org (Crossref)","title":"The Use of Synchrotron X-rays To Observe Copper Corrosion in Real Time","volume":"84","author":[{"family":"Dowsett","given":"Mark"},{"family":"Adriaens","given":"Annemie"},{"family":"Martin","given":"Chris"},{"family":"Bouchenoire","given":"L."}],"issued":{"date-parts":[["2012",6,5]]}}}],"schema":"https://github.com/citation-style-language/schema/raw/master/csl-citation.json"} </w:instrText>
      </w:r>
      <w:r>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2,3</w:t>
      </w:r>
      <w:r>
        <w:rPr>
          <w:rStyle w:val="Hyperlink"/>
          <w:rFonts w:ascii="Times New Roman" w:hAnsi="Times New Roman" w:cs="Times New Roman"/>
          <w:color w:val="000000" w:themeColor="text1"/>
          <w:sz w:val="24"/>
          <w:szCs w:val="24"/>
          <w:u w:val="none"/>
          <w:lang w:val="en-US"/>
        </w:rPr>
        <w:fldChar w:fldCharType="end"/>
      </w:r>
      <w:r w:rsidRPr="00B06388">
        <w:rPr>
          <w:rStyle w:val="Hyperlink"/>
          <w:rFonts w:ascii="Times New Roman" w:hAnsi="Times New Roman" w:cs="Times New Roman"/>
          <w:color w:val="000000" w:themeColor="text1"/>
          <w:sz w:val="24"/>
          <w:szCs w:val="24"/>
          <w:u w:val="none"/>
          <w:lang w:val="en-US"/>
        </w:rPr>
        <w:t xml:space="preserve"> </w:t>
      </w:r>
    </w:p>
    <w:p w14:paraId="4586A7BF" w14:textId="6D7FDDE8" w:rsidR="00310668" w:rsidRDefault="00B06388" w:rsidP="00B06388">
      <w:pPr>
        <w:jc w:val="both"/>
        <w:rPr>
          <w:rStyle w:val="Hyperlink"/>
          <w:rFonts w:ascii="Times New Roman" w:hAnsi="Times New Roman" w:cs="Times New Roman"/>
          <w:color w:val="000000" w:themeColor="text1"/>
          <w:sz w:val="24"/>
          <w:szCs w:val="24"/>
          <w:u w:val="none"/>
          <w:lang w:val="en-US"/>
        </w:rPr>
      </w:pPr>
      <w:r w:rsidRPr="00B06388">
        <w:rPr>
          <w:rStyle w:val="Hyperlink"/>
          <w:rFonts w:ascii="Times New Roman" w:hAnsi="Times New Roman" w:cs="Times New Roman"/>
          <w:color w:val="000000" w:themeColor="text1"/>
          <w:sz w:val="24"/>
          <w:szCs w:val="24"/>
          <w:u w:val="none"/>
          <w:lang w:val="en-US"/>
        </w:rPr>
        <w:t>XAS was measured in fl</w:t>
      </w:r>
      <w:r w:rsidR="00250459">
        <w:rPr>
          <w:rStyle w:val="Hyperlink"/>
          <w:rFonts w:ascii="Times New Roman" w:hAnsi="Times New Roman" w:cs="Times New Roman"/>
          <w:color w:val="000000" w:themeColor="text1"/>
          <w:sz w:val="24"/>
          <w:szCs w:val="24"/>
          <w:u w:val="none"/>
          <w:lang w:val="en-US"/>
        </w:rPr>
        <w:t>u</w:t>
      </w:r>
      <w:r w:rsidRPr="00B06388">
        <w:rPr>
          <w:rStyle w:val="Hyperlink"/>
          <w:rFonts w:ascii="Times New Roman" w:hAnsi="Times New Roman" w:cs="Times New Roman"/>
          <w:color w:val="000000" w:themeColor="text1"/>
          <w:sz w:val="24"/>
          <w:szCs w:val="24"/>
          <w:u w:val="none"/>
          <w:lang w:val="en-US"/>
        </w:rPr>
        <w:t xml:space="preserve">orescence using a </w:t>
      </w:r>
      <w:proofErr w:type="spellStart"/>
      <w:r w:rsidRPr="00B06388">
        <w:rPr>
          <w:rStyle w:val="Hyperlink"/>
          <w:rFonts w:ascii="Times New Roman" w:hAnsi="Times New Roman" w:cs="Times New Roman"/>
          <w:color w:val="000000" w:themeColor="text1"/>
          <w:sz w:val="24"/>
          <w:szCs w:val="24"/>
          <w:u w:val="none"/>
          <w:lang w:val="en-US"/>
        </w:rPr>
        <w:t>Ketek</w:t>
      </w:r>
      <w:proofErr w:type="spellEnd"/>
      <w:r w:rsidRPr="00B06388">
        <w:rPr>
          <w:rStyle w:val="Hyperlink"/>
          <w:rFonts w:ascii="Times New Roman" w:hAnsi="Times New Roman" w:cs="Times New Roman"/>
          <w:color w:val="000000" w:themeColor="text1"/>
          <w:sz w:val="24"/>
          <w:szCs w:val="24"/>
          <w:u w:val="none"/>
          <w:lang w:val="en-US"/>
        </w:rPr>
        <w:t xml:space="preserve"> 150mm2 Silicon drift diode mounted onto a motorized slide approximately 90 degrees to the incident beam path. The output of the silicon drift diode was fed into a XIA Falcon-X digital signal processor and the fluorescence signal isolated using a 4095 channel multi-channel analyzer. </w:t>
      </w:r>
      <w:proofErr w:type="spellStart"/>
      <w:r w:rsidRPr="00B06388">
        <w:rPr>
          <w:rStyle w:val="Hyperlink"/>
          <w:rFonts w:ascii="Times New Roman" w:hAnsi="Times New Roman" w:cs="Times New Roman"/>
          <w:color w:val="000000" w:themeColor="text1"/>
          <w:sz w:val="24"/>
          <w:szCs w:val="24"/>
          <w:u w:val="none"/>
          <w:lang w:val="en-US"/>
        </w:rPr>
        <w:t>Oken</w:t>
      </w:r>
      <w:proofErr w:type="spellEnd"/>
      <w:r w:rsidRPr="00B06388">
        <w:rPr>
          <w:rStyle w:val="Hyperlink"/>
          <w:rFonts w:ascii="Times New Roman" w:hAnsi="Times New Roman" w:cs="Times New Roman"/>
          <w:color w:val="000000" w:themeColor="text1"/>
          <w:sz w:val="24"/>
          <w:szCs w:val="24"/>
          <w:u w:val="none"/>
          <w:lang w:val="en-US"/>
        </w:rPr>
        <w:t xml:space="preserve"> ionization chambers, filled with N2 gas, were used as an X-ray beam monitor to measure the intensity of the incident beam as a function of energy. All of the XAS spectra were recorded in ‘step-scanning’ mode with each scan taking approximately 25 minutes.</w:t>
      </w:r>
    </w:p>
    <w:p w14:paraId="6ADA6A40" w14:textId="02622D71" w:rsidR="00F67C5B" w:rsidRPr="00473CD2" w:rsidRDefault="00F67C5B" w:rsidP="00F67C5B">
      <w:pPr>
        <w:jc w:val="both"/>
        <w:rPr>
          <w:rStyle w:val="Hyperlink"/>
          <w:rFonts w:ascii="Times New Roman" w:hAnsi="Times New Roman" w:cs="Times New Roman"/>
          <w:color w:val="000000" w:themeColor="text1"/>
          <w:sz w:val="24"/>
          <w:szCs w:val="24"/>
          <w:u w:val="none"/>
          <w:lang w:val="en-US"/>
        </w:rPr>
      </w:pPr>
      <w:r w:rsidRPr="00F67C5B">
        <w:rPr>
          <w:rStyle w:val="Hyperlink"/>
          <w:rFonts w:ascii="Times New Roman" w:hAnsi="Times New Roman" w:cs="Times New Roman"/>
          <w:color w:val="000000" w:themeColor="text1"/>
          <w:sz w:val="24"/>
          <w:szCs w:val="24"/>
          <w:u w:val="none"/>
          <w:lang w:val="en-US"/>
        </w:rPr>
        <w:t>The XAS data obtained from the above measurement protocols was reduced and normalized</w:t>
      </w:r>
      <w:r>
        <w:rPr>
          <w:rStyle w:val="Hyperlink"/>
          <w:rFonts w:ascii="Times New Roman" w:hAnsi="Times New Roman" w:cs="Times New Roman"/>
          <w:color w:val="000000" w:themeColor="text1"/>
          <w:sz w:val="24"/>
          <w:szCs w:val="24"/>
          <w:u w:val="none"/>
          <w:lang w:val="en-US"/>
        </w:rPr>
        <w:t xml:space="preserve"> </w:t>
      </w:r>
      <w:r w:rsidRPr="00F67C5B">
        <w:rPr>
          <w:rStyle w:val="Hyperlink"/>
          <w:rFonts w:ascii="Times New Roman" w:hAnsi="Times New Roman" w:cs="Times New Roman"/>
          <w:color w:val="000000" w:themeColor="text1"/>
          <w:sz w:val="24"/>
          <w:szCs w:val="24"/>
          <w:u w:val="none"/>
          <w:lang w:val="en-US"/>
        </w:rPr>
        <w:t xml:space="preserve">using </w:t>
      </w:r>
      <w:proofErr w:type="spellStart"/>
      <w:r w:rsidRPr="00F67C5B">
        <w:rPr>
          <w:rStyle w:val="Hyperlink"/>
          <w:rFonts w:ascii="Times New Roman" w:hAnsi="Times New Roman" w:cs="Times New Roman"/>
          <w:color w:val="000000" w:themeColor="text1"/>
          <w:sz w:val="24"/>
          <w:szCs w:val="24"/>
          <w:u w:val="none"/>
          <w:lang w:val="en-US"/>
        </w:rPr>
        <w:t>Prestopronto</w:t>
      </w:r>
      <w:proofErr w:type="spellEnd"/>
      <w:r>
        <w:rPr>
          <w:rStyle w:val="Hyperlink"/>
          <w:rFonts w:ascii="Times New Roman" w:hAnsi="Times New Roman" w:cs="Times New Roman"/>
          <w:color w:val="000000" w:themeColor="text1"/>
          <w:sz w:val="24"/>
          <w:szCs w:val="24"/>
          <w:u w:val="none"/>
          <w:lang w:val="en-US"/>
        </w:rPr>
        <w:fldChar w:fldCharType="begin"/>
      </w:r>
      <w:r>
        <w:rPr>
          <w:rStyle w:val="Hyperlink"/>
          <w:rFonts w:ascii="Times New Roman" w:hAnsi="Times New Roman" w:cs="Times New Roman"/>
          <w:color w:val="000000" w:themeColor="text1"/>
          <w:sz w:val="24"/>
          <w:szCs w:val="24"/>
          <w:u w:val="none"/>
          <w:lang w:val="en-US"/>
        </w:rPr>
        <w:instrText xml:space="preserve"> ADDIN ZOTERO_ITEM CSL_CITATION {"citationID":"vldbClFB","properties":{"formattedCitation":"\\super 4\\nosupersub{}","plainCitation":"4","noteIndex":0},"citationItems":[{"id":2309,"uris":["http://zotero.org/users/12758045/items/V9CULU4E"],"itemData":{"id":2309,"type":"article-journal","abstract":"The software PrestoPronto consist to a full graphical user interface (GUI) program aimed to execute the analysis of large X-ray Absorption Spectroscopy data sets. Written in Python is free and open source. The code is able to read large datasets, apply calibration, alignment corrections and perform classical data analysis, from the extraction of the signal to EXAFS fit. The package includes also programs with GUIs] to perform, Principal Component Analysis and Linear Combination Fits. The main benefit of this program is allow to follow quickly the evolution of time resolved experiments coming from Quick-EXAFS (QEXAFS) and dispersive EXAFS beamlines.","container-title":"Journal of Physics: Conference Series","DOI":"10.1088/1742-6596/712/1/012012","ISSN":"1742-6588, 1742-6596","journalAbbreviation":"J. Phys.: Conf. Ser.","language":"en","page":"012012","source":"DOI.org (Crossref)","title":"PrestoPronto: a code devoted to handling large data sets","title-short":"PrestoPronto","volume":"712","author":[{"family":"Figueroa","given":"S J A"},{"family":"Prestipino","given":"C"}],"issued":{"date-parts":[["2016",5]]}}}],"schema":"https://github.com/citation-style-language/schema/raw/master/csl-citation.json"} </w:instrText>
      </w:r>
      <w:r>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4</w:t>
      </w:r>
      <w:r>
        <w:rPr>
          <w:rStyle w:val="Hyperlink"/>
          <w:rFonts w:ascii="Times New Roman" w:hAnsi="Times New Roman" w:cs="Times New Roman"/>
          <w:color w:val="000000" w:themeColor="text1"/>
          <w:sz w:val="24"/>
          <w:szCs w:val="24"/>
          <w:u w:val="none"/>
          <w:lang w:val="en-US"/>
        </w:rPr>
        <w:fldChar w:fldCharType="end"/>
      </w:r>
      <w:r w:rsidRPr="00F67C5B">
        <w:rPr>
          <w:rStyle w:val="Hyperlink"/>
          <w:rFonts w:ascii="Times New Roman" w:hAnsi="Times New Roman" w:cs="Times New Roman"/>
          <w:color w:val="000000" w:themeColor="text1"/>
          <w:sz w:val="24"/>
          <w:szCs w:val="24"/>
          <w:u w:val="none"/>
          <w:lang w:val="en-US"/>
        </w:rPr>
        <w:t xml:space="preserve"> and or PAXAS</w:t>
      </w:r>
      <w:r w:rsidR="00331764">
        <w:rPr>
          <w:rStyle w:val="Hyperlink"/>
          <w:rFonts w:ascii="Times New Roman" w:hAnsi="Times New Roman" w:cs="Times New Roman"/>
          <w:color w:val="000000" w:themeColor="text1"/>
          <w:sz w:val="24"/>
          <w:szCs w:val="24"/>
          <w:u w:val="none"/>
          <w:lang w:val="en-US"/>
        </w:rPr>
        <w:fldChar w:fldCharType="begin"/>
      </w:r>
      <w:r w:rsidR="00331764">
        <w:rPr>
          <w:rStyle w:val="Hyperlink"/>
          <w:rFonts w:ascii="Times New Roman" w:hAnsi="Times New Roman" w:cs="Times New Roman"/>
          <w:color w:val="000000" w:themeColor="text1"/>
          <w:sz w:val="24"/>
          <w:szCs w:val="24"/>
          <w:u w:val="none"/>
          <w:lang w:val="en-US"/>
        </w:rPr>
        <w:instrText xml:space="preserve"> ADDIN ZOTERO_ITEM CSL_CITATION {"citationID":"LR27wUjP","properties":{"formattedCitation":"\\super 5\\nosupersub{}","plainCitation":"5","noteIndex":0},"citationItems":[{"id":2310,"uris":["http://zotero.org/users/12758045/items/M4IV85I9"],"itemData":{"id":2310,"type":"article-journal","container-title":"University of Southampton","title":"PAXAS, Program for the analysis of X-ray absorption spectra","author":[{"family":"Binsted,","given":"N."}],"issued":{"date-parts":[["1998"]]}}}],"schema":"https://github.com/citation-style-language/schema/raw/master/csl-citation.json"} </w:instrText>
      </w:r>
      <w:r w:rsidR="00331764">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5</w:t>
      </w:r>
      <w:r w:rsidR="00331764">
        <w:rPr>
          <w:rStyle w:val="Hyperlink"/>
          <w:rFonts w:ascii="Times New Roman" w:hAnsi="Times New Roman" w:cs="Times New Roman"/>
          <w:color w:val="000000" w:themeColor="text1"/>
          <w:sz w:val="24"/>
          <w:szCs w:val="24"/>
          <w:u w:val="none"/>
          <w:lang w:val="en-US"/>
        </w:rPr>
        <w:fldChar w:fldCharType="end"/>
      </w:r>
      <w:r w:rsidRPr="00331764">
        <w:rPr>
          <w:rStyle w:val="Hyperlink"/>
          <w:rFonts w:ascii="Times New Roman" w:hAnsi="Times New Roman" w:cs="Times New Roman"/>
          <w:color w:val="000000" w:themeColor="text1"/>
          <w:sz w:val="24"/>
          <w:szCs w:val="24"/>
          <w:u w:val="none"/>
          <w:lang w:val="en-US"/>
        </w:rPr>
        <w:t xml:space="preserve">. </w:t>
      </w:r>
      <w:r w:rsidRPr="00F67C5B">
        <w:rPr>
          <w:rStyle w:val="Hyperlink"/>
          <w:rFonts w:ascii="Times New Roman" w:hAnsi="Times New Roman" w:cs="Times New Roman"/>
          <w:color w:val="000000" w:themeColor="text1"/>
          <w:sz w:val="24"/>
          <w:szCs w:val="24"/>
          <w:u w:val="none"/>
          <w:lang w:val="en-US"/>
        </w:rPr>
        <w:t>Explicit analysis of the Ga K-edge EXAFS was achieved using EXCURV.</w:t>
      </w:r>
      <w:r w:rsidR="00331764">
        <w:rPr>
          <w:rStyle w:val="Hyperlink"/>
          <w:rFonts w:ascii="Times New Roman" w:hAnsi="Times New Roman" w:cs="Times New Roman"/>
          <w:color w:val="000000" w:themeColor="text1"/>
          <w:sz w:val="24"/>
          <w:szCs w:val="24"/>
          <w:u w:val="none"/>
          <w:lang w:val="en-US"/>
        </w:rPr>
        <w:fldChar w:fldCharType="begin"/>
      </w:r>
      <w:r w:rsidR="00331764">
        <w:rPr>
          <w:rStyle w:val="Hyperlink"/>
          <w:rFonts w:ascii="Times New Roman" w:hAnsi="Times New Roman" w:cs="Times New Roman"/>
          <w:color w:val="000000" w:themeColor="text1"/>
          <w:sz w:val="24"/>
          <w:szCs w:val="24"/>
          <w:u w:val="none"/>
          <w:lang w:val="en-US"/>
        </w:rPr>
        <w:instrText xml:space="preserve"> ADDIN ZOTERO_ITEM CSL_CITATION {"citationID":"v1xKUAJ4","properties":{"formattedCitation":"\\super 6\\nosupersub{}","plainCitation":"6","noteIndex":0},"citationItems":[{"id":2312,"uris":["http://zotero.org/users/12758045/items/RTDFVT5X"],"itemData":{"id":2312,"type":"article-journal","abstract":"A simplified version of the exact curved-wave theory of EXAFS is described. The simplifications arise from the angle-averaging process which is necessary when analysing data from polycrystalline or amorphous samples. Such an angle-averaging process is here performed analytically, resulting in a much simpler theoretical expression for the EXAFS function, but one which still treats the outgoing spherical wave exactly. Test runs show that such a theory is about a factor of forty faster in computation time than the original form of the curved-wave theory. Such rapid computation allows us routinely to use the curved-wave theory in structural analyses rather than the plane-wave approximation which is limited to high photoelectron energies.","container-title":"Journal of Physics C: Solid State Physics","DOI":"10.1088/0022-3719/17/1/019","ISSN":"0022-3719","issue":"1","journalAbbreviation":"J. Phys. C: Solid State Phys.","language":"en","page":"143-151","source":"DOI.org (Crossref)","title":"A rapid, exact curved-wave theory for EXAFS calculations","volume":"17","author":[{"family":"Gurman","given":"S J"},{"family":"Binsted","given":"N"},{"family":"Ross","given":"I"}],"issued":{"date-parts":[["1984",1,10]]}}}],"schema":"https://github.com/citation-style-language/schema/raw/master/csl-citation.json"} </w:instrText>
      </w:r>
      <w:r w:rsidR="00331764">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6</w:t>
      </w:r>
      <w:r w:rsidR="00331764">
        <w:rPr>
          <w:rStyle w:val="Hyperlink"/>
          <w:rFonts w:ascii="Times New Roman" w:hAnsi="Times New Roman" w:cs="Times New Roman"/>
          <w:color w:val="000000" w:themeColor="text1"/>
          <w:sz w:val="24"/>
          <w:szCs w:val="24"/>
          <w:u w:val="none"/>
          <w:lang w:val="en-US"/>
        </w:rPr>
        <w:fldChar w:fldCharType="end"/>
      </w:r>
      <w:r w:rsidRPr="00F67C5B">
        <w:rPr>
          <w:rStyle w:val="Hyperlink"/>
          <w:rFonts w:ascii="Times New Roman" w:hAnsi="Times New Roman" w:cs="Times New Roman"/>
          <w:color w:val="000000" w:themeColor="text1"/>
          <w:sz w:val="24"/>
          <w:szCs w:val="24"/>
          <w:u w:val="none"/>
          <w:lang w:val="en-US"/>
        </w:rPr>
        <w:t xml:space="preserve"> PCA analysis was conducted using both </w:t>
      </w:r>
      <w:proofErr w:type="spellStart"/>
      <w:r w:rsidRPr="00F67C5B">
        <w:rPr>
          <w:rStyle w:val="Hyperlink"/>
          <w:rFonts w:ascii="Times New Roman" w:hAnsi="Times New Roman" w:cs="Times New Roman"/>
          <w:color w:val="000000" w:themeColor="text1"/>
          <w:sz w:val="24"/>
          <w:szCs w:val="24"/>
          <w:u w:val="none"/>
          <w:lang w:val="en-US"/>
        </w:rPr>
        <w:t>Prestopronto</w:t>
      </w:r>
      <w:proofErr w:type="spellEnd"/>
      <w:r>
        <w:rPr>
          <w:rStyle w:val="Hyperlink"/>
          <w:rFonts w:ascii="Times New Roman" w:hAnsi="Times New Roman" w:cs="Times New Roman"/>
          <w:color w:val="000000" w:themeColor="text1"/>
          <w:sz w:val="24"/>
          <w:szCs w:val="24"/>
          <w:u w:val="none"/>
          <w:lang w:val="en-US"/>
        </w:rPr>
        <w:fldChar w:fldCharType="begin"/>
      </w:r>
      <w:r>
        <w:rPr>
          <w:rStyle w:val="Hyperlink"/>
          <w:rFonts w:ascii="Times New Roman" w:hAnsi="Times New Roman" w:cs="Times New Roman"/>
          <w:color w:val="000000" w:themeColor="text1"/>
          <w:sz w:val="24"/>
          <w:szCs w:val="24"/>
          <w:u w:val="none"/>
          <w:lang w:val="en-US"/>
        </w:rPr>
        <w:instrText xml:space="preserve"> ADDIN ZOTERO_ITEM CSL_CITATION {"citationID":"1ogAvnKq","properties":{"formattedCitation":"\\super 4\\nosupersub{}","plainCitation":"4","noteIndex":0},"citationItems":[{"id":2309,"uris":["http://zotero.org/users/12758045/items/V9CULU4E"],"itemData":{"id":2309,"type":"article-journal","abstract":"The software PrestoPronto consist to a full graphical user interface (GUI) program aimed to execute the analysis of large X-ray Absorption Spectroscopy data sets. Written in Python is free and open source. The code is able to read large datasets, apply calibration, alignment corrections and perform classical data analysis, from the extraction of the signal to EXAFS fit. The package includes also programs with GUIs] to perform, Principal Component Analysis and Linear Combination Fits. The main benefit of this program is allow to follow quickly the evolution of time resolved experiments coming from Quick-EXAFS (QEXAFS) and dispersive EXAFS beamlines.","container-title":"Journal of Physics: Conference Series","DOI":"10.1088/1742-6596/712/1/012012","ISSN":"1742-6588, 1742-6596","journalAbbreviation":"J. Phys.: Conf. Ser.","language":"en","page":"012012","source":"DOI.org (Crossref)","title":"PrestoPronto: a code devoted to handling large data sets","title-short":"PrestoPronto","volume":"712","author":[{"family":"Figueroa","given":"S J A"},{"family":"Prestipino","given":"C"}],"issued":{"date-parts":[["2016",5]]}}}],"schema":"https://github.com/citation-style-language/schema/raw/master/csl-citation.json"} </w:instrText>
      </w:r>
      <w:r>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4</w:t>
      </w:r>
      <w:r>
        <w:rPr>
          <w:rStyle w:val="Hyperlink"/>
          <w:rFonts w:ascii="Times New Roman" w:hAnsi="Times New Roman" w:cs="Times New Roman"/>
          <w:color w:val="000000" w:themeColor="text1"/>
          <w:sz w:val="24"/>
          <w:szCs w:val="24"/>
          <w:u w:val="none"/>
          <w:lang w:val="en-US"/>
        </w:rPr>
        <w:fldChar w:fldCharType="end"/>
      </w:r>
      <w:r>
        <w:rPr>
          <w:rStyle w:val="Hyperlink"/>
          <w:rFonts w:ascii="Times New Roman" w:hAnsi="Times New Roman" w:cs="Times New Roman"/>
          <w:color w:val="000000" w:themeColor="text1"/>
          <w:sz w:val="24"/>
          <w:szCs w:val="24"/>
          <w:u w:val="none"/>
          <w:lang w:val="en-US"/>
        </w:rPr>
        <w:t xml:space="preserve"> </w:t>
      </w:r>
      <w:r w:rsidRPr="00F67C5B">
        <w:rPr>
          <w:rStyle w:val="Hyperlink"/>
          <w:rFonts w:ascii="Times New Roman" w:hAnsi="Times New Roman" w:cs="Times New Roman"/>
          <w:color w:val="000000" w:themeColor="text1"/>
          <w:sz w:val="24"/>
          <w:szCs w:val="24"/>
          <w:u w:val="none"/>
          <w:lang w:val="en-US"/>
        </w:rPr>
        <w:t xml:space="preserve">and the ITFA package due to </w:t>
      </w:r>
      <w:proofErr w:type="spellStart"/>
      <w:r w:rsidRPr="00F67C5B">
        <w:rPr>
          <w:rStyle w:val="Hyperlink"/>
          <w:rFonts w:ascii="Times New Roman" w:hAnsi="Times New Roman" w:cs="Times New Roman"/>
          <w:color w:val="000000" w:themeColor="text1"/>
          <w:sz w:val="24"/>
          <w:szCs w:val="24"/>
          <w:u w:val="none"/>
          <w:lang w:val="en-US"/>
        </w:rPr>
        <w:t>Rossberg</w:t>
      </w:r>
      <w:proofErr w:type="spellEnd"/>
      <w:r w:rsidRPr="00F67C5B">
        <w:rPr>
          <w:rStyle w:val="Hyperlink"/>
          <w:rFonts w:ascii="Times New Roman" w:hAnsi="Times New Roman" w:cs="Times New Roman"/>
          <w:color w:val="000000" w:themeColor="text1"/>
          <w:sz w:val="24"/>
          <w:szCs w:val="24"/>
          <w:u w:val="none"/>
          <w:lang w:val="en-US"/>
        </w:rPr>
        <w:t xml:space="preserve"> et al.</w:t>
      </w:r>
      <w:r w:rsidR="00331764">
        <w:rPr>
          <w:rStyle w:val="Hyperlink"/>
          <w:rFonts w:ascii="Times New Roman" w:hAnsi="Times New Roman" w:cs="Times New Roman"/>
          <w:color w:val="000000" w:themeColor="text1"/>
          <w:sz w:val="24"/>
          <w:szCs w:val="24"/>
          <w:u w:val="none"/>
          <w:lang w:val="en-US"/>
        </w:rPr>
        <w:fldChar w:fldCharType="begin"/>
      </w:r>
      <w:r w:rsidR="00331764">
        <w:rPr>
          <w:rStyle w:val="Hyperlink"/>
          <w:rFonts w:ascii="Times New Roman" w:hAnsi="Times New Roman" w:cs="Times New Roman"/>
          <w:color w:val="000000" w:themeColor="text1"/>
          <w:sz w:val="24"/>
          <w:szCs w:val="24"/>
          <w:u w:val="none"/>
          <w:lang w:val="en-US"/>
        </w:rPr>
        <w:instrText xml:space="preserve"> ADDIN ZOTERO_ITEM CSL_CITATION {"citationID":"1w92dXIH","properties":{"formattedCitation":"\\super 7\\nosupersub{}","plainCitation":"7","noteIndex":0},"citationItems":[{"id":2314,"uris":["http://zotero.org/users/12758045/items/EB3EM52T"],"itemData":{"id":2314,"type":"article-journal","abstract":"The speciation of 1 mM uranium(VI) in carbonate-free aqueous solutions of 50 mM protocatechuic acid (PCA, 3,4-dihydroxybenzoic acid) was studied in the pH range of 4.0 to 6.8 using EXAFS spectroscopy. The uranium LIII-edge EXAFS spectra were analyzed using a newly developed computer algorithm for iterative transformation factor analysis (FA). Two structural different uranium(VI) complexes were observed. The speciation in the pH range of 4.0 to 4.8 is dominated by a 1:2 or 1:3 uranium(VI)/PCA complex with bidentate coordination of the carboxyl group to the uranium(VI) moiety. Already at pH 4.6 significant amounts of a second species are formed. This uranium(VI) species contains two PCA ligands that are bound to the uranium via their neighboring phenolic hydroxyl groups under formation of five-member rings.","container-title":"Analytical and Bioanalytical Chemistry","DOI":"10.1007/s00216-003-1963-5","ISSN":"1618-2642, 1618-2650","issue":"5","journalAbbreviation":"Analytical and Bioanalytical Chemistry","language":"en","page":"631-638","source":"DOI.org (Crossref)","title":"Complexation of uranium(VI) with protocatechuic acid?application of iterative transformation factor analysis to EXAFS spectroscopy","title-short":"Complexation of uranium(VI) with protocatechuic acid?","volume":"376","author":[{"family":"Rossberg","given":"A."},{"family":"Reich","given":"T."},{"family":"Bernhard","given":"G."}],"issued":{"date-parts":[["2003",7,1]]}}}],"schema":"https://github.com/citation-style-language/schema/raw/master/csl-citation.json"} </w:instrText>
      </w:r>
      <w:r w:rsidR="00331764">
        <w:rPr>
          <w:rStyle w:val="Hyperlink"/>
          <w:rFonts w:ascii="Times New Roman" w:hAnsi="Times New Roman" w:cs="Times New Roman"/>
          <w:color w:val="000000" w:themeColor="text1"/>
          <w:sz w:val="24"/>
          <w:szCs w:val="24"/>
          <w:u w:val="none"/>
          <w:lang w:val="en-US"/>
        </w:rPr>
        <w:fldChar w:fldCharType="separate"/>
      </w:r>
      <w:r w:rsidR="00025495" w:rsidRPr="00025495">
        <w:rPr>
          <w:rFonts w:ascii="Times New Roman" w:hAnsi="Times New Roman" w:cs="Times New Roman"/>
          <w:sz w:val="24"/>
          <w:szCs w:val="24"/>
          <w:vertAlign w:val="superscript"/>
        </w:rPr>
        <w:t>7</w:t>
      </w:r>
      <w:r w:rsidR="00331764">
        <w:rPr>
          <w:rStyle w:val="Hyperlink"/>
          <w:rFonts w:ascii="Times New Roman" w:hAnsi="Times New Roman" w:cs="Times New Roman"/>
          <w:color w:val="000000" w:themeColor="text1"/>
          <w:sz w:val="24"/>
          <w:szCs w:val="24"/>
          <w:u w:val="none"/>
          <w:lang w:val="en-US"/>
        </w:rPr>
        <w:fldChar w:fldCharType="end"/>
      </w:r>
      <w:r w:rsidRPr="00F67C5B">
        <w:rPr>
          <w:rStyle w:val="Hyperlink"/>
          <w:rFonts w:ascii="Times New Roman" w:hAnsi="Times New Roman" w:cs="Times New Roman"/>
          <w:color w:val="000000" w:themeColor="text1"/>
          <w:sz w:val="24"/>
          <w:szCs w:val="24"/>
          <w:u w:val="none"/>
          <w:lang w:val="en-US"/>
        </w:rPr>
        <w:t xml:space="preserve"> The use of two different programs to achieve these analyses was implemented to verify that both returned acceptably similar results in term of the proportions and spectral character of the components to the XAS thus returned.</w:t>
      </w:r>
    </w:p>
    <w:p w14:paraId="63B89F82" w14:textId="4265C14B" w:rsidR="00792E45" w:rsidRPr="00B06388" w:rsidRDefault="00870A40" w:rsidP="00310668">
      <w:pPr>
        <w:jc w:val="both"/>
        <w:rPr>
          <w:rStyle w:val="Hyperlink"/>
          <w:rFonts w:ascii="Times New Roman" w:hAnsi="Times New Roman" w:cs="Times New Roman"/>
          <w:color w:val="000000" w:themeColor="text1"/>
          <w:sz w:val="24"/>
          <w:szCs w:val="24"/>
          <w:u w:val="none"/>
          <w:lang w:val="en-US"/>
        </w:rPr>
      </w:pPr>
      <w:r w:rsidRPr="00473CD2">
        <w:rPr>
          <w:rStyle w:val="Hyperlink"/>
          <w:rFonts w:ascii="Times New Roman" w:hAnsi="Times New Roman" w:cs="Times New Roman"/>
          <w:i/>
          <w:color w:val="000000" w:themeColor="text1"/>
          <w:sz w:val="24"/>
          <w:szCs w:val="24"/>
          <w:u w:val="none"/>
          <w:lang w:val="en-US"/>
        </w:rPr>
        <w:t>Sample preparation:</w:t>
      </w:r>
      <w:r w:rsidR="00310668" w:rsidRPr="00473CD2">
        <w:rPr>
          <w:rStyle w:val="Hyperlink"/>
          <w:rFonts w:ascii="Times New Roman" w:hAnsi="Times New Roman" w:cs="Times New Roman"/>
          <w:color w:val="000000" w:themeColor="text1"/>
          <w:sz w:val="24"/>
          <w:szCs w:val="24"/>
          <w:u w:val="none"/>
          <w:lang w:val="en-US"/>
        </w:rPr>
        <w:t xml:space="preserve"> All samples were prepared by loading the </w:t>
      </w:r>
      <w:r w:rsidR="00F31622">
        <w:rPr>
          <w:rStyle w:val="Hyperlink"/>
          <w:rFonts w:ascii="Times New Roman" w:hAnsi="Times New Roman" w:cs="Times New Roman"/>
          <w:color w:val="000000" w:themeColor="text1"/>
          <w:sz w:val="24"/>
          <w:szCs w:val="24"/>
          <w:u w:val="none"/>
          <w:lang w:val="en-US"/>
        </w:rPr>
        <w:t xml:space="preserve">desired suspensions in </w:t>
      </w:r>
      <w:r w:rsidR="00752A22">
        <w:rPr>
          <w:rStyle w:val="Hyperlink"/>
          <w:rFonts w:ascii="Times New Roman" w:hAnsi="Times New Roman" w:cs="Times New Roman"/>
          <w:color w:val="000000" w:themeColor="text1"/>
          <w:sz w:val="24"/>
          <w:szCs w:val="24"/>
          <w:u w:val="none"/>
          <w:lang w:val="en-US"/>
        </w:rPr>
        <w:t xml:space="preserve">glass </w:t>
      </w:r>
      <w:r w:rsidR="00F31622">
        <w:rPr>
          <w:rStyle w:val="Hyperlink"/>
          <w:rFonts w:ascii="Times New Roman" w:hAnsi="Times New Roman" w:cs="Times New Roman"/>
          <w:color w:val="000000" w:themeColor="text1"/>
          <w:sz w:val="24"/>
          <w:szCs w:val="24"/>
          <w:u w:val="none"/>
          <w:lang w:val="en-US"/>
        </w:rPr>
        <w:t>capillaries</w:t>
      </w:r>
      <w:r w:rsidR="00310668" w:rsidRPr="00473CD2">
        <w:rPr>
          <w:rStyle w:val="Hyperlink"/>
          <w:rFonts w:ascii="Times New Roman" w:hAnsi="Times New Roman" w:cs="Times New Roman"/>
          <w:color w:val="000000" w:themeColor="text1"/>
          <w:sz w:val="24"/>
          <w:szCs w:val="24"/>
          <w:u w:val="none"/>
          <w:lang w:val="en-US"/>
        </w:rPr>
        <w:t xml:space="preserve">. The capillaries had dimensions: Diameter: 1 mm, Wall thickness: 0.01 mm, length: 80 mm. </w:t>
      </w:r>
      <w:r w:rsidR="00F31622">
        <w:rPr>
          <w:rStyle w:val="Hyperlink"/>
          <w:rFonts w:ascii="Times New Roman" w:hAnsi="Times New Roman" w:cs="Times New Roman"/>
          <w:color w:val="000000" w:themeColor="text1"/>
          <w:sz w:val="24"/>
          <w:szCs w:val="24"/>
          <w:u w:val="none"/>
          <w:lang w:val="en-US"/>
        </w:rPr>
        <w:t xml:space="preserve">After loading, the capillaries were flame sealed in a nitrogen atmosphere. </w:t>
      </w:r>
      <w:r w:rsidR="00792E45" w:rsidRPr="00473CD2">
        <w:rPr>
          <w:rStyle w:val="Hyperlink"/>
          <w:rFonts w:ascii="Times New Roman" w:hAnsi="Times New Roman" w:cs="Times New Roman"/>
          <w:i/>
          <w:color w:val="2F5496" w:themeColor="accent1" w:themeShade="BF"/>
          <w:sz w:val="24"/>
          <w:szCs w:val="24"/>
          <w:u w:val="none"/>
        </w:rPr>
        <w:br w:type="page"/>
      </w:r>
    </w:p>
    <w:p w14:paraId="3CCC38A9" w14:textId="77777777" w:rsidR="00DD3E58" w:rsidRPr="00AA324E" w:rsidRDefault="00DD3E58" w:rsidP="00DD3E58">
      <w:pPr>
        <w:pStyle w:val="Heading1"/>
        <w:rPr>
          <w:rStyle w:val="Hyperlink"/>
          <w:rFonts w:ascii="Times New Roman" w:hAnsi="Times New Roman" w:cs="Times New Roman"/>
          <w:b/>
          <w:bCs/>
          <w:color w:val="2F5496" w:themeColor="accent1" w:themeShade="BF"/>
          <w:sz w:val="24"/>
          <w:szCs w:val="24"/>
          <w:u w:val="none"/>
          <w:lang w:val="en-US"/>
        </w:rPr>
      </w:pPr>
      <w:bookmarkStart w:id="11" w:name="_Toc154068700"/>
      <w:r w:rsidRPr="00AA324E">
        <w:rPr>
          <w:rStyle w:val="Hyperlink"/>
          <w:rFonts w:ascii="Times New Roman" w:hAnsi="Times New Roman" w:cs="Times New Roman"/>
          <w:b/>
          <w:bCs/>
          <w:color w:val="2F5496" w:themeColor="accent1" w:themeShade="BF"/>
          <w:sz w:val="24"/>
          <w:szCs w:val="24"/>
          <w:u w:val="none"/>
        </w:rPr>
        <w:lastRenderedPageBreak/>
        <w:t xml:space="preserve">Section </w:t>
      </w:r>
      <w:r w:rsidRPr="00AA324E">
        <w:rPr>
          <w:rStyle w:val="Hyperlink"/>
          <w:rFonts w:ascii="Times New Roman" w:hAnsi="Times New Roman" w:cs="Times New Roman"/>
          <w:b/>
          <w:bCs/>
          <w:color w:val="2F5496" w:themeColor="accent1" w:themeShade="BF"/>
          <w:sz w:val="24"/>
          <w:szCs w:val="24"/>
          <w:u w:val="none"/>
          <w:lang w:val="en-US"/>
        </w:rPr>
        <w:t>2</w:t>
      </w:r>
      <w:r w:rsidRPr="00AA324E">
        <w:rPr>
          <w:rStyle w:val="Hyperlink"/>
          <w:rFonts w:ascii="Times New Roman" w:hAnsi="Times New Roman" w:cs="Times New Roman"/>
          <w:b/>
          <w:bCs/>
          <w:color w:val="2F5496" w:themeColor="accent1" w:themeShade="BF"/>
          <w:sz w:val="24"/>
          <w:szCs w:val="24"/>
          <w:u w:val="none"/>
        </w:rPr>
        <w:t xml:space="preserve">: </w:t>
      </w:r>
      <w:r w:rsidRPr="00AA324E">
        <w:rPr>
          <w:rStyle w:val="Hyperlink"/>
          <w:rFonts w:ascii="Times New Roman" w:hAnsi="Times New Roman" w:cs="Times New Roman"/>
          <w:b/>
          <w:bCs/>
          <w:color w:val="2F5496" w:themeColor="accent1" w:themeShade="BF"/>
          <w:sz w:val="24"/>
          <w:szCs w:val="24"/>
          <w:u w:val="none"/>
          <w:lang w:val="en-US"/>
        </w:rPr>
        <w:t>Synthesis and characterization</w:t>
      </w:r>
      <w:bookmarkEnd w:id="11"/>
    </w:p>
    <w:p w14:paraId="01A67D98" w14:textId="52A380EF" w:rsidR="00515FD9" w:rsidRPr="00473CD2" w:rsidRDefault="0057409A" w:rsidP="00515FD9">
      <w:pPr>
        <w:pStyle w:val="Heading2"/>
        <w:jc w:val="both"/>
        <w:rPr>
          <w:rFonts w:ascii="Times New Roman" w:hAnsi="Times New Roman" w:cs="Times New Roman"/>
          <w:sz w:val="24"/>
          <w:szCs w:val="24"/>
          <w:lang w:val="en-US"/>
        </w:rPr>
      </w:pPr>
      <w:bookmarkStart w:id="12" w:name="_Toc120711999"/>
      <w:bookmarkStart w:id="13" w:name="_Toc154068701"/>
      <w:r>
        <w:rPr>
          <w:rFonts w:ascii="Times New Roman" w:hAnsi="Times New Roman" w:cs="Times New Roman"/>
          <w:sz w:val="24"/>
          <w:szCs w:val="24"/>
          <w:lang w:val="en-US"/>
        </w:rPr>
        <w:t xml:space="preserve">2.1 </w:t>
      </w:r>
      <w:proofErr w:type="spellStart"/>
      <w:r w:rsidR="00515FD9" w:rsidRPr="00473CD2">
        <w:rPr>
          <w:rFonts w:ascii="Times New Roman" w:hAnsi="Times New Roman" w:cs="Times New Roman"/>
          <w:sz w:val="24"/>
          <w:szCs w:val="24"/>
          <w:lang w:val="en-US"/>
        </w:rPr>
        <w:t>PbS</w:t>
      </w:r>
      <w:proofErr w:type="spellEnd"/>
      <w:r w:rsidR="00F13A3B" w:rsidRPr="00473CD2">
        <w:rPr>
          <w:rFonts w:ascii="Times New Roman" w:hAnsi="Times New Roman" w:cs="Times New Roman"/>
          <w:sz w:val="24"/>
          <w:szCs w:val="24"/>
          <w:lang w:val="en-US"/>
        </w:rPr>
        <w:t xml:space="preserve"> NCs</w:t>
      </w:r>
      <w:r w:rsidR="00515FD9" w:rsidRPr="00473CD2">
        <w:rPr>
          <w:rFonts w:ascii="Times New Roman" w:hAnsi="Times New Roman" w:cs="Times New Roman"/>
          <w:sz w:val="24"/>
          <w:szCs w:val="24"/>
          <w:lang w:val="en-US"/>
        </w:rPr>
        <w:t>:</w:t>
      </w:r>
      <w:bookmarkEnd w:id="12"/>
      <w:bookmarkEnd w:id="13"/>
    </w:p>
    <w:p w14:paraId="6B2CEDA8" w14:textId="0B6F6DD4" w:rsidR="00515FD9" w:rsidRPr="00473CD2" w:rsidRDefault="00515FD9" w:rsidP="00515FD9">
      <w:pPr>
        <w:jc w:val="both"/>
        <w:rPr>
          <w:rFonts w:ascii="Times New Roman" w:hAnsi="Times New Roman" w:cs="Times New Roman"/>
          <w:sz w:val="24"/>
          <w:szCs w:val="24"/>
          <w:lang w:val="en-US"/>
        </w:rPr>
      </w:pP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NCs were synthesized through a previously published method</w:t>
      </w:r>
      <w:r w:rsidR="000C5E70" w:rsidRPr="00473CD2">
        <w:rPr>
          <w:rFonts w:ascii="Times New Roman" w:hAnsi="Times New Roman" w:cs="Times New Roman"/>
          <w:sz w:val="24"/>
          <w:szCs w:val="24"/>
          <w:lang w:val="en-US"/>
        </w:rPr>
        <w:t>.</w:t>
      </w:r>
      <w:r w:rsidR="000C5E70"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{"citationID":"xUGNCPF4","properties":{"formattedCitation":"\\super 8\\nosupersub{}","plainCitation":"8","noteIndex":0},"citationItems":[{"id":1288,"uris":["http://zotero.org/users/local/9K2UwKgE/items/KVA98EY2","http://zotero.org/users/12758045/items/KVA98EY2"],"itemData":{"id":1288,"type":"article-journal","abstract":"PbS nanocrystals are critical materials for infrared optoelectronics, but the persistent challenge in synthesizing small nanocrystals with narrow line widths demands improved mechanistic understanding. Here, we show that the conventional hot-injection synthesis of PbS nanocrystals per Hines exhibits twostep kinetics involving an intermediate species. The intermediate is small, lead-rich, and has characteristic, reproducible, visiblewavelength emission</w:instrText>
      </w:r>
      <w:r w:rsidR="00331764">
        <w:rPr>
          <w:rFonts w:ascii="Times New Roman" w:hAnsi="Times New Roman" w:cs="Times New Roman" w:hint="eastAsia"/>
          <w:sz w:val="24"/>
          <w:szCs w:val="24"/>
          <w:lang w:val="en-US"/>
        </w:rPr>
        <w:instrText></w:instrText>
      </w:r>
      <w:r w:rsidR="00331764">
        <w:rPr>
          <w:rFonts w:ascii="Times New Roman" w:hAnsi="Times New Roman" w:cs="Times New Roman"/>
          <w:sz w:val="24"/>
          <w:szCs w:val="24"/>
          <w:lang w:val="en-US"/>
        </w:rPr>
        <w:instrText xml:space="preserve">all consistent. with a PbS prenucleation cluster (PNC). We then demonstrate that high-pKa amines disrupt the PNC, accelerating nanocrystal nucleation and enabling the synthesis of PbS nanocrystals with diameters as small as </w:instrText>
      </w:r>
      <w:r w:rsidR="00331764">
        <w:rPr>
          <w:rFonts w:ascii="Cambria Math" w:hAnsi="Cambria Math" w:cs="Cambria Math"/>
          <w:sz w:val="24"/>
          <w:szCs w:val="24"/>
          <w:lang w:val="en-US"/>
        </w:rPr>
        <w:instrText>⌀</w:instrText>
      </w:r>
      <w:r w:rsidR="00331764">
        <w:rPr>
          <w:rFonts w:ascii="Times New Roman" w:hAnsi="Times New Roman" w:cs="Times New Roman"/>
          <w:sz w:val="24"/>
          <w:szCs w:val="24"/>
          <w:lang w:val="en-US"/>
        </w:rPr>
        <w:instrText xml:space="preserve"> </w:instrText>
      </w:r>
      <w:r w:rsidR="00331764">
        <w:rPr>
          <w:rFonts w:ascii="Cambria Math" w:hAnsi="Cambria Math" w:cs="Cambria Math"/>
          <w:sz w:val="24"/>
          <w:szCs w:val="24"/>
          <w:lang w:val="en-US"/>
        </w:rPr>
        <w:instrText>∼</w:instrText>
      </w:r>
      <w:r w:rsidR="00331764">
        <w:rPr>
          <w:rFonts w:ascii="Times New Roman" w:hAnsi="Times New Roman" w:cs="Times New Roman"/>
          <w:sz w:val="24"/>
          <w:szCs w:val="24"/>
          <w:lang w:val="en-US"/>
        </w:rPr>
        <w:instrText xml:space="preserve"> 1.7 nm and distinct ensemble absorption peaks (hν = 2.2 eV, λ = 560 nm) in reactions allowed to run to completion. We show that the basicity of the amine additive controls the average size of nanocrystals at reaction completion, which we understand by incorporating metastable PNCs into reaction models that partition monomers between nanocrystal nucleation and nanocrystal growth. This conceptual advance permits the routine synthesis of ultrasmall PbS NCs with excitonic absorption line widths that are up to 25% narrower than previously reported for comparable sizes (</w:instrText>
      </w:r>
      <w:r w:rsidR="00331764">
        <w:rPr>
          <w:rFonts w:ascii="Cambria Math" w:hAnsi="Cambria Math" w:cs="Cambria Math"/>
          <w:sz w:val="24"/>
          <w:szCs w:val="24"/>
          <w:lang w:val="en-US"/>
        </w:rPr>
        <w:instrText>⌀</w:instrText>
      </w:r>
      <w:r w:rsidR="00331764">
        <w:rPr>
          <w:rFonts w:ascii="Times New Roman" w:hAnsi="Times New Roman" w:cs="Times New Roman"/>
          <w:sz w:val="24"/>
          <w:szCs w:val="24"/>
          <w:lang w:val="en-US"/>
        </w:rPr>
        <w:instrText xml:space="preserve">: 1.7−3 nm, λpeak,abs: 560−885 nm, hνpeak,abs: 2.2−1.4 eV). This reduced electronic dispersity will enhance device performance, and the underlying insight is further evidence of the exquisite ability of metal-complexing additives to direct the bottom-up syntheses of nanostructured materials.","container-title":"Chemistry of Materials","DOI":"10.1021/acs.chemmater.0c00984","ISSN":"0897-4756, 1520-5002","issue":"9","journalAbbreviation":"Chem. Mater.","language":"en","page":"4083-4094","source":"DOI.org (Crossref)","title":"Controlling Cluster Intermediates Enables the Synthesis of Small PbS Nanocrystals with Narrow Ensemble Line Widths","volume":"32","author":[{"family":"Green","given":"Philippe B."},{"family":"Narayanan","given":"Pournima"},{"family":"Li","given":"Ziqi"},{"family":"Sohn","given":"Philip"},{"family":"Imperiale","given":"Christian J."},{"family":"Wilson","given":"Mark W.B."}],"issued":{"date-parts":[["2020",5,12]]}}}],"schema":"https://github.com/citation-style-language/schema/raw/master/csl-citation.json"} </w:instrText>
      </w:r>
      <w:r w:rsidR="000C5E70"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8</w:t>
      </w:r>
      <w:r w:rsidR="000C5E70"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In brief, 0.669 g of </w:t>
      </w:r>
      <w:proofErr w:type="spellStart"/>
      <w:r w:rsidRPr="00473CD2">
        <w:rPr>
          <w:rFonts w:ascii="Times New Roman" w:hAnsi="Times New Roman" w:cs="Times New Roman"/>
          <w:sz w:val="24"/>
          <w:szCs w:val="24"/>
          <w:lang w:val="en-US"/>
        </w:rPr>
        <w:t>PbO</w:t>
      </w:r>
      <w:proofErr w:type="spellEnd"/>
      <w:r w:rsidRPr="00473CD2">
        <w:rPr>
          <w:rFonts w:ascii="Times New Roman" w:hAnsi="Times New Roman" w:cs="Times New Roman"/>
          <w:sz w:val="24"/>
          <w:szCs w:val="24"/>
          <w:lang w:val="en-US"/>
        </w:rPr>
        <w:t xml:space="preserve"> was added to a three-neck flask with 25 mL ODE and 5.7 mL O</w:t>
      </w:r>
      <w:r w:rsidR="00646603" w:rsidRPr="00473CD2">
        <w:rPr>
          <w:rFonts w:ascii="Times New Roman" w:hAnsi="Times New Roman" w:cs="Times New Roman"/>
          <w:sz w:val="24"/>
          <w:szCs w:val="24"/>
          <w:lang w:val="en-US"/>
        </w:rPr>
        <w:t>LA</w:t>
      </w:r>
      <w:r w:rsidR="004F589C" w:rsidRPr="00473CD2">
        <w:rPr>
          <w:rFonts w:ascii="Times New Roman" w:hAnsi="Times New Roman" w:cs="Times New Roman"/>
          <w:sz w:val="24"/>
          <w:szCs w:val="24"/>
          <w:lang w:val="en-US"/>
        </w:rPr>
        <w:t>C</w:t>
      </w:r>
      <w:r w:rsidRPr="00473CD2">
        <w:rPr>
          <w:rFonts w:ascii="Times New Roman" w:hAnsi="Times New Roman" w:cs="Times New Roman"/>
          <w:sz w:val="24"/>
          <w:szCs w:val="24"/>
          <w:lang w:val="en-US"/>
        </w:rPr>
        <w:t>. This reaction was heated to 120</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 </w:t>
      </w:r>
      <w:r w:rsidRPr="00473CD2">
        <w:rPr>
          <w:rFonts w:ascii="Times New Roman" w:hAnsi="Times New Roman" w:cs="Times New Roman"/>
          <w:sz w:val="24"/>
          <w:szCs w:val="24"/>
          <w:lang w:val="en-US"/>
        </w:rPr>
        <w:t>for 1 hour under a nitrogen atmosphere. The solution was then cooled to 90</w:t>
      </w:r>
      <m:oMath>
        <m:r>
          <w:rPr>
            <w:rFonts w:ascii="Cambria Math" w:hAnsi="Cambria Math" w:cs="Times New Roman"/>
            <w:sz w:val="24"/>
            <w:szCs w:val="24"/>
            <w:lang w:val="en-US"/>
          </w:rPr>
          <m:t>℃</m:t>
        </m:r>
      </m:oMath>
      <w:r w:rsidRPr="00473CD2">
        <w:rPr>
          <w:rFonts w:ascii="Times New Roman" w:hAnsi="Times New Roman" w:cs="Times New Roman"/>
          <w:sz w:val="24"/>
          <w:szCs w:val="24"/>
          <w:lang w:val="en-US"/>
        </w:rPr>
        <w:t xml:space="preserve">. A solution containing 0.09 mL of TMS-S in 1 mL toluene was then swiftly injected. The solution quickly turned black. The reaction was left for 90 seconds. Then a water bath was used to cool the reaction to room temperature. Purification was performed by adding twice the volume of acetone and centrifuging at 6000 rpm (4140 </w:t>
      </w:r>
      <w:proofErr w:type="spellStart"/>
      <w:r w:rsidRPr="00473CD2">
        <w:rPr>
          <w:rFonts w:ascii="Times New Roman" w:hAnsi="Times New Roman" w:cs="Times New Roman"/>
          <w:sz w:val="24"/>
          <w:szCs w:val="24"/>
          <w:lang w:val="en-US"/>
        </w:rPr>
        <w:t>rcf</w:t>
      </w:r>
      <w:proofErr w:type="spellEnd"/>
      <w:r w:rsidRPr="00473CD2">
        <w:rPr>
          <w:rFonts w:ascii="Times New Roman" w:hAnsi="Times New Roman" w:cs="Times New Roman"/>
          <w:sz w:val="24"/>
          <w:szCs w:val="24"/>
          <w:lang w:val="en-US"/>
        </w:rPr>
        <w:t>) for 1 minutes. The solution was then redispersed in 5mL hexanes. Four more antisolvent purification with acetone were performed. The sample was then dissolved in the desired solvent and stored in a nitrogen filled glovebox.</w:t>
      </w:r>
    </w:p>
    <w:p w14:paraId="35A64423" w14:textId="3FCA3209" w:rsidR="009D5E63" w:rsidRPr="00473CD2" w:rsidRDefault="0057409A" w:rsidP="00F13A3B">
      <w:pPr>
        <w:pStyle w:val="Heading2"/>
        <w:rPr>
          <w:rFonts w:ascii="Times New Roman" w:hAnsi="Times New Roman" w:cs="Times New Roman"/>
          <w:sz w:val="24"/>
          <w:szCs w:val="24"/>
          <w:lang w:val="en-US"/>
        </w:rPr>
      </w:pPr>
      <w:bookmarkStart w:id="14" w:name="_Toc154068702"/>
      <w:r>
        <w:rPr>
          <w:rFonts w:ascii="Times New Roman" w:hAnsi="Times New Roman" w:cs="Times New Roman"/>
          <w:sz w:val="24"/>
          <w:szCs w:val="24"/>
          <w:lang w:val="en-US"/>
        </w:rPr>
        <w:t xml:space="preserve">2.2 </w:t>
      </w:r>
      <w:proofErr w:type="spellStart"/>
      <w:r w:rsidR="009D5E63" w:rsidRPr="00473CD2">
        <w:rPr>
          <w:rFonts w:ascii="Times New Roman" w:hAnsi="Times New Roman" w:cs="Times New Roman"/>
          <w:sz w:val="24"/>
          <w:szCs w:val="24"/>
          <w:lang w:val="en-US"/>
        </w:rPr>
        <w:t>PbS</w:t>
      </w:r>
      <w:proofErr w:type="spellEnd"/>
      <w:r w:rsidR="009D5E63" w:rsidRPr="00473CD2">
        <w:rPr>
          <w:rFonts w:ascii="Times New Roman" w:hAnsi="Times New Roman" w:cs="Times New Roman"/>
          <w:sz w:val="24"/>
          <w:szCs w:val="24"/>
          <w:lang w:val="en-US"/>
        </w:rPr>
        <w:t xml:space="preserve"> </w:t>
      </w:r>
      <w:proofErr w:type="spellStart"/>
      <w:r w:rsidR="00646603" w:rsidRPr="00473CD2">
        <w:rPr>
          <w:rFonts w:ascii="Times New Roman" w:hAnsi="Times New Roman" w:cs="Times New Roman"/>
          <w:sz w:val="24"/>
          <w:szCs w:val="24"/>
          <w:lang w:val="en-US"/>
        </w:rPr>
        <w:t>nanoc</w:t>
      </w:r>
      <w:r w:rsidR="009D5E63" w:rsidRPr="00473CD2">
        <w:rPr>
          <w:rFonts w:ascii="Times New Roman" w:hAnsi="Times New Roman" w:cs="Times New Roman"/>
          <w:sz w:val="24"/>
          <w:szCs w:val="24"/>
          <w:lang w:val="en-US"/>
        </w:rPr>
        <w:t>ubes</w:t>
      </w:r>
      <w:proofErr w:type="spellEnd"/>
      <w:r w:rsidR="009D5E63" w:rsidRPr="00473CD2">
        <w:rPr>
          <w:rFonts w:ascii="Times New Roman" w:hAnsi="Times New Roman" w:cs="Times New Roman"/>
          <w:sz w:val="24"/>
          <w:szCs w:val="24"/>
          <w:lang w:val="en-US"/>
        </w:rPr>
        <w:t>:</w:t>
      </w:r>
      <w:bookmarkEnd w:id="14"/>
    </w:p>
    <w:p w14:paraId="4690CCB4" w14:textId="23AD2D31" w:rsidR="004F589C" w:rsidRPr="00473CD2" w:rsidRDefault="009D5E63" w:rsidP="004F589C">
      <w:pPr>
        <w:jc w:val="both"/>
        <w:rPr>
          <w:rFonts w:ascii="Times New Roman" w:hAnsi="Times New Roman" w:cs="Times New Roman"/>
          <w:sz w:val="24"/>
          <w:szCs w:val="24"/>
          <w:lang w:val="en-US"/>
        </w:rPr>
      </w:pP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w:t>
      </w:r>
      <w:proofErr w:type="spellStart"/>
      <w:r w:rsidR="00646603" w:rsidRPr="00473CD2">
        <w:rPr>
          <w:rFonts w:ascii="Times New Roman" w:hAnsi="Times New Roman" w:cs="Times New Roman"/>
          <w:sz w:val="24"/>
          <w:szCs w:val="24"/>
          <w:lang w:val="en-US"/>
        </w:rPr>
        <w:t>nano</w:t>
      </w:r>
      <w:r w:rsidRPr="00473CD2">
        <w:rPr>
          <w:rFonts w:ascii="Times New Roman" w:hAnsi="Times New Roman" w:cs="Times New Roman"/>
          <w:sz w:val="24"/>
          <w:szCs w:val="24"/>
          <w:lang w:val="en-US"/>
        </w:rPr>
        <w:t>cubes</w:t>
      </w:r>
      <w:proofErr w:type="spellEnd"/>
      <w:r w:rsidR="00646603" w:rsidRPr="00473CD2">
        <w:rPr>
          <w:rFonts w:ascii="Times New Roman" w:hAnsi="Times New Roman" w:cs="Times New Roman"/>
          <w:sz w:val="24"/>
          <w:szCs w:val="24"/>
          <w:lang w:val="en-US"/>
        </w:rPr>
        <w:t xml:space="preserve"> were synthesized by a previously published method.</w:t>
      </w:r>
      <w:r w:rsidR="0020739E"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{"citationID":"yK0zNclj","properties":{"formattedCitation":"\\super 9\\nosupersub{}","plainCitation":"9","noteIndex":0},"citationItems":[{"id":1993,"uris":["http://zotero.org/users/local/9K2UwKgE/items/MJSS3CSQ","http://zotero.org/users/12758045/items/MJSS3CSQ"],"itemData":{"id":1993,"type":"article-journal","abstract":"Cesium lead halides have intrinsically unstable crystal lattices and easily transform within perovskite and nonperovskite structures. In this work, we explore the conversion of the perovskite CsPbBr3 into Cs4PbBr6 in the presence of PbS at 450 °C to produce doped nanocrystal-based composites with embedded Cs4PbBr6 nanoprecipitates. We show that PbBr2 is extracted from CsPbBr3 and diﬀuses into the PbS lattice with a consequent increase in the concentration of free charge carriers. This new doping strategy enables the adjustment of the density of charge carriers between 1019 and 1020 cm−3, and it may serve as a general strategy for doping other nanocrystal-based semiconductors.","container-title":"ACS Energy Letters","DOI":"10.1021/acsenergylett.0c02448","ISSN":"2380-8195, 2380-8195","issue":"2","journalAbbreviation":"ACS Energy Lett.","language":"en","page":"581-587","source":"DOI.org (Crossref)","title":"Exploiting the Lability of Metal Halide Perovskites for Doping Semiconductor Nanocomposites","volume":"6","author":[{"family":"Calcabrini","given":"Mariano"},{"family":"Genç","given":"Aziz"},{"family":"Liu","given":"Yu"},{"family":"Kleinhanns","given":"Tobias"},{"family":"Lee","given":"Seungho"},{"family":"Dirin","given":"Dmitry N."},{"family":"Akkerman","given":"Quinten A."},{"family":"Kovalenko","given":"Maksym V."},{"family":"Arbiol","given":"Jordi"},{"family":"Ibáñez","given":"Maria"}],"issued":{"date-parts":[["2021",2,12]]}}}],"schema":"https://github.com/citation-style-language/schema/raw/master/csl-citation.json"} </w:instrText>
      </w:r>
      <w:r w:rsidR="0020739E"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9</w:t>
      </w:r>
      <w:r w:rsidR="0020739E" w:rsidRPr="00473CD2">
        <w:rPr>
          <w:rFonts w:ascii="Times New Roman" w:hAnsi="Times New Roman" w:cs="Times New Roman"/>
          <w:sz w:val="24"/>
          <w:szCs w:val="24"/>
          <w:lang w:val="en-US"/>
        </w:rPr>
        <w:fldChar w:fldCharType="end"/>
      </w:r>
      <w:r w:rsidR="00646603" w:rsidRPr="00473CD2">
        <w:rPr>
          <w:rFonts w:ascii="Times New Roman" w:hAnsi="Times New Roman" w:cs="Times New Roman"/>
          <w:sz w:val="24"/>
          <w:szCs w:val="24"/>
          <w:lang w:val="en-US"/>
        </w:rPr>
        <w:t xml:space="preserve"> In brief, 1.11g of </w:t>
      </w:r>
      <w:proofErr w:type="spellStart"/>
      <w:r w:rsidR="00646603" w:rsidRPr="00473CD2">
        <w:rPr>
          <w:rFonts w:ascii="Times New Roman" w:hAnsi="Times New Roman" w:cs="Times New Roman"/>
          <w:sz w:val="24"/>
          <w:szCs w:val="24"/>
          <w:lang w:val="en-US"/>
        </w:rPr>
        <w:t>PbO</w:t>
      </w:r>
      <w:proofErr w:type="spellEnd"/>
      <w:r w:rsidR="00646603" w:rsidRPr="00473CD2">
        <w:rPr>
          <w:rFonts w:ascii="Times New Roman" w:hAnsi="Times New Roman" w:cs="Times New Roman"/>
          <w:sz w:val="24"/>
          <w:szCs w:val="24"/>
          <w:lang w:val="en-US"/>
        </w:rPr>
        <w:t xml:space="preserve"> was added to a three neck flask with 12.5mL of OLAC and 25mL of ODE. This solution was degassed and heated to 100</w:t>
      </w:r>
      <m:oMath>
        <m:r>
          <w:rPr>
            <w:rFonts w:ascii="Cambria Math" w:hAnsi="Cambria Math" w:cs="Times New Roman"/>
            <w:sz w:val="24"/>
            <w:szCs w:val="24"/>
            <w:lang w:val="en-US"/>
          </w:rPr>
          <m:t>℃</m:t>
        </m:r>
      </m:oMath>
      <w:r w:rsidR="00646603" w:rsidRPr="00473CD2">
        <w:rPr>
          <w:rFonts w:ascii="Times New Roman" w:eastAsiaTheme="minorEastAsia" w:hAnsi="Times New Roman" w:cs="Times New Roman"/>
          <w:sz w:val="24"/>
          <w:szCs w:val="24"/>
          <w:lang w:val="en-US"/>
        </w:rPr>
        <w:t xml:space="preserve"> for 30 minutes and then flushed with nitrogen. </w:t>
      </w:r>
      <w:r w:rsidR="004F589C" w:rsidRPr="00473CD2">
        <w:rPr>
          <w:rFonts w:ascii="Times New Roman" w:eastAsiaTheme="minorEastAsia" w:hAnsi="Times New Roman" w:cs="Times New Roman"/>
          <w:sz w:val="24"/>
          <w:szCs w:val="24"/>
          <w:lang w:val="en-US"/>
        </w:rPr>
        <w:t>This solution was then heated to 210</w:t>
      </w:r>
      <m:oMath>
        <m:r>
          <w:rPr>
            <w:rFonts w:ascii="Cambria Math" w:hAnsi="Cambria Math" w:cs="Times New Roman"/>
            <w:sz w:val="24"/>
            <w:szCs w:val="24"/>
            <w:lang w:val="en-US"/>
          </w:rPr>
          <m:t>℃</m:t>
        </m:r>
      </m:oMath>
      <w:r w:rsidR="004F589C" w:rsidRPr="00473CD2">
        <w:rPr>
          <w:rFonts w:ascii="Times New Roman" w:eastAsiaTheme="minorEastAsia" w:hAnsi="Times New Roman" w:cs="Times New Roman"/>
          <w:sz w:val="24"/>
          <w:szCs w:val="24"/>
          <w:lang w:val="en-US"/>
        </w:rPr>
        <w:t>. The sulfur solution was prepared by sonicating 160mg of elemental sulfur in 5 mL OLAM until the solution turned red and no precipitates could be observed. The sulfur solution was rapidly injected into the three-neck flask. The solution was kept around 210</w:t>
      </w:r>
      <m:oMath>
        <m:r>
          <w:rPr>
            <w:rFonts w:ascii="Cambria Math" w:hAnsi="Cambria Math" w:cs="Times New Roman"/>
            <w:sz w:val="24"/>
            <w:szCs w:val="24"/>
            <w:lang w:val="en-US"/>
          </w:rPr>
          <m:t>℃</m:t>
        </m:r>
      </m:oMath>
      <w:r w:rsidR="004F589C" w:rsidRPr="00473CD2">
        <w:rPr>
          <w:rFonts w:ascii="Times New Roman" w:eastAsiaTheme="minorEastAsia" w:hAnsi="Times New Roman" w:cs="Times New Roman"/>
          <w:sz w:val="24"/>
          <w:szCs w:val="24"/>
          <w:lang w:val="en-US"/>
        </w:rPr>
        <w:t xml:space="preserve"> for 5 minutes until the flask was cooled to room temperature using a water bath. </w:t>
      </w:r>
      <w:r w:rsidR="005516E6" w:rsidRPr="00473CD2">
        <w:rPr>
          <w:rFonts w:ascii="Times New Roman" w:hAnsi="Times New Roman" w:cs="Times New Roman"/>
          <w:sz w:val="24"/>
          <w:szCs w:val="24"/>
          <w:lang w:val="en-US"/>
        </w:rPr>
        <w:t xml:space="preserve">Purification was performed by adding twice the volume of acetone and centrifuging </w:t>
      </w:r>
      <w:r w:rsidR="004F589C" w:rsidRPr="00473CD2">
        <w:rPr>
          <w:rFonts w:ascii="Times New Roman" w:hAnsi="Times New Roman" w:cs="Times New Roman"/>
          <w:sz w:val="24"/>
          <w:szCs w:val="24"/>
          <w:lang w:val="en-US"/>
        </w:rPr>
        <w:t xml:space="preserve">at 6000 rpm (4140 </w:t>
      </w:r>
      <w:proofErr w:type="spellStart"/>
      <w:r w:rsidR="004F589C" w:rsidRPr="00473CD2">
        <w:rPr>
          <w:rFonts w:ascii="Times New Roman" w:hAnsi="Times New Roman" w:cs="Times New Roman"/>
          <w:sz w:val="24"/>
          <w:szCs w:val="24"/>
          <w:lang w:val="en-US"/>
        </w:rPr>
        <w:t>rcf</w:t>
      </w:r>
      <w:proofErr w:type="spellEnd"/>
      <w:r w:rsidR="004F589C" w:rsidRPr="00473CD2">
        <w:rPr>
          <w:rFonts w:ascii="Times New Roman" w:hAnsi="Times New Roman" w:cs="Times New Roman"/>
          <w:sz w:val="24"/>
          <w:szCs w:val="24"/>
          <w:lang w:val="en-US"/>
        </w:rPr>
        <w:t>) for 1 minutes. The solution was then redispersed in 5mL hexanes. Four more antisolvent purification with acetone were performed. The sample was then dissolved in the desired solvent and stored in a nitrogen filled glovebox.</w:t>
      </w:r>
    </w:p>
    <w:p w14:paraId="3C09F500" w14:textId="69924B14" w:rsidR="00646603" w:rsidRPr="00473CD2" w:rsidRDefault="0057409A" w:rsidP="004F589C">
      <w:pPr>
        <w:pStyle w:val="Heading2"/>
        <w:rPr>
          <w:rFonts w:ascii="Times New Roman" w:hAnsi="Times New Roman" w:cs="Times New Roman"/>
          <w:sz w:val="24"/>
          <w:szCs w:val="24"/>
          <w:lang w:val="en-US"/>
        </w:rPr>
      </w:pPr>
      <w:bookmarkStart w:id="15" w:name="_Toc154068703"/>
      <w:r>
        <w:rPr>
          <w:rFonts w:ascii="Times New Roman" w:hAnsi="Times New Roman" w:cs="Times New Roman"/>
          <w:sz w:val="24"/>
          <w:szCs w:val="24"/>
          <w:lang w:val="en-US"/>
        </w:rPr>
        <w:t xml:space="preserve">2.3 </w:t>
      </w:r>
      <w:proofErr w:type="spellStart"/>
      <w:r w:rsidR="00646603" w:rsidRPr="00473CD2">
        <w:rPr>
          <w:rFonts w:ascii="Times New Roman" w:hAnsi="Times New Roman" w:cs="Times New Roman"/>
          <w:sz w:val="24"/>
          <w:szCs w:val="24"/>
          <w:lang w:val="en-US"/>
        </w:rPr>
        <w:t>InP</w:t>
      </w:r>
      <w:proofErr w:type="spellEnd"/>
      <w:r w:rsidR="00646603" w:rsidRPr="00473CD2">
        <w:rPr>
          <w:rFonts w:ascii="Times New Roman" w:hAnsi="Times New Roman" w:cs="Times New Roman"/>
          <w:sz w:val="24"/>
          <w:szCs w:val="24"/>
          <w:lang w:val="en-US"/>
        </w:rPr>
        <w:t xml:space="preserve"> NCs:</w:t>
      </w:r>
      <w:bookmarkEnd w:id="15"/>
    </w:p>
    <w:p w14:paraId="6508D225" w14:textId="73A4DD7B" w:rsidR="005516E6" w:rsidRPr="00473CD2" w:rsidRDefault="004F589C" w:rsidP="005516E6">
      <w:pPr>
        <w:jc w:val="both"/>
        <w:rPr>
          <w:rFonts w:ascii="Times New Roman" w:hAnsi="Times New Roman" w:cs="Times New Roman"/>
          <w:sz w:val="24"/>
          <w:szCs w:val="24"/>
          <w:lang w:val="en-US"/>
        </w:rPr>
      </w:pPr>
      <w:proofErr w:type="spellStart"/>
      <w:r w:rsidRPr="00473CD2">
        <w:rPr>
          <w:rFonts w:ascii="Times New Roman" w:hAnsi="Times New Roman" w:cs="Times New Roman"/>
          <w:sz w:val="24"/>
          <w:szCs w:val="24"/>
          <w:lang w:val="en-US"/>
        </w:rPr>
        <w:t>InP</w:t>
      </w:r>
      <w:proofErr w:type="spellEnd"/>
      <w:r w:rsidRPr="00473CD2">
        <w:rPr>
          <w:rFonts w:ascii="Times New Roman" w:hAnsi="Times New Roman" w:cs="Times New Roman"/>
          <w:sz w:val="24"/>
          <w:szCs w:val="24"/>
          <w:lang w:val="en-US"/>
        </w:rPr>
        <w:t xml:space="preserve"> NCs were synthesized by a previously published method.</w:t>
      </w:r>
      <w:r w:rsidR="005516E6"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{"citationID":"huLvdyZt","properties":{"formattedCitation":"\\super 10\\nosupersub{}","plainCitation":"10","noteIndex":0},"citationItems":[{"id":2223,"uris":["http://zotero.org/users/12758045/items/PUFP26GL"],"itemData":{"id":2223,"type":"article-journal","abstract":"Indium phosphide quantum dots (InP QD) are a promising alternative to traditional QD materials that contain toxic heavy elements such as lead and cadmium. However, InP QD obtained from colloidal synthesis are often plagued by poor photoluminescence quantum yields (PL-QYs). In order to improve the PL-QY of InP QD, a number of post-synthetic treatments have been devised. Recently, it has been shown that InP postsynthetically treated with Lewis acid metal divalent cations (MInP) exhibit enhanced PL-QY; however, the molecular structure and mechanism behind the improved PL-QY are not fully understood. To determine the surface structure of M-InP QD, dynamic nuclear polarization surface-enhanced nuclear magnetic resonance spectroscopy (DNP SENS) experiments were employed on a series of InP magic size clusters treated with Cd ions, InP QD, cadmium phosphide (Cd3P2) QD, and Cd-treated InP QD (Cd−InP QD). With the use of DNP SENS, we were able to obtain the 1D 31P and 113Cd NMR spectra, 113Cd{31P} rotational-echo double-resonance (REDOR) NMR spectra, and 31P{113Cd} dipolar heteronuclear multiple quantum correlation (D-HMQC) sequence. Changes in the phosphide 31P chemical shifts after Cd treatment provide indirect evidence that some Cd alloys into the sub-surface regions of the particle. DNP-enhanced 113Cd solid-state NMR spectra suggest that most Cd ions are coordinated by oxygen atoms from either carboxylate ligands or surface phosphate groups. 113Cd{31P} REDOR and 31P{113Cd} D-HMQC experiments conﬁrm that a subset of Cd ions are located on the surface of Cd−InP QD and coordinated with phosphate groups.","container-title":"The Journal of Physical Chemistry C","DOI":"10.1021/acs.jpcc.0c09601","ISSN":"1932-7447, 1932-7455","issue":"5","journalAbbreviation":"J. Phys. Chem. C","language":"en","page":"2956-2965","source":"DOI.org (Crossref)","title":"Elucidating the Location of Cd &lt;sup&gt;2+&lt;/sup&gt; in Post-synthetically Treated InP Quantum Dots Using Dynamic Nuclear Polarization &lt;sup&gt;31&lt;/sup&gt; P and &lt;sup&gt;113&lt;/sup&gt; Cd Solid-State NMR Spectroscopy","volume":"125","author":[{"family":"Hanrahan","given":"Michael P."},{"family":"Stein","given":"Jennifer L."},{"family":"Park","given":"Nayon"},{"family":"Cossairt","given":"Brandi M."},{"family":"Rossini","given":"Aaron J."}],"issued":{"date-parts":[["2021",2,11]]}}}],"schema":"https://github.com/citation-style-language/schema/raw/master/csl-citation.json"} </w:instrText>
      </w:r>
      <w:r w:rsidR="005516E6"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10</w:t>
      </w:r>
      <w:r w:rsidR="005516E6" w:rsidRPr="00473CD2">
        <w:rPr>
          <w:rFonts w:ascii="Times New Roman" w:hAnsi="Times New Roman" w:cs="Times New Roman"/>
          <w:sz w:val="24"/>
          <w:szCs w:val="24"/>
          <w:lang w:val="en-US"/>
        </w:rPr>
        <w:fldChar w:fldCharType="end"/>
      </w:r>
      <w:r w:rsidR="005516E6" w:rsidRPr="00473CD2">
        <w:rPr>
          <w:rFonts w:ascii="Times New Roman" w:hAnsi="Times New Roman" w:cs="Times New Roman"/>
          <w:sz w:val="24"/>
          <w:szCs w:val="24"/>
          <w:lang w:val="en-US"/>
        </w:rPr>
        <w:t xml:space="preserve"> In brief, 1.17g of indium acetate was added to a three neck flask with 4.6mL of OLAC and 5mL of ODE. This solution was degassed and heated to 100</w:t>
      </w:r>
      <m:oMath>
        <m:r>
          <w:rPr>
            <w:rFonts w:ascii="Cambria Math" w:hAnsi="Cambria Math" w:cs="Times New Roman"/>
            <w:sz w:val="24"/>
            <w:szCs w:val="24"/>
            <w:lang w:val="en-US"/>
          </w:rPr>
          <m:t>℃</m:t>
        </m:r>
      </m:oMath>
      <w:r w:rsidR="005516E6" w:rsidRPr="00473CD2">
        <w:rPr>
          <w:rFonts w:ascii="Times New Roman" w:eastAsiaTheme="minorEastAsia" w:hAnsi="Times New Roman" w:cs="Times New Roman"/>
          <w:sz w:val="24"/>
          <w:szCs w:val="24"/>
          <w:lang w:val="en-US"/>
        </w:rPr>
        <w:t xml:space="preserve"> and left to stir overnight. The solution was then flushed with nitrogen and heated to 315</w:t>
      </w:r>
      <m:oMath>
        <m:r>
          <w:rPr>
            <w:rFonts w:ascii="Cambria Math" w:hAnsi="Cambria Math" w:cs="Times New Roman"/>
            <w:sz w:val="24"/>
            <w:szCs w:val="24"/>
            <w:lang w:val="en-US"/>
          </w:rPr>
          <m:t>℃</m:t>
        </m:r>
      </m:oMath>
      <w:r w:rsidR="005516E6" w:rsidRPr="00473CD2">
        <w:rPr>
          <w:rFonts w:ascii="Times New Roman" w:eastAsiaTheme="minorEastAsia" w:hAnsi="Times New Roman" w:cs="Times New Roman"/>
          <w:sz w:val="24"/>
          <w:szCs w:val="24"/>
          <w:lang w:val="en-US"/>
        </w:rPr>
        <w:t xml:space="preserve">. The phosphorus solution was prepared by adding 0.58mL of </w:t>
      </w:r>
      <w:r w:rsidR="005516E6" w:rsidRPr="00473CD2">
        <w:rPr>
          <w:rFonts w:ascii="Times New Roman" w:hAnsi="Times New Roman" w:cs="Times New Roman"/>
          <w:sz w:val="24"/>
          <w:szCs w:val="24"/>
          <w:lang w:val="en-US"/>
        </w:rPr>
        <w:t xml:space="preserve">tris(trimethylsilyl)phosphine to 5mL of ODE. The phosphorus solution was rapidly injected and the reaction was left to settle at </w:t>
      </w:r>
      <w:r w:rsidR="005516E6" w:rsidRPr="00473CD2">
        <w:rPr>
          <w:rFonts w:ascii="Times New Roman" w:eastAsiaTheme="minorEastAsia" w:hAnsi="Times New Roman" w:cs="Times New Roman"/>
          <w:sz w:val="24"/>
          <w:szCs w:val="24"/>
          <w:lang w:val="en-US"/>
        </w:rPr>
        <w:t>300</w:t>
      </w:r>
      <m:oMath>
        <m:r>
          <w:rPr>
            <w:rFonts w:ascii="Cambria Math" w:hAnsi="Cambria Math" w:cs="Times New Roman"/>
            <w:sz w:val="24"/>
            <w:szCs w:val="24"/>
            <w:lang w:val="en-US"/>
          </w:rPr>
          <m:t>℃</m:t>
        </m:r>
      </m:oMath>
      <w:r w:rsidR="005516E6" w:rsidRPr="00473CD2">
        <w:rPr>
          <w:rFonts w:ascii="Times New Roman" w:eastAsiaTheme="minorEastAsia" w:hAnsi="Times New Roman" w:cs="Times New Roman"/>
          <w:sz w:val="24"/>
          <w:szCs w:val="24"/>
          <w:lang w:val="en-US"/>
        </w:rPr>
        <w:t xml:space="preserve"> for 20 minutes. The reaction was then cooled to room temperature using an ice bath. Multiple purification steps using ethanol and hexane were then performed.</w:t>
      </w:r>
    </w:p>
    <w:p w14:paraId="1E72CAC8" w14:textId="55EFF99F" w:rsidR="00646603" w:rsidRPr="00473CD2" w:rsidRDefault="0057409A" w:rsidP="004F589C">
      <w:pPr>
        <w:pStyle w:val="Heading2"/>
        <w:rPr>
          <w:rFonts w:ascii="Times New Roman" w:hAnsi="Times New Roman" w:cs="Times New Roman"/>
          <w:sz w:val="24"/>
          <w:szCs w:val="24"/>
          <w:lang w:val="en-US"/>
        </w:rPr>
      </w:pPr>
      <w:bookmarkStart w:id="16" w:name="_Toc154068704"/>
      <w:r>
        <w:rPr>
          <w:rFonts w:ascii="Times New Roman" w:hAnsi="Times New Roman" w:cs="Times New Roman"/>
          <w:sz w:val="24"/>
          <w:szCs w:val="24"/>
          <w:lang w:val="en-US"/>
        </w:rPr>
        <w:t xml:space="preserve">2.4 </w:t>
      </w:r>
      <w:proofErr w:type="spellStart"/>
      <w:r w:rsidR="00646603" w:rsidRPr="00473CD2">
        <w:rPr>
          <w:rFonts w:ascii="Times New Roman" w:hAnsi="Times New Roman" w:cs="Times New Roman"/>
          <w:sz w:val="24"/>
          <w:szCs w:val="24"/>
          <w:lang w:val="en-US"/>
        </w:rPr>
        <w:t>CdSe</w:t>
      </w:r>
      <w:proofErr w:type="spellEnd"/>
      <w:r w:rsidR="00646603" w:rsidRPr="00473CD2">
        <w:rPr>
          <w:rFonts w:ascii="Times New Roman" w:hAnsi="Times New Roman" w:cs="Times New Roman"/>
          <w:sz w:val="24"/>
          <w:szCs w:val="24"/>
          <w:lang w:val="en-US"/>
        </w:rPr>
        <w:t xml:space="preserve"> NPLs:</w:t>
      </w:r>
      <w:bookmarkEnd w:id="16"/>
    </w:p>
    <w:p w14:paraId="34DA1F5E" w14:textId="0E464B55" w:rsidR="004F589C" w:rsidRPr="00473CD2" w:rsidRDefault="00BE596F" w:rsidP="005A377D">
      <w:pPr>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CdSe</w:t>
      </w:r>
      <w:proofErr w:type="spellEnd"/>
      <w:r>
        <w:rPr>
          <w:rFonts w:ascii="Times New Roman" w:hAnsi="Times New Roman" w:cs="Times New Roman"/>
          <w:sz w:val="24"/>
          <w:szCs w:val="24"/>
          <w:lang w:val="en-US"/>
        </w:rPr>
        <w:t xml:space="preserve"> NPLS were synthesized by a previously published method.</w:t>
      </w:r>
      <w:r>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{"citationID":"g0T41PkQ","properties":{"formattedCitation":"\\super 11\\nosupersub{}","plainCitation":"11","noteIndex":0},"citationItems":[{"id":2291,"uris":["http://zotero.org/users/12758045/items/KJYAA2V3"],"itemData":{"id":2291,"type":"article-journal","container-title":"Nature Materials","DOI":"10.1038/nmat4889","ISSN":"1476-1122, 1476-4660","issue":"7","journalAbbreviation":"Nature Mater","language":"en","page":"743-748","source":"DOI.org (Crossref)","title":"An intrinsic growth instability in isotropic materials leads to quasi-two-dimensional nanoplatelets","volume":"16","author":[{"family":"Riedinger","given":"Andreas"},{"family":"Ott","given":"Florian D."},{"family":"Mule","given":"Aniket"},{"family":"Mazzotti","given":"Sergio"},{"family":"Knüsel","given":"Philippe N."},{"family":"Kress","given":"Stephan J. P."},{"family":"Prins","given":"Ferry"},{"family":"Erwin","given":"Steven C."},{"family":"Norris","given":"David J."}],"issued":{"date-parts":[["2017",7]]}}}],"schema":"https://github.com/citation-style-language/schema/raw/master/csl-citation.json"} </w:instrText>
      </w:r>
      <w:r>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11</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In brief, 0.6g of cadmium myristate was added to a three neck flask with 49mL of ODE. This solution was then degassed at room temperature for one hour. Then 42mg of selenium powder was added to 1mL of ODE and sonicated until a homogenous mixture is obtained. </w:t>
      </w:r>
      <w:r w:rsidR="005A377D">
        <w:rPr>
          <w:rFonts w:ascii="Times New Roman" w:hAnsi="Times New Roman" w:cs="Times New Roman"/>
          <w:sz w:val="24"/>
          <w:szCs w:val="24"/>
          <w:lang w:val="en-US"/>
        </w:rPr>
        <w:t>The cadmium myristate suspension was then heated to 240</w:t>
      </w:r>
      <m:oMath>
        <m:r>
          <w:rPr>
            <w:rFonts w:ascii="Cambria Math" w:hAnsi="Cambria Math" w:cs="Times New Roman"/>
            <w:sz w:val="24"/>
            <w:szCs w:val="24"/>
            <w:lang w:val="en-US"/>
          </w:rPr>
          <m:t>℃</m:t>
        </m:r>
      </m:oMath>
      <w:r w:rsidR="005A377D">
        <w:rPr>
          <w:rFonts w:ascii="Times New Roman" w:eastAsiaTheme="minorEastAsia" w:hAnsi="Times New Roman" w:cs="Times New Roman"/>
          <w:sz w:val="24"/>
          <w:szCs w:val="24"/>
          <w:lang w:val="en-US"/>
        </w:rPr>
        <w:t xml:space="preserve"> under a nitrogen atmosphere. Then the selenium suspension was swiftly injected. After 20 seconds, 211mg of cadmium acetate was introduced as a powder. The suspension was then kept at </w:t>
      </w:r>
      <w:r w:rsidR="005A377D">
        <w:rPr>
          <w:rFonts w:ascii="Times New Roman" w:hAnsi="Times New Roman" w:cs="Times New Roman"/>
          <w:sz w:val="24"/>
          <w:szCs w:val="24"/>
          <w:lang w:val="en-US"/>
        </w:rPr>
        <w:t>240</w:t>
      </w:r>
      <m:oMath>
        <m:r>
          <w:rPr>
            <w:rFonts w:ascii="Cambria Math" w:hAnsi="Cambria Math" w:cs="Times New Roman"/>
            <w:sz w:val="24"/>
            <w:szCs w:val="24"/>
            <w:lang w:val="en-US"/>
          </w:rPr>
          <m:t>℃</m:t>
        </m:r>
      </m:oMath>
      <w:r w:rsidR="005A377D">
        <w:rPr>
          <w:rFonts w:ascii="Times New Roman" w:eastAsiaTheme="minorEastAsia" w:hAnsi="Times New Roman" w:cs="Times New Roman"/>
          <w:sz w:val="24"/>
          <w:szCs w:val="24"/>
          <w:lang w:val="en-US"/>
        </w:rPr>
        <w:t xml:space="preserve"> for 10 minutes. Then the reaction was slowly cooled down, initial with air flow and then with a water bath. Upon reaching 70</w:t>
      </w:r>
      <m:oMath>
        <m:r>
          <w:rPr>
            <w:rFonts w:ascii="Cambria Math" w:eastAsiaTheme="minorEastAsia" w:hAnsi="Cambria Math" w:cs="Times New Roman"/>
            <w:sz w:val="24"/>
            <w:szCs w:val="24"/>
            <w:lang w:val="en-US"/>
          </w:rPr>
          <m:t>℃</m:t>
        </m:r>
      </m:oMath>
      <w:r w:rsidR="005A377D">
        <w:rPr>
          <w:rFonts w:ascii="Times New Roman" w:eastAsiaTheme="minorEastAsia" w:hAnsi="Times New Roman" w:cs="Times New Roman"/>
          <w:sz w:val="24"/>
          <w:szCs w:val="24"/>
          <w:lang w:val="en-US"/>
        </w:rPr>
        <w:t>, a solution containing 4mL of oleic acid and 10mL hexane was injected. The mixture was then centrifuged for 1hr at 5000 rpm (</w:t>
      </w:r>
      <w:r w:rsidR="00D33B53" w:rsidRPr="00D33B53">
        <w:rPr>
          <w:rFonts w:ascii="Times New Roman" w:eastAsiaTheme="minorEastAsia" w:hAnsi="Times New Roman" w:cs="Times New Roman"/>
          <w:sz w:val="24"/>
          <w:szCs w:val="24"/>
          <w:lang w:val="en-US"/>
        </w:rPr>
        <w:t>2880</w:t>
      </w:r>
      <w:r w:rsidR="005A377D">
        <w:rPr>
          <w:rFonts w:ascii="Times New Roman" w:eastAsiaTheme="minorEastAsia" w:hAnsi="Times New Roman" w:cs="Times New Roman"/>
          <w:sz w:val="24"/>
          <w:szCs w:val="24"/>
          <w:lang w:val="en-US"/>
        </w:rPr>
        <w:t xml:space="preserve"> </w:t>
      </w:r>
      <w:proofErr w:type="spellStart"/>
      <w:r w:rsidR="005A377D">
        <w:rPr>
          <w:rFonts w:ascii="Times New Roman" w:eastAsiaTheme="minorEastAsia" w:hAnsi="Times New Roman" w:cs="Times New Roman"/>
          <w:sz w:val="24"/>
          <w:szCs w:val="24"/>
          <w:lang w:val="en-US"/>
        </w:rPr>
        <w:t>rcf</w:t>
      </w:r>
      <w:proofErr w:type="spellEnd"/>
      <w:r w:rsidR="005A377D">
        <w:rPr>
          <w:rFonts w:ascii="Times New Roman" w:eastAsiaTheme="minorEastAsia" w:hAnsi="Times New Roman" w:cs="Times New Roman"/>
          <w:sz w:val="24"/>
          <w:szCs w:val="24"/>
          <w:lang w:val="en-US"/>
        </w:rPr>
        <w:t xml:space="preserve">). The precipitate was then dispersed in hexane. Two further antisolvent </w:t>
      </w:r>
      <w:r w:rsidR="005A377D">
        <w:rPr>
          <w:rFonts w:ascii="Times New Roman" w:eastAsiaTheme="minorEastAsia" w:hAnsi="Times New Roman" w:cs="Times New Roman"/>
          <w:sz w:val="24"/>
          <w:szCs w:val="24"/>
          <w:lang w:val="en-US"/>
        </w:rPr>
        <w:lastRenderedPageBreak/>
        <w:t>purifications were performed using ethanol. The obtained product was dispersed in octane and stored in a nitrogen filled glovebox.</w:t>
      </w:r>
    </w:p>
    <w:p w14:paraId="2EF22248" w14:textId="131BFED7" w:rsidR="00646603" w:rsidRPr="00473CD2" w:rsidRDefault="0057409A" w:rsidP="00646603">
      <w:pPr>
        <w:pStyle w:val="Heading2"/>
        <w:rPr>
          <w:rFonts w:ascii="Times New Roman" w:hAnsi="Times New Roman" w:cs="Times New Roman"/>
          <w:sz w:val="24"/>
          <w:szCs w:val="24"/>
          <w:lang w:val="en-US"/>
        </w:rPr>
      </w:pPr>
      <w:bookmarkStart w:id="17" w:name="_Toc154068705"/>
      <w:r>
        <w:rPr>
          <w:rFonts w:ascii="Times New Roman" w:hAnsi="Times New Roman" w:cs="Times New Roman"/>
          <w:sz w:val="24"/>
          <w:szCs w:val="24"/>
          <w:lang w:val="en-US"/>
        </w:rPr>
        <w:t xml:space="preserve">2.5 </w:t>
      </w:r>
      <w:r w:rsidR="00646603" w:rsidRPr="00473CD2">
        <w:rPr>
          <w:rFonts w:ascii="Times New Roman" w:hAnsi="Times New Roman" w:cs="Times New Roman"/>
          <w:sz w:val="24"/>
          <w:szCs w:val="24"/>
          <w:lang w:val="en-US"/>
        </w:rPr>
        <w:t>NaGdF</w:t>
      </w:r>
      <w:r w:rsidR="00646603" w:rsidRPr="00473CD2">
        <w:rPr>
          <w:rFonts w:ascii="Times New Roman" w:hAnsi="Times New Roman" w:cs="Times New Roman"/>
          <w:sz w:val="24"/>
          <w:szCs w:val="24"/>
          <w:vertAlign w:val="subscript"/>
          <w:lang w:val="en-US"/>
        </w:rPr>
        <w:t>4</w:t>
      </w:r>
      <w:r w:rsidR="00646603" w:rsidRPr="00473CD2">
        <w:rPr>
          <w:rFonts w:ascii="Times New Roman" w:hAnsi="Times New Roman" w:cs="Times New Roman"/>
          <w:sz w:val="24"/>
          <w:szCs w:val="24"/>
          <w:lang w:val="en-US"/>
        </w:rPr>
        <w:t xml:space="preserve"> NCs:</w:t>
      </w:r>
      <w:bookmarkEnd w:id="17"/>
    </w:p>
    <w:p w14:paraId="1A19E26D" w14:textId="4288C9F9" w:rsidR="00852308" w:rsidRDefault="00F31622" w:rsidP="00646603">
      <w:pPr>
        <w:jc w:val="both"/>
        <w:rPr>
          <w:rFonts w:ascii="Times New Roman" w:hAnsi="Times New Roman" w:cs="Times New Roman"/>
          <w:sz w:val="24"/>
          <w:szCs w:val="24"/>
          <w:lang w:val="en-US"/>
        </w:rPr>
      </w:pPr>
      <w:r>
        <w:rPr>
          <w:rFonts w:ascii="Times New Roman" w:hAnsi="Times New Roman" w:cs="Times New Roman"/>
          <w:sz w:val="24"/>
          <w:szCs w:val="24"/>
          <w:lang w:val="en-US"/>
        </w:rPr>
        <w:t>NaGdF</w:t>
      </w:r>
      <w:r>
        <w:rPr>
          <w:rFonts w:ascii="Times New Roman" w:hAnsi="Times New Roman" w:cs="Times New Roman"/>
          <w:sz w:val="24"/>
          <w:szCs w:val="24"/>
          <w:vertAlign w:val="subscript"/>
          <w:lang w:val="en-US"/>
        </w:rPr>
        <w:t>4</w:t>
      </w:r>
      <w:r w:rsidRPr="00473CD2">
        <w:rPr>
          <w:rFonts w:ascii="Times New Roman" w:hAnsi="Times New Roman" w:cs="Times New Roman"/>
          <w:sz w:val="24"/>
          <w:szCs w:val="24"/>
          <w:lang w:val="en-US"/>
        </w:rPr>
        <w:t xml:space="preserve"> NCs were synthesized through a previously published method.</w:t>
      </w:r>
      <w:r>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{"citationID":"TWirAxe9","properties":{"formattedCitation":"\\super 12\\nosupersub{}","plainCitation":"12","noteIndex":0},"citationItems":[{"id":2037,"uris":["http://zotero.org/users/12758045/items/W67DUECU"],"itemData":{"id":2037,"type":"article-journal","container-title":"Nature Protocols","DOI":"10.1038/nprot.2014.111","ISSN":"1754-2189, 1750-2799","issue":"7","journalAbbreviation":"Nat Protoc","language":"en","page":"1634-1644","source":"DOI.org (Crossref)","title":"Preparation of core-shell NaGdF4 nanoparticles doped with luminescent lanthanide ions to be used as upconversion-based probes","volume":"9","author":[{"family":"Wang","given":"Feng"},{"family":"Deng","given":"Renren"},{"family":"Liu","given":"Xiaogang"}],"issued":{"date-parts":[["2014",7]]}}}],"schema":"https://github.com/citation-style-language/schema/raw/master/csl-citation.json"} </w:instrText>
      </w:r>
      <w:r>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12</w:t>
      </w:r>
      <w:r>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w:t>
      </w:r>
      <w:r w:rsidR="00646603" w:rsidRPr="00473CD2">
        <w:rPr>
          <w:rFonts w:ascii="Times New Roman" w:hAnsi="Times New Roman" w:cs="Times New Roman"/>
          <w:sz w:val="24"/>
          <w:szCs w:val="24"/>
          <w:lang w:val="en-US"/>
        </w:rPr>
        <w:t>In a three neck flask, 66mg of Gd(CH</w:t>
      </w:r>
      <w:r w:rsidR="00646603" w:rsidRPr="00473CD2">
        <w:rPr>
          <w:rFonts w:ascii="Times New Roman" w:hAnsi="Times New Roman" w:cs="Times New Roman"/>
          <w:sz w:val="24"/>
          <w:szCs w:val="24"/>
          <w:vertAlign w:val="subscript"/>
          <w:lang w:val="en-US"/>
        </w:rPr>
        <w:t>3</w:t>
      </w:r>
      <w:r w:rsidR="00646603" w:rsidRPr="00473CD2">
        <w:rPr>
          <w:rFonts w:ascii="Times New Roman" w:hAnsi="Times New Roman" w:cs="Times New Roman"/>
          <w:sz w:val="24"/>
          <w:szCs w:val="24"/>
          <w:lang w:val="en-US"/>
        </w:rPr>
        <w:t>CO</w:t>
      </w:r>
      <w:r w:rsidR="00646603" w:rsidRPr="00473CD2">
        <w:rPr>
          <w:rFonts w:ascii="Times New Roman" w:hAnsi="Times New Roman" w:cs="Times New Roman"/>
          <w:sz w:val="24"/>
          <w:szCs w:val="24"/>
          <w:vertAlign w:val="subscript"/>
          <w:lang w:val="en-US"/>
        </w:rPr>
        <w:t>2</w:t>
      </w:r>
      <w:r w:rsidR="00646603" w:rsidRPr="00473CD2">
        <w:rPr>
          <w:rFonts w:ascii="Times New Roman" w:hAnsi="Times New Roman" w:cs="Times New Roman"/>
          <w:sz w:val="24"/>
          <w:szCs w:val="24"/>
          <w:lang w:val="en-US"/>
        </w:rPr>
        <w:t>)</w:t>
      </w:r>
      <w:r w:rsidR="00646603" w:rsidRPr="00473CD2">
        <w:rPr>
          <w:rFonts w:ascii="Times New Roman" w:hAnsi="Times New Roman" w:cs="Times New Roman"/>
          <w:sz w:val="24"/>
          <w:szCs w:val="24"/>
          <w:vertAlign w:val="subscript"/>
          <w:lang w:val="en-US"/>
        </w:rPr>
        <w:t>3</w:t>
      </w:r>
      <m:oMath>
        <m:r>
          <w:rPr>
            <w:rFonts w:ascii="Cambria Math" w:hAnsi="Cambria Math" w:cs="Times New Roman"/>
            <w:sz w:val="24"/>
            <w:szCs w:val="24"/>
            <w:lang w:val="en-US"/>
          </w:rPr>
          <m:t>∙</m:t>
        </m:r>
      </m:oMath>
      <w:r w:rsidR="00646603" w:rsidRPr="00473CD2">
        <w:rPr>
          <w:rFonts w:ascii="Times New Roman" w:hAnsi="Times New Roman" w:cs="Times New Roman"/>
          <w:sz w:val="24"/>
          <w:szCs w:val="24"/>
          <w:lang w:val="en-US"/>
        </w:rPr>
        <w:t>H</w:t>
      </w:r>
      <w:r w:rsidR="00646603" w:rsidRPr="00473CD2">
        <w:rPr>
          <w:rFonts w:ascii="Times New Roman" w:hAnsi="Times New Roman" w:cs="Times New Roman"/>
          <w:sz w:val="24"/>
          <w:szCs w:val="24"/>
          <w:vertAlign w:val="subscript"/>
          <w:lang w:val="en-US"/>
        </w:rPr>
        <w:t>2</w:t>
      </w:r>
      <w:r w:rsidR="00646603" w:rsidRPr="00473CD2">
        <w:rPr>
          <w:rFonts w:ascii="Times New Roman" w:hAnsi="Times New Roman" w:cs="Times New Roman"/>
          <w:sz w:val="24"/>
          <w:szCs w:val="24"/>
          <w:lang w:val="en-US"/>
        </w:rPr>
        <w:t>O and 70mg Yb(CH</w:t>
      </w:r>
      <w:r w:rsidR="00646603" w:rsidRPr="00473CD2">
        <w:rPr>
          <w:rFonts w:ascii="Times New Roman" w:hAnsi="Times New Roman" w:cs="Times New Roman"/>
          <w:sz w:val="24"/>
          <w:szCs w:val="24"/>
          <w:vertAlign w:val="subscript"/>
          <w:lang w:val="en-US"/>
        </w:rPr>
        <w:t>3</w:t>
      </w:r>
      <w:r w:rsidR="00646603" w:rsidRPr="00473CD2">
        <w:rPr>
          <w:rFonts w:ascii="Times New Roman" w:hAnsi="Times New Roman" w:cs="Times New Roman"/>
          <w:sz w:val="24"/>
          <w:szCs w:val="24"/>
          <w:lang w:val="en-US"/>
        </w:rPr>
        <w:t>CO</w:t>
      </w:r>
      <w:r w:rsidR="00646603" w:rsidRPr="00473CD2">
        <w:rPr>
          <w:rFonts w:ascii="Times New Roman" w:hAnsi="Times New Roman" w:cs="Times New Roman"/>
          <w:sz w:val="24"/>
          <w:szCs w:val="24"/>
          <w:vertAlign w:val="subscript"/>
          <w:lang w:val="en-US"/>
        </w:rPr>
        <w:t>2</w:t>
      </w:r>
      <w:r w:rsidR="00646603" w:rsidRPr="00473CD2">
        <w:rPr>
          <w:rFonts w:ascii="Times New Roman" w:hAnsi="Times New Roman" w:cs="Times New Roman"/>
          <w:sz w:val="24"/>
          <w:szCs w:val="24"/>
          <w:lang w:val="en-US"/>
        </w:rPr>
        <w:t>)</w:t>
      </w:r>
      <w:r w:rsidR="00646603" w:rsidRPr="00473CD2">
        <w:rPr>
          <w:rFonts w:ascii="Times New Roman" w:hAnsi="Times New Roman" w:cs="Times New Roman"/>
          <w:sz w:val="24"/>
          <w:szCs w:val="24"/>
          <w:vertAlign w:val="subscript"/>
          <w:lang w:val="en-US"/>
        </w:rPr>
        <w:t>3</w:t>
      </w:r>
      <m:oMath>
        <m:r>
          <w:rPr>
            <w:rFonts w:ascii="Cambria Math" w:hAnsi="Cambria Math" w:cs="Times New Roman"/>
            <w:sz w:val="24"/>
            <w:szCs w:val="24"/>
            <w:lang w:val="en-US"/>
          </w:rPr>
          <m:t>∙</m:t>
        </m:r>
      </m:oMath>
      <w:r w:rsidR="00646603" w:rsidRPr="00473CD2">
        <w:rPr>
          <w:rFonts w:ascii="Times New Roman" w:hAnsi="Times New Roman" w:cs="Times New Roman"/>
          <w:sz w:val="24"/>
          <w:szCs w:val="24"/>
          <w:lang w:val="en-US"/>
        </w:rPr>
        <w:t>H</w:t>
      </w:r>
      <w:r w:rsidR="00646603" w:rsidRPr="00473CD2">
        <w:rPr>
          <w:rFonts w:ascii="Times New Roman" w:hAnsi="Times New Roman" w:cs="Times New Roman"/>
          <w:sz w:val="24"/>
          <w:szCs w:val="24"/>
          <w:vertAlign w:val="subscript"/>
          <w:lang w:val="en-US"/>
        </w:rPr>
        <w:t>2</w:t>
      </w:r>
      <w:r w:rsidR="00646603" w:rsidRPr="00473CD2">
        <w:rPr>
          <w:rFonts w:ascii="Times New Roman" w:hAnsi="Times New Roman" w:cs="Times New Roman"/>
          <w:sz w:val="24"/>
          <w:szCs w:val="24"/>
          <w:lang w:val="en-US"/>
        </w:rPr>
        <w:t>O was mixed with 5 mL of OLAC and 5 mL of ODE.</w:t>
      </w:r>
      <w:r w:rsidR="00646603" w:rsidRPr="00473CD2">
        <w:rPr>
          <w:rFonts w:ascii="Times New Roman" w:hAnsi="Times New Roman" w:cs="Times New Roman"/>
          <w:sz w:val="24"/>
          <w:szCs w:val="24"/>
          <w:lang w:val="en-US"/>
        </w:rPr>
        <w:fldChar w:fldCharType="begin" w:fldLock="1"/>
      </w:r>
      <w:r w:rsidR="00153167">
        <w:rPr>
          <w:rFonts w:ascii="Times New Roman" w:hAnsi="Times New Roman" w:cs="Times New Roman"/>
          <w:sz w:val="24"/>
          <w:szCs w:val="24"/>
          <w:lang w:val="en-US"/>
        </w:rPr>
        <w:instrText xml:space="preserve"> ADDIN ZOTERO_ITEM CSL_CITATION {"citationID":"n2Sqk16r","properties":{"formattedCitation":"\\super 13\\nosupersub{}","plainCitation":"13","noteIndex":0},"citationItems":[{"id":"hFkS8xVa/n90KB9KE","uris":["http://www.mendeley.com/documents/?uuid=4494c4c9-c49f-46f2-a1d4-e3f876c5e5c2"],"itemData":{"DOI":"10.1038/s41586-020-2932-2","ISSN":"14764687","PMID":"33239799","abstract":"The generation, control and transfer of triplet excitons in molecular and hybrid systems is of great interest owing to their long lifetime and diffusion length in both solid-state and solution phase systems, and to their applications in light emission1, optoelectronics2,3, photon frequency conversion4,5 and photocatalysis6,7. Molecular triplet excitons (bound electron–hole pairs) are ‘dark states’ because of the forbidden nature of the direct optical transition between the spin-zero ground state and the spin-one triplet levels8. Hence, triplet dynamics are conventionally controlled through heavy-metal-based spin–orbit coupling9–11 or tuning of the singlet–triplet energy splitting12,13 via molecular design. Both these methods place constraints on the range of properties that can be modified and the molecular structures that can be used. Here we demonstrate that it is possible to control triplet dynamics by coupling organic molecules to lanthanide-doped inorganic insulating nanoparticles. This allows the classically forbidden transitions from the ground-state singlet to excited-state triplets to gain oscillator strength, enabling triplets to be directly generated on molecules via photon absorption. Photogenerated singlet excitons can be converted to triplet excitons on sub-10-picosecond timescales with unity efficiency by intersystem crossing. Triplet exciton states of the molecules can undergo energy transfer to the lanthanide ions with unity efficiency, which allows us to achieve luminescent harvesting of the dark triplet excitons. Furthermore, we demonstrate that the triplet excitons generated in the lanthanide nanoparticle–molecule hybrid systems by near-infrared photoexcitation can undergo efficient upconversion via a lanthanide–triplet excitation fusion process: this process enables endothermic upconversion and allows efficient upconversion from near-infrared to visible frequencies in the solid state. These results provide a new way to control triplet excitons, which is essential for many fields of optoelectronic and biomedical research.","author":[{"dropping-particle":"","family":"Han","given":"Sanyang","non-dropping-particle":"","parse-names":false,"suffix":""},{"dropping-particle":"","family":"Deng","given":"Renren","non-dropping-particle":"","parse-names":false,"suffix":""},{"dropping-particle":"","family":"Gu","given":"Qifei","non-dropping-particle":"","parse-names":false,"suffix":""},{"dropping-particle":"","family":"Ni","given":"Limeng","non-dropping-particle":"","parse-names":false,"suffix":""},{"dropping-particle":"","family":"Huynh","given":"Uyen","non-dropping-particle":"","parse-names":false,"suffix":""},{"dropping-particle":"","family":"Zhang","given":"Jiangbin","non-dropping-particle":"","parse-names":false,"suffix":""},{"dropping-particle":"","family":"Yi","given":"Zhigao","non-dropping-particle":"","parse-names":false,"suffix":""},{"dropping-particle":"","family":"Zhao","given":"Baodan","non-dropping-particle":"","parse-names":false,"suffix":""},{"dropping-particle":"","family":"Tamura","given":"Hiroyuki","non-dropping-particle":"","parse-names":false,"suffix":""},{"dropping-particle":"","family":"Pershin","given":"Anton","non-dropping-particle":"","parse-names":false,"suffix":""},{"dropping-particle":"","family":"Xu","given":"Hui","non-dropping-particle":"","parse-names":false,"suffix":""},{"dropping-particle":"","family":"Huang","given":"Zhiyuan","non-dropping-particle":"","parse-names":false,"suffix":""},{"dropping-particle":"","family":"Ahmad","given":"Shahab","non-dropping-particle":"","parse-names":false,"suffix":""},{"dropping-particle":"","family":"Abdi-Jalebi","given":"Mojtaba","non-dropping-particle":"","parse-names":false,"suffix":""},{"dropping-particle":"","family":"Sadhanala","given":"Aditya","non-dropping-particle":"","parse-names":false,"suffix":""},{"dropping-particle":"","family":"Tang","given":"Ming Lee","non-dropping-particle":"","parse-names":false,"suffix":""},{"dropping-particle":"","family":"Bakulin","given":"Artem","non-dropping-particle":"","parse-names":false,"suffix":""},{"dropping-particle":"","family":"Beljonne","given":"David","non-dropping-particle":"","parse-names":false,"suffix":""},{"dropping-particle":"","family":"Liu","given":"Xiaogang","non-dropping-particle":"","parse-names":false,"suffix":""},{"dropping-particle":"","family":"Rao","given":"Akshay","non-dropping-particle":"","parse-names":false,"suffix":""}],"container-title":"Nature","id":"ITEM-1","issue":"7835","issued":{"date-parts":[["2020"]]},"page":"594-599","publisher":"Springer US","title":"Lanthanide-doped inorganic nanoparticles turn molecular triplet excitons bright","type":"article-journal","volume":"587"}}],"schema":"https://github.com/citation-style-language/schema/raw/master/csl-citation.json"} </w:instrText>
      </w:r>
      <w:r w:rsidR="00646603"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13</w:t>
      </w:r>
      <w:r w:rsidR="00646603" w:rsidRPr="00473CD2">
        <w:rPr>
          <w:rFonts w:ascii="Times New Roman" w:hAnsi="Times New Roman" w:cs="Times New Roman"/>
          <w:sz w:val="24"/>
          <w:szCs w:val="24"/>
          <w:lang w:val="en-US"/>
        </w:rPr>
        <w:fldChar w:fldCharType="end"/>
      </w:r>
      <w:r w:rsidR="00646603" w:rsidRPr="00473CD2">
        <w:rPr>
          <w:rFonts w:ascii="Times New Roman" w:hAnsi="Times New Roman" w:cs="Times New Roman"/>
          <w:sz w:val="24"/>
          <w:szCs w:val="24"/>
          <w:lang w:val="en-US"/>
        </w:rPr>
        <w:t xml:space="preserve"> This solution was heated to heated to 150</w:t>
      </w:r>
      <m:oMath>
        <m:r>
          <w:rPr>
            <w:rFonts w:ascii="Cambria Math" w:hAnsi="Cambria Math" w:cs="Times New Roman"/>
            <w:sz w:val="24"/>
            <w:szCs w:val="24"/>
            <w:lang w:val="en-US"/>
          </w:rPr>
          <m:t>℃</m:t>
        </m:r>
      </m:oMath>
      <w:r w:rsidR="00646603" w:rsidRPr="00473CD2">
        <w:rPr>
          <w:rFonts w:ascii="Times New Roman" w:eastAsiaTheme="minorEastAsia" w:hAnsi="Times New Roman" w:cs="Times New Roman"/>
          <w:sz w:val="24"/>
          <w:szCs w:val="24"/>
          <w:lang w:val="en-US"/>
        </w:rPr>
        <w:t xml:space="preserve"> </w:t>
      </w:r>
      <w:r w:rsidR="00646603" w:rsidRPr="00473CD2">
        <w:rPr>
          <w:rFonts w:ascii="Times New Roman" w:hAnsi="Times New Roman" w:cs="Times New Roman"/>
          <w:sz w:val="24"/>
          <w:szCs w:val="24"/>
          <w:lang w:val="en-US"/>
        </w:rPr>
        <w:t>for 1 hour and then cooled to room temperature. A solution of 50mg NH</w:t>
      </w:r>
      <w:r w:rsidR="00646603" w:rsidRPr="00473CD2">
        <w:rPr>
          <w:rFonts w:ascii="Times New Roman" w:hAnsi="Times New Roman" w:cs="Times New Roman"/>
          <w:sz w:val="24"/>
          <w:szCs w:val="24"/>
          <w:vertAlign w:val="subscript"/>
          <w:lang w:val="en-US"/>
        </w:rPr>
        <w:t>4</w:t>
      </w:r>
      <w:r w:rsidR="00646603" w:rsidRPr="00473CD2">
        <w:rPr>
          <w:rFonts w:ascii="Times New Roman" w:hAnsi="Times New Roman" w:cs="Times New Roman"/>
          <w:sz w:val="24"/>
          <w:szCs w:val="24"/>
          <w:lang w:val="en-US"/>
        </w:rPr>
        <w:t>F and 40mg NaOH in 6mL methanol was then added to the three-neck flask. The flask was heated to 50</w:t>
      </w:r>
      <m:oMath>
        <m:r>
          <w:rPr>
            <w:rFonts w:ascii="Cambria Math" w:hAnsi="Cambria Math" w:cs="Times New Roman"/>
            <w:sz w:val="24"/>
            <w:szCs w:val="24"/>
            <w:lang w:val="en-US"/>
          </w:rPr>
          <m:t xml:space="preserve">℃ </m:t>
        </m:r>
      </m:oMath>
      <w:r w:rsidR="00646603" w:rsidRPr="00473CD2">
        <w:rPr>
          <w:rFonts w:ascii="Times New Roman" w:hAnsi="Times New Roman" w:cs="Times New Roman"/>
          <w:sz w:val="24"/>
          <w:szCs w:val="24"/>
          <w:lang w:val="en-US"/>
        </w:rPr>
        <w:t>under ambient conditions for 1 hour. The flask was then sealed and degassed at 100</w:t>
      </w:r>
      <m:oMath>
        <m:r>
          <w:rPr>
            <w:rFonts w:ascii="Cambria Math" w:hAnsi="Cambria Math" w:cs="Times New Roman"/>
            <w:sz w:val="24"/>
            <w:szCs w:val="24"/>
            <w:lang w:val="en-US"/>
          </w:rPr>
          <m:t xml:space="preserve">℃ </m:t>
        </m:r>
      </m:oMath>
      <w:r w:rsidR="00646603" w:rsidRPr="00473CD2">
        <w:rPr>
          <w:rFonts w:ascii="Times New Roman" w:hAnsi="Times New Roman" w:cs="Times New Roman"/>
          <w:sz w:val="24"/>
          <w:szCs w:val="24"/>
          <w:lang w:val="en-US"/>
        </w:rPr>
        <w:t>for 30 minutes. Then the reaction was rapidly heated to 270</w:t>
      </w:r>
      <m:oMath>
        <m:r>
          <w:rPr>
            <w:rFonts w:ascii="Cambria Math" w:hAnsi="Cambria Math" w:cs="Times New Roman"/>
            <w:sz w:val="24"/>
            <w:szCs w:val="24"/>
            <w:lang w:val="en-US"/>
          </w:rPr>
          <m:t xml:space="preserve">℃ </m:t>
        </m:r>
      </m:oMath>
      <w:r w:rsidR="00646603" w:rsidRPr="00473CD2">
        <w:rPr>
          <w:rFonts w:ascii="Times New Roman" w:hAnsi="Times New Roman" w:cs="Times New Roman"/>
          <w:sz w:val="24"/>
          <w:szCs w:val="24"/>
          <w:lang w:val="en-US"/>
        </w:rPr>
        <w:t xml:space="preserve">and kept at this temperature for 1 hours. The reaction was then cooled with an air gun. The solution was then purified with twice the volume of ethanol and centrifuged at 6000 rpm (4140 rcf) for 10 minutes. This process was repeated four times. The precipitate was then collected and dissolved in the desired solvent in a nitrogen filled glovebox. </w:t>
      </w:r>
    </w:p>
    <w:p w14:paraId="6E1020E6" w14:textId="77777777" w:rsidR="00D33B53" w:rsidRPr="00473CD2" w:rsidRDefault="00D33B53" w:rsidP="00646603">
      <w:pPr>
        <w:jc w:val="both"/>
        <w:rPr>
          <w:rFonts w:ascii="Times New Roman" w:hAnsi="Times New Roman" w:cs="Times New Roman"/>
          <w:sz w:val="24"/>
          <w:szCs w:val="24"/>
          <w:lang w:val="en-US"/>
        </w:rPr>
      </w:pPr>
    </w:p>
    <w:p w14:paraId="7BCB0552" w14:textId="77777777" w:rsidR="00852308" w:rsidRPr="00473CD2" w:rsidRDefault="00852308" w:rsidP="00852308">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drawing>
          <wp:inline distT="0" distB="0" distL="0" distR="0" wp14:anchorId="6923731A" wp14:editId="10039B1E">
            <wp:extent cx="5798566" cy="377509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18276" cy="3787926"/>
                    </a:xfrm>
                    <a:prstGeom prst="rect">
                      <a:avLst/>
                    </a:prstGeom>
                    <a:noFill/>
                  </pic:spPr>
                </pic:pic>
              </a:graphicData>
            </a:graphic>
          </wp:inline>
        </w:drawing>
      </w:r>
    </w:p>
    <w:p w14:paraId="36981F0A" w14:textId="27E99C5A" w:rsidR="00646603" w:rsidRPr="00D33B53" w:rsidRDefault="001B5207" w:rsidP="00646603">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 xml:space="preserve">Supplementary </w:t>
      </w:r>
      <w:r w:rsidR="00852308" w:rsidRPr="00473CD2">
        <w:rPr>
          <w:rStyle w:val="Hyperlink"/>
          <w:rFonts w:ascii="Times New Roman" w:hAnsi="Times New Roman" w:cs="Times New Roman"/>
          <w:b/>
          <w:color w:val="auto"/>
          <w:sz w:val="24"/>
          <w:szCs w:val="24"/>
          <w:u w:val="none"/>
          <w:lang w:val="en-US"/>
        </w:rPr>
        <w:t>Figure 1</w:t>
      </w:r>
      <w:r w:rsidR="00852308" w:rsidRPr="00473CD2">
        <w:rPr>
          <w:rStyle w:val="Hyperlink"/>
          <w:rFonts w:ascii="Times New Roman" w:hAnsi="Times New Roman" w:cs="Times New Roman"/>
          <w:color w:val="auto"/>
          <w:sz w:val="24"/>
          <w:szCs w:val="24"/>
          <w:u w:val="none"/>
          <w:lang w:val="en-US"/>
        </w:rPr>
        <w:t xml:space="preserve">: NMR characterization of the employed precursors. A) Chemical structure, B) </w:t>
      </w:r>
      <w:r w:rsidR="00852308" w:rsidRPr="00473CD2">
        <w:rPr>
          <w:rStyle w:val="Hyperlink"/>
          <w:rFonts w:ascii="Times New Roman" w:hAnsi="Times New Roman" w:cs="Times New Roman"/>
          <w:color w:val="auto"/>
          <w:sz w:val="24"/>
          <w:szCs w:val="24"/>
          <w:u w:val="none"/>
          <w:vertAlign w:val="superscript"/>
          <w:lang w:val="en-US"/>
        </w:rPr>
        <w:t>1</w:t>
      </w:r>
      <w:r w:rsidR="00852308" w:rsidRPr="00473CD2">
        <w:rPr>
          <w:rStyle w:val="Hyperlink"/>
          <w:rFonts w:ascii="Times New Roman" w:hAnsi="Times New Roman" w:cs="Times New Roman"/>
          <w:color w:val="auto"/>
          <w:sz w:val="24"/>
          <w:szCs w:val="24"/>
          <w:u w:val="none"/>
          <w:lang w:val="en-US"/>
        </w:rPr>
        <w:t xml:space="preserve">H NMR and C) DOSY of each precursor employed. </w:t>
      </w:r>
      <w:r w:rsidR="00864A21">
        <w:rPr>
          <w:rStyle w:val="Hyperlink"/>
          <w:rFonts w:ascii="Times New Roman" w:hAnsi="Times New Roman" w:cs="Times New Roman"/>
          <w:color w:val="auto"/>
          <w:sz w:val="24"/>
          <w:szCs w:val="24"/>
          <w:u w:val="none"/>
          <w:lang w:val="en-US"/>
        </w:rPr>
        <w:t>TM-A</w:t>
      </w:r>
      <w:r w:rsidR="004B5D1D">
        <w:rPr>
          <w:rStyle w:val="Hyperlink"/>
          <w:rFonts w:ascii="Times New Roman" w:hAnsi="Times New Roman" w:cs="Times New Roman"/>
          <w:color w:val="auto"/>
          <w:sz w:val="24"/>
          <w:szCs w:val="24"/>
          <w:u w:val="none"/>
          <w:lang w:val="en-US"/>
        </w:rPr>
        <w:t>l</w:t>
      </w:r>
      <w:r w:rsidR="00852308" w:rsidRPr="00473CD2">
        <w:rPr>
          <w:rStyle w:val="Hyperlink"/>
          <w:rFonts w:ascii="Times New Roman" w:hAnsi="Times New Roman" w:cs="Times New Roman"/>
          <w:color w:val="auto"/>
          <w:sz w:val="24"/>
          <w:szCs w:val="24"/>
          <w:u w:val="none"/>
          <w:lang w:val="en-US"/>
        </w:rPr>
        <w:t xml:space="preserve"> and TDMA-Ga are known to exist as dimers. </w:t>
      </w:r>
      <w:r w:rsidR="0000059D">
        <w:rPr>
          <w:rStyle w:val="Hyperlink"/>
          <w:rFonts w:ascii="Times New Roman" w:hAnsi="Times New Roman" w:cs="Times New Roman"/>
          <w:color w:val="auto"/>
          <w:sz w:val="24"/>
          <w:szCs w:val="24"/>
          <w:u w:val="none"/>
          <w:lang w:val="en-US"/>
        </w:rPr>
        <w:t>Consistently</w:t>
      </w:r>
      <w:r w:rsidR="006E4170">
        <w:rPr>
          <w:rStyle w:val="Hyperlink"/>
          <w:rFonts w:ascii="Times New Roman" w:hAnsi="Times New Roman" w:cs="Times New Roman"/>
          <w:color w:val="auto"/>
          <w:sz w:val="24"/>
          <w:szCs w:val="24"/>
          <w:u w:val="none"/>
          <w:lang w:val="en-US"/>
        </w:rPr>
        <w:t>,</w:t>
      </w:r>
      <w:r w:rsidR="006E4170" w:rsidRPr="00473CD2">
        <w:rPr>
          <w:rStyle w:val="Hyperlink"/>
          <w:rFonts w:ascii="Times New Roman" w:hAnsi="Times New Roman" w:cs="Times New Roman"/>
          <w:color w:val="auto"/>
          <w:sz w:val="24"/>
          <w:szCs w:val="24"/>
          <w:u w:val="none"/>
          <w:lang w:val="en-US"/>
        </w:rPr>
        <w:t xml:space="preserve"> two resonance with integrations of 2:1 </w:t>
      </w:r>
      <w:r w:rsidR="006E4170">
        <w:rPr>
          <w:rStyle w:val="Hyperlink"/>
          <w:rFonts w:ascii="Times New Roman" w:hAnsi="Times New Roman" w:cs="Times New Roman"/>
          <w:color w:val="auto"/>
          <w:sz w:val="24"/>
          <w:szCs w:val="24"/>
          <w:u w:val="none"/>
          <w:lang w:val="en-US"/>
        </w:rPr>
        <w:t>are observed</w:t>
      </w:r>
      <w:r w:rsidR="00852308" w:rsidRPr="00473CD2">
        <w:rPr>
          <w:rStyle w:val="Hyperlink"/>
          <w:rFonts w:ascii="Times New Roman" w:hAnsi="Times New Roman" w:cs="Times New Roman"/>
          <w:color w:val="auto"/>
          <w:sz w:val="24"/>
          <w:szCs w:val="24"/>
          <w:u w:val="none"/>
          <w:lang w:val="en-US"/>
        </w:rPr>
        <w:t xml:space="preserve"> for TDMA-Ga and </w:t>
      </w:r>
      <w:r w:rsidR="006E4170">
        <w:rPr>
          <w:rStyle w:val="Hyperlink"/>
          <w:rFonts w:ascii="Times New Roman" w:hAnsi="Times New Roman" w:cs="Times New Roman"/>
          <w:color w:val="auto"/>
          <w:sz w:val="24"/>
          <w:szCs w:val="24"/>
          <w:u w:val="none"/>
          <w:lang w:val="en-US"/>
        </w:rPr>
        <w:t>they display</w:t>
      </w:r>
      <w:r w:rsidR="00852308" w:rsidRPr="00473CD2">
        <w:rPr>
          <w:rStyle w:val="Hyperlink"/>
          <w:rFonts w:ascii="Times New Roman" w:hAnsi="Times New Roman" w:cs="Times New Roman"/>
          <w:color w:val="auto"/>
          <w:sz w:val="24"/>
          <w:szCs w:val="24"/>
          <w:u w:val="none"/>
          <w:lang w:val="en-US"/>
        </w:rPr>
        <w:t xml:space="preserve"> equivalent diffusion coefficient. The two distinct resonances arise from the bridging amides between the Ga centers and the amides on the periphery.</w:t>
      </w:r>
      <w:r w:rsidR="00852308" w:rsidRPr="00473CD2">
        <w:rPr>
          <w:rStyle w:val="Hyperlink"/>
          <w:rFonts w:ascii="Times New Roman" w:hAnsi="Times New Roman" w:cs="Times New Roman"/>
          <w:color w:val="auto"/>
          <w:sz w:val="24"/>
          <w:szCs w:val="24"/>
          <w:u w:val="none"/>
          <w:lang w:val="en-US"/>
        </w:rPr>
        <w:fldChar w:fldCharType="begin"/>
      </w:r>
      <w:r w:rsidR="00331764">
        <w:rPr>
          <w:rStyle w:val="Hyperlink"/>
          <w:rFonts w:ascii="Times New Roman" w:hAnsi="Times New Roman" w:cs="Times New Roman"/>
          <w:color w:val="auto"/>
          <w:sz w:val="24"/>
          <w:szCs w:val="24"/>
          <w:u w:val="none"/>
          <w:lang w:val="en-US"/>
        </w:rPr>
        <w:instrText xml:space="preserve"> ADDIN ZOTERO_ITEM CSL_CITATION {"citationID":"ttpvqyfo","properties":{"formattedCitation":"\\super 14\\nosupersub{}","plainCitation":"14","noteIndex":0},"citationItems":[{"id":1659,"uris":["http://zotero.org/users/12758045/items/G2UZU98S"],"itemData":{"id":1659,"type":"article-journal","abstract":"The compounds [Al(NMe,),], (l), [Ga(NMe,),], (2), [(Me,N),Al{p-N(H)lAd&gt;], (3) and [{Me&amp;-NPh,)Al),NPh(p-C6HJ] *O.SPhMe (4) have been structurally and spectroscopically characterized by X-ray crystallography, ‘H, 13C 27A1 6gGa and 7’Ga NMR. A new synthesis is also provided for the previously knoan cdmpound 1. The structures of 1 and 2 are the first reported structures of tris-dialkylamides of aluminium or gallium. Both possess dimeric structures in the solid with dimethylamide bridges and distorted tetrahedral geometry at the metal. The terminal -NMe, groups display significant deviation from planarity in both compounds. The transamination reaction between 1 and 1 equiv. of 1-AdNH2 affords 3 in high yield. The compound 4 was synthesized by treatment of AlMe, with 2 equiv. of HNPh2 in refluxing toluene. The ortho-metallated product, 4, is somewhat surprising in view of the prior synthesis of A1(NPh2)3 via a similar reaction. Crystal data at 130 K with MO-&amp; (1 = 0.71069 A) radiation are as follows; 1, triclinic, a = 7.224(3), b = 8.545(3),c = 8.792(3)&amp;a = 61.61(2),/V = 85.02(3),y = 88.76(3)“,2 = 1, space group PI, R = 0.041; 2, triclinic, a = 7.306(4), b = 8.514(4), c = 8.809(4) A, c1= 61.11(3),/I = 85.13(4),y = 89.14(4)“,spacegroupPi,Z = 1, R = O.O35;3,monoclinic, a = 8.420(5), b = 18.487(6), c = 10.319(5) A, j? = 108.44(4)“, space group P2,/c, Z = 2, R = 0.047; 4, monoclinic, a = 16.069(6), b = 13.053(5), c = 16.424(4) A, /? = 97.57(2)“, space group P2,lc, Z = 4, R = 0.066.","language":"en","source":"Zotero","title":"STRUCTURAL AND SPECTROSCOPIC CHARACTERIZATION","author":[{"family":"Waggoner","given":"K M"},{"family":"Olmstead","given":"M M"},{"family":"Power","given":"P P"}]}}],"schema":"https://github.com/citation-style-language/schema/raw/master/csl-citation.json"} </w:instrText>
      </w:r>
      <w:r w:rsidR="00852308" w:rsidRPr="00473CD2">
        <w:rPr>
          <w:rStyle w:val="Hyperlink"/>
          <w:rFonts w:ascii="Times New Roman" w:hAnsi="Times New Roman" w:cs="Times New Roman"/>
          <w:color w:val="auto"/>
          <w:sz w:val="24"/>
          <w:szCs w:val="24"/>
          <w:u w:val="none"/>
          <w:lang w:val="en-US"/>
        </w:rPr>
        <w:fldChar w:fldCharType="separate"/>
      </w:r>
      <w:r w:rsidR="00025495" w:rsidRPr="00025495">
        <w:rPr>
          <w:rFonts w:ascii="Times New Roman" w:hAnsi="Times New Roman" w:cs="Times New Roman"/>
          <w:sz w:val="24"/>
          <w:szCs w:val="24"/>
          <w:vertAlign w:val="superscript"/>
        </w:rPr>
        <w:t>14</w:t>
      </w:r>
      <w:r w:rsidR="00852308" w:rsidRPr="00473CD2">
        <w:rPr>
          <w:rStyle w:val="Hyperlink"/>
          <w:rFonts w:ascii="Times New Roman" w:hAnsi="Times New Roman" w:cs="Times New Roman"/>
          <w:color w:val="auto"/>
          <w:sz w:val="24"/>
          <w:szCs w:val="24"/>
          <w:u w:val="none"/>
          <w:lang w:val="en-US"/>
        </w:rPr>
        <w:fldChar w:fldCharType="end"/>
      </w:r>
      <w:r w:rsidR="00852308" w:rsidRPr="00473CD2">
        <w:rPr>
          <w:rStyle w:val="Hyperlink"/>
          <w:rFonts w:ascii="Times New Roman" w:hAnsi="Times New Roman" w:cs="Times New Roman"/>
          <w:color w:val="auto"/>
          <w:sz w:val="24"/>
          <w:szCs w:val="24"/>
          <w:u w:val="none"/>
          <w:lang w:val="en-US"/>
        </w:rPr>
        <w:t xml:space="preserve"> We do not observe two resonances for the </w:t>
      </w:r>
      <w:r w:rsidR="00864A21">
        <w:rPr>
          <w:rStyle w:val="Hyperlink"/>
          <w:rFonts w:ascii="Times New Roman" w:hAnsi="Times New Roman" w:cs="Times New Roman"/>
          <w:color w:val="auto"/>
          <w:sz w:val="24"/>
          <w:szCs w:val="24"/>
          <w:u w:val="none"/>
          <w:lang w:val="en-US"/>
        </w:rPr>
        <w:t>TM-A</w:t>
      </w:r>
      <w:r w:rsidR="004B5D1D">
        <w:rPr>
          <w:rStyle w:val="Hyperlink"/>
          <w:rFonts w:ascii="Times New Roman" w:hAnsi="Times New Roman" w:cs="Times New Roman"/>
          <w:color w:val="auto"/>
          <w:sz w:val="24"/>
          <w:szCs w:val="24"/>
          <w:u w:val="none"/>
          <w:lang w:val="en-US"/>
        </w:rPr>
        <w:t>l</w:t>
      </w:r>
      <w:r w:rsidR="00852308" w:rsidRPr="00473CD2">
        <w:rPr>
          <w:rStyle w:val="Hyperlink"/>
          <w:rFonts w:ascii="Times New Roman" w:hAnsi="Times New Roman" w:cs="Times New Roman"/>
          <w:color w:val="auto"/>
          <w:sz w:val="24"/>
          <w:szCs w:val="24"/>
          <w:u w:val="none"/>
          <w:lang w:val="en-US"/>
        </w:rPr>
        <w:t xml:space="preserve"> dimer, however we note a broader linewidth of </w:t>
      </w:r>
      <m:oMath>
        <m:r>
          <w:rPr>
            <w:rStyle w:val="Hyperlink"/>
            <w:rFonts w:ascii="Cambria Math" w:hAnsi="Cambria Math" w:cs="Times New Roman"/>
            <w:color w:val="auto"/>
            <w:sz w:val="24"/>
            <w:szCs w:val="24"/>
            <w:u w:val="none"/>
            <w:lang w:val="en-US"/>
          </w:rPr>
          <m:t>~</m:t>
        </m:r>
      </m:oMath>
      <w:r w:rsidR="00852308" w:rsidRPr="00473CD2">
        <w:rPr>
          <w:rStyle w:val="Hyperlink"/>
          <w:rFonts w:ascii="Times New Roman" w:eastAsiaTheme="minorEastAsia" w:hAnsi="Times New Roman" w:cs="Times New Roman"/>
          <w:color w:val="auto"/>
          <w:sz w:val="24"/>
          <w:szCs w:val="24"/>
          <w:u w:val="none"/>
          <w:lang w:val="en-US"/>
        </w:rPr>
        <w:t xml:space="preserve">4 Hz as compared to </w:t>
      </w:r>
      <m:oMath>
        <m:r>
          <w:rPr>
            <w:rStyle w:val="Hyperlink"/>
            <w:rFonts w:ascii="Cambria Math" w:eastAsiaTheme="minorEastAsia" w:hAnsi="Cambria Math" w:cs="Times New Roman"/>
            <w:color w:val="auto"/>
            <w:sz w:val="24"/>
            <w:szCs w:val="24"/>
            <w:u w:val="none"/>
            <w:lang w:val="en-US"/>
          </w:rPr>
          <m:t>&lt;2</m:t>
        </m:r>
      </m:oMath>
      <w:r w:rsidR="00852308" w:rsidRPr="00473CD2">
        <w:rPr>
          <w:rStyle w:val="Hyperlink"/>
          <w:rFonts w:ascii="Times New Roman" w:eastAsiaTheme="minorEastAsia" w:hAnsi="Times New Roman" w:cs="Times New Roman"/>
          <w:color w:val="auto"/>
          <w:sz w:val="24"/>
          <w:szCs w:val="24"/>
          <w:u w:val="none"/>
          <w:lang w:val="en-US"/>
        </w:rPr>
        <w:t xml:space="preserve"> Hz linewidths of the resonances for the other precursor. Further</w:t>
      </w:r>
      <w:r w:rsidR="006E4170">
        <w:rPr>
          <w:rStyle w:val="Hyperlink"/>
          <w:rFonts w:ascii="Times New Roman" w:eastAsiaTheme="minorEastAsia" w:hAnsi="Times New Roman" w:cs="Times New Roman"/>
          <w:color w:val="auto"/>
          <w:sz w:val="24"/>
          <w:szCs w:val="24"/>
          <w:u w:val="none"/>
          <w:lang w:val="en-US"/>
        </w:rPr>
        <w:t>,</w:t>
      </w:r>
      <w:r w:rsidR="00852308" w:rsidRPr="00473CD2">
        <w:rPr>
          <w:rStyle w:val="Hyperlink"/>
          <w:rFonts w:ascii="Times New Roman" w:eastAsiaTheme="minorEastAsia" w:hAnsi="Times New Roman" w:cs="Times New Roman"/>
          <w:color w:val="auto"/>
          <w:sz w:val="24"/>
          <w:szCs w:val="24"/>
          <w:u w:val="none"/>
          <w:lang w:val="en-US"/>
        </w:rPr>
        <w:t xml:space="preserve"> we note a smaller diffusion coefficient of 1250 </w:t>
      </w:r>
      <w:r w:rsidR="00852308" w:rsidRPr="00473CD2">
        <w:rPr>
          <w:rFonts w:ascii="Times New Roman" w:hAnsi="Times New Roman" w:cs="Times New Roman"/>
          <w:sz w:val="24"/>
          <w:szCs w:val="24"/>
          <w:lang w:val="en-US"/>
        </w:rPr>
        <w:t>µm</w:t>
      </w:r>
      <w:r w:rsidR="00852308" w:rsidRPr="00473CD2">
        <w:rPr>
          <w:rFonts w:ascii="Times New Roman" w:hAnsi="Times New Roman" w:cs="Times New Roman"/>
          <w:sz w:val="24"/>
          <w:szCs w:val="24"/>
          <w:vertAlign w:val="superscript"/>
          <w:lang w:val="en-US"/>
        </w:rPr>
        <w:t>2</w:t>
      </w:r>
      <w:r w:rsidR="00852308" w:rsidRPr="00473CD2">
        <w:rPr>
          <w:rFonts w:ascii="Times New Roman" w:hAnsi="Times New Roman" w:cs="Times New Roman"/>
          <w:sz w:val="24"/>
          <w:szCs w:val="24"/>
          <w:lang w:val="en-US"/>
        </w:rPr>
        <w:t xml:space="preserve">/s </w:t>
      </w:r>
      <w:r w:rsidR="006E4170" w:rsidRPr="00473CD2">
        <w:rPr>
          <w:rStyle w:val="Hyperlink"/>
          <w:rFonts w:ascii="Times New Roman" w:eastAsiaTheme="minorEastAsia" w:hAnsi="Times New Roman" w:cs="Times New Roman"/>
          <w:color w:val="auto"/>
          <w:sz w:val="24"/>
          <w:szCs w:val="24"/>
          <w:u w:val="none"/>
          <w:lang w:val="en-US"/>
        </w:rPr>
        <w:t xml:space="preserve">for </w:t>
      </w:r>
      <w:r w:rsidR="00864A21">
        <w:rPr>
          <w:rStyle w:val="Hyperlink"/>
          <w:rFonts w:ascii="Times New Roman" w:eastAsiaTheme="minorEastAsia" w:hAnsi="Times New Roman" w:cs="Times New Roman"/>
          <w:color w:val="auto"/>
          <w:sz w:val="24"/>
          <w:szCs w:val="24"/>
          <w:u w:val="none"/>
          <w:lang w:val="en-US"/>
        </w:rPr>
        <w:t>TM-A</w:t>
      </w:r>
      <w:r w:rsidR="004B5D1D">
        <w:rPr>
          <w:rStyle w:val="Hyperlink"/>
          <w:rFonts w:ascii="Times New Roman" w:eastAsiaTheme="minorEastAsia" w:hAnsi="Times New Roman" w:cs="Times New Roman"/>
          <w:color w:val="auto"/>
          <w:sz w:val="24"/>
          <w:szCs w:val="24"/>
          <w:u w:val="none"/>
          <w:lang w:val="en-US"/>
        </w:rPr>
        <w:t>l</w:t>
      </w:r>
      <w:r w:rsidR="006E4170" w:rsidRPr="00473CD2">
        <w:rPr>
          <w:rStyle w:val="Hyperlink"/>
          <w:rFonts w:ascii="Times New Roman" w:eastAsiaTheme="minorEastAsia" w:hAnsi="Times New Roman" w:cs="Times New Roman"/>
          <w:color w:val="auto"/>
          <w:sz w:val="24"/>
          <w:szCs w:val="24"/>
          <w:u w:val="none"/>
          <w:lang w:val="en-US"/>
        </w:rPr>
        <w:t xml:space="preserve"> </w:t>
      </w:r>
      <w:r w:rsidR="00852308" w:rsidRPr="00473CD2">
        <w:rPr>
          <w:rFonts w:ascii="Times New Roman" w:hAnsi="Times New Roman" w:cs="Times New Roman"/>
          <w:sz w:val="24"/>
          <w:szCs w:val="24"/>
          <w:lang w:val="en-US"/>
        </w:rPr>
        <w:t>as compared to</w:t>
      </w:r>
      <w:r w:rsidR="006E4170">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1700 µm</w:t>
      </w:r>
      <w:r w:rsidR="00852308" w:rsidRPr="00473CD2">
        <w:rPr>
          <w:rFonts w:ascii="Times New Roman" w:hAnsi="Times New Roman" w:cs="Times New Roman"/>
          <w:sz w:val="24"/>
          <w:szCs w:val="24"/>
          <w:vertAlign w:val="superscript"/>
          <w:lang w:val="en-US"/>
        </w:rPr>
        <w:t>2</w:t>
      </w:r>
      <w:r w:rsidR="00852308" w:rsidRPr="00473CD2">
        <w:rPr>
          <w:rFonts w:ascii="Times New Roman" w:hAnsi="Times New Roman" w:cs="Times New Roman"/>
          <w:sz w:val="24"/>
          <w:szCs w:val="24"/>
          <w:lang w:val="en-US"/>
        </w:rPr>
        <w:t>/s</w:t>
      </w:r>
      <w:r w:rsidR="006E4170">
        <w:rPr>
          <w:rFonts w:ascii="Times New Roman" w:hAnsi="Times New Roman" w:cs="Times New Roman"/>
          <w:sz w:val="24"/>
          <w:szCs w:val="24"/>
          <w:lang w:val="en-US"/>
        </w:rPr>
        <w:t xml:space="preserve"> for TM</w:t>
      </w:r>
      <w:r w:rsidR="004B5D1D">
        <w:rPr>
          <w:rFonts w:ascii="Times New Roman" w:hAnsi="Times New Roman" w:cs="Times New Roman"/>
          <w:sz w:val="24"/>
          <w:szCs w:val="24"/>
          <w:lang w:val="en-US"/>
        </w:rPr>
        <w:t>-</w:t>
      </w:r>
      <w:r w:rsidR="006E4170">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852308" w:rsidRPr="00473CD2">
        <w:rPr>
          <w:rFonts w:ascii="Times New Roman" w:hAnsi="Times New Roman" w:cs="Times New Roman"/>
          <w:sz w:val="24"/>
          <w:szCs w:val="24"/>
          <w:lang w:val="en-US"/>
        </w:rPr>
        <w:t xml:space="preserve">. These observations </w:t>
      </w:r>
      <w:r w:rsidR="006E4170">
        <w:rPr>
          <w:rFonts w:ascii="Times New Roman" w:hAnsi="Times New Roman" w:cs="Times New Roman"/>
          <w:sz w:val="24"/>
          <w:szCs w:val="24"/>
          <w:lang w:val="en-US"/>
        </w:rPr>
        <w:t>suggest</w:t>
      </w:r>
      <w:r w:rsidR="00852308" w:rsidRPr="00473CD2">
        <w:rPr>
          <w:rFonts w:ascii="Times New Roman" w:hAnsi="Times New Roman" w:cs="Times New Roman"/>
          <w:sz w:val="24"/>
          <w:szCs w:val="24"/>
          <w:lang w:val="en-US"/>
        </w:rPr>
        <w:t xml:space="preserve"> that the resonance measured for </w:t>
      </w:r>
      <w:r w:rsidR="00864A21">
        <w:rPr>
          <w:rFonts w:ascii="Times New Roman" w:hAnsi="Times New Roman" w:cs="Times New Roman"/>
          <w:sz w:val="24"/>
          <w:szCs w:val="24"/>
          <w:lang w:val="en-US"/>
        </w:rPr>
        <w:t>TM-A</w:t>
      </w:r>
      <w:r w:rsidR="004B5D1D">
        <w:rPr>
          <w:rFonts w:ascii="Times New Roman" w:hAnsi="Times New Roman" w:cs="Times New Roman"/>
          <w:sz w:val="24"/>
          <w:szCs w:val="24"/>
          <w:lang w:val="en-US"/>
        </w:rPr>
        <w:t>l</w:t>
      </w:r>
      <w:r w:rsidR="00852308" w:rsidRPr="00473CD2">
        <w:rPr>
          <w:rFonts w:ascii="Times New Roman" w:hAnsi="Times New Roman" w:cs="Times New Roman"/>
          <w:sz w:val="24"/>
          <w:szCs w:val="24"/>
          <w:lang w:val="en-US"/>
        </w:rPr>
        <w:t xml:space="preserve"> is broadened due to its presence as a dimer.</w:t>
      </w:r>
    </w:p>
    <w:p w14:paraId="04EB8D0A" w14:textId="77777777" w:rsidR="009D5E63" w:rsidRPr="00473CD2" w:rsidRDefault="009D5E63" w:rsidP="00F13A3B">
      <w:pPr>
        <w:pStyle w:val="Heading2"/>
        <w:rPr>
          <w:rFonts w:ascii="Times New Roman" w:hAnsi="Times New Roman" w:cs="Times New Roman"/>
          <w:sz w:val="24"/>
          <w:szCs w:val="24"/>
          <w:lang w:val="en-US"/>
        </w:rPr>
      </w:pPr>
    </w:p>
    <w:p w14:paraId="5B8E7A45" w14:textId="77777777" w:rsidR="004C2B34" w:rsidRPr="00473CD2" w:rsidRDefault="009D5E63" w:rsidP="00792E45">
      <w:pP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drawing>
          <wp:inline distT="0" distB="0" distL="0" distR="0" wp14:anchorId="75628C3C" wp14:editId="60AADECB">
            <wp:extent cx="5688354" cy="1865380"/>
            <wp:effectExtent l="0" t="0" r="762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5081" cy="1890541"/>
                    </a:xfrm>
                    <a:prstGeom prst="rect">
                      <a:avLst/>
                    </a:prstGeom>
                    <a:noFill/>
                  </pic:spPr>
                </pic:pic>
              </a:graphicData>
            </a:graphic>
          </wp:inline>
        </w:drawing>
      </w:r>
    </w:p>
    <w:p w14:paraId="03F58768" w14:textId="5CB6E3E2" w:rsidR="009E7EC5" w:rsidRPr="00473CD2" w:rsidRDefault="001B5207" w:rsidP="004D15C5">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9E7EC5" w:rsidRPr="00473CD2">
        <w:rPr>
          <w:rStyle w:val="Hyperlink"/>
          <w:rFonts w:ascii="Times New Roman" w:hAnsi="Times New Roman" w:cs="Times New Roman"/>
          <w:b/>
          <w:color w:val="auto"/>
          <w:sz w:val="24"/>
          <w:szCs w:val="24"/>
          <w:u w:val="none"/>
          <w:lang w:val="en-US"/>
        </w:rPr>
        <w:t xml:space="preserve">Figure </w:t>
      </w:r>
      <w:r w:rsidR="00852308" w:rsidRPr="00473CD2">
        <w:rPr>
          <w:rStyle w:val="Hyperlink"/>
          <w:rFonts w:ascii="Times New Roman" w:hAnsi="Times New Roman" w:cs="Times New Roman"/>
          <w:b/>
          <w:color w:val="auto"/>
          <w:sz w:val="24"/>
          <w:szCs w:val="24"/>
          <w:u w:val="none"/>
          <w:lang w:val="en-US"/>
        </w:rPr>
        <w:t>2</w:t>
      </w:r>
      <w:r w:rsidR="009E7EC5" w:rsidRPr="00473CD2">
        <w:rPr>
          <w:rStyle w:val="Hyperlink"/>
          <w:rFonts w:ascii="Times New Roman" w:hAnsi="Times New Roman" w:cs="Times New Roman"/>
          <w:color w:val="auto"/>
          <w:sz w:val="24"/>
          <w:szCs w:val="24"/>
          <w:u w:val="none"/>
          <w:lang w:val="en-US"/>
        </w:rPr>
        <w:t xml:space="preserve">: </w:t>
      </w:r>
      <w:r w:rsidR="00A5152B" w:rsidRPr="00473CD2">
        <w:rPr>
          <w:rStyle w:val="Hyperlink"/>
          <w:rFonts w:ascii="Times New Roman" w:hAnsi="Times New Roman" w:cs="Times New Roman"/>
          <w:color w:val="auto"/>
          <w:sz w:val="24"/>
          <w:szCs w:val="24"/>
          <w:u w:val="none"/>
          <w:lang w:val="en-US"/>
        </w:rPr>
        <w:t xml:space="preserve">Characterization of the </w:t>
      </w:r>
      <w:proofErr w:type="spellStart"/>
      <w:r w:rsidR="00A5152B" w:rsidRPr="00473CD2">
        <w:rPr>
          <w:rStyle w:val="Hyperlink"/>
          <w:rFonts w:ascii="Times New Roman" w:hAnsi="Times New Roman" w:cs="Times New Roman"/>
          <w:color w:val="auto"/>
          <w:sz w:val="24"/>
          <w:szCs w:val="24"/>
          <w:u w:val="none"/>
          <w:lang w:val="en-US"/>
        </w:rPr>
        <w:t>PbS</w:t>
      </w:r>
      <w:proofErr w:type="spellEnd"/>
      <w:r w:rsidR="00A5152B" w:rsidRPr="00473CD2">
        <w:rPr>
          <w:rStyle w:val="Hyperlink"/>
          <w:rFonts w:ascii="Times New Roman" w:hAnsi="Times New Roman" w:cs="Times New Roman"/>
          <w:color w:val="auto"/>
          <w:sz w:val="24"/>
          <w:szCs w:val="24"/>
          <w:u w:val="none"/>
          <w:lang w:val="en-US"/>
        </w:rPr>
        <w:t xml:space="preserve"> NCs. A) </w:t>
      </w:r>
      <w:r w:rsidR="006E4170">
        <w:rPr>
          <w:rStyle w:val="Hyperlink"/>
          <w:rFonts w:ascii="Times New Roman" w:hAnsi="Times New Roman" w:cs="Times New Roman"/>
          <w:color w:val="auto"/>
          <w:sz w:val="24"/>
          <w:szCs w:val="24"/>
          <w:u w:val="none"/>
          <w:lang w:val="en-US"/>
        </w:rPr>
        <w:t>O</w:t>
      </w:r>
      <w:r w:rsidR="006E4170" w:rsidRPr="00473CD2">
        <w:rPr>
          <w:rStyle w:val="Hyperlink"/>
          <w:rFonts w:ascii="Times New Roman" w:hAnsi="Times New Roman" w:cs="Times New Roman"/>
          <w:color w:val="auto"/>
          <w:sz w:val="24"/>
          <w:szCs w:val="24"/>
          <w:u w:val="none"/>
          <w:lang w:val="en-US"/>
        </w:rPr>
        <w:t xml:space="preserve">ptical </w:t>
      </w:r>
      <w:r w:rsidR="00A5152B" w:rsidRPr="00473CD2">
        <w:rPr>
          <w:rStyle w:val="Hyperlink"/>
          <w:rFonts w:ascii="Times New Roman" w:hAnsi="Times New Roman" w:cs="Times New Roman"/>
          <w:color w:val="auto"/>
          <w:sz w:val="24"/>
          <w:szCs w:val="24"/>
          <w:u w:val="none"/>
          <w:lang w:val="en-US"/>
        </w:rPr>
        <w:t>absorption spectrum</w:t>
      </w:r>
      <w:r w:rsidR="00A82011" w:rsidRPr="00473CD2">
        <w:rPr>
          <w:rStyle w:val="Hyperlink"/>
          <w:rFonts w:ascii="Times New Roman" w:hAnsi="Times New Roman" w:cs="Times New Roman"/>
          <w:color w:val="auto"/>
          <w:sz w:val="24"/>
          <w:szCs w:val="24"/>
          <w:u w:val="none"/>
          <w:lang w:val="en-US"/>
        </w:rPr>
        <w:t xml:space="preserve"> showing a first excitonic peak at </w:t>
      </w:r>
      <w:r w:rsidR="00D940BF" w:rsidRPr="00473CD2">
        <w:rPr>
          <w:rStyle w:val="Hyperlink"/>
          <w:rFonts w:ascii="Times New Roman" w:hAnsi="Times New Roman" w:cs="Times New Roman"/>
          <w:color w:val="auto"/>
          <w:sz w:val="24"/>
          <w:szCs w:val="24"/>
          <w:u w:val="none"/>
          <w:lang w:val="en-US"/>
        </w:rPr>
        <w:t>1246</w:t>
      </w:r>
      <w:r w:rsidR="00A82011" w:rsidRPr="00473CD2">
        <w:rPr>
          <w:rStyle w:val="Hyperlink"/>
          <w:rFonts w:ascii="Times New Roman" w:hAnsi="Times New Roman" w:cs="Times New Roman"/>
          <w:color w:val="auto"/>
          <w:sz w:val="24"/>
          <w:szCs w:val="24"/>
          <w:u w:val="none"/>
          <w:lang w:val="en-US"/>
        </w:rPr>
        <w:t xml:space="preserve"> nm</w:t>
      </w:r>
      <w:r w:rsidR="00A5152B" w:rsidRPr="00473CD2">
        <w:rPr>
          <w:rStyle w:val="Hyperlink"/>
          <w:rFonts w:ascii="Times New Roman" w:hAnsi="Times New Roman" w:cs="Times New Roman"/>
          <w:color w:val="auto"/>
          <w:sz w:val="24"/>
          <w:szCs w:val="24"/>
          <w:u w:val="none"/>
          <w:lang w:val="en-US"/>
        </w:rPr>
        <w:t>, B) representative TEM picture and C) sizing histogram extracted from TEM</w:t>
      </w:r>
      <w:r w:rsidR="00A82011" w:rsidRPr="00473CD2">
        <w:rPr>
          <w:rStyle w:val="Hyperlink"/>
          <w:rFonts w:ascii="Times New Roman" w:hAnsi="Times New Roman" w:cs="Times New Roman"/>
          <w:color w:val="auto"/>
          <w:sz w:val="24"/>
          <w:szCs w:val="24"/>
          <w:u w:val="none"/>
          <w:lang w:val="en-US"/>
        </w:rPr>
        <w:t xml:space="preserve"> showing an average size of </w:t>
      </w:r>
      <w:r w:rsidR="003A0262" w:rsidRPr="00473CD2">
        <w:rPr>
          <w:rStyle w:val="Hyperlink"/>
          <w:rFonts w:ascii="Times New Roman" w:hAnsi="Times New Roman" w:cs="Times New Roman"/>
          <w:color w:val="auto"/>
          <w:sz w:val="24"/>
          <w:szCs w:val="24"/>
          <w:u w:val="none"/>
          <w:lang w:val="en-US"/>
        </w:rPr>
        <w:t>4.1 nm</w:t>
      </w:r>
      <w:r w:rsidR="00A82011" w:rsidRPr="00473CD2">
        <w:rPr>
          <w:rStyle w:val="Hyperlink"/>
          <w:rFonts w:ascii="Times New Roman" w:hAnsi="Times New Roman" w:cs="Times New Roman"/>
          <w:color w:val="auto"/>
          <w:sz w:val="24"/>
          <w:szCs w:val="24"/>
          <w:u w:val="none"/>
          <w:lang w:val="en-US"/>
        </w:rPr>
        <w:t xml:space="preserve"> for </w:t>
      </w:r>
      <w:r w:rsidR="003A0262" w:rsidRPr="00473CD2">
        <w:rPr>
          <w:rStyle w:val="Hyperlink"/>
          <w:rFonts w:ascii="Times New Roman" w:hAnsi="Times New Roman" w:cs="Times New Roman"/>
          <w:color w:val="auto"/>
          <w:sz w:val="24"/>
          <w:szCs w:val="24"/>
          <w:u w:val="none"/>
          <w:lang w:val="en-US"/>
        </w:rPr>
        <w:t>298</w:t>
      </w:r>
      <w:r w:rsidR="00A82011" w:rsidRPr="00473CD2">
        <w:rPr>
          <w:rStyle w:val="Hyperlink"/>
          <w:rFonts w:ascii="Times New Roman" w:hAnsi="Times New Roman" w:cs="Times New Roman"/>
          <w:color w:val="auto"/>
          <w:sz w:val="24"/>
          <w:szCs w:val="24"/>
          <w:u w:val="none"/>
          <w:lang w:val="en-US"/>
        </w:rPr>
        <w:t xml:space="preserve"> particles measured</w:t>
      </w:r>
      <w:r w:rsidR="00A5152B" w:rsidRPr="00473CD2">
        <w:rPr>
          <w:rStyle w:val="Hyperlink"/>
          <w:rFonts w:ascii="Times New Roman" w:hAnsi="Times New Roman" w:cs="Times New Roman"/>
          <w:color w:val="auto"/>
          <w:sz w:val="24"/>
          <w:szCs w:val="24"/>
          <w:u w:val="none"/>
          <w:lang w:val="en-US"/>
        </w:rPr>
        <w:t xml:space="preserve">. </w:t>
      </w:r>
    </w:p>
    <w:p w14:paraId="7D584831" w14:textId="77777777" w:rsidR="009E7EC5" w:rsidRPr="00473CD2" w:rsidRDefault="0038141A" w:rsidP="004D15C5">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drawing>
          <wp:inline distT="0" distB="0" distL="0" distR="0" wp14:anchorId="1631FB79" wp14:editId="16890FC0">
            <wp:extent cx="5800171" cy="186480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00171" cy="1864800"/>
                    </a:xfrm>
                    <a:prstGeom prst="rect">
                      <a:avLst/>
                    </a:prstGeom>
                    <a:noFill/>
                  </pic:spPr>
                </pic:pic>
              </a:graphicData>
            </a:graphic>
          </wp:inline>
        </w:drawing>
      </w:r>
    </w:p>
    <w:p w14:paraId="3ED66E78" w14:textId="50CD5846" w:rsidR="00792E45" w:rsidRPr="00473CD2" w:rsidRDefault="001B5207" w:rsidP="00F3162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F13A3B" w:rsidRPr="00473CD2">
        <w:rPr>
          <w:rFonts w:ascii="Times New Roman" w:hAnsi="Times New Roman" w:cs="Times New Roman"/>
          <w:b/>
          <w:sz w:val="24"/>
          <w:szCs w:val="24"/>
          <w:lang w:val="en-US"/>
        </w:rPr>
        <w:t>Figure</w:t>
      </w:r>
      <w:r w:rsidR="00361CEC"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3</w:t>
      </w:r>
      <w:r w:rsidR="00F13A3B" w:rsidRPr="00473CD2">
        <w:rPr>
          <w:rFonts w:ascii="Times New Roman" w:hAnsi="Times New Roman" w:cs="Times New Roman"/>
          <w:sz w:val="24"/>
          <w:szCs w:val="24"/>
          <w:lang w:val="en-US"/>
        </w:rPr>
        <w:t xml:space="preserve">: </w:t>
      </w:r>
      <w:r w:rsidR="005516E6" w:rsidRPr="00473CD2">
        <w:rPr>
          <w:rStyle w:val="Hyperlink"/>
          <w:rFonts w:ascii="Times New Roman" w:hAnsi="Times New Roman" w:cs="Times New Roman"/>
          <w:color w:val="auto"/>
          <w:sz w:val="24"/>
          <w:szCs w:val="24"/>
          <w:u w:val="none"/>
          <w:lang w:val="en-US"/>
        </w:rPr>
        <w:t xml:space="preserve">Characterization of the </w:t>
      </w:r>
      <w:proofErr w:type="spellStart"/>
      <w:r w:rsidR="005516E6" w:rsidRPr="00473CD2">
        <w:rPr>
          <w:rStyle w:val="Hyperlink"/>
          <w:rFonts w:ascii="Times New Roman" w:hAnsi="Times New Roman" w:cs="Times New Roman"/>
          <w:color w:val="auto"/>
          <w:sz w:val="24"/>
          <w:szCs w:val="24"/>
          <w:u w:val="none"/>
          <w:lang w:val="en-US"/>
        </w:rPr>
        <w:t>PbS</w:t>
      </w:r>
      <w:proofErr w:type="spellEnd"/>
      <w:r w:rsidR="005516E6" w:rsidRPr="00473CD2">
        <w:rPr>
          <w:rStyle w:val="Hyperlink"/>
          <w:rFonts w:ascii="Times New Roman" w:hAnsi="Times New Roman" w:cs="Times New Roman"/>
          <w:color w:val="auto"/>
          <w:sz w:val="24"/>
          <w:szCs w:val="24"/>
          <w:u w:val="none"/>
          <w:lang w:val="en-US"/>
        </w:rPr>
        <w:t xml:space="preserve"> </w:t>
      </w:r>
      <w:proofErr w:type="spellStart"/>
      <w:r w:rsidR="003A0262" w:rsidRPr="00473CD2">
        <w:rPr>
          <w:rStyle w:val="Hyperlink"/>
          <w:rFonts w:ascii="Times New Roman" w:hAnsi="Times New Roman" w:cs="Times New Roman"/>
          <w:color w:val="auto"/>
          <w:sz w:val="24"/>
          <w:szCs w:val="24"/>
          <w:u w:val="none"/>
          <w:lang w:val="en-US"/>
        </w:rPr>
        <w:t>nanocubes</w:t>
      </w:r>
      <w:proofErr w:type="spellEnd"/>
      <w:r w:rsidR="005516E6" w:rsidRPr="00473CD2">
        <w:rPr>
          <w:rStyle w:val="Hyperlink"/>
          <w:rFonts w:ascii="Times New Roman" w:hAnsi="Times New Roman" w:cs="Times New Roman"/>
          <w:color w:val="auto"/>
          <w:sz w:val="24"/>
          <w:szCs w:val="24"/>
          <w:u w:val="none"/>
          <w:lang w:val="en-US"/>
        </w:rPr>
        <w:t xml:space="preserve">. A) </w:t>
      </w:r>
      <w:r w:rsidR="006E4170">
        <w:rPr>
          <w:rStyle w:val="Hyperlink"/>
          <w:rFonts w:ascii="Times New Roman" w:hAnsi="Times New Roman" w:cs="Times New Roman"/>
          <w:color w:val="auto"/>
          <w:sz w:val="24"/>
          <w:szCs w:val="24"/>
          <w:u w:val="none"/>
          <w:lang w:val="en-US"/>
        </w:rPr>
        <w:t>O</w:t>
      </w:r>
      <w:r w:rsidR="006E4170" w:rsidRPr="00473CD2">
        <w:rPr>
          <w:rStyle w:val="Hyperlink"/>
          <w:rFonts w:ascii="Times New Roman" w:hAnsi="Times New Roman" w:cs="Times New Roman"/>
          <w:color w:val="auto"/>
          <w:sz w:val="24"/>
          <w:szCs w:val="24"/>
          <w:u w:val="none"/>
          <w:lang w:val="en-US"/>
        </w:rPr>
        <w:t xml:space="preserve">ptical </w:t>
      </w:r>
      <w:r w:rsidR="005516E6" w:rsidRPr="00473CD2">
        <w:rPr>
          <w:rStyle w:val="Hyperlink"/>
          <w:rFonts w:ascii="Times New Roman" w:hAnsi="Times New Roman" w:cs="Times New Roman"/>
          <w:color w:val="auto"/>
          <w:sz w:val="24"/>
          <w:szCs w:val="24"/>
          <w:u w:val="none"/>
          <w:lang w:val="en-US"/>
        </w:rPr>
        <w:t xml:space="preserve">absorption spectrum showing </w:t>
      </w:r>
      <w:r w:rsidR="003A0262" w:rsidRPr="00473CD2">
        <w:rPr>
          <w:rStyle w:val="Hyperlink"/>
          <w:rFonts w:ascii="Times New Roman" w:hAnsi="Times New Roman" w:cs="Times New Roman"/>
          <w:color w:val="auto"/>
          <w:sz w:val="24"/>
          <w:szCs w:val="24"/>
          <w:u w:val="none"/>
          <w:lang w:val="en-US"/>
        </w:rPr>
        <w:t>no distinct excitonic peak</w:t>
      </w:r>
      <w:r w:rsidR="005516E6" w:rsidRPr="00473CD2">
        <w:rPr>
          <w:rStyle w:val="Hyperlink"/>
          <w:rFonts w:ascii="Times New Roman" w:hAnsi="Times New Roman" w:cs="Times New Roman"/>
          <w:color w:val="auto"/>
          <w:sz w:val="24"/>
          <w:szCs w:val="24"/>
          <w:u w:val="none"/>
          <w:lang w:val="en-US"/>
        </w:rPr>
        <w:t xml:space="preserve">, B) representative TEM picture and C) sizing histogram extracted from TEM showing an average size of </w:t>
      </w:r>
      <w:r w:rsidR="003A0262" w:rsidRPr="00473CD2">
        <w:rPr>
          <w:rStyle w:val="Hyperlink"/>
          <w:rFonts w:ascii="Times New Roman" w:hAnsi="Times New Roman" w:cs="Times New Roman"/>
          <w:color w:val="auto"/>
          <w:sz w:val="24"/>
          <w:szCs w:val="24"/>
          <w:u w:val="none"/>
          <w:lang w:val="en-US"/>
        </w:rPr>
        <w:t>10.0</w:t>
      </w:r>
      <w:r w:rsidR="00F31622">
        <w:rPr>
          <w:rStyle w:val="Hyperlink"/>
          <w:rFonts w:ascii="Times New Roman" w:hAnsi="Times New Roman" w:cs="Times New Roman"/>
          <w:color w:val="auto"/>
          <w:sz w:val="24"/>
          <w:szCs w:val="24"/>
          <w:u w:val="none"/>
          <w:lang w:val="en-US"/>
        </w:rPr>
        <w:t xml:space="preserve"> </w:t>
      </w:r>
      <w:r w:rsidR="003A0262" w:rsidRPr="00473CD2">
        <w:rPr>
          <w:rStyle w:val="Hyperlink"/>
          <w:rFonts w:ascii="Times New Roman" w:hAnsi="Times New Roman" w:cs="Times New Roman"/>
          <w:color w:val="auto"/>
          <w:sz w:val="24"/>
          <w:szCs w:val="24"/>
          <w:u w:val="none"/>
          <w:lang w:val="en-US"/>
        </w:rPr>
        <w:t>nm</w:t>
      </w:r>
      <w:r w:rsidR="005516E6" w:rsidRPr="00473CD2">
        <w:rPr>
          <w:rStyle w:val="Hyperlink"/>
          <w:rFonts w:ascii="Times New Roman" w:hAnsi="Times New Roman" w:cs="Times New Roman"/>
          <w:color w:val="auto"/>
          <w:sz w:val="24"/>
          <w:szCs w:val="24"/>
          <w:u w:val="none"/>
          <w:lang w:val="en-US"/>
        </w:rPr>
        <w:t xml:space="preserve"> for </w:t>
      </w:r>
      <w:r w:rsidR="003A0262" w:rsidRPr="00473CD2">
        <w:rPr>
          <w:rStyle w:val="Hyperlink"/>
          <w:rFonts w:ascii="Times New Roman" w:hAnsi="Times New Roman" w:cs="Times New Roman"/>
          <w:color w:val="auto"/>
          <w:sz w:val="24"/>
          <w:szCs w:val="24"/>
          <w:u w:val="none"/>
          <w:lang w:val="en-US"/>
        </w:rPr>
        <w:t>100</w:t>
      </w:r>
      <w:r w:rsidR="005516E6" w:rsidRPr="00473CD2">
        <w:rPr>
          <w:rStyle w:val="Hyperlink"/>
          <w:rFonts w:ascii="Times New Roman" w:hAnsi="Times New Roman" w:cs="Times New Roman"/>
          <w:color w:val="auto"/>
          <w:sz w:val="24"/>
          <w:szCs w:val="24"/>
          <w:u w:val="none"/>
          <w:lang w:val="en-US"/>
        </w:rPr>
        <w:t xml:space="preserve"> particles measured.</w:t>
      </w:r>
    </w:p>
    <w:p w14:paraId="4358D65F" w14:textId="77777777" w:rsidR="0038141A" w:rsidRPr="00473CD2" w:rsidRDefault="00414F8A">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232DF478" wp14:editId="35087084">
            <wp:extent cx="5714838" cy="1864800"/>
            <wp:effectExtent l="0" t="0" r="63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4838" cy="1864800"/>
                    </a:xfrm>
                    <a:prstGeom prst="rect">
                      <a:avLst/>
                    </a:prstGeom>
                    <a:noFill/>
                  </pic:spPr>
                </pic:pic>
              </a:graphicData>
            </a:graphic>
          </wp:inline>
        </w:drawing>
      </w:r>
    </w:p>
    <w:p w14:paraId="4224E01D" w14:textId="7582E1FC" w:rsidR="00602351" w:rsidRPr="00473CD2" w:rsidRDefault="001B5207" w:rsidP="00F31622">
      <w:pPr>
        <w:jc w:val="both"/>
        <w:rPr>
          <w:rFonts w:ascii="Times New Roman" w:hAnsi="Times New Roman" w:cs="Times New Roman"/>
          <w:b/>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855ED7" w:rsidRPr="00473CD2">
        <w:rPr>
          <w:rFonts w:ascii="Times New Roman" w:hAnsi="Times New Roman" w:cs="Times New Roman"/>
          <w:b/>
          <w:sz w:val="24"/>
          <w:szCs w:val="24"/>
          <w:lang w:val="en-US"/>
        </w:rPr>
        <w:t>Figure</w:t>
      </w:r>
      <w:r w:rsidR="0038141A"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4</w:t>
      </w:r>
      <w:r w:rsidR="0038141A" w:rsidRPr="00473CD2">
        <w:rPr>
          <w:rFonts w:ascii="Times New Roman" w:hAnsi="Times New Roman" w:cs="Times New Roman"/>
          <w:sz w:val="24"/>
          <w:szCs w:val="24"/>
          <w:lang w:val="en-US"/>
        </w:rPr>
        <w:t>:</w:t>
      </w:r>
      <w:r w:rsidR="00855ED7" w:rsidRPr="00473CD2">
        <w:rPr>
          <w:rFonts w:ascii="Times New Roman" w:hAnsi="Times New Roman" w:cs="Times New Roman"/>
          <w:sz w:val="24"/>
          <w:szCs w:val="24"/>
          <w:lang w:val="en-US"/>
        </w:rPr>
        <w:t xml:space="preserve"> </w:t>
      </w:r>
      <w:r w:rsidR="00C677A5" w:rsidRPr="00473CD2">
        <w:rPr>
          <w:rStyle w:val="Hyperlink"/>
          <w:rFonts w:ascii="Times New Roman" w:hAnsi="Times New Roman" w:cs="Times New Roman"/>
          <w:color w:val="auto"/>
          <w:sz w:val="24"/>
          <w:szCs w:val="24"/>
          <w:u w:val="none"/>
          <w:lang w:val="en-US"/>
        </w:rPr>
        <w:t xml:space="preserve">Characterization of the </w:t>
      </w:r>
      <w:proofErr w:type="spellStart"/>
      <w:r w:rsidR="00C677A5" w:rsidRPr="00473CD2">
        <w:rPr>
          <w:rStyle w:val="Hyperlink"/>
          <w:rFonts w:ascii="Times New Roman" w:hAnsi="Times New Roman" w:cs="Times New Roman"/>
          <w:color w:val="auto"/>
          <w:sz w:val="24"/>
          <w:szCs w:val="24"/>
          <w:u w:val="none"/>
          <w:lang w:val="en-US"/>
        </w:rPr>
        <w:t>InP</w:t>
      </w:r>
      <w:proofErr w:type="spellEnd"/>
      <w:r w:rsidR="00C677A5" w:rsidRPr="00473CD2">
        <w:rPr>
          <w:rStyle w:val="Hyperlink"/>
          <w:rFonts w:ascii="Times New Roman" w:hAnsi="Times New Roman" w:cs="Times New Roman"/>
          <w:color w:val="auto"/>
          <w:sz w:val="24"/>
          <w:szCs w:val="24"/>
          <w:u w:val="none"/>
          <w:lang w:val="en-US"/>
        </w:rPr>
        <w:t xml:space="preserve"> NCs. A) </w:t>
      </w:r>
      <w:r w:rsidR="006E4170">
        <w:rPr>
          <w:rStyle w:val="Hyperlink"/>
          <w:rFonts w:ascii="Times New Roman" w:hAnsi="Times New Roman" w:cs="Times New Roman"/>
          <w:color w:val="auto"/>
          <w:sz w:val="24"/>
          <w:szCs w:val="24"/>
          <w:u w:val="none"/>
          <w:lang w:val="en-US"/>
        </w:rPr>
        <w:t>O</w:t>
      </w:r>
      <w:r w:rsidR="006E4170" w:rsidRPr="00473CD2">
        <w:rPr>
          <w:rStyle w:val="Hyperlink"/>
          <w:rFonts w:ascii="Times New Roman" w:hAnsi="Times New Roman" w:cs="Times New Roman"/>
          <w:color w:val="auto"/>
          <w:sz w:val="24"/>
          <w:szCs w:val="24"/>
          <w:u w:val="none"/>
          <w:lang w:val="en-US"/>
        </w:rPr>
        <w:t xml:space="preserve">ptical </w:t>
      </w:r>
      <w:r w:rsidR="00C677A5" w:rsidRPr="00473CD2">
        <w:rPr>
          <w:rStyle w:val="Hyperlink"/>
          <w:rFonts w:ascii="Times New Roman" w:hAnsi="Times New Roman" w:cs="Times New Roman"/>
          <w:color w:val="auto"/>
          <w:sz w:val="24"/>
          <w:szCs w:val="24"/>
          <w:u w:val="none"/>
          <w:lang w:val="en-US"/>
        </w:rPr>
        <w:t xml:space="preserve">absorption spectrum showing a first excitonic peak at 546 nm, B) representative </w:t>
      </w:r>
      <w:r w:rsidR="005915CF">
        <w:rPr>
          <w:rStyle w:val="Hyperlink"/>
          <w:rFonts w:ascii="Times New Roman" w:hAnsi="Times New Roman" w:cs="Times New Roman"/>
          <w:color w:val="auto"/>
          <w:sz w:val="24"/>
          <w:szCs w:val="24"/>
          <w:u w:val="none"/>
          <w:lang w:val="en-US"/>
        </w:rPr>
        <w:t>S</w:t>
      </w:r>
      <w:r w:rsidR="00C677A5" w:rsidRPr="00473CD2">
        <w:rPr>
          <w:rStyle w:val="Hyperlink"/>
          <w:rFonts w:ascii="Times New Roman" w:hAnsi="Times New Roman" w:cs="Times New Roman"/>
          <w:color w:val="auto"/>
          <w:sz w:val="24"/>
          <w:szCs w:val="24"/>
          <w:u w:val="none"/>
          <w:lang w:val="en-US"/>
        </w:rPr>
        <w:t xml:space="preserve">TEM picture and C) sizing histogram extracted from </w:t>
      </w:r>
      <w:r w:rsidR="005915CF">
        <w:rPr>
          <w:rStyle w:val="Hyperlink"/>
          <w:rFonts w:ascii="Times New Roman" w:hAnsi="Times New Roman" w:cs="Times New Roman"/>
          <w:color w:val="auto"/>
          <w:sz w:val="24"/>
          <w:szCs w:val="24"/>
          <w:u w:val="none"/>
          <w:lang w:val="en-US"/>
        </w:rPr>
        <w:t>S</w:t>
      </w:r>
      <w:r w:rsidR="00C677A5" w:rsidRPr="00473CD2">
        <w:rPr>
          <w:rStyle w:val="Hyperlink"/>
          <w:rFonts w:ascii="Times New Roman" w:hAnsi="Times New Roman" w:cs="Times New Roman"/>
          <w:color w:val="auto"/>
          <w:sz w:val="24"/>
          <w:szCs w:val="24"/>
          <w:u w:val="none"/>
          <w:lang w:val="en-US"/>
        </w:rPr>
        <w:t>TEM showing an average size of 2.7 nm for 300 particles measured.</w:t>
      </w:r>
    </w:p>
    <w:p w14:paraId="1BB69E11" w14:textId="77777777" w:rsidR="00602351" w:rsidRPr="00473CD2" w:rsidRDefault="00503B97">
      <w:pPr>
        <w:rPr>
          <w:rFonts w:ascii="Times New Roman" w:hAnsi="Times New Roman" w:cs="Times New Roman"/>
          <w:b/>
          <w:sz w:val="24"/>
          <w:szCs w:val="24"/>
          <w:lang w:val="en-US"/>
        </w:rPr>
      </w:pPr>
      <w:r w:rsidRPr="00473CD2">
        <w:rPr>
          <w:rFonts w:ascii="Times New Roman" w:hAnsi="Times New Roman" w:cs="Times New Roman"/>
          <w:b/>
          <w:noProof/>
          <w:sz w:val="24"/>
          <w:szCs w:val="24"/>
          <w:lang w:val="en-US"/>
        </w:rPr>
        <w:lastRenderedPageBreak/>
        <w:drawing>
          <wp:inline distT="0" distB="0" distL="0" distR="0" wp14:anchorId="1FD15863" wp14:editId="3D389F0A">
            <wp:extent cx="5727294" cy="186480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27294" cy="1864800"/>
                    </a:xfrm>
                    <a:prstGeom prst="rect">
                      <a:avLst/>
                    </a:prstGeom>
                    <a:noFill/>
                  </pic:spPr>
                </pic:pic>
              </a:graphicData>
            </a:graphic>
          </wp:inline>
        </w:drawing>
      </w:r>
    </w:p>
    <w:p w14:paraId="47DAAA5F" w14:textId="0075DDDA" w:rsidR="00C677A5" w:rsidRPr="00473CD2" w:rsidRDefault="001B5207" w:rsidP="00F3162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38141A" w:rsidRPr="00473CD2">
        <w:rPr>
          <w:rFonts w:ascii="Times New Roman" w:hAnsi="Times New Roman" w:cs="Times New Roman"/>
          <w:b/>
          <w:sz w:val="24"/>
          <w:szCs w:val="24"/>
          <w:lang w:val="en-US"/>
        </w:rPr>
        <w:t xml:space="preserve">Figure </w:t>
      </w:r>
      <w:r w:rsidR="00852308" w:rsidRPr="00473CD2">
        <w:rPr>
          <w:rFonts w:ascii="Times New Roman" w:hAnsi="Times New Roman" w:cs="Times New Roman"/>
          <w:b/>
          <w:sz w:val="24"/>
          <w:szCs w:val="24"/>
          <w:lang w:val="en-US"/>
        </w:rPr>
        <w:t>5</w:t>
      </w:r>
      <w:r w:rsidR="008B4A1B" w:rsidRPr="00473CD2">
        <w:rPr>
          <w:rFonts w:ascii="Times New Roman" w:hAnsi="Times New Roman" w:cs="Times New Roman"/>
          <w:sz w:val="24"/>
          <w:szCs w:val="24"/>
          <w:lang w:val="en-US"/>
        </w:rPr>
        <w:t xml:space="preserve">: </w:t>
      </w:r>
      <w:r w:rsidR="00C677A5" w:rsidRPr="00473CD2">
        <w:rPr>
          <w:rStyle w:val="Hyperlink"/>
          <w:rFonts w:ascii="Times New Roman" w:hAnsi="Times New Roman" w:cs="Times New Roman"/>
          <w:color w:val="auto"/>
          <w:sz w:val="24"/>
          <w:szCs w:val="24"/>
          <w:u w:val="none"/>
          <w:lang w:val="en-US"/>
        </w:rPr>
        <w:t xml:space="preserve">Characterization of the </w:t>
      </w:r>
      <w:proofErr w:type="spellStart"/>
      <w:r w:rsidR="00C677A5" w:rsidRPr="00473CD2">
        <w:rPr>
          <w:rStyle w:val="Hyperlink"/>
          <w:rFonts w:ascii="Times New Roman" w:hAnsi="Times New Roman" w:cs="Times New Roman"/>
          <w:color w:val="auto"/>
          <w:sz w:val="24"/>
          <w:szCs w:val="24"/>
          <w:u w:val="none"/>
          <w:lang w:val="en-US"/>
        </w:rPr>
        <w:t>CdSe</w:t>
      </w:r>
      <w:proofErr w:type="spellEnd"/>
      <w:r w:rsidR="00C677A5" w:rsidRPr="00473CD2">
        <w:rPr>
          <w:rStyle w:val="Hyperlink"/>
          <w:rFonts w:ascii="Times New Roman" w:hAnsi="Times New Roman" w:cs="Times New Roman"/>
          <w:color w:val="auto"/>
          <w:sz w:val="24"/>
          <w:szCs w:val="24"/>
          <w:u w:val="none"/>
          <w:lang w:val="en-US"/>
        </w:rPr>
        <w:t xml:space="preserve"> NPLs. A) </w:t>
      </w:r>
      <w:r w:rsidR="006E4170">
        <w:rPr>
          <w:rStyle w:val="Hyperlink"/>
          <w:rFonts w:ascii="Times New Roman" w:hAnsi="Times New Roman" w:cs="Times New Roman"/>
          <w:color w:val="auto"/>
          <w:sz w:val="24"/>
          <w:szCs w:val="24"/>
          <w:u w:val="none"/>
          <w:lang w:val="en-US"/>
        </w:rPr>
        <w:t>O</w:t>
      </w:r>
      <w:r w:rsidR="006E4170" w:rsidRPr="00473CD2">
        <w:rPr>
          <w:rStyle w:val="Hyperlink"/>
          <w:rFonts w:ascii="Times New Roman" w:hAnsi="Times New Roman" w:cs="Times New Roman"/>
          <w:color w:val="auto"/>
          <w:sz w:val="24"/>
          <w:szCs w:val="24"/>
          <w:u w:val="none"/>
          <w:lang w:val="en-US"/>
        </w:rPr>
        <w:t xml:space="preserve">ptical </w:t>
      </w:r>
      <w:r w:rsidR="00C677A5" w:rsidRPr="00473CD2">
        <w:rPr>
          <w:rStyle w:val="Hyperlink"/>
          <w:rFonts w:ascii="Times New Roman" w:hAnsi="Times New Roman" w:cs="Times New Roman"/>
          <w:color w:val="auto"/>
          <w:sz w:val="24"/>
          <w:szCs w:val="24"/>
          <w:u w:val="none"/>
          <w:lang w:val="en-US"/>
        </w:rPr>
        <w:t xml:space="preserve">absorption spectrum showing a first excitonic peak at 550 nm consistent with </w:t>
      </w:r>
      <w:r w:rsidR="003E0005" w:rsidRPr="00473CD2">
        <w:rPr>
          <w:rStyle w:val="Hyperlink"/>
          <w:rFonts w:ascii="Times New Roman" w:hAnsi="Times New Roman" w:cs="Times New Roman"/>
          <w:color w:val="auto"/>
          <w:sz w:val="24"/>
          <w:szCs w:val="24"/>
          <w:u w:val="none"/>
          <w:lang w:val="en-US"/>
        </w:rPr>
        <w:t>5.5 monolayer thick NPLs</w:t>
      </w:r>
      <w:r w:rsidR="00C677A5" w:rsidRPr="00473CD2">
        <w:rPr>
          <w:rStyle w:val="Hyperlink"/>
          <w:rFonts w:ascii="Times New Roman" w:hAnsi="Times New Roman" w:cs="Times New Roman"/>
          <w:color w:val="auto"/>
          <w:sz w:val="24"/>
          <w:szCs w:val="24"/>
          <w:u w:val="none"/>
          <w:lang w:val="en-US"/>
        </w:rPr>
        <w:t xml:space="preserve">, B) representative TEM picture and C) sizing histogram extracted from TEM showing an average </w:t>
      </w:r>
      <w:r w:rsidR="003E0005" w:rsidRPr="00473CD2">
        <w:rPr>
          <w:rStyle w:val="Hyperlink"/>
          <w:rFonts w:ascii="Times New Roman" w:hAnsi="Times New Roman" w:cs="Times New Roman"/>
          <w:color w:val="auto"/>
          <w:sz w:val="24"/>
          <w:szCs w:val="24"/>
          <w:u w:val="none"/>
          <w:lang w:val="en-US"/>
        </w:rPr>
        <w:t>width of</w:t>
      </w:r>
      <w:r w:rsidR="00F31622">
        <w:rPr>
          <w:rStyle w:val="Hyperlink"/>
          <w:rFonts w:ascii="Times New Roman" w:hAnsi="Times New Roman" w:cs="Times New Roman"/>
          <w:color w:val="auto"/>
          <w:sz w:val="24"/>
          <w:szCs w:val="24"/>
          <w:u w:val="none"/>
          <w:lang w:val="en-US"/>
        </w:rPr>
        <w:t xml:space="preserve"> </w:t>
      </w:r>
      <w:r w:rsidR="003E0005" w:rsidRPr="00473CD2">
        <w:rPr>
          <w:rStyle w:val="Hyperlink"/>
          <w:rFonts w:ascii="Times New Roman" w:hAnsi="Times New Roman" w:cs="Times New Roman"/>
          <w:color w:val="auto"/>
          <w:sz w:val="24"/>
          <w:szCs w:val="24"/>
          <w:u w:val="none"/>
          <w:lang w:val="en-US"/>
        </w:rPr>
        <w:t>7.9 nm and length of 20.2 nm for 37</w:t>
      </w:r>
      <w:r w:rsidR="00C677A5" w:rsidRPr="00473CD2">
        <w:rPr>
          <w:rStyle w:val="Hyperlink"/>
          <w:rFonts w:ascii="Times New Roman" w:hAnsi="Times New Roman" w:cs="Times New Roman"/>
          <w:color w:val="auto"/>
          <w:sz w:val="24"/>
          <w:szCs w:val="24"/>
          <w:u w:val="none"/>
          <w:lang w:val="en-US"/>
        </w:rPr>
        <w:t xml:space="preserve"> particles measured.</w:t>
      </w:r>
    </w:p>
    <w:p w14:paraId="2AC6E132" w14:textId="77777777" w:rsidR="00646603" w:rsidRPr="00473CD2" w:rsidRDefault="00646603">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403A0AA4" wp14:editId="0DB6FE69">
            <wp:extent cx="5844461" cy="1864800"/>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4461" cy="1864800"/>
                    </a:xfrm>
                    <a:prstGeom prst="rect">
                      <a:avLst/>
                    </a:prstGeom>
                    <a:noFill/>
                  </pic:spPr>
                </pic:pic>
              </a:graphicData>
            </a:graphic>
          </wp:inline>
        </w:drawing>
      </w:r>
    </w:p>
    <w:p w14:paraId="2AB9F71C" w14:textId="77777777" w:rsidR="003A0262" w:rsidRPr="00473CD2" w:rsidRDefault="001B5207" w:rsidP="00F3162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38141A" w:rsidRPr="00473CD2">
        <w:rPr>
          <w:rFonts w:ascii="Times New Roman" w:hAnsi="Times New Roman" w:cs="Times New Roman"/>
          <w:b/>
          <w:sz w:val="24"/>
          <w:szCs w:val="24"/>
          <w:lang w:val="en-US"/>
        </w:rPr>
        <w:t>Figure</w:t>
      </w:r>
      <w:r w:rsidR="008B4A1B"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6</w:t>
      </w:r>
      <w:r w:rsidR="003A0262" w:rsidRPr="00473CD2">
        <w:rPr>
          <w:rFonts w:ascii="Times New Roman" w:hAnsi="Times New Roman" w:cs="Times New Roman"/>
          <w:sz w:val="24"/>
          <w:szCs w:val="24"/>
          <w:lang w:val="en-US"/>
        </w:rPr>
        <w:t xml:space="preserve">: </w:t>
      </w:r>
      <w:r w:rsidR="003A0262" w:rsidRPr="00473CD2">
        <w:rPr>
          <w:rStyle w:val="Hyperlink"/>
          <w:rFonts w:ascii="Times New Roman" w:hAnsi="Times New Roman" w:cs="Times New Roman"/>
          <w:color w:val="auto"/>
          <w:sz w:val="24"/>
          <w:szCs w:val="24"/>
          <w:u w:val="none"/>
          <w:lang w:val="en-US"/>
        </w:rPr>
        <w:t xml:space="preserve">Characterization of the </w:t>
      </w:r>
      <w:r w:rsidR="003A0262" w:rsidRPr="00473CD2">
        <w:rPr>
          <w:rFonts w:ascii="Times New Roman" w:hAnsi="Times New Roman" w:cs="Times New Roman"/>
          <w:sz w:val="24"/>
          <w:szCs w:val="24"/>
          <w:lang w:val="en-US"/>
        </w:rPr>
        <w:t>NaGdF</w:t>
      </w:r>
      <w:r w:rsidR="003A0262" w:rsidRPr="00473CD2">
        <w:rPr>
          <w:rFonts w:ascii="Times New Roman" w:hAnsi="Times New Roman" w:cs="Times New Roman"/>
          <w:sz w:val="24"/>
          <w:szCs w:val="24"/>
          <w:vertAlign w:val="subscript"/>
          <w:lang w:val="en-US"/>
        </w:rPr>
        <w:t>4</w:t>
      </w:r>
      <w:r w:rsidR="003A0262" w:rsidRPr="00473CD2">
        <w:rPr>
          <w:rFonts w:ascii="Times New Roman" w:hAnsi="Times New Roman" w:cs="Times New Roman"/>
          <w:sz w:val="24"/>
          <w:szCs w:val="24"/>
          <w:lang w:val="en-US"/>
        </w:rPr>
        <w:t xml:space="preserve"> NCs</w:t>
      </w:r>
      <w:r w:rsidR="003A0262" w:rsidRPr="00473CD2">
        <w:rPr>
          <w:rStyle w:val="Hyperlink"/>
          <w:rFonts w:ascii="Times New Roman" w:hAnsi="Times New Roman" w:cs="Times New Roman"/>
          <w:color w:val="auto"/>
          <w:sz w:val="24"/>
          <w:szCs w:val="24"/>
          <w:u w:val="none"/>
          <w:lang w:val="en-US"/>
        </w:rPr>
        <w:t>. A) optical absorption spectrum showing no distinct feature, B) representative TEM picture and C) sizing histogram extracted from TEM showing an average size of 13.2</w:t>
      </w:r>
      <w:r w:rsidR="00F31622">
        <w:rPr>
          <w:rStyle w:val="Hyperlink"/>
          <w:rFonts w:ascii="Times New Roman" w:hAnsi="Times New Roman" w:cs="Times New Roman"/>
          <w:color w:val="auto"/>
          <w:sz w:val="24"/>
          <w:szCs w:val="24"/>
          <w:u w:val="none"/>
          <w:lang w:val="en-US"/>
        </w:rPr>
        <w:t xml:space="preserve"> </w:t>
      </w:r>
      <w:r w:rsidR="003A0262" w:rsidRPr="00473CD2">
        <w:rPr>
          <w:rStyle w:val="Hyperlink"/>
          <w:rFonts w:ascii="Times New Roman" w:hAnsi="Times New Roman" w:cs="Times New Roman"/>
          <w:color w:val="auto"/>
          <w:sz w:val="24"/>
          <w:szCs w:val="24"/>
          <w:u w:val="none"/>
          <w:lang w:val="en-US"/>
        </w:rPr>
        <w:t>nm for 300 particles measured.</w:t>
      </w:r>
    </w:p>
    <w:p w14:paraId="3B49ACA3" w14:textId="77777777" w:rsidR="0038141A" w:rsidRPr="00473CD2" w:rsidRDefault="0038141A">
      <w:pPr>
        <w:rPr>
          <w:rFonts w:ascii="Times New Roman" w:hAnsi="Times New Roman" w:cs="Times New Roman"/>
          <w:sz w:val="24"/>
          <w:szCs w:val="24"/>
          <w:lang w:val="en-US"/>
        </w:rPr>
      </w:pPr>
    </w:p>
    <w:p w14:paraId="1470BD4A" w14:textId="77777777" w:rsidR="00855ED7" w:rsidRPr="00473CD2" w:rsidRDefault="00855ED7">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441A6BB7" w14:textId="6CE34DCB" w:rsidR="00792E45" w:rsidRPr="00473CD2" w:rsidRDefault="0057409A" w:rsidP="00855ED7">
      <w:pPr>
        <w:pStyle w:val="Heading2"/>
        <w:rPr>
          <w:rFonts w:ascii="Times New Roman" w:hAnsi="Times New Roman" w:cs="Times New Roman"/>
          <w:sz w:val="24"/>
          <w:szCs w:val="24"/>
          <w:lang w:val="en-US"/>
        </w:rPr>
      </w:pPr>
      <w:bookmarkStart w:id="18" w:name="_Toc154068706"/>
      <w:r>
        <w:rPr>
          <w:rFonts w:ascii="Times New Roman" w:hAnsi="Times New Roman" w:cs="Times New Roman"/>
          <w:sz w:val="24"/>
          <w:szCs w:val="24"/>
          <w:lang w:val="en-US"/>
        </w:rPr>
        <w:lastRenderedPageBreak/>
        <w:t xml:space="preserve">2.6 </w:t>
      </w:r>
      <w:r w:rsidR="00855ED7" w:rsidRPr="00473CD2">
        <w:rPr>
          <w:rFonts w:ascii="Times New Roman" w:hAnsi="Times New Roman" w:cs="Times New Roman"/>
          <w:sz w:val="24"/>
          <w:szCs w:val="24"/>
          <w:lang w:val="en-US"/>
        </w:rPr>
        <w:t xml:space="preserve">Surface chemistry of </w:t>
      </w:r>
      <w:proofErr w:type="spellStart"/>
      <w:r w:rsidR="00855ED7" w:rsidRPr="00473CD2">
        <w:rPr>
          <w:rFonts w:ascii="Times New Roman" w:hAnsi="Times New Roman" w:cs="Times New Roman"/>
          <w:sz w:val="24"/>
          <w:szCs w:val="24"/>
          <w:lang w:val="en-US"/>
        </w:rPr>
        <w:t>PbS</w:t>
      </w:r>
      <w:proofErr w:type="spellEnd"/>
      <w:r w:rsidR="00855ED7" w:rsidRPr="00473CD2">
        <w:rPr>
          <w:rFonts w:ascii="Times New Roman" w:hAnsi="Times New Roman" w:cs="Times New Roman"/>
          <w:sz w:val="24"/>
          <w:szCs w:val="24"/>
          <w:lang w:val="en-US"/>
        </w:rPr>
        <w:t xml:space="preserve"> NC</w:t>
      </w:r>
      <w:r w:rsidR="00C93D5E">
        <w:rPr>
          <w:rFonts w:ascii="Times New Roman" w:hAnsi="Times New Roman" w:cs="Times New Roman"/>
          <w:sz w:val="24"/>
          <w:szCs w:val="24"/>
          <w:lang w:val="en-US"/>
        </w:rPr>
        <w:t>s</w:t>
      </w:r>
      <w:r w:rsidR="00053F32">
        <w:rPr>
          <w:rFonts w:ascii="Times New Roman" w:hAnsi="Times New Roman" w:cs="Times New Roman"/>
          <w:sz w:val="24"/>
          <w:szCs w:val="24"/>
          <w:lang w:val="en-US"/>
        </w:rPr>
        <w:t>:</w:t>
      </w:r>
      <w:bookmarkEnd w:id="18"/>
    </w:p>
    <w:p w14:paraId="44A32F49" w14:textId="6EEF50DB" w:rsidR="00855ED7" w:rsidRPr="00473CD2" w:rsidRDefault="00792E45" w:rsidP="00792E45">
      <w:pPr>
        <w:ind w:firstLine="720"/>
        <w:jc w:val="both"/>
        <w:rPr>
          <w:rFonts w:ascii="Times New Roman" w:eastAsiaTheme="minorEastAsia" w:hAnsi="Times New Roman" w:cs="Times New Roman"/>
          <w:sz w:val="24"/>
          <w:szCs w:val="24"/>
          <w:lang w:val="en-US"/>
        </w:rPr>
      </w:pPr>
      <w:r w:rsidRPr="00473CD2">
        <w:rPr>
          <w:rFonts w:ascii="Times New Roman" w:hAnsi="Times New Roman" w:cs="Times New Roman"/>
          <w:sz w:val="24"/>
          <w:szCs w:val="24"/>
          <w:lang w:val="en-US"/>
        </w:rPr>
        <w:t xml:space="preserve">We find it useful to briefly describe the surface of our </w:t>
      </w: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NCs (See supplemental </w:t>
      </w:r>
      <w:r w:rsidR="00F31622">
        <w:rPr>
          <w:rFonts w:ascii="Times New Roman" w:hAnsi="Times New Roman" w:cs="Times New Roman"/>
          <w:sz w:val="24"/>
          <w:szCs w:val="24"/>
          <w:lang w:val="en-US"/>
        </w:rPr>
        <w:t>section 2</w:t>
      </w:r>
      <w:r w:rsidRPr="00473CD2">
        <w:rPr>
          <w:rFonts w:ascii="Times New Roman" w:hAnsi="Times New Roman" w:cs="Times New Roman"/>
          <w:sz w:val="24"/>
          <w:szCs w:val="24"/>
          <w:lang w:val="en-US"/>
        </w:rPr>
        <w:t xml:space="preserve"> for synthetic details). Our NCs are oleate passivated as identified by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H NMR. After sufficient anti-solvent purification, we obtained samples with only bound ligands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hAnsi="Times New Roman" w:cs="Times New Roman"/>
          <w:b/>
          <w:sz w:val="24"/>
          <w:szCs w:val="24"/>
          <w:lang w:val="en-US"/>
        </w:rPr>
        <w:t xml:space="preserve"> </w:t>
      </w:r>
      <w:r w:rsidRPr="00473CD2">
        <w:rPr>
          <w:rFonts w:ascii="Times New Roman" w:hAnsi="Times New Roman" w:cs="Times New Roman"/>
          <w:b/>
          <w:sz w:val="24"/>
          <w:szCs w:val="24"/>
          <w:lang w:val="en-US"/>
        </w:rPr>
        <w:t xml:space="preserve">Figure </w:t>
      </w:r>
      <w:r w:rsidR="00F31622">
        <w:rPr>
          <w:rFonts w:ascii="Times New Roman" w:hAnsi="Times New Roman" w:cs="Times New Roman"/>
          <w:b/>
          <w:sz w:val="24"/>
          <w:szCs w:val="24"/>
          <w:lang w:val="en-US"/>
        </w:rPr>
        <w:t>7</w:t>
      </w:r>
      <w:r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In fact, we observed</w:t>
      </w:r>
      <w:r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one</w:t>
      </w:r>
      <w:r w:rsidR="006E4170"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 xml:space="preserve">single broad </w:t>
      </w:r>
      <w:bookmarkStart w:id="19" w:name="_Hlk131068079"/>
      <w:r w:rsidRPr="00473CD2">
        <w:rPr>
          <w:rFonts w:ascii="Times New Roman" w:hAnsi="Times New Roman" w:cs="Times New Roman"/>
          <w:sz w:val="24"/>
          <w:szCs w:val="24"/>
          <w:lang w:val="en-US"/>
        </w:rPr>
        <w:t>(</w:t>
      </w:r>
      <m:oMath>
        <m:r>
          <w:rPr>
            <w:rFonts w:ascii="Cambria Math" w:hAnsi="Cambria Math" w:cs="Times New Roman"/>
            <w:sz w:val="24"/>
            <w:szCs w:val="24"/>
            <w:lang w:val="en-US"/>
          </w:rPr>
          <m:t xml:space="preserve">~45 </m:t>
        </m:r>
      </m:oMath>
      <w:r w:rsidRPr="00473CD2">
        <w:rPr>
          <w:rFonts w:ascii="Times New Roman" w:eastAsiaTheme="minorEastAsia" w:hAnsi="Times New Roman" w:cs="Times New Roman"/>
          <w:sz w:val="24"/>
          <w:szCs w:val="24"/>
          <w:lang w:val="en-US"/>
        </w:rPr>
        <w:t>Hz</w:t>
      </w:r>
      <w:r w:rsidRPr="00473CD2">
        <w:rPr>
          <w:rFonts w:ascii="Times New Roman" w:hAnsi="Times New Roman" w:cs="Times New Roman"/>
          <w:sz w:val="24"/>
          <w:szCs w:val="24"/>
          <w:lang w:val="en-US"/>
        </w:rPr>
        <w:t xml:space="preserve">) </w:t>
      </w:r>
      <w:bookmarkEnd w:id="19"/>
      <w:r w:rsidRPr="00473CD2">
        <w:rPr>
          <w:rFonts w:ascii="Times New Roman" w:hAnsi="Times New Roman" w:cs="Times New Roman"/>
          <w:sz w:val="24"/>
          <w:szCs w:val="24"/>
          <w:lang w:val="en-US"/>
        </w:rPr>
        <w:t>alkene resonance at 5.7 ppm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hAnsi="Times New Roman" w:cs="Times New Roman"/>
          <w:b/>
          <w:sz w:val="24"/>
          <w:szCs w:val="24"/>
          <w:lang w:val="en-US"/>
        </w:rPr>
        <w:t xml:space="preserve"> </w:t>
      </w:r>
      <w:r w:rsidRPr="00473CD2">
        <w:rPr>
          <w:rFonts w:ascii="Times New Roman" w:hAnsi="Times New Roman" w:cs="Times New Roman"/>
          <w:b/>
          <w:sz w:val="24"/>
          <w:szCs w:val="24"/>
          <w:lang w:val="en-US"/>
        </w:rPr>
        <w:t xml:space="preserve">Figure </w:t>
      </w:r>
      <w:r w:rsidR="00F31622">
        <w:rPr>
          <w:rFonts w:ascii="Times New Roman" w:hAnsi="Times New Roman" w:cs="Times New Roman"/>
          <w:b/>
          <w:sz w:val="24"/>
          <w:szCs w:val="24"/>
          <w:lang w:val="en-US"/>
        </w:rPr>
        <w:t>7</w:t>
      </w:r>
      <w:r w:rsidRPr="00473CD2">
        <w:rPr>
          <w:rFonts w:ascii="Times New Roman" w:hAnsi="Times New Roman" w:cs="Times New Roman"/>
          <w:sz w:val="24"/>
          <w:szCs w:val="24"/>
          <w:lang w:val="en-US"/>
        </w:rPr>
        <w:t>).</w:t>
      </w:r>
      <w:r w:rsidR="008759EE">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We calculate approximately 132 oleates per NC.</w:t>
      </w:r>
      <w:r w:rsidRPr="00473CD2">
        <w:rPr>
          <w:rFonts w:ascii="Times New Roman" w:hAnsi="Times New Roman" w:cs="Times New Roman"/>
          <w:sz w:val="24"/>
          <w:szCs w:val="24"/>
          <w:lang w:val="en-US"/>
        </w:rPr>
        <w:t xml:space="preserve"> DOSY revealed a diffusion coefficient (</w:t>
      </w:r>
      <m:oMath>
        <m:r>
          <w:rPr>
            <w:rFonts w:ascii="Cambria Math" w:hAnsi="Cambria Math" w:cs="Times New Roman"/>
            <w:sz w:val="24"/>
            <w:szCs w:val="24"/>
            <w:lang w:val="en-US"/>
          </w:rPr>
          <m:t>D</m:t>
        </m:r>
      </m:oMath>
      <w:r w:rsidRPr="00473CD2">
        <w:rPr>
          <w:rFonts w:ascii="Times New Roman" w:eastAsiaTheme="minorEastAsia" w:hAnsi="Times New Roman" w:cs="Times New Roman"/>
          <w:sz w:val="24"/>
          <w:szCs w:val="24"/>
          <w:lang w:val="en-US"/>
        </w:rPr>
        <w:t>)</w:t>
      </w:r>
      <w:r w:rsidRPr="00473CD2">
        <w:rPr>
          <w:rFonts w:ascii="Times New Roman" w:hAnsi="Times New Roman" w:cs="Times New Roman"/>
          <w:sz w:val="24"/>
          <w:szCs w:val="24"/>
          <w:lang w:val="en-US"/>
        </w:rPr>
        <w:t xml:space="preserve"> of 85 µm</w:t>
      </w:r>
      <w:r w:rsidRPr="00473CD2">
        <w:rPr>
          <w:rFonts w:ascii="Times New Roman" w:hAnsi="Times New Roman" w:cs="Times New Roman"/>
          <w:sz w:val="24"/>
          <w:szCs w:val="24"/>
          <w:vertAlign w:val="superscript"/>
          <w:lang w:val="en-US"/>
        </w:rPr>
        <w:t>2</w:t>
      </w:r>
      <w:r w:rsidRPr="00473CD2">
        <w:rPr>
          <w:rFonts w:ascii="Times New Roman" w:hAnsi="Times New Roman" w:cs="Times New Roman"/>
          <w:sz w:val="24"/>
          <w:szCs w:val="24"/>
          <w:lang w:val="en-US"/>
        </w:rPr>
        <w:t xml:space="preserve">/s, corresponding to a </w:t>
      </w:r>
      <w:proofErr w:type="spellStart"/>
      <w:r w:rsidRPr="00473CD2">
        <w:rPr>
          <w:rFonts w:ascii="Times New Roman" w:hAnsi="Times New Roman" w:cs="Times New Roman"/>
          <w:sz w:val="24"/>
          <w:szCs w:val="24"/>
          <w:lang w:val="en-US"/>
        </w:rPr>
        <w:t>solvodynamic</w:t>
      </w:r>
      <w:proofErr w:type="spellEnd"/>
      <w:r w:rsidRPr="00473CD2">
        <w:rPr>
          <w:rFonts w:ascii="Times New Roman" w:hAnsi="Times New Roman" w:cs="Times New Roman"/>
          <w:sz w:val="24"/>
          <w:szCs w:val="24"/>
          <w:lang w:val="en-US"/>
        </w:rPr>
        <w:t xml:space="preserve"> diameter</w:t>
      </w:r>
      <w:r w:rsidRPr="00473CD2">
        <w:rPr>
          <w:rFonts w:ascii="Times New Roman" w:eastAsiaTheme="minorEastAsia" w:hAnsi="Times New Roman" w:cs="Times New Roman"/>
          <w:sz w:val="24"/>
          <w:szCs w:val="24"/>
          <w:lang w:val="en-US"/>
        </w:rPr>
        <w:t xml:space="preserve"> of 7.2 nm which is consistent with the size of our NCs (4 nm + ligands) as measured by TEM and estimated by optical absorption spectroscopy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eastAsiaTheme="minorEastAsia" w:hAnsi="Times New Roman" w:cs="Times New Roman"/>
          <w:b/>
          <w:sz w:val="24"/>
          <w:szCs w:val="24"/>
          <w:lang w:val="en-US"/>
        </w:rPr>
        <w:t xml:space="preserve"> </w:t>
      </w:r>
      <w:r w:rsidRPr="00473CD2">
        <w:rPr>
          <w:rFonts w:ascii="Times New Roman" w:eastAsiaTheme="minorEastAsia" w:hAnsi="Times New Roman" w:cs="Times New Roman"/>
          <w:b/>
          <w:sz w:val="24"/>
          <w:szCs w:val="24"/>
          <w:lang w:val="en-US"/>
        </w:rPr>
        <w:t xml:space="preserve">Figure </w:t>
      </w:r>
      <w:r w:rsidR="00F31622">
        <w:rPr>
          <w:rFonts w:ascii="Times New Roman" w:eastAsiaTheme="minorEastAsia" w:hAnsi="Times New Roman" w:cs="Times New Roman"/>
          <w:b/>
          <w:sz w:val="24"/>
          <w:szCs w:val="24"/>
          <w:lang w:val="en-US"/>
        </w:rPr>
        <w:t>2</w:t>
      </w:r>
      <w:r w:rsidRPr="00473CD2">
        <w:rPr>
          <w:rFonts w:ascii="Times New Roman" w:eastAsiaTheme="minorEastAsia" w:hAnsi="Times New Roman" w:cs="Times New Roman"/>
          <w:b/>
          <w:sz w:val="24"/>
          <w:szCs w:val="24"/>
          <w:lang w:val="en-US"/>
        </w:rPr>
        <w:t xml:space="preserve"> and </w:t>
      </w:r>
      <w:r w:rsidR="00F31622">
        <w:rPr>
          <w:rFonts w:ascii="Times New Roman" w:eastAsiaTheme="minorEastAsia" w:hAnsi="Times New Roman" w:cs="Times New Roman"/>
          <w:b/>
          <w:sz w:val="24"/>
          <w:szCs w:val="24"/>
          <w:lang w:val="en-US"/>
        </w:rPr>
        <w:t>7</w:t>
      </w:r>
      <w:r w:rsidRPr="00473CD2">
        <w:rPr>
          <w:rFonts w:ascii="Times New Roman" w:eastAsiaTheme="minorEastAsia" w:hAnsi="Times New Roman" w:cs="Times New Roman"/>
          <w:sz w:val="24"/>
          <w:szCs w:val="24"/>
          <w:lang w:val="en-US"/>
        </w:rPr>
        <w:t>).</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{"citationID":"91e14rxf","properties":{"formattedCitation":"\\super 15\\nosupersub{}","plainCitation":"15","noteIndex":0},"citationItems":[{"id":1386,"uris":["http://zotero.org/users/local/9K2UwKgE/items/CANLFIM7","http://zotero.org/users/12758045/items/CANLFIM7"],"itemData":{"id":1386,"type":"article-journal","abstract":"We quantitatively investigate the size-dependent optical properties of colloidal PbS nanocrystals or quantum dots (Qdots), by combining the Qdot absorbance spectra with detailed elemental analysis of the Qdot suspensions. At high energies, the molar extinction coefﬁcient ␧ increases with the Qdot volume d3 and agrees with theoretical calculations using the Maxwell؊Garnett effective medium theory and bulk values for the Qdot dielectric function. This demonstrates that quantum conﬁnement has no inﬂuence on ␧ in this spectral range, and it provides an accurate method to calculate the Qdot concentration. Around the band gap, ␧ only increases with d1.3, and values are comparable to the ␧ of PbSe Qdots. The data are related to the oscillator strength fif of the band gap transition and results agree well with theoretical tight-binding calculations, predicting a linear dependence of fif on d. For both PbS and PbSe Qdots, the exciton lifetime ␶ is calculated from fif. We ﬁnd values ranging between 1 and 3 ␮s, in agreement with experimental literature data from time-resolved luminescence spectroscopy. Our results provide a thorough general framework to calculate and understand the optical properties of suspended colloidal quantum dots. Most importantly, it highlights the signiﬁcance of the local ﬁeld factor in these systems.","container-title":"ACS Nano","DOI":"10.1021/nn900863a","ISSN":"1936-0851, 1936-086X","issue":"10","journalAbbreviation":"ACS Nano","language":"en","page":"3023-3030","source":"DOI.org (Crossref)","title":"Size-Dependent Optical Properties of Colloidal PbS Quantum Dots","volume":"3","author":[{"family":"Moreels","given":"Iwan"},{"family":"Lambert","given":"Karel"},{"family":"Smeets","given":"Dries"},{"family":"De Muynck","given":"David"},{"family":"Nollet","given":"Tom"},{"family":"Martins","given":"José C."},{"family":"Vanhaecke","given":"Frank"},{"family":"Vantomme","given":"André"},{"family":"Delerue","given":"Christophe"},{"family":"Allan","given":"Guy"},{"family":"Hens","given":"Zeger"}],"issued":{"date-parts":[["2009",10,27]]}}}],"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15</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The addition of common additives such as excess oleic acid, zinc stearate or </w:t>
      </w:r>
      <w:proofErr w:type="spellStart"/>
      <w:r w:rsidRPr="00473CD2">
        <w:rPr>
          <w:rFonts w:ascii="Times New Roman" w:eastAsiaTheme="minorEastAsia" w:hAnsi="Times New Roman" w:cs="Times New Roman"/>
          <w:sz w:val="24"/>
          <w:szCs w:val="24"/>
          <w:lang w:val="en-US"/>
        </w:rPr>
        <w:t>tetramethylethylenediamine</w:t>
      </w:r>
      <w:proofErr w:type="spellEnd"/>
      <w:r w:rsidRPr="00473CD2">
        <w:rPr>
          <w:rFonts w:ascii="Times New Roman" w:eastAsiaTheme="minorEastAsia" w:hAnsi="Times New Roman" w:cs="Times New Roman"/>
          <w:sz w:val="24"/>
          <w:szCs w:val="24"/>
          <w:lang w:val="en-US"/>
        </w:rPr>
        <w:t xml:space="preserve"> (TMEDA) resulted in the appearances of a new, sharper alkene resonance upfield to the bound oleate resonance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eastAsiaTheme="minorEastAsia" w:hAnsi="Times New Roman" w:cs="Times New Roman"/>
          <w:b/>
          <w:sz w:val="24"/>
          <w:szCs w:val="24"/>
          <w:lang w:val="en-US"/>
        </w:rPr>
        <w:t xml:space="preserve"> </w:t>
      </w:r>
      <w:r w:rsidRPr="00473CD2">
        <w:rPr>
          <w:rFonts w:ascii="Times New Roman" w:eastAsiaTheme="minorEastAsia" w:hAnsi="Times New Roman" w:cs="Times New Roman"/>
          <w:b/>
          <w:sz w:val="24"/>
          <w:szCs w:val="24"/>
          <w:lang w:val="en-US"/>
        </w:rPr>
        <w:t xml:space="preserve">Figure </w:t>
      </w:r>
      <w:r w:rsidR="00852308" w:rsidRPr="00473CD2">
        <w:rPr>
          <w:rFonts w:ascii="Times New Roman" w:eastAsiaTheme="minorEastAsia" w:hAnsi="Times New Roman" w:cs="Times New Roman"/>
          <w:b/>
          <w:sz w:val="24"/>
          <w:szCs w:val="24"/>
          <w:lang w:val="en-US"/>
        </w:rPr>
        <w:t>8</w:t>
      </w:r>
      <w:r w:rsidRPr="00473CD2">
        <w:rPr>
          <w:rFonts w:ascii="Times New Roman" w:eastAsiaTheme="minorEastAsia" w:hAnsi="Times New Roman" w:cs="Times New Roman"/>
          <w:sz w:val="24"/>
          <w:szCs w:val="24"/>
          <w:lang w:val="en-US"/>
        </w:rPr>
        <w:t>).</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{"citationID":"aRG8PitD","properties":{"formattedCitation":"\\super 16\\uc0\\u8211{}20\\nosupersub{}","plainCitation":"16–20","noteIndex":0},"citationItems":[{"id":1285,"uris":["http://zotero.org/users/local/9K2UwKgE/items/DX2WK5TG","http://zotero.org/users/12758045/items/DX2WK5TG"],"itemData":{"id":1285,"type":"article-journal","abstract":"Exchange equilibria between carboxylic acids are quantified and ligand displacement mechanisms are probed on PbS nanocrystals synthesized\n              via\n              two different methods.\n            \n          , \n            \n              Ligand exchange reactions are commonly used to alter the surface chemistry of metal chalcogenide quantum dots; however, a lack of quantifiable data for these processes limits the rational functionalization of nanomaterials. Here, we quantify the X-type ligand exchange reaction between carboxylate-terminated ligands on PbS quantum dots\n              via\n              1\n              H NMR spectroscopy. Using spectroscopic handles of both the native and exchange ligand, bound and free forms of each have been quantified as a function of exchange ligand concentration. We find that the equilibrium constants for the reaction between oleate-capped PbS quantum dots and undec-10-enoic acid are 2.23 ± 0.50 and 2.14 ± 0.42 for sets of nanocrystals prepared by two different synthetic methods. X-ray photoelectron, absorbance, and emission spectroscopies indicate that the carboxylate exchange reaction does not alter the lead ion coverage of the nanocrystal surface. The quantitative equilibrium constant determined herein can be used to improve control over partial ligand exchange reactions on PbS nanocrystals.","container-title":"Physical Chemistry Chemical Physics","DOI":"10.1039/C8CP04275F","ISSN":"1463-9076, 1463-9084","issue":"36","journalAbbreviation":"Phys. Chem. Chem. Phys.","language":"en","page":"23649-23655","source":"DOI.org (Crossref)","title":"Exchange equilibria of carboxylate-terminated ligands at PbS nanocrystal surfaces","volume":"20","author":[{"family":"Kessler","given":"Melody L."},{"family":"Starr","given":"Hannah E."},{"family":"Knauf","given":"Robin R."},{"family":"Rountree","given":"Kelley J."},{"family":"Dempsey","given":"Jillian L."}],"issued":{"date-parts":[["2018"]]}}},{"id":1286,"uris":["http://zotero.org/users/local/9K2UwKgE/items/W4EYITC7","http://zotero.org/users/12758045/items/W4EYITC7"],"itemData":{"id":1286,"type":"article-journal","abstract":"PbS nanocrystals are predicted to undergo sizedependent changes in shape, transitioning from octahedral to cuboctahedral morphology as the nanocrystal size increases. Experimental evidence for size-dependent topology is inferred from comparison of X-ray photoelectron spectroscopic measurements of Pb:S ratios with ideal morphologies or from Wulﬀ ratios of nanocrystals extracted from high-resolution transmission electron microscopy images. Utilizing L-type ligand promoted Ztype ligand displacement as a tool to probe surface composition, we correlate the number and reactivity of Z-type moieties with the surface structures of two diﬀerent sizes of PbS NCs predicted to display distinct shapes (2.8 and 3.9 nm). Titration of N,N,N′,N′tetramethylethane-1,2-diamine (TMEDA) into oleate-capped PbS nanocrystals liberates (κ2-TMEDA)Pb(OA)2 (OA = oleate), which is monitored via nuclear magnetic resonance (NMR) spectroscopy. The stoichiometry of the displaced Z-type complex is veriﬁed by combining oleate integrations from 1H NMR spectra with Pb quantitation from inductively coupled plasma mass spectrometry. Displacement isotherms are used to determine the number of binding sites and equilibrium constant values for two distributions of Z-type ligands, revealing site-speciﬁc heterogeneity on PbS nanocrystal surfaces. The distinct topological diﬀerences between small and large nanocrystals provides explicit evidence for truncation at octahedral vertices, forming (100) facets as the nanocrystal diameter increases.","container-title":"Chemistry of Materials","DOI":"10.1021/acs.chemmater.0c00014","ISSN":"0897-4756, 1520-5002","issue":"6","journalAbbreviation":"Chem. Mater.","language":"en","page":"2561-2571","source":"DOI.org (Crossref)","title":"Mapping the Topology of PbS Nanocrystals through Displacement Isotherms of Surface-Bound Metal Oleate Complexes","volume":"32","author":[{"family":"Kessler","given":"Melody L."},{"family":"Dempsey","given":"Jillian L."}],"issued":{"date-parts":[["2020",3,24]]}}},{"id":1307,"uris":["http://zotero.org/users/local/9K2UwKgE/items/8YI5QLGW","http://zotero.org/users/12758045/items/8YI5QLGW"],"itemData":{"id":1307,"type":"article-journal","abstract":"We demonstrate that metal carboxylate complexes (L−M(O2CR)2, R = oleyl, tetradecyl, M = Cd, Pb) are readily displaced from carboxylate-terminated ME nanocrystals (ME = CdSe, CdS, PbSe, PbS) by various Lewis bases (L = trin-butylamine, tetrahydrofuran, tetradecanol, N,N-dimethyl-nbutylamine, tri-n-butylphosphine, N,N,N′,N′-tetramethylbutylene-1,4-diamine, pyridine, N,N,N′,N′-tetramethylethylene-1,2diamine, n-octylamine). The relative displacement potency is measured by 1H NMR spectroscopy and depends most strongly on geometric factors such as sterics and chelation, although also on the hard/soft match with the cadmium ion. The results suggest that ligands displace L−M(O2CR)2 by cooperatively complexing the displaced metal ion as well as the nanocrystal. Removal of up to 90% of surface-bound Cd(O2CR)2 from CdSe and CdS nanocrystals decreases the Cd/Se ratio from 1.1 ± 0.06 to 1.0 ± 0.05, broadens the 1Se−2S3/2h absorption, and decreases the photoluminescence quantum yield (PLQY) from 10% to &lt;1% (CdSe) and from 20% to &lt;1% (CdS). These changes are partially reversed upon rebinding of M(O2CR)2 at room temperature (</w:instrText>
      </w:r>
      <w:r w:rsidR="00331764">
        <w:rPr>
          <w:rFonts w:ascii="Cambria Math" w:eastAsiaTheme="minorEastAsia" w:hAnsi="Cambria Math" w:cs="Cambria Math"/>
          <w:sz w:val="24"/>
          <w:szCs w:val="24"/>
          <w:lang w:val="en-US"/>
        </w:rPr>
        <w:instrText>∼</w:instrText>
      </w:r>
      <w:r w:rsidR="00331764">
        <w:rPr>
          <w:rFonts w:ascii="Times New Roman" w:eastAsiaTheme="minorEastAsia" w:hAnsi="Times New Roman" w:cs="Times New Roman"/>
          <w:sz w:val="24"/>
          <w:szCs w:val="24"/>
          <w:lang w:val="en-US"/>
        </w:rPr>
        <w:instrText xml:space="preserve">60%) and fully reversed at elevated temperature. A model is proposed in which electron-accepting M(O2CR)2 complexes (Z-type ligands) reversibly bind to nanocrystals, leading to a range of stoichiometries for a given core size. The results demonstrate that nanocrystals lack a single chemical formula, but are instead dynamic structures with concentration-dependent compositions. The importance of these ﬁndings to the synthesis and puriﬁcation of nanocrystals as well as ligand exchange reactions is discussed.","container-title":"Journal of the American Chemical Society","DOI":"10.1021/ja4086758","ISSN":"0002-7863, 1520-5126","issue":"49","journalAbbreviation":"J. Am. Chem. Soc.","language":"en","page":"18536-18548","source":"DOI.org (Crossref)","title":"Ligand Exchange and the Stoichiometry of Metal Chalcogenide Nanocrystals: Spectroscopic Observation of Facile Metal-Carboxylate Displacement and Binding","title-short":"Ligand Exchange and the Stoichiometry of Metal Chalcogenide Nanocrystals","volume":"135","author":[{"family":"Anderson","given":"Nicholas C."},{"family":"Hendricks","given":"Mark P."},{"family":"Choi","given":"Joshua J."},{"family":"Owen","given":"Jonathan S."}],"issued":{"date-parts":[["2013",12,11]]}}},{"id":1309,"uris":["http://zotero.org/users/local/9K2UwKgE/items/V9DU2VNS","http://zotero.org/users/12758045/items/V9DU2VNS"],"itemData":{"id":1309,"type":"article-journal","abstract":"We use solution NMR techniques to analyze the organic/inorganic interface of CdSe quantum dots (Q-CdSe) synthesized using oleic acid as a surfactant. It is shown that the resulting Q-CdSe are stabilized by tightly bound oleic acid species that only exchange upon addition of free oleic acid. The NMR analysis points toward a two-step exchange mechanism where free ligands are initially physisorbed within the ligand shell to end up as bound, chemisorbed ligands in a second step. Importantly, we ﬁnd that every ligand is involved in this exchange process. By addition of oleic acid with a deuterated carboxyl headgroup, we demonstrate that the bound ligands are oleate ions and not oleic acid molecules. This explains why a dynamic adsorption/desorption equilibrium only occurs in the presence of excess free oleic acid, which donates the required proton. Comparing the number of oleate ligands to the excess cadmium per CdSe quantum dot, we ﬁnd a ratio of 2:1. This completes the picture of Q-CdSe as organic/inorganic entities where the surface excess of Cd2+ is balanced by a double amount of oleate ligands, yielding overall neutral nanoparticles.","container-title":"Journal of the American Chemical Society","DOI":"10.1021/ja104351q","ISSN":"0002-7863, 1520-5126","issue":"29","journalAbbreviation":"J. Am. Chem. Soc.","language":"en","page":"10195-10201","source":"DOI.org (Crossref)","title":"Utilizing Self-Exchange To Address the Binding of Carboxylic Acid Ligands to CdSe Quantum Dots","volume":"132","author":[{"family":"Fritzinger","given":"Bernd"},{"family":"Capek","given":"Richard K."},{"family":"Lambert","given":"Karel"},{"family":"Martins","given":"José C."},{"family":"Hens","given":"Zeger"}],"issued":{"date-parts":[["2010",7,28]]}}},{"id":1088,"uris":["http://zotero.org/users/local/9K2UwKgE/items/9U2DXD68","http://zotero.org/users/12758045/items/9U2DXD68"],"itemData":{"id":1088,"type":"article-journal","abstract":"Heterobimetallic tetracarbonylferrate compounds ([MFe(CO)4], M = Cd, Zn) were used as Z-type ligands that coordinate to surface chalcogenide sites of colloidal metal chalcogenide nanocrystals (CdSe, ZnS, and PbS). IR spectroscopy of the metal carbonyl moieties permits in situ studies of Z-type addition and dissociation at nanocrystal surfaces and provides mechanistic insight into surface trap passivation. In the absence of Lewis bases like amines, Z-type ligand coordination at CdSe nanocrystal surfaces does not occur through simple donor−acceptor interactions between the surface and the ligand but rather through substitution of existing surface cadmium carboxylate moieties and formation of oligomeric cadmium-containing clusters. The removal of Z-type cadmium carboxylate ligands from [CdFe(CO)4]-functionalized CdSe nanocrystals by amines signiﬁcantly shifts the energies of the νCO bands. This shift is attributed to a vibrational Stark eﬀect caused by stoichiometry-dependent shifts to the nanocrystal surface electric ﬁeld.","container-title":"Chemistry of Materials","DOI":"10.1021/acs.chemmater.1c04439","ISSN":"0897-4756, 1520-5002","issue":"9","journalAbbreviation":"Chem. Mater.","language":"en","page":"3976-3984","source":"DOI.org (Crossref)","title":"Z-Type Ligand Coordination at Colloidal Semiconductor Nanocrystals Modifies Surface Electrostatics","volume":"34","author":[{"family":"Prather","given":"Keaton V."},{"family":"Stoffel","given":"Jonathan T."},{"family":"Tsui","given":"Emily Y."}],"issued":{"date-parts":[["2022",5,10]]}}}],"schema":"https://github.com/citation-style-language/schema/raw/master/csl-citation.json"}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16–20</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The new resonance is representative of chemical exchanges through a dynamic interaction of X-type ligands (oleates) or Z-type ligands (zinc-stearate or lead oleate)</w:t>
      </w:r>
      <w:r w:rsidRPr="00473CD2">
        <w:rPr>
          <w:rFonts w:ascii="Times New Roman" w:eastAsiaTheme="minorEastAsia" w:hAnsi="Times New Roman" w:cs="Times New Roman"/>
          <w:color w:val="FFFFFF" w:themeColor="background1"/>
          <w:sz w:val="24"/>
          <w:szCs w:val="24"/>
          <w:lang w:val="en-US"/>
        </w:rPr>
        <w:t>.</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{"citationID":"OonxRss2","properties":{"formattedCitation":"\\super 21\\nosupersub{}","plainCitation":"21","noteIndex":0},"citationItems":[{"id":1320,"uris":["http://zotero.org/users/local/9K2UwKgE/items/LL73TC42","http://zotero.org/users/12758045/items/LL73TC42"],"itemData":{"id":1320,"type":"article-journal","abstract":"The luminescence and electronic properties of inorganic nanocrystals depends on surface-layer structure\n          , \n            \n              In the 1990s, when quantum confined colloidal semiconductor nanocrystals (NCs, or quantum dots) were first synthesized with narrow size distributions, there was an explosion of effort to harness their bright and narrow luminescence for optoelectronic devices and fluorescence labeling (\n              \n                1\n              \n              ). However, the surfactant ligands that stabilized NCs also influenced their electronic structure and optical properties. Encapsulating the NC cores within an insulating inorganic shell reduced the effect of surface structure on charge recombination (\n              \n                2\n              \n              ) and forced the radiative recombination of photoexcited charges. These structures greatly increased the photoluminescence quantum yield (PLQY) and enabled their recent use in liquid crystal displays. However, PLQYs of core-shell nanocrystals remain sensitive to their surfaces and if NCs are to be useful within electrical devices, such as photovoltaic (PV) cells, the complex relation between their surface structure and their frontier orbital structure must be better understood.","container-title":"Science","DOI":"10.1126/science.1259924","ISSN":"0036-8075, 1095-9203","issue":"6222","journalAbbreviation":"Science","language":"en","page":"615-616","source":"DOI.org (Crossref)","title":"The coordination chemistry of nanocrystal surfaces","volume":"347","author":[{"family":"Owen","given":"Jonathan"}],"issued":{"date-parts":[["2015",2,6]]}}}],"schema":"https://github.com/citation-style-language/schema/raw/master/csl-citation.json"}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21</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In VT-NMR experiments, heating the native </w:t>
      </w:r>
      <w:proofErr w:type="spellStart"/>
      <w:r w:rsidRPr="00473CD2">
        <w:rPr>
          <w:rFonts w:ascii="Times New Roman" w:eastAsiaTheme="minorEastAsia" w:hAnsi="Times New Roman" w:cs="Times New Roman"/>
          <w:sz w:val="24"/>
          <w:szCs w:val="24"/>
          <w:lang w:val="en-US"/>
        </w:rPr>
        <w:t>PbS</w:t>
      </w:r>
      <w:proofErr w:type="spellEnd"/>
      <w:r w:rsidRPr="00473CD2">
        <w:rPr>
          <w:rFonts w:ascii="Times New Roman" w:eastAsiaTheme="minorEastAsia" w:hAnsi="Times New Roman" w:cs="Times New Roman"/>
          <w:sz w:val="24"/>
          <w:szCs w:val="24"/>
          <w:lang w:val="en-US"/>
        </w:rPr>
        <w:t xml:space="preserve"> NCs from 22 to 70</w:t>
      </w:r>
      <m:oMath>
        <m:r>
          <w:rPr>
            <w:rFonts w:ascii="Cambria Math" w:eastAsiaTheme="minorEastAsia"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 results in the emergence of a new upfield resonance, associated with a dynamic equilibrium of charge neutral Z-type lead oleates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eastAsiaTheme="minorEastAsia" w:hAnsi="Times New Roman" w:cs="Times New Roman"/>
          <w:b/>
          <w:sz w:val="24"/>
          <w:szCs w:val="24"/>
          <w:lang w:val="en-US"/>
        </w:rPr>
        <w:t xml:space="preserve"> </w:t>
      </w:r>
      <w:r w:rsidRPr="00473CD2">
        <w:rPr>
          <w:rFonts w:ascii="Times New Roman" w:eastAsiaTheme="minorEastAsia" w:hAnsi="Times New Roman" w:cs="Times New Roman"/>
          <w:b/>
          <w:sz w:val="24"/>
          <w:szCs w:val="24"/>
          <w:lang w:val="en-US"/>
        </w:rPr>
        <w:t xml:space="preserve">Figure </w:t>
      </w:r>
      <w:r w:rsidR="00852308" w:rsidRPr="00473CD2">
        <w:rPr>
          <w:rFonts w:ascii="Times New Roman" w:eastAsiaTheme="minorEastAsia" w:hAnsi="Times New Roman" w:cs="Times New Roman"/>
          <w:b/>
          <w:sz w:val="24"/>
          <w:szCs w:val="24"/>
          <w:lang w:val="en-US"/>
        </w:rPr>
        <w:t>9</w:t>
      </w:r>
      <w:r w:rsidRPr="00473CD2">
        <w:rPr>
          <w:rFonts w:ascii="Times New Roman" w:eastAsiaTheme="minorEastAsia" w:hAnsi="Times New Roman" w:cs="Times New Roman"/>
          <w:sz w:val="24"/>
          <w:szCs w:val="24"/>
          <w:lang w:val="en-US"/>
        </w:rPr>
        <w:t>).</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{"citationID":"BmoLunES","properties":{"formattedCitation":"\\super 17\\nosupersub{}","plainCitation":"17","noteIndex":0},"citationItems":[{"id":1286,"uris":["http://zotero.org/users/local/9K2UwKgE/items/W4EYITC7","http://zotero.org/users/12758045/items/W4EYITC7"],"itemData":{"id":1286,"type":"article-journal","abstract":"PbS nanocrystals are predicted to undergo sizedependent changes in shape, transitioning from octahedral to cuboctahedral morphology as the nanocrystal size increases. Experimental evidence for size-dependent topology is inferred from comparison of X-ray photoelectron spectroscopic measurements of Pb:S ratios with ideal morphologies or from Wulﬀ ratios of nanocrystals extracted from high-resolution transmission electron microscopy images. Utilizing L-type ligand promoted Ztype ligand displacement as a tool to probe surface composition, we correlate the number and reactivity of Z-type moieties with the surface structures of two diﬀerent sizes of PbS NCs predicted to display distinct shapes (2.8 and 3.9 nm). Titration of N,N,N′,N′tetramethylethane-1,2-diamine (TMEDA) into oleate-capped PbS nanocrystals liberates (κ2-TMEDA)Pb(OA)2 (OA = oleate), which is monitored via nuclear magnetic resonance (NMR) spectroscopy. The stoichiometry of the displaced Z-type complex is veriﬁed by combining oleate integrations from 1H NMR spectra with Pb quantitation from inductively coupled plasma mass spectrometry. Displacement isotherms are used to determine the number of binding sites and equilibrium constant values for two distributions of Z-type ligands, revealing site-speciﬁc heterogeneity on PbS nanocrystal surfaces. The distinct topological diﬀerences between small and large nanocrystals provides explicit evidence for truncation at octahedral vertices, forming (100) facets as the nanocrystal diameter increases.","container-title":"Chemistry of Materials","DOI":"10.1021/acs.chemmater.0c00014","ISSN":"0897-4756, 1520-5002","issue":"6","journalAbbreviation":"Chem. Mater.","language":"en","page":"2561-2571","source":"DOI.org (Crossref)","title":"Mapping the Topology of PbS Nanocrystals through Displacement Isotherms of Surface-Bound Metal Oleate Complexes","volume":"32","author":[{"family":"Kessler","given":"Melody L."},{"family":"Dempsey","given":"Jillian L."}],"issued":{"date-parts":[["2020",3,24]]}}}],"schema":"https://github.com/citation-style-language/schema/raw/master/csl-citation.json"}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17</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VT-NMR in the presence of the previously mentioned additives amplifies the observed dynamic behavior (</w:t>
      </w:r>
      <w:r w:rsidR="001B5207" w:rsidRPr="00473CD2">
        <w:rPr>
          <w:rStyle w:val="Hyperlink"/>
          <w:rFonts w:ascii="Times New Roman" w:hAnsi="Times New Roman" w:cs="Times New Roman"/>
          <w:b/>
          <w:color w:val="auto"/>
          <w:sz w:val="24"/>
          <w:szCs w:val="24"/>
          <w:u w:val="none"/>
          <w:lang w:val="en-US"/>
        </w:rPr>
        <w:t>Supplementary</w:t>
      </w:r>
      <w:r w:rsidR="001B5207" w:rsidRPr="00473CD2">
        <w:rPr>
          <w:rFonts w:ascii="Times New Roman" w:eastAsiaTheme="minorEastAsia" w:hAnsi="Times New Roman" w:cs="Times New Roman"/>
          <w:b/>
          <w:sz w:val="24"/>
          <w:szCs w:val="24"/>
          <w:lang w:val="en-US"/>
        </w:rPr>
        <w:t xml:space="preserve"> </w:t>
      </w:r>
      <w:r w:rsidRPr="00473CD2">
        <w:rPr>
          <w:rFonts w:ascii="Times New Roman" w:eastAsiaTheme="minorEastAsia" w:hAnsi="Times New Roman" w:cs="Times New Roman"/>
          <w:b/>
          <w:sz w:val="24"/>
          <w:szCs w:val="24"/>
          <w:lang w:val="en-US"/>
        </w:rPr>
        <w:t xml:space="preserve">Figure </w:t>
      </w:r>
      <w:r w:rsidR="00852308" w:rsidRPr="00473CD2">
        <w:rPr>
          <w:rFonts w:ascii="Times New Roman" w:eastAsiaTheme="minorEastAsia" w:hAnsi="Times New Roman" w:cs="Times New Roman"/>
          <w:b/>
          <w:sz w:val="24"/>
          <w:szCs w:val="24"/>
          <w:lang w:val="en-US"/>
        </w:rPr>
        <w:t>10</w:t>
      </w:r>
      <w:r w:rsidRPr="00473CD2">
        <w:rPr>
          <w:rFonts w:ascii="Times New Roman" w:eastAsiaTheme="minorEastAsia" w:hAnsi="Times New Roman" w:cs="Times New Roman"/>
          <w:b/>
          <w:sz w:val="24"/>
          <w:szCs w:val="24"/>
          <w:lang w:val="en-US"/>
        </w:rPr>
        <w:t>-</w:t>
      </w:r>
      <w:r w:rsidR="00164720" w:rsidRPr="00473CD2">
        <w:rPr>
          <w:rFonts w:ascii="Times New Roman" w:eastAsiaTheme="minorEastAsia" w:hAnsi="Times New Roman" w:cs="Times New Roman"/>
          <w:b/>
          <w:sz w:val="24"/>
          <w:szCs w:val="24"/>
          <w:lang w:val="en-US"/>
        </w:rPr>
        <w:t>1</w:t>
      </w:r>
      <w:r w:rsidR="00852308" w:rsidRPr="00473CD2">
        <w:rPr>
          <w:rFonts w:ascii="Times New Roman" w:eastAsiaTheme="minorEastAsia" w:hAnsi="Times New Roman" w:cs="Times New Roman"/>
          <w:b/>
          <w:sz w:val="24"/>
          <w:szCs w:val="24"/>
          <w:lang w:val="en-US"/>
        </w:rPr>
        <w:t>2</w:t>
      </w:r>
      <w:r w:rsidRPr="00473CD2">
        <w:rPr>
          <w:rFonts w:ascii="Times New Roman" w:eastAsiaTheme="minorEastAsia" w:hAnsi="Times New Roman" w:cs="Times New Roman"/>
          <w:sz w:val="24"/>
          <w:szCs w:val="24"/>
          <w:lang w:val="en-US"/>
        </w:rPr>
        <w:t>). We consider it likely that hydroxide ligands are also present on the surface as they are a byproduct of the synthesis.</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{"citationID":"wBQTZDdz","properties":{"formattedCitation":"\\super 22\\nosupersub{}","plainCitation":"22","noteIndex":0},"citationItems":[{"id":1322,"uris":["http://zotero.org/users/local/9K2UwKgE/items/RRWLE8HR","http://zotero.org/users/12758045/items/RRWLE8HR"],"itemData":{"id":1322,"type":"article-journal","abstract":"Nanoparticle lattices and surfaces\n            \n              The challenge of resolving the details of the surfaces or assemblies of colloidal semiconductor nanoparticles can be overcome if several characterization methods are used (see the Perspective by Boles and Talapin). Boneschanscher\n              et al.\n              examined honeycomb superlattices of lead selenide nanocrystals formed by the bonding of crystal faces using several methods, including high-resolution electron microscopy and tomography. The structure had octahedral symmetry with the nanocrystals distorted through “necking”: the expansion of the contact points between the nanocrystals. Zherebetskyy\n              et al.\n              used a combination of theoretical calculations and spectroscopic methods to study the surface layer of lead sulfide nanocrystals synthesized in water. In addition to the oleic acid groups that capped the nanocrystals, hydroxyl groups were present as well.\n            \n            \n              Science\n              , this issue p.\n              1377\n              , p.\n              1380\n              ; see also p.\n              1340\n            \n          , \n            \n              The surfaces of lead sulfide nanocrystals capped with an organic acid can also bear hydroxyl groups.\n              \n                [Also see Perspective by\n                Boles and Talapin\n                ]\n              \n            \n          , \n            \n              Controlling the structure of colloidal nanocrystals (NCs) is key to the generation of their complex functionality. This requires an understanding of the NC surface at the atomic level. The structure of colloidal PbS NCs passivated with oleic acid has been studied theoretically and experimentally. We show the existence of surface OH\n              –\n              groups, which play a key role in stabilizing the PbS(111) facets, consistent with x-ray photoelectron spectroscopy as well as other spectroscopic and chemical experiments. The role of water in the synthesis process is also revealed. Our model, along with existing observations of NC surface termination and passivation by ligands, helps to explain and predict the properties of NCs and their assemblies.","container-title":"Science","DOI":"10.1126/science.1252727","ISSN":"0036-8075, 1095-9203","issue":"6190","journalAbbreviation":"Science","language":"en","page":"1380-1384","source":"DOI.org (Crossref)","title":"Hydroxylation of the surface of PbS nanocrystals passivated with oleic acid","volume":"344","author":[{"family":"Zherebetskyy","given":"Danylo"},{"family":"Scheele","given":"Marcus"},{"family":"Zhang","given":"Yingjie"},{"family":"Bronstein","given":"Noah"},{"family":"Thompson","given":"Christopher"},{"family":"Britt","given":"David"},{"family":"Salmeron","given":"Miquel"},{"family":"Alivisatos","given":"Paul"},{"family":"Wang","given":"Lin-Wang"}],"issued":{"date-parts":[["2014",6,20]]}}}],"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22</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Therefore, our </w:t>
      </w:r>
      <w:proofErr w:type="spellStart"/>
      <w:r w:rsidRPr="00473CD2">
        <w:rPr>
          <w:rFonts w:ascii="Times New Roman" w:eastAsiaTheme="minorEastAsia" w:hAnsi="Times New Roman" w:cs="Times New Roman"/>
          <w:sz w:val="24"/>
          <w:szCs w:val="24"/>
          <w:lang w:val="en-US"/>
        </w:rPr>
        <w:t>PbS</w:t>
      </w:r>
      <w:proofErr w:type="spellEnd"/>
      <w:r w:rsidRPr="00473CD2">
        <w:rPr>
          <w:rFonts w:ascii="Times New Roman" w:eastAsiaTheme="minorEastAsia" w:hAnsi="Times New Roman" w:cs="Times New Roman"/>
          <w:sz w:val="24"/>
          <w:szCs w:val="24"/>
          <w:lang w:val="en-US"/>
        </w:rPr>
        <w:t xml:space="preserve"> NCs can be considered to be passivated by oleates. These data will serve as our basis to contrast the perturbations induced when adding the c-ALD precursors.</w:t>
      </w:r>
      <w:r w:rsidR="008759EE">
        <w:rPr>
          <w:rFonts w:ascii="Times New Roman" w:eastAsiaTheme="minorEastAsia" w:hAnsi="Times New Roman" w:cs="Times New Roman"/>
          <w:sz w:val="24"/>
          <w:szCs w:val="24"/>
          <w:lang w:val="en-US"/>
        </w:rPr>
        <w:t xml:space="preserve"> </w:t>
      </w:r>
    </w:p>
    <w:p w14:paraId="4359DB43" w14:textId="0F38461D" w:rsidR="00855ED7" w:rsidRPr="00473CD2" w:rsidRDefault="00855ED7">
      <w:pPr>
        <w:rPr>
          <w:rFonts w:ascii="Times New Roman" w:eastAsiaTheme="minorEastAsia" w:hAnsi="Times New Roman" w:cs="Times New Roman"/>
          <w:sz w:val="24"/>
          <w:szCs w:val="24"/>
          <w:lang w:val="en-US"/>
        </w:rPr>
      </w:pPr>
      <w:r w:rsidRPr="00473CD2">
        <w:rPr>
          <w:rFonts w:ascii="Times New Roman" w:eastAsiaTheme="minorEastAsia" w:hAnsi="Times New Roman" w:cs="Times New Roman"/>
          <w:sz w:val="24"/>
          <w:szCs w:val="24"/>
          <w:lang w:val="en-US"/>
        </w:rPr>
        <w:br w:type="page"/>
      </w:r>
    </w:p>
    <w:p w14:paraId="693D67B6" w14:textId="77777777" w:rsidR="00F13A3B" w:rsidRPr="00473CD2" w:rsidRDefault="00F13A3B" w:rsidP="00792E45">
      <w:pPr>
        <w:ind w:firstLine="720"/>
        <w:jc w:val="both"/>
        <w:rPr>
          <w:rFonts w:ascii="Times New Roman" w:eastAsiaTheme="minorEastAsia" w:hAnsi="Times New Roman" w:cs="Times New Roman"/>
          <w:sz w:val="24"/>
          <w:szCs w:val="24"/>
          <w:lang w:val="en-US"/>
        </w:rPr>
      </w:pPr>
    </w:p>
    <w:p w14:paraId="73C0B12B" w14:textId="77777777" w:rsidR="00792E45" w:rsidRPr="00473CD2" w:rsidRDefault="00792E45" w:rsidP="00792E45">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drawing>
          <wp:inline distT="0" distB="0" distL="0" distR="0" wp14:anchorId="404ACAE6" wp14:editId="0351143A">
            <wp:extent cx="4708478" cy="3580253"/>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1352" cy="3590042"/>
                    </a:xfrm>
                    <a:prstGeom prst="rect">
                      <a:avLst/>
                    </a:prstGeom>
                    <a:noFill/>
                  </pic:spPr>
                </pic:pic>
              </a:graphicData>
            </a:graphic>
          </wp:inline>
        </w:drawing>
      </w:r>
    </w:p>
    <w:p w14:paraId="4259A8B8" w14:textId="77777777" w:rsidR="00F13A3B" w:rsidRPr="00473CD2" w:rsidRDefault="001B5207" w:rsidP="00792E45">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 xml:space="preserve">Supplementary </w:t>
      </w:r>
      <w:r w:rsidR="00792E45" w:rsidRPr="00473CD2">
        <w:rPr>
          <w:rStyle w:val="Hyperlink"/>
          <w:rFonts w:ascii="Times New Roman" w:hAnsi="Times New Roman" w:cs="Times New Roman"/>
          <w:b/>
          <w:color w:val="auto"/>
          <w:sz w:val="24"/>
          <w:szCs w:val="24"/>
          <w:u w:val="none"/>
          <w:lang w:val="en-US"/>
        </w:rPr>
        <w:t xml:space="preserve">Figure </w:t>
      </w:r>
      <w:r w:rsidR="00852308" w:rsidRPr="00473CD2">
        <w:rPr>
          <w:rStyle w:val="Hyperlink"/>
          <w:rFonts w:ascii="Times New Roman" w:hAnsi="Times New Roman" w:cs="Times New Roman"/>
          <w:b/>
          <w:color w:val="auto"/>
          <w:sz w:val="24"/>
          <w:szCs w:val="24"/>
          <w:u w:val="none"/>
          <w:lang w:val="en-US"/>
        </w:rPr>
        <w:t>7</w:t>
      </w:r>
      <w:r w:rsidR="00792E45" w:rsidRPr="00473CD2">
        <w:rPr>
          <w:rStyle w:val="Hyperlink"/>
          <w:rFonts w:ascii="Times New Roman" w:hAnsi="Times New Roman" w:cs="Times New Roman"/>
          <w:color w:val="auto"/>
          <w:sz w:val="24"/>
          <w:szCs w:val="24"/>
          <w:u w:val="none"/>
          <w:lang w:val="en-US"/>
        </w:rPr>
        <w:t xml:space="preserve">: NMR characterization of native </w:t>
      </w:r>
      <w:proofErr w:type="spellStart"/>
      <w:r w:rsidR="00792E45" w:rsidRPr="00473CD2">
        <w:rPr>
          <w:rStyle w:val="Hyperlink"/>
          <w:rFonts w:ascii="Times New Roman" w:hAnsi="Times New Roman" w:cs="Times New Roman"/>
          <w:color w:val="auto"/>
          <w:sz w:val="24"/>
          <w:szCs w:val="24"/>
          <w:u w:val="none"/>
          <w:lang w:val="en-US"/>
        </w:rPr>
        <w:t>PbS</w:t>
      </w:r>
      <w:proofErr w:type="spellEnd"/>
      <w:r w:rsidR="00792E45" w:rsidRPr="00473CD2">
        <w:rPr>
          <w:rStyle w:val="Hyperlink"/>
          <w:rFonts w:ascii="Times New Roman" w:hAnsi="Times New Roman" w:cs="Times New Roman"/>
          <w:color w:val="auto"/>
          <w:sz w:val="24"/>
          <w:szCs w:val="24"/>
          <w:u w:val="none"/>
          <w:lang w:val="en-US"/>
        </w:rPr>
        <w:t xml:space="preserve"> NCs in toluene</w:t>
      </w:r>
      <w:r w:rsidR="00DB7643">
        <w:rPr>
          <w:rStyle w:val="Hyperlink"/>
          <w:rFonts w:ascii="Times New Roman" w:hAnsi="Times New Roman" w:cs="Times New Roman"/>
          <w:color w:val="auto"/>
          <w:sz w:val="24"/>
          <w:szCs w:val="24"/>
          <w:u w:val="none"/>
          <w:lang w:val="en-US"/>
        </w:rPr>
        <w:t>-</w:t>
      </w:r>
      <w:r w:rsidR="00792E45" w:rsidRPr="00473CD2">
        <w:rPr>
          <w:rStyle w:val="Hyperlink"/>
          <w:rFonts w:ascii="Times New Roman" w:hAnsi="Times New Roman" w:cs="Times New Roman"/>
          <w:color w:val="auto"/>
          <w:sz w:val="24"/>
          <w:szCs w:val="24"/>
          <w:u w:val="none"/>
          <w:lang w:val="en-US"/>
        </w:rPr>
        <w:t xml:space="preserve">d8. A) </w:t>
      </w:r>
      <w:r w:rsidR="00792E45" w:rsidRPr="00473CD2">
        <w:rPr>
          <w:rStyle w:val="Hyperlink"/>
          <w:rFonts w:ascii="Times New Roman" w:hAnsi="Times New Roman" w:cs="Times New Roman"/>
          <w:color w:val="auto"/>
          <w:sz w:val="24"/>
          <w:szCs w:val="24"/>
          <w:u w:val="none"/>
          <w:vertAlign w:val="superscript"/>
          <w:lang w:val="en-US"/>
        </w:rPr>
        <w:t>1</w:t>
      </w:r>
      <w:r w:rsidR="00792E45" w:rsidRPr="00473CD2">
        <w:rPr>
          <w:rStyle w:val="Hyperlink"/>
          <w:rFonts w:ascii="Times New Roman" w:hAnsi="Times New Roman" w:cs="Times New Roman"/>
          <w:color w:val="auto"/>
          <w:sz w:val="24"/>
          <w:szCs w:val="24"/>
          <w:u w:val="none"/>
          <w:lang w:val="en-US"/>
        </w:rPr>
        <w:t xml:space="preserve">H NMR of as prepared NCs showing broadened resonances. The alkene resonance at 5.7 ppm has a linewidth of </w:t>
      </w:r>
      <m:oMath>
        <m:r>
          <w:rPr>
            <w:rStyle w:val="Hyperlink"/>
            <w:rFonts w:ascii="Cambria Math" w:hAnsi="Cambria Math" w:cs="Times New Roman"/>
            <w:color w:val="auto"/>
            <w:sz w:val="24"/>
            <w:szCs w:val="24"/>
            <w:u w:val="none"/>
            <w:lang w:val="en-US"/>
          </w:rPr>
          <m:t>~</m:t>
        </m:r>
      </m:oMath>
      <w:r w:rsidR="00792E45" w:rsidRPr="00473CD2">
        <w:rPr>
          <w:rStyle w:val="Hyperlink"/>
          <w:rFonts w:ascii="Times New Roman" w:eastAsiaTheme="minorEastAsia" w:hAnsi="Times New Roman" w:cs="Times New Roman"/>
          <w:color w:val="auto"/>
          <w:sz w:val="24"/>
          <w:szCs w:val="24"/>
          <w:u w:val="none"/>
          <w:lang w:val="en-US"/>
        </w:rPr>
        <w:t xml:space="preserve">45 Hz, consistent with bound ligands. B) DOSY measurements extract a diffusion coefficient of </w:t>
      </w:r>
      <w:r w:rsidR="00792E45" w:rsidRPr="00473CD2">
        <w:rPr>
          <w:rFonts w:ascii="Times New Roman" w:hAnsi="Times New Roman" w:cs="Times New Roman"/>
          <w:sz w:val="24"/>
          <w:szCs w:val="24"/>
          <w:lang w:val="en-US"/>
        </w:rPr>
        <w:t>85 µm</w:t>
      </w:r>
      <w:r w:rsidR="00792E45" w:rsidRPr="00473CD2">
        <w:rPr>
          <w:rFonts w:ascii="Times New Roman" w:hAnsi="Times New Roman" w:cs="Times New Roman"/>
          <w:sz w:val="24"/>
          <w:szCs w:val="24"/>
          <w:vertAlign w:val="superscript"/>
          <w:lang w:val="en-US"/>
        </w:rPr>
        <w:t>2</w:t>
      </w:r>
      <w:r w:rsidR="00792E45" w:rsidRPr="00473CD2">
        <w:rPr>
          <w:rFonts w:ascii="Times New Roman" w:hAnsi="Times New Roman" w:cs="Times New Roman"/>
          <w:sz w:val="24"/>
          <w:szCs w:val="24"/>
          <w:lang w:val="en-US"/>
        </w:rPr>
        <w:t xml:space="preserve">/s. Using the Stokes-Einstein equation a </w:t>
      </w:r>
      <w:proofErr w:type="spellStart"/>
      <w:r w:rsidR="00792E45" w:rsidRPr="00473CD2">
        <w:rPr>
          <w:rFonts w:ascii="Times New Roman" w:hAnsi="Times New Roman" w:cs="Times New Roman"/>
          <w:sz w:val="24"/>
          <w:szCs w:val="24"/>
          <w:lang w:val="en-US"/>
        </w:rPr>
        <w:t>solvodynamic</w:t>
      </w:r>
      <w:proofErr w:type="spellEnd"/>
      <w:r w:rsidR="00792E45" w:rsidRPr="00473CD2">
        <w:rPr>
          <w:rFonts w:ascii="Times New Roman" w:hAnsi="Times New Roman" w:cs="Times New Roman"/>
          <w:sz w:val="24"/>
          <w:szCs w:val="24"/>
          <w:lang w:val="en-US"/>
        </w:rPr>
        <w:t xml:space="preserve"> diameter (NC diameter + ligand length) of 7.2 nm is obtained consistent with the expected value for bound ligands on a 4 nm NC</w:t>
      </w:r>
      <w:r w:rsidR="00963827" w:rsidRPr="00473CD2">
        <w:rPr>
          <w:rFonts w:ascii="Times New Roman" w:hAnsi="Times New Roman" w:cs="Times New Roman"/>
          <w:sz w:val="24"/>
          <w:szCs w:val="24"/>
          <w:lang w:val="en-US"/>
        </w:rPr>
        <w:t xml:space="preserve"> (</w:t>
      </w:r>
      <w:r w:rsidR="00CA7B7E" w:rsidRPr="00473CD2">
        <w:rPr>
          <w:rStyle w:val="Hyperlink"/>
          <w:rFonts w:ascii="Times New Roman" w:hAnsi="Times New Roman" w:cs="Times New Roman"/>
          <w:b/>
          <w:color w:val="auto"/>
          <w:sz w:val="24"/>
          <w:szCs w:val="24"/>
          <w:u w:val="none"/>
          <w:lang w:val="en-US"/>
        </w:rPr>
        <w:t>Supplementary Figure</w:t>
      </w:r>
      <w:r w:rsidR="00CA7B7E">
        <w:rPr>
          <w:rStyle w:val="Hyperlink"/>
          <w:rFonts w:ascii="Times New Roman" w:hAnsi="Times New Roman" w:cs="Times New Roman"/>
          <w:b/>
          <w:color w:val="auto"/>
          <w:sz w:val="24"/>
          <w:szCs w:val="24"/>
          <w:u w:val="none"/>
          <w:lang w:val="en-US"/>
        </w:rPr>
        <w:t xml:space="preserve"> 2</w:t>
      </w:r>
      <w:r w:rsidR="00963827" w:rsidRPr="00473CD2">
        <w:rPr>
          <w:rFonts w:ascii="Times New Roman" w:hAnsi="Times New Roman" w:cs="Times New Roman"/>
          <w:sz w:val="24"/>
          <w:szCs w:val="24"/>
          <w:lang w:val="en-US"/>
        </w:rPr>
        <w:t>)</w:t>
      </w:r>
      <w:r w:rsidR="00792E45" w:rsidRPr="00473CD2">
        <w:rPr>
          <w:rFonts w:ascii="Times New Roman" w:hAnsi="Times New Roman" w:cs="Times New Roman"/>
          <w:sz w:val="24"/>
          <w:szCs w:val="24"/>
          <w:lang w:val="en-US"/>
        </w:rPr>
        <w:t>. C) 2D NOESY showing negative cross peaks (same sign as the diagonal) further reinforcing that the ligands are bound.</w:t>
      </w:r>
    </w:p>
    <w:p w14:paraId="04AA7C7B" w14:textId="77777777" w:rsidR="00F13A3B" w:rsidRPr="00473CD2" w:rsidRDefault="00F13A3B">
      <w:pPr>
        <w:rPr>
          <w:rFonts w:ascii="Times New Roman" w:hAnsi="Times New Roman" w:cs="Times New Roman"/>
          <w:sz w:val="24"/>
          <w:szCs w:val="24"/>
          <w:lang w:val="en-US"/>
        </w:rPr>
      </w:pPr>
    </w:p>
    <w:p w14:paraId="1B7621CC" w14:textId="77777777" w:rsidR="00545A98" w:rsidRPr="00473CD2" w:rsidRDefault="00545A98" w:rsidP="00015E05">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lastRenderedPageBreak/>
        <w:drawing>
          <wp:inline distT="0" distB="0" distL="0" distR="0" wp14:anchorId="6B5202A9" wp14:editId="443CF94B">
            <wp:extent cx="4330497" cy="4378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36868" cy="4385402"/>
                    </a:xfrm>
                    <a:prstGeom prst="rect">
                      <a:avLst/>
                    </a:prstGeom>
                    <a:noFill/>
                    <a:ln>
                      <a:noFill/>
                    </a:ln>
                  </pic:spPr>
                </pic:pic>
              </a:graphicData>
            </a:graphic>
          </wp:inline>
        </w:drawing>
      </w:r>
    </w:p>
    <w:p w14:paraId="1DFB61E8" w14:textId="507E331D" w:rsidR="00545A98" w:rsidRPr="00473CD2" w:rsidRDefault="001B5207" w:rsidP="00D04291">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545A98" w:rsidRPr="00473CD2">
        <w:rPr>
          <w:rStyle w:val="Hyperlink"/>
          <w:rFonts w:ascii="Times New Roman" w:hAnsi="Times New Roman" w:cs="Times New Roman"/>
          <w:b/>
          <w:color w:val="auto"/>
          <w:sz w:val="24"/>
          <w:szCs w:val="24"/>
          <w:u w:val="none"/>
          <w:lang w:val="en-US"/>
        </w:rPr>
        <w:t xml:space="preserve">Figure </w:t>
      </w:r>
      <w:r w:rsidR="00852308" w:rsidRPr="00473CD2">
        <w:rPr>
          <w:rStyle w:val="Hyperlink"/>
          <w:rFonts w:ascii="Times New Roman" w:hAnsi="Times New Roman" w:cs="Times New Roman"/>
          <w:b/>
          <w:color w:val="auto"/>
          <w:sz w:val="24"/>
          <w:szCs w:val="24"/>
          <w:u w:val="none"/>
          <w:lang w:val="en-US"/>
        </w:rPr>
        <w:t>8</w:t>
      </w:r>
      <w:r w:rsidR="00545A98" w:rsidRPr="00473CD2">
        <w:rPr>
          <w:rStyle w:val="Hyperlink"/>
          <w:rFonts w:ascii="Times New Roman" w:hAnsi="Times New Roman" w:cs="Times New Roman"/>
          <w:color w:val="auto"/>
          <w:sz w:val="24"/>
          <w:szCs w:val="24"/>
          <w:u w:val="none"/>
          <w:lang w:val="en-US"/>
        </w:rPr>
        <w:t xml:space="preserve">: Typical </w:t>
      </w:r>
      <w:r w:rsidR="00545A98" w:rsidRPr="00473CD2">
        <w:rPr>
          <w:rStyle w:val="Hyperlink"/>
          <w:rFonts w:ascii="Times New Roman" w:hAnsi="Times New Roman" w:cs="Times New Roman"/>
          <w:color w:val="auto"/>
          <w:sz w:val="24"/>
          <w:szCs w:val="24"/>
          <w:u w:val="none"/>
          <w:vertAlign w:val="superscript"/>
          <w:lang w:val="en-US"/>
        </w:rPr>
        <w:t>1</w:t>
      </w:r>
      <w:r w:rsidR="00545A98" w:rsidRPr="00473CD2">
        <w:rPr>
          <w:rStyle w:val="Hyperlink"/>
          <w:rFonts w:ascii="Times New Roman" w:hAnsi="Times New Roman" w:cs="Times New Roman"/>
          <w:color w:val="auto"/>
          <w:sz w:val="24"/>
          <w:szCs w:val="24"/>
          <w:u w:val="none"/>
          <w:lang w:val="en-US"/>
        </w:rPr>
        <w:t xml:space="preserve">H NMR spectra of the alkene resonances of </w:t>
      </w:r>
      <w:proofErr w:type="spellStart"/>
      <w:r w:rsidR="00545A98" w:rsidRPr="00473CD2">
        <w:rPr>
          <w:rStyle w:val="Hyperlink"/>
          <w:rFonts w:ascii="Times New Roman" w:hAnsi="Times New Roman" w:cs="Times New Roman"/>
          <w:color w:val="auto"/>
          <w:sz w:val="24"/>
          <w:szCs w:val="24"/>
          <w:u w:val="none"/>
          <w:lang w:val="en-US"/>
        </w:rPr>
        <w:t>PbS</w:t>
      </w:r>
      <w:proofErr w:type="spellEnd"/>
      <w:r w:rsidR="00545A98" w:rsidRPr="00473CD2">
        <w:rPr>
          <w:rStyle w:val="Hyperlink"/>
          <w:rFonts w:ascii="Times New Roman" w:hAnsi="Times New Roman" w:cs="Times New Roman"/>
          <w:color w:val="auto"/>
          <w:sz w:val="24"/>
          <w:szCs w:val="24"/>
          <w:u w:val="none"/>
          <w:lang w:val="en-US"/>
        </w:rPr>
        <w:t xml:space="preserve"> NCs in the presence of various additives. </w:t>
      </w:r>
      <w:r w:rsidR="000C5E70" w:rsidRPr="00473CD2">
        <w:rPr>
          <w:rStyle w:val="Hyperlink"/>
          <w:rFonts w:ascii="Times New Roman" w:hAnsi="Times New Roman" w:cs="Times New Roman"/>
          <w:color w:val="auto"/>
          <w:sz w:val="24"/>
          <w:szCs w:val="24"/>
          <w:u w:val="none"/>
          <w:lang w:val="en-US"/>
        </w:rPr>
        <w:t xml:space="preserve">The native sample (black) displays a broad resonance </w:t>
      </w:r>
      <w:r w:rsidR="00D35B4E" w:rsidRPr="00473CD2">
        <w:rPr>
          <w:rFonts w:ascii="Times New Roman" w:hAnsi="Times New Roman" w:cs="Times New Roman"/>
          <w:sz w:val="24"/>
          <w:szCs w:val="24"/>
          <w:lang w:val="en-US"/>
        </w:rPr>
        <w:t>(</w:t>
      </w:r>
      <m:oMath>
        <m:r>
          <w:rPr>
            <w:rFonts w:ascii="Cambria Math" w:hAnsi="Cambria Math" w:cs="Times New Roman"/>
            <w:sz w:val="24"/>
            <w:szCs w:val="24"/>
            <w:lang w:val="en-US"/>
          </w:rPr>
          <m:t xml:space="preserve">~45 </m:t>
        </m:r>
      </m:oMath>
      <w:r w:rsidR="00D35B4E" w:rsidRPr="00473CD2">
        <w:rPr>
          <w:rFonts w:ascii="Times New Roman" w:eastAsiaTheme="minorEastAsia" w:hAnsi="Times New Roman" w:cs="Times New Roman"/>
          <w:sz w:val="24"/>
          <w:szCs w:val="24"/>
          <w:lang w:val="en-US"/>
        </w:rPr>
        <w:t>Hz</w:t>
      </w:r>
      <w:r w:rsidR="00D35B4E" w:rsidRPr="00473CD2">
        <w:rPr>
          <w:rFonts w:ascii="Times New Roman" w:hAnsi="Times New Roman" w:cs="Times New Roman"/>
          <w:sz w:val="24"/>
          <w:szCs w:val="24"/>
          <w:lang w:val="en-US"/>
        </w:rPr>
        <w:t xml:space="preserve">) </w:t>
      </w:r>
      <w:r w:rsidR="000C5E70" w:rsidRPr="00473CD2">
        <w:rPr>
          <w:rStyle w:val="Hyperlink"/>
          <w:rFonts w:ascii="Times New Roman" w:hAnsi="Times New Roman" w:cs="Times New Roman"/>
          <w:color w:val="auto"/>
          <w:sz w:val="24"/>
          <w:szCs w:val="24"/>
          <w:u w:val="none"/>
          <w:lang w:val="en-US"/>
        </w:rPr>
        <w:t xml:space="preserve">consistent with bound </w:t>
      </w:r>
      <w:r w:rsidR="00D35B4E" w:rsidRPr="00473CD2">
        <w:rPr>
          <w:rStyle w:val="Hyperlink"/>
          <w:rFonts w:ascii="Times New Roman" w:hAnsi="Times New Roman" w:cs="Times New Roman"/>
          <w:color w:val="auto"/>
          <w:sz w:val="24"/>
          <w:szCs w:val="24"/>
          <w:u w:val="none"/>
          <w:lang w:val="en-US"/>
        </w:rPr>
        <w:t>ligands.</w:t>
      </w:r>
      <w:r w:rsidR="000C5E70"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{"citationID":"ISo9PBvC","properties":{"formattedCitation":"\\super 23\\nosupersub{}","plainCitation":"23","noteIndex":0},"citationItems":[{"id":1380,"uris":["http://zotero.org/users/local/9K2UwKgE/items/RB6EPQT5","http://zotero.org/users/12758045/items/RB6EPQT5"],"itemData":{"id":1380,"type":"article-journal","abstract":"Although solvent−ligand interactions play a major role in nanocrystal synthesis, dispersion formulation, and assembly, there is currently no direct method to study this. Here we examine the broadening of 1H NMR resonances associated with bound ligands and turn this poorly understood descriptor into a tool to assess solvent−ligand interactions. We show that the line broadening has both a homogeneous and a heterogeneous component. The former is nanocrystal-size dependent, and the latter results from solvent−ligand interactions. Our model is supported by experimental and theoretical evidence that correlates broad NMR lines with poor ligand solvation. This correlation is found across a wide range of solvents, extending from water to hexane, for both hydrophobic and hydrophilic ligand types, and for a multitude of oxide, sulﬁde, and selenide nanocrystals. Our ﬁndings thus put forward NMR line-shape analysis as an indispensable tool to form, investigate, and manipulate nanocolloids.","container-title":"Chemistry of Materials","DOI":"10.1021/acs.chemmater.8b02523","ISSN":"0897-4756, 1520-5002","issue":"15","journalAbbreviation":"Chem. Mater.","language":"en","page":"5485-5492","source":"DOI.org (Crossref)","title":"Probing Solvent–Ligand Interactions in Colloidal Nanocrystals by the NMR Line Broadening","volume":"30","author":[{"family":"De Roo","given":"Jonathan"},{"family":"Yazdani","given":"Nuri"},{"family":"Drijvers","given":"Emile"},{"family":"Lauria","given":"Alessandro"},{"family":"Maes","given":"Jorick"},{"family":"Owen","given":"Jonathan S."},{"family":"Van Driessche","given":"Isabel"},{"family":"Niederberger","given":"Markus"},{"family":"Wood","given":"Vanessa"},{"family":"Martins","given":"Jose C."},{"family":"Infante","given":"Ivan"},{"family":"Hens","given":"Zeger"}],"issued":{"date-parts":[["2018",8,14]]}}}],"schema":"https://github.com/citation-style-language/schema/raw/master/csl-citation.json"} </w:instrText>
      </w:r>
      <w:r w:rsidR="000C5E70"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23</w:t>
      </w:r>
      <w:r w:rsidR="000C5E70" w:rsidRPr="00473CD2">
        <w:rPr>
          <w:rFonts w:ascii="Times New Roman" w:hAnsi="Times New Roman" w:cs="Times New Roman"/>
          <w:sz w:val="24"/>
          <w:szCs w:val="24"/>
          <w:lang w:val="en-US"/>
        </w:rPr>
        <w:fldChar w:fldCharType="end"/>
      </w:r>
      <w:r w:rsidR="000C5E70" w:rsidRPr="00473CD2">
        <w:rPr>
          <w:rFonts w:ascii="Times New Roman" w:hAnsi="Times New Roman" w:cs="Times New Roman"/>
          <w:sz w:val="24"/>
          <w:szCs w:val="24"/>
          <w:lang w:val="en-US"/>
        </w:rPr>
        <w:t xml:space="preserve"> We then introduced excess OLAC, zinc stearate </w:t>
      </w:r>
      <w:r w:rsidR="00D35B4E" w:rsidRPr="00473CD2">
        <w:rPr>
          <w:rFonts w:ascii="Times New Roman" w:hAnsi="Times New Roman" w:cs="Times New Roman"/>
          <w:sz w:val="24"/>
          <w:szCs w:val="24"/>
          <w:lang w:val="en-US"/>
        </w:rPr>
        <w:t>or</w:t>
      </w:r>
      <w:r w:rsidR="000C5E70" w:rsidRPr="00473CD2">
        <w:rPr>
          <w:rFonts w:ascii="Times New Roman" w:hAnsi="Times New Roman" w:cs="Times New Roman"/>
          <w:sz w:val="24"/>
          <w:szCs w:val="24"/>
          <w:lang w:val="en-US"/>
        </w:rPr>
        <w:t xml:space="preserve"> TMEDA</w:t>
      </w:r>
      <w:r w:rsidR="000C5E70" w:rsidRPr="00473CD2">
        <w:rPr>
          <w:rStyle w:val="Hyperlink"/>
          <w:rFonts w:ascii="Times New Roman" w:hAnsi="Times New Roman" w:cs="Times New Roman"/>
          <w:color w:val="auto"/>
          <w:sz w:val="24"/>
          <w:szCs w:val="24"/>
          <w:u w:val="none"/>
          <w:lang w:val="en-US"/>
        </w:rPr>
        <w:t xml:space="preserve"> as common additives that probe various exchanges. </w:t>
      </w:r>
      <w:r w:rsidR="00D04291" w:rsidRPr="00473CD2">
        <w:rPr>
          <w:rStyle w:val="Hyperlink"/>
          <w:rFonts w:ascii="Times New Roman" w:hAnsi="Times New Roman" w:cs="Times New Roman"/>
          <w:color w:val="auto"/>
          <w:sz w:val="24"/>
          <w:szCs w:val="24"/>
          <w:u w:val="none"/>
          <w:lang w:val="en-US"/>
        </w:rPr>
        <w:t>The addition of OLAC results in the appearance of a new narrower resonance at lower ppm’s. The appearance of this resonance is associated to a dynamic exchange of carboxylates, known as a X-for-X exchange.</w:t>
      </w:r>
      <w:r w:rsidR="00D04291" w:rsidRPr="00473CD2">
        <w:rPr>
          <w:rStyle w:val="Hyperlink"/>
          <w:rFonts w:ascii="Times New Roman" w:hAnsi="Times New Roman" w:cs="Times New Roman"/>
          <w:color w:val="auto"/>
          <w:sz w:val="24"/>
          <w:szCs w:val="24"/>
          <w:u w:val="none"/>
          <w:lang w:val="en-US"/>
        </w:rPr>
        <w:fldChar w:fldCharType="begin"/>
      </w:r>
      <w:r w:rsidR="00331764">
        <w:rPr>
          <w:rStyle w:val="Hyperlink"/>
          <w:rFonts w:ascii="Times New Roman" w:hAnsi="Times New Roman" w:cs="Times New Roman"/>
          <w:color w:val="auto"/>
          <w:sz w:val="24"/>
          <w:szCs w:val="24"/>
          <w:u w:val="none"/>
          <w:lang w:val="en-US"/>
        </w:rPr>
        <w:instrText xml:space="preserve"> ADDIN ZOTERO_ITEM CSL_CITATION {"citationID":"k8W5gFeN","properties":{"formattedCitation":"\\super 19\\nosupersub{}","plainCitation":"19","noteIndex":0},"citationItems":[{"id":1309,"uris":["http://zotero.org/users/local/9K2UwKgE/items/V9DU2VNS","http://zotero.org/users/12758045/items/V9DU2VNS"],"itemData":{"id":1309,"type":"article-journal","abstract":"We use solution NMR techniques to analyze the organic/inorganic interface of CdSe quantum dots (Q-CdSe) synthesized using oleic acid as a surfactant. It is shown that the resulting Q-CdSe are stabilized by tightly bound oleic acid species that only exchange upon addition of free oleic acid. The NMR analysis points toward a two-step exchange mechanism where free ligands are initially physisorbed within the ligand shell to end up as bound, chemisorbed ligands in a second step. Importantly, we ﬁnd that every ligand is involved in this exchange process. By addition of oleic acid with a deuterated carboxyl headgroup, we demonstrate that the bound ligands are oleate ions and not oleic acid molecules. This explains why a dynamic adsorption/desorption equilibrium only occurs in the presence of excess free oleic acid, which donates the required proton. Comparing the number of oleate ligands to the excess cadmium per CdSe quantum dot, we ﬁnd a ratio of 2:1. This completes the picture of Q-CdSe as organic/inorganic entities where the surface excess of Cd2+ is balanced by a double amount of oleate ligands, yielding overall neutral nanoparticles.","container-title":"Journal of the American Chemical Society","DOI":"10.1021/ja104351q","ISSN":"0002-7863, 1520-5126","issue":"29","journalAbbreviation":"J. Am. Chem. Soc.","language":"en","page":"10195-10201","source":"DOI.org (Crossref)","title":"Utilizing Self-Exchange To Address the Binding of Carboxylic Acid Ligands to CdSe Quantum Dots","volume":"132","author":[{"family":"Fritzinger","given":"Bernd"},{"family":"Capek","given":"Richard K."},{"family":"Lambert","given":"Karel"},{"family":"Martins","given":"José C."},{"family":"Hens","given":"Zeger"}],"issued":{"date-parts":[["2010",7,28]]}}}],"schema":"https://github.com/citation-style-language/schema/raw/master/csl-citation.json"} </w:instrText>
      </w:r>
      <w:r w:rsidR="00D04291" w:rsidRPr="00473CD2">
        <w:rPr>
          <w:rStyle w:val="Hyperlink"/>
          <w:rFonts w:ascii="Times New Roman" w:hAnsi="Times New Roman" w:cs="Times New Roman"/>
          <w:color w:val="auto"/>
          <w:sz w:val="24"/>
          <w:szCs w:val="24"/>
          <w:u w:val="none"/>
          <w:lang w:val="en-US"/>
        </w:rPr>
        <w:fldChar w:fldCharType="separate"/>
      </w:r>
      <w:r w:rsidR="00025495" w:rsidRPr="00025495">
        <w:rPr>
          <w:rFonts w:ascii="Times New Roman" w:hAnsi="Times New Roman" w:cs="Times New Roman"/>
          <w:sz w:val="24"/>
          <w:szCs w:val="24"/>
          <w:vertAlign w:val="superscript"/>
        </w:rPr>
        <w:t>19</w:t>
      </w:r>
      <w:r w:rsidR="00D04291" w:rsidRPr="00473CD2">
        <w:rPr>
          <w:rStyle w:val="Hyperlink"/>
          <w:rFonts w:ascii="Times New Roman" w:hAnsi="Times New Roman" w:cs="Times New Roman"/>
          <w:color w:val="auto"/>
          <w:sz w:val="24"/>
          <w:szCs w:val="24"/>
          <w:u w:val="none"/>
          <w:lang w:val="en-US"/>
        </w:rPr>
        <w:fldChar w:fldCharType="end"/>
      </w:r>
      <w:r w:rsidR="00D04291" w:rsidRPr="00473CD2">
        <w:rPr>
          <w:rStyle w:val="Hyperlink"/>
          <w:rFonts w:ascii="Times New Roman" w:hAnsi="Times New Roman" w:cs="Times New Roman"/>
          <w:color w:val="auto"/>
          <w:sz w:val="24"/>
          <w:szCs w:val="24"/>
          <w:u w:val="none"/>
          <w:lang w:val="en-US"/>
        </w:rPr>
        <w:t xml:space="preserve"> Then</w:t>
      </w:r>
      <w:r w:rsidR="006E4170">
        <w:rPr>
          <w:rStyle w:val="Hyperlink"/>
          <w:rFonts w:ascii="Times New Roman" w:hAnsi="Times New Roman" w:cs="Times New Roman"/>
          <w:color w:val="auto"/>
          <w:sz w:val="24"/>
          <w:szCs w:val="24"/>
          <w:u w:val="none"/>
          <w:lang w:val="en-US"/>
        </w:rPr>
        <w:t>,</w:t>
      </w:r>
      <w:r w:rsidR="00D04291" w:rsidRPr="00473CD2">
        <w:rPr>
          <w:rStyle w:val="Hyperlink"/>
          <w:rFonts w:ascii="Times New Roman" w:hAnsi="Times New Roman" w:cs="Times New Roman"/>
          <w:color w:val="auto"/>
          <w:sz w:val="24"/>
          <w:szCs w:val="24"/>
          <w:u w:val="none"/>
          <w:lang w:val="en-US"/>
        </w:rPr>
        <w:t xml:space="preserve"> the addition of Lewis acidic </w:t>
      </w:r>
      <w:r w:rsidR="006E4170">
        <w:rPr>
          <w:rStyle w:val="Hyperlink"/>
          <w:rFonts w:ascii="Times New Roman" w:hAnsi="Times New Roman" w:cs="Times New Roman"/>
          <w:color w:val="auto"/>
          <w:sz w:val="24"/>
          <w:szCs w:val="24"/>
          <w:u w:val="none"/>
          <w:lang w:val="en-US"/>
        </w:rPr>
        <w:t>z</w:t>
      </w:r>
      <w:r w:rsidR="006E4170" w:rsidRPr="00473CD2">
        <w:rPr>
          <w:rStyle w:val="Hyperlink"/>
          <w:rFonts w:ascii="Times New Roman" w:hAnsi="Times New Roman" w:cs="Times New Roman"/>
          <w:color w:val="auto"/>
          <w:sz w:val="24"/>
          <w:szCs w:val="24"/>
          <w:u w:val="none"/>
          <w:lang w:val="en-US"/>
        </w:rPr>
        <w:t xml:space="preserve">inc </w:t>
      </w:r>
      <w:r w:rsidR="00D04291" w:rsidRPr="00473CD2">
        <w:rPr>
          <w:rStyle w:val="Hyperlink"/>
          <w:rFonts w:ascii="Times New Roman" w:hAnsi="Times New Roman" w:cs="Times New Roman"/>
          <w:color w:val="auto"/>
          <w:sz w:val="24"/>
          <w:szCs w:val="24"/>
          <w:u w:val="none"/>
          <w:lang w:val="en-US"/>
        </w:rPr>
        <w:t>stearate likely undergo</w:t>
      </w:r>
      <w:r w:rsidR="00D35B4E" w:rsidRPr="00473CD2">
        <w:rPr>
          <w:rStyle w:val="Hyperlink"/>
          <w:rFonts w:ascii="Times New Roman" w:hAnsi="Times New Roman" w:cs="Times New Roman"/>
          <w:color w:val="auto"/>
          <w:sz w:val="24"/>
          <w:szCs w:val="24"/>
          <w:u w:val="none"/>
          <w:lang w:val="en-US"/>
        </w:rPr>
        <w:t>es</w:t>
      </w:r>
      <w:r w:rsidR="00D04291" w:rsidRPr="00473CD2">
        <w:rPr>
          <w:rStyle w:val="Hyperlink"/>
          <w:rFonts w:ascii="Times New Roman" w:hAnsi="Times New Roman" w:cs="Times New Roman"/>
          <w:color w:val="auto"/>
          <w:sz w:val="24"/>
          <w:szCs w:val="24"/>
          <w:u w:val="none"/>
          <w:lang w:val="en-US"/>
        </w:rPr>
        <w:t xml:space="preserve"> an exchange with bound lead oleate in what would be a Z-for-Z exchange.</w:t>
      </w:r>
      <w:r w:rsidR="00D35B4E" w:rsidRPr="00473CD2">
        <w:rPr>
          <w:rStyle w:val="Hyperlink"/>
          <w:rFonts w:ascii="Times New Roman" w:hAnsi="Times New Roman" w:cs="Times New Roman"/>
          <w:color w:val="auto"/>
          <w:sz w:val="24"/>
          <w:szCs w:val="24"/>
          <w:u w:val="none"/>
          <w:lang w:val="en-US"/>
        </w:rPr>
        <w:fldChar w:fldCharType="begin"/>
      </w:r>
      <w:r w:rsidR="00331764">
        <w:rPr>
          <w:rStyle w:val="Hyperlink"/>
          <w:rFonts w:ascii="Times New Roman" w:hAnsi="Times New Roman" w:cs="Times New Roman"/>
          <w:color w:val="auto"/>
          <w:sz w:val="24"/>
          <w:szCs w:val="24"/>
          <w:u w:val="none"/>
          <w:lang w:val="en-US"/>
        </w:rPr>
        <w:instrText xml:space="preserve"> ADDIN ZOTERO_ITEM CSL_CITATION {"citationID":"rRoC43te","properties":{"formattedCitation":"\\super 24\\nosupersub{}","plainCitation":"24","noteIndex":0},"citationItems":[{"id":1655,"uris":["http://zotero.org/users/local/9K2UwKgE/items/HE8UV734","http://zotero.org/users/12758045/items/HE8UV734"],"itemData":{"id":1655,"type":"article-journal","abstract":"Surface chemistry bridges the gap between nanocrystal synthesis and their applications.\n          , \n            Surface chemistry bridges the gap between nanocrystal synthesis and their applications. In this respect, the discovery of complex ligand binding motifs on semiconductor quantum dots and metal oxide nanocrystals opens a gateway to new areas of research. The implications are far-reaching, from catalytic model systems to the performance of solar cells.","container-title":"Dalton Transactions","DOI":"10.1039/C6DT02410F","ISSN":"1477-9226, 1477-9234","issue":"34","journalAbbreviation":"Dalton Trans.","language":"en","page":"13277-13283","source":"DOI.org (Crossref)","title":"From ligands to binding motifs and beyond; the enhanced versatility of nanocrystal surfaces","volume":"45","author":[{"family":"De Roo","given":"J."},{"family":"De Keukeleere","given":"K."},{"family":"Hens","given":"Z."},{"family":"Van Driessche","given":"I."}],"issued":{"date-parts":[["2016"]]}}}],"schema":"https://github.com/citation-style-language/schema/raw/master/csl-citation.json"} </w:instrText>
      </w:r>
      <w:r w:rsidR="00D35B4E" w:rsidRPr="00473CD2">
        <w:rPr>
          <w:rStyle w:val="Hyperlink"/>
          <w:rFonts w:ascii="Times New Roman" w:hAnsi="Times New Roman" w:cs="Times New Roman"/>
          <w:color w:val="auto"/>
          <w:sz w:val="24"/>
          <w:szCs w:val="24"/>
          <w:u w:val="none"/>
          <w:lang w:val="en-US"/>
        </w:rPr>
        <w:fldChar w:fldCharType="separate"/>
      </w:r>
      <w:r w:rsidR="00025495" w:rsidRPr="00025495">
        <w:rPr>
          <w:rFonts w:ascii="Times New Roman" w:hAnsi="Times New Roman" w:cs="Times New Roman"/>
          <w:sz w:val="24"/>
          <w:szCs w:val="24"/>
          <w:vertAlign w:val="superscript"/>
        </w:rPr>
        <w:t>24</w:t>
      </w:r>
      <w:r w:rsidR="00D35B4E" w:rsidRPr="00473CD2">
        <w:rPr>
          <w:rStyle w:val="Hyperlink"/>
          <w:rFonts w:ascii="Times New Roman" w:hAnsi="Times New Roman" w:cs="Times New Roman"/>
          <w:color w:val="auto"/>
          <w:sz w:val="24"/>
          <w:szCs w:val="24"/>
          <w:u w:val="none"/>
          <w:lang w:val="en-US"/>
        </w:rPr>
        <w:fldChar w:fldCharType="end"/>
      </w:r>
      <w:r w:rsidR="00D35B4E" w:rsidRPr="00473CD2">
        <w:rPr>
          <w:rStyle w:val="Hyperlink"/>
          <w:rFonts w:ascii="Times New Roman" w:hAnsi="Times New Roman" w:cs="Times New Roman"/>
          <w:color w:val="auto"/>
          <w:sz w:val="24"/>
          <w:szCs w:val="24"/>
          <w:u w:val="none"/>
          <w:lang w:val="en-US"/>
        </w:rPr>
        <w:t xml:space="preserve"> This</w:t>
      </w:r>
      <w:r w:rsidR="006E4170">
        <w:rPr>
          <w:rStyle w:val="Hyperlink"/>
          <w:rFonts w:ascii="Times New Roman" w:hAnsi="Times New Roman" w:cs="Times New Roman"/>
          <w:color w:val="auto"/>
          <w:sz w:val="24"/>
          <w:szCs w:val="24"/>
          <w:u w:val="none"/>
          <w:lang w:val="en-US"/>
        </w:rPr>
        <w:t xml:space="preserve"> exchange</w:t>
      </w:r>
      <w:r w:rsidR="00D35B4E" w:rsidRPr="00473CD2">
        <w:rPr>
          <w:rStyle w:val="Hyperlink"/>
          <w:rFonts w:ascii="Times New Roman" w:hAnsi="Times New Roman" w:cs="Times New Roman"/>
          <w:color w:val="auto"/>
          <w:sz w:val="24"/>
          <w:szCs w:val="24"/>
          <w:u w:val="none"/>
          <w:lang w:val="en-US"/>
        </w:rPr>
        <w:t xml:space="preserve"> also manifested through a narrower resonance at lower ppm. </w:t>
      </w:r>
      <w:r w:rsidR="00D04291" w:rsidRPr="00473CD2">
        <w:rPr>
          <w:rStyle w:val="Hyperlink"/>
          <w:rFonts w:ascii="Times New Roman" w:hAnsi="Times New Roman" w:cs="Times New Roman"/>
          <w:color w:val="auto"/>
          <w:sz w:val="24"/>
          <w:szCs w:val="24"/>
          <w:u w:val="none"/>
          <w:lang w:val="en-US"/>
        </w:rPr>
        <w:t xml:space="preserve"> </w:t>
      </w:r>
      <w:r w:rsidR="00D35B4E" w:rsidRPr="00473CD2">
        <w:rPr>
          <w:rStyle w:val="Hyperlink"/>
          <w:rFonts w:ascii="Times New Roman" w:hAnsi="Times New Roman" w:cs="Times New Roman"/>
          <w:color w:val="auto"/>
          <w:sz w:val="24"/>
          <w:szCs w:val="24"/>
          <w:u w:val="none"/>
          <w:lang w:val="en-US"/>
        </w:rPr>
        <w:t>Similarly,</w:t>
      </w:r>
      <w:r w:rsidR="00D04291" w:rsidRPr="00473CD2">
        <w:rPr>
          <w:rStyle w:val="Hyperlink"/>
          <w:rFonts w:ascii="Times New Roman" w:hAnsi="Times New Roman" w:cs="Times New Roman"/>
          <w:color w:val="auto"/>
          <w:sz w:val="24"/>
          <w:szCs w:val="24"/>
          <w:u w:val="none"/>
          <w:lang w:val="en-US"/>
        </w:rPr>
        <w:t xml:space="preserve"> TMEDA</w:t>
      </w:r>
      <w:r w:rsidR="00D35B4E" w:rsidRPr="00473CD2">
        <w:rPr>
          <w:rStyle w:val="Hyperlink"/>
          <w:rFonts w:ascii="Times New Roman" w:hAnsi="Times New Roman" w:cs="Times New Roman"/>
          <w:color w:val="auto"/>
          <w:sz w:val="24"/>
          <w:szCs w:val="24"/>
          <w:u w:val="none"/>
          <w:lang w:val="en-US"/>
        </w:rPr>
        <w:t>, a Lewis base, is known to displace Lewis acidic lead oleate through an exchange known as L promoted Z-type ligand displacement.</w:t>
      </w:r>
      <w:r w:rsidR="00D35B4E" w:rsidRPr="00473CD2">
        <w:rPr>
          <w:rStyle w:val="Hyperlink"/>
          <w:rFonts w:ascii="Times New Roman" w:hAnsi="Times New Roman" w:cs="Times New Roman"/>
          <w:color w:val="auto"/>
          <w:sz w:val="24"/>
          <w:szCs w:val="24"/>
          <w:u w:val="none"/>
          <w:lang w:val="en-US"/>
        </w:rPr>
        <w:fldChar w:fldCharType="begin"/>
      </w:r>
      <w:r w:rsidR="00331764">
        <w:rPr>
          <w:rStyle w:val="Hyperlink"/>
          <w:rFonts w:ascii="Times New Roman" w:hAnsi="Times New Roman" w:cs="Times New Roman"/>
          <w:color w:val="auto"/>
          <w:sz w:val="24"/>
          <w:szCs w:val="24"/>
          <w:u w:val="none"/>
          <w:lang w:val="en-US"/>
        </w:rPr>
        <w:instrText xml:space="preserve"> ADDIN ZOTERO_ITEM CSL_CITATION {"citationID":"TVsVBXuT","properties":{"formattedCitation":"\\super 18\\nosupersub{}","plainCitation":"18","noteIndex":0},"citationItems":[{"id":1307,"uris":["http://zotero.org/users/local/9K2UwKgE/items/8YI5QLGW","http://zotero.org/users/12758045/items/8YI5QLGW"],"itemData":{"id":1307,"type":"article-journal","abstract":"We demonstrate that metal carboxylate complexes (L−M(O2CR)2, R = oleyl, tetradecyl, M = Cd, Pb) are readily displaced from carboxylate-terminated ME nanocrystals (ME = CdSe, CdS, PbSe, PbS) by various Lewis bases (L = trin-butylamine, tetrahydrofuran, tetradecanol, N,N-dimethyl-nbutylamine, tri-n-butylphosphine, N,N,N′,N′-tetramethylbutylene-1,4-diamine, pyridine, N,N,N′,N′-tetramethylethylene-1,2diamine, n-octylamine). The relative displacement potency is measured by 1H NMR spectroscopy and depends most strongly on geometric factors such as sterics and chelation, although also on the hard/soft match with the cadmium ion. The results suggest that ligands displace L−M(O2CR)2 by cooperatively complexing the displaced metal ion as well as the nanocrystal. Removal of up to 90% of surface-bound Cd(O2CR)2 from CdSe and CdS nanocrystals decreases the Cd/Se ratio from 1.1 ± 0.06 to 1.0 ± 0.05, broadens the 1Se−2S3/2h absorption, and decreases the photoluminescence quantum yield (PLQY) from 10% to &lt;1% (CdSe) and from 20% to &lt;1% (CdS). These changes are partially reversed upon rebinding of M(O2CR)2 at room temperature (</w:instrText>
      </w:r>
      <w:r w:rsidR="00331764">
        <w:rPr>
          <w:rStyle w:val="Hyperlink"/>
          <w:rFonts w:ascii="Cambria Math" w:hAnsi="Cambria Math" w:cs="Cambria Math"/>
          <w:color w:val="auto"/>
          <w:sz w:val="24"/>
          <w:szCs w:val="24"/>
          <w:u w:val="none"/>
          <w:lang w:val="en-US"/>
        </w:rPr>
        <w:instrText>∼</w:instrText>
      </w:r>
      <w:r w:rsidR="00331764">
        <w:rPr>
          <w:rStyle w:val="Hyperlink"/>
          <w:rFonts w:ascii="Times New Roman" w:hAnsi="Times New Roman" w:cs="Times New Roman"/>
          <w:color w:val="auto"/>
          <w:sz w:val="24"/>
          <w:szCs w:val="24"/>
          <w:u w:val="none"/>
          <w:lang w:val="en-US"/>
        </w:rPr>
        <w:instrText xml:space="preserve">60%) and fully reversed at elevated temperature. A model is proposed in which electron-accepting M(O2CR)2 complexes (Z-type ligands) reversibly bind to nanocrystals, leading to a range of stoichiometries for a given core size. The results demonstrate that nanocrystals lack a single chemical formula, but are instead dynamic structures with concentration-dependent compositions. The importance of these ﬁndings to the synthesis and puriﬁcation of nanocrystals as well as ligand exchange reactions is discussed.","container-title":"Journal of the American Chemical Society","DOI":"10.1021/ja4086758","ISSN":"0002-7863, 1520-5126","issue":"49","journalAbbreviation":"J. Am. Chem. Soc.","language":"en","page":"18536-18548","source":"DOI.org (Crossref)","title":"Ligand Exchange and the Stoichiometry of Metal Chalcogenide Nanocrystals: Spectroscopic Observation of Facile Metal-Carboxylate Displacement and Binding","title-short":"Ligand Exchange and the Stoichiometry of Metal Chalcogenide Nanocrystals","volume":"135","author":[{"family":"Anderson","given":"Nicholas C."},{"family":"Hendricks","given":"Mark P."},{"family":"Choi","given":"Joshua J."},{"family":"Owen","given":"Jonathan S."}],"issued":{"date-parts":[["2013",12,11]]}}}],"schema":"https://github.com/citation-style-language/schema/raw/master/csl-citation.json"} </w:instrText>
      </w:r>
      <w:r w:rsidR="00D35B4E" w:rsidRPr="00473CD2">
        <w:rPr>
          <w:rStyle w:val="Hyperlink"/>
          <w:rFonts w:ascii="Times New Roman" w:hAnsi="Times New Roman" w:cs="Times New Roman"/>
          <w:color w:val="auto"/>
          <w:sz w:val="24"/>
          <w:szCs w:val="24"/>
          <w:u w:val="none"/>
          <w:lang w:val="en-US"/>
        </w:rPr>
        <w:fldChar w:fldCharType="separate"/>
      </w:r>
      <w:r w:rsidR="00025495" w:rsidRPr="00025495">
        <w:rPr>
          <w:rFonts w:ascii="Times New Roman" w:hAnsi="Times New Roman" w:cs="Times New Roman"/>
          <w:sz w:val="24"/>
          <w:szCs w:val="24"/>
          <w:vertAlign w:val="superscript"/>
        </w:rPr>
        <w:t>18</w:t>
      </w:r>
      <w:r w:rsidR="00D35B4E" w:rsidRPr="00473CD2">
        <w:rPr>
          <w:rStyle w:val="Hyperlink"/>
          <w:rFonts w:ascii="Times New Roman" w:hAnsi="Times New Roman" w:cs="Times New Roman"/>
          <w:color w:val="auto"/>
          <w:sz w:val="24"/>
          <w:szCs w:val="24"/>
          <w:u w:val="none"/>
          <w:lang w:val="en-US"/>
        </w:rPr>
        <w:fldChar w:fldCharType="end"/>
      </w:r>
      <w:r w:rsidR="00D35B4E" w:rsidRPr="00473CD2">
        <w:rPr>
          <w:rStyle w:val="Hyperlink"/>
          <w:rFonts w:ascii="Times New Roman" w:hAnsi="Times New Roman" w:cs="Times New Roman"/>
          <w:color w:val="auto"/>
          <w:sz w:val="24"/>
          <w:szCs w:val="24"/>
          <w:u w:val="none"/>
          <w:lang w:val="en-US"/>
        </w:rPr>
        <w:t xml:space="preserve"> Further characterization of these exchanges is presented in </w:t>
      </w:r>
      <w:r w:rsidRPr="00473CD2">
        <w:rPr>
          <w:rStyle w:val="Hyperlink"/>
          <w:rFonts w:ascii="Times New Roman" w:hAnsi="Times New Roman" w:cs="Times New Roman"/>
          <w:b/>
          <w:color w:val="auto"/>
          <w:sz w:val="24"/>
          <w:szCs w:val="24"/>
          <w:u w:val="none"/>
          <w:lang w:val="en-US"/>
        </w:rPr>
        <w:t xml:space="preserve">Supplementary </w:t>
      </w:r>
      <w:r w:rsidR="00164720" w:rsidRPr="00473CD2">
        <w:rPr>
          <w:rStyle w:val="Hyperlink"/>
          <w:rFonts w:ascii="Times New Roman" w:hAnsi="Times New Roman" w:cs="Times New Roman"/>
          <w:b/>
          <w:color w:val="auto"/>
          <w:sz w:val="24"/>
          <w:szCs w:val="24"/>
          <w:u w:val="none"/>
          <w:lang w:val="en-US"/>
        </w:rPr>
        <w:t>F</w:t>
      </w:r>
      <w:r w:rsidR="00D35B4E" w:rsidRPr="00473CD2">
        <w:rPr>
          <w:rStyle w:val="Hyperlink"/>
          <w:rFonts w:ascii="Times New Roman" w:hAnsi="Times New Roman" w:cs="Times New Roman"/>
          <w:b/>
          <w:color w:val="auto"/>
          <w:sz w:val="24"/>
          <w:szCs w:val="24"/>
          <w:u w:val="none"/>
          <w:lang w:val="en-US"/>
        </w:rPr>
        <w:t xml:space="preserve">igures </w:t>
      </w:r>
      <w:r w:rsidR="00852308" w:rsidRPr="00473CD2">
        <w:rPr>
          <w:rStyle w:val="Hyperlink"/>
          <w:rFonts w:ascii="Times New Roman" w:hAnsi="Times New Roman" w:cs="Times New Roman"/>
          <w:b/>
          <w:color w:val="auto"/>
          <w:sz w:val="24"/>
          <w:szCs w:val="24"/>
          <w:u w:val="none"/>
          <w:lang w:val="en-US"/>
        </w:rPr>
        <w:t>10</w:t>
      </w:r>
      <w:r w:rsidR="00D35B4E" w:rsidRPr="00473CD2">
        <w:rPr>
          <w:rStyle w:val="Hyperlink"/>
          <w:rFonts w:ascii="Times New Roman" w:hAnsi="Times New Roman" w:cs="Times New Roman"/>
          <w:b/>
          <w:color w:val="auto"/>
          <w:sz w:val="24"/>
          <w:szCs w:val="24"/>
          <w:u w:val="none"/>
          <w:lang w:val="en-US"/>
        </w:rPr>
        <w:t xml:space="preserve"> to </w:t>
      </w:r>
      <w:r w:rsidR="00164720" w:rsidRPr="00473CD2">
        <w:rPr>
          <w:rStyle w:val="Hyperlink"/>
          <w:rFonts w:ascii="Times New Roman" w:hAnsi="Times New Roman" w:cs="Times New Roman"/>
          <w:b/>
          <w:color w:val="auto"/>
          <w:sz w:val="24"/>
          <w:szCs w:val="24"/>
          <w:u w:val="none"/>
          <w:lang w:val="en-US"/>
        </w:rPr>
        <w:t>1</w:t>
      </w:r>
      <w:r w:rsidR="00852308" w:rsidRPr="00473CD2">
        <w:rPr>
          <w:rStyle w:val="Hyperlink"/>
          <w:rFonts w:ascii="Times New Roman" w:hAnsi="Times New Roman" w:cs="Times New Roman"/>
          <w:b/>
          <w:color w:val="auto"/>
          <w:sz w:val="24"/>
          <w:szCs w:val="24"/>
          <w:u w:val="none"/>
          <w:lang w:val="en-US"/>
        </w:rPr>
        <w:t>2</w:t>
      </w:r>
      <w:r w:rsidR="00D35B4E" w:rsidRPr="00473CD2">
        <w:rPr>
          <w:rStyle w:val="Hyperlink"/>
          <w:rFonts w:ascii="Times New Roman" w:hAnsi="Times New Roman" w:cs="Times New Roman"/>
          <w:color w:val="auto"/>
          <w:sz w:val="24"/>
          <w:szCs w:val="24"/>
          <w:u w:val="none"/>
          <w:lang w:val="en-US"/>
        </w:rPr>
        <w:t xml:space="preserve"> were we </w:t>
      </w:r>
      <w:r w:rsidR="006E4170">
        <w:rPr>
          <w:rStyle w:val="Hyperlink"/>
          <w:rFonts w:ascii="Times New Roman" w:hAnsi="Times New Roman" w:cs="Times New Roman"/>
          <w:color w:val="auto"/>
          <w:sz w:val="24"/>
          <w:szCs w:val="24"/>
          <w:u w:val="none"/>
          <w:lang w:val="en-US"/>
        </w:rPr>
        <w:t>report</w:t>
      </w:r>
      <w:r w:rsidR="006E4170" w:rsidRPr="00473CD2">
        <w:rPr>
          <w:rStyle w:val="Hyperlink"/>
          <w:rFonts w:ascii="Times New Roman" w:hAnsi="Times New Roman" w:cs="Times New Roman"/>
          <w:color w:val="auto"/>
          <w:sz w:val="24"/>
          <w:szCs w:val="24"/>
          <w:u w:val="none"/>
          <w:lang w:val="en-US"/>
        </w:rPr>
        <w:t xml:space="preserve"> </w:t>
      </w:r>
      <w:r w:rsidR="00D35B4E" w:rsidRPr="00473CD2">
        <w:rPr>
          <w:rStyle w:val="Hyperlink"/>
          <w:rFonts w:ascii="Times New Roman" w:hAnsi="Times New Roman" w:cs="Times New Roman"/>
          <w:color w:val="auto"/>
          <w:sz w:val="24"/>
          <w:szCs w:val="24"/>
          <w:u w:val="none"/>
          <w:lang w:val="en-US"/>
        </w:rPr>
        <w:t xml:space="preserve">the temperature dependence of the </w:t>
      </w:r>
      <w:proofErr w:type="spellStart"/>
      <w:r w:rsidR="00D35B4E" w:rsidRPr="00473CD2">
        <w:rPr>
          <w:rStyle w:val="Hyperlink"/>
          <w:rFonts w:ascii="Times New Roman" w:hAnsi="Times New Roman" w:cs="Times New Roman"/>
          <w:color w:val="auto"/>
          <w:sz w:val="24"/>
          <w:szCs w:val="24"/>
          <w:u w:val="none"/>
          <w:lang w:val="en-US"/>
        </w:rPr>
        <w:t>lineshape</w:t>
      </w:r>
      <w:proofErr w:type="spellEnd"/>
      <w:r w:rsidR="00D35B4E" w:rsidRPr="00473CD2">
        <w:rPr>
          <w:rStyle w:val="Hyperlink"/>
          <w:rFonts w:ascii="Times New Roman" w:hAnsi="Times New Roman" w:cs="Times New Roman"/>
          <w:color w:val="auto"/>
          <w:sz w:val="24"/>
          <w:szCs w:val="24"/>
          <w:u w:val="none"/>
          <w:lang w:val="en-US"/>
        </w:rPr>
        <w:t xml:space="preserve">. These exchanges form the basis of the commonly observed </w:t>
      </w:r>
      <w:r w:rsidR="00D35B4E" w:rsidRPr="00473CD2">
        <w:rPr>
          <w:rStyle w:val="Hyperlink"/>
          <w:rFonts w:ascii="Times New Roman" w:hAnsi="Times New Roman" w:cs="Times New Roman"/>
          <w:color w:val="auto"/>
          <w:sz w:val="24"/>
          <w:szCs w:val="24"/>
          <w:u w:val="none"/>
          <w:vertAlign w:val="superscript"/>
          <w:lang w:val="en-US"/>
        </w:rPr>
        <w:t>1</w:t>
      </w:r>
      <w:r w:rsidR="00D35B4E" w:rsidRPr="00473CD2">
        <w:rPr>
          <w:rStyle w:val="Hyperlink"/>
          <w:rFonts w:ascii="Times New Roman" w:hAnsi="Times New Roman" w:cs="Times New Roman"/>
          <w:color w:val="auto"/>
          <w:sz w:val="24"/>
          <w:szCs w:val="24"/>
          <w:u w:val="none"/>
          <w:lang w:val="en-US"/>
        </w:rPr>
        <w:t xml:space="preserve">H NMR </w:t>
      </w:r>
      <w:proofErr w:type="spellStart"/>
      <w:r w:rsidR="00D35B4E" w:rsidRPr="00473CD2">
        <w:rPr>
          <w:rStyle w:val="Hyperlink"/>
          <w:rFonts w:ascii="Times New Roman" w:hAnsi="Times New Roman" w:cs="Times New Roman"/>
          <w:color w:val="auto"/>
          <w:sz w:val="24"/>
          <w:szCs w:val="24"/>
          <w:u w:val="none"/>
          <w:lang w:val="en-US"/>
        </w:rPr>
        <w:t>lineshapes</w:t>
      </w:r>
      <w:proofErr w:type="spellEnd"/>
      <w:r w:rsidR="00D35B4E" w:rsidRPr="00473CD2">
        <w:rPr>
          <w:rStyle w:val="Hyperlink"/>
          <w:rFonts w:ascii="Times New Roman" w:hAnsi="Times New Roman" w:cs="Times New Roman"/>
          <w:color w:val="auto"/>
          <w:sz w:val="24"/>
          <w:szCs w:val="24"/>
          <w:u w:val="none"/>
          <w:lang w:val="en-US"/>
        </w:rPr>
        <w:t xml:space="preserve"> of the OLAC alkene and constitute a reference to contrast the linewidth of our </w:t>
      </w:r>
      <w:proofErr w:type="spellStart"/>
      <w:r w:rsidR="00D35B4E" w:rsidRPr="00473CD2">
        <w:rPr>
          <w:rStyle w:val="Hyperlink"/>
          <w:rFonts w:ascii="Times New Roman" w:hAnsi="Times New Roman" w:cs="Times New Roman"/>
          <w:color w:val="auto"/>
          <w:sz w:val="24"/>
          <w:szCs w:val="24"/>
          <w:u w:val="none"/>
          <w:lang w:val="en-US"/>
        </w:rPr>
        <w:t>PbS</w:t>
      </w:r>
      <w:proofErr w:type="spellEnd"/>
      <w:r w:rsidR="00D35B4E" w:rsidRPr="00473CD2">
        <w:rPr>
          <w:rStyle w:val="Hyperlink"/>
          <w:rFonts w:ascii="Times New Roman" w:hAnsi="Times New Roman" w:cs="Times New Roman"/>
          <w:color w:val="auto"/>
          <w:sz w:val="24"/>
          <w:szCs w:val="24"/>
          <w:u w:val="none"/>
          <w:lang w:val="en-US"/>
        </w:rPr>
        <w:t xml:space="preserve"> NCs in presence of our c-ALD precursors. </w:t>
      </w:r>
    </w:p>
    <w:p w14:paraId="4FE7D01B" w14:textId="77777777" w:rsidR="00EA13A4" w:rsidRPr="00473CD2" w:rsidRDefault="00EA13A4">
      <w:pP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color w:val="auto"/>
          <w:sz w:val="24"/>
          <w:szCs w:val="24"/>
          <w:u w:val="none"/>
          <w:lang w:val="en-US"/>
        </w:rPr>
        <w:br w:type="page"/>
      </w:r>
    </w:p>
    <w:p w14:paraId="0B2778F3" w14:textId="77777777" w:rsidR="00DD3E58" w:rsidRPr="00473CD2" w:rsidRDefault="009E7EC5" w:rsidP="009E7EC5">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fr-CA"/>
        </w:rPr>
        <w:lastRenderedPageBreak/>
        <w:drawing>
          <wp:inline distT="0" distB="0" distL="0" distR="0" wp14:anchorId="72347B4C" wp14:editId="626B16A2">
            <wp:extent cx="3263900" cy="6235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0457AD4A" w14:textId="72C8A77F" w:rsidR="00DD3E58" w:rsidRPr="00473CD2" w:rsidRDefault="001B5207" w:rsidP="00164720">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D35B4E" w:rsidRPr="00473CD2">
        <w:rPr>
          <w:rStyle w:val="Hyperlink"/>
          <w:rFonts w:ascii="Times New Roman" w:hAnsi="Times New Roman" w:cs="Times New Roman"/>
          <w:b/>
          <w:color w:val="auto"/>
          <w:sz w:val="24"/>
          <w:szCs w:val="24"/>
          <w:u w:val="none"/>
          <w:lang w:val="en-US"/>
        </w:rPr>
        <w:t xml:space="preserve">Figure </w:t>
      </w:r>
      <w:r w:rsidR="00852308" w:rsidRPr="00473CD2">
        <w:rPr>
          <w:rStyle w:val="Hyperlink"/>
          <w:rFonts w:ascii="Times New Roman" w:hAnsi="Times New Roman" w:cs="Times New Roman"/>
          <w:b/>
          <w:color w:val="auto"/>
          <w:sz w:val="24"/>
          <w:szCs w:val="24"/>
          <w:u w:val="none"/>
          <w:lang w:val="en-US"/>
        </w:rPr>
        <w:t>9</w:t>
      </w:r>
      <w:r w:rsidR="00D35B4E" w:rsidRPr="00473CD2">
        <w:rPr>
          <w:rStyle w:val="Hyperlink"/>
          <w:rFonts w:ascii="Times New Roman" w:hAnsi="Times New Roman" w:cs="Times New Roman"/>
          <w:color w:val="auto"/>
          <w:sz w:val="24"/>
          <w:szCs w:val="24"/>
          <w:u w:val="none"/>
          <w:lang w:val="en-US"/>
        </w:rPr>
        <w:t xml:space="preserve">: </w:t>
      </w:r>
      <w:r w:rsidR="000E3D43" w:rsidRPr="00473CD2">
        <w:rPr>
          <w:rStyle w:val="Hyperlink"/>
          <w:rFonts w:ascii="Times New Roman" w:hAnsi="Times New Roman" w:cs="Times New Roman"/>
          <w:color w:val="auto"/>
          <w:sz w:val="24"/>
          <w:szCs w:val="24"/>
          <w:u w:val="none"/>
          <w:lang w:val="en-US"/>
        </w:rPr>
        <w:t>VT-NMR of the native sample going from 22</w:t>
      </w:r>
      <m:oMath>
        <m:r>
          <w:rPr>
            <w:rStyle w:val="Hyperlink"/>
            <w:rFonts w:ascii="Cambria Math" w:hAnsi="Cambria Math" w:cs="Times New Roman"/>
            <w:color w:val="auto"/>
            <w:sz w:val="24"/>
            <w:szCs w:val="24"/>
            <w:u w:val="none"/>
            <w:lang w:val="en-US"/>
          </w:rPr>
          <m:t>℃</m:t>
        </m:r>
      </m:oMath>
      <w:r w:rsidR="000E3D43" w:rsidRPr="00473CD2">
        <w:rPr>
          <w:rStyle w:val="Hyperlink"/>
          <w:rFonts w:ascii="Times New Roman" w:eastAsiaTheme="minorEastAsia" w:hAnsi="Times New Roman" w:cs="Times New Roman"/>
          <w:color w:val="auto"/>
          <w:sz w:val="24"/>
          <w:szCs w:val="24"/>
          <w:u w:val="none"/>
          <w:lang w:val="en-US"/>
        </w:rPr>
        <w:t xml:space="preserve"> to 70</w:t>
      </w:r>
      <m:oMath>
        <m:r>
          <w:rPr>
            <w:rStyle w:val="Hyperlink"/>
            <w:rFonts w:ascii="Cambria Math" w:eastAsiaTheme="minorEastAsia" w:hAnsi="Cambria Math" w:cs="Times New Roman"/>
            <w:color w:val="auto"/>
            <w:sz w:val="24"/>
            <w:szCs w:val="24"/>
            <w:u w:val="none"/>
            <w:lang w:val="en-US"/>
          </w:rPr>
          <m:t>℃</m:t>
        </m:r>
      </m:oMath>
      <w:r w:rsidR="000E3D43" w:rsidRPr="00473CD2">
        <w:rPr>
          <w:rStyle w:val="Hyperlink"/>
          <w:rFonts w:ascii="Times New Roman" w:eastAsiaTheme="minorEastAsia" w:hAnsi="Times New Roman" w:cs="Times New Roman"/>
          <w:color w:val="auto"/>
          <w:sz w:val="24"/>
          <w:szCs w:val="24"/>
          <w:u w:val="none"/>
          <w:lang w:val="en-US"/>
        </w:rPr>
        <w:t xml:space="preserve"> and then back to </w:t>
      </w:r>
      <w:r w:rsidR="00BD3360" w:rsidRPr="00473CD2">
        <w:rPr>
          <w:rStyle w:val="Hyperlink"/>
          <w:rFonts w:ascii="Times New Roman" w:eastAsiaTheme="minorEastAsia" w:hAnsi="Times New Roman" w:cs="Times New Roman"/>
          <w:color w:val="auto"/>
          <w:sz w:val="24"/>
          <w:szCs w:val="24"/>
          <w:u w:val="none"/>
          <w:lang w:val="en-US"/>
        </w:rPr>
        <w:t>22</w:t>
      </w:r>
      <m:oMath>
        <m:r>
          <w:rPr>
            <w:rStyle w:val="Hyperlink"/>
            <w:rFonts w:ascii="Cambria Math" w:hAnsi="Cambria Math" w:cs="Times New Roman"/>
            <w:color w:val="auto"/>
            <w:sz w:val="24"/>
            <w:szCs w:val="24"/>
            <w:u w:val="none"/>
            <w:lang w:val="en-US"/>
          </w:rPr>
          <m:t>℃</m:t>
        </m:r>
      </m:oMath>
      <w:r w:rsidR="00BD3360" w:rsidRPr="00473CD2">
        <w:rPr>
          <w:rStyle w:val="Hyperlink"/>
          <w:rFonts w:ascii="Times New Roman" w:eastAsiaTheme="minorEastAsia" w:hAnsi="Times New Roman" w:cs="Times New Roman"/>
          <w:color w:val="auto"/>
          <w:sz w:val="24"/>
          <w:szCs w:val="24"/>
          <w:u w:val="none"/>
          <w:lang w:val="en-US"/>
        </w:rPr>
        <w:t xml:space="preserve">. </w:t>
      </w:r>
      <w:r w:rsidR="006E4170">
        <w:rPr>
          <w:rStyle w:val="Hyperlink"/>
          <w:rFonts w:ascii="Times New Roman" w:eastAsiaTheme="minorEastAsia" w:hAnsi="Times New Roman" w:cs="Times New Roman"/>
          <w:color w:val="auto"/>
          <w:sz w:val="24"/>
          <w:szCs w:val="24"/>
          <w:u w:val="none"/>
          <w:lang w:val="en-US"/>
        </w:rPr>
        <w:t>A</w:t>
      </w:r>
      <w:r w:rsidR="00BD3360" w:rsidRPr="00473CD2">
        <w:rPr>
          <w:rStyle w:val="Hyperlink"/>
          <w:rFonts w:ascii="Times New Roman" w:eastAsiaTheme="minorEastAsia" w:hAnsi="Times New Roman" w:cs="Times New Roman"/>
          <w:color w:val="auto"/>
          <w:sz w:val="24"/>
          <w:szCs w:val="24"/>
          <w:u w:val="none"/>
          <w:lang w:val="en-US"/>
        </w:rPr>
        <w:t xml:space="preserve"> single broad resonance is observed</w:t>
      </w:r>
      <w:r w:rsidR="006E4170" w:rsidRPr="006E4170">
        <w:rPr>
          <w:rStyle w:val="Hyperlink"/>
          <w:rFonts w:ascii="Times New Roman" w:eastAsiaTheme="minorEastAsia" w:hAnsi="Times New Roman" w:cs="Times New Roman"/>
          <w:color w:val="auto"/>
          <w:sz w:val="24"/>
          <w:szCs w:val="24"/>
          <w:u w:val="none"/>
          <w:lang w:val="en-US"/>
        </w:rPr>
        <w:t xml:space="preserve"> </w:t>
      </w:r>
      <w:r w:rsidR="006E4170">
        <w:rPr>
          <w:rStyle w:val="Hyperlink"/>
          <w:rFonts w:ascii="Times New Roman" w:eastAsiaTheme="minorEastAsia" w:hAnsi="Times New Roman" w:cs="Times New Roman"/>
          <w:color w:val="auto"/>
          <w:sz w:val="24"/>
          <w:szCs w:val="24"/>
          <w:u w:val="none"/>
          <w:lang w:val="en-US"/>
        </w:rPr>
        <w:t>a</w:t>
      </w:r>
      <w:r w:rsidR="006E4170" w:rsidRPr="00473CD2">
        <w:rPr>
          <w:rStyle w:val="Hyperlink"/>
          <w:rFonts w:ascii="Times New Roman" w:eastAsiaTheme="minorEastAsia" w:hAnsi="Times New Roman" w:cs="Times New Roman"/>
          <w:color w:val="auto"/>
          <w:sz w:val="24"/>
          <w:szCs w:val="24"/>
          <w:u w:val="none"/>
          <w:lang w:val="en-US"/>
        </w:rPr>
        <w:t>t 22</w:t>
      </w:r>
      <m:oMath>
        <m:r>
          <w:rPr>
            <w:rStyle w:val="Hyperlink"/>
            <w:rFonts w:ascii="Cambria Math" w:hAnsi="Cambria Math" w:cs="Times New Roman"/>
            <w:color w:val="auto"/>
            <w:sz w:val="24"/>
            <w:szCs w:val="24"/>
            <w:u w:val="none"/>
            <w:lang w:val="en-US"/>
          </w:rPr>
          <m:t>℃</m:t>
        </m:r>
      </m:oMath>
      <w:r w:rsidR="00BD3360" w:rsidRPr="00473CD2">
        <w:rPr>
          <w:rStyle w:val="Hyperlink"/>
          <w:rFonts w:ascii="Times New Roman" w:eastAsiaTheme="minorEastAsia" w:hAnsi="Times New Roman" w:cs="Times New Roman"/>
          <w:color w:val="auto"/>
          <w:sz w:val="24"/>
          <w:szCs w:val="24"/>
          <w:u w:val="none"/>
          <w:lang w:val="en-US"/>
        </w:rPr>
        <w:t>. Upon heating a new upfield resonances emerges. This resonance is indicative of a dynamic equilibrium by Z-type lead oleate ligands. As the temperature increases</w:t>
      </w:r>
      <w:r w:rsidR="006E4170">
        <w:rPr>
          <w:rStyle w:val="Hyperlink"/>
          <w:rFonts w:ascii="Times New Roman" w:eastAsiaTheme="minorEastAsia" w:hAnsi="Times New Roman" w:cs="Times New Roman"/>
          <w:color w:val="auto"/>
          <w:sz w:val="24"/>
          <w:szCs w:val="24"/>
          <w:u w:val="none"/>
          <w:lang w:val="en-US"/>
        </w:rPr>
        <w:t>,</w:t>
      </w:r>
      <w:r w:rsidR="00BD3360" w:rsidRPr="00473CD2">
        <w:rPr>
          <w:rStyle w:val="Hyperlink"/>
          <w:rFonts w:ascii="Times New Roman" w:eastAsiaTheme="minorEastAsia" w:hAnsi="Times New Roman" w:cs="Times New Roman"/>
          <w:color w:val="auto"/>
          <w:sz w:val="24"/>
          <w:szCs w:val="24"/>
          <w:u w:val="none"/>
          <w:lang w:val="en-US"/>
        </w:rPr>
        <w:t xml:space="preserve"> the equilibrium is biased to the release of lead oleate. Upon cooling the sample, the observed resonance </w:t>
      </w:r>
      <w:r w:rsidR="00CA7B7E">
        <w:rPr>
          <w:rStyle w:val="Hyperlink"/>
          <w:rFonts w:ascii="Times New Roman" w:eastAsiaTheme="minorEastAsia" w:hAnsi="Times New Roman" w:cs="Times New Roman"/>
          <w:color w:val="auto"/>
          <w:sz w:val="24"/>
          <w:szCs w:val="24"/>
          <w:u w:val="none"/>
          <w:lang w:val="en-US"/>
        </w:rPr>
        <w:t>is</w:t>
      </w:r>
      <w:r w:rsidR="00BD3360" w:rsidRPr="00473CD2">
        <w:rPr>
          <w:rStyle w:val="Hyperlink"/>
          <w:rFonts w:ascii="Times New Roman" w:eastAsiaTheme="minorEastAsia" w:hAnsi="Times New Roman" w:cs="Times New Roman"/>
          <w:color w:val="auto"/>
          <w:sz w:val="24"/>
          <w:szCs w:val="24"/>
          <w:u w:val="none"/>
          <w:lang w:val="en-US"/>
        </w:rPr>
        <w:t xml:space="preserve"> similar to the initial spectr</w:t>
      </w:r>
      <w:r w:rsidR="00CA7B7E">
        <w:rPr>
          <w:rStyle w:val="Hyperlink"/>
          <w:rFonts w:ascii="Times New Roman" w:eastAsiaTheme="minorEastAsia" w:hAnsi="Times New Roman" w:cs="Times New Roman"/>
          <w:color w:val="auto"/>
          <w:sz w:val="24"/>
          <w:szCs w:val="24"/>
          <w:u w:val="none"/>
          <w:lang w:val="en-US"/>
        </w:rPr>
        <w:t>um</w:t>
      </w:r>
      <w:r w:rsidR="00BD3360" w:rsidRPr="00473CD2">
        <w:rPr>
          <w:rStyle w:val="Hyperlink"/>
          <w:rFonts w:ascii="Times New Roman" w:eastAsiaTheme="minorEastAsia" w:hAnsi="Times New Roman" w:cs="Times New Roman"/>
          <w:color w:val="auto"/>
          <w:sz w:val="24"/>
          <w:szCs w:val="24"/>
          <w:u w:val="none"/>
          <w:lang w:val="en-US"/>
        </w:rPr>
        <w:t xml:space="preserve">.  </w:t>
      </w:r>
    </w:p>
    <w:p w14:paraId="329FAD66" w14:textId="77777777" w:rsidR="009E7EC5" w:rsidRPr="00473CD2" w:rsidRDefault="009E7EC5" w:rsidP="009E7EC5">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lastRenderedPageBreak/>
        <w:drawing>
          <wp:inline distT="0" distB="0" distL="0" distR="0" wp14:anchorId="415020CA" wp14:editId="3A06BA5A">
            <wp:extent cx="3263900" cy="6235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32CC00C4" w14:textId="77777777" w:rsidR="009E7EC5" w:rsidRPr="00473CD2" w:rsidRDefault="001B5207" w:rsidP="00337ABA">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D35B4E" w:rsidRPr="00473CD2">
        <w:rPr>
          <w:rStyle w:val="Hyperlink"/>
          <w:rFonts w:ascii="Times New Roman" w:hAnsi="Times New Roman" w:cs="Times New Roman"/>
          <w:b/>
          <w:color w:val="auto"/>
          <w:sz w:val="24"/>
          <w:szCs w:val="24"/>
          <w:u w:val="none"/>
          <w:lang w:val="en-US"/>
        </w:rPr>
        <w:t xml:space="preserve">Figure </w:t>
      </w:r>
      <w:r w:rsidR="00852308" w:rsidRPr="00473CD2">
        <w:rPr>
          <w:rStyle w:val="Hyperlink"/>
          <w:rFonts w:ascii="Times New Roman" w:hAnsi="Times New Roman" w:cs="Times New Roman"/>
          <w:b/>
          <w:color w:val="auto"/>
          <w:sz w:val="24"/>
          <w:szCs w:val="24"/>
          <w:u w:val="none"/>
          <w:lang w:val="en-US"/>
        </w:rPr>
        <w:t>10</w:t>
      </w:r>
      <w:r w:rsidR="00C3627E" w:rsidRPr="00473CD2">
        <w:rPr>
          <w:rStyle w:val="Hyperlink"/>
          <w:rFonts w:ascii="Times New Roman" w:hAnsi="Times New Roman" w:cs="Times New Roman"/>
          <w:color w:val="auto"/>
          <w:sz w:val="24"/>
          <w:szCs w:val="24"/>
          <w:u w:val="none"/>
          <w:lang w:val="en-US"/>
        </w:rPr>
        <w:t xml:space="preserve">: </w:t>
      </w:r>
      <w:r w:rsidR="002F67EF" w:rsidRPr="00473CD2">
        <w:rPr>
          <w:rStyle w:val="Hyperlink"/>
          <w:rFonts w:ascii="Times New Roman" w:hAnsi="Times New Roman" w:cs="Times New Roman"/>
          <w:color w:val="auto"/>
          <w:sz w:val="24"/>
          <w:szCs w:val="24"/>
          <w:u w:val="none"/>
          <w:lang w:val="en-US"/>
        </w:rPr>
        <w:t>VT-NMR of the native sample</w:t>
      </w:r>
      <w:r w:rsidR="00337ABA" w:rsidRPr="00473CD2">
        <w:rPr>
          <w:rStyle w:val="Hyperlink"/>
          <w:rFonts w:ascii="Times New Roman" w:hAnsi="Times New Roman" w:cs="Times New Roman"/>
          <w:color w:val="auto"/>
          <w:sz w:val="24"/>
          <w:szCs w:val="24"/>
          <w:u w:val="none"/>
          <w:lang w:val="en-US"/>
        </w:rPr>
        <w:t xml:space="preserve"> with additional OLAC</w:t>
      </w:r>
      <w:r w:rsidR="002F67EF" w:rsidRPr="00473CD2">
        <w:rPr>
          <w:rStyle w:val="Hyperlink"/>
          <w:rFonts w:ascii="Times New Roman" w:hAnsi="Times New Roman" w:cs="Times New Roman"/>
          <w:color w:val="auto"/>
          <w:sz w:val="24"/>
          <w:szCs w:val="24"/>
          <w:u w:val="none"/>
          <w:lang w:val="en-US"/>
        </w:rPr>
        <w:t xml:space="preserve"> going from 22</w:t>
      </w:r>
      <m:oMath>
        <m:r>
          <w:rPr>
            <w:rStyle w:val="Hyperlink"/>
            <w:rFonts w:ascii="Cambria Math" w:hAnsi="Cambria Math" w:cs="Times New Roman"/>
            <w:color w:val="auto"/>
            <w:sz w:val="24"/>
            <w:szCs w:val="24"/>
            <w:u w:val="none"/>
            <w:lang w:val="en-US"/>
          </w:rPr>
          <m:t>℃</m:t>
        </m:r>
      </m:oMath>
      <w:r w:rsidR="002F67EF" w:rsidRPr="00473CD2">
        <w:rPr>
          <w:rStyle w:val="Hyperlink"/>
          <w:rFonts w:ascii="Times New Roman" w:eastAsiaTheme="minorEastAsia" w:hAnsi="Times New Roman" w:cs="Times New Roman"/>
          <w:color w:val="auto"/>
          <w:sz w:val="24"/>
          <w:szCs w:val="24"/>
          <w:u w:val="none"/>
          <w:lang w:val="en-US"/>
        </w:rPr>
        <w:t xml:space="preserve"> to 70</w:t>
      </w:r>
      <m:oMath>
        <m:r>
          <w:rPr>
            <w:rStyle w:val="Hyperlink"/>
            <w:rFonts w:ascii="Cambria Math" w:eastAsiaTheme="minorEastAsia" w:hAnsi="Cambria Math" w:cs="Times New Roman"/>
            <w:color w:val="auto"/>
            <w:sz w:val="24"/>
            <w:szCs w:val="24"/>
            <w:u w:val="none"/>
            <w:lang w:val="en-US"/>
          </w:rPr>
          <m:t>℃</m:t>
        </m:r>
      </m:oMath>
      <w:r w:rsidR="002F67EF" w:rsidRPr="00473CD2">
        <w:rPr>
          <w:rStyle w:val="Hyperlink"/>
          <w:rFonts w:ascii="Times New Roman" w:eastAsiaTheme="minorEastAsia" w:hAnsi="Times New Roman" w:cs="Times New Roman"/>
          <w:color w:val="auto"/>
          <w:sz w:val="24"/>
          <w:szCs w:val="24"/>
          <w:u w:val="none"/>
          <w:lang w:val="en-US"/>
        </w:rPr>
        <w:t xml:space="preserve"> and then back to 22</w:t>
      </w:r>
      <m:oMath>
        <m:r>
          <w:rPr>
            <w:rStyle w:val="Hyperlink"/>
            <w:rFonts w:ascii="Cambria Math" w:hAnsi="Cambria Math" w:cs="Times New Roman"/>
            <w:color w:val="auto"/>
            <w:sz w:val="24"/>
            <w:szCs w:val="24"/>
            <w:u w:val="none"/>
            <w:lang w:val="en-US"/>
          </w:rPr>
          <m:t>℃</m:t>
        </m:r>
      </m:oMath>
      <w:r w:rsidR="002F67EF" w:rsidRPr="00473CD2">
        <w:rPr>
          <w:rStyle w:val="Hyperlink"/>
          <w:rFonts w:ascii="Times New Roman" w:eastAsiaTheme="minorEastAsia" w:hAnsi="Times New Roman" w:cs="Times New Roman"/>
          <w:color w:val="auto"/>
          <w:sz w:val="24"/>
          <w:szCs w:val="24"/>
          <w:u w:val="none"/>
          <w:lang w:val="en-US"/>
        </w:rPr>
        <w:t>.</w:t>
      </w:r>
      <w:r w:rsidR="00337ABA" w:rsidRPr="00473CD2">
        <w:rPr>
          <w:rStyle w:val="Hyperlink"/>
          <w:rFonts w:ascii="Times New Roman" w:eastAsiaTheme="minorEastAsia" w:hAnsi="Times New Roman" w:cs="Times New Roman"/>
          <w:color w:val="auto"/>
          <w:sz w:val="24"/>
          <w:szCs w:val="24"/>
          <w:u w:val="none"/>
          <w:lang w:val="en-US"/>
        </w:rPr>
        <w:t xml:space="preserve"> The introduction of OLAC results in the emergence of a second upfield resonances assigned to dynamically interacting OLAC. Heating this sample is likely to release lead oleate which in turn has its oleates in dynamic exchange with the excess OLAC. Consequently, due to the rapid nature of this exchange (with the surface and released lead oleate) only two resonances are observed. </w:t>
      </w:r>
    </w:p>
    <w:p w14:paraId="57462975" w14:textId="77777777" w:rsidR="009E7EC5" w:rsidRPr="00473CD2" w:rsidRDefault="009E7EC5" w:rsidP="009E7EC5">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lastRenderedPageBreak/>
        <w:drawing>
          <wp:inline distT="0" distB="0" distL="0" distR="0" wp14:anchorId="2F27E7C9" wp14:editId="28F3E2BD">
            <wp:extent cx="3263900" cy="6235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39B14792" w14:textId="2200144F" w:rsidR="009E7EC5" w:rsidRPr="00473CD2" w:rsidRDefault="001B5207" w:rsidP="00015E05">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D35B4E" w:rsidRPr="00473CD2">
        <w:rPr>
          <w:rStyle w:val="Hyperlink"/>
          <w:rFonts w:ascii="Times New Roman" w:hAnsi="Times New Roman" w:cs="Times New Roman"/>
          <w:b/>
          <w:color w:val="auto"/>
          <w:sz w:val="24"/>
          <w:szCs w:val="24"/>
          <w:u w:val="none"/>
          <w:lang w:val="en-US"/>
        </w:rPr>
        <w:t xml:space="preserve">Figure </w:t>
      </w:r>
      <w:r w:rsidR="008B4A1B" w:rsidRPr="00473CD2">
        <w:rPr>
          <w:rStyle w:val="Hyperlink"/>
          <w:rFonts w:ascii="Times New Roman" w:hAnsi="Times New Roman" w:cs="Times New Roman"/>
          <w:b/>
          <w:color w:val="auto"/>
          <w:sz w:val="24"/>
          <w:szCs w:val="24"/>
          <w:u w:val="none"/>
          <w:lang w:val="en-US"/>
        </w:rPr>
        <w:t>1</w:t>
      </w:r>
      <w:r w:rsidR="00852308" w:rsidRPr="00473CD2">
        <w:rPr>
          <w:rStyle w:val="Hyperlink"/>
          <w:rFonts w:ascii="Times New Roman" w:hAnsi="Times New Roman" w:cs="Times New Roman"/>
          <w:b/>
          <w:color w:val="auto"/>
          <w:sz w:val="24"/>
          <w:szCs w:val="24"/>
          <w:u w:val="none"/>
          <w:lang w:val="en-US"/>
        </w:rPr>
        <w:t>1</w:t>
      </w:r>
      <w:r w:rsidR="00D35B4E" w:rsidRPr="00473CD2">
        <w:rPr>
          <w:rStyle w:val="Hyperlink"/>
          <w:rFonts w:ascii="Times New Roman" w:hAnsi="Times New Roman" w:cs="Times New Roman"/>
          <w:color w:val="auto"/>
          <w:sz w:val="24"/>
          <w:szCs w:val="24"/>
          <w:u w:val="none"/>
          <w:lang w:val="en-US"/>
        </w:rPr>
        <w:t xml:space="preserve">: </w:t>
      </w:r>
      <w:r w:rsidR="00337ABA" w:rsidRPr="00473CD2">
        <w:rPr>
          <w:rStyle w:val="Hyperlink"/>
          <w:rFonts w:ascii="Times New Roman" w:hAnsi="Times New Roman" w:cs="Times New Roman"/>
          <w:color w:val="auto"/>
          <w:sz w:val="24"/>
          <w:szCs w:val="24"/>
          <w:u w:val="none"/>
          <w:lang w:val="en-US"/>
        </w:rPr>
        <w:t>VT-NMR of the native sample with additional zinc stearate going from 22</w:t>
      </w:r>
      <m:oMath>
        <m:r>
          <w:rPr>
            <w:rStyle w:val="Hyperlink"/>
            <w:rFonts w:ascii="Cambria Math" w:hAnsi="Cambria Math" w:cs="Times New Roman"/>
            <w:color w:val="auto"/>
            <w:sz w:val="24"/>
            <w:szCs w:val="24"/>
            <w:u w:val="none"/>
            <w:lang w:val="en-US"/>
          </w:rPr>
          <m:t>℃</m:t>
        </m:r>
      </m:oMath>
      <w:r w:rsidR="00337ABA" w:rsidRPr="00473CD2">
        <w:rPr>
          <w:rStyle w:val="Hyperlink"/>
          <w:rFonts w:ascii="Times New Roman" w:eastAsiaTheme="minorEastAsia" w:hAnsi="Times New Roman" w:cs="Times New Roman"/>
          <w:color w:val="auto"/>
          <w:sz w:val="24"/>
          <w:szCs w:val="24"/>
          <w:u w:val="none"/>
          <w:lang w:val="en-US"/>
        </w:rPr>
        <w:t xml:space="preserve"> to 70</w:t>
      </w:r>
      <m:oMath>
        <m:r>
          <w:rPr>
            <w:rStyle w:val="Hyperlink"/>
            <w:rFonts w:ascii="Cambria Math" w:eastAsiaTheme="minorEastAsia" w:hAnsi="Cambria Math" w:cs="Times New Roman"/>
            <w:color w:val="auto"/>
            <w:sz w:val="24"/>
            <w:szCs w:val="24"/>
            <w:u w:val="none"/>
            <w:lang w:val="en-US"/>
          </w:rPr>
          <m:t>℃</m:t>
        </m:r>
      </m:oMath>
      <w:r w:rsidR="00337ABA" w:rsidRPr="00473CD2">
        <w:rPr>
          <w:rStyle w:val="Hyperlink"/>
          <w:rFonts w:ascii="Times New Roman" w:eastAsiaTheme="minorEastAsia" w:hAnsi="Times New Roman" w:cs="Times New Roman"/>
          <w:color w:val="auto"/>
          <w:sz w:val="24"/>
          <w:szCs w:val="24"/>
          <w:u w:val="none"/>
          <w:lang w:val="en-US"/>
        </w:rPr>
        <w:t xml:space="preserve"> and then back to 22</w:t>
      </w:r>
      <m:oMath>
        <m:r>
          <w:rPr>
            <w:rStyle w:val="Hyperlink"/>
            <w:rFonts w:ascii="Cambria Math" w:hAnsi="Cambria Math" w:cs="Times New Roman"/>
            <w:color w:val="auto"/>
            <w:sz w:val="24"/>
            <w:szCs w:val="24"/>
            <w:u w:val="none"/>
            <w:lang w:val="en-US"/>
          </w:rPr>
          <m:t>℃</m:t>
        </m:r>
      </m:oMath>
      <w:r w:rsidR="00337ABA" w:rsidRPr="00473CD2">
        <w:rPr>
          <w:rStyle w:val="Hyperlink"/>
          <w:rFonts w:ascii="Times New Roman" w:eastAsiaTheme="minorEastAsia" w:hAnsi="Times New Roman" w:cs="Times New Roman"/>
          <w:color w:val="auto"/>
          <w:sz w:val="24"/>
          <w:szCs w:val="24"/>
          <w:u w:val="none"/>
          <w:lang w:val="en-US"/>
        </w:rPr>
        <w:t>. The introduction of zinc stearate results in the emergence of a second upfield resonances assigned to dynamically interacting lead oleate. Zinc stearate is a Lewis acid (Z-type ligand). These ligands are likely to substitute bound lead oleates. Further stearates are known to form denser ligand shells due to their fully saturated alkene chain.</w:t>
      </w:r>
      <w:r w:rsidR="00CA7B7E">
        <w:rPr>
          <w:rStyle w:val="Hyperlink"/>
          <w:rFonts w:ascii="Times New Roman" w:eastAsiaTheme="minorEastAsia" w:hAnsi="Times New Roman" w:cs="Times New Roman"/>
          <w:color w:val="auto"/>
          <w:sz w:val="24"/>
          <w:szCs w:val="24"/>
          <w:u w:val="none"/>
          <w:lang w:val="en-US"/>
        </w:rPr>
        <w:fldChar w:fldCharType="begin"/>
      </w:r>
      <w:r w:rsidR="00331764">
        <w:rPr>
          <w:rStyle w:val="Hyperlink"/>
          <w:rFonts w:ascii="Times New Roman" w:eastAsiaTheme="minorEastAsia" w:hAnsi="Times New Roman" w:cs="Times New Roman"/>
          <w:color w:val="auto"/>
          <w:sz w:val="24"/>
          <w:szCs w:val="24"/>
          <w:u w:val="none"/>
          <w:lang w:val="en-US"/>
        </w:rPr>
        <w:instrText xml:space="preserve"> ADDIN ZOTERO_ITEM CSL_CITATION {"citationID":"MB7HtayM","properties":{"formattedCitation":"\\super 25\\nosupersub{}","plainCitation":"25","noteIndex":0},"citationItems":[{"id":2293,"uris":["http://zotero.org/users/12758045/items/IYPRPTTX"],"itemData":{"id":2293,"type":"article-journal","abstract":"Quantum dot surfaces can have a substantial eﬀect on their physical, chemical, and optoelectronic properties. When the chemistry that occurs at the surface of nanocrystals is studied, critical insights can be gained into the fundamental structural, thermodynamic, and optical properties of quantum dot materials providing a valuable guide for how to best adapt them for desired applications. Colloidal quantum dots are often terminated with organic ligands that consist of a long aliphatic chain and a head group that binds tightly to the nanocrystal surface. While extensive work has been done to understand how ligand head groups inﬂuence quantum dot properties, studies to unravel the inﬂuence of the organic ligand tail on ligands and surface reaction equilibria are incomplete. To further investigate the driving forces of quantum dot surface modiﬁcation, a series of ligand exchange reactions with oleic acid were performed on indium phosphide quantum dots, initially terminated with straight-chain carboxylates of variable lengths. The reaction was monitored using isothermal titration calorimetry and 1H NMR to determine the extent of each reaction and its associated thermodynamics. From these measurements, interligand interactions were observed to be dependent on the length of the straight-chain ligand. A modiﬁed Ising model was used to investigate the enthalpic and entropic eﬀects contributing to these ligand exchanges and reveal that interligand interactions play a much larger role than previously thought. Additional experimentation with phosphonic acid ligand exchange reveals complexity in the reaction mechanism but further illustrates the signiﬁcant impact of ligand tail group length on thermodynamics, even in cases where there is a large diﬀerence in head group binding energy.","container-title":"ACS Nano","DOI":"10.1021/acsnano.0c08683","ISSN":"1936-0851, 1936-086X","issue":"1","journalAbbreviation":"ACS Nano","language":"en","page":"1407-1420","source":"DOI.org (Crossref)","title":"Thermodynamics of Composition Dependent Ligand Exchange on the Surfaces of Colloidal Indium Phosphide Quantum Dots","volume":"15","author":[{"family":"Calvin","given":"Jason J."},{"family":"O’Brien","given":"Erin A."},{"family":"Sedlak","given":"Adam B."},{"family":"Balan","given":"Arunima D."},{"family":"Alivisatos","given":"A. Paul"}],"issued":{"date-parts":[["2021",1,26]]}}}],"schema":"https://github.com/citation-style-language/schema/raw/master/csl-citation.json"} </w:instrText>
      </w:r>
      <w:r w:rsidR="00CA7B7E">
        <w:rPr>
          <w:rStyle w:val="Hyperlink"/>
          <w:rFonts w:ascii="Times New Roman" w:eastAsiaTheme="minorEastAsia" w:hAnsi="Times New Roman" w:cs="Times New Roman"/>
          <w:color w:val="auto"/>
          <w:sz w:val="24"/>
          <w:szCs w:val="24"/>
          <w:u w:val="none"/>
          <w:lang w:val="en-US"/>
        </w:rPr>
        <w:fldChar w:fldCharType="separate"/>
      </w:r>
      <w:r w:rsidR="00025495" w:rsidRPr="00025495">
        <w:rPr>
          <w:rFonts w:ascii="Times New Roman" w:hAnsi="Times New Roman" w:cs="Times New Roman"/>
          <w:sz w:val="24"/>
          <w:szCs w:val="24"/>
          <w:vertAlign w:val="superscript"/>
        </w:rPr>
        <w:t>25</w:t>
      </w:r>
      <w:r w:rsidR="00CA7B7E">
        <w:rPr>
          <w:rStyle w:val="Hyperlink"/>
          <w:rFonts w:ascii="Times New Roman" w:eastAsiaTheme="minorEastAsia" w:hAnsi="Times New Roman" w:cs="Times New Roman"/>
          <w:color w:val="auto"/>
          <w:sz w:val="24"/>
          <w:szCs w:val="24"/>
          <w:u w:val="none"/>
          <w:lang w:val="en-US"/>
        </w:rPr>
        <w:fldChar w:fldCharType="end"/>
      </w:r>
      <w:r w:rsidR="00337ABA" w:rsidRPr="00473CD2">
        <w:rPr>
          <w:rStyle w:val="Hyperlink"/>
          <w:rFonts w:ascii="Times New Roman" w:eastAsiaTheme="minorEastAsia" w:hAnsi="Times New Roman" w:cs="Times New Roman"/>
          <w:color w:val="auto"/>
          <w:sz w:val="24"/>
          <w:szCs w:val="24"/>
          <w:u w:val="none"/>
          <w:lang w:val="en-US"/>
        </w:rPr>
        <w:t xml:space="preserve"> Upon heating, swapping of Z-type lead oleate and zinc stearate is promoted, however we do not </w:t>
      </w:r>
      <w:r w:rsidR="00015E05" w:rsidRPr="00473CD2">
        <w:rPr>
          <w:rStyle w:val="Hyperlink"/>
          <w:rFonts w:ascii="Times New Roman" w:eastAsiaTheme="minorEastAsia" w:hAnsi="Times New Roman" w:cs="Times New Roman"/>
          <w:color w:val="auto"/>
          <w:sz w:val="24"/>
          <w:szCs w:val="24"/>
          <w:u w:val="none"/>
          <w:lang w:val="en-US"/>
        </w:rPr>
        <w:t>observe</w:t>
      </w:r>
      <w:r w:rsidR="00337ABA" w:rsidRPr="00473CD2">
        <w:rPr>
          <w:rStyle w:val="Hyperlink"/>
          <w:rFonts w:ascii="Times New Roman" w:eastAsiaTheme="minorEastAsia" w:hAnsi="Times New Roman" w:cs="Times New Roman"/>
          <w:color w:val="auto"/>
          <w:sz w:val="24"/>
          <w:szCs w:val="24"/>
          <w:u w:val="none"/>
          <w:lang w:val="en-US"/>
        </w:rPr>
        <w:t xml:space="preserve"> a reversible equilibrium as the stearates </w:t>
      </w:r>
      <w:r w:rsidR="00015E05" w:rsidRPr="00473CD2">
        <w:rPr>
          <w:rStyle w:val="Hyperlink"/>
          <w:rFonts w:ascii="Times New Roman" w:eastAsiaTheme="minorEastAsia" w:hAnsi="Times New Roman" w:cs="Times New Roman"/>
          <w:color w:val="auto"/>
          <w:sz w:val="24"/>
          <w:szCs w:val="24"/>
          <w:u w:val="none"/>
          <w:lang w:val="en-US"/>
        </w:rPr>
        <w:t xml:space="preserve">form a more compact ligand shell. </w:t>
      </w:r>
      <w:r w:rsidR="00337ABA" w:rsidRPr="00473CD2">
        <w:rPr>
          <w:rStyle w:val="Hyperlink"/>
          <w:rFonts w:ascii="Times New Roman" w:eastAsiaTheme="minorEastAsia" w:hAnsi="Times New Roman" w:cs="Times New Roman"/>
          <w:color w:val="auto"/>
          <w:sz w:val="24"/>
          <w:szCs w:val="24"/>
          <w:u w:val="none"/>
          <w:lang w:val="en-US"/>
        </w:rPr>
        <w:t xml:space="preserve"> </w:t>
      </w:r>
    </w:p>
    <w:p w14:paraId="61136C40" w14:textId="77777777" w:rsidR="009C2363" w:rsidRPr="00473CD2" w:rsidRDefault="009C2363" w:rsidP="009C2363">
      <w:pPr>
        <w:jc w:val="cente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lastRenderedPageBreak/>
        <w:drawing>
          <wp:inline distT="0" distB="0" distL="0" distR="0" wp14:anchorId="2F4E2289" wp14:editId="638FAC3F">
            <wp:extent cx="3257550" cy="6248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7550" cy="6248400"/>
                    </a:xfrm>
                    <a:prstGeom prst="rect">
                      <a:avLst/>
                    </a:prstGeom>
                    <a:noFill/>
                    <a:ln>
                      <a:noFill/>
                    </a:ln>
                  </pic:spPr>
                </pic:pic>
              </a:graphicData>
            </a:graphic>
          </wp:inline>
        </w:drawing>
      </w:r>
    </w:p>
    <w:p w14:paraId="412CC6A4" w14:textId="77777777" w:rsidR="009E7EC5" w:rsidRPr="00473CD2" w:rsidRDefault="001B5207" w:rsidP="00015E05">
      <w:pPr>
        <w:jc w:val="both"/>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b/>
          <w:color w:val="auto"/>
          <w:sz w:val="24"/>
          <w:szCs w:val="24"/>
          <w:u w:val="none"/>
          <w:lang w:val="en-US"/>
        </w:rPr>
        <w:t xml:space="preserve">Supplementary </w:t>
      </w:r>
      <w:r w:rsidR="00D35B4E" w:rsidRPr="00473CD2">
        <w:rPr>
          <w:rStyle w:val="Hyperlink"/>
          <w:rFonts w:ascii="Times New Roman" w:hAnsi="Times New Roman" w:cs="Times New Roman"/>
          <w:b/>
          <w:color w:val="auto"/>
          <w:sz w:val="24"/>
          <w:szCs w:val="24"/>
          <w:u w:val="none"/>
          <w:lang w:val="en-US"/>
        </w:rPr>
        <w:t xml:space="preserve">Figure </w:t>
      </w:r>
      <w:r w:rsidR="008B4A1B" w:rsidRPr="00473CD2">
        <w:rPr>
          <w:rStyle w:val="Hyperlink"/>
          <w:rFonts w:ascii="Times New Roman" w:hAnsi="Times New Roman" w:cs="Times New Roman"/>
          <w:b/>
          <w:color w:val="auto"/>
          <w:sz w:val="24"/>
          <w:szCs w:val="24"/>
          <w:u w:val="none"/>
          <w:lang w:val="en-US"/>
        </w:rPr>
        <w:t>1</w:t>
      </w:r>
      <w:r w:rsidR="00852308" w:rsidRPr="00473CD2">
        <w:rPr>
          <w:rStyle w:val="Hyperlink"/>
          <w:rFonts w:ascii="Times New Roman" w:hAnsi="Times New Roman" w:cs="Times New Roman"/>
          <w:b/>
          <w:color w:val="auto"/>
          <w:sz w:val="24"/>
          <w:szCs w:val="24"/>
          <w:u w:val="none"/>
          <w:lang w:val="en-US"/>
        </w:rPr>
        <w:t>2</w:t>
      </w:r>
      <w:r w:rsidR="00015E05" w:rsidRPr="00473CD2">
        <w:rPr>
          <w:rStyle w:val="Hyperlink"/>
          <w:rFonts w:ascii="Times New Roman" w:hAnsi="Times New Roman" w:cs="Times New Roman"/>
          <w:color w:val="auto"/>
          <w:sz w:val="24"/>
          <w:szCs w:val="24"/>
          <w:u w:val="none"/>
          <w:lang w:val="en-US"/>
        </w:rPr>
        <w:t>: VT-NMR of the native sample with additional TMEDA going from 22</w:t>
      </w:r>
      <m:oMath>
        <m:r>
          <w:rPr>
            <w:rStyle w:val="Hyperlink"/>
            <w:rFonts w:ascii="Cambria Math" w:hAnsi="Cambria Math" w:cs="Times New Roman"/>
            <w:color w:val="auto"/>
            <w:sz w:val="24"/>
            <w:szCs w:val="24"/>
            <w:u w:val="none"/>
            <w:lang w:val="en-US"/>
          </w:rPr>
          <m:t>℃</m:t>
        </m:r>
      </m:oMath>
      <w:r w:rsidR="00015E05" w:rsidRPr="00473CD2">
        <w:rPr>
          <w:rStyle w:val="Hyperlink"/>
          <w:rFonts w:ascii="Times New Roman" w:eastAsiaTheme="minorEastAsia" w:hAnsi="Times New Roman" w:cs="Times New Roman"/>
          <w:color w:val="auto"/>
          <w:sz w:val="24"/>
          <w:szCs w:val="24"/>
          <w:u w:val="none"/>
          <w:lang w:val="en-US"/>
        </w:rPr>
        <w:t xml:space="preserve"> to 70</w:t>
      </w:r>
      <m:oMath>
        <m:r>
          <w:rPr>
            <w:rStyle w:val="Hyperlink"/>
            <w:rFonts w:ascii="Cambria Math" w:eastAsiaTheme="minorEastAsia" w:hAnsi="Cambria Math" w:cs="Times New Roman"/>
            <w:color w:val="auto"/>
            <w:sz w:val="24"/>
            <w:szCs w:val="24"/>
            <w:u w:val="none"/>
            <w:lang w:val="en-US"/>
          </w:rPr>
          <m:t>℃</m:t>
        </m:r>
      </m:oMath>
      <w:r w:rsidR="00015E05" w:rsidRPr="00473CD2">
        <w:rPr>
          <w:rStyle w:val="Hyperlink"/>
          <w:rFonts w:ascii="Times New Roman" w:eastAsiaTheme="minorEastAsia" w:hAnsi="Times New Roman" w:cs="Times New Roman"/>
          <w:color w:val="auto"/>
          <w:sz w:val="24"/>
          <w:szCs w:val="24"/>
          <w:u w:val="none"/>
          <w:lang w:val="en-US"/>
        </w:rPr>
        <w:t xml:space="preserve"> and then back to 22</w:t>
      </w:r>
      <m:oMath>
        <m:r>
          <w:rPr>
            <w:rStyle w:val="Hyperlink"/>
            <w:rFonts w:ascii="Cambria Math" w:hAnsi="Cambria Math" w:cs="Times New Roman"/>
            <w:color w:val="auto"/>
            <w:sz w:val="24"/>
            <w:szCs w:val="24"/>
            <w:u w:val="none"/>
            <w:lang w:val="en-US"/>
          </w:rPr>
          <m:t>℃</m:t>
        </m:r>
      </m:oMath>
      <w:r w:rsidR="00015E05" w:rsidRPr="00473CD2">
        <w:rPr>
          <w:rStyle w:val="Hyperlink"/>
          <w:rFonts w:ascii="Times New Roman" w:eastAsiaTheme="minorEastAsia" w:hAnsi="Times New Roman" w:cs="Times New Roman"/>
          <w:color w:val="auto"/>
          <w:sz w:val="24"/>
          <w:szCs w:val="24"/>
          <w:u w:val="none"/>
          <w:lang w:val="en-US"/>
        </w:rPr>
        <w:t xml:space="preserve">. The introduction of TMEDA results in the emergence of a second upfield resonances assigned to dynamically interacting lead oleate coordinated by TMEDA. TMEDA is a Lewis bases (L-type) ligand and has been shown to promote the release of bound Z-type ligands. </w:t>
      </w:r>
    </w:p>
    <w:p w14:paraId="6DCD50ED" w14:textId="77777777" w:rsidR="001F7495" w:rsidRPr="00473CD2" w:rsidRDefault="001F7495">
      <w:pPr>
        <w:rPr>
          <w:rStyle w:val="Hyperlink"/>
          <w:rFonts w:ascii="Times New Roman" w:hAnsi="Times New Roman" w:cs="Times New Roman"/>
          <w:color w:val="auto"/>
          <w:sz w:val="24"/>
          <w:szCs w:val="24"/>
          <w:u w:val="none"/>
          <w:lang w:val="en-US"/>
        </w:rPr>
      </w:pPr>
    </w:p>
    <w:p w14:paraId="78A67BA5" w14:textId="77777777" w:rsidR="001F7495" w:rsidRPr="00473CD2" w:rsidRDefault="001F7495">
      <w:pPr>
        <w:rPr>
          <w:rStyle w:val="Hyperlink"/>
          <w:rFonts w:ascii="Times New Roman" w:hAnsi="Times New Roman" w:cs="Times New Roman"/>
          <w:color w:val="auto"/>
          <w:sz w:val="24"/>
          <w:szCs w:val="24"/>
          <w:u w:val="none"/>
          <w:lang w:val="en-US"/>
        </w:rPr>
      </w:pPr>
    </w:p>
    <w:p w14:paraId="25E26A58" w14:textId="77777777" w:rsidR="00211456" w:rsidRPr="00473CD2" w:rsidRDefault="00211456">
      <w:pPr>
        <w:rPr>
          <w:rStyle w:val="Hyperlink"/>
          <w:rFonts w:ascii="Times New Roman" w:hAnsi="Times New Roman" w:cs="Times New Roman"/>
          <w:sz w:val="24"/>
          <w:szCs w:val="24"/>
          <w:lang w:val="en-US"/>
        </w:rPr>
      </w:pPr>
    </w:p>
    <w:p w14:paraId="7A16801E" w14:textId="77777777" w:rsidR="00211456" w:rsidRPr="00473CD2" w:rsidRDefault="00211456" w:rsidP="004D15C5">
      <w:pPr>
        <w:jc w:val="both"/>
        <w:rPr>
          <w:rStyle w:val="Hyperlink"/>
          <w:rFonts w:ascii="Times New Roman" w:hAnsi="Times New Roman" w:cs="Times New Roman"/>
          <w:sz w:val="24"/>
          <w:szCs w:val="24"/>
          <w:lang w:val="en-US"/>
        </w:rPr>
      </w:pPr>
    </w:p>
    <w:p w14:paraId="4C3DEA0C" w14:textId="77777777" w:rsidR="004D15C5" w:rsidRPr="00473CD2" w:rsidRDefault="004D15C5">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7E489E9B" w14:textId="04AE7ADF" w:rsidR="004D15C5" w:rsidRPr="00AA324E" w:rsidRDefault="00DD3E58" w:rsidP="00C1389E">
      <w:pPr>
        <w:pStyle w:val="Heading1"/>
        <w:rPr>
          <w:rFonts w:ascii="Times New Roman" w:hAnsi="Times New Roman" w:cs="Times New Roman"/>
          <w:b/>
          <w:sz w:val="24"/>
          <w:szCs w:val="24"/>
        </w:rPr>
      </w:pPr>
      <w:bookmarkStart w:id="20" w:name="_Toc154068707"/>
      <w:r w:rsidRPr="00AA324E">
        <w:rPr>
          <w:rFonts w:ascii="Times New Roman" w:hAnsi="Times New Roman" w:cs="Times New Roman"/>
          <w:b/>
          <w:sz w:val="24"/>
          <w:szCs w:val="24"/>
        </w:rPr>
        <w:lastRenderedPageBreak/>
        <w:t xml:space="preserve">Section </w:t>
      </w:r>
      <w:r w:rsidR="00ED64D5" w:rsidRPr="00AA324E">
        <w:rPr>
          <w:rFonts w:ascii="Times New Roman" w:hAnsi="Times New Roman" w:cs="Times New Roman"/>
          <w:b/>
          <w:sz w:val="24"/>
          <w:szCs w:val="24"/>
        </w:rPr>
        <w:t>3</w:t>
      </w:r>
      <w:r w:rsidRPr="00AA324E">
        <w:rPr>
          <w:rFonts w:ascii="Times New Roman" w:hAnsi="Times New Roman" w:cs="Times New Roman"/>
          <w:b/>
          <w:sz w:val="24"/>
          <w:szCs w:val="24"/>
        </w:rPr>
        <w:t xml:space="preserve">: Precursor </w:t>
      </w:r>
      <w:r w:rsidR="00F13A3B" w:rsidRPr="00AA324E">
        <w:rPr>
          <w:rFonts w:ascii="Times New Roman" w:hAnsi="Times New Roman" w:cs="Times New Roman"/>
          <w:b/>
          <w:sz w:val="24"/>
          <w:szCs w:val="24"/>
        </w:rPr>
        <w:t>Surface Interactions</w:t>
      </w:r>
      <w:bookmarkEnd w:id="20"/>
    </w:p>
    <w:p w14:paraId="42F98EC1" w14:textId="77777777" w:rsidR="00AA45C3" w:rsidRPr="00473CD2" w:rsidRDefault="00ED64D5" w:rsidP="00AA45C3">
      <w:pPr>
        <w:pStyle w:val="Heading2"/>
        <w:rPr>
          <w:rFonts w:ascii="Times New Roman" w:hAnsi="Times New Roman" w:cs="Times New Roman"/>
          <w:sz w:val="24"/>
          <w:szCs w:val="24"/>
          <w:lang w:val="fr-CA"/>
        </w:rPr>
      </w:pPr>
      <w:bookmarkStart w:id="21" w:name="_Toc154068708"/>
      <w:r w:rsidRPr="00473CD2">
        <w:rPr>
          <w:rFonts w:ascii="Times New Roman" w:hAnsi="Times New Roman" w:cs="Times New Roman"/>
          <w:sz w:val="24"/>
          <w:szCs w:val="24"/>
          <w:lang w:val="fr-CA"/>
        </w:rPr>
        <w:t>3</w:t>
      </w:r>
      <w:r w:rsidR="00AA45C3" w:rsidRPr="00473CD2">
        <w:rPr>
          <w:rFonts w:ascii="Times New Roman" w:hAnsi="Times New Roman" w:cs="Times New Roman"/>
          <w:sz w:val="24"/>
          <w:szCs w:val="24"/>
          <w:lang w:val="fr-CA"/>
        </w:rPr>
        <w:t>.1 Titrations:</w:t>
      </w:r>
      <w:bookmarkEnd w:id="21"/>
    </w:p>
    <w:p w14:paraId="7AE6520F" w14:textId="2A89F39F"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fr-CA"/>
        </w:rPr>
        <w:drawing>
          <wp:inline distT="0" distB="0" distL="0" distR="0" wp14:anchorId="0842461D" wp14:editId="42DAAEB5">
            <wp:extent cx="2880000" cy="5539256"/>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5539256"/>
                    </a:xfrm>
                    <a:prstGeom prst="rect">
                      <a:avLst/>
                    </a:prstGeom>
                    <a:noFill/>
                    <a:ln>
                      <a:noFill/>
                    </a:ln>
                  </pic:spPr>
                </pic:pic>
              </a:graphicData>
            </a:graphic>
          </wp:inline>
        </w:drawing>
      </w:r>
    </w:p>
    <w:p w14:paraId="70E70261" w14:textId="22B93243" w:rsidR="00852308" w:rsidRPr="00473CD2" w:rsidRDefault="001B5207"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Figure 13</w:t>
      </w:r>
      <w:r w:rsidR="00852308" w:rsidRPr="00473CD2">
        <w:rPr>
          <w:rFonts w:ascii="Times New Roman" w:hAnsi="Times New Roman" w:cs="Times New Roman"/>
          <w:sz w:val="24"/>
          <w:szCs w:val="24"/>
          <w:lang w:val="en-US"/>
        </w:rPr>
        <w:t xml:space="preserve">: Fitted contributions </w:t>
      </w:r>
      <w:r w:rsidR="00CA7B7E">
        <w:rPr>
          <w:rFonts w:ascii="Times New Roman" w:hAnsi="Times New Roman" w:cs="Times New Roman"/>
          <w:sz w:val="24"/>
          <w:szCs w:val="24"/>
          <w:lang w:val="en-US"/>
        </w:rPr>
        <w:t>of the</w:t>
      </w:r>
      <w:r w:rsidR="00852308" w:rsidRPr="00473CD2">
        <w:rPr>
          <w:rFonts w:ascii="Times New Roman" w:hAnsi="Times New Roman" w:cs="Times New Roman"/>
          <w:sz w:val="24"/>
          <w:szCs w:val="24"/>
          <w:lang w:val="en-US"/>
        </w:rPr>
        <w:t xml:space="preserve"> alkene resonances during </w:t>
      </w:r>
      <w:r w:rsidR="006E4170">
        <w:rPr>
          <w:rFonts w:ascii="Times New Roman" w:hAnsi="Times New Roman" w:cs="Times New Roman"/>
          <w:sz w:val="24"/>
          <w:szCs w:val="24"/>
          <w:lang w:val="en-US"/>
        </w:rPr>
        <w:t>the</w:t>
      </w:r>
      <w:r w:rsidR="006E4170" w:rsidRPr="00473CD2">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titration</w:t>
      </w:r>
      <w:r w:rsidR="006E4170">
        <w:rPr>
          <w:rFonts w:ascii="Times New Roman" w:hAnsi="Times New Roman" w:cs="Times New Roman"/>
          <w:sz w:val="24"/>
          <w:szCs w:val="24"/>
          <w:lang w:val="en-US"/>
        </w:rPr>
        <w:t xml:space="preserve"> of </w:t>
      </w:r>
      <w:r w:rsidR="00864A21">
        <w:rPr>
          <w:rFonts w:ascii="Times New Roman" w:hAnsi="Times New Roman" w:cs="Times New Roman"/>
          <w:sz w:val="24"/>
          <w:szCs w:val="24"/>
          <w:lang w:val="en-US"/>
        </w:rPr>
        <w:t>TM-A</w:t>
      </w:r>
      <w:r w:rsidR="004B5D1D">
        <w:rPr>
          <w:rFonts w:ascii="Times New Roman" w:hAnsi="Times New Roman" w:cs="Times New Roman"/>
          <w:sz w:val="24"/>
          <w:szCs w:val="24"/>
          <w:lang w:val="en-US"/>
        </w:rPr>
        <w:t>l</w:t>
      </w:r>
      <w:r w:rsidR="00852308" w:rsidRPr="00473CD2">
        <w:rPr>
          <w:rFonts w:ascii="Times New Roman" w:hAnsi="Times New Roman" w:cs="Times New Roman"/>
          <w:sz w:val="24"/>
          <w:szCs w:val="24"/>
          <w:lang w:val="en-US"/>
        </w:rPr>
        <w:t xml:space="preserve"> to </w:t>
      </w:r>
      <w:proofErr w:type="spellStart"/>
      <w:r w:rsidR="00852308" w:rsidRPr="00473CD2">
        <w:rPr>
          <w:rFonts w:ascii="Times New Roman" w:hAnsi="Times New Roman" w:cs="Times New Roman"/>
          <w:sz w:val="24"/>
          <w:szCs w:val="24"/>
          <w:lang w:val="en-US"/>
        </w:rPr>
        <w:t>PbS</w:t>
      </w:r>
      <w:proofErr w:type="spellEnd"/>
      <w:r w:rsidR="00852308" w:rsidRPr="00473CD2">
        <w:rPr>
          <w:rFonts w:ascii="Times New Roman" w:hAnsi="Times New Roman" w:cs="Times New Roman"/>
          <w:sz w:val="24"/>
          <w:szCs w:val="24"/>
          <w:lang w:val="en-US"/>
        </w:rPr>
        <w:t xml:space="preserve"> NCs, </w:t>
      </w:r>
      <w:r w:rsidR="006E4170">
        <w:rPr>
          <w:rFonts w:ascii="Times New Roman" w:hAnsi="Times New Roman" w:cs="Times New Roman"/>
          <w:sz w:val="24"/>
          <w:szCs w:val="24"/>
          <w:lang w:val="en-US"/>
        </w:rPr>
        <w:t>reported</w:t>
      </w:r>
      <w:r w:rsidR="006E4170" w:rsidRPr="00473CD2">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 xml:space="preserve">in terms of Al to NC equivalences. A Gaussian function is employed to account for the bound contribution (green) while a Lorentzian is used for the released component (red). The integrated percentage of released oleate ligands is presented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Figure 14</w:t>
      </w:r>
      <w:r w:rsidR="00852308" w:rsidRPr="00473CD2">
        <w:rPr>
          <w:rFonts w:ascii="Times New Roman" w:hAnsi="Times New Roman" w:cs="Times New Roman"/>
          <w:sz w:val="24"/>
          <w:szCs w:val="24"/>
          <w:lang w:val="en-US"/>
        </w:rPr>
        <w:t>.</w:t>
      </w:r>
    </w:p>
    <w:p w14:paraId="69534A08" w14:textId="432F1805"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fr-CA"/>
        </w:rPr>
        <w:lastRenderedPageBreak/>
        <w:drawing>
          <wp:inline distT="0" distB="0" distL="0" distR="0" wp14:anchorId="4B8D5E80" wp14:editId="73E8C088">
            <wp:extent cx="3674745" cy="3977005"/>
            <wp:effectExtent l="0" t="0" r="190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74745" cy="3977005"/>
                    </a:xfrm>
                    <a:prstGeom prst="rect">
                      <a:avLst/>
                    </a:prstGeom>
                    <a:noFill/>
                    <a:ln>
                      <a:noFill/>
                    </a:ln>
                  </pic:spPr>
                </pic:pic>
              </a:graphicData>
            </a:graphic>
          </wp:inline>
        </w:drawing>
      </w:r>
    </w:p>
    <w:p w14:paraId="3B4C0C6B" w14:textId="1EF45869" w:rsidR="00852308" w:rsidRPr="00473CD2" w:rsidRDefault="001B5207"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w:t>
      </w:r>
      <w:r w:rsidR="00852308" w:rsidRPr="00473CD2">
        <w:rPr>
          <w:rFonts w:ascii="Times New Roman" w:hAnsi="Times New Roman" w:cs="Times New Roman"/>
          <w:b/>
          <w:sz w:val="24"/>
          <w:szCs w:val="24"/>
          <w:lang w:val="en-US"/>
        </w:rPr>
        <w:t>Figure 14</w:t>
      </w:r>
      <w:r w:rsidR="00852308" w:rsidRPr="00473CD2">
        <w:rPr>
          <w:rFonts w:ascii="Times New Roman" w:hAnsi="Times New Roman" w:cs="Times New Roman"/>
          <w:sz w:val="24"/>
          <w:szCs w:val="24"/>
          <w:lang w:val="en-US"/>
        </w:rPr>
        <w:t xml:space="preserve">: </w:t>
      </w:r>
      <w:bookmarkStart w:id="22" w:name="_Hlk149208416"/>
      <w:r w:rsidR="00852308" w:rsidRPr="00473CD2">
        <w:rPr>
          <w:rFonts w:ascii="Times New Roman" w:hAnsi="Times New Roman" w:cs="Times New Roman"/>
          <w:sz w:val="24"/>
          <w:szCs w:val="24"/>
          <w:lang w:val="en-US"/>
        </w:rPr>
        <w:t xml:space="preserve">Displaced ligand percentage extracted from the </w:t>
      </w:r>
      <w:r w:rsidR="00864A21">
        <w:rPr>
          <w:rFonts w:ascii="Times New Roman" w:hAnsi="Times New Roman" w:cs="Times New Roman"/>
          <w:sz w:val="24"/>
          <w:szCs w:val="24"/>
          <w:lang w:val="en-US"/>
        </w:rPr>
        <w:t>TM-A</w:t>
      </w:r>
      <w:r w:rsidR="004B5D1D">
        <w:rPr>
          <w:rFonts w:ascii="Times New Roman" w:hAnsi="Times New Roman" w:cs="Times New Roman"/>
          <w:sz w:val="24"/>
          <w:szCs w:val="24"/>
          <w:lang w:val="en-US"/>
        </w:rPr>
        <w:t>l</w:t>
      </w:r>
      <w:r w:rsidR="00852308" w:rsidRPr="00473CD2">
        <w:rPr>
          <w:rFonts w:ascii="Times New Roman" w:hAnsi="Times New Roman" w:cs="Times New Roman"/>
          <w:sz w:val="24"/>
          <w:szCs w:val="24"/>
          <w:lang w:val="en-US"/>
        </w:rPr>
        <w:t xml:space="preserve"> titration presented in </w:t>
      </w:r>
      <w:r w:rsidR="00852308" w:rsidRPr="00473CD2">
        <w:rPr>
          <w:rFonts w:ascii="Times New Roman" w:hAnsi="Times New Roman" w:cs="Times New Roman"/>
          <w:b/>
          <w:sz w:val="24"/>
          <w:szCs w:val="24"/>
          <w:lang w:val="en-US"/>
        </w:rPr>
        <w:t xml:space="preserve">Figure </w:t>
      </w:r>
      <w:r w:rsidR="00483EA0" w:rsidRPr="00473CD2">
        <w:rPr>
          <w:rFonts w:ascii="Times New Roman" w:hAnsi="Times New Roman" w:cs="Times New Roman"/>
          <w:b/>
          <w:sz w:val="24"/>
          <w:szCs w:val="24"/>
          <w:lang w:val="en-US"/>
        </w:rPr>
        <w:t>1</w:t>
      </w:r>
      <w:r w:rsidR="00852308" w:rsidRPr="00473CD2">
        <w:rPr>
          <w:rFonts w:ascii="Times New Roman" w:hAnsi="Times New Roman" w:cs="Times New Roman"/>
          <w:b/>
          <w:sz w:val="24"/>
          <w:szCs w:val="24"/>
          <w:lang w:val="en-US"/>
        </w:rPr>
        <w:t xml:space="preserve"> and </w:t>
      </w:r>
      <w:r w:rsidR="00D565AB" w:rsidRPr="00473CD2">
        <w:rPr>
          <w:rStyle w:val="Hyperlink"/>
          <w:rFonts w:ascii="Times New Roman" w:hAnsi="Times New Roman" w:cs="Times New Roman"/>
          <w:b/>
          <w:color w:val="auto"/>
          <w:sz w:val="24"/>
          <w:szCs w:val="24"/>
          <w:u w:val="none"/>
          <w:lang w:val="en-US"/>
        </w:rPr>
        <w:t>Supplementary</w:t>
      </w:r>
      <w:r w:rsidR="00D565AB" w:rsidRPr="00473CD2">
        <w:rPr>
          <w:rFonts w:ascii="Times New Roman" w:hAnsi="Times New Roman" w:cs="Times New Roman"/>
          <w:b/>
          <w:sz w:val="24"/>
          <w:szCs w:val="24"/>
          <w:lang w:val="en-US"/>
        </w:rPr>
        <w:t xml:space="preserve"> Figure </w:t>
      </w:r>
      <w:r w:rsidR="00852308" w:rsidRPr="00473CD2">
        <w:rPr>
          <w:rFonts w:ascii="Times New Roman" w:hAnsi="Times New Roman" w:cs="Times New Roman"/>
          <w:b/>
          <w:sz w:val="24"/>
          <w:szCs w:val="24"/>
          <w:lang w:val="en-US"/>
        </w:rPr>
        <w:t>13</w:t>
      </w:r>
      <w:r w:rsidR="00852308" w:rsidRPr="00473CD2">
        <w:rPr>
          <w:rFonts w:ascii="Times New Roman" w:hAnsi="Times New Roman" w:cs="Times New Roman"/>
          <w:sz w:val="24"/>
          <w:szCs w:val="24"/>
          <w:lang w:val="en-US"/>
        </w:rPr>
        <w:t xml:space="preserve">. </w:t>
      </w:r>
      <w:bookmarkEnd w:id="22"/>
    </w:p>
    <w:p w14:paraId="6F8533D8" w14:textId="39B2A9F9"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6EB1301C" wp14:editId="383D57EE">
            <wp:extent cx="2880000" cy="553388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5533884"/>
                    </a:xfrm>
                    <a:prstGeom prst="rect">
                      <a:avLst/>
                    </a:prstGeom>
                    <a:noFill/>
                    <a:ln>
                      <a:noFill/>
                    </a:ln>
                  </pic:spPr>
                </pic:pic>
              </a:graphicData>
            </a:graphic>
          </wp:inline>
        </w:drawing>
      </w:r>
    </w:p>
    <w:p w14:paraId="6422D08A" w14:textId="36A68D0A" w:rsidR="00852308" w:rsidRPr="00473CD2" w:rsidRDefault="00D565AB"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852308" w:rsidRPr="00473CD2">
        <w:rPr>
          <w:rFonts w:ascii="Times New Roman" w:hAnsi="Times New Roman" w:cs="Times New Roman"/>
          <w:b/>
          <w:sz w:val="24"/>
          <w:szCs w:val="24"/>
          <w:lang w:val="en-US"/>
        </w:rPr>
        <w:t>1</w:t>
      </w:r>
      <w:r w:rsidR="008035A6" w:rsidRPr="00473CD2">
        <w:rPr>
          <w:rFonts w:ascii="Times New Roman" w:hAnsi="Times New Roman" w:cs="Times New Roman"/>
          <w:b/>
          <w:sz w:val="24"/>
          <w:szCs w:val="24"/>
          <w:lang w:val="en-US"/>
        </w:rPr>
        <w:t>5</w:t>
      </w:r>
      <w:r w:rsidR="00852308" w:rsidRPr="00473CD2">
        <w:rPr>
          <w:rFonts w:ascii="Times New Roman" w:hAnsi="Times New Roman" w:cs="Times New Roman"/>
          <w:sz w:val="24"/>
          <w:szCs w:val="24"/>
          <w:lang w:val="en-US"/>
        </w:rPr>
        <w:t xml:space="preserve">: </w:t>
      </w:r>
      <w:r w:rsidR="00CA7B7E" w:rsidRPr="00473CD2">
        <w:rPr>
          <w:rFonts w:ascii="Times New Roman" w:hAnsi="Times New Roman" w:cs="Times New Roman"/>
          <w:sz w:val="24"/>
          <w:szCs w:val="24"/>
          <w:lang w:val="en-US"/>
        </w:rPr>
        <w:t xml:space="preserve">Fitted contributions </w:t>
      </w:r>
      <w:r w:rsidR="00CA7B7E">
        <w:rPr>
          <w:rFonts w:ascii="Times New Roman" w:hAnsi="Times New Roman" w:cs="Times New Roman"/>
          <w:sz w:val="24"/>
          <w:szCs w:val="24"/>
          <w:lang w:val="en-US"/>
        </w:rPr>
        <w:t>of the</w:t>
      </w:r>
      <w:r w:rsidR="00CA7B7E" w:rsidRPr="00473CD2">
        <w:rPr>
          <w:rFonts w:ascii="Times New Roman" w:hAnsi="Times New Roman" w:cs="Times New Roman"/>
          <w:sz w:val="24"/>
          <w:szCs w:val="24"/>
          <w:lang w:val="en-US"/>
        </w:rPr>
        <w:t xml:space="preserve"> alkene resonances during </w:t>
      </w:r>
      <w:r w:rsidR="006E4170">
        <w:rPr>
          <w:rFonts w:ascii="Times New Roman" w:hAnsi="Times New Roman" w:cs="Times New Roman"/>
          <w:sz w:val="24"/>
          <w:szCs w:val="24"/>
          <w:lang w:val="en-US"/>
        </w:rPr>
        <w:t>the</w:t>
      </w:r>
      <w:r w:rsidR="006E4170" w:rsidRPr="00473CD2">
        <w:rPr>
          <w:rFonts w:ascii="Times New Roman" w:hAnsi="Times New Roman" w:cs="Times New Roman"/>
          <w:sz w:val="24"/>
          <w:szCs w:val="24"/>
          <w:lang w:val="en-US"/>
        </w:rPr>
        <w:t xml:space="preserve"> </w:t>
      </w:r>
      <w:r w:rsidR="00CA7B7E" w:rsidRPr="00473CD2">
        <w:rPr>
          <w:rFonts w:ascii="Times New Roman" w:hAnsi="Times New Roman" w:cs="Times New Roman"/>
          <w:sz w:val="24"/>
          <w:szCs w:val="24"/>
          <w:lang w:val="en-US"/>
        </w:rPr>
        <w:t xml:space="preserve">titration </w:t>
      </w:r>
      <w:r w:rsidR="006E4170">
        <w:rPr>
          <w:rFonts w:ascii="Times New Roman" w:hAnsi="Times New Roman" w:cs="Times New Roman"/>
          <w:sz w:val="24"/>
          <w:szCs w:val="24"/>
          <w:lang w:val="en-US"/>
        </w:rPr>
        <w:t xml:space="preserve">of </w:t>
      </w:r>
      <w:r w:rsidR="00864A21">
        <w:rPr>
          <w:rFonts w:ascii="Times New Roman" w:hAnsi="Times New Roman" w:cs="Times New Roman"/>
          <w:sz w:val="24"/>
          <w:szCs w:val="24"/>
          <w:lang w:val="en-US"/>
        </w:rPr>
        <w:t xml:space="preserve">DM-Zn </w:t>
      </w:r>
      <w:r w:rsidR="00CA7B7E" w:rsidRPr="00473CD2">
        <w:rPr>
          <w:rFonts w:ascii="Times New Roman" w:hAnsi="Times New Roman" w:cs="Times New Roman"/>
          <w:sz w:val="24"/>
          <w:szCs w:val="24"/>
          <w:lang w:val="en-US"/>
        </w:rPr>
        <w:t xml:space="preserve">to </w:t>
      </w:r>
      <w:proofErr w:type="spellStart"/>
      <w:r w:rsidR="00CA7B7E" w:rsidRPr="00473CD2">
        <w:rPr>
          <w:rFonts w:ascii="Times New Roman" w:hAnsi="Times New Roman" w:cs="Times New Roman"/>
          <w:sz w:val="24"/>
          <w:szCs w:val="24"/>
          <w:lang w:val="en-US"/>
        </w:rPr>
        <w:t>PbS</w:t>
      </w:r>
      <w:proofErr w:type="spellEnd"/>
      <w:r w:rsidR="00CA7B7E" w:rsidRPr="00473CD2">
        <w:rPr>
          <w:rFonts w:ascii="Times New Roman" w:hAnsi="Times New Roman" w:cs="Times New Roman"/>
          <w:sz w:val="24"/>
          <w:szCs w:val="24"/>
          <w:lang w:val="en-US"/>
        </w:rPr>
        <w:t xml:space="preserve"> NCs</w:t>
      </w:r>
      <w:r w:rsidR="00852308"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reported</w:t>
      </w:r>
      <w:r w:rsidR="006E4170" w:rsidRPr="00473CD2">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 xml:space="preserve">in terms of Zn to NC equivalences. The integrated area of the alkene resonances was normalized and a Gaussian function was employed to account for the bound contribution (green). The released fraction was not fit due to </w:t>
      </w:r>
      <w:r w:rsidR="00CA7B7E" w:rsidRPr="00473CD2">
        <w:rPr>
          <w:rFonts w:ascii="Times New Roman" w:hAnsi="Times New Roman" w:cs="Times New Roman"/>
          <w:sz w:val="24"/>
          <w:szCs w:val="24"/>
          <w:lang w:val="en-US"/>
        </w:rPr>
        <w:t>its</w:t>
      </w:r>
      <w:r w:rsidR="00852308" w:rsidRPr="00473CD2">
        <w:rPr>
          <w:rFonts w:ascii="Times New Roman" w:hAnsi="Times New Roman" w:cs="Times New Roman"/>
          <w:sz w:val="24"/>
          <w:szCs w:val="24"/>
          <w:lang w:val="en-US"/>
        </w:rPr>
        <w:t xml:space="preserve"> convoluted </w:t>
      </w:r>
      <w:proofErr w:type="spellStart"/>
      <w:r w:rsidR="00852308" w:rsidRPr="00473CD2">
        <w:rPr>
          <w:rFonts w:ascii="Times New Roman" w:hAnsi="Times New Roman" w:cs="Times New Roman"/>
          <w:sz w:val="24"/>
          <w:szCs w:val="24"/>
          <w:lang w:val="en-US"/>
        </w:rPr>
        <w:t>lineshape</w:t>
      </w:r>
      <w:proofErr w:type="spellEnd"/>
      <w:r w:rsidR="00852308" w:rsidRPr="00473CD2">
        <w:rPr>
          <w:rFonts w:ascii="Times New Roman" w:hAnsi="Times New Roman" w:cs="Times New Roman"/>
          <w:sz w:val="24"/>
          <w:szCs w:val="24"/>
          <w:lang w:val="en-US"/>
        </w:rPr>
        <w:t xml:space="preserve">. The integrated ratios between free and bound is presented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16</w:t>
      </w:r>
      <w:r w:rsidR="00852308" w:rsidRPr="00473CD2">
        <w:rPr>
          <w:rFonts w:ascii="Times New Roman" w:hAnsi="Times New Roman" w:cs="Times New Roman"/>
          <w:sz w:val="24"/>
          <w:szCs w:val="24"/>
          <w:lang w:val="en-US"/>
        </w:rPr>
        <w:t>.</w:t>
      </w:r>
    </w:p>
    <w:p w14:paraId="26A72DB4" w14:textId="77777777" w:rsidR="00852308" w:rsidRPr="00473CD2" w:rsidRDefault="00852308" w:rsidP="00852308">
      <w:pPr>
        <w:jc w:val="center"/>
        <w:rPr>
          <w:rFonts w:ascii="Times New Roman" w:hAnsi="Times New Roman" w:cs="Times New Roman"/>
          <w:noProof/>
          <w:sz w:val="24"/>
          <w:szCs w:val="24"/>
          <w:lang w:val="en-US"/>
        </w:rPr>
      </w:pPr>
    </w:p>
    <w:p w14:paraId="7691179F" w14:textId="2F4EE6F7"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254122FB" wp14:editId="28B7D40E">
            <wp:extent cx="3676650" cy="39719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6650" cy="3971925"/>
                    </a:xfrm>
                    <a:prstGeom prst="rect">
                      <a:avLst/>
                    </a:prstGeom>
                    <a:noFill/>
                    <a:ln>
                      <a:noFill/>
                    </a:ln>
                  </pic:spPr>
                </pic:pic>
              </a:graphicData>
            </a:graphic>
          </wp:inline>
        </w:drawing>
      </w:r>
    </w:p>
    <w:p w14:paraId="374428AC" w14:textId="234EF349" w:rsidR="00852308" w:rsidRPr="00473CD2" w:rsidRDefault="00D565AB" w:rsidP="00852308">
      <w:pPr>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16</w:t>
      </w:r>
      <w:r w:rsidR="00852308" w:rsidRPr="00473CD2">
        <w:rPr>
          <w:rFonts w:ascii="Times New Roman" w:hAnsi="Times New Roman" w:cs="Times New Roman"/>
          <w:sz w:val="24"/>
          <w:szCs w:val="24"/>
          <w:lang w:val="en-US"/>
        </w:rPr>
        <w:t xml:space="preserve">: Displaced ligand percentage extracted from the </w:t>
      </w:r>
      <w:r w:rsidR="00864A21">
        <w:rPr>
          <w:rFonts w:ascii="Times New Roman" w:hAnsi="Times New Roman" w:cs="Times New Roman"/>
          <w:sz w:val="24"/>
          <w:szCs w:val="24"/>
          <w:lang w:val="en-US"/>
        </w:rPr>
        <w:t>DM-Zn</w:t>
      </w:r>
      <w:r w:rsidR="00852308" w:rsidRPr="00473CD2">
        <w:rPr>
          <w:rFonts w:ascii="Times New Roman" w:hAnsi="Times New Roman" w:cs="Times New Roman"/>
          <w:sz w:val="24"/>
          <w:szCs w:val="24"/>
          <w:lang w:val="en-US"/>
        </w:rPr>
        <w:t xml:space="preserve"> titration presented in </w:t>
      </w:r>
      <w:r w:rsidR="00852308" w:rsidRPr="00473CD2">
        <w:rPr>
          <w:rFonts w:ascii="Times New Roman" w:hAnsi="Times New Roman" w:cs="Times New Roman"/>
          <w:b/>
          <w:sz w:val="24"/>
          <w:szCs w:val="24"/>
          <w:lang w:val="en-US"/>
        </w:rPr>
        <w:t xml:space="preserve">Figure </w:t>
      </w:r>
      <w:r w:rsidR="00483EA0" w:rsidRPr="00473CD2">
        <w:rPr>
          <w:rFonts w:ascii="Times New Roman" w:hAnsi="Times New Roman" w:cs="Times New Roman"/>
          <w:b/>
          <w:sz w:val="24"/>
          <w:szCs w:val="24"/>
          <w:lang w:val="en-US"/>
        </w:rPr>
        <w:t>1</w:t>
      </w:r>
      <w:r w:rsidR="00852308" w:rsidRPr="00473CD2">
        <w:rPr>
          <w:rFonts w:ascii="Times New Roman" w:hAnsi="Times New Roman" w:cs="Times New Roman"/>
          <w:b/>
          <w:sz w:val="24"/>
          <w:szCs w:val="24"/>
          <w:lang w:val="en-US"/>
        </w:rPr>
        <w:t xml:space="preserve"> and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15</w:t>
      </w:r>
      <w:r w:rsidR="00852308" w:rsidRPr="00473CD2">
        <w:rPr>
          <w:rFonts w:ascii="Times New Roman" w:hAnsi="Times New Roman" w:cs="Times New Roman"/>
          <w:sz w:val="24"/>
          <w:szCs w:val="24"/>
          <w:lang w:val="en-US"/>
        </w:rPr>
        <w:t>.</w:t>
      </w:r>
    </w:p>
    <w:p w14:paraId="4CD91657" w14:textId="2C2050CF"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fr-CA"/>
        </w:rPr>
        <w:lastRenderedPageBreak/>
        <w:drawing>
          <wp:inline distT="0" distB="0" distL="0" distR="0" wp14:anchorId="6E09847E" wp14:editId="542995C3">
            <wp:extent cx="2880000" cy="553388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5533884"/>
                    </a:xfrm>
                    <a:prstGeom prst="rect">
                      <a:avLst/>
                    </a:prstGeom>
                    <a:noFill/>
                    <a:ln>
                      <a:noFill/>
                    </a:ln>
                  </pic:spPr>
                </pic:pic>
              </a:graphicData>
            </a:graphic>
          </wp:inline>
        </w:drawing>
      </w:r>
    </w:p>
    <w:p w14:paraId="3F3AE8DD" w14:textId="0C55FBCD" w:rsidR="00852308" w:rsidRPr="00473CD2" w:rsidRDefault="00373734" w:rsidP="00852308">
      <w:pPr>
        <w:jc w:val="both"/>
        <w:rPr>
          <w:rFonts w:ascii="Times New Roman" w:hAnsi="Times New Roman" w:cs="Times New Roman"/>
          <w:noProof/>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17</w:t>
      </w:r>
      <w:r w:rsidR="00852308"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Fitted contributions </w:t>
      </w:r>
      <w:r w:rsidR="0098579C">
        <w:rPr>
          <w:rFonts w:ascii="Times New Roman" w:hAnsi="Times New Roman" w:cs="Times New Roman"/>
          <w:sz w:val="24"/>
          <w:szCs w:val="24"/>
          <w:lang w:val="en-US"/>
        </w:rPr>
        <w:t>of the</w:t>
      </w:r>
      <w:r w:rsidR="0098579C" w:rsidRPr="00473CD2">
        <w:rPr>
          <w:rFonts w:ascii="Times New Roman" w:hAnsi="Times New Roman" w:cs="Times New Roman"/>
          <w:sz w:val="24"/>
          <w:szCs w:val="24"/>
          <w:lang w:val="en-US"/>
        </w:rPr>
        <w:t xml:space="preserve"> alkene resonances during </w:t>
      </w:r>
      <w:r w:rsidR="006E4170">
        <w:rPr>
          <w:rFonts w:ascii="Times New Roman" w:hAnsi="Times New Roman" w:cs="Times New Roman"/>
          <w:sz w:val="24"/>
          <w:szCs w:val="24"/>
          <w:lang w:val="en-US"/>
        </w:rPr>
        <w:t>the</w:t>
      </w:r>
      <w:r w:rsidR="0098579C" w:rsidRPr="00473CD2">
        <w:rPr>
          <w:rFonts w:ascii="Times New Roman" w:hAnsi="Times New Roman" w:cs="Times New Roman"/>
          <w:sz w:val="24"/>
          <w:szCs w:val="24"/>
          <w:lang w:val="en-US"/>
        </w:rPr>
        <w:t xml:space="preserve"> titration </w:t>
      </w:r>
      <w:r w:rsidR="006E4170">
        <w:rPr>
          <w:rFonts w:ascii="Times New Roman" w:hAnsi="Times New Roman" w:cs="Times New Roman"/>
          <w:sz w:val="24"/>
          <w:szCs w:val="24"/>
          <w:lang w:val="en-US"/>
        </w:rPr>
        <w:t>of TM</w:t>
      </w:r>
      <w:r w:rsidR="004B5D1D">
        <w:rPr>
          <w:rFonts w:ascii="Times New Roman" w:hAnsi="Times New Roman" w:cs="Times New Roman"/>
          <w:sz w:val="24"/>
          <w:szCs w:val="24"/>
          <w:lang w:val="en-US"/>
        </w:rPr>
        <w:t>-</w:t>
      </w:r>
      <w:r w:rsidR="006E4170">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6E4170">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to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w:t>
      </w:r>
      <w:r w:rsidR="00852308" w:rsidRPr="00473CD2">
        <w:rPr>
          <w:rFonts w:ascii="Times New Roman" w:hAnsi="Times New Roman" w:cs="Times New Roman"/>
          <w:noProof/>
          <w:sz w:val="24"/>
          <w:szCs w:val="24"/>
          <w:lang w:val="en-US"/>
        </w:rPr>
        <w:t xml:space="preserve">, </w:t>
      </w:r>
      <w:r w:rsidR="006E4170">
        <w:rPr>
          <w:rFonts w:ascii="Times New Roman" w:hAnsi="Times New Roman" w:cs="Times New Roman"/>
          <w:noProof/>
          <w:sz w:val="24"/>
          <w:szCs w:val="24"/>
          <w:lang w:val="en-US"/>
        </w:rPr>
        <w:t>reported</w:t>
      </w:r>
      <w:r w:rsidR="006E4170" w:rsidRPr="00473CD2">
        <w:rPr>
          <w:rFonts w:ascii="Times New Roman" w:hAnsi="Times New Roman" w:cs="Times New Roman"/>
          <w:noProof/>
          <w:sz w:val="24"/>
          <w:szCs w:val="24"/>
          <w:lang w:val="en-US"/>
        </w:rPr>
        <w:t xml:space="preserve"> </w:t>
      </w:r>
      <w:r w:rsidR="00852308" w:rsidRPr="00473CD2">
        <w:rPr>
          <w:rFonts w:ascii="Times New Roman" w:hAnsi="Times New Roman" w:cs="Times New Roman"/>
          <w:noProof/>
          <w:sz w:val="24"/>
          <w:szCs w:val="24"/>
          <w:lang w:val="en-US"/>
        </w:rPr>
        <w:t xml:space="preserve">in terms of Ga to NC equivalences. A Gaussian function is employed to account for the bound contribution (green) while a Lorentzian is used for the released component (red). The integrated percentage of released oleate ligands is presented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noProof/>
          <w:sz w:val="24"/>
          <w:szCs w:val="24"/>
          <w:lang w:val="en-US"/>
        </w:rPr>
        <w:t>18</w:t>
      </w:r>
      <w:r w:rsidR="00852308" w:rsidRPr="00473CD2">
        <w:rPr>
          <w:rFonts w:ascii="Times New Roman" w:hAnsi="Times New Roman" w:cs="Times New Roman"/>
          <w:b/>
          <w:noProof/>
          <w:sz w:val="24"/>
          <w:szCs w:val="24"/>
          <w:lang w:val="en-US"/>
        </w:rPr>
        <w:t>.</w:t>
      </w:r>
    </w:p>
    <w:p w14:paraId="52043748" w14:textId="4AA2A62B" w:rsidR="00852308" w:rsidRPr="00473CD2" w:rsidRDefault="00F50A30" w:rsidP="00852308">
      <w:pPr>
        <w:jc w:val="center"/>
        <w:rPr>
          <w:rFonts w:ascii="Times New Roman" w:hAnsi="Times New Roman" w:cs="Times New Roman"/>
          <w:sz w:val="24"/>
          <w:szCs w:val="24"/>
          <w:lang w:val="en-US"/>
        </w:rPr>
      </w:pPr>
      <w:r>
        <w:rPr>
          <w:rFonts w:ascii="Times New Roman" w:hAnsi="Times New Roman" w:cs="Times New Roman"/>
          <w:noProof/>
          <w:sz w:val="24"/>
          <w:szCs w:val="24"/>
          <w:lang w:val="fr-CA"/>
        </w:rPr>
        <w:lastRenderedPageBreak/>
        <w:drawing>
          <wp:inline distT="0" distB="0" distL="0" distR="0" wp14:anchorId="711C35D8" wp14:editId="53464A71">
            <wp:extent cx="3810000" cy="39719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0000" cy="3971925"/>
                    </a:xfrm>
                    <a:prstGeom prst="rect">
                      <a:avLst/>
                    </a:prstGeom>
                    <a:noFill/>
                    <a:ln>
                      <a:noFill/>
                    </a:ln>
                  </pic:spPr>
                </pic:pic>
              </a:graphicData>
            </a:graphic>
          </wp:inline>
        </w:drawing>
      </w:r>
    </w:p>
    <w:p w14:paraId="06C9AC90" w14:textId="75AB061F" w:rsidR="00361CEC" w:rsidRPr="00473CD2" w:rsidRDefault="00373734" w:rsidP="00852308">
      <w:pPr>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852308" w:rsidRPr="00473CD2">
        <w:rPr>
          <w:rFonts w:ascii="Times New Roman" w:hAnsi="Times New Roman" w:cs="Times New Roman"/>
          <w:b/>
          <w:sz w:val="24"/>
          <w:szCs w:val="24"/>
          <w:lang w:val="en-US"/>
        </w:rPr>
        <w:t>S</w:t>
      </w:r>
      <w:r w:rsidR="00483EA0" w:rsidRPr="00473CD2">
        <w:rPr>
          <w:rFonts w:ascii="Times New Roman" w:hAnsi="Times New Roman" w:cs="Times New Roman"/>
          <w:b/>
          <w:sz w:val="24"/>
          <w:szCs w:val="24"/>
          <w:lang w:val="en-US"/>
        </w:rPr>
        <w:t>18</w:t>
      </w:r>
      <w:r w:rsidR="00852308" w:rsidRPr="00473CD2">
        <w:rPr>
          <w:rFonts w:ascii="Times New Roman" w:hAnsi="Times New Roman" w:cs="Times New Roman"/>
          <w:sz w:val="24"/>
          <w:szCs w:val="24"/>
          <w:lang w:val="en-US"/>
        </w:rPr>
        <w:t>:</w:t>
      </w:r>
      <w:r w:rsidR="00852308" w:rsidRPr="00473CD2">
        <w:rPr>
          <w:rFonts w:ascii="Times New Roman" w:hAnsi="Times New Roman" w:cs="Times New Roman"/>
          <w:sz w:val="24"/>
          <w:szCs w:val="24"/>
        </w:rPr>
        <w:t xml:space="preserve"> </w:t>
      </w:r>
      <w:r w:rsidR="00852308" w:rsidRPr="00473CD2">
        <w:rPr>
          <w:rFonts w:ascii="Times New Roman" w:hAnsi="Times New Roman" w:cs="Times New Roman"/>
          <w:sz w:val="24"/>
          <w:szCs w:val="24"/>
          <w:lang w:val="en-US"/>
        </w:rPr>
        <w:t>Displaced ligand percentage extracted from the TM</w:t>
      </w:r>
      <w:r w:rsidR="004B5D1D">
        <w:rPr>
          <w:rFonts w:ascii="Times New Roman" w:hAnsi="Times New Roman" w:cs="Times New Roman"/>
          <w:sz w:val="24"/>
          <w:szCs w:val="24"/>
          <w:lang w:val="en-US"/>
        </w:rPr>
        <w:t>-</w:t>
      </w:r>
      <w:r w:rsidR="00852308"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852308" w:rsidRPr="00473CD2">
        <w:rPr>
          <w:rFonts w:ascii="Times New Roman" w:hAnsi="Times New Roman" w:cs="Times New Roman"/>
          <w:sz w:val="24"/>
          <w:szCs w:val="24"/>
          <w:lang w:val="en-US"/>
        </w:rPr>
        <w:t xml:space="preserve"> titration presented in </w:t>
      </w:r>
      <w:r w:rsidR="00852308" w:rsidRPr="00473CD2">
        <w:rPr>
          <w:rFonts w:ascii="Times New Roman" w:hAnsi="Times New Roman" w:cs="Times New Roman"/>
          <w:b/>
          <w:sz w:val="24"/>
          <w:szCs w:val="24"/>
          <w:lang w:val="en-US"/>
        </w:rPr>
        <w:t xml:space="preserve">Figure </w:t>
      </w:r>
      <w:r w:rsidR="00483EA0" w:rsidRPr="00473CD2">
        <w:rPr>
          <w:rFonts w:ascii="Times New Roman" w:hAnsi="Times New Roman" w:cs="Times New Roman"/>
          <w:b/>
          <w:sz w:val="24"/>
          <w:szCs w:val="24"/>
          <w:lang w:val="en-US"/>
        </w:rPr>
        <w:t>1</w:t>
      </w:r>
      <w:r w:rsidR="00852308" w:rsidRPr="00473CD2">
        <w:rPr>
          <w:rFonts w:ascii="Times New Roman" w:hAnsi="Times New Roman" w:cs="Times New Roman"/>
          <w:b/>
          <w:sz w:val="24"/>
          <w:szCs w:val="24"/>
          <w:lang w:val="en-US"/>
        </w:rPr>
        <w:t xml:space="preserve"> and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17</w:t>
      </w:r>
      <w:r w:rsidR="00852308" w:rsidRPr="00473CD2">
        <w:rPr>
          <w:rFonts w:ascii="Times New Roman" w:hAnsi="Times New Roman" w:cs="Times New Roman"/>
          <w:sz w:val="24"/>
          <w:szCs w:val="24"/>
          <w:lang w:val="en-US"/>
        </w:rPr>
        <w:t>.</w:t>
      </w:r>
    </w:p>
    <w:p w14:paraId="178E844D" w14:textId="55E3B594" w:rsidR="00852308" w:rsidRPr="00473CD2" w:rsidRDefault="00F50A30" w:rsidP="00F50A30">
      <w:pPr>
        <w:jc w:val="center"/>
        <w:rPr>
          <w:rFonts w:ascii="Times New Roman" w:hAnsi="Times New Roman" w:cs="Times New Roman"/>
          <w:sz w:val="24"/>
          <w:szCs w:val="24"/>
          <w:lang w:val="en-US"/>
        </w:rPr>
      </w:pPr>
      <w:r>
        <w:rPr>
          <w:rFonts w:ascii="Times New Roman" w:hAnsi="Times New Roman" w:cs="Times New Roman"/>
          <w:noProof/>
          <w:sz w:val="24"/>
          <w:szCs w:val="24"/>
          <w:lang w:val="fr-CA"/>
        </w:rPr>
        <w:lastRenderedPageBreak/>
        <w:drawing>
          <wp:inline distT="0" distB="0" distL="0" distR="0" wp14:anchorId="3F25484E" wp14:editId="4F464577">
            <wp:extent cx="2880000" cy="553388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5533884"/>
                    </a:xfrm>
                    <a:prstGeom prst="rect">
                      <a:avLst/>
                    </a:prstGeom>
                    <a:noFill/>
                    <a:ln>
                      <a:noFill/>
                    </a:ln>
                  </pic:spPr>
                </pic:pic>
              </a:graphicData>
            </a:graphic>
          </wp:inline>
        </w:drawing>
      </w:r>
    </w:p>
    <w:p w14:paraId="51764348" w14:textId="54A8EBBD" w:rsidR="00852308" w:rsidRPr="00473CD2" w:rsidRDefault="00373734"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19</w:t>
      </w:r>
      <w:r w:rsidR="00852308"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Fitted contributions </w:t>
      </w:r>
      <w:r w:rsidR="0098579C">
        <w:rPr>
          <w:rFonts w:ascii="Times New Roman" w:hAnsi="Times New Roman" w:cs="Times New Roman"/>
          <w:sz w:val="24"/>
          <w:szCs w:val="24"/>
          <w:lang w:val="en-US"/>
        </w:rPr>
        <w:t>of the</w:t>
      </w:r>
      <w:r w:rsidR="0098579C" w:rsidRPr="00473CD2">
        <w:rPr>
          <w:rFonts w:ascii="Times New Roman" w:hAnsi="Times New Roman" w:cs="Times New Roman"/>
          <w:sz w:val="24"/>
          <w:szCs w:val="24"/>
          <w:lang w:val="en-US"/>
        </w:rPr>
        <w:t xml:space="preserve"> alkene resonances during </w:t>
      </w:r>
      <w:r w:rsidR="006E4170">
        <w:rPr>
          <w:rFonts w:ascii="Times New Roman" w:hAnsi="Times New Roman" w:cs="Times New Roman"/>
          <w:sz w:val="24"/>
          <w:szCs w:val="24"/>
          <w:lang w:val="en-US"/>
        </w:rPr>
        <w:t>the</w:t>
      </w:r>
      <w:r w:rsidR="006E4170"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titration </w:t>
      </w:r>
      <w:r w:rsidR="006E4170">
        <w:rPr>
          <w:rFonts w:ascii="Times New Roman" w:hAnsi="Times New Roman" w:cs="Times New Roman"/>
          <w:sz w:val="24"/>
          <w:szCs w:val="24"/>
          <w:lang w:val="en-US"/>
        </w:rPr>
        <w:t>of TDMA-</w:t>
      </w:r>
      <w:proofErr w:type="spellStart"/>
      <w:r w:rsidR="006E4170">
        <w:rPr>
          <w:rFonts w:ascii="Times New Roman" w:hAnsi="Times New Roman" w:cs="Times New Roman"/>
          <w:sz w:val="24"/>
          <w:szCs w:val="24"/>
          <w:lang w:val="en-US"/>
        </w:rPr>
        <w:t>Ti</w:t>
      </w:r>
      <w:proofErr w:type="spellEnd"/>
      <w:r w:rsidR="006E4170"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to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w:t>
      </w:r>
      <w:r w:rsidR="00852308"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reported</w:t>
      </w:r>
      <w:r w:rsidR="006E4170" w:rsidRPr="00473CD2">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 xml:space="preserve">in terms of </w:t>
      </w:r>
      <w:proofErr w:type="spellStart"/>
      <w:r w:rsidR="00852308" w:rsidRPr="00473CD2">
        <w:rPr>
          <w:rFonts w:ascii="Times New Roman" w:hAnsi="Times New Roman" w:cs="Times New Roman"/>
          <w:sz w:val="24"/>
          <w:szCs w:val="24"/>
          <w:lang w:val="en-US"/>
        </w:rPr>
        <w:t>Ti</w:t>
      </w:r>
      <w:proofErr w:type="spellEnd"/>
      <w:r w:rsidR="00852308" w:rsidRPr="00473CD2">
        <w:rPr>
          <w:rFonts w:ascii="Times New Roman" w:hAnsi="Times New Roman" w:cs="Times New Roman"/>
          <w:sz w:val="24"/>
          <w:szCs w:val="24"/>
          <w:lang w:val="en-US"/>
        </w:rPr>
        <w:t xml:space="preserve"> to NC equivalences. A Gaussian function is employed to account for the bound contribution (green), a Lorentzian function is used for the released component at 5.5 ppm (blue) and </w:t>
      </w:r>
      <w:r w:rsidR="0098579C">
        <w:rPr>
          <w:rFonts w:ascii="Times New Roman" w:hAnsi="Times New Roman" w:cs="Times New Roman"/>
          <w:sz w:val="24"/>
          <w:szCs w:val="24"/>
          <w:lang w:val="en-US"/>
        </w:rPr>
        <w:t xml:space="preserve">three </w:t>
      </w:r>
      <w:r w:rsidR="00852308" w:rsidRPr="00473CD2">
        <w:rPr>
          <w:rFonts w:ascii="Times New Roman" w:hAnsi="Times New Roman" w:cs="Times New Roman"/>
          <w:sz w:val="24"/>
          <w:szCs w:val="24"/>
          <w:lang w:val="en-US"/>
        </w:rPr>
        <w:t xml:space="preserve">more Lorentzian functions are used to account for the resonances at 5 ppm (red). The integrated percentage of released oleate ligands is presented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852308" w:rsidRPr="00473CD2">
        <w:rPr>
          <w:rFonts w:ascii="Times New Roman" w:hAnsi="Times New Roman" w:cs="Times New Roman"/>
          <w:b/>
          <w:sz w:val="24"/>
          <w:szCs w:val="24"/>
          <w:lang w:val="en-US"/>
        </w:rPr>
        <w:t>2</w:t>
      </w:r>
      <w:r w:rsidR="00483EA0" w:rsidRPr="00473CD2">
        <w:rPr>
          <w:rFonts w:ascii="Times New Roman" w:hAnsi="Times New Roman" w:cs="Times New Roman"/>
          <w:b/>
          <w:sz w:val="24"/>
          <w:szCs w:val="24"/>
          <w:lang w:val="en-US"/>
        </w:rPr>
        <w:t>0</w:t>
      </w:r>
      <w:r w:rsidR="00852308" w:rsidRPr="00473CD2">
        <w:rPr>
          <w:rFonts w:ascii="Times New Roman" w:hAnsi="Times New Roman" w:cs="Times New Roman"/>
          <w:sz w:val="24"/>
          <w:szCs w:val="24"/>
          <w:lang w:val="en-US"/>
        </w:rPr>
        <w:t>.</w:t>
      </w:r>
    </w:p>
    <w:p w14:paraId="410012AC" w14:textId="2BA8053D" w:rsidR="00852308" w:rsidRPr="00473CD2" w:rsidRDefault="00F50A30" w:rsidP="00852308">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5EBD1FB" wp14:editId="38A84D3E">
            <wp:extent cx="3674745" cy="3977005"/>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74745" cy="3977005"/>
                    </a:xfrm>
                    <a:prstGeom prst="rect">
                      <a:avLst/>
                    </a:prstGeom>
                    <a:noFill/>
                    <a:ln>
                      <a:noFill/>
                    </a:ln>
                  </pic:spPr>
                </pic:pic>
              </a:graphicData>
            </a:graphic>
          </wp:inline>
        </w:drawing>
      </w:r>
    </w:p>
    <w:p w14:paraId="3AD93171" w14:textId="77777777" w:rsidR="00852308" w:rsidRPr="00473CD2" w:rsidRDefault="00373734"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20</w:t>
      </w:r>
      <w:r w:rsidR="00852308" w:rsidRPr="00473CD2">
        <w:rPr>
          <w:rFonts w:ascii="Times New Roman" w:hAnsi="Times New Roman" w:cs="Times New Roman"/>
          <w:b/>
          <w:sz w:val="24"/>
          <w:szCs w:val="24"/>
          <w:lang w:val="en-US"/>
        </w:rPr>
        <w:t xml:space="preserve">: </w:t>
      </w:r>
      <w:r w:rsidR="00852308" w:rsidRPr="00473CD2">
        <w:rPr>
          <w:rFonts w:ascii="Times New Roman" w:hAnsi="Times New Roman" w:cs="Times New Roman"/>
          <w:sz w:val="24"/>
          <w:szCs w:val="24"/>
          <w:lang w:val="en-US"/>
        </w:rPr>
        <w:t>Displaced ligand percentage extracted from the TDMA-</w:t>
      </w:r>
      <w:proofErr w:type="spellStart"/>
      <w:r w:rsidR="00852308" w:rsidRPr="00473CD2">
        <w:rPr>
          <w:rFonts w:ascii="Times New Roman" w:hAnsi="Times New Roman" w:cs="Times New Roman"/>
          <w:sz w:val="24"/>
          <w:szCs w:val="24"/>
          <w:lang w:val="en-US"/>
        </w:rPr>
        <w:t>Ti</w:t>
      </w:r>
      <w:proofErr w:type="spellEnd"/>
      <w:r w:rsidR="00852308" w:rsidRPr="00473CD2">
        <w:rPr>
          <w:rFonts w:ascii="Times New Roman" w:hAnsi="Times New Roman" w:cs="Times New Roman"/>
          <w:sz w:val="24"/>
          <w:szCs w:val="24"/>
          <w:lang w:val="en-US"/>
        </w:rPr>
        <w:t xml:space="preserve"> titration presented in </w:t>
      </w:r>
      <w:r w:rsidR="00852308" w:rsidRPr="00473CD2">
        <w:rPr>
          <w:rFonts w:ascii="Times New Roman" w:hAnsi="Times New Roman" w:cs="Times New Roman"/>
          <w:b/>
          <w:sz w:val="24"/>
          <w:szCs w:val="24"/>
          <w:lang w:val="en-US"/>
        </w:rPr>
        <w:t xml:space="preserve">Figure </w:t>
      </w:r>
      <w:r w:rsidR="00483EA0" w:rsidRPr="00473CD2">
        <w:rPr>
          <w:rFonts w:ascii="Times New Roman" w:hAnsi="Times New Roman" w:cs="Times New Roman"/>
          <w:b/>
          <w:sz w:val="24"/>
          <w:szCs w:val="24"/>
          <w:lang w:val="en-US"/>
        </w:rPr>
        <w:t>1</w:t>
      </w:r>
      <w:r w:rsidR="00852308" w:rsidRPr="00473CD2">
        <w:rPr>
          <w:rFonts w:ascii="Times New Roman" w:hAnsi="Times New Roman" w:cs="Times New Roman"/>
          <w:b/>
          <w:sz w:val="24"/>
          <w:szCs w:val="24"/>
          <w:lang w:val="en-US"/>
        </w:rPr>
        <w:t xml:space="preserve"> and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19</w:t>
      </w:r>
      <w:r w:rsidR="00852308" w:rsidRPr="00473CD2">
        <w:rPr>
          <w:rFonts w:ascii="Times New Roman" w:hAnsi="Times New Roman" w:cs="Times New Roman"/>
          <w:sz w:val="24"/>
          <w:szCs w:val="24"/>
          <w:lang w:val="en-US"/>
        </w:rPr>
        <w:t xml:space="preserve">. Light red squares indicate the integrated percentage area of the resonance at 5.5 ppm (blue fit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19</w:t>
      </w:r>
      <w:r w:rsidR="00852308" w:rsidRPr="00473CD2">
        <w:rPr>
          <w:rFonts w:ascii="Times New Roman" w:hAnsi="Times New Roman" w:cs="Times New Roman"/>
          <w:sz w:val="24"/>
          <w:szCs w:val="24"/>
          <w:lang w:val="en-US"/>
        </w:rPr>
        <w:t xml:space="preserve">), while the dark red squares indicate the integrated value of both the 5.5 and 5 ppm resonances (blue and red fits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19</w:t>
      </w:r>
      <w:r w:rsidR="00852308" w:rsidRPr="00473CD2">
        <w:rPr>
          <w:rFonts w:ascii="Times New Roman" w:hAnsi="Times New Roman" w:cs="Times New Roman"/>
          <w:sz w:val="24"/>
          <w:szCs w:val="24"/>
          <w:lang w:val="en-US"/>
        </w:rPr>
        <w:t>). The connecting lines between light and dark squares indicates the respective contributions of both observed resonances. Therefore, the length of the connecting line corresponds to the integrate percentage area of the resonance at 5 ppm.</w:t>
      </w:r>
    </w:p>
    <w:p w14:paraId="394A978A" w14:textId="5242B2DC" w:rsidR="00852308" w:rsidRPr="00473CD2" w:rsidRDefault="00F50A30" w:rsidP="00852308">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89166C5" wp14:editId="0EAC400E">
            <wp:extent cx="2880000" cy="553388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5533884"/>
                    </a:xfrm>
                    <a:prstGeom prst="rect">
                      <a:avLst/>
                    </a:prstGeom>
                    <a:noFill/>
                    <a:ln>
                      <a:noFill/>
                    </a:ln>
                  </pic:spPr>
                </pic:pic>
              </a:graphicData>
            </a:graphic>
          </wp:inline>
        </w:drawing>
      </w:r>
    </w:p>
    <w:p w14:paraId="7DA45AA7" w14:textId="1613A2B3" w:rsidR="00852308" w:rsidRPr="00473CD2" w:rsidRDefault="00373734"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21</w:t>
      </w:r>
      <w:r w:rsidR="00852308"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Fitted contributions </w:t>
      </w:r>
      <w:r w:rsidR="0098579C">
        <w:rPr>
          <w:rFonts w:ascii="Times New Roman" w:hAnsi="Times New Roman" w:cs="Times New Roman"/>
          <w:sz w:val="24"/>
          <w:szCs w:val="24"/>
          <w:lang w:val="en-US"/>
        </w:rPr>
        <w:t>of the</w:t>
      </w:r>
      <w:r w:rsidR="0098579C" w:rsidRPr="00473CD2">
        <w:rPr>
          <w:rFonts w:ascii="Times New Roman" w:hAnsi="Times New Roman" w:cs="Times New Roman"/>
          <w:sz w:val="24"/>
          <w:szCs w:val="24"/>
          <w:lang w:val="en-US"/>
        </w:rPr>
        <w:t xml:space="preserve"> alkene resonances during </w:t>
      </w:r>
      <w:r w:rsidR="006E4170">
        <w:rPr>
          <w:rFonts w:ascii="Times New Roman" w:hAnsi="Times New Roman" w:cs="Times New Roman"/>
          <w:sz w:val="24"/>
          <w:szCs w:val="24"/>
          <w:lang w:val="en-US"/>
        </w:rPr>
        <w:t xml:space="preserve">the </w:t>
      </w:r>
      <w:r w:rsidR="0098579C" w:rsidRPr="00473CD2">
        <w:rPr>
          <w:rFonts w:ascii="Times New Roman" w:hAnsi="Times New Roman" w:cs="Times New Roman"/>
          <w:sz w:val="24"/>
          <w:szCs w:val="24"/>
          <w:lang w:val="en-US"/>
        </w:rPr>
        <w:t>titration</w:t>
      </w:r>
      <w:r w:rsidR="006E4170">
        <w:rPr>
          <w:rFonts w:ascii="Times New Roman" w:hAnsi="Times New Roman" w:cs="Times New Roman"/>
          <w:sz w:val="24"/>
          <w:szCs w:val="24"/>
          <w:lang w:val="en-US"/>
        </w:rPr>
        <w:t xml:space="preserve"> of TDMA-Ga</w:t>
      </w:r>
      <w:r w:rsidR="0098579C" w:rsidRPr="00473CD2">
        <w:rPr>
          <w:rFonts w:ascii="Times New Roman" w:hAnsi="Times New Roman" w:cs="Times New Roman"/>
          <w:sz w:val="24"/>
          <w:szCs w:val="24"/>
          <w:lang w:val="en-US"/>
        </w:rPr>
        <w:t xml:space="preserve"> to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w:t>
      </w:r>
      <w:r w:rsidR="00852308"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reported</w:t>
      </w:r>
      <w:r w:rsidR="006E4170" w:rsidRPr="00473CD2">
        <w:rPr>
          <w:rFonts w:ascii="Times New Roman" w:hAnsi="Times New Roman" w:cs="Times New Roman"/>
          <w:sz w:val="24"/>
          <w:szCs w:val="24"/>
          <w:lang w:val="en-US"/>
        </w:rPr>
        <w:t xml:space="preserve"> </w:t>
      </w:r>
      <w:r w:rsidR="00852308" w:rsidRPr="00473CD2">
        <w:rPr>
          <w:rFonts w:ascii="Times New Roman" w:hAnsi="Times New Roman" w:cs="Times New Roman"/>
          <w:sz w:val="24"/>
          <w:szCs w:val="24"/>
          <w:lang w:val="en-US"/>
        </w:rPr>
        <w:t xml:space="preserve">in terms of Ga to NC equivalences. A Gaussian function is employed to account for the bound contribution (green), a Lorentzian function is used for the released component at 5.5 ppm (blue) and </w:t>
      </w:r>
      <w:r w:rsidR="0098579C">
        <w:rPr>
          <w:rFonts w:ascii="Times New Roman" w:hAnsi="Times New Roman" w:cs="Times New Roman"/>
          <w:sz w:val="24"/>
          <w:szCs w:val="24"/>
          <w:lang w:val="en-US"/>
        </w:rPr>
        <w:t>three more</w:t>
      </w:r>
      <w:r w:rsidR="00852308" w:rsidRPr="00473CD2">
        <w:rPr>
          <w:rFonts w:ascii="Times New Roman" w:hAnsi="Times New Roman" w:cs="Times New Roman"/>
          <w:sz w:val="24"/>
          <w:szCs w:val="24"/>
          <w:lang w:val="en-US"/>
        </w:rPr>
        <w:t xml:space="preserve"> Lorentzian functions are used to account for the resonances at 5 ppm (red). The integrated percentage of released oleate ligands is presented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22</w:t>
      </w:r>
      <w:r w:rsidR="00852308" w:rsidRPr="00473CD2">
        <w:rPr>
          <w:rFonts w:ascii="Times New Roman" w:hAnsi="Times New Roman" w:cs="Times New Roman"/>
          <w:sz w:val="24"/>
          <w:szCs w:val="24"/>
          <w:lang w:val="en-US"/>
        </w:rPr>
        <w:t>.</w:t>
      </w:r>
    </w:p>
    <w:p w14:paraId="2536AA7C" w14:textId="6771FA8C" w:rsidR="00852308" w:rsidRPr="00473CD2" w:rsidRDefault="00187259" w:rsidP="00852308">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BFE76D2" wp14:editId="7DE22352">
            <wp:extent cx="3676650" cy="39719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76650" cy="3971925"/>
                    </a:xfrm>
                    <a:prstGeom prst="rect">
                      <a:avLst/>
                    </a:prstGeom>
                    <a:noFill/>
                    <a:ln>
                      <a:noFill/>
                    </a:ln>
                  </pic:spPr>
                </pic:pic>
              </a:graphicData>
            </a:graphic>
          </wp:inline>
        </w:drawing>
      </w:r>
    </w:p>
    <w:p w14:paraId="3D372D97" w14:textId="77777777" w:rsidR="00852308" w:rsidRPr="00473CD2" w:rsidRDefault="00373734" w:rsidP="0085230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22</w:t>
      </w:r>
      <w:r w:rsidR="00852308" w:rsidRPr="00473CD2">
        <w:rPr>
          <w:rFonts w:ascii="Times New Roman" w:hAnsi="Times New Roman" w:cs="Times New Roman"/>
          <w:b/>
          <w:sz w:val="24"/>
          <w:szCs w:val="24"/>
          <w:lang w:val="en-US"/>
        </w:rPr>
        <w:t xml:space="preserve">: </w:t>
      </w:r>
      <w:r w:rsidR="00852308" w:rsidRPr="00473CD2">
        <w:rPr>
          <w:rFonts w:ascii="Times New Roman" w:hAnsi="Times New Roman" w:cs="Times New Roman"/>
          <w:sz w:val="24"/>
          <w:szCs w:val="24"/>
          <w:lang w:val="en-US"/>
        </w:rPr>
        <w:t xml:space="preserve">Displaced ligand percentage extracted from the TDMA-Ga titration presented in </w:t>
      </w:r>
      <w:r w:rsidR="00852308" w:rsidRPr="00473CD2">
        <w:rPr>
          <w:rFonts w:ascii="Times New Roman" w:hAnsi="Times New Roman" w:cs="Times New Roman"/>
          <w:b/>
          <w:sz w:val="24"/>
          <w:szCs w:val="24"/>
          <w:lang w:val="en-US"/>
        </w:rPr>
        <w:t xml:space="preserve">Figure </w:t>
      </w:r>
      <w:r w:rsidR="00483EA0" w:rsidRPr="00473CD2">
        <w:rPr>
          <w:rFonts w:ascii="Times New Roman" w:hAnsi="Times New Roman" w:cs="Times New Roman"/>
          <w:b/>
          <w:sz w:val="24"/>
          <w:szCs w:val="24"/>
          <w:lang w:val="en-US"/>
        </w:rPr>
        <w:t>1</w:t>
      </w:r>
      <w:r w:rsidR="00852308" w:rsidRPr="00473CD2">
        <w:rPr>
          <w:rFonts w:ascii="Times New Roman" w:hAnsi="Times New Roman" w:cs="Times New Roman"/>
          <w:b/>
          <w:sz w:val="24"/>
          <w:szCs w:val="24"/>
          <w:lang w:val="en-US"/>
        </w:rPr>
        <w:t xml:space="preserve"> and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21</w:t>
      </w:r>
      <w:r w:rsidR="00852308" w:rsidRPr="00473CD2">
        <w:rPr>
          <w:rFonts w:ascii="Times New Roman" w:hAnsi="Times New Roman" w:cs="Times New Roman"/>
          <w:sz w:val="24"/>
          <w:szCs w:val="24"/>
          <w:lang w:val="en-US"/>
        </w:rPr>
        <w:t xml:space="preserve">. Light </w:t>
      </w:r>
      <w:r w:rsidR="0098579C">
        <w:rPr>
          <w:rFonts w:ascii="Times New Roman" w:hAnsi="Times New Roman" w:cs="Times New Roman"/>
          <w:sz w:val="24"/>
          <w:szCs w:val="24"/>
          <w:lang w:val="en-US"/>
        </w:rPr>
        <w:t>purple pentagons</w:t>
      </w:r>
      <w:r w:rsidR="00852308" w:rsidRPr="00473CD2">
        <w:rPr>
          <w:rFonts w:ascii="Times New Roman" w:hAnsi="Times New Roman" w:cs="Times New Roman"/>
          <w:sz w:val="24"/>
          <w:szCs w:val="24"/>
          <w:lang w:val="en-US"/>
        </w:rPr>
        <w:t xml:space="preserve"> indicate the integrated percentage area of the resonance at 5.5 ppm (blue fit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21</w:t>
      </w:r>
      <w:r w:rsidR="00852308" w:rsidRPr="00473CD2">
        <w:rPr>
          <w:rFonts w:ascii="Times New Roman" w:hAnsi="Times New Roman" w:cs="Times New Roman"/>
          <w:sz w:val="24"/>
          <w:szCs w:val="24"/>
          <w:lang w:val="en-US"/>
        </w:rPr>
        <w:t xml:space="preserve">), while the </w:t>
      </w:r>
      <w:r w:rsidR="0098579C">
        <w:rPr>
          <w:rFonts w:ascii="Times New Roman" w:hAnsi="Times New Roman" w:cs="Times New Roman"/>
          <w:sz w:val="24"/>
          <w:szCs w:val="24"/>
          <w:lang w:val="en-US"/>
        </w:rPr>
        <w:t>dark purple pentagons</w:t>
      </w:r>
      <w:r w:rsidR="00852308" w:rsidRPr="00473CD2">
        <w:rPr>
          <w:rFonts w:ascii="Times New Roman" w:hAnsi="Times New Roman" w:cs="Times New Roman"/>
          <w:sz w:val="24"/>
          <w:szCs w:val="24"/>
          <w:lang w:val="en-US"/>
        </w:rPr>
        <w:t xml:space="preserve"> indicate the integrated value of both the 5.5 and 5 ppm resonances (blue and red fits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21</w:t>
      </w:r>
      <w:r w:rsidR="00852308" w:rsidRPr="00473CD2">
        <w:rPr>
          <w:rFonts w:ascii="Times New Roman" w:hAnsi="Times New Roman" w:cs="Times New Roman"/>
          <w:sz w:val="24"/>
          <w:szCs w:val="24"/>
          <w:lang w:val="en-US"/>
        </w:rPr>
        <w:t>). The connecting lines between light and dark squares indicates the respective contributions to of both observed resonances. Therefore, the length of the connecting line corresponds to the integrate percentage area of the resonance at 5 ppm.</w:t>
      </w:r>
    </w:p>
    <w:p w14:paraId="08DCCBD5" w14:textId="33BB9019" w:rsidR="00852308" w:rsidRPr="00173231" w:rsidRDefault="00852308" w:rsidP="008218AD">
      <w:pPr>
        <w:jc w:val="both"/>
        <w:rPr>
          <w:lang w:val="en-US"/>
        </w:rPr>
      </w:pPr>
      <w:r w:rsidRPr="00173231">
        <w:rPr>
          <w:lang w:val="en-US"/>
        </w:rPr>
        <w:br w:type="page"/>
      </w:r>
    </w:p>
    <w:p w14:paraId="198452EB" w14:textId="46A3B02F" w:rsidR="00DD3E58" w:rsidRPr="00473CD2" w:rsidRDefault="00ED64D5" w:rsidP="00DD3E58">
      <w:pPr>
        <w:pStyle w:val="Heading2"/>
        <w:rPr>
          <w:rFonts w:ascii="Times New Roman" w:hAnsi="Times New Roman" w:cs="Times New Roman"/>
          <w:sz w:val="24"/>
          <w:szCs w:val="24"/>
          <w:lang w:val="en-US"/>
        </w:rPr>
      </w:pPr>
      <w:bookmarkStart w:id="23" w:name="_Toc154068709"/>
      <w:r w:rsidRPr="00473CD2">
        <w:rPr>
          <w:rFonts w:ascii="Times New Roman" w:hAnsi="Times New Roman" w:cs="Times New Roman"/>
          <w:sz w:val="24"/>
          <w:szCs w:val="24"/>
          <w:lang w:val="en-US"/>
        </w:rPr>
        <w:lastRenderedPageBreak/>
        <w:t>3</w:t>
      </w:r>
      <w:r w:rsidR="00F13A3B" w:rsidRPr="00473CD2">
        <w:rPr>
          <w:rFonts w:ascii="Times New Roman" w:hAnsi="Times New Roman" w:cs="Times New Roman"/>
          <w:sz w:val="24"/>
          <w:szCs w:val="24"/>
          <w:lang w:val="en-US"/>
        </w:rPr>
        <w:t>.</w:t>
      </w:r>
      <w:r w:rsidR="00AA45C3" w:rsidRPr="00473CD2">
        <w:rPr>
          <w:rFonts w:ascii="Times New Roman" w:hAnsi="Times New Roman" w:cs="Times New Roman"/>
          <w:sz w:val="24"/>
          <w:szCs w:val="24"/>
          <w:lang w:val="en-US"/>
        </w:rPr>
        <w:t>2</w:t>
      </w:r>
      <w:r w:rsidR="00F13A3B" w:rsidRPr="00473CD2">
        <w:rPr>
          <w:rFonts w:ascii="Times New Roman" w:hAnsi="Times New Roman" w:cs="Times New Roman"/>
          <w:sz w:val="24"/>
          <w:szCs w:val="24"/>
          <w:lang w:val="en-US"/>
        </w:rPr>
        <w:t xml:space="preserve"> </w:t>
      </w:r>
      <w:r w:rsidR="00DD3E58" w:rsidRPr="00473CD2">
        <w:rPr>
          <w:rFonts w:ascii="Times New Roman" w:hAnsi="Times New Roman" w:cs="Times New Roman"/>
          <w:sz w:val="24"/>
          <w:szCs w:val="24"/>
          <w:lang w:val="en-US"/>
        </w:rPr>
        <w:t>Trimethyl aluminium (</w:t>
      </w:r>
      <w:r w:rsidR="00864A21">
        <w:rPr>
          <w:rFonts w:ascii="Times New Roman" w:hAnsi="Times New Roman" w:cs="Times New Roman"/>
          <w:sz w:val="24"/>
          <w:szCs w:val="24"/>
          <w:lang w:val="en-US"/>
        </w:rPr>
        <w:t>TM-Al</w:t>
      </w:r>
      <w:r w:rsidR="00DD3E58" w:rsidRPr="00473CD2">
        <w:rPr>
          <w:rFonts w:ascii="Times New Roman" w:hAnsi="Times New Roman" w:cs="Times New Roman"/>
          <w:sz w:val="24"/>
          <w:szCs w:val="24"/>
          <w:lang w:val="en-US"/>
        </w:rPr>
        <w:t>):</w:t>
      </w:r>
      <w:bookmarkEnd w:id="23"/>
    </w:p>
    <w:p w14:paraId="046DBF1E" w14:textId="2F2F85D2" w:rsidR="003C65FB" w:rsidRPr="00473CD2" w:rsidRDefault="003C65FB" w:rsidP="003C65FB">
      <w:pPr>
        <w:ind w:firstLine="720"/>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 xml:space="preserve">In the titration with </w:t>
      </w:r>
      <w:r w:rsidR="00864A21">
        <w:rPr>
          <w:rFonts w:ascii="Times New Roman" w:hAnsi="Times New Roman" w:cs="Times New Roman"/>
          <w:sz w:val="24"/>
          <w:szCs w:val="24"/>
          <w:lang w:val="en-US"/>
        </w:rPr>
        <w:t>TM-Al</w:t>
      </w:r>
      <w:r w:rsidR="006E4170">
        <w:rPr>
          <w:rFonts w:ascii="Times New Roman" w:hAnsi="Times New Roman" w:cs="Times New Roman"/>
          <w:sz w:val="24"/>
          <w:szCs w:val="24"/>
          <w:lang w:val="en-US"/>
        </w:rPr>
        <w:t>,</w:t>
      </w:r>
      <w:r w:rsidRPr="00473CD2">
        <w:rPr>
          <w:rFonts w:ascii="Times New Roman" w:hAnsi="Times New Roman" w:cs="Times New Roman"/>
          <w:sz w:val="24"/>
          <w:szCs w:val="24"/>
          <w:lang w:val="en-US"/>
        </w:rPr>
        <w:t xml:space="preserve"> two resonances are observed with linewidths of 51 Hz and 21 Hz at 5.7 and 5.5 ppm respectively (</w:t>
      </w:r>
      <w:r w:rsidRPr="00473CD2">
        <w:rPr>
          <w:rFonts w:ascii="Times New Roman" w:hAnsi="Times New Roman" w:cs="Times New Roman"/>
          <w:b/>
          <w:sz w:val="24"/>
          <w:szCs w:val="24"/>
          <w:lang w:val="en-US"/>
        </w:rPr>
        <w:t>Figure</w:t>
      </w:r>
      <w:r w:rsidR="008B4A1B" w:rsidRPr="00473CD2">
        <w:rPr>
          <w:rFonts w:ascii="Times New Roman" w:hAnsi="Times New Roman" w:cs="Times New Roman"/>
          <w:b/>
          <w:sz w:val="24"/>
          <w:szCs w:val="24"/>
          <w:lang w:val="en-US"/>
        </w:rPr>
        <w:t xml:space="preserve"> </w:t>
      </w:r>
      <w:r w:rsidR="00164720" w:rsidRPr="00473CD2">
        <w:rPr>
          <w:rFonts w:ascii="Times New Roman" w:hAnsi="Times New Roman" w:cs="Times New Roman"/>
          <w:b/>
          <w:sz w:val="24"/>
          <w:szCs w:val="24"/>
          <w:lang w:val="en-US"/>
        </w:rPr>
        <w:t>1</w:t>
      </w:r>
      <w:r w:rsidR="0098579C">
        <w:rPr>
          <w:rFonts w:ascii="Times New Roman" w:hAnsi="Times New Roman" w:cs="Times New Roman"/>
          <w:b/>
          <w:sz w:val="24"/>
          <w:szCs w:val="24"/>
          <w:lang w:val="en-US"/>
        </w:rPr>
        <w:t xml:space="preserve">, </w:t>
      </w:r>
      <w:r w:rsidR="0098579C" w:rsidRPr="00473CD2">
        <w:rPr>
          <w:rStyle w:val="Hyperlink"/>
          <w:rFonts w:ascii="Times New Roman" w:hAnsi="Times New Roman" w:cs="Times New Roman"/>
          <w:b/>
          <w:color w:val="auto"/>
          <w:sz w:val="24"/>
          <w:szCs w:val="24"/>
          <w:u w:val="none"/>
          <w:lang w:val="en-US"/>
        </w:rPr>
        <w:t>Supplementary</w:t>
      </w:r>
      <w:r w:rsidR="0098579C" w:rsidRPr="00473CD2">
        <w:rPr>
          <w:rFonts w:ascii="Times New Roman" w:hAnsi="Times New Roman" w:cs="Times New Roman"/>
          <w:b/>
          <w:sz w:val="24"/>
          <w:szCs w:val="24"/>
          <w:lang w:val="en-US"/>
        </w:rPr>
        <w:t xml:space="preserve"> Figure 13</w:t>
      </w:r>
      <w:r w:rsidRPr="00473CD2">
        <w:rPr>
          <w:rFonts w:ascii="Times New Roman" w:hAnsi="Times New Roman" w:cs="Times New Roman"/>
          <w:sz w:val="24"/>
          <w:szCs w:val="24"/>
          <w:lang w:val="en-US"/>
        </w:rPr>
        <w:t xml:space="preserve">). We associate the resonance at 5.5 ppm to dynamic or free OLAC and observe that it constitutes up to 33% of the OLAC species before gradual precipitation of the NCs </w:t>
      </w:r>
      <w:r w:rsidR="006E4170">
        <w:rPr>
          <w:rFonts w:ascii="Times New Roman" w:hAnsi="Times New Roman" w:cs="Times New Roman"/>
          <w:sz w:val="24"/>
          <w:szCs w:val="24"/>
          <w:lang w:val="en-US"/>
        </w:rPr>
        <w:t>occurred</w:t>
      </w:r>
      <w:r w:rsidRPr="00473CD2">
        <w:rPr>
          <w:rFonts w:ascii="Times New Roman" w:hAnsi="Times New Roman" w:cs="Times New Roman"/>
          <w:sz w:val="24"/>
          <w:szCs w:val="24"/>
          <w:lang w:val="en-US"/>
        </w:rPr>
        <w:t xml:space="preserv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164720" w:rsidRPr="00473CD2">
        <w:rPr>
          <w:rFonts w:ascii="Times New Roman" w:hAnsi="Times New Roman" w:cs="Times New Roman"/>
          <w:b/>
          <w:sz w:val="24"/>
          <w:szCs w:val="24"/>
          <w:lang w:val="en-US"/>
        </w:rPr>
        <w:t>13</w:t>
      </w:r>
      <w:r w:rsidRPr="00473CD2">
        <w:rPr>
          <w:rFonts w:ascii="Times New Roman" w:hAnsi="Times New Roman" w:cs="Times New Roman"/>
          <w:b/>
          <w:sz w:val="24"/>
          <w:szCs w:val="24"/>
          <w:lang w:val="en-US"/>
        </w:rPr>
        <w:t>, 1</w:t>
      </w:r>
      <w:r w:rsidR="00164720" w:rsidRPr="00473CD2">
        <w:rPr>
          <w:rFonts w:ascii="Times New Roman" w:hAnsi="Times New Roman" w:cs="Times New Roman"/>
          <w:b/>
          <w:sz w:val="24"/>
          <w:szCs w:val="24"/>
          <w:lang w:val="en-US"/>
        </w:rPr>
        <w:t>4</w:t>
      </w:r>
      <w:r w:rsidRPr="00473CD2">
        <w:rPr>
          <w:rFonts w:ascii="Times New Roman" w:hAnsi="Times New Roman" w:cs="Times New Roman"/>
          <w:sz w:val="24"/>
          <w:szCs w:val="24"/>
          <w:lang w:val="en-US"/>
        </w:rPr>
        <w:t xml:space="preserve">). Methane was observed at 0.2 ppm as well as a very broad feature at -0.2 ppm.  The latter having </w:t>
      </w:r>
      <w:r w:rsidR="00164720" w:rsidRPr="00473CD2">
        <w:rPr>
          <w:rFonts w:ascii="Times New Roman" w:hAnsi="Times New Roman" w:cs="Times New Roman"/>
          <w:sz w:val="24"/>
          <w:szCs w:val="24"/>
          <w:lang w:val="en-US"/>
        </w:rPr>
        <w:t xml:space="preserve">speculatively </w:t>
      </w:r>
      <w:r w:rsidRPr="00473CD2">
        <w:rPr>
          <w:rFonts w:ascii="Times New Roman" w:hAnsi="Times New Roman" w:cs="Times New Roman"/>
          <w:sz w:val="24"/>
          <w:szCs w:val="24"/>
          <w:lang w:val="en-US"/>
        </w:rPr>
        <w:t>been associated to surface bound CH</w:t>
      </w:r>
      <w:r w:rsidRPr="00473CD2">
        <w:rPr>
          <w:rFonts w:ascii="Times New Roman" w:hAnsi="Times New Roman" w:cs="Times New Roman"/>
          <w:sz w:val="24"/>
          <w:szCs w:val="24"/>
          <w:vertAlign w:val="subscript"/>
          <w:lang w:val="en-US"/>
        </w:rPr>
        <w:t>3</w:t>
      </w:r>
      <w:r w:rsidRPr="00473CD2">
        <w:rPr>
          <w:rFonts w:ascii="Times New Roman" w:hAnsi="Times New Roman" w:cs="Times New Roman"/>
          <w:sz w:val="24"/>
          <w:szCs w:val="24"/>
          <w:lang w:val="en-US"/>
        </w:rPr>
        <w:t>.</w:t>
      </w:r>
      <w:r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{"citationID":"EnlrEFqh","properties":{"formattedCitation":"\\super 26,27\\nosupersub{}","plainCitation":"26,27","noteIndex":0},"citationItems":[{"id":1729,"uris":["http://zotero.org/users/local/9K2UwKgE/items/CR44CF6S","http://zotero.org/users/12758045/items/CR44CF6S"],"itemData":{"id":1729,"type":"article-journal","abstract":"We demonstrate colloidal, layer-by-layer growth of metal oxide shells on InP quantum dots (QDs) at room temperature. We show with computational modeling that native InP QD surface oxides give rise to nonradiative pathways due to the presence of surface-localized dark states near the band edges. Replacing surface indium with zinc to form a ZnO shell results in reduced nonradiative decay and a density of states at the valence band edge that resembles defect-free, stoichiometric InP. We then developed a synthetic strategy using stoichiometric amounts of common atomic layer deposition precursors in alternating cycles to achieve layer-by-layer growth. Metal-oxide-shelled InP QDs show bulk and local structural perturbations as determined by X-ray diffraction and extended X-ray absorption fine structure spectroscopy. Upon growing ZnSe shells of varying thickness on the oxideshelled QDs, we observe increased photoluminescence (PL) quantum yields and narrowing of the emission linewidths that we attribute to decreased ion diffusion to the shell, as supported by phosphorus X-ray emission spectroscopy. These results present a versatile strategy to control QD interfaces for novel heterostructure design by leveraging surface oxides. This work also contributes to our understanding of the connections between structural complexity and PL properties in technologically relevant colloidal optoelectronic materials.","container-title":"Inorganic Chemistry","DOI":"10.1021/acs.inorgchem.3c00161","ISSN":"0020-1669, 1520-510X","journalAbbreviation":"Inorg. Chem.","language":"en","page":"acs.inorgchem.3c00161","source":"DOI.org (Crossref)","title":"Colloidal, Room-Temperature Growth of Metal Oxide Shells on InP Quantum Dots","author":[{"family":"Park","given":"Nayon"},{"family":"Beck","given":"Ryan A."},{"family":"Hoang","given":"Kevin K."},{"family":"Ladd","given":"Dylan M."},{"family":"Abramson","given":"Jared E."},{"family":"Rivera-Maldonado","given":"Ricardo A."},{"family":"Nguyen","given":"Hao A."},{"family":"Monahan","given":"Madison"},{"family":"Seidler","given":"Gerald T."},{"family":"Toney","given":"Michael F."},{"family":"Li","given":"Xiaosong"},{"family":"Cossairt","given":"Brandi M."}],"issued":{"date-parts":[["2023",4,12]]}}},{"id":1378,"uris":["http://zotero.org/users/local/9K2UwKgE/items/JX3XW3AU","http://zotero.org/users/12758045/items/JX3XW3AU"],"itemData":{"id":1378,"type":"article-journal","container-title":"Journal of the American Chemical Society","DOI":"10.1021/jacs.6b13234","ISSN":"0002-7863, 1520-5126","issue":"8","journalAbbreviation":"J. Am. Chem. Soc.","language":"en","page":"3227-3236","source":"DOI.org (Crossref)","title":"Tight Binding of Carboxylate, Phosphonate, and Carbamate Anions to Stoichiometric CdSe Nanocrystals","volume":"139","author":[{"family":"Chen","given":"Peter E."},{"family":"Anderson","given":"Nicholas C."},{"family":"Norman","given":"Zachariah M."},{"family":"Owen","given":"Jonathan S."}],"issued":{"date-parts":[["2017",3,1]]}}}],"schema":"https://github.com/citation-style-language/schema/raw/master/csl-citation.json"} </w:instrText>
      </w:r>
      <w:r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26,27</w:t>
      </w:r>
      <w:r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This </w:t>
      </w:r>
      <w:r w:rsidR="006E4170">
        <w:rPr>
          <w:rFonts w:ascii="Times New Roman" w:hAnsi="Times New Roman" w:cs="Times New Roman"/>
          <w:sz w:val="24"/>
          <w:szCs w:val="24"/>
          <w:lang w:val="en-US"/>
        </w:rPr>
        <w:t>observation suggests</w:t>
      </w:r>
      <w:r w:rsidRPr="00473CD2">
        <w:rPr>
          <w:rFonts w:ascii="Times New Roman" w:hAnsi="Times New Roman" w:cs="Times New Roman"/>
          <w:sz w:val="24"/>
          <w:szCs w:val="24"/>
          <w:lang w:val="en-US"/>
        </w:rPr>
        <w:t xml:space="preserve"> that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participates</w:t>
      </w:r>
      <w:r w:rsidRPr="00473CD2">
        <w:rPr>
          <w:rFonts w:ascii="Times New Roman" w:hAnsi="Times New Roman" w:cs="Times New Roman"/>
          <w:sz w:val="24"/>
          <w:szCs w:val="24"/>
          <w:lang w:val="en-US"/>
        </w:rPr>
        <w:t xml:space="preserve"> in the release of OLAC, potentially as a dynamically interacting species</w:t>
      </w:r>
      <w:r w:rsidR="006E4170">
        <w:rPr>
          <w:rFonts w:ascii="Times New Roman" w:hAnsi="Times New Roman" w:cs="Times New Roman"/>
          <w:sz w:val="24"/>
          <w:szCs w:val="24"/>
          <w:lang w:val="en-US"/>
        </w:rPr>
        <w:t>,</w:t>
      </w:r>
      <w:r w:rsidRPr="00473CD2">
        <w:rPr>
          <w:rFonts w:ascii="Times New Roman" w:hAnsi="Times New Roman" w:cs="Times New Roman"/>
          <w:sz w:val="24"/>
          <w:szCs w:val="24"/>
          <w:lang w:val="en-US"/>
        </w:rPr>
        <w:t xml:space="preserve"> while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derivatives are anchored to the surface as a species with remaining methyl ligands.</w:t>
      </w:r>
      <w:r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{"citationID":"o3L5vmGh","properties":{"formattedCitation":"\\super 27\\nosupersub{}","plainCitation":"27","noteIndex":0},"citationItems":[{"id":1378,"uris":["http://zotero.org/users/local/9K2UwKgE/items/JX3XW3AU","http://zotero.org/users/12758045/items/JX3XW3AU"],"itemData":{"id":1378,"type":"article-journal","container-title":"Journal of the American Chemical Society","DOI":"10.1021/jacs.6b13234","ISSN":"0002-7863, 1520-5126","issue":"8","journalAbbreviation":"J. Am. Chem. Soc.","language":"en","page":"3227-3236","source":"DOI.org (Crossref)","title":"Tight Binding of Carboxylate, Phosphonate, and Carbamate Anions to Stoichiometric CdSe Nanocrystals","volume":"139","author":[{"family":"Chen","given":"Peter E."},{"family":"Anderson","given":"Nicholas C."},{"family":"Norman","given":"Zachariah M."},{"family":"Owen","given":"Jonathan S."}],"issued":{"date-parts":[["2017",3,1]]}}}],"schema":"https://github.com/citation-style-language/schema/raw/master/csl-citation.json"} </w:instrText>
      </w:r>
      <w:r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27</w:t>
      </w:r>
      <w:r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DOSY supports this hypothesis as two distinct diffusion coefficients are observed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98579C">
        <w:rPr>
          <w:rFonts w:ascii="Times New Roman" w:hAnsi="Times New Roman" w:cs="Times New Roman"/>
          <w:b/>
          <w:sz w:val="24"/>
          <w:szCs w:val="24"/>
          <w:lang w:val="en-US"/>
        </w:rPr>
        <w:t>23</w:t>
      </w:r>
      <w:r w:rsidRPr="00473CD2">
        <w:rPr>
          <w:rFonts w:ascii="Times New Roman" w:hAnsi="Times New Roman" w:cs="Times New Roman"/>
          <w:b/>
          <w:sz w:val="24"/>
          <w:szCs w:val="24"/>
          <w:lang w:val="en-US"/>
        </w:rPr>
        <w:t>).</w:t>
      </w:r>
      <w:r w:rsidRPr="00473CD2">
        <w:rPr>
          <w:rFonts w:ascii="Times New Roman" w:hAnsi="Times New Roman" w:cs="Times New Roman"/>
          <w:sz w:val="24"/>
          <w:szCs w:val="24"/>
          <w:lang w:val="en-US"/>
        </w:rPr>
        <w:t xml:space="preserve"> However, VT-NMR (heating from 22 to 70</w:t>
      </w:r>
      <m:oMath>
        <m:r>
          <w:rPr>
            <w:rFonts w:ascii="Cambria Math" w:hAnsi="Cambria Math" w:cs="Times New Roman"/>
            <w:sz w:val="24"/>
            <w:szCs w:val="24"/>
            <w:lang w:val="en-US"/>
          </w:rPr>
          <m:t>℃</m:t>
        </m:r>
      </m:oMath>
      <w:r w:rsidRPr="00473CD2">
        <w:rPr>
          <w:rFonts w:ascii="Times New Roman" w:hAnsi="Times New Roman" w:cs="Times New Roman"/>
          <w:sz w:val="24"/>
          <w:szCs w:val="24"/>
          <w:lang w:val="en-US"/>
        </w:rPr>
        <w:t>) is inconsistent with this view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98579C">
        <w:rPr>
          <w:rFonts w:ascii="Times New Roman" w:hAnsi="Times New Roman" w:cs="Times New Roman"/>
          <w:b/>
          <w:sz w:val="24"/>
          <w:szCs w:val="24"/>
          <w:lang w:val="en-US"/>
        </w:rPr>
        <w:t>24</w:t>
      </w:r>
      <w:r w:rsidRPr="00473CD2">
        <w:rPr>
          <w:rFonts w:ascii="Times New Roman" w:hAnsi="Times New Roman" w:cs="Times New Roman"/>
          <w:sz w:val="24"/>
          <w:szCs w:val="24"/>
          <w:lang w:val="en-US"/>
        </w:rPr>
        <w:t>). Upon heating the sample, the resonance at 5.5 ppm appears unaffected, while that of the bound ligands splits into two. The behavior of the bound OLAC is reminiscent of the native sample which suggests that heating results in the release of Z-type lead oleate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98579C">
        <w:rPr>
          <w:rFonts w:ascii="Times New Roman" w:hAnsi="Times New Roman" w:cs="Times New Roman"/>
          <w:b/>
          <w:sz w:val="24"/>
          <w:szCs w:val="24"/>
          <w:lang w:val="en-US"/>
        </w:rPr>
        <w:t>9</w:t>
      </w:r>
      <w:r w:rsidRPr="00473CD2">
        <w:rPr>
          <w:rFonts w:ascii="Times New Roman" w:hAnsi="Times New Roman" w:cs="Times New Roman"/>
          <w:sz w:val="24"/>
          <w:szCs w:val="24"/>
          <w:lang w:val="en-US"/>
        </w:rPr>
        <w:t xml:space="preserve">). This leads us to the conclusion that the produced species with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w:t>
      </w:r>
      <w:r w:rsidR="006E4170">
        <w:rPr>
          <w:rFonts w:ascii="Times New Roman" w:hAnsi="Times New Roman" w:cs="Times New Roman"/>
          <w:sz w:val="24"/>
          <w:szCs w:val="24"/>
          <w:lang w:val="en-US"/>
        </w:rPr>
        <w:t>do</w:t>
      </w:r>
      <w:r w:rsidR="006E4170"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not partake in a chemical equilibrium with the surface as it behaves in a way inconsistent with dynamically interacting OLAC or lead oleate. Thus, these experiments suggest that a new species is formed.</w:t>
      </w:r>
    </w:p>
    <w:p w14:paraId="014988CA" w14:textId="041AF5AC" w:rsidR="003C65FB" w:rsidRPr="00473CD2" w:rsidRDefault="003C65FB" w:rsidP="003C65FB">
      <w:pPr>
        <w:ind w:firstLine="720"/>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 xml:space="preserve">We then extracted the chemical species that are released from the NC surface after the interaction with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This</w:t>
      </w:r>
      <w:r w:rsidR="00237E65">
        <w:rPr>
          <w:rFonts w:ascii="Times New Roman" w:hAnsi="Times New Roman" w:cs="Times New Roman"/>
          <w:sz w:val="24"/>
          <w:szCs w:val="24"/>
          <w:lang w:val="en-US"/>
        </w:rPr>
        <w:t xml:space="preserve"> extraction</w:t>
      </w:r>
      <w:r w:rsidRPr="00473CD2">
        <w:rPr>
          <w:rFonts w:ascii="Times New Roman" w:hAnsi="Times New Roman" w:cs="Times New Roman"/>
          <w:sz w:val="24"/>
          <w:szCs w:val="24"/>
          <w:lang w:val="en-US"/>
        </w:rPr>
        <w:t xml:space="preserve"> was performed by centrifuging a solution of </w:t>
      </w: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NCs with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until all NCs precipitated and the supernatant was transparent.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H NMR of this transparent solution revealed a broad asymmetric alkene resonance at 5.54 ppm with a linewidth of approximately 30 Hz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98579C">
        <w:rPr>
          <w:rFonts w:ascii="Times New Roman" w:hAnsi="Times New Roman" w:cs="Times New Roman"/>
          <w:b/>
          <w:sz w:val="24"/>
          <w:szCs w:val="24"/>
          <w:lang w:val="en-US"/>
        </w:rPr>
        <w:t>25</w:t>
      </w:r>
      <w:r w:rsidRPr="00473CD2">
        <w:rPr>
          <w:rFonts w:ascii="Times New Roman" w:hAnsi="Times New Roman" w:cs="Times New Roman"/>
          <w:sz w:val="24"/>
          <w:szCs w:val="24"/>
          <w:lang w:val="en-US"/>
        </w:rPr>
        <w:t xml:space="preserve">). This resonance in the control experiment matches the chemical shift and peak shape of the resonance observed during the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titration, suggesting it is the same species. Further, it resembles that of a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titration to </w:t>
      </w:r>
      <w:proofErr w:type="spellStart"/>
      <w:r w:rsidRPr="00473CD2">
        <w:rPr>
          <w:rFonts w:ascii="Times New Roman" w:hAnsi="Times New Roman" w:cs="Times New Roman"/>
          <w:sz w:val="24"/>
          <w:szCs w:val="24"/>
          <w:lang w:val="en-US"/>
        </w:rPr>
        <w:t>CdSe</w:t>
      </w:r>
      <w:proofErr w:type="spellEnd"/>
      <w:r w:rsidRPr="00473CD2">
        <w:rPr>
          <w:rFonts w:ascii="Times New Roman" w:hAnsi="Times New Roman" w:cs="Times New Roman"/>
          <w:sz w:val="24"/>
          <w:szCs w:val="24"/>
          <w:lang w:val="en-US"/>
        </w:rPr>
        <w:t xml:space="preserve"> and CsPbBr</w:t>
      </w:r>
      <w:r w:rsidRPr="00473CD2">
        <w:rPr>
          <w:rFonts w:ascii="Times New Roman" w:hAnsi="Times New Roman" w:cs="Times New Roman"/>
          <w:sz w:val="24"/>
          <w:szCs w:val="24"/>
          <w:vertAlign w:val="subscript"/>
          <w:lang w:val="en-US"/>
        </w:rPr>
        <w:t>3</w:t>
      </w:r>
      <w:r w:rsidRPr="00473CD2">
        <w:rPr>
          <w:rFonts w:ascii="Times New Roman" w:hAnsi="Times New Roman" w:cs="Times New Roman"/>
          <w:sz w:val="24"/>
          <w:szCs w:val="24"/>
          <w:lang w:val="en-US"/>
        </w:rPr>
        <w:t xml:space="preserve"> NCs passivated by cadmium oleate or ammonium-oleate.</w:t>
      </w:r>
      <w:r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{"citationID":"m8rRvCyo","properties":{"formattedCitation":"\\super 28,29\\nosupersub{}","plainCitation":"28,29","noteIndex":0},"citationItems":[{"id":1278,"uris":["http://zotero.org/users/local/9K2UwKgE/items/4TAM9CQB","http://zotero.org/users/12758045/items/4TAM9CQB"],"itemData":{"id":1278,"type":"article-journal","abstract":"Colloidal atomic layer deposition (c-ALD) enables the growth of hybrid organic−inorganic oxide shells with tunable thickness at the nanometer scale around ligand-functionalized inorganic nanoparticles (NPs). This recently developed method has demonstrated improved stability of NPs and of their dispersions, a key requirement for their application. Nevertheless, the mechanism by which the inorganic shells form is still unknown, as is the nature of multiple complex interfaces between the NPs, the organic ligands functionalizing the surface, and the shell. Here, we demonstrate that carboxylate ligands are the key element that enables the synthesis of these core−shell structures. Dynamic nuclear polarization surfaceenhanced nuclear magnetic resonance spectroscopy (DNP SENS) in combination with density functional theory (DFT) structure calculations shows that the addition of the aluminum organometallic precursor forms a ligand−precursor complex that interacts with the NP surface. This ligand−precursor complex is the ﬁrst step for the nucleation of the shell and enables its further growth.","container-title":"Journal of the American Chemical Society","DOI":"10.1021/jacs.1c12538","ISSN":"0002-7863, 1520-5126","issue":"9","journalAbbreviation":"J. Am. Chem. Soc.","language":"en","page":"3998-4008","source":"DOI.org (Crossref)","title":"Colloidal-ALD-Grown Hybrid Shells Nucleate via a Ligand–Precursor Complex","volume":"144","author":[{"family":"Segura Lecina","given":"Ona"},{"family":"Hope","given":"Michael A."},{"family":"Venkatesh","given":"Amrit"},{"family":"Björgvinsdóttir","given":"Snædís"},{"family":"Rossi","given":"Kevin"},{"family":"Loiudice","given":"Anna"},{"family":"Emsley","given":"Lyndon"},{"family":"Buonsanti","given":"Raffaella"}],"issued":{"date-parts":[["2022",3,9]]}}},{"id":1449,"uris":["http://zotero.org/users/local/9K2UwKgE/items/U57S9SPR","http://zotero.org/users/12758045/items/U57S9SPR"],"itemData":{"id":1449,"type":"article-journal","abstract":"Herein, the assembly of CsPbBr3 QD/AlOx inorganic nanocomposites, by using atomic layer deposition (ALD) for the growth of the amorphous alumina matrix (AlOx), is described as a novel protection scheme for such QDs. The nucleation and growth of AlOx on the QD surface was thoroughly investigated by miscellaneous techniques, which highlighted the importance of the interaction between the ALD precursors and the QD surface to uniformly coat the QDs while preserving the optoelectronic properties. These nanocomposites show exceptional stability towards exposure to air (for at least 45 days), irradiation under simulated solar spectrum conditions (for at least 8 h), and heat (up to 200 8C in air), and finally upon immersion in water. This method was extended to the assembly of CsPbBrxI3Àx QD/AlOx and CsPbI3 QD/AlOx nanocomposites, which were more stable than the pristine QD films.","container-title":"Angewandte Chemie International Edition","DOI":"10.1002/anie.201703703","ISSN":"14337851","issue":"36","journalAbbreviation":"Angew. Chem. Int. Ed.","language":"en","page":"10696-10701","source":"DOI.org (Crossref)","title":"CsPbBr &lt;sub&gt;3&lt;/sub&gt; QD/AlO &lt;sub&gt; &lt;i&gt;x&lt;/i&gt; &lt;/sub&gt; Inorganic Nanocomposites with Exceptional Stability in Water, Light, and Heat","volume":"56","author":[{"family":"Loiudice","given":"Anna"},{"family":"Saris","given":"Seryio"},{"family":"Oveisi","given":"Emad"},{"family":"Alexander","given":"Duncan T. L."},{"family":"Buonsanti","given":"Raffaella"}],"issued":{"date-parts":[["2017",8,28]]}}}],"schema":"https://github.com/citation-style-language/schema/raw/master/csl-citation.json"} </w:instrText>
      </w:r>
      <w:r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28,29</w:t>
      </w:r>
      <w:r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Concomitantly we observe a very broad resonance at -0.28 ppm. The remaining peaks between 4 and 0.5 ppm are consistent with the carbon chain of OLAC. All the broad resonances display a similar diffusion coefficient of 1.58 µm</w:t>
      </w:r>
      <w:r w:rsidRPr="00473CD2">
        <w:rPr>
          <w:rFonts w:ascii="Times New Roman" w:hAnsi="Times New Roman" w:cs="Times New Roman"/>
          <w:sz w:val="24"/>
          <w:szCs w:val="24"/>
          <w:vertAlign w:val="superscript"/>
          <w:lang w:val="en-US"/>
        </w:rPr>
        <w:t>2</w:t>
      </w:r>
      <w:r w:rsidRPr="00473CD2">
        <w:rPr>
          <w:rFonts w:ascii="Times New Roman" w:hAnsi="Times New Roman" w:cs="Times New Roman"/>
          <w:sz w:val="24"/>
          <w:szCs w:val="24"/>
          <w:lang w:val="en-US"/>
        </w:rPr>
        <w:t xml:space="preserve">/s corresponding to a </w:t>
      </w:r>
      <w:proofErr w:type="spellStart"/>
      <w:r w:rsidRPr="00473CD2">
        <w:rPr>
          <w:rFonts w:ascii="Times New Roman" w:hAnsi="Times New Roman" w:cs="Times New Roman"/>
          <w:sz w:val="24"/>
          <w:szCs w:val="24"/>
          <w:lang w:val="en-US"/>
        </w:rPr>
        <w:t>solvodynamic</w:t>
      </w:r>
      <w:proofErr w:type="spellEnd"/>
      <w:r w:rsidRPr="00473CD2">
        <w:rPr>
          <w:rFonts w:ascii="Times New Roman" w:hAnsi="Times New Roman" w:cs="Times New Roman"/>
          <w:sz w:val="24"/>
          <w:szCs w:val="24"/>
          <w:lang w:val="en-US"/>
        </w:rPr>
        <w:t xml:space="preserve"> diameter of approximately 4 nm as measured by DOSY, a value between that of free OLAC and the </w:t>
      </w: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NCs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98579C">
        <w:rPr>
          <w:rFonts w:ascii="Times New Roman" w:hAnsi="Times New Roman" w:cs="Times New Roman"/>
          <w:b/>
          <w:sz w:val="24"/>
          <w:szCs w:val="24"/>
          <w:lang w:val="en-US"/>
        </w:rPr>
        <w:t>25, 26</w:t>
      </w:r>
      <w:r w:rsidRPr="00473CD2">
        <w:rPr>
          <w:rFonts w:ascii="Times New Roman" w:hAnsi="Times New Roman" w:cs="Times New Roman"/>
          <w:sz w:val="24"/>
          <w:szCs w:val="24"/>
          <w:lang w:val="en-US"/>
        </w:rPr>
        <w:t xml:space="preserve">). The broad resonance at -0.28 ppm is reminiscent of bound </w:t>
      </w:r>
      <w:proofErr w:type="spellStart"/>
      <w:r w:rsidRPr="00473CD2">
        <w:rPr>
          <w:rFonts w:ascii="Times New Roman" w:hAnsi="Times New Roman" w:cs="Times New Roman"/>
          <w:sz w:val="24"/>
          <w:szCs w:val="24"/>
          <w:lang w:val="en-US"/>
        </w:rPr>
        <w:t>methyls</w:t>
      </w:r>
      <w:proofErr w:type="spellEnd"/>
      <w:r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{"citationID":"BEvtxjl5","properties":{"formattedCitation":"\\super 27\\nosupersub{}","plainCitation":"27","noteIndex":0},"citationItems":[{"id":1378,"uris":["http://zotero.org/users/local/9K2UwKgE/items/JX3XW3AU","http://zotero.org/users/12758045/items/JX3XW3AU"],"itemData":{"id":1378,"type":"article-journal","container-title":"Journal of the American Chemical Society","DOI":"10.1021/jacs.6b13234","ISSN":"0002-7863, 1520-5126","issue":"8","journalAbbreviation":"J. Am. Chem. Soc.","language":"en","page":"3227-3236","source":"DOI.org (Crossref)","title":"Tight Binding of Carboxylate, Phosphonate, and Carbamate Anions to Stoichiometric CdSe Nanocrystals","volume":"139","author":[{"family":"Chen","given":"Peter E."},{"family":"Anderson","given":"Nicholas C."},{"family":"Norman","given":"Zachariah M."},{"family":"Owen","given":"Jonathan S."}],"issued":{"date-parts":[["2017",3,1]]}}}],"schema":"https://github.com/citation-style-language/schema/raw/master/csl-citation.json"} </w:instrText>
      </w:r>
      <w:r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27</w:t>
      </w:r>
      <w:r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however, the absence of a quantifiable amount of NCs suggests that this resonance arises from a different species. </w:t>
      </w:r>
    </w:p>
    <w:p w14:paraId="7D116B45" w14:textId="66998BE4" w:rsidR="003C65FB" w:rsidRPr="00473CD2" w:rsidRDefault="003C65FB" w:rsidP="003C65FB">
      <w:pPr>
        <w:ind w:firstLine="720"/>
        <w:jc w:val="both"/>
        <w:rPr>
          <w:rFonts w:ascii="Times New Roman" w:hAnsi="Times New Roman" w:cs="Times New Roman"/>
          <w:color w:val="FFFFFF" w:themeColor="background1"/>
          <w:sz w:val="24"/>
          <w:szCs w:val="24"/>
          <w:lang w:val="en-US"/>
        </w:rPr>
      </w:pPr>
      <w:r w:rsidRPr="00473CD2">
        <w:rPr>
          <w:rFonts w:ascii="Times New Roman" w:hAnsi="Times New Roman" w:cs="Times New Roman"/>
          <w:sz w:val="24"/>
          <w:szCs w:val="24"/>
          <w:lang w:val="en-US"/>
        </w:rPr>
        <w:t xml:space="preserve">We find similarities between the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 xml:space="preserve">H NMR of this new species and of </w:t>
      </w:r>
      <w:proofErr w:type="spellStart"/>
      <w:r w:rsidRPr="00473CD2">
        <w:rPr>
          <w:rFonts w:ascii="Times New Roman" w:hAnsi="Times New Roman" w:cs="Times New Roman"/>
          <w:sz w:val="24"/>
          <w:szCs w:val="24"/>
          <w:lang w:val="en-US"/>
        </w:rPr>
        <w:t>methylaluminoxanes</w:t>
      </w:r>
      <w:proofErr w:type="spellEnd"/>
      <w:r w:rsidRPr="00473CD2">
        <w:rPr>
          <w:rFonts w:ascii="Times New Roman" w:hAnsi="Times New Roman" w:cs="Times New Roman"/>
          <w:sz w:val="24"/>
          <w:szCs w:val="24"/>
          <w:lang w:val="en-US"/>
        </w:rPr>
        <w:t xml:space="preserve"> (MAOs) produced from the controlled hydrolysis of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in toluene. MAOs are oligomers of the formula [-Al(CH</w:t>
      </w:r>
      <w:r w:rsidRPr="00473CD2">
        <w:rPr>
          <w:rFonts w:ascii="Times New Roman" w:hAnsi="Times New Roman" w:cs="Times New Roman"/>
          <w:sz w:val="24"/>
          <w:szCs w:val="24"/>
          <w:vertAlign w:val="subscript"/>
          <w:lang w:val="en-US"/>
        </w:rPr>
        <w:t>3</w:t>
      </w:r>
      <w:r w:rsidRPr="00473CD2">
        <w:rPr>
          <w:rFonts w:ascii="Times New Roman" w:hAnsi="Times New Roman" w:cs="Times New Roman"/>
          <w:sz w:val="24"/>
          <w:szCs w:val="24"/>
          <w:lang w:val="en-US"/>
        </w:rPr>
        <w:t>)O-]</w:t>
      </w:r>
      <w:r w:rsidRPr="00473CD2">
        <w:rPr>
          <w:rFonts w:ascii="Times New Roman" w:hAnsi="Times New Roman" w:cs="Times New Roman"/>
          <w:sz w:val="24"/>
          <w:szCs w:val="24"/>
          <w:vertAlign w:val="subscript"/>
          <w:lang w:val="en-US"/>
        </w:rPr>
        <w:t>n</w:t>
      </w:r>
      <w:r w:rsidRPr="00473CD2">
        <w:rPr>
          <w:rFonts w:ascii="Times New Roman" w:hAnsi="Times New Roman" w:cs="Times New Roman"/>
          <w:sz w:val="24"/>
          <w:szCs w:val="24"/>
          <w:lang w:val="en-US"/>
        </w:rPr>
        <w:t>.</w:t>
      </w:r>
      <w:r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{"citationID":"pc9hnKoD","properties":{"formattedCitation":"\\super 30\\nosupersub{}","plainCitation":"30","noteIndex":0},"citationItems":[{"id":1442,"uris":["http://zotero.org/users/local/9K2UwKgE/items/GCFDEQPA","http://zotero.org/users/12758045/items/GCFDEQPA"],"itemData":{"id":1442,"type":"article-journal","container-title":"Organometallics","DOI":"10.1021/om980046p","ISSN":"0276-7333, 1520-6041","issue":"10","journalAbbreviation":"Organometallics","language":"en","page":"1941-1945","source":"DOI.org (Crossref)","title":"Characterization of Methylaluminoxanes and Determination of Trimethylaluminum Using Proton NMR","volume":"17","author":[{"family":"Imhoff","given":"Donald W."},{"family":"Simeral","given":"Larry S."},{"family":"Sangokoya","given":"Samuel A."},{"family":"Peel","given":"James H."}],"issued":{"date-parts":[["1998",5,1]]}}}],"schema":"https://github.com/citation-style-language/schema/raw/master/csl-citation.json"} </w:instrText>
      </w:r>
      <w:r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30</w:t>
      </w:r>
      <w:r w:rsidRPr="00473CD2">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Consequently, the observed resonance at 5.5 ppm would be consistent with a stable coordination polymer containing a variant of oleic acid and </w:t>
      </w:r>
      <w:r w:rsidR="00E56795">
        <w:rPr>
          <w:rFonts w:ascii="Times New Roman" w:hAnsi="Times New Roman" w:cs="Times New Roman"/>
          <w:sz w:val="24"/>
          <w:szCs w:val="24"/>
          <w:lang w:val="en-US"/>
        </w:rPr>
        <w:t>tri</w:t>
      </w:r>
      <w:r w:rsidR="00A76324" w:rsidRPr="00473CD2">
        <w:rPr>
          <w:rFonts w:ascii="Times New Roman" w:hAnsi="Times New Roman" w:cs="Times New Roman"/>
          <w:sz w:val="24"/>
          <w:szCs w:val="24"/>
          <w:lang w:val="en-US"/>
        </w:rPr>
        <w:t xml:space="preserve">methyl </w:t>
      </w:r>
      <w:r w:rsidRPr="00473CD2">
        <w:rPr>
          <w:rFonts w:ascii="Times New Roman" w:hAnsi="Times New Roman" w:cs="Times New Roman"/>
          <w:sz w:val="24"/>
          <w:szCs w:val="24"/>
          <w:lang w:val="en-US"/>
        </w:rPr>
        <w:t xml:space="preserve">aluminium. This assignment agrees with the temperature independent resonance at 5.5 ppm from the titration experiment as oleate chains bound in the MAO coordination polymer would not be expected to dynamically interact with the NC surface. While the formation of MAO is not optimal to obtain </w:t>
      </w:r>
      <w:proofErr w:type="spellStart"/>
      <w:r w:rsidRPr="00473CD2">
        <w:rPr>
          <w:rFonts w:ascii="Times New Roman" w:hAnsi="Times New Roman" w:cs="Times New Roman"/>
          <w:sz w:val="24"/>
          <w:szCs w:val="24"/>
          <w:lang w:val="en-US"/>
        </w:rPr>
        <w:t>AlO</w:t>
      </w:r>
      <w:r w:rsidRPr="00473CD2">
        <w:rPr>
          <w:rFonts w:ascii="Times New Roman" w:hAnsi="Times New Roman" w:cs="Times New Roman"/>
          <w:sz w:val="24"/>
          <w:szCs w:val="24"/>
          <w:vertAlign w:val="subscript"/>
          <w:lang w:val="en-US"/>
        </w:rPr>
        <w:t>x</w:t>
      </w:r>
      <w:proofErr w:type="spellEnd"/>
      <w:r w:rsidRPr="00473CD2">
        <w:rPr>
          <w:rFonts w:ascii="Times New Roman" w:hAnsi="Times New Roman" w:cs="Times New Roman"/>
          <w:sz w:val="24"/>
          <w:szCs w:val="24"/>
          <w:lang w:val="en-US"/>
        </w:rPr>
        <w:t xml:space="preserve"> shells as it likely results in heterogeneous alumina </w:t>
      </w:r>
      <w:r w:rsidR="00E728E8" w:rsidRPr="00473CD2">
        <w:rPr>
          <w:rFonts w:ascii="Times New Roman" w:hAnsi="Times New Roman" w:cs="Times New Roman"/>
          <w:sz w:val="24"/>
          <w:szCs w:val="24"/>
          <w:lang w:val="en-US"/>
        </w:rPr>
        <w:t>nucleation,</w:t>
      </w:r>
      <w:r w:rsidRPr="00473CD2">
        <w:rPr>
          <w:rFonts w:ascii="Times New Roman" w:hAnsi="Times New Roman" w:cs="Times New Roman"/>
          <w:sz w:val="24"/>
          <w:szCs w:val="24"/>
          <w:lang w:val="en-US"/>
        </w:rPr>
        <w:t xml:space="preserve"> its presence in our titrations </w:t>
      </w:r>
      <w:r w:rsidR="00E56795">
        <w:rPr>
          <w:rFonts w:ascii="Times New Roman" w:hAnsi="Times New Roman" w:cs="Times New Roman"/>
          <w:sz w:val="24"/>
          <w:szCs w:val="24"/>
          <w:lang w:val="en-US"/>
        </w:rPr>
        <w:t xml:space="preserve">confirms that </w:t>
      </w:r>
      <w:r w:rsidR="00864A21">
        <w:rPr>
          <w:rFonts w:ascii="Times New Roman" w:hAnsi="Times New Roman" w:cs="Times New Roman"/>
          <w:sz w:val="24"/>
          <w:szCs w:val="24"/>
          <w:lang w:val="en-US"/>
        </w:rPr>
        <w:t>TM-Al</w:t>
      </w:r>
      <w:r w:rsidR="00E56795">
        <w:rPr>
          <w:rFonts w:ascii="Times New Roman" w:hAnsi="Times New Roman" w:cs="Times New Roman"/>
          <w:sz w:val="24"/>
          <w:szCs w:val="24"/>
          <w:lang w:val="en-US"/>
        </w:rPr>
        <w:t xml:space="preserve"> interacts with the NCs and that if used in dilute amounts can be used for </w:t>
      </w:r>
      <w:r w:rsidRPr="00473CD2">
        <w:rPr>
          <w:rFonts w:ascii="Times New Roman" w:hAnsi="Times New Roman" w:cs="Times New Roman"/>
          <w:sz w:val="24"/>
          <w:szCs w:val="24"/>
          <w:lang w:val="en-US"/>
        </w:rPr>
        <w:t xml:space="preserve">the growth of </w:t>
      </w:r>
      <w:proofErr w:type="spellStart"/>
      <w:r w:rsidR="00E56795">
        <w:rPr>
          <w:rFonts w:ascii="Times New Roman" w:hAnsi="Times New Roman" w:cs="Times New Roman"/>
          <w:sz w:val="24"/>
          <w:szCs w:val="24"/>
          <w:lang w:val="en-US"/>
        </w:rPr>
        <w:t>aluminium</w:t>
      </w:r>
      <w:proofErr w:type="spellEnd"/>
      <w:r w:rsidR="00E56795">
        <w:rPr>
          <w:rFonts w:ascii="Times New Roman" w:hAnsi="Times New Roman" w:cs="Times New Roman"/>
          <w:sz w:val="24"/>
          <w:szCs w:val="24"/>
          <w:lang w:val="en-US"/>
        </w:rPr>
        <w:t xml:space="preserve"> oxide</w:t>
      </w:r>
      <w:r w:rsidRPr="00473CD2">
        <w:rPr>
          <w:rFonts w:ascii="Times New Roman" w:hAnsi="Times New Roman" w:cs="Times New Roman"/>
          <w:sz w:val="24"/>
          <w:szCs w:val="24"/>
          <w:lang w:val="en-US"/>
        </w:rPr>
        <w:t xml:space="preserve"> on </w:t>
      </w:r>
      <w:proofErr w:type="spellStart"/>
      <w:r w:rsidRPr="00473CD2">
        <w:rPr>
          <w:rFonts w:ascii="Times New Roman" w:hAnsi="Times New Roman" w:cs="Times New Roman"/>
          <w:sz w:val="24"/>
          <w:szCs w:val="24"/>
          <w:lang w:val="en-US"/>
        </w:rPr>
        <w:t>carboxylated</w:t>
      </w:r>
      <w:proofErr w:type="spellEnd"/>
      <w:r w:rsidRPr="00473CD2">
        <w:rPr>
          <w:rFonts w:ascii="Times New Roman" w:hAnsi="Times New Roman" w:cs="Times New Roman"/>
          <w:sz w:val="24"/>
          <w:szCs w:val="24"/>
          <w:lang w:val="en-US"/>
        </w:rPr>
        <w:t xml:space="preserve"> surfaces</w:t>
      </w:r>
    </w:p>
    <w:p w14:paraId="204D379F" w14:textId="77777777" w:rsidR="00852308" w:rsidRPr="00473CD2" w:rsidRDefault="00852308" w:rsidP="00483EA0">
      <w:pPr>
        <w:rPr>
          <w:rFonts w:ascii="Times New Roman" w:hAnsi="Times New Roman" w:cs="Times New Roman"/>
          <w:sz w:val="24"/>
          <w:szCs w:val="24"/>
          <w:lang w:val="en-US"/>
        </w:rPr>
      </w:pPr>
    </w:p>
    <w:p w14:paraId="4D5B9006" w14:textId="77777777" w:rsidR="00DD3E58" w:rsidRPr="00473CD2" w:rsidRDefault="00DD3E58" w:rsidP="00DD3E58">
      <w:pPr>
        <w:rPr>
          <w:rFonts w:ascii="Times New Roman" w:hAnsi="Times New Roman" w:cs="Times New Roman"/>
          <w:sz w:val="24"/>
          <w:szCs w:val="24"/>
        </w:rPr>
      </w:pPr>
    </w:p>
    <w:p w14:paraId="4CB11809" w14:textId="77777777" w:rsidR="00C1389E" w:rsidRPr="00473CD2" w:rsidRDefault="00F51CD8" w:rsidP="00DD3E58">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507CAA83" wp14:editId="1A59D51A">
            <wp:extent cx="5382260" cy="229150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3013" cy="2300340"/>
                    </a:xfrm>
                    <a:prstGeom prst="rect">
                      <a:avLst/>
                    </a:prstGeom>
                    <a:noFill/>
                  </pic:spPr>
                </pic:pic>
              </a:graphicData>
            </a:graphic>
          </wp:inline>
        </w:drawing>
      </w:r>
    </w:p>
    <w:p w14:paraId="40F3F3A7" w14:textId="77777777" w:rsidR="00DD3E58" w:rsidRPr="00473CD2" w:rsidRDefault="00DD3E58" w:rsidP="00DD3E58">
      <w:pPr>
        <w:rPr>
          <w:rFonts w:ascii="Times New Roman" w:hAnsi="Times New Roman" w:cs="Times New Roman"/>
          <w:sz w:val="24"/>
          <w:szCs w:val="24"/>
          <w:lang w:val="en-US"/>
        </w:rPr>
      </w:pPr>
    </w:p>
    <w:p w14:paraId="69D71419" w14:textId="5962E2CF" w:rsidR="00C3627E" w:rsidRPr="00473CD2" w:rsidRDefault="00373734" w:rsidP="00EE766E">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23</w:t>
      </w:r>
      <w:r w:rsidR="00A939F8" w:rsidRPr="00473CD2">
        <w:rPr>
          <w:rFonts w:ascii="Times New Roman" w:hAnsi="Times New Roman" w:cs="Times New Roman"/>
          <w:sz w:val="24"/>
          <w:szCs w:val="24"/>
          <w:lang w:val="en-US"/>
        </w:rPr>
        <w:t xml:space="preserve">: </w:t>
      </w:r>
      <w:r w:rsidR="0098579C">
        <w:rPr>
          <w:rFonts w:ascii="Times New Roman" w:hAnsi="Times New Roman" w:cs="Times New Roman"/>
          <w:sz w:val="24"/>
          <w:szCs w:val="24"/>
          <w:lang w:val="en-US"/>
        </w:rPr>
        <w:t>DOSY</w:t>
      </w:r>
      <w:r w:rsidR="0098579C" w:rsidRPr="00473CD2">
        <w:rPr>
          <w:rFonts w:ascii="Times New Roman" w:hAnsi="Times New Roman" w:cs="Times New Roman"/>
          <w:sz w:val="24"/>
          <w:szCs w:val="24"/>
          <w:lang w:val="en-US"/>
        </w:rPr>
        <w:t xml:space="preserve"> of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 after the </w:t>
      </w:r>
      <w:r w:rsidR="00237E65">
        <w:rPr>
          <w:rFonts w:ascii="Times New Roman" w:hAnsi="Times New Roman" w:cs="Times New Roman"/>
          <w:sz w:val="24"/>
          <w:szCs w:val="24"/>
          <w:lang w:val="en-US"/>
        </w:rPr>
        <w:t>addition</w:t>
      </w:r>
      <w:r w:rsidR="00237E65" w:rsidRPr="00473CD2">
        <w:rPr>
          <w:rFonts w:ascii="Times New Roman" w:hAnsi="Times New Roman" w:cs="Times New Roman"/>
          <w:sz w:val="24"/>
          <w:szCs w:val="24"/>
          <w:lang w:val="en-US"/>
        </w:rPr>
        <w:t xml:space="preserve"> </w:t>
      </w:r>
      <w:r w:rsidR="0098579C" w:rsidRPr="00473CD2">
        <w:rPr>
          <w:rFonts w:ascii="Times New Roman" w:hAnsi="Times New Roman" w:cs="Times New Roman"/>
          <w:sz w:val="24"/>
          <w:szCs w:val="24"/>
          <w:lang w:val="en-US"/>
        </w:rPr>
        <w:t xml:space="preserve">of </w:t>
      </w:r>
      <w:r w:rsidR="00864A21">
        <w:rPr>
          <w:rFonts w:ascii="Times New Roman" w:hAnsi="Times New Roman" w:cs="Times New Roman"/>
          <w:sz w:val="24"/>
          <w:szCs w:val="24"/>
          <w:lang w:val="en-US"/>
        </w:rPr>
        <w:t>TM-Al</w:t>
      </w:r>
      <w:r w:rsidR="0098579C" w:rsidRPr="00473CD2">
        <w:rPr>
          <w:rFonts w:ascii="Times New Roman" w:hAnsi="Times New Roman" w:cs="Times New Roman"/>
          <w:sz w:val="24"/>
          <w:szCs w:val="24"/>
          <w:lang w:val="en-US"/>
        </w:rPr>
        <w:t xml:space="preserve">. </w:t>
      </w:r>
      <w:r w:rsidR="00A939F8" w:rsidRPr="00473CD2">
        <w:rPr>
          <w:rFonts w:ascii="Times New Roman" w:hAnsi="Times New Roman" w:cs="Times New Roman"/>
          <w:sz w:val="24"/>
          <w:szCs w:val="24"/>
          <w:lang w:val="en-US"/>
        </w:rPr>
        <w:t xml:space="preserve">A) 2D DOSY and B) extracted </w:t>
      </w:r>
      <w:r w:rsidR="009937BF" w:rsidRPr="00473CD2">
        <w:rPr>
          <w:rFonts w:ascii="Times New Roman" w:hAnsi="Times New Roman" w:cs="Times New Roman"/>
          <w:sz w:val="24"/>
          <w:szCs w:val="24"/>
          <w:lang w:val="en-US"/>
        </w:rPr>
        <w:t xml:space="preserve">decay for the resonances at 5.53 and 5.7 ppm. These results indicate the presence of at least two distinct species. </w:t>
      </w:r>
      <w:r w:rsidR="00EE766E" w:rsidRPr="00473CD2">
        <w:rPr>
          <w:rFonts w:ascii="Times New Roman" w:hAnsi="Times New Roman" w:cs="Times New Roman"/>
          <w:sz w:val="24"/>
          <w:szCs w:val="24"/>
          <w:lang w:val="en-US"/>
        </w:rPr>
        <w:t xml:space="preserve">We calculate a </w:t>
      </w:r>
      <w:proofErr w:type="spellStart"/>
      <w:r w:rsidR="00EE766E" w:rsidRPr="00473CD2">
        <w:rPr>
          <w:rFonts w:ascii="Times New Roman" w:hAnsi="Times New Roman" w:cs="Times New Roman"/>
          <w:sz w:val="24"/>
          <w:szCs w:val="24"/>
          <w:lang w:val="en-US"/>
        </w:rPr>
        <w:t>solvodynamic</w:t>
      </w:r>
      <w:proofErr w:type="spellEnd"/>
      <w:r w:rsidR="00EE766E" w:rsidRPr="00473CD2">
        <w:rPr>
          <w:rFonts w:ascii="Times New Roman" w:hAnsi="Times New Roman" w:cs="Times New Roman"/>
          <w:sz w:val="24"/>
          <w:szCs w:val="24"/>
          <w:lang w:val="en-US"/>
        </w:rPr>
        <w:t xml:space="preserve"> diameter of 7</w:t>
      </w:r>
      <w:r w:rsidR="0097520C" w:rsidRPr="00473CD2">
        <w:rPr>
          <w:rFonts w:ascii="Times New Roman" w:hAnsi="Times New Roman" w:cs="Times New Roman"/>
          <w:sz w:val="24"/>
          <w:szCs w:val="24"/>
          <w:lang w:val="en-US"/>
        </w:rPr>
        <w:t>.0</w:t>
      </w:r>
      <w:r w:rsidR="00A95E31" w:rsidRPr="00473CD2">
        <w:rPr>
          <w:rFonts w:ascii="Times New Roman" w:hAnsi="Times New Roman" w:cs="Times New Roman"/>
          <w:sz w:val="24"/>
          <w:szCs w:val="24"/>
          <w:lang w:val="en-US"/>
        </w:rPr>
        <w:t xml:space="preserve"> </w:t>
      </w:r>
      <w:r w:rsidR="00EE766E" w:rsidRPr="00473CD2">
        <w:rPr>
          <w:rFonts w:ascii="Times New Roman" w:hAnsi="Times New Roman" w:cs="Times New Roman"/>
          <w:sz w:val="24"/>
          <w:szCs w:val="24"/>
          <w:lang w:val="en-US"/>
        </w:rPr>
        <w:t xml:space="preserve">nm and </w:t>
      </w:r>
      <w:r w:rsidR="0097520C" w:rsidRPr="00473CD2">
        <w:rPr>
          <w:rFonts w:ascii="Times New Roman" w:hAnsi="Times New Roman" w:cs="Times New Roman"/>
          <w:sz w:val="24"/>
          <w:szCs w:val="24"/>
          <w:lang w:val="en-US"/>
        </w:rPr>
        <w:t>2.85</w:t>
      </w:r>
      <w:r w:rsidR="00EE766E" w:rsidRPr="00473CD2">
        <w:rPr>
          <w:rFonts w:ascii="Times New Roman" w:hAnsi="Times New Roman" w:cs="Times New Roman"/>
          <w:sz w:val="24"/>
          <w:szCs w:val="24"/>
          <w:lang w:val="en-US"/>
        </w:rPr>
        <w:t xml:space="preserve"> nm for the resonances at 5.7 and 5.53 </w:t>
      </w:r>
      <w:r w:rsidR="00A95E31" w:rsidRPr="00473CD2">
        <w:rPr>
          <w:rFonts w:ascii="Times New Roman" w:hAnsi="Times New Roman" w:cs="Times New Roman"/>
          <w:sz w:val="24"/>
          <w:szCs w:val="24"/>
          <w:lang w:val="en-US"/>
        </w:rPr>
        <w:t xml:space="preserve">ppm </w:t>
      </w:r>
      <w:r w:rsidR="00EE766E" w:rsidRPr="00473CD2">
        <w:rPr>
          <w:rFonts w:ascii="Times New Roman" w:hAnsi="Times New Roman" w:cs="Times New Roman"/>
          <w:sz w:val="24"/>
          <w:szCs w:val="24"/>
          <w:lang w:val="en-US"/>
        </w:rPr>
        <w:t>respectively.</w:t>
      </w:r>
    </w:p>
    <w:p w14:paraId="7B2AF964" w14:textId="77777777" w:rsidR="00DD3E58" w:rsidRPr="00473CD2" w:rsidRDefault="00DD3E58" w:rsidP="00DD3E58">
      <w:pPr>
        <w:rPr>
          <w:rFonts w:ascii="Times New Roman" w:hAnsi="Times New Roman" w:cs="Times New Roman"/>
          <w:sz w:val="24"/>
          <w:szCs w:val="24"/>
          <w:lang w:val="en-US"/>
        </w:rPr>
      </w:pPr>
    </w:p>
    <w:p w14:paraId="3AAE6A43" w14:textId="77777777" w:rsidR="009E7EC5" w:rsidRPr="00473CD2" w:rsidRDefault="009E7EC5" w:rsidP="00EC62B3">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fr-CA"/>
        </w:rPr>
        <w:lastRenderedPageBreak/>
        <w:drawing>
          <wp:inline distT="0" distB="0" distL="0" distR="0" wp14:anchorId="5BA8FE73" wp14:editId="7D3657CB">
            <wp:extent cx="3263900" cy="6235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502F6CC6" w14:textId="57C086C9" w:rsidR="009E7EC5" w:rsidRPr="00473CD2" w:rsidRDefault="00373734" w:rsidP="00E728E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24</w:t>
      </w:r>
      <w:r w:rsidR="00C3627E" w:rsidRPr="00473CD2">
        <w:rPr>
          <w:rFonts w:ascii="Times New Roman" w:hAnsi="Times New Roman" w:cs="Times New Roman"/>
          <w:sz w:val="24"/>
          <w:szCs w:val="24"/>
          <w:lang w:val="en-US"/>
        </w:rPr>
        <w:t xml:space="preserve">: </w:t>
      </w:r>
      <w:r w:rsidR="009937BF" w:rsidRPr="00473CD2">
        <w:rPr>
          <w:rFonts w:ascii="Times New Roman" w:hAnsi="Times New Roman" w:cs="Times New Roman"/>
          <w:sz w:val="24"/>
          <w:szCs w:val="24"/>
          <w:lang w:val="en-US"/>
        </w:rPr>
        <w:t xml:space="preserve">VT-NMR of </w:t>
      </w:r>
      <w:proofErr w:type="spellStart"/>
      <w:r w:rsidR="009937BF" w:rsidRPr="00473CD2">
        <w:rPr>
          <w:rFonts w:ascii="Times New Roman" w:hAnsi="Times New Roman" w:cs="Times New Roman"/>
          <w:sz w:val="24"/>
          <w:szCs w:val="24"/>
          <w:lang w:val="en-US"/>
        </w:rPr>
        <w:t>PbS</w:t>
      </w:r>
      <w:proofErr w:type="spellEnd"/>
      <w:r w:rsidR="009937BF" w:rsidRPr="00473CD2">
        <w:rPr>
          <w:rFonts w:ascii="Times New Roman" w:hAnsi="Times New Roman" w:cs="Times New Roman"/>
          <w:sz w:val="24"/>
          <w:szCs w:val="24"/>
          <w:lang w:val="en-US"/>
        </w:rPr>
        <w:t xml:space="preserve"> NCs after the introduction of </w:t>
      </w:r>
      <w:r w:rsidR="00864A21">
        <w:rPr>
          <w:rFonts w:ascii="Times New Roman" w:hAnsi="Times New Roman" w:cs="Times New Roman"/>
          <w:sz w:val="24"/>
          <w:szCs w:val="24"/>
          <w:lang w:val="en-US"/>
        </w:rPr>
        <w:t>TM-Al</w:t>
      </w:r>
      <w:r w:rsidR="009937BF" w:rsidRPr="00473CD2">
        <w:rPr>
          <w:rFonts w:ascii="Times New Roman" w:hAnsi="Times New Roman" w:cs="Times New Roman"/>
          <w:sz w:val="24"/>
          <w:szCs w:val="24"/>
          <w:lang w:val="en-US"/>
        </w:rPr>
        <w:t xml:space="preserve">. </w:t>
      </w:r>
      <w:r w:rsidR="00AF5035" w:rsidRPr="00473CD2">
        <w:rPr>
          <w:rFonts w:ascii="Times New Roman" w:hAnsi="Times New Roman" w:cs="Times New Roman"/>
          <w:sz w:val="24"/>
          <w:szCs w:val="24"/>
          <w:lang w:val="en-US"/>
        </w:rPr>
        <w:t xml:space="preserve">Two resonances are initially observed at 5.7 and 5.5 ppm. These are </w:t>
      </w:r>
      <w:r w:rsidR="004977EE" w:rsidRPr="00473CD2">
        <w:rPr>
          <w:rFonts w:ascii="Times New Roman" w:hAnsi="Times New Roman" w:cs="Times New Roman"/>
          <w:sz w:val="24"/>
          <w:szCs w:val="24"/>
          <w:lang w:val="en-US"/>
        </w:rPr>
        <w:t xml:space="preserve">associated to bound oleates (5.7 ppm) and a byproduct of the interaction with </w:t>
      </w:r>
      <w:r w:rsidR="00864A21">
        <w:rPr>
          <w:rFonts w:ascii="Times New Roman" w:hAnsi="Times New Roman" w:cs="Times New Roman"/>
          <w:sz w:val="24"/>
          <w:szCs w:val="24"/>
          <w:lang w:val="en-US"/>
        </w:rPr>
        <w:t>TM-Al</w:t>
      </w:r>
      <w:r w:rsidR="004977EE" w:rsidRPr="00473CD2">
        <w:rPr>
          <w:rFonts w:ascii="Times New Roman" w:hAnsi="Times New Roman" w:cs="Times New Roman"/>
          <w:sz w:val="24"/>
          <w:szCs w:val="24"/>
          <w:lang w:val="en-US"/>
        </w:rPr>
        <w:t xml:space="preserve"> (</w:t>
      </w:r>
      <w:r w:rsidR="00E728E8" w:rsidRPr="00473CD2">
        <w:rPr>
          <w:rFonts w:ascii="Times New Roman" w:hAnsi="Times New Roman" w:cs="Times New Roman"/>
          <w:sz w:val="24"/>
          <w:szCs w:val="24"/>
          <w:lang w:val="en-US"/>
        </w:rPr>
        <w:t>5.5 ppm). Upon heating to 70</w:t>
      </w:r>
      <m:oMath>
        <m:r>
          <w:rPr>
            <w:rFonts w:ascii="Cambria Math" w:hAnsi="Cambria Math" w:cs="Times New Roman"/>
            <w:sz w:val="24"/>
            <w:szCs w:val="24"/>
            <w:lang w:val="en-US"/>
          </w:rPr>
          <m:t>℃,</m:t>
        </m:r>
      </m:oMath>
      <w:r w:rsidR="00E728E8" w:rsidRPr="00473CD2">
        <w:rPr>
          <w:rFonts w:ascii="Times New Roman" w:eastAsiaTheme="minorEastAsia" w:hAnsi="Times New Roman" w:cs="Times New Roman"/>
          <w:sz w:val="24"/>
          <w:szCs w:val="24"/>
          <w:lang w:val="en-US"/>
        </w:rPr>
        <w:t xml:space="preserve"> the resonance at 5.7 </w:t>
      </w:r>
      <w:r w:rsidR="00237E65">
        <w:rPr>
          <w:rFonts w:ascii="Times New Roman" w:eastAsiaTheme="minorEastAsia" w:hAnsi="Times New Roman" w:cs="Times New Roman"/>
          <w:sz w:val="24"/>
          <w:szCs w:val="24"/>
          <w:lang w:val="en-US"/>
        </w:rPr>
        <w:t>splits</w:t>
      </w:r>
      <w:r w:rsidR="00E728E8" w:rsidRPr="00473CD2">
        <w:rPr>
          <w:rFonts w:ascii="Times New Roman" w:eastAsiaTheme="minorEastAsia" w:hAnsi="Times New Roman" w:cs="Times New Roman"/>
          <w:sz w:val="24"/>
          <w:szCs w:val="24"/>
          <w:lang w:val="en-US"/>
        </w:rPr>
        <w:t xml:space="preserve"> in two in a manner akin to the native NCs</w:t>
      </w:r>
      <w:r w:rsidR="00D11AE2" w:rsidRPr="00473CD2">
        <w:rPr>
          <w:rFonts w:ascii="Times New Roman" w:eastAsiaTheme="minorEastAsia" w:hAnsi="Times New Roman" w:cs="Times New Roman"/>
          <w:sz w:val="24"/>
          <w:szCs w:val="24"/>
          <w:lang w:val="en-US"/>
        </w:rPr>
        <w:t xml:space="preserve">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E56795">
        <w:rPr>
          <w:rFonts w:ascii="Times New Roman" w:eastAsiaTheme="minorEastAsia" w:hAnsi="Times New Roman" w:cs="Times New Roman"/>
          <w:b/>
          <w:sz w:val="24"/>
          <w:szCs w:val="24"/>
          <w:lang w:val="en-US"/>
        </w:rPr>
        <w:t>9</w:t>
      </w:r>
      <w:r w:rsidR="00D11AE2" w:rsidRPr="00473CD2">
        <w:rPr>
          <w:rFonts w:ascii="Times New Roman" w:eastAsiaTheme="minorEastAsia" w:hAnsi="Times New Roman" w:cs="Times New Roman"/>
          <w:sz w:val="24"/>
          <w:szCs w:val="24"/>
          <w:lang w:val="en-US"/>
        </w:rPr>
        <w:t>)</w:t>
      </w:r>
      <w:r w:rsidR="00E728E8" w:rsidRPr="00473CD2">
        <w:rPr>
          <w:rFonts w:ascii="Times New Roman" w:eastAsiaTheme="minorEastAsia" w:hAnsi="Times New Roman" w:cs="Times New Roman"/>
          <w:sz w:val="24"/>
          <w:szCs w:val="24"/>
          <w:lang w:val="en-US"/>
        </w:rPr>
        <w:t>. This</w:t>
      </w:r>
      <w:r w:rsidR="00237E65">
        <w:rPr>
          <w:rFonts w:ascii="Times New Roman" w:eastAsiaTheme="minorEastAsia" w:hAnsi="Times New Roman" w:cs="Times New Roman"/>
          <w:sz w:val="24"/>
          <w:szCs w:val="24"/>
          <w:lang w:val="en-US"/>
        </w:rPr>
        <w:t xml:space="preserve"> result</w:t>
      </w:r>
      <w:r w:rsidR="00E728E8" w:rsidRPr="00473CD2">
        <w:rPr>
          <w:rFonts w:ascii="Times New Roman" w:eastAsiaTheme="minorEastAsia" w:hAnsi="Times New Roman" w:cs="Times New Roman"/>
          <w:sz w:val="24"/>
          <w:szCs w:val="24"/>
          <w:lang w:val="en-US"/>
        </w:rPr>
        <w:t xml:space="preserve"> </w:t>
      </w:r>
      <w:proofErr w:type="gramStart"/>
      <w:r w:rsidR="00E728E8" w:rsidRPr="00473CD2">
        <w:rPr>
          <w:rFonts w:ascii="Times New Roman" w:eastAsiaTheme="minorEastAsia" w:hAnsi="Times New Roman" w:cs="Times New Roman"/>
          <w:sz w:val="24"/>
          <w:szCs w:val="24"/>
          <w:lang w:val="en-US"/>
        </w:rPr>
        <w:t>suggest</w:t>
      </w:r>
      <w:proofErr w:type="gramEnd"/>
      <w:r w:rsidR="00E728E8" w:rsidRPr="00473CD2">
        <w:rPr>
          <w:rFonts w:ascii="Times New Roman" w:eastAsiaTheme="minorEastAsia" w:hAnsi="Times New Roman" w:cs="Times New Roman"/>
          <w:sz w:val="24"/>
          <w:szCs w:val="24"/>
          <w:lang w:val="en-US"/>
        </w:rPr>
        <w:t xml:space="preserve"> the displacement of </w:t>
      </w:r>
      <w:r w:rsidR="00D11AE2" w:rsidRPr="00473CD2">
        <w:rPr>
          <w:rFonts w:ascii="Times New Roman" w:eastAsiaTheme="minorEastAsia" w:hAnsi="Times New Roman" w:cs="Times New Roman"/>
          <w:sz w:val="24"/>
          <w:szCs w:val="24"/>
          <w:lang w:val="en-US"/>
        </w:rPr>
        <w:t xml:space="preserve">Z-type </w:t>
      </w:r>
      <w:r w:rsidR="00E728E8" w:rsidRPr="00473CD2">
        <w:rPr>
          <w:rFonts w:ascii="Times New Roman" w:eastAsiaTheme="minorEastAsia" w:hAnsi="Times New Roman" w:cs="Times New Roman"/>
          <w:sz w:val="24"/>
          <w:szCs w:val="24"/>
          <w:lang w:val="en-US"/>
        </w:rPr>
        <w:t>lead oleate</w:t>
      </w:r>
      <w:r w:rsidR="00D11AE2" w:rsidRPr="00473CD2">
        <w:rPr>
          <w:rFonts w:ascii="Times New Roman" w:eastAsiaTheme="minorEastAsia" w:hAnsi="Times New Roman" w:cs="Times New Roman"/>
          <w:sz w:val="24"/>
          <w:szCs w:val="24"/>
          <w:lang w:val="en-US"/>
        </w:rPr>
        <w:t xml:space="preserve"> and indicates that t</w:t>
      </w:r>
      <w:r w:rsidR="00E728E8" w:rsidRPr="00473CD2">
        <w:rPr>
          <w:rFonts w:ascii="Times New Roman" w:eastAsiaTheme="minorEastAsia" w:hAnsi="Times New Roman" w:cs="Times New Roman"/>
          <w:sz w:val="24"/>
          <w:szCs w:val="24"/>
          <w:lang w:val="en-US"/>
        </w:rPr>
        <w:t xml:space="preserve">he resonance of 5.5 ppm does </w:t>
      </w:r>
      <w:r w:rsidR="00D11AE2" w:rsidRPr="00473CD2">
        <w:rPr>
          <w:rFonts w:ascii="Times New Roman" w:eastAsiaTheme="minorEastAsia" w:hAnsi="Times New Roman" w:cs="Times New Roman"/>
          <w:sz w:val="24"/>
          <w:szCs w:val="24"/>
          <w:lang w:val="en-US"/>
        </w:rPr>
        <w:t>not arise from a surface-based</w:t>
      </w:r>
      <w:r w:rsidR="00E728E8" w:rsidRPr="00473CD2">
        <w:rPr>
          <w:rFonts w:ascii="Times New Roman" w:eastAsiaTheme="minorEastAsia" w:hAnsi="Times New Roman" w:cs="Times New Roman"/>
          <w:sz w:val="24"/>
          <w:szCs w:val="24"/>
          <w:lang w:val="en-US"/>
        </w:rPr>
        <w:t xml:space="preserve"> equilibrium</w:t>
      </w:r>
      <w:r w:rsidR="00D11AE2" w:rsidRPr="00473CD2">
        <w:rPr>
          <w:rFonts w:ascii="Times New Roman" w:eastAsiaTheme="minorEastAsia" w:hAnsi="Times New Roman" w:cs="Times New Roman"/>
          <w:sz w:val="24"/>
          <w:szCs w:val="24"/>
          <w:lang w:val="en-US"/>
        </w:rPr>
        <w:t>. This observation suggests that the resonance at 5.5 ppm is neither OLAC or lead oleate, but a distinct specie.</w:t>
      </w:r>
    </w:p>
    <w:p w14:paraId="466CB901" w14:textId="77777777" w:rsidR="009E7EC5" w:rsidRPr="00473CD2" w:rsidRDefault="009E7EC5" w:rsidP="00EC62B3">
      <w:pPr>
        <w:jc w:val="center"/>
        <w:rPr>
          <w:rFonts w:ascii="Times New Roman" w:hAnsi="Times New Roman" w:cs="Times New Roman"/>
          <w:noProof/>
          <w:sz w:val="24"/>
          <w:szCs w:val="24"/>
          <w:lang w:val="en-US"/>
        </w:rPr>
      </w:pPr>
    </w:p>
    <w:p w14:paraId="5402235E" w14:textId="77777777" w:rsidR="006A76A8" w:rsidRPr="00473CD2" w:rsidRDefault="00F51CD8" w:rsidP="00F51CD8">
      <w:pPr>
        <w:tabs>
          <w:tab w:val="left" w:pos="2115"/>
        </w:tabs>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ab/>
      </w:r>
    </w:p>
    <w:p w14:paraId="7113BC57" w14:textId="77777777" w:rsidR="006A76A8" w:rsidRPr="00473CD2" w:rsidRDefault="002C6799" w:rsidP="002C6799">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28D2F4AB" wp14:editId="40010994">
            <wp:extent cx="5229889" cy="625094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35751" cy="6257946"/>
                    </a:xfrm>
                    <a:prstGeom prst="rect">
                      <a:avLst/>
                    </a:prstGeom>
                    <a:noFill/>
                  </pic:spPr>
                </pic:pic>
              </a:graphicData>
            </a:graphic>
          </wp:inline>
        </w:drawing>
      </w:r>
    </w:p>
    <w:p w14:paraId="1D2D44BA" w14:textId="5F68E3CE" w:rsidR="006A76A8" w:rsidRPr="00473CD2" w:rsidRDefault="00373734" w:rsidP="0097520C">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25</w:t>
      </w:r>
      <w:r w:rsidR="006A76A8" w:rsidRPr="00473CD2">
        <w:rPr>
          <w:rFonts w:ascii="Times New Roman" w:hAnsi="Times New Roman" w:cs="Times New Roman"/>
          <w:sz w:val="24"/>
          <w:szCs w:val="24"/>
          <w:lang w:val="en-US"/>
        </w:rPr>
        <w:t xml:space="preserve">: </w:t>
      </w:r>
      <w:r w:rsidR="00015E05" w:rsidRPr="00473CD2">
        <w:rPr>
          <w:rFonts w:ascii="Times New Roman" w:hAnsi="Times New Roman" w:cs="Times New Roman"/>
          <w:sz w:val="24"/>
          <w:szCs w:val="24"/>
          <w:vertAlign w:val="superscript"/>
          <w:lang w:val="en-US"/>
        </w:rPr>
        <w:t>1</w:t>
      </w:r>
      <w:r w:rsidR="00015E05" w:rsidRPr="00473CD2">
        <w:rPr>
          <w:rFonts w:ascii="Times New Roman" w:hAnsi="Times New Roman" w:cs="Times New Roman"/>
          <w:sz w:val="24"/>
          <w:szCs w:val="24"/>
          <w:lang w:val="en-US"/>
        </w:rPr>
        <w:t xml:space="preserve">H NMR of the </w:t>
      </w:r>
      <w:r w:rsidR="00E87126" w:rsidRPr="00473CD2">
        <w:rPr>
          <w:rFonts w:ascii="Times New Roman" w:hAnsi="Times New Roman" w:cs="Times New Roman"/>
          <w:sz w:val="24"/>
          <w:szCs w:val="24"/>
          <w:lang w:val="en-US"/>
        </w:rPr>
        <w:t>isolated</w:t>
      </w:r>
      <w:r w:rsidR="00015E05" w:rsidRPr="00473CD2">
        <w:rPr>
          <w:rFonts w:ascii="Times New Roman" w:hAnsi="Times New Roman" w:cs="Times New Roman"/>
          <w:sz w:val="24"/>
          <w:szCs w:val="24"/>
          <w:lang w:val="en-US"/>
        </w:rPr>
        <w:t xml:space="preserve"> byproducts </w:t>
      </w:r>
      <w:r w:rsidR="00E87126" w:rsidRPr="00473CD2">
        <w:rPr>
          <w:rFonts w:ascii="Times New Roman" w:hAnsi="Times New Roman" w:cs="Times New Roman"/>
          <w:sz w:val="24"/>
          <w:szCs w:val="24"/>
          <w:lang w:val="en-US"/>
        </w:rPr>
        <w:t>obtained from a</w:t>
      </w:r>
      <w:r w:rsidR="00015E05" w:rsidRPr="00473CD2">
        <w:rPr>
          <w:rFonts w:ascii="Times New Roman" w:hAnsi="Times New Roman" w:cs="Times New Roman"/>
          <w:sz w:val="24"/>
          <w:szCs w:val="24"/>
          <w:lang w:val="en-US"/>
        </w:rPr>
        <w:t xml:space="preserve"> </w:t>
      </w:r>
      <w:r w:rsidR="00864A21">
        <w:rPr>
          <w:rFonts w:ascii="Times New Roman" w:hAnsi="Times New Roman" w:cs="Times New Roman"/>
          <w:sz w:val="24"/>
          <w:szCs w:val="24"/>
          <w:lang w:val="en-US"/>
        </w:rPr>
        <w:t>TM-Al</w:t>
      </w:r>
      <w:r w:rsidR="00015E05" w:rsidRPr="00473CD2">
        <w:rPr>
          <w:rFonts w:ascii="Times New Roman" w:hAnsi="Times New Roman" w:cs="Times New Roman"/>
          <w:sz w:val="24"/>
          <w:szCs w:val="24"/>
          <w:lang w:val="en-US"/>
        </w:rPr>
        <w:t xml:space="preserve"> titration. A) </w:t>
      </w:r>
      <w:r w:rsidR="00E728E8" w:rsidRPr="00473CD2">
        <w:rPr>
          <w:rFonts w:ascii="Times New Roman" w:hAnsi="Times New Roman" w:cs="Times New Roman"/>
          <w:sz w:val="24"/>
          <w:szCs w:val="24"/>
          <w:lang w:val="en-US"/>
        </w:rPr>
        <w:t>W</w:t>
      </w:r>
      <w:r w:rsidR="00015E05" w:rsidRPr="00473CD2">
        <w:rPr>
          <w:rFonts w:ascii="Times New Roman" w:hAnsi="Times New Roman" w:cs="Times New Roman"/>
          <w:sz w:val="24"/>
          <w:szCs w:val="24"/>
          <w:lang w:val="en-US"/>
        </w:rPr>
        <w:t xml:space="preserve">e show two examples of the </w:t>
      </w:r>
      <w:r w:rsidR="00E728E8" w:rsidRPr="00473CD2">
        <w:rPr>
          <w:rFonts w:ascii="Times New Roman" w:hAnsi="Times New Roman" w:cs="Times New Roman"/>
          <w:sz w:val="24"/>
          <w:szCs w:val="24"/>
          <w:lang w:val="en-US"/>
        </w:rPr>
        <w:t xml:space="preserve">obtained </w:t>
      </w:r>
      <w:r w:rsidR="00015E05" w:rsidRPr="00473CD2">
        <w:rPr>
          <w:rFonts w:ascii="Times New Roman" w:hAnsi="Times New Roman" w:cs="Times New Roman"/>
          <w:sz w:val="24"/>
          <w:szCs w:val="24"/>
          <w:lang w:val="en-US"/>
        </w:rPr>
        <w:t>b</w:t>
      </w:r>
      <w:r w:rsidR="00E728E8" w:rsidRPr="00473CD2">
        <w:rPr>
          <w:rFonts w:ascii="Times New Roman" w:hAnsi="Times New Roman" w:cs="Times New Roman"/>
          <w:sz w:val="24"/>
          <w:szCs w:val="24"/>
          <w:lang w:val="en-US"/>
        </w:rPr>
        <w:t>y</w:t>
      </w:r>
      <w:r w:rsidR="00015E05" w:rsidRPr="00473CD2">
        <w:rPr>
          <w:rFonts w:ascii="Times New Roman" w:hAnsi="Times New Roman" w:cs="Times New Roman"/>
          <w:sz w:val="24"/>
          <w:szCs w:val="24"/>
          <w:lang w:val="en-US"/>
        </w:rPr>
        <w:t>product. Both have a</w:t>
      </w:r>
      <w:r w:rsidR="00E728E8" w:rsidRPr="00473CD2">
        <w:rPr>
          <w:rFonts w:ascii="Times New Roman" w:hAnsi="Times New Roman" w:cs="Times New Roman"/>
          <w:sz w:val="24"/>
          <w:szCs w:val="24"/>
          <w:lang w:val="en-US"/>
        </w:rPr>
        <w:t>n</w:t>
      </w:r>
      <w:r w:rsidR="00015E05" w:rsidRPr="00473CD2">
        <w:rPr>
          <w:rFonts w:ascii="Times New Roman" w:hAnsi="Times New Roman" w:cs="Times New Roman"/>
          <w:sz w:val="24"/>
          <w:szCs w:val="24"/>
          <w:lang w:val="en-US"/>
        </w:rPr>
        <w:t xml:space="preserve"> </w:t>
      </w:r>
      <w:r w:rsidR="00E728E8" w:rsidRPr="00473CD2">
        <w:rPr>
          <w:rFonts w:ascii="Times New Roman" w:hAnsi="Times New Roman" w:cs="Times New Roman"/>
          <w:sz w:val="24"/>
          <w:szCs w:val="24"/>
          <w:lang w:val="en-US"/>
        </w:rPr>
        <w:t>asymmetric alkene resonance</w:t>
      </w:r>
      <w:r w:rsidR="00015E05" w:rsidRPr="00473CD2">
        <w:rPr>
          <w:rFonts w:ascii="Times New Roman" w:hAnsi="Times New Roman" w:cs="Times New Roman"/>
          <w:sz w:val="24"/>
          <w:szCs w:val="24"/>
          <w:lang w:val="en-US"/>
        </w:rPr>
        <w:t xml:space="preserve"> and a very broad resonances around -0.28 ppm</w:t>
      </w:r>
      <w:r w:rsidR="002C6799" w:rsidRPr="00473CD2">
        <w:rPr>
          <w:rFonts w:ascii="Times New Roman" w:hAnsi="Times New Roman" w:cs="Times New Roman"/>
          <w:sz w:val="24"/>
          <w:szCs w:val="24"/>
          <w:lang w:val="en-US"/>
        </w:rPr>
        <w:t xml:space="preserve">. </w:t>
      </w:r>
      <w:r w:rsidR="00E728E8" w:rsidRPr="00473CD2">
        <w:rPr>
          <w:rFonts w:ascii="Times New Roman" w:hAnsi="Times New Roman" w:cs="Times New Roman"/>
          <w:sz w:val="24"/>
          <w:szCs w:val="24"/>
          <w:lang w:val="en-US"/>
        </w:rPr>
        <w:t>The</w:t>
      </w:r>
      <w:r w:rsidR="00E87126" w:rsidRPr="00473CD2">
        <w:rPr>
          <w:rFonts w:ascii="Times New Roman" w:hAnsi="Times New Roman" w:cs="Times New Roman"/>
          <w:sz w:val="24"/>
          <w:szCs w:val="24"/>
          <w:lang w:val="en-US"/>
        </w:rPr>
        <w:t xml:space="preserve"> obtained suspensions are visually</w:t>
      </w:r>
      <w:r w:rsidR="002C6799" w:rsidRPr="00473CD2">
        <w:rPr>
          <w:rFonts w:ascii="Times New Roman" w:hAnsi="Times New Roman" w:cs="Times New Roman"/>
          <w:sz w:val="24"/>
          <w:szCs w:val="24"/>
          <w:lang w:val="en-US"/>
        </w:rPr>
        <w:t xml:space="preserve"> clear (inset photo) </w:t>
      </w:r>
      <w:r w:rsidR="00E87126" w:rsidRPr="00473CD2">
        <w:rPr>
          <w:rFonts w:ascii="Times New Roman" w:hAnsi="Times New Roman" w:cs="Times New Roman"/>
          <w:sz w:val="24"/>
          <w:szCs w:val="24"/>
          <w:lang w:val="en-US"/>
        </w:rPr>
        <w:t xml:space="preserve">indicating the absence of a meaningful amount of </w:t>
      </w:r>
      <w:proofErr w:type="spellStart"/>
      <w:r w:rsidR="00E87126" w:rsidRPr="00473CD2">
        <w:rPr>
          <w:rFonts w:ascii="Times New Roman" w:hAnsi="Times New Roman" w:cs="Times New Roman"/>
          <w:sz w:val="24"/>
          <w:szCs w:val="24"/>
          <w:lang w:val="en-US"/>
        </w:rPr>
        <w:t>PbS</w:t>
      </w:r>
      <w:proofErr w:type="spellEnd"/>
      <w:r w:rsidR="00E87126" w:rsidRPr="00473CD2">
        <w:rPr>
          <w:rFonts w:ascii="Times New Roman" w:hAnsi="Times New Roman" w:cs="Times New Roman"/>
          <w:sz w:val="24"/>
          <w:szCs w:val="24"/>
          <w:lang w:val="en-US"/>
        </w:rPr>
        <w:t xml:space="preserve"> NCs.</w:t>
      </w:r>
      <w:r w:rsidR="002C6799" w:rsidRPr="00473CD2">
        <w:rPr>
          <w:rFonts w:ascii="Times New Roman" w:hAnsi="Times New Roman" w:cs="Times New Roman"/>
          <w:sz w:val="24"/>
          <w:szCs w:val="24"/>
          <w:lang w:val="en-US"/>
        </w:rPr>
        <w:t xml:space="preserve"> </w:t>
      </w:r>
      <w:r w:rsidR="00E87126" w:rsidRPr="00473CD2">
        <w:rPr>
          <w:rFonts w:ascii="Times New Roman" w:hAnsi="Times New Roman" w:cs="Times New Roman"/>
          <w:sz w:val="24"/>
          <w:szCs w:val="24"/>
          <w:lang w:val="en-US"/>
        </w:rPr>
        <w:t xml:space="preserve">B) DOSY of this species indicates a </w:t>
      </w:r>
      <w:proofErr w:type="spellStart"/>
      <w:r w:rsidR="00E87126" w:rsidRPr="00473CD2">
        <w:rPr>
          <w:rFonts w:ascii="Times New Roman" w:hAnsi="Times New Roman" w:cs="Times New Roman"/>
          <w:sz w:val="24"/>
          <w:szCs w:val="24"/>
          <w:lang w:val="en-US"/>
        </w:rPr>
        <w:t>solvodynamic</w:t>
      </w:r>
      <w:proofErr w:type="spellEnd"/>
      <w:r w:rsidR="00E87126" w:rsidRPr="00473CD2">
        <w:rPr>
          <w:rFonts w:ascii="Times New Roman" w:hAnsi="Times New Roman" w:cs="Times New Roman"/>
          <w:sz w:val="24"/>
          <w:szCs w:val="24"/>
          <w:lang w:val="en-US"/>
        </w:rPr>
        <w:t xml:space="preserve"> diameter of </w:t>
      </w:r>
      <w:r w:rsidR="0097520C" w:rsidRPr="00473CD2">
        <w:rPr>
          <w:rFonts w:ascii="Times New Roman" w:hAnsi="Times New Roman" w:cs="Times New Roman"/>
          <w:sz w:val="24"/>
          <w:szCs w:val="24"/>
          <w:lang w:val="en-US"/>
        </w:rPr>
        <w:t>4.0</w:t>
      </w:r>
      <w:r w:rsidR="00E87126" w:rsidRPr="00473CD2">
        <w:rPr>
          <w:rFonts w:ascii="Times New Roman" w:hAnsi="Times New Roman" w:cs="Times New Roman"/>
          <w:sz w:val="24"/>
          <w:szCs w:val="24"/>
          <w:lang w:val="en-US"/>
        </w:rPr>
        <w:t xml:space="preserve"> nm. C) 2D NOESY show</w:t>
      </w:r>
      <w:r w:rsidR="0097520C" w:rsidRPr="00473CD2">
        <w:rPr>
          <w:rFonts w:ascii="Times New Roman" w:hAnsi="Times New Roman" w:cs="Times New Roman"/>
          <w:sz w:val="24"/>
          <w:szCs w:val="24"/>
          <w:lang w:val="en-US"/>
        </w:rPr>
        <w:t>s</w:t>
      </w:r>
      <w:r w:rsidR="00E87126" w:rsidRPr="00473CD2">
        <w:rPr>
          <w:rFonts w:ascii="Times New Roman" w:hAnsi="Times New Roman" w:cs="Times New Roman"/>
          <w:sz w:val="24"/>
          <w:szCs w:val="24"/>
          <w:lang w:val="en-US"/>
        </w:rPr>
        <w:t xml:space="preserve"> negative </w:t>
      </w:r>
      <w:proofErr w:type="spellStart"/>
      <w:r w:rsidR="00E87126" w:rsidRPr="00473CD2">
        <w:rPr>
          <w:rFonts w:ascii="Times New Roman" w:hAnsi="Times New Roman" w:cs="Times New Roman"/>
          <w:sz w:val="24"/>
          <w:szCs w:val="24"/>
          <w:lang w:val="en-US"/>
        </w:rPr>
        <w:t>crosspeaks</w:t>
      </w:r>
      <w:proofErr w:type="spellEnd"/>
      <w:r w:rsidR="00E87126" w:rsidRPr="00473CD2">
        <w:rPr>
          <w:rFonts w:ascii="Times New Roman" w:hAnsi="Times New Roman" w:cs="Times New Roman"/>
          <w:sz w:val="24"/>
          <w:szCs w:val="24"/>
          <w:lang w:val="en-US"/>
        </w:rPr>
        <w:t xml:space="preserve"> indicative of </w:t>
      </w:r>
      <w:r w:rsidR="0097520C" w:rsidRPr="00473CD2">
        <w:rPr>
          <w:rFonts w:ascii="Times New Roman" w:hAnsi="Times New Roman" w:cs="Times New Roman"/>
          <w:sz w:val="24"/>
          <w:szCs w:val="24"/>
          <w:lang w:val="en-US"/>
        </w:rPr>
        <w:t xml:space="preserve">the alkene protons not being free species, but </w:t>
      </w:r>
      <w:r w:rsidR="00E56795">
        <w:rPr>
          <w:rFonts w:ascii="Times New Roman" w:hAnsi="Times New Roman" w:cs="Times New Roman"/>
          <w:sz w:val="24"/>
          <w:szCs w:val="24"/>
          <w:lang w:val="en-US"/>
        </w:rPr>
        <w:t>part of</w:t>
      </w:r>
      <w:r w:rsidR="0097520C" w:rsidRPr="00473CD2">
        <w:rPr>
          <w:rFonts w:ascii="Times New Roman" w:hAnsi="Times New Roman" w:cs="Times New Roman"/>
          <w:sz w:val="24"/>
          <w:szCs w:val="24"/>
          <w:lang w:val="en-US"/>
        </w:rPr>
        <w:t xml:space="preserve"> small particle</w:t>
      </w:r>
      <w:r w:rsidR="00E56795">
        <w:rPr>
          <w:rFonts w:ascii="Times New Roman" w:hAnsi="Times New Roman" w:cs="Times New Roman"/>
          <w:sz w:val="24"/>
          <w:szCs w:val="24"/>
          <w:lang w:val="en-US"/>
        </w:rPr>
        <w:t>s</w:t>
      </w:r>
      <w:r w:rsidR="0097520C" w:rsidRPr="00473CD2">
        <w:rPr>
          <w:rFonts w:ascii="Times New Roman" w:hAnsi="Times New Roman" w:cs="Times New Roman"/>
          <w:sz w:val="24"/>
          <w:szCs w:val="24"/>
          <w:lang w:val="en-US"/>
        </w:rPr>
        <w:t>.</w:t>
      </w:r>
    </w:p>
    <w:p w14:paraId="6CB2556E" w14:textId="77777777" w:rsidR="004960F5" w:rsidRPr="00473CD2" w:rsidRDefault="004960F5" w:rsidP="004960F5">
      <w:pPr>
        <w:rPr>
          <w:rStyle w:val="Hyperlink"/>
          <w:rFonts w:ascii="Times New Roman" w:hAnsi="Times New Roman" w:cs="Times New Roman"/>
          <w:color w:val="auto"/>
          <w:sz w:val="24"/>
          <w:szCs w:val="24"/>
          <w:u w:val="none"/>
          <w:lang w:val="en-US"/>
        </w:rPr>
      </w:pPr>
      <w:r w:rsidRPr="00473CD2">
        <w:rPr>
          <w:rStyle w:val="Hyperlink"/>
          <w:rFonts w:ascii="Times New Roman" w:hAnsi="Times New Roman" w:cs="Times New Roman"/>
          <w:noProof/>
          <w:color w:val="auto"/>
          <w:sz w:val="24"/>
          <w:szCs w:val="24"/>
          <w:u w:val="none"/>
          <w:lang w:val="en-US"/>
        </w:rPr>
        <w:lastRenderedPageBreak/>
        <w:drawing>
          <wp:inline distT="0" distB="0" distL="0" distR="0" wp14:anchorId="02D95B38" wp14:editId="33F35D94">
            <wp:extent cx="5674995" cy="5079598"/>
            <wp:effectExtent l="0" t="0" r="1905"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81318" cy="5085257"/>
                    </a:xfrm>
                    <a:prstGeom prst="rect">
                      <a:avLst/>
                    </a:prstGeom>
                    <a:noFill/>
                  </pic:spPr>
                </pic:pic>
              </a:graphicData>
            </a:graphic>
          </wp:inline>
        </w:drawing>
      </w:r>
    </w:p>
    <w:p w14:paraId="10845034" w14:textId="77777777" w:rsidR="004960F5" w:rsidRPr="00473CD2" w:rsidRDefault="00373734" w:rsidP="0097520C">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Style w:val="Hyperlink"/>
          <w:rFonts w:ascii="Times New Roman" w:hAnsi="Times New Roman" w:cs="Times New Roman"/>
          <w:b/>
          <w:color w:val="auto"/>
          <w:sz w:val="24"/>
          <w:szCs w:val="24"/>
          <w:u w:val="none"/>
          <w:lang w:val="en-US"/>
        </w:rPr>
        <w:t>26</w:t>
      </w:r>
      <w:r w:rsidR="004960F5" w:rsidRPr="00473CD2">
        <w:rPr>
          <w:rStyle w:val="Hyperlink"/>
          <w:rFonts w:ascii="Times New Roman" w:hAnsi="Times New Roman" w:cs="Times New Roman"/>
          <w:color w:val="auto"/>
          <w:sz w:val="24"/>
          <w:szCs w:val="24"/>
          <w:u w:val="none"/>
          <w:lang w:val="en-US"/>
        </w:rPr>
        <w:t>:</w:t>
      </w:r>
      <w:r w:rsidR="0097520C" w:rsidRPr="00473CD2">
        <w:rPr>
          <w:rStyle w:val="Hyperlink"/>
          <w:rFonts w:ascii="Times New Roman" w:hAnsi="Times New Roman" w:cs="Times New Roman"/>
          <w:color w:val="auto"/>
          <w:sz w:val="24"/>
          <w:szCs w:val="24"/>
          <w:u w:val="none"/>
          <w:lang w:val="en-US"/>
        </w:rPr>
        <w:t xml:space="preserve"> A)</w:t>
      </w:r>
      <w:r w:rsidR="004960F5" w:rsidRPr="00473CD2">
        <w:rPr>
          <w:rStyle w:val="Hyperlink"/>
          <w:rFonts w:ascii="Times New Roman" w:hAnsi="Times New Roman" w:cs="Times New Roman"/>
          <w:color w:val="auto"/>
          <w:sz w:val="24"/>
          <w:szCs w:val="24"/>
          <w:u w:val="none"/>
          <w:lang w:val="en-US"/>
        </w:rPr>
        <w:t xml:space="preserve"> </w:t>
      </w:r>
      <w:r w:rsidR="0097520C" w:rsidRPr="00473CD2">
        <w:rPr>
          <w:rFonts w:ascii="Times New Roman" w:hAnsi="Times New Roman" w:cs="Times New Roman"/>
          <w:sz w:val="24"/>
          <w:szCs w:val="24"/>
          <w:vertAlign w:val="superscript"/>
          <w:lang w:val="en-US"/>
        </w:rPr>
        <w:t>1</w:t>
      </w:r>
      <w:r w:rsidR="0097520C" w:rsidRPr="00473CD2">
        <w:rPr>
          <w:rFonts w:ascii="Times New Roman" w:hAnsi="Times New Roman" w:cs="Times New Roman"/>
          <w:sz w:val="24"/>
          <w:szCs w:val="24"/>
          <w:lang w:val="en-US"/>
        </w:rPr>
        <w:t xml:space="preserve">H NMR of OLAC. B) DOSY of OLAC indicates a </w:t>
      </w:r>
      <w:proofErr w:type="spellStart"/>
      <w:r w:rsidR="0097520C" w:rsidRPr="00473CD2">
        <w:rPr>
          <w:rFonts w:ascii="Times New Roman" w:hAnsi="Times New Roman" w:cs="Times New Roman"/>
          <w:sz w:val="24"/>
          <w:szCs w:val="24"/>
          <w:lang w:val="en-US"/>
        </w:rPr>
        <w:t>solvodynamic</w:t>
      </w:r>
      <w:proofErr w:type="spellEnd"/>
      <w:r w:rsidR="0097520C" w:rsidRPr="00473CD2">
        <w:rPr>
          <w:rFonts w:ascii="Times New Roman" w:hAnsi="Times New Roman" w:cs="Times New Roman"/>
          <w:sz w:val="24"/>
          <w:szCs w:val="24"/>
          <w:lang w:val="en-US"/>
        </w:rPr>
        <w:t xml:space="preserve"> diameter of 1.0 nm. C) 2D NOESY shows positive </w:t>
      </w:r>
      <w:proofErr w:type="spellStart"/>
      <w:r w:rsidR="0097520C" w:rsidRPr="00473CD2">
        <w:rPr>
          <w:rFonts w:ascii="Times New Roman" w:hAnsi="Times New Roman" w:cs="Times New Roman"/>
          <w:sz w:val="24"/>
          <w:szCs w:val="24"/>
          <w:lang w:val="en-US"/>
        </w:rPr>
        <w:t>crosspeaks</w:t>
      </w:r>
      <w:proofErr w:type="spellEnd"/>
      <w:r w:rsidR="0097520C" w:rsidRPr="00473CD2">
        <w:rPr>
          <w:rFonts w:ascii="Times New Roman" w:hAnsi="Times New Roman" w:cs="Times New Roman"/>
          <w:sz w:val="24"/>
          <w:szCs w:val="24"/>
          <w:lang w:val="en-US"/>
        </w:rPr>
        <w:t xml:space="preserve"> indicative of the alkene protons being free species.</w:t>
      </w:r>
    </w:p>
    <w:p w14:paraId="3F059C74" w14:textId="77777777" w:rsidR="00666861" w:rsidRPr="00473CD2" w:rsidRDefault="00666861" w:rsidP="004960F5">
      <w:pPr>
        <w:rPr>
          <w:rStyle w:val="Hyperlink"/>
          <w:rFonts w:ascii="Times New Roman" w:hAnsi="Times New Roman" w:cs="Times New Roman"/>
          <w:color w:val="auto"/>
          <w:sz w:val="24"/>
          <w:szCs w:val="24"/>
          <w:u w:val="none"/>
          <w:lang w:val="en-US"/>
        </w:rPr>
      </w:pPr>
    </w:p>
    <w:p w14:paraId="554FE582" w14:textId="77777777" w:rsidR="004960F5" w:rsidRPr="00473CD2" w:rsidRDefault="004960F5" w:rsidP="006A76A8">
      <w:pPr>
        <w:jc w:val="both"/>
        <w:rPr>
          <w:rFonts w:ascii="Times New Roman" w:hAnsi="Times New Roman" w:cs="Times New Roman"/>
          <w:sz w:val="24"/>
          <w:szCs w:val="24"/>
          <w:lang w:val="en-US"/>
        </w:rPr>
      </w:pPr>
    </w:p>
    <w:p w14:paraId="75247E1F" w14:textId="77777777" w:rsidR="00DD3E58" w:rsidRPr="00473CD2" w:rsidRDefault="00DD3E58" w:rsidP="00DD3E58">
      <w:pPr>
        <w:rPr>
          <w:rFonts w:ascii="Times New Roman" w:hAnsi="Times New Roman" w:cs="Times New Roman"/>
          <w:sz w:val="24"/>
          <w:szCs w:val="24"/>
          <w:lang w:val="en-US"/>
        </w:rPr>
      </w:pPr>
    </w:p>
    <w:p w14:paraId="1407598F" w14:textId="77777777" w:rsidR="0013090E" w:rsidRPr="00473CD2" w:rsidRDefault="0013090E">
      <w:pPr>
        <w:rPr>
          <w:rFonts w:ascii="Times New Roman" w:eastAsiaTheme="majorEastAsia" w:hAnsi="Times New Roman" w:cs="Times New Roman"/>
          <w:color w:val="2F5496" w:themeColor="accent1" w:themeShade="BF"/>
          <w:sz w:val="24"/>
          <w:szCs w:val="24"/>
          <w:lang w:val="en-US"/>
        </w:rPr>
      </w:pPr>
      <w:r w:rsidRPr="00473CD2">
        <w:rPr>
          <w:rFonts w:ascii="Times New Roman" w:hAnsi="Times New Roman" w:cs="Times New Roman"/>
          <w:sz w:val="24"/>
          <w:szCs w:val="24"/>
          <w:lang w:val="en-US"/>
        </w:rPr>
        <w:br w:type="page"/>
      </w:r>
    </w:p>
    <w:p w14:paraId="790384CF" w14:textId="59F549FA" w:rsidR="00C1389E" w:rsidRPr="00473CD2" w:rsidRDefault="00ED64D5" w:rsidP="003C65FB">
      <w:pPr>
        <w:pStyle w:val="Heading2"/>
        <w:rPr>
          <w:rFonts w:ascii="Times New Roman" w:hAnsi="Times New Roman" w:cs="Times New Roman"/>
          <w:sz w:val="24"/>
          <w:szCs w:val="24"/>
          <w:lang w:val="en-US"/>
        </w:rPr>
      </w:pPr>
      <w:bookmarkStart w:id="24" w:name="_Toc154068710"/>
      <w:r w:rsidRPr="00473CD2">
        <w:rPr>
          <w:rFonts w:ascii="Times New Roman" w:hAnsi="Times New Roman" w:cs="Times New Roman"/>
          <w:sz w:val="24"/>
          <w:szCs w:val="24"/>
          <w:lang w:val="en-US"/>
        </w:rPr>
        <w:lastRenderedPageBreak/>
        <w:t>3</w:t>
      </w:r>
      <w:r w:rsidR="00F13A3B" w:rsidRPr="00473CD2">
        <w:rPr>
          <w:rFonts w:ascii="Times New Roman" w:hAnsi="Times New Roman" w:cs="Times New Roman"/>
          <w:sz w:val="24"/>
          <w:szCs w:val="24"/>
          <w:lang w:val="en-US"/>
        </w:rPr>
        <w:t>.</w:t>
      </w:r>
      <w:r w:rsidR="00AA45C3" w:rsidRPr="00473CD2">
        <w:rPr>
          <w:rFonts w:ascii="Times New Roman" w:hAnsi="Times New Roman" w:cs="Times New Roman"/>
          <w:sz w:val="24"/>
          <w:szCs w:val="24"/>
          <w:lang w:val="en-US"/>
        </w:rPr>
        <w:t>3</w:t>
      </w:r>
      <w:r w:rsidR="00F13A3B" w:rsidRPr="00473CD2">
        <w:rPr>
          <w:rFonts w:ascii="Times New Roman" w:hAnsi="Times New Roman" w:cs="Times New Roman"/>
          <w:sz w:val="24"/>
          <w:szCs w:val="24"/>
          <w:lang w:val="en-US"/>
        </w:rPr>
        <w:t xml:space="preserve"> </w:t>
      </w:r>
      <w:r w:rsidR="00DD3E58" w:rsidRPr="00473CD2">
        <w:rPr>
          <w:rFonts w:ascii="Times New Roman" w:hAnsi="Times New Roman" w:cs="Times New Roman"/>
          <w:sz w:val="24"/>
          <w:szCs w:val="24"/>
          <w:lang w:val="en-US"/>
        </w:rPr>
        <w:t>Dimethyl zinc (</w:t>
      </w:r>
      <w:r w:rsidR="00864A21">
        <w:rPr>
          <w:rFonts w:ascii="Times New Roman" w:hAnsi="Times New Roman" w:cs="Times New Roman"/>
          <w:sz w:val="24"/>
          <w:szCs w:val="24"/>
          <w:lang w:val="en-US"/>
        </w:rPr>
        <w:t>DM-Zn</w:t>
      </w:r>
      <w:r w:rsidR="00DD3E58" w:rsidRPr="00473CD2">
        <w:rPr>
          <w:rFonts w:ascii="Times New Roman" w:hAnsi="Times New Roman" w:cs="Times New Roman"/>
          <w:sz w:val="24"/>
          <w:szCs w:val="24"/>
          <w:lang w:val="en-US"/>
        </w:rPr>
        <w:t>):</w:t>
      </w:r>
      <w:bookmarkEnd w:id="24"/>
    </w:p>
    <w:p w14:paraId="170AEC71" w14:textId="7D21CCD3" w:rsidR="003C65FB" w:rsidRPr="00473CD2" w:rsidRDefault="003C65FB" w:rsidP="00483EA0">
      <w:pPr>
        <w:ind w:firstLine="720"/>
        <w:jc w:val="both"/>
        <w:rPr>
          <w:rFonts w:ascii="Times New Roman" w:eastAsiaTheme="minorEastAsia" w:hAnsi="Times New Roman" w:cs="Times New Roman"/>
          <w:sz w:val="24"/>
          <w:szCs w:val="24"/>
          <w:lang w:val="en-US"/>
        </w:rPr>
      </w:pPr>
      <w:r w:rsidRPr="00473CD2">
        <w:rPr>
          <w:rFonts w:ascii="Times New Roman" w:hAnsi="Times New Roman" w:cs="Times New Roman"/>
          <w:sz w:val="24"/>
          <w:szCs w:val="24"/>
          <w:lang w:val="en-US"/>
        </w:rPr>
        <w:t xml:space="preserve">Similar to experiments with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increasing the equivalences of </w:t>
      </w:r>
      <w:r w:rsidR="00864A21">
        <w:rPr>
          <w:rFonts w:ascii="Times New Roman" w:hAnsi="Times New Roman" w:cs="Times New Roman"/>
          <w:sz w:val="24"/>
          <w:szCs w:val="24"/>
          <w:lang w:val="en-US"/>
        </w:rPr>
        <w:t>DM-Zn</w:t>
      </w:r>
      <w:r w:rsidRPr="00473CD2">
        <w:rPr>
          <w:rFonts w:ascii="Times New Roman" w:hAnsi="Times New Roman" w:cs="Times New Roman"/>
          <w:sz w:val="24"/>
          <w:szCs w:val="24"/>
          <w:lang w:val="en-US"/>
        </w:rPr>
        <w:t xml:space="preserve"> results in the appearance of a new resonance at 5.5 ppm. However, </w:t>
      </w:r>
      <w:r w:rsidR="00864A21">
        <w:rPr>
          <w:rFonts w:ascii="Times New Roman" w:hAnsi="Times New Roman" w:cs="Times New Roman"/>
          <w:sz w:val="24"/>
          <w:szCs w:val="24"/>
          <w:lang w:val="en-US"/>
        </w:rPr>
        <w:t>DM-Zn</w:t>
      </w:r>
      <w:r w:rsidRPr="00473CD2">
        <w:rPr>
          <w:rFonts w:ascii="Times New Roman" w:hAnsi="Times New Roman" w:cs="Times New Roman"/>
          <w:sz w:val="24"/>
          <w:szCs w:val="24"/>
          <w:lang w:val="en-US"/>
        </w:rPr>
        <w:t xml:space="preserve"> was observed to be less reactive then </w:t>
      </w:r>
      <w:r w:rsidR="00864A21">
        <w:rPr>
          <w:rFonts w:ascii="Times New Roman" w:hAnsi="Times New Roman" w:cs="Times New Roman"/>
          <w:sz w:val="24"/>
          <w:szCs w:val="24"/>
          <w:lang w:val="en-US"/>
        </w:rPr>
        <w:t>TM-Al</w:t>
      </w:r>
      <w:r w:rsidRPr="00473CD2">
        <w:rPr>
          <w:rFonts w:ascii="Times New Roman" w:hAnsi="Times New Roman" w:cs="Times New Roman"/>
          <w:sz w:val="24"/>
          <w:szCs w:val="24"/>
          <w:lang w:val="en-US"/>
        </w:rPr>
        <w:t xml:space="preserve"> as </w:t>
      </w:r>
      <w:r w:rsidRPr="00473CD2">
        <w:rPr>
          <w:rFonts w:ascii="Times New Roman" w:hAnsi="Times New Roman" w:cs="Times New Roman"/>
          <w:color w:val="000000" w:themeColor="text1"/>
          <w:sz w:val="24"/>
          <w:szCs w:val="24"/>
          <w:lang w:val="en-US"/>
        </w:rPr>
        <w:t>only 1</w:t>
      </w:r>
      <w:r w:rsidR="00A57BA1" w:rsidRPr="00473CD2">
        <w:rPr>
          <w:rFonts w:ascii="Times New Roman" w:hAnsi="Times New Roman" w:cs="Times New Roman"/>
          <w:color w:val="000000" w:themeColor="text1"/>
          <w:sz w:val="24"/>
          <w:szCs w:val="24"/>
          <w:lang w:val="en-US"/>
        </w:rPr>
        <w:t>8</w:t>
      </w:r>
      <w:r w:rsidRPr="00473CD2">
        <w:rPr>
          <w:rFonts w:ascii="Times New Roman" w:hAnsi="Times New Roman" w:cs="Times New Roman"/>
          <w:color w:val="000000" w:themeColor="text1"/>
          <w:sz w:val="24"/>
          <w:szCs w:val="24"/>
          <w:lang w:val="en-US"/>
        </w:rPr>
        <w:t xml:space="preserve">% of released OLAC is </w:t>
      </w:r>
      <w:r w:rsidRPr="00473CD2">
        <w:rPr>
          <w:rFonts w:ascii="Times New Roman" w:hAnsi="Times New Roman" w:cs="Times New Roman"/>
          <w:sz w:val="24"/>
          <w:szCs w:val="24"/>
          <w:lang w:val="en-US"/>
        </w:rPr>
        <w:t xml:space="preserve">reached at 51 equivalences of </w:t>
      </w:r>
      <w:r w:rsidR="00864A21">
        <w:rPr>
          <w:rFonts w:ascii="Times New Roman" w:hAnsi="Times New Roman" w:cs="Times New Roman"/>
          <w:sz w:val="24"/>
          <w:szCs w:val="24"/>
          <w:lang w:val="en-US"/>
        </w:rPr>
        <w:t>DM-Zn</w:t>
      </w:r>
      <w:r w:rsidRPr="00473CD2">
        <w:rPr>
          <w:rFonts w:ascii="Times New Roman" w:hAnsi="Times New Roman" w:cs="Times New Roman"/>
          <w:sz w:val="24"/>
          <w:szCs w:val="24"/>
          <w:lang w:val="en-US"/>
        </w:rPr>
        <w:t xml:space="preserve"> per NC (</w:t>
      </w:r>
      <w:r w:rsidRPr="00473CD2">
        <w:rPr>
          <w:rFonts w:ascii="Times New Roman" w:hAnsi="Times New Roman" w:cs="Times New Roman"/>
          <w:b/>
          <w:sz w:val="24"/>
          <w:szCs w:val="24"/>
          <w:lang w:val="en-US"/>
        </w:rPr>
        <w:t xml:space="preserve">Figure </w:t>
      </w:r>
      <w:r w:rsidR="001F3CF0" w:rsidRPr="00473CD2">
        <w:rPr>
          <w:rFonts w:ascii="Times New Roman" w:hAnsi="Times New Roman" w:cs="Times New Roman"/>
          <w:b/>
          <w:sz w:val="24"/>
          <w:szCs w:val="24"/>
          <w:lang w:val="en-US"/>
        </w:rPr>
        <w:t xml:space="preserve">1,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1</w:t>
      </w:r>
      <w:r w:rsidR="00E56795">
        <w:rPr>
          <w:rFonts w:ascii="Times New Roman" w:hAnsi="Times New Roman" w:cs="Times New Roman"/>
          <w:b/>
          <w:sz w:val="24"/>
          <w:szCs w:val="24"/>
          <w:lang w:val="en-US"/>
        </w:rPr>
        <w:t>5, 16</w:t>
      </w:r>
      <w:r w:rsidRPr="00473CD2">
        <w:rPr>
          <w:rFonts w:ascii="Times New Roman" w:hAnsi="Times New Roman" w:cs="Times New Roman"/>
          <w:sz w:val="24"/>
          <w:szCs w:val="24"/>
          <w:lang w:val="en-US"/>
        </w:rPr>
        <w:t>). Further</w:t>
      </w:r>
      <w:r w:rsidR="00237E65">
        <w:rPr>
          <w:rFonts w:ascii="Times New Roman" w:hAnsi="Times New Roman" w:cs="Times New Roman"/>
          <w:sz w:val="24"/>
          <w:szCs w:val="24"/>
          <w:lang w:val="en-US"/>
        </w:rPr>
        <w:t>more,</w:t>
      </w:r>
      <w:r w:rsidRPr="00473CD2">
        <w:rPr>
          <w:rFonts w:ascii="Times New Roman" w:hAnsi="Times New Roman" w:cs="Times New Roman"/>
          <w:sz w:val="24"/>
          <w:szCs w:val="24"/>
          <w:lang w:val="en-US"/>
        </w:rPr>
        <w:t xml:space="preserve"> the </w:t>
      </w:r>
      <w:proofErr w:type="spellStart"/>
      <w:r w:rsidRPr="00473CD2">
        <w:rPr>
          <w:rFonts w:ascii="Times New Roman" w:hAnsi="Times New Roman" w:cs="Times New Roman"/>
          <w:sz w:val="24"/>
          <w:szCs w:val="24"/>
          <w:lang w:val="en-US"/>
        </w:rPr>
        <w:t>lineshape</w:t>
      </w:r>
      <w:proofErr w:type="spellEnd"/>
      <w:r w:rsidRPr="00473CD2">
        <w:rPr>
          <w:rFonts w:ascii="Times New Roman" w:hAnsi="Times New Roman" w:cs="Times New Roman"/>
          <w:sz w:val="24"/>
          <w:szCs w:val="24"/>
          <w:lang w:val="en-US"/>
        </w:rPr>
        <w:t xml:space="preserve"> of the resonance at 5.5 ppm is a convolution of features with linewidths around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2 and 10 Hz and three diffusion coefficients can be extracted from DOSY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Pr="00473CD2">
        <w:rPr>
          <w:rFonts w:ascii="Times New Roman" w:eastAsiaTheme="minorEastAsia" w:hAnsi="Times New Roman" w:cs="Times New Roman"/>
          <w:b/>
          <w:sz w:val="24"/>
          <w:szCs w:val="24"/>
          <w:lang w:val="en-US"/>
        </w:rPr>
        <w:t>2</w:t>
      </w:r>
      <w:r w:rsidR="00E56795">
        <w:rPr>
          <w:rFonts w:ascii="Times New Roman" w:eastAsiaTheme="minorEastAsia" w:hAnsi="Times New Roman" w:cs="Times New Roman"/>
          <w:b/>
          <w:sz w:val="24"/>
          <w:szCs w:val="24"/>
          <w:lang w:val="en-US"/>
        </w:rPr>
        <w:t>7</w:t>
      </w:r>
      <w:r w:rsidRPr="00473CD2">
        <w:rPr>
          <w:rFonts w:ascii="Times New Roman" w:eastAsiaTheme="minorEastAsia" w:hAnsi="Times New Roman" w:cs="Times New Roman"/>
          <w:sz w:val="24"/>
          <w:szCs w:val="24"/>
          <w:lang w:val="en-US"/>
        </w:rPr>
        <w:t xml:space="preserve">). We also observed the presence of methane but not of bound </w:t>
      </w:r>
      <w:proofErr w:type="spellStart"/>
      <w:r w:rsidRPr="00473CD2">
        <w:rPr>
          <w:rFonts w:ascii="Times New Roman" w:eastAsiaTheme="minorEastAsia" w:hAnsi="Times New Roman" w:cs="Times New Roman"/>
          <w:sz w:val="24"/>
          <w:szCs w:val="24"/>
          <w:lang w:val="en-US"/>
        </w:rPr>
        <w:t>methyls</w:t>
      </w:r>
      <w:proofErr w:type="spellEnd"/>
      <w:r w:rsidRPr="00473CD2">
        <w:rPr>
          <w:rFonts w:ascii="Times New Roman" w:eastAsiaTheme="minorEastAsia" w:hAnsi="Times New Roman" w:cs="Times New Roman"/>
          <w:sz w:val="24"/>
          <w:szCs w:val="24"/>
          <w:lang w:val="en-US"/>
        </w:rPr>
        <w:t xml:space="preserve">. </w:t>
      </w:r>
      <w:r w:rsidRPr="00473CD2">
        <w:rPr>
          <w:rFonts w:ascii="Times New Roman" w:hAnsi="Times New Roman" w:cs="Times New Roman"/>
          <w:sz w:val="24"/>
          <w:szCs w:val="24"/>
          <w:lang w:val="en-US"/>
        </w:rPr>
        <w:t xml:space="preserve">VT-NMR resulted in a significant change in the </w:t>
      </w:r>
      <w:proofErr w:type="spellStart"/>
      <w:r w:rsidRPr="00473CD2">
        <w:rPr>
          <w:rFonts w:ascii="Times New Roman" w:hAnsi="Times New Roman" w:cs="Times New Roman"/>
          <w:sz w:val="24"/>
          <w:szCs w:val="24"/>
          <w:lang w:val="en-US"/>
        </w:rPr>
        <w:t>lineshape</w:t>
      </w:r>
      <w:proofErr w:type="spellEnd"/>
      <w:r w:rsidRPr="00473CD2">
        <w:rPr>
          <w:rFonts w:ascii="Times New Roman" w:hAnsi="Times New Roman" w:cs="Times New Roman"/>
          <w:sz w:val="24"/>
          <w:szCs w:val="24"/>
          <w:lang w:val="en-US"/>
        </w:rPr>
        <w:t xml:space="preserve"> of the released OLAC at 5.5 ppm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Pr="00473CD2">
        <w:rPr>
          <w:rFonts w:ascii="Times New Roman" w:hAnsi="Times New Roman" w:cs="Times New Roman"/>
          <w:b/>
          <w:sz w:val="24"/>
          <w:szCs w:val="24"/>
          <w:lang w:val="en-US"/>
        </w:rPr>
        <w:t>S2</w:t>
      </w:r>
      <w:r w:rsidR="00E56795">
        <w:rPr>
          <w:rFonts w:ascii="Times New Roman" w:hAnsi="Times New Roman" w:cs="Times New Roman"/>
          <w:b/>
          <w:sz w:val="24"/>
          <w:szCs w:val="24"/>
          <w:lang w:val="en-US"/>
        </w:rPr>
        <w:t>8</w:t>
      </w:r>
      <w:r w:rsidRPr="00473CD2">
        <w:rPr>
          <w:rFonts w:ascii="Times New Roman" w:hAnsi="Times New Roman" w:cs="Times New Roman"/>
          <w:sz w:val="24"/>
          <w:szCs w:val="24"/>
          <w:lang w:val="en-US"/>
        </w:rPr>
        <w:t xml:space="preserve">). All the resonances of the released OLAC </w:t>
      </w:r>
      <w:r w:rsidR="00237E65">
        <w:rPr>
          <w:rFonts w:ascii="Times New Roman" w:hAnsi="Times New Roman" w:cs="Times New Roman"/>
          <w:sz w:val="24"/>
          <w:szCs w:val="24"/>
          <w:lang w:val="en-US"/>
        </w:rPr>
        <w:t>merge</w:t>
      </w:r>
      <w:r w:rsidRPr="00473CD2">
        <w:rPr>
          <w:rFonts w:ascii="Times New Roman" w:hAnsi="Times New Roman" w:cs="Times New Roman"/>
          <w:sz w:val="24"/>
          <w:szCs w:val="24"/>
          <w:lang w:val="en-US"/>
        </w:rPr>
        <w:t xml:space="preserve"> into a single symmetric peak with a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 17 Hz linewidth at 70</w:t>
      </w:r>
      <m:oMath>
        <m:r>
          <w:rPr>
            <w:rFonts w:ascii="Cambria Math" w:eastAsiaTheme="minorEastAsia" w:hAnsi="Cambria Math" w:cs="Times New Roman"/>
            <w:sz w:val="24"/>
            <w:szCs w:val="24"/>
            <w:lang w:val="en-US"/>
          </w:rPr>
          <m:t>℃</m:t>
        </m:r>
      </m:oMath>
      <w:r w:rsidRPr="00473CD2">
        <w:rPr>
          <w:rFonts w:ascii="Times New Roman" w:eastAsiaTheme="minorEastAsia" w:hAnsi="Times New Roman" w:cs="Times New Roman"/>
          <w:sz w:val="24"/>
          <w:szCs w:val="24"/>
          <w:lang w:val="en-US"/>
        </w:rPr>
        <w:t>. Narrow features are partially recovered upon cooling. The absence of chemical exchange and the presence of three distinct features</w:t>
      </w:r>
      <w:r w:rsidR="00A76324" w:rsidRPr="00473CD2">
        <w:rPr>
          <w:rFonts w:ascii="Times New Roman" w:eastAsiaTheme="minorEastAsia" w:hAnsi="Times New Roman" w:cs="Times New Roman"/>
          <w:sz w:val="24"/>
          <w:szCs w:val="24"/>
          <w:lang w:val="en-US"/>
        </w:rPr>
        <w:t xml:space="preserve"> </w:t>
      </w:r>
      <w:r w:rsidRPr="00473CD2">
        <w:rPr>
          <w:rFonts w:ascii="Times New Roman" w:eastAsiaTheme="minorEastAsia" w:hAnsi="Times New Roman" w:cs="Times New Roman"/>
          <w:sz w:val="24"/>
          <w:szCs w:val="24"/>
          <w:lang w:val="en-US"/>
        </w:rPr>
        <w:t xml:space="preserve">indicate that the observed resonances at 5.5 ppm, generated by the addition of </w:t>
      </w:r>
      <w:r w:rsidR="00864A21">
        <w:rPr>
          <w:rFonts w:ascii="Times New Roman" w:eastAsiaTheme="minorEastAsia" w:hAnsi="Times New Roman" w:cs="Times New Roman"/>
          <w:sz w:val="24"/>
          <w:szCs w:val="24"/>
          <w:lang w:val="en-US"/>
        </w:rPr>
        <w:t>DM-Zn</w:t>
      </w:r>
      <w:r w:rsidRPr="00473CD2">
        <w:rPr>
          <w:rFonts w:ascii="Times New Roman" w:eastAsiaTheme="minorEastAsia" w:hAnsi="Times New Roman" w:cs="Times New Roman"/>
          <w:sz w:val="24"/>
          <w:szCs w:val="24"/>
          <w:lang w:val="en-US"/>
        </w:rPr>
        <w:t>, originates from a new species.  We consider that Zn</w:t>
      </w:r>
      <w:r w:rsidRPr="00473CD2">
        <w:rPr>
          <w:rFonts w:ascii="Times New Roman" w:eastAsiaTheme="minorEastAsia" w:hAnsi="Times New Roman" w:cs="Times New Roman"/>
          <w:sz w:val="24"/>
          <w:szCs w:val="24"/>
          <w:vertAlign w:val="subscript"/>
          <w:lang w:val="en-US"/>
        </w:rPr>
        <w:t>5</w:t>
      </w:r>
      <w:r w:rsidRPr="00473CD2">
        <w:rPr>
          <w:rFonts w:ascii="Times New Roman" w:eastAsiaTheme="minorEastAsia" w:hAnsi="Times New Roman" w:cs="Times New Roman"/>
          <w:sz w:val="24"/>
          <w:szCs w:val="24"/>
          <w:lang w:val="en-US"/>
        </w:rPr>
        <w:t>(oleate)</w:t>
      </w:r>
      <w:r w:rsidRPr="00473CD2">
        <w:rPr>
          <w:rFonts w:ascii="Times New Roman" w:eastAsiaTheme="minorEastAsia" w:hAnsi="Times New Roman" w:cs="Times New Roman"/>
          <w:sz w:val="24"/>
          <w:szCs w:val="24"/>
          <w:vertAlign w:val="subscript"/>
          <w:lang w:val="en-US"/>
        </w:rPr>
        <w:t>6</w:t>
      </w:r>
      <w:r w:rsidRPr="00473CD2">
        <w:rPr>
          <w:rFonts w:ascii="Times New Roman" w:eastAsiaTheme="minorEastAsia" w:hAnsi="Times New Roman" w:cs="Times New Roman"/>
          <w:sz w:val="24"/>
          <w:szCs w:val="24"/>
          <w:lang w:val="en-US"/>
        </w:rPr>
        <w:t>Me</w:t>
      </w:r>
      <w:r w:rsidRPr="00473CD2">
        <w:rPr>
          <w:rFonts w:ascii="Times New Roman" w:eastAsiaTheme="minorEastAsia" w:hAnsi="Times New Roman" w:cs="Times New Roman"/>
          <w:sz w:val="24"/>
          <w:szCs w:val="24"/>
          <w:vertAlign w:val="subscript"/>
          <w:lang w:val="en-US"/>
        </w:rPr>
        <w:t xml:space="preserve">4 </w:t>
      </w:r>
      <w:r w:rsidRPr="00473CD2">
        <w:rPr>
          <w:rFonts w:ascii="Times New Roman" w:eastAsiaTheme="minorEastAsia" w:hAnsi="Times New Roman" w:cs="Times New Roman"/>
          <w:sz w:val="24"/>
          <w:szCs w:val="24"/>
          <w:lang w:val="en-US"/>
        </w:rPr>
        <w:t xml:space="preserve">can form through the </w:t>
      </w:r>
      <w:r w:rsidR="00864A21">
        <w:rPr>
          <w:rFonts w:ascii="Times New Roman" w:eastAsiaTheme="minorEastAsia" w:hAnsi="Times New Roman" w:cs="Times New Roman"/>
          <w:sz w:val="24"/>
          <w:szCs w:val="24"/>
          <w:lang w:val="en-US"/>
        </w:rPr>
        <w:t>DM-Zn</w:t>
      </w:r>
      <w:r w:rsidRPr="00473CD2">
        <w:rPr>
          <w:rFonts w:ascii="Times New Roman" w:eastAsiaTheme="minorEastAsia" w:hAnsi="Times New Roman" w:cs="Times New Roman"/>
          <w:sz w:val="24"/>
          <w:szCs w:val="24"/>
          <w:lang w:val="en-US"/>
        </w:rPr>
        <w:t xml:space="preserve"> titration as it has previously been postulated to form in the titration of diethyl zinc and </w:t>
      </w:r>
      <w:proofErr w:type="spellStart"/>
      <w:r w:rsidRPr="00473CD2">
        <w:rPr>
          <w:rFonts w:ascii="Times New Roman" w:eastAsiaTheme="minorEastAsia" w:hAnsi="Times New Roman" w:cs="Times New Roman"/>
          <w:sz w:val="24"/>
          <w:szCs w:val="24"/>
          <w:lang w:val="en-US"/>
        </w:rPr>
        <w:t>CdSe</w:t>
      </w:r>
      <w:proofErr w:type="spellEnd"/>
      <w:r w:rsidRPr="00473CD2">
        <w:rPr>
          <w:rFonts w:ascii="Times New Roman" w:eastAsiaTheme="minorEastAsia" w:hAnsi="Times New Roman" w:cs="Times New Roman"/>
          <w:sz w:val="24"/>
          <w:szCs w:val="24"/>
          <w:lang w:val="en-US"/>
        </w:rPr>
        <w:t xml:space="preserve"> NCs and previous VT-NMR experiments (from 20 to 80</w:t>
      </w:r>
      <m:oMath>
        <m:r>
          <w:rPr>
            <w:rFonts w:ascii="Cambria Math" w:eastAsiaTheme="minorEastAsia" w:hAnsi="Cambria Math" w:cs="Times New Roman"/>
            <w:sz w:val="24"/>
            <w:szCs w:val="24"/>
            <w:lang w:val="en-US"/>
          </w:rPr>
          <m:t>℃</m:t>
        </m:r>
      </m:oMath>
      <w:r w:rsidRPr="00473CD2">
        <w:rPr>
          <w:rFonts w:ascii="Times New Roman" w:eastAsiaTheme="minorEastAsia" w:hAnsi="Times New Roman" w:cs="Times New Roman"/>
          <w:sz w:val="24"/>
          <w:szCs w:val="24"/>
          <w:lang w:val="en-US"/>
        </w:rPr>
        <w:t>) on such structures have revealed a similar broadening of the resonances upon heating.</w:t>
      </w:r>
      <w:r w:rsidRPr="00473CD2">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{"citationID":"TVyoMbEK","properties":{"formattedCitation":"\\super 27,31\\uc0\\u8211{}33\\nosupersub{}","plainCitation":"27,31–33","noteIndex":0},"citationItems":[{"id":1378,"uris":["http://zotero.org/users/local/9K2UwKgE/items/JX3XW3AU","http://zotero.org/users/12758045/items/JX3XW3AU"],"itemData":{"id":1378,"type":"article-journal","container-title":"Journal of the American Chemical Society","DOI":"10.1021/jacs.6b13234","ISSN":"0002-7863, 1520-5126","issue":"8","journalAbbreviation":"J. Am. Chem. Soc.","language":"en","page":"3227-3236","source":"DOI.org (Crossref)","title":"Tight Binding of Carboxylate, Phosphonate, and Carbamate Anions to Stoichiometric CdSe Nanocrystals","volume":"139","author":[{"family":"Chen","given":"Peter E."},{"family":"Anderson","given":"Nicholas C."},{"family":"Norman","given":"Zachariah M."},{"family":"Owen","given":"Jonathan S."}],"issued":{"date-parts":[["2017",3,1]]}}},{"id":1066,"uris":["http://zotero.org/users/local/9K2UwKgE/items/XE97M3V9","http://zotero.org/users/12758045/items/XE97M3V9"],"itemData":{"id":1066,"type":"article-journal","abstract":"A series of zinc oxide and copper(0) colloidal nanocatalysts, produced by a one-pot synthesis, are shown to catalyze the hydrogenation of carbon dioxide to methanol. The catalysts are produced by the reaction between diethyl zinc and bis(carboxylato/phosphinato)copper(II) precursors. The reaction leads to the formation of a precatalyst solution, characterized using various spectroscopic (NMR, UV−vis spectroscopy) and X-ray diﬀraction/absorption (powder XRD, EXAFS, XANES) techniques. The combined characterization methods indicate that the precatalyst solution contains copper(0) nanoparticles and a mixture of diethyl zinc and an ethyl zinc stearate cluster compound [Et4Zn5(stearate)6]. The catalysts are applied, at 523 K with a 50 bar total pressure of a 3:1 mixture of H2/CO2, in the solution phase, quasi-homogeneous, hydrogenation of carbon dioxide, and they show high activities (&gt;55 mmol/gZnOCu/h of methanol). The postreaction catalyst solution is characterized using a range of spectroscopies, X-ray diﬀraction techniques, and transmission electron microscopy (TEM). These analyses show the formation of a mixture of zinc oxide nanoparticles, of size 2−7 nm and small copper nanoparticles. The catalyst composition can be easily adjusted, and the inﬂuence of the relative loadings of ZnO/ Cu, the precursor complexes and the total catalyst concentration on the catalytic activity are all investigated. The optimum system, comprising a 55:45 loading of ZnO/Cu, shows equivalent activity to a commercial, activated methanol synthesis catalyst. These ﬁndings indicate that using diethyl zinc to reduce copper precursors in situ leads to catalysts with excellent activities for the production of methanol from carbon dioxide.","container-title":"ACS Catalysis","DOI":"10.1021/cs502038y","ISSN":"2155-5435, 2155-5435","issue":"5","journalAbbreviation":"ACS Catal.","language":"en","page":"2895-2902","source":"DOI.org (Crossref)","title":"From Organometallic Zinc and Copper Complexes to Highly Active Colloidal Catalysts for the Conversion of CO &lt;sub&gt;2&lt;/sub&gt; to Methanol","volume":"5","author":[{"family":"Brown","given":"Neil J."},{"family":"García-Trenco","given":"Andrés"},{"family":"Weiner","given":"Jonathan"},{"family":"White","given":"Edward R."},{"family":"Allinson","given":"Matthew"},{"family":"Chen","given":"Yuxin"},{"family":"Wells","given":"Peter P."},{"family":"Gibson","given":"Emma K."},{"family":"Hellgardt","given":"Klaus"},{"family":"Shaffer","given":"Milo S. P."},{"family":"Williams","given":"Charlotte K."}],"issued":{"date-parts":[["2015",5,1]]}}},{"id":1064,"uris":["http://zotero.org/users/local/9K2UwKgE/items/2PIDSINY","http://zotero.org/users/12758045/items/2PIDSINY"],"itemData":{"id":1064,"type":"article-journal","abstract":"The synthesis and structural characterization of a new series of ethylzinc carboxylates are reported. Structurally diverse complexes were derived from three monofunctional carboxylic acids with diﬀerent numbers of phenyl groups on the α-carbon, and two bifunctional carboxylic acids with a neutral donor terminus, namely, methoxyacetic and diethylphosphonoacetic acids. Donor solvents are commonly used in various transformations of alkylzinc carboxylates; therefore, the eﬀect of THF as a donor solvent on the reaction outcome was also investigated. Reactions of equimolar amounts of Et2Zn and the selected carboxylic acid in THF solutions gave ethylzinc carboxylates with a large variety of structures. In the cases of triphenylacetic and diphenylacetic acids, THF solvated products of stoichiometry [EtZn(O2CR)(THF)] were isolated as a dimer and a 1D coordination polymer, respectively, whereas, with methoxyacetic acid, a novel solvent-free hexanuclear structural motif with a butterﬂy-like framework was formed, ([EtZnO2CCH2OCH3]6). The corresponding reaction with diethylphosphonoacetic acid produced a rare example of a nonanuclear organozinc oxo carboxylate cluster, [(EtZn)8Zn(μ3-O)2(O2CCH2(O)P(OEt)6)].","container-title":"Organometallics","DOI":"10.1021/acs.organomet.5b00557","ISSN":"0276-7333, 1520-6041","issue":"20","journalAbbreviation":"Organometallics","language":"en","page":"4959-4964","source":"DOI.org (Crossref)","title":"Structural Diversity of Ethylzinc Carboxylates","volume":"34","author":[{"family":"Grala","given":"Agnieszka"},{"family":"Wolska-Pietkiewicz","given":"Małgorzata"},{"family":"Wojewódzka","given":"Anna"},{"family":"Dabergut","given":"Monika"},{"family":"Justyniak","given":"Iwona"},{"family":"Lewiński","given":"Janusz"}],"issued":{"date-parts":[["2015",10,26]]}}},{"id":1546,"uris":["http://zotero.org/users/local/9K2UwKgE/items/39AL55W8","http://zotero.org/users/12758045/items/39AL55W8"],"itemData":{"id":1546,"type":"article-journal","container-title":"Organometallics","DOI":"10.1021/om900683z","ISSN":"0276-7333, 1520-6041","issue":"19","journalAbbreviation":"Organometallics","language":"en","page":"5828-5832","source":"DOI.org (Crossref)","title":"Pentanuclear Complexes for a Series of Alkylzinc Carboxylates","volume":"28","author":[{"family":"Orchard","given":"Katherine L."},{"family":"White","given":"Andrew J. P."},{"family":"Shaffer","given":"Milo S. P."},{"family":"Williams","given":"Charlotte K."}],"issued":{"date-parts":[["2009",10,12]]}}}],"schema":"https://github.com/citation-style-language/schema/raw/master/csl-citation.json"} </w:instrText>
      </w:r>
      <w:r w:rsidRPr="00473CD2">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27,31–33</w:t>
      </w:r>
      <w:r w:rsidRPr="00473CD2">
        <w:rPr>
          <w:rFonts w:ascii="Times New Roman" w:eastAsiaTheme="minorEastAsia" w:hAnsi="Times New Roman" w:cs="Times New Roman"/>
          <w:sz w:val="24"/>
          <w:szCs w:val="24"/>
          <w:lang w:val="en-US"/>
        </w:rPr>
        <w:fldChar w:fldCharType="end"/>
      </w:r>
      <w:r w:rsidRPr="00473CD2">
        <w:rPr>
          <w:rFonts w:ascii="Times New Roman" w:eastAsiaTheme="minorEastAsia" w:hAnsi="Times New Roman" w:cs="Times New Roman"/>
          <w:sz w:val="24"/>
          <w:szCs w:val="24"/>
          <w:lang w:val="en-US"/>
        </w:rPr>
        <w:t xml:space="preserve"> Consequently, we </w:t>
      </w:r>
      <w:r w:rsidR="00E56795">
        <w:rPr>
          <w:rFonts w:ascii="Times New Roman" w:eastAsiaTheme="minorEastAsia" w:hAnsi="Times New Roman" w:cs="Times New Roman"/>
          <w:sz w:val="24"/>
          <w:szCs w:val="24"/>
          <w:lang w:val="en-US"/>
        </w:rPr>
        <w:t>postulate</w:t>
      </w:r>
      <w:r w:rsidRPr="00473CD2">
        <w:rPr>
          <w:rFonts w:ascii="Times New Roman" w:eastAsiaTheme="minorEastAsia" w:hAnsi="Times New Roman" w:cs="Times New Roman"/>
          <w:sz w:val="24"/>
          <w:szCs w:val="24"/>
          <w:lang w:val="en-US"/>
        </w:rPr>
        <w:t xml:space="preserve"> that upon excessive additions of </w:t>
      </w:r>
      <w:r w:rsidR="00864A21">
        <w:rPr>
          <w:rFonts w:ascii="Times New Roman" w:eastAsiaTheme="minorEastAsia" w:hAnsi="Times New Roman" w:cs="Times New Roman"/>
          <w:sz w:val="24"/>
          <w:szCs w:val="24"/>
          <w:lang w:val="en-US"/>
        </w:rPr>
        <w:t>DM-Zn</w:t>
      </w:r>
      <w:r w:rsidRPr="00473CD2">
        <w:rPr>
          <w:rFonts w:ascii="Times New Roman" w:eastAsiaTheme="minorEastAsia" w:hAnsi="Times New Roman" w:cs="Times New Roman"/>
          <w:sz w:val="24"/>
          <w:szCs w:val="24"/>
          <w:lang w:val="en-US"/>
        </w:rPr>
        <w:t>, the formation of Zn</w:t>
      </w:r>
      <w:r w:rsidRPr="00473CD2">
        <w:rPr>
          <w:rFonts w:ascii="Times New Roman" w:eastAsiaTheme="minorEastAsia" w:hAnsi="Times New Roman" w:cs="Times New Roman"/>
          <w:sz w:val="24"/>
          <w:szCs w:val="24"/>
          <w:vertAlign w:val="subscript"/>
          <w:lang w:val="en-US"/>
        </w:rPr>
        <w:t>5</w:t>
      </w:r>
      <w:r w:rsidRPr="00473CD2">
        <w:rPr>
          <w:rFonts w:ascii="Times New Roman" w:eastAsiaTheme="minorEastAsia" w:hAnsi="Times New Roman" w:cs="Times New Roman"/>
          <w:sz w:val="24"/>
          <w:szCs w:val="24"/>
          <w:lang w:val="en-US"/>
        </w:rPr>
        <w:t>(oleate)</w:t>
      </w:r>
      <w:r w:rsidRPr="00473CD2">
        <w:rPr>
          <w:rFonts w:ascii="Times New Roman" w:eastAsiaTheme="minorEastAsia" w:hAnsi="Times New Roman" w:cs="Times New Roman"/>
          <w:sz w:val="24"/>
          <w:szCs w:val="24"/>
          <w:vertAlign w:val="subscript"/>
          <w:lang w:val="en-US"/>
        </w:rPr>
        <w:t>6</w:t>
      </w:r>
      <w:r w:rsidRPr="00473CD2">
        <w:rPr>
          <w:rFonts w:ascii="Times New Roman" w:eastAsiaTheme="minorEastAsia" w:hAnsi="Times New Roman" w:cs="Times New Roman"/>
          <w:sz w:val="24"/>
          <w:szCs w:val="24"/>
          <w:lang w:val="en-US"/>
        </w:rPr>
        <w:t>Me</w:t>
      </w:r>
      <w:r w:rsidRPr="00473CD2">
        <w:rPr>
          <w:rFonts w:ascii="Times New Roman" w:eastAsiaTheme="minorEastAsia" w:hAnsi="Times New Roman" w:cs="Times New Roman"/>
          <w:sz w:val="24"/>
          <w:szCs w:val="24"/>
          <w:vertAlign w:val="subscript"/>
          <w:lang w:val="en-US"/>
        </w:rPr>
        <w:t>4</w:t>
      </w:r>
      <w:r w:rsidRPr="00473CD2">
        <w:rPr>
          <w:rFonts w:ascii="Times New Roman" w:eastAsiaTheme="minorEastAsia" w:hAnsi="Times New Roman" w:cs="Times New Roman"/>
          <w:sz w:val="24"/>
          <w:szCs w:val="24"/>
          <w:lang w:val="en-US"/>
        </w:rPr>
        <w:t xml:space="preserve"> is dominant</w:t>
      </w:r>
      <w:r w:rsidR="00237E65">
        <w:rPr>
          <w:rFonts w:ascii="Times New Roman" w:eastAsiaTheme="minorEastAsia" w:hAnsi="Times New Roman" w:cs="Times New Roman"/>
          <w:sz w:val="24"/>
          <w:szCs w:val="24"/>
          <w:lang w:val="en-US"/>
        </w:rPr>
        <w:t>.</w:t>
      </w:r>
      <w:r w:rsidR="00237E65" w:rsidRPr="00473CD2">
        <w:rPr>
          <w:rFonts w:ascii="Times New Roman" w:eastAsiaTheme="minorEastAsia" w:hAnsi="Times New Roman" w:cs="Times New Roman"/>
          <w:sz w:val="24"/>
          <w:szCs w:val="24"/>
          <w:lang w:val="en-US"/>
        </w:rPr>
        <w:t xml:space="preserve"> </w:t>
      </w:r>
      <w:r w:rsidR="00237E65">
        <w:rPr>
          <w:rFonts w:ascii="Times New Roman" w:eastAsiaTheme="minorEastAsia" w:hAnsi="Times New Roman" w:cs="Times New Roman"/>
          <w:sz w:val="24"/>
          <w:szCs w:val="24"/>
          <w:lang w:val="en-US"/>
        </w:rPr>
        <w:t>The</w:t>
      </w:r>
      <w:r w:rsidR="00237E65" w:rsidRPr="00473CD2">
        <w:rPr>
          <w:rFonts w:ascii="Times New Roman" w:eastAsiaTheme="minorEastAsia" w:hAnsi="Times New Roman" w:cs="Times New Roman"/>
          <w:sz w:val="24"/>
          <w:szCs w:val="24"/>
          <w:lang w:val="en-US"/>
        </w:rPr>
        <w:t xml:space="preserve"> </w:t>
      </w:r>
      <w:r w:rsidRPr="00473CD2">
        <w:rPr>
          <w:rFonts w:ascii="Times New Roman" w:eastAsiaTheme="minorEastAsia" w:hAnsi="Times New Roman" w:cs="Times New Roman"/>
          <w:sz w:val="24"/>
          <w:szCs w:val="24"/>
          <w:lang w:val="en-US"/>
        </w:rPr>
        <w:t xml:space="preserve">c-ALD conditions should minimize the formation of such a species, </w:t>
      </w:r>
      <w:r w:rsidR="00237E65">
        <w:rPr>
          <w:rFonts w:ascii="Times New Roman" w:eastAsiaTheme="minorEastAsia" w:hAnsi="Times New Roman" w:cs="Times New Roman"/>
          <w:sz w:val="24"/>
          <w:szCs w:val="24"/>
          <w:lang w:val="en-US"/>
        </w:rPr>
        <w:t>yet</w:t>
      </w:r>
      <w:r w:rsidR="00237E65" w:rsidRPr="00473CD2">
        <w:rPr>
          <w:rFonts w:ascii="Times New Roman" w:eastAsiaTheme="minorEastAsia" w:hAnsi="Times New Roman" w:cs="Times New Roman"/>
          <w:sz w:val="24"/>
          <w:szCs w:val="24"/>
          <w:lang w:val="en-US"/>
        </w:rPr>
        <w:t xml:space="preserve"> </w:t>
      </w:r>
      <w:r w:rsidRPr="00473CD2">
        <w:rPr>
          <w:rFonts w:ascii="Times New Roman" w:eastAsiaTheme="minorEastAsia" w:hAnsi="Times New Roman" w:cs="Times New Roman"/>
          <w:sz w:val="24"/>
          <w:szCs w:val="24"/>
          <w:lang w:val="en-US"/>
        </w:rPr>
        <w:t>these experiments indicate to a clear interaction of the precursors with the native oleates.</w:t>
      </w:r>
    </w:p>
    <w:p w14:paraId="191D6C9E" w14:textId="77777777" w:rsidR="003C65FB" w:rsidRPr="00473CD2" w:rsidRDefault="003C65FB" w:rsidP="003C65FB">
      <w:pPr>
        <w:rPr>
          <w:rFonts w:ascii="Times New Roman" w:hAnsi="Times New Roman" w:cs="Times New Roman"/>
          <w:sz w:val="24"/>
          <w:szCs w:val="24"/>
          <w:lang w:val="en-US"/>
        </w:rPr>
      </w:pPr>
    </w:p>
    <w:p w14:paraId="18DC9A67" w14:textId="77777777" w:rsidR="001913B9" w:rsidRPr="00473CD2" w:rsidRDefault="001913B9" w:rsidP="00C1389E">
      <w:pPr>
        <w:rPr>
          <w:rFonts w:ascii="Times New Roman" w:hAnsi="Times New Roman" w:cs="Times New Roman"/>
          <w:sz w:val="24"/>
          <w:szCs w:val="24"/>
          <w:lang w:val="en-US"/>
        </w:rPr>
      </w:pPr>
    </w:p>
    <w:p w14:paraId="621C3350" w14:textId="77777777" w:rsidR="00C1389E" w:rsidRPr="00473CD2" w:rsidRDefault="000524EB" w:rsidP="00C1389E">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2E47CA42" wp14:editId="77F959B5">
            <wp:extent cx="5483024" cy="234442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12875" cy="2357184"/>
                    </a:xfrm>
                    <a:prstGeom prst="rect">
                      <a:avLst/>
                    </a:prstGeom>
                    <a:noFill/>
                  </pic:spPr>
                </pic:pic>
              </a:graphicData>
            </a:graphic>
          </wp:inline>
        </w:drawing>
      </w:r>
    </w:p>
    <w:p w14:paraId="6EE9725B" w14:textId="69A188F5" w:rsidR="00666861" w:rsidRPr="00473CD2" w:rsidRDefault="00373734" w:rsidP="00993E94">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27</w:t>
      </w:r>
      <w:r w:rsidR="00A57BA1" w:rsidRPr="00473CD2">
        <w:rPr>
          <w:rFonts w:ascii="Times New Roman" w:hAnsi="Times New Roman" w:cs="Times New Roman"/>
          <w:sz w:val="24"/>
          <w:szCs w:val="24"/>
          <w:lang w:val="en-US"/>
        </w:rPr>
        <w:t xml:space="preserve">: </w:t>
      </w:r>
      <w:r w:rsidR="0098579C">
        <w:rPr>
          <w:rFonts w:ascii="Times New Roman" w:hAnsi="Times New Roman" w:cs="Times New Roman"/>
          <w:sz w:val="24"/>
          <w:szCs w:val="24"/>
          <w:lang w:val="en-US"/>
        </w:rPr>
        <w:t>DOSY</w:t>
      </w:r>
      <w:r w:rsidR="0098579C" w:rsidRPr="00473CD2">
        <w:rPr>
          <w:rFonts w:ascii="Times New Roman" w:hAnsi="Times New Roman" w:cs="Times New Roman"/>
          <w:sz w:val="24"/>
          <w:szCs w:val="24"/>
          <w:lang w:val="en-US"/>
        </w:rPr>
        <w:t xml:space="preserve"> of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 after the introduction of</w:t>
      </w:r>
      <w:r w:rsidR="0098579C">
        <w:rPr>
          <w:rFonts w:ascii="Times New Roman" w:hAnsi="Times New Roman" w:cs="Times New Roman"/>
          <w:sz w:val="24"/>
          <w:szCs w:val="24"/>
          <w:lang w:val="en-US"/>
        </w:rPr>
        <w:t xml:space="preserve"> </w:t>
      </w:r>
      <w:r w:rsidR="00864A21">
        <w:rPr>
          <w:rFonts w:ascii="Times New Roman" w:hAnsi="Times New Roman" w:cs="Times New Roman"/>
          <w:sz w:val="24"/>
          <w:szCs w:val="24"/>
          <w:lang w:val="en-US"/>
        </w:rPr>
        <w:t>DM-Zn</w:t>
      </w:r>
      <w:r w:rsidR="0098579C">
        <w:rPr>
          <w:rFonts w:ascii="Times New Roman" w:hAnsi="Times New Roman" w:cs="Times New Roman"/>
          <w:sz w:val="24"/>
          <w:szCs w:val="24"/>
          <w:lang w:val="en-US"/>
        </w:rPr>
        <w:t xml:space="preserve">. </w:t>
      </w:r>
      <w:r w:rsidR="00A57BA1" w:rsidRPr="00473CD2">
        <w:rPr>
          <w:rFonts w:ascii="Times New Roman" w:hAnsi="Times New Roman" w:cs="Times New Roman"/>
          <w:sz w:val="24"/>
          <w:szCs w:val="24"/>
          <w:lang w:val="en-US"/>
        </w:rPr>
        <w:t xml:space="preserve">A) 2D DOSY and B) extracted decay for the resonances at 5.5, 5.53 and 5.7 ppm. These results indicate the presence of at least two distinct species and possibly a third. We calculate a </w:t>
      </w:r>
      <w:proofErr w:type="spellStart"/>
      <w:r w:rsidR="00A57BA1" w:rsidRPr="00473CD2">
        <w:rPr>
          <w:rFonts w:ascii="Times New Roman" w:hAnsi="Times New Roman" w:cs="Times New Roman"/>
          <w:sz w:val="24"/>
          <w:szCs w:val="24"/>
          <w:lang w:val="en-US"/>
        </w:rPr>
        <w:t>solvodynamic</w:t>
      </w:r>
      <w:proofErr w:type="spellEnd"/>
      <w:r w:rsidR="00A57BA1" w:rsidRPr="00473CD2">
        <w:rPr>
          <w:rFonts w:ascii="Times New Roman" w:hAnsi="Times New Roman" w:cs="Times New Roman"/>
          <w:sz w:val="24"/>
          <w:szCs w:val="24"/>
          <w:lang w:val="en-US"/>
        </w:rPr>
        <w:t xml:space="preserve"> diameter of </w:t>
      </w:r>
      <w:r w:rsidR="00095F66" w:rsidRPr="00473CD2">
        <w:rPr>
          <w:rFonts w:ascii="Times New Roman" w:hAnsi="Times New Roman" w:cs="Times New Roman"/>
          <w:sz w:val="24"/>
          <w:szCs w:val="24"/>
          <w:lang w:val="en-US"/>
        </w:rPr>
        <w:t>7.2</w:t>
      </w:r>
      <w:r w:rsidR="00A57BA1" w:rsidRPr="00473CD2">
        <w:rPr>
          <w:rFonts w:ascii="Times New Roman" w:hAnsi="Times New Roman" w:cs="Times New Roman"/>
          <w:sz w:val="24"/>
          <w:szCs w:val="24"/>
          <w:lang w:val="en-US"/>
        </w:rPr>
        <w:t xml:space="preserve"> nm</w:t>
      </w:r>
      <w:r w:rsidR="00993E94" w:rsidRPr="00473CD2">
        <w:rPr>
          <w:rFonts w:ascii="Times New Roman" w:hAnsi="Times New Roman" w:cs="Times New Roman"/>
          <w:sz w:val="24"/>
          <w:szCs w:val="24"/>
          <w:lang w:val="en-US"/>
        </w:rPr>
        <w:t>, 3</w:t>
      </w:r>
      <w:r w:rsidR="004A7DFB" w:rsidRPr="00473CD2">
        <w:rPr>
          <w:rFonts w:ascii="Times New Roman" w:hAnsi="Times New Roman" w:cs="Times New Roman"/>
          <w:sz w:val="24"/>
          <w:szCs w:val="24"/>
          <w:lang w:val="en-US"/>
        </w:rPr>
        <w:t>.</w:t>
      </w:r>
      <w:r w:rsidR="00095F66" w:rsidRPr="00473CD2">
        <w:rPr>
          <w:rFonts w:ascii="Times New Roman" w:hAnsi="Times New Roman" w:cs="Times New Roman"/>
          <w:sz w:val="24"/>
          <w:szCs w:val="24"/>
          <w:lang w:val="en-US"/>
        </w:rPr>
        <w:t>3</w:t>
      </w:r>
      <w:r w:rsidR="00A57BA1" w:rsidRPr="00473CD2">
        <w:rPr>
          <w:rFonts w:ascii="Times New Roman" w:hAnsi="Times New Roman" w:cs="Times New Roman"/>
          <w:sz w:val="24"/>
          <w:szCs w:val="24"/>
          <w:lang w:val="en-US"/>
        </w:rPr>
        <w:t xml:space="preserve"> nm </w:t>
      </w:r>
      <w:r w:rsidR="00095F66" w:rsidRPr="00473CD2">
        <w:rPr>
          <w:rFonts w:ascii="Times New Roman" w:hAnsi="Times New Roman" w:cs="Times New Roman"/>
          <w:sz w:val="24"/>
          <w:szCs w:val="24"/>
          <w:lang w:val="en-US"/>
        </w:rPr>
        <w:t xml:space="preserve">and 2.2 nm </w:t>
      </w:r>
      <w:r w:rsidR="00A57BA1" w:rsidRPr="00473CD2">
        <w:rPr>
          <w:rFonts w:ascii="Times New Roman" w:hAnsi="Times New Roman" w:cs="Times New Roman"/>
          <w:sz w:val="24"/>
          <w:szCs w:val="24"/>
          <w:lang w:val="en-US"/>
        </w:rPr>
        <w:t xml:space="preserve">for the resonances at 5.7 and 5.53 </w:t>
      </w:r>
      <w:r w:rsidR="00993E94" w:rsidRPr="00473CD2">
        <w:rPr>
          <w:rFonts w:ascii="Times New Roman" w:hAnsi="Times New Roman" w:cs="Times New Roman"/>
          <w:sz w:val="24"/>
          <w:szCs w:val="24"/>
          <w:lang w:val="en-US"/>
        </w:rPr>
        <w:t xml:space="preserve">and 5 ppm </w:t>
      </w:r>
      <w:r w:rsidR="00A57BA1" w:rsidRPr="00473CD2">
        <w:rPr>
          <w:rFonts w:ascii="Times New Roman" w:hAnsi="Times New Roman" w:cs="Times New Roman"/>
          <w:sz w:val="24"/>
          <w:szCs w:val="24"/>
          <w:lang w:val="en-US"/>
        </w:rPr>
        <w:t>respectively.</w:t>
      </w:r>
    </w:p>
    <w:p w14:paraId="0CD4F54A" w14:textId="77777777" w:rsidR="009E7EC5" w:rsidRPr="00473CD2" w:rsidRDefault="009E7EC5" w:rsidP="00C1389E">
      <w:pPr>
        <w:rPr>
          <w:rFonts w:ascii="Times New Roman" w:hAnsi="Times New Roman" w:cs="Times New Roman"/>
          <w:sz w:val="24"/>
          <w:szCs w:val="24"/>
          <w:lang w:val="en-US"/>
        </w:rPr>
      </w:pPr>
    </w:p>
    <w:p w14:paraId="60D2BE78" w14:textId="77777777" w:rsidR="00C1389E" w:rsidRPr="00473CD2" w:rsidRDefault="00EC62B3" w:rsidP="00EC62B3">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fr-CA"/>
        </w:rPr>
        <w:lastRenderedPageBreak/>
        <w:drawing>
          <wp:inline distT="0" distB="0" distL="0" distR="0" wp14:anchorId="5A64BB7E" wp14:editId="6579A7B0">
            <wp:extent cx="3263900" cy="6235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0FE1F057" w14:textId="3AA88274" w:rsidR="00D42697" w:rsidRPr="00473CD2" w:rsidRDefault="00373734" w:rsidP="00D42697">
      <w:pPr>
        <w:jc w:val="both"/>
        <w:rPr>
          <w:rFonts w:ascii="Times New Roman" w:eastAsiaTheme="minorEastAsia"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97520C" w:rsidRPr="00473CD2">
        <w:rPr>
          <w:rFonts w:ascii="Times New Roman" w:hAnsi="Times New Roman" w:cs="Times New Roman"/>
          <w:b/>
          <w:sz w:val="24"/>
          <w:szCs w:val="24"/>
          <w:lang w:val="en-US"/>
        </w:rPr>
        <w:t>2</w:t>
      </w:r>
      <w:r w:rsidR="00483EA0" w:rsidRPr="00473CD2">
        <w:rPr>
          <w:rFonts w:ascii="Times New Roman" w:hAnsi="Times New Roman" w:cs="Times New Roman"/>
          <w:b/>
          <w:sz w:val="24"/>
          <w:szCs w:val="24"/>
          <w:lang w:val="en-US"/>
        </w:rPr>
        <w:t>8</w:t>
      </w:r>
      <w:r w:rsidR="0097520C" w:rsidRPr="00473CD2">
        <w:rPr>
          <w:rFonts w:ascii="Times New Roman" w:hAnsi="Times New Roman" w:cs="Times New Roman"/>
          <w:sz w:val="24"/>
          <w:szCs w:val="24"/>
          <w:lang w:val="en-US"/>
        </w:rPr>
        <w:t xml:space="preserve">: VT-NMR of </w:t>
      </w:r>
      <w:proofErr w:type="spellStart"/>
      <w:r w:rsidR="0097520C" w:rsidRPr="00473CD2">
        <w:rPr>
          <w:rFonts w:ascii="Times New Roman" w:hAnsi="Times New Roman" w:cs="Times New Roman"/>
          <w:sz w:val="24"/>
          <w:szCs w:val="24"/>
          <w:lang w:val="en-US"/>
        </w:rPr>
        <w:t>PbS</w:t>
      </w:r>
      <w:proofErr w:type="spellEnd"/>
      <w:r w:rsidR="0097520C" w:rsidRPr="00473CD2">
        <w:rPr>
          <w:rFonts w:ascii="Times New Roman" w:hAnsi="Times New Roman" w:cs="Times New Roman"/>
          <w:sz w:val="24"/>
          <w:szCs w:val="24"/>
          <w:lang w:val="en-US"/>
        </w:rPr>
        <w:t xml:space="preserve"> NCs after the introduction of </w:t>
      </w:r>
      <w:r w:rsidR="00864A21">
        <w:rPr>
          <w:rFonts w:ascii="Times New Roman" w:hAnsi="Times New Roman" w:cs="Times New Roman"/>
          <w:sz w:val="24"/>
          <w:szCs w:val="24"/>
          <w:lang w:val="en-US"/>
        </w:rPr>
        <w:t>DM-Zn</w:t>
      </w:r>
      <w:r w:rsidR="0097520C" w:rsidRPr="00473CD2">
        <w:rPr>
          <w:rFonts w:ascii="Times New Roman" w:hAnsi="Times New Roman" w:cs="Times New Roman"/>
          <w:sz w:val="24"/>
          <w:szCs w:val="24"/>
          <w:lang w:val="en-US"/>
        </w:rPr>
        <w:t>. T</w:t>
      </w:r>
      <w:r w:rsidR="00D42697" w:rsidRPr="00473CD2">
        <w:rPr>
          <w:rFonts w:ascii="Times New Roman" w:hAnsi="Times New Roman" w:cs="Times New Roman"/>
          <w:sz w:val="24"/>
          <w:szCs w:val="24"/>
          <w:lang w:val="en-US"/>
        </w:rPr>
        <w:t>hree</w:t>
      </w:r>
      <w:r w:rsidR="0097520C" w:rsidRPr="00473CD2">
        <w:rPr>
          <w:rFonts w:ascii="Times New Roman" w:hAnsi="Times New Roman" w:cs="Times New Roman"/>
          <w:sz w:val="24"/>
          <w:szCs w:val="24"/>
          <w:lang w:val="en-US"/>
        </w:rPr>
        <w:t xml:space="preserve"> resonances are initially observed at 5.7</w:t>
      </w:r>
      <w:r w:rsidR="00D42697" w:rsidRPr="00473CD2">
        <w:rPr>
          <w:rFonts w:ascii="Times New Roman" w:hAnsi="Times New Roman" w:cs="Times New Roman"/>
          <w:sz w:val="24"/>
          <w:szCs w:val="24"/>
          <w:lang w:val="en-US"/>
        </w:rPr>
        <w:t>, 5.53</w:t>
      </w:r>
      <w:r w:rsidR="0097520C" w:rsidRPr="00473CD2">
        <w:rPr>
          <w:rFonts w:ascii="Times New Roman" w:hAnsi="Times New Roman" w:cs="Times New Roman"/>
          <w:sz w:val="24"/>
          <w:szCs w:val="24"/>
          <w:lang w:val="en-US"/>
        </w:rPr>
        <w:t xml:space="preserve"> and 5.5 ppm. These are associated to bound oleates (5.7 ppm) and a </w:t>
      </w:r>
      <w:r w:rsidR="00D42697" w:rsidRPr="00473CD2">
        <w:rPr>
          <w:rFonts w:ascii="Times New Roman" w:hAnsi="Times New Roman" w:cs="Times New Roman"/>
          <w:sz w:val="24"/>
          <w:szCs w:val="24"/>
          <w:lang w:val="en-US"/>
        </w:rPr>
        <w:t>byproduct of the interaction</w:t>
      </w:r>
      <w:r w:rsidR="0097520C" w:rsidRPr="00473CD2">
        <w:rPr>
          <w:rFonts w:ascii="Times New Roman" w:hAnsi="Times New Roman" w:cs="Times New Roman"/>
          <w:sz w:val="24"/>
          <w:szCs w:val="24"/>
          <w:lang w:val="en-US"/>
        </w:rPr>
        <w:t xml:space="preserve"> with </w:t>
      </w:r>
      <w:r w:rsidR="00864A21">
        <w:rPr>
          <w:rFonts w:ascii="Times New Roman" w:hAnsi="Times New Roman" w:cs="Times New Roman"/>
          <w:sz w:val="24"/>
          <w:szCs w:val="24"/>
          <w:lang w:val="en-US"/>
        </w:rPr>
        <w:t>DM-Zn</w:t>
      </w:r>
      <w:r w:rsidR="0097520C" w:rsidRPr="00473CD2">
        <w:rPr>
          <w:rFonts w:ascii="Times New Roman" w:hAnsi="Times New Roman" w:cs="Times New Roman"/>
          <w:sz w:val="24"/>
          <w:szCs w:val="24"/>
          <w:lang w:val="en-US"/>
        </w:rPr>
        <w:t xml:space="preserve"> (5.5</w:t>
      </w:r>
      <w:r w:rsidR="00D42697" w:rsidRPr="00473CD2">
        <w:rPr>
          <w:rFonts w:ascii="Times New Roman" w:hAnsi="Times New Roman" w:cs="Times New Roman"/>
          <w:sz w:val="24"/>
          <w:szCs w:val="24"/>
          <w:lang w:val="en-US"/>
        </w:rPr>
        <w:t>3 and 5.5</w:t>
      </w:r>
      <w:r w:rsidR="0097520C" w:rsidRPr="00473CD2">
        <w:rPr>
          <w:rFonts w:ascii="Times New Roman" w:hAnsi="Times New Roman" w:cs="Times New Roman"/>
          <w:sz w:val="24"/>
          <w:szCs w:val="24"/>
          <w:lang w:val="en-US"/>
        </w:rPr>
        <w:t xml:space="preserve"> ppm). </w:t>
      </w:r>
      <w:r w:rsidR="00237E65">
        <w:rPr>
          <w:rFonts w:ascii="Times New Roman" w:eastAsiaTheme="minorEastAsia" w:hAnsi="Times New Roman" w:cs="Times New Roman"/>
          <w:sz w:val="24"/>
          <w:szCs w:val="24"/>
          <w:lang w:val="en-US"/>
        </w:rPr>
        <w:t>T</w:t>
      </w:r>
      <w:r w:rsidR="00237E65" w:rsidRPr="00473CD2">
        <w:rPr>
          <w:rFonts w:ascii="Times New Roman" w:eastAsiaTheme="minorEastAsia" w:hAnsi="Times New Roman" w:cs="Times New Roman"/>
          <w:sz w:val="24"/>
          <w:szCs w:val="24"/>
          <w:lang w:val="en-US"/>
        </w:rPr>
        <w:t xml:space="preserve">he resonance at 5.7 </w:t>
      </w:r>
      <w:r w:rsidR="00237E65">
        <w:rPr>
          <w:rFonts w:ascii="Times New Roman" w:eastAsiaTheme="minorEastAsia" w:hAnsi="Times New Roman" w:cs="Times New Roman"/>
          <w:sz w:val="24"/>
          <w:szCs w:val="24"/>
          <w:lang w:val="en-US"/>
        </w:rPr>
        <w:t>is</w:t>
      </w:r>
      <w:r w:rsidR="00237E65" w:rsidRPr="00473CD2">
        <w:rPr>
          <w:rFonts w:ascii="Times New Roman" w:eastAsiaTheme="minorEastAsia" w:hAnsi="Times New Roman" w:cs="Times New Roman"/>
          <w:sz w:val="24"/>
          <w:szCs w:val="24"/>
          <w:lang w:val="en-US"/>
        </w:rPr>
        <w:t xml:space="preserve"> marginally affected</w:t>
      </w:r>
      <w:r w:rsidR="00237E65" w:rsidRPr="00473CD2">
        <w:rPr>
          <w:rFonts w:ascii="Times New Roman" w:hAnsi="Times New Roman" w:cs="Times New Roman"/>
          <w:sz w:val="24"/>
          <w:szCs w:val="24"/>
          <w:lang w:val="en-US"/>
        </w:rPr>
        <w:t xml:space="preserve"> </w:t>
      </w:r>
      <w:r w:rsidR="00237E65">
        <w:rPr>
          <w:rFonts w:ascii="Times New Roman" w:hAnsi="Times New Roman" w:cs="Times New Roman"/>
          <w:sz w:val="24"/>
          <w:szCs w:val="24"/>
          <w:lang w:val="en-US"/>
        </w:rPr>
        <w:t>u</w:t>
      </w:r>
      <w:r w:rsidR="00237E65" w:rsidRPr="00473CD2">
        <w:rPr>
          <w:rFonts w:ascii="Times New Roman" w:hAnsi="Times New Roman" w:cs="Times New Roman"/>
          <w:sz w:val="24"/>
          <w:szCs w:val="24"/>
          <w:lang w:val="en-US"/>
        </w:rPr>
        <w:t xml:space="preserve">pon </w:t>
      </w:r>
      <w:r w:rsidR="0097520C" w:rsidRPr="00473CD2">
        <w:rPr>
          <w:rFonts w:ascii="Times New Roman" w:hAnsi="Times New Roman" w:cs="Times New Roman"/>
          <w:sz w:val="24"/>
          <w:szCs w:val="24"/>
          <w:lang w:val="en-US"/>
        </w:rPr>
        <w:t>heating to 70</w:t>
      </w:r>
      <m:oMath>
        <m:r>
          <w:rPr>
            <w:rFonts w:ascii="Cambria Math" w:hAnsi="Cambria Math" w:cs="Times New Roman"/>
            <w:sz w:val="24"/>
            <w:szCs w:val="24"/>
            <w:lang w:val="en-US"/>
          </w:rPr>
          <m:t>℃</m:t>
        </m:r>
      </m:oMath>
      <w:r w:rsidR="00D42697" w:rsidRPr="00473CD2">
        <w:rPr>
          <w:rFonts w:ascii="Times New Roman" w:eastAsiaTheme="minorEastAsia" w:hAnsi="Times New Roman" w:cs="Times New Roman"/>
          <w:sz w:val="24"/>
          <w:szCs w:val="24"/>
          <w:lang w:val="en-US"/>
        </w:rPr>
        <w:t xml:space="preserve">. </w:t>
      </w:r>
      <w:r w:rsidR="00A57BA1" w:rsidRPr="00473CD2">
        <w:rPr>
          <w:rFonts w:ascii="Times New Roman" w:eastAsiaTheme="minorEastAsia" w:hAnsi="Times New Roman" w:cs="Times New Roman"/>
          <w:sz w:val="24"/>
          <w:szCs w:val="24"/>
          <w:lang w:val="en-US"/>
        </w:rPr>
        <w:t xml:space="preserve">No surface-based equilibrium is noticeable while a broadening </w:t>
      </w:r>
      <w:r w:rsidR="00237E65">
        <w:rPr>
          <w:rFonts w:ascii="Times New Roman" w:eastAsiaTheme="minorEastAsia" w:hAnsi="Times New Roman" w:cs="Times New Roman"/>
          <w:sz w:val="24"/>
          <w:szCs w:val="24"/>
          <w:lang w:val="en-US"/>
        </w:rPr>
        <w:t>and</w:t>
      </w:r>
      <w:r w:rsidR="00A57BA1" w:rsidRPr="00473CD2">
        <w:rPr>
          <w:rFonts w:ascii="Times New Roman" w:eastAsiaTheme="minorEastAsia" w:hAnsi="Times New Roman" w:cs="Times New Roman"/>
          <w:sz w:val="24"/>
          <w:szCs w:val="24"/>
          <w:lang w:val="en-US"/>
        </w:rPr>
        <w:t xml:space="preserve"> merging of the resonances around 5 ppm is observed. Narrow features are recovered upon cooling. While it is difficult to clearly assign the nature of these resonances, the VT-NMR experiment strongly suggest that the newly formed species does not interact with the NCs core and is distinct to OLA</w:t>
      </w:r>
      <w:r w:rsidR="002C27BB" w:rsidRPr="00473CD2">
        <w:rPr>
          <w:rFonts w:ascii="Times New Roman" w:eastAsiaTheme="minorEastAsia" w:hAnsi="Times New Roman" w:cs="Times New Roman"/>
          <w:sz w:val="24"/>
          <w:szCs w:val="24"/>
          <w:lang w:val="en-US"/>
        </w:rPr>
        <w:t>C</w:t>
      </w:r>
      <w:r w:rsidR="00A57BA1" w:rsidRPr="00473CD2">
        <w:rPr>
          <w:rFonts w:ascii="Times New Roman" w:eastAsiaTheme="minorEastAsia" w:hAnsi="Times New Roman" w:cs="Times New Roman"/>
          <w:sz w:val="24"/>
          <w:szCs w:val="24"/>
          <w:lang w:val="en-US"/>
        </w:rPr>
        <w:t xml:space="preserve"> and lead oleate. </w:t>
      </w:r>
    </w:p>
    <w:p w14:paraId="69CDFEE9" w14:textId="77777777" w:rsidR="00932F55" w:rsidRPr="00473CD2" w:rsidRDefault="00932F55" w:rsidP="00932F55">
      <w:pPr>
        <w:jc w:val="center"/>
        <w:rPr>
          <w:rFonts w:ascii="Times New Roman" w:hAnsi="Times New Roman" w:cs="Times New Roman"/>
          <w:sz w:val="24"/>
          <w:szCs w:val="24"/>
          <w:lang w:val="en-US"/>
        </w:rPr>
      </w:pPr>
    </w:p>
    <w:p w14:paraId="1EB93186" w14:textId="77777777" w:rsidR="00932F55" w:rsidRPr="00473CD2" w:rsidRDefault="00932F55" w:rsidP="00EC62B3">
      <w:pPr>
        <w:jc w:val="center"/>
        <w:rPr>
          <w:rFonts w:ascii="Times New Roman" w:hAnsi="Times New Roman" w:cs="Times New Roman"/>
          <w:sz w:val="24"/>
          <w:szCs w:val="24"/>
          <w:lang w:val="en-US"/>
        </w:rPr>
      </w:pPr>
    </w:p>
    <w:p w14:paraId="41ADA557" w14:textId="77777777" w:rsidR="0013090E" w:rsidRPr="00473CD2" w:rsidRDefault="0013090E">
      <w:pPr>
        <w:rPr>
          <w:rFonts w:ascii="Times New Roman" w:eastAsiaTheme="majorEastAsia" w:hAnsi="Times New Roman" w:cs="Times New Roman"/>
          <w:color w:val="2F5496" w:themeColor="accent1" w:themeShade="BF"/>
          <w:sz w:val="24"/>
          <w:szCs w:val="24"/>
          <w:lang w:val="en-US"/>
        </w:rPr>
      </w:pPr>
      <w:r w:rsidRPr="00473CD2">
        <w:rPr>
          <w:rFonts w:ascii="Times New Roman" w:hAnsi="Times New Roman" w:cs="Times New Roman"/>
          <w:sz w:val="24"/>
          <w:szCs w:val="24"/>
          <w:lang w:val="en-US"/>
        </w:rPr>
        <w:br w:type="page"/>
      </w:r>
    </w:p>
    <w:p w14:paraId="3DACD545" w14:textId="300EAA27" w:rsidR="0013090E" w:rsidRPr="00473CD2" w:rsidRDefault="00ED64D5" w:rsidP="00400AD5">
      <w:pPr>
        <w:pStyle w:val="Heading2"/>
        <w:rPr>
          <w:rFonts w:ascii="Times New Roman" w:hAnsi="Times New Roman" w:cs="Times New Roman"/>
          <w:sz w:val="24"/>
          <w:szCs w:val="24"/>
          <w:lang w:val="en-US"/>
        </w:rPr>
      </w:pPr>
      <w:bookmarkStart w:id="25" w:name="_Toc154068711"/>
      <w:r w:rsidRPr="00473CD2">
        <w:rPr>
          <w:rFonts w:ascii="Times New Roman" w:hAnsi="Times New Roman" w:cs="Times New Roman"/>
          <w:sz w:val="24"/>
          <w:szCs w:val="24"/>
          <w:lang w:val="en-US"/>
        </w:rPr>
        <w:lastRenderedPageBreak/>
        <w:t>3</w:t>
      </w:r>
      <w:r w:rsidR="00F13A3B" w:rsidRPr="00473CD2">
        <w:rPr>
          <w:rFonts w:ascii="Times New Roman" w:hAnsi="Times New Roman" w:cs="Times New Roman"/>
          <w:sz w:val="24"/>
          <w:szCs w:val="24"/>
          <w:lang w:val="en-US"/>
        </w:rPr>
        <w:t>.</w:t>
      </w:r>
      <w:r w:rsidR="00AA45C3" w:rsidRPr="00473CD2">
        <w:rPr>
          <w:rFonts w:ascii="Times New Roman" w:hAnsi="Times New Roman" w:cs="Times New Roman"/>
          <w:sz w:val="24"/>
          <w:szCs w:val="24"/>
          <w:lang w:val="en-US"/>
        </w:rPr>
        <w:t>4</w:t>
      </w:r>
      <w:r w:rsidR="00F13A3B" w:rsidRPr="00473CD2">
        <w:rPr>
          <w:rFonts w:ascii="Times New Roman" w:hAnsi="Times New Roman" w:cs="Times New Roman"/>
          <w:sz w:val="24"/>
          <w:szCs w:val="24"/>
          <w:lang w:val="en-US"/>
        </w:rPr>
        <w:t xml:space="preserve"> Trimethyl gallium (</w:t>
      </w:r>
      <w:r w:rsidR="0013090E" w:rsidRPr="00473CD2">
        <w:rPr>
          <w:rFonts w:ascii="Times New Roman" w:hAnsi="Times New Roman" w:cs="Times New Roman"/>
          <w:sz w:val="24"/>
          <w:szCs w:val="24"/>
          <w:lang w:val="en-US"/>
        </w:rPr>
        <w:t>TM</w:t>
      </w:r>
      <w:r w:rsidR="004B5D1D">
        <w:rPr>
          <w:rFonts w:ascii="Times New Roman" w:hAnsi="Times New Roman" w:cs="Times New Roman"/>
          <w:sz w:val="24"/>
          <w:szCs w:val="24"/>
          <w:lang w:val="en-US"/>
        </w:rPr>
        <w:t>-</w:t>
      </w:r>
      <w:r w:rsidR="0013090E"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F13A3B" w:rsidRPr="00473CD2">
        <w:rPr>
          <w:rFonts w:ascii="Times New Roman" w:hAnsi="Times New Roman" w:cs="Times New Roman"/>
          <w:sz w:val="24"/>
          <w:szCs w:val="24"/>
          <w:lang w:val="en-US"/>
        </w:rPr>
        <w:t>)</w:t>
      </w:r>
      <w:r w:rsidR="0013090E" w:rsidRPr="00473CD2">
        <w:rPr>
          <w:rFonts w:ascii="Times New Roman" w:hAnsi="Times New Roman" w:cs="Times New Roman"/>
          <w:sz w:val="24"/>
          <w:szCs w:val="24"/>
          <w:lang w:val="en-US"/>
        </w:rPr>
        <w:t>:</w:t>
      </w:r>
      <w:bookmarkEnd w:id="25"/>
    </w:p>
    <w:p w14:paraId="2A7E89AA" w14:textId="3ABACE1E" w:rsidR="003C65FB" w:rsidRPr="00473CD2" w:rsidRDefault="00A76324" w:rsidP="001913B9">
      <w:pPr>
        <w:ind w:firstLine="720"/>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Titrations</w:t>
      </w:r>
      <w:r w:rsidR="003C65FB" w:rsidRPr="00473CD2">
        <w:rPr>
          <w:rFonts w:ascii="Times New Roman" w:hAnsi="Times New Roman" w:cs="Times New Roman"/>
          <w:sz w:val="24"/>
          <w:szCs w:val="24"/>
          <w:lang w:val="en-US"/>
        </w:rPr>
        <w:t xml:space="preserve"> with TM</w:t>
      </w:r>
      <w:r w:rsidR="004B5D1D">
        <w:rPr>
          <w:rFonts w:ascii="Times New Roman" w:hAnsi="Times New Roman" w:cs="Times New Roman"/>
          <w:sz w:val="24"/>
          <w:szCs w:val="24"/>
          <w:lang w:val="en-US"/>
        </w:rPr>
        <w:t>-</w:t>
      </w:r>
      <w:r w:rsidR="003C65F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3C65FB" w:rsidRPr="00473CD2">
        <w:rPr>
          <w:rFonts w:ascii="Times New Roman" w:hAnsi="Times New Roman" w:cs="Times New Roman"/>
          <w:sz w:val="24"/>
          <w:szCs w:val="24"/>
          <w:lang w:val="en-US"/>
        </w:rPr>
        <w:t xml:space="preserve"> result in a similar behavior to both </w:t>
      </w:r>
      <w:r w:rsidR="003C65FB" w:rsidRPr="00473CD2">
        <w:rPr>
          <w:rFonts w:ascii="Times New Roman" w:hAnsi="Times New Roman" w:cs="Times New Roman"/>
          <w:color w:val="000000" w:themeColor="text1"/>
          <w:sz w:val="24"/>
          <w:szCs w:val="24"/>
          <w:lang w:val="en-US"/>
        </w:rPr>
        <w:t>previous precursors. However, TM</w:t>
      </w:r>
      <w:r w:rsidR="004B5D1D">
        <w:rPr>
          <w:rFonts w:ascii="Times New Roman" w:hAnsi="Times New Roman" w:cs="Times New Roman"/>
          <w:color w:val="000000" w:themeColor="text1"/>
          <w:sz w:val="24"/>
          <w:szCs w:val="24"/>
          <w:lang w:val="en-US"/>
        </w:rPr>
        <w:t>-</w:t>
      </w:r>
      <w:r w:rsidR="003C65FB" w:rsidRPr="00473CD2">
        <w:rPr>
          <w:rFonts w:ascii="Times New Roman" w:hAnsi="Times New Roman" w:cs="Times New Roman"/>
          <w:color w:val="000000" w:themeColor="text1"/>
          <w:sz w:val="24"/>
          <w:szCs w:val="24"/>
          <w:lang w:val="en-US"/>
        </w:rPr>
        <w:t>G</w:t>
      </w:r>
      <w:r w:rsidR="004B5D1D">
        <w:rPr>
          <w:rFonts w:ascii="Times New Roman" w:hAnsi="Times New Roman" w:cs="Times New Roman"/>
          <w:color w:val="000000" w:themeColor="text1"/>
          <w:sz w:val="24"/>
          <w:szCs w:val="24"/>
          <w:lang w:val="en-US"/>
        </w:rPr>
        <w:t>a</w:t>
      </w:r>
      <w:r w:rsidR="003C65FB" w:rsidRPr="00473CD2">
        <w:rPr>
          <w:rFonts w:ascii="Times New Roman" w:hAnsi="Times New Roman" w:cs="Times New Roman"/>
          <w:color w:val="000000" w:themeColor="text1"/>
          <w:sz w:val="24"/>
          <w:szCs w:val="24"/>
          <w:lang w:val="en-US"/>
        </w:rPr>
        <w:t xml:space="preserve"> appeared to be the least reactive towards the NC surface as only </w:t>
      </w:r>
      <w:r w:rsidR="00F338B7">
        <w:rPr>
          <w:rFonts w:ascii="Times New Roman" w:hAnsi="Times New Roman" w:cs="Times New Roman"/>
          <w:color w:val="000000" w:themeColor="text1"/>
          <w:sz w:val="24"/>
          <w:szCs w:val="24"/>
          <w:lang w:val="en-US"/>
        </w:rPr>
        <w:t>20</w:t>
      </w:r>
      <w:r w:rsidR="003C65FB" w:rsidRPr="00473CD2">
        <w:rPr>
          <w:rFonts w:ascii="Times New Roman" w:hAnsi="Times New Roman" w:cs="Times New Roman"/>
          <w:color w:val="000000" w:themeColor="text1"/>
          <w:sz w:val="24"/>
          <w:szCs w:val="24"/>
          <w:lang w:val="en-US"/>
        </w:rPr>
        <w:t xml:space="preserve">% </w:t>
      </w:r>
      <w:r w:rsidR="003C65FB" w:rsidRPr="00473CD2">
        <w:rPr>
          <w:rFonts w:ascii="Times New Roman" w:hAnsi="Times New Roman" w:cs="Times New Roman"/>
          <w:sz w:val="24"/>
          <w:szCs w:val="24"/>
          <w:lang w:val="en-US"/>
        </w:rPr>
        <w:t xml:space="preserve">of the OLAC was released </w:t>
      </w:r>
      <w:r w:rsidR="00C672CF">
        <w:rPr>
          <w:rFonts w:ascii="Times New Roman" w:hAnsi="Times New Roman" w:cs="Times New Roman"/>
          <w:sz w:val="24"/>
          <w:szCs w:val="24"/>
          <w:lang w:val="en-US"/>
        </w:rPr>
        <w:t xml:space="preserve">for 69 equivalences </w:t>
      </w:r>
      <w:r w:rsidR="003C65FB" w:rsidRPr="00473CD2">
        <w:rPr>
          <w:rFonts w:ascii="Times New Roman" w:hAnsi="Times New Roman" w:cs="Times New Roman"/>
          <w:sz w:val="24"/>
          <w:szCs w:val="24"/>
          <w:lang w:val="en-US"/>
        </w:rPr>
        <w:t>(</w:t>
      </w:r>
      <w:r w:rsidR="003C65FB" w:rsidRPr="00473CD2">
        <w:rPr>
          <w:rFonts w:ascii="Times New Roman" w:hAnsi="Times New Roman" w:cs="Times New Roman"/>
          <w:b/>
          <w:sz w:val="24"/>
          <w:szCs w:val="24"/>
          <w:lang w:val="en-US"/>
        </w:rPr>
        <w:t xml:space="preserve">Figure </w:t>
      </w:r>
      <w:r w:rsidR="001F3CF0" w:rsidRPr="00473CD2">
        <w:rPr>
          <w:rFonts w:ascii="Times New Roman" w:hAnsi="Times New Roman" w:cs="Times New Roman"/>
          <w:b/>
          <w:sz w:val="24"/>
          <w:szCs w:val="24"/>
          <w:lang w:val="en-US"/>
        </w:rPr>
        <w:t xml:space="preserve">1,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F338B7">
        <w:rPr>
          <w:rFonts w:ascii="Times New Roman" w:hAnsi="Times New Roman" w:cs="Times New Roman"/>
          <w:b/>
          <w:sz w:val="24"/>
          <w:szCs w:val="24"/>
          <w:lang w:val="en-US"/>
        </w:rPr>
        <w:t>17, 18</w:t>
      </w:r>
      <w:r w:rsidR="003C65FB" w:rsidRPr="00473CD2">
        <w:rPr>
          <w:rFonts w:ascii="Times New Roman" w:hAnsi="Times New Roman" w:cs="Times New Roman"/>
          <w:sz w:val="24"/>
          <w:szCs w:val="24"/>
          <w:lang w:val="en-US"/>
        </w:rPr>
        <w:t>). Free TM</w:t>
      </w:r>
      <w:r w:rsidR="004B5D1D">
        <w:rPr>
          <w:rFonts w:ascii="Times New Roman" w:hAnsi="Times New Roman" w:cs="Times New Roman"/>
          <w:sz w:val="24"/>
          <w:szCs w:val="24"/>
          <w:lang w:val="en-US"/>
        </w:rPr>
        <w:t>-</w:t>
      </w:r>
      <w:r w:rsidR="003C65F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3C65FB" w:rsidRPr="00473CD2">
        <w:rPr>
          <w:rFonts w:ascii="Times New Roman" w:hAnsi="Times New Roman" w:cs="Times New Roman"/>
          <w:sz w:val="24"/>
          <w:szCs w:val="24"/>
          <w:lang w:val="en-US"/>
        </w:rPr>
        <w:t xml:space="preserve"> was clearly observed to be unreacted at the completion of the titration. DOSY once again yielded two clearly distinct diffusion coefficients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3C65FB" w:rsidRPr="00473CD2">
        <w:rPr>
          <w:rFonts w:ascii="Times New Roman" w:hAnsi="Times New Roman" w:cs="Times New Roman"/>
          <w:b/>
          <w:sz w:val="24"/>
          <w:szCs w:val="24"/>
          <w:lang w:val="en-US"/>
        </w:rPr>
        <w:t>2</w:t>
      </w:r>
      <w:r w:rsidR="00F338B7">
        <w:rPr>
          <w:rFonts w:ascii="Times New Roman" w:hAnsi="Times New Roman" w:cs="Times New Roman"/>
          <w:b/>
          <w:sz w:val="24"/>
          <w:szCs w:val="24"/>
          <w:lang w:val="en-US"/>
        </w:rPr>
        <w:t>9</w:t>
      </w:r>
      <w:r w:rsidR="003C65FB" w:rsidRPr="00473CD2">
        <w:rPr>
          <w:rFonts w:ascii="Times New Roman" w:hAnsi="Times New Roman" w:cs="Times New Roman"/>
          <w:sz w:val="24"/>
          <w:szCs w:val="24"/>
          <w:lang w:val="en-US"/>
        </w:rPr>
        <w:t>).</w:t>
      </w:r>
      <w:r w:rsidR="00373734" w:rsidRPr="00473CD2">
        <w:rPr>
          <w:rFonts w:ascii="Times New Roman" w:hAnsi="Times New Roman" w:cs="Times New Roman"/>
          <w:sz w:val="24"/>
          <w:szCs w:val="24"/>
          <w:lang w:val="en-US"/>
        </w:rPr>
        <w:t xml:space="preserve"> </w:t>
      </w:r>
      <w:r w:rsidR="003C65FB" w:rsidRPr="00473CD2">
        <w:rPr>
          <w:rFonts w:ascii="Times New Roman" w:hAnsi="Times New Roman" w:cs="Times New Roman"/>
          <w:sz w:val="24"/>
          <w:szCs w:val="24"/>
          <w:lang w:val="en-US"/>
        </w:rPr>
        <w:t>VT-NMR was consistent with the other precursors as it appears the released OLAC does not interact with the NC surface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F338B7">
        <w:rPr>
          <w:rFonts w:ascii="Times New Roman" w:hAnsi="Times New Roman" w:cs="Times New Roman"/>
          <w:b/>
          <w:sz w:val="24"/>
          <w:szCs w:val="24"/>
          <w:lang w:val="en-US"/>
        </w:rPr>
        <w:t>30</w:t>
      </w:r>
      <w:r w:rsidR="003C65FB" w:rsidRPr="00473CD2">
        <w:rPr>
          <w:rFonts w:ascii="Times New Roman" w:hAnsi="Times New Roman" w:cs="Times New Roman"/>
          <w:sz w:val="24"/>
          <w:szCs w:val="24"/>
          <w:lang w:val="en-US"/>
        </w:rPr>
        <w:t xml:space="preserve">). Similar to </w:t>
      </w:r>
      <w:r w:rsidR="00864A21">
        <w:rPr>
          <w:rFonts w:ascii="Times New Roman" w:hAnsi="Times New Roman" w:cs="Times New Roman"/>
          <w:sz w:val="24"/>
          <w:szCs w:val="24"/>
          <w:lang w:val="en-US"/>
        </w:rPr>
        <w:t>TM-Al</w:t>
      </w:r>
      <w:r w:rsidR="003C65FB" w:rsidRPr="00473CD2">
        <w:rPr>
          <w:rFonts w:ascii="Times New Roman" w:hAnsi="Times New Roman" w:cs="Times New Roman"/>
          <w:sz w:val="24"/>
          <w:szCs w:val="24"/>
          <w:lang w:val="en-US"/>
        </w:rPr>
        <w:t>, the controlled hydrolysis of TM</w:t>
      </w:r>
      <w:r w:rsidR="004B5D1D">
        <w:rPr>
          <w:rFonts w:ascii="Times New Roman" w:hAnsi="Times New Roman" w:cs="Times New Roman"/>
          <w:sz w:val="24"/>
          <w:szCs w:val="24"/>
          <w:lang w:val="en-US"/>
        </w:rPr>
        <w:t>-</w:t>
      </w:r>
      <w:r w:rsidR="003C65F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3C65FB" w:rsidRPr="00473CD2">
        <w:rPr>
          <w:rFonts w:ascii="Times New Roman" w:hAnsi="Times New Roman" w:cs="Times New Roman"/>
          <w:sz w:val="24"/>
          <w:szCs w:val="24"/>
          <w:lang w:val="en-US"/>
        </w:rPr>
        <w:t xml:space="preserve"> can produce polymeric structures.</w:t>
      </w:r>
      <w:r w:rsidR="003C65FB" w:rsidRPr="00473CD2">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{"citationID":"1mQIc1Wy","properties":{"formattedCitation":"\\super 34\\uc0\\u8211{}37\\nosupersub{}","plainCitation":"34–37","noteIndex":0},"citationItems":[{"id":1565,"uris":["http://zotero.org/users/local/9K2UwKgE/items/95XAUFTM","http://zotero.org/users/12758045/items/95XAUFTM"],"itemData":{"id":1565,"type":"article-journal","abstract":"This work reports on the cluster formation of trimethylgallium in the presence of a series of oxygen-containing compounds. Two or three pulsed nozzles are used in combination with laser light (k ¼ 193 nm) as well as NH3. Diﬀerences in the reactivity of trimethylgallium with H2O, when compared to CH3OH or CH3OCH3, are observed.","container-title":"Chemical Physics Letters","DOI":"10.1016/j.cplett.2004.02.047","ISSN":"00092614","issue":"1-3","journalAbbreviation":"Chemical Physics Letters","language":"en","page":"12-17","source":"DOI.org (Crossref)","title":"On the reactivity of trimethylgallium with H2O, CH3OH, CH3OCH3, and NH3 in a multiple pulsed nozzle environment","volume":"388","author":[{"family":"Lynch","given":"Michael"},{"family":"Demchuk","given":"Alexander"},{"family":"Simpson","given":"Steven"},{"family":"Koplitz","given":"Brent"}],"issued":{"date-parts":[["2004",4]]}}},{"id":1567,"uris":["http://zotero.org/users/local/9K2UwKgE/items/3T4I5D4R","http://zotero.org/users/12758045/items/3T4I5D4R"],"itemData":{"id":1567,"type":"article-journal","abstract":"Hydrolyses of trimesitylgallium and -aluminum were monitored by 1H NMR spectroscopy in the temperature range -60 °C to room temperature using deuterated THF as solvent. The first intermediate of the reaction using water and trimesitylgallium is the monomeric water adduct, (Mes3Ga‚OH2)‚2THF, 1. Elimination of mesitylene leads to the dimeric hydroxide (Mes2GaOH)2‚THF, 2. Excess of water gives Mes6Ga6O4(OH)4‚4THF, 3. As a result of this reaction course the corresponding hydrolysis of trimesitylaluminum leads to (Mes3Al‚OH2)‚nTHF, 4 and (Mes2AlOH)2‚2THF, 5. The molecular structures of compounds 1, 2, and 5 have been determined by low temperature X-ray structure analysis. The Lewis acidities of the mesityl containing hydroxides are discussed and compared with those of known aryl- and alkyl aluminum and gallium hydroxides.","container-title":"Journal of the American Chemical Society","DOI":"10.1021/ja953213a","ISSN":"0002-7863, 1520-5126","issue":"6","journalAbbreviation":"J. Am. Chem. Soc.","language":"en","page":"1380-1386","source":"DOI.org (Crossref)","title":"Hydrolysis of Trimesitylgallium and Trimesitylaluminum: Structures Along a Reaction Pathway","title-short":"Hydrolysis of Trimesitylgallium and Trimesitylaluminum","volume":"118","author":[{"family":"Storre","given":"Jens"},{"family":"Klemp","given":"Andreas"},{"family":"Roesky","given":"Herbert W."},{"family":"Schmidt","given":"Hans-Georg"},{"family":"Noltemeyer","given":"Mathias"},{"family":"Fleischer","given":"Roland"},{"family":"Stalke","given":"Dietmar"}],"issued":{"date-parts":[["1996",1,1]]}}},{"id":1570,"uris":["http://zotero.org/users/local/9K2UwKgE/items/H2HEMEBP","http://zotero.org/users/12758045/items/H2HEMEBP"],"itemData":{"id":1570,"type":"article-journal","container-title":"Journal of the American Chemical Society","DOI":"10.1021/ja01648a020","ISSN":"0002-7863, 1520-5126","issue":"19","journalAbbreviation":"J. Am. Chem. Soc.","language":"en","page":"4839-4841","source":"DOI.org (Crossref)","title":"Polymeric Dimethylgallium Hydroxide &lt;sup&gt;1&lt;/sup&gt; and its Condensation","volume":"76","author":[{"family":"Kenney","given":"Malcolm E."},{"family":"Laubengayer","given":"A. W."}],"issued":{"date-parts":[["1954",10]]}}},{"id":1571,"uris":["http://zotero.org/users/local/9K2UwKgE/items/JFN96KFR","http://zotero.org/users/12758045/items/JFN96KFR"],"itemData":{"id":1571,"type":"article-journal","container-title":"Journal of the American Chemical Society","DOI":"10.1021/ja01524a025","ISSN":"0002-7863, 1520-5126","issue":"15","journalAbbreviation":"J. Am. Chem. Soc.","language":"en","page":"3907-3910","source":"DOI.org (Crossref)","title":"The Structure of the Cyclic Tetramer of Dimethylgallium Hydroxide &lt;sup&gt;1&lt;/sup&gt;","volume":"81","author":[{"family":"Smith","given":"Gordon S."},{"family":"Hoard","given":"J. L."}],"issued":{"date-parts":[["1959",8]]}}}],"schema":"https://github.com/citation-style-language/schema/raw/master/csl-citation.json"} </w:instrText>
      </w:r>
      <w:r w:rsidR="003C65FB"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34–37</w:t>
      </w:r>
      <w:r w:rsidR="003C65FB" w:rsidRPr="00473CD2">
        <w:rPr>
          <w:rFonts w:ascii="Times New Roman" w:hAnsi="Times New Roman" w:cs="Times New Roman"/>
          <w:sz w:val="24"/>
          <w:szCs w:val="24"/>
          <w:lang w:val="en-US"/>
        </w:rPr>
        <w:fldChar w:fldCharType="end"/>
      </w:r>
      <w:r w:rsidR="003C65FB" w:rsidRPr="00473CD2">
        <w:rPr>
          <w:rFonts w:ascii="Times New Roman" w:hAnsi="Times New Roman" w:cs="Times New Roman"/>
          <w:sz w:val="24"/>
          <w:szCs w:val="24"/>
          <w:lang w:val="en-US"/>
        </w:rPr>
        <w:t xml:space="preserve"> We isolated the biproduct of such a reaction and observed proton resonance consistent with the formation of a cluster like structure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1F3CF0" w:rsidRPr="00473CD2">
        <w:rPr>
          <w:rFonts w:ascii="Times New Roman" w:hAnsi="Times New Roman" w:cs="Times New Roman"/>
          <w:b/>
          <w:sz w:val="24"/>
          <w:szCs w:val="24"/>
          <w:lang w:val="en-US"/>
        </w:rPr>
        <w:t>27</w:t>
      </w:r>
      <w:r w:rsidR="003C65FB" w:rsidRPr="00473CD2">
        <w:rPr>
          <w:rFonts w:ascii="Times New Roman" w:hAnsi="Times New Roman" w:cs="Times New Roman"/>
          <w:sz w:val="24"/>
          <w:szCs w:val="24"/>
          <w:lang w:val="en-US"/>
        </w:rPr>
        <w:t>) Consequently, we hypothesize that the addition of TM</w:t>
      </w:r>
      <w:r w:rsidR="004B5D1D">
        <w:rPr>
          <w:rFonts w:ascii="Times New Roman" w:hAnsi="Times New Roman" w:cs="Times New Roman"/>
          <w:sz w:val="24"/>
          <w:szCs w:val="24"/>
          <w:lang w:val="en-US"/>
        </w:rPr>
        <w:t>-</w:t>
      </w:r>
      <w:r w:rsidR="003C65F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3C65FB" w:rsidRPr="00473CD2">
        <w:rPr>
          <w:rFonts w:ascii="Times New Roman" w:hAnsi="Times New Roman" w:cs="Times New Roman"/>
          <w:sz w:val="24"/>
          <w:szCs w:val="24"/>
          <w:lang w:val="en-US"/>
        </w:rPr>
        <w:t xml:space="preserve"> yields networks of Ga and OLAC. </w:t>
      </w:r>
    </w:p>
    <w:p w14:paraId="5374112E" w14:textId="77777777" w:rsidR="0097520C" w:rsidRPr="00473CD2" w:rsidRDefault="0097520C" w:rsidP="00173071">
      <w:pPr>
        <w:rPr>
          <w:rFonts w:ascii="Times New Roman" w:hAnsi="Times New Roman" w:cs="Times New Roman"/>
          <w:sz w:val="24"/>
          <w:szCs w:val="24"/>
          <w:lang w:val="en-US"/>
        </w:rPr>
      </w:pPr>
    </w:p>
    <w:p w14:paraId="26C3E40F" w14:textId="77777777" w:rsidR="00515F5F" w:rsidRPr="00473CD2" w:rsidRDefault="0027689A" w:rsidP="00173071">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0722FFC1" wp14:editId="6676D5EA">
            <wp:extent cx="5783580" cy="2472932"/>
            <wp:effectExtent l="0" t="0" r="762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06558" cy="2482757"/>
                    </a:xfrm>
                    <a:prstGeom prst="rect">
                      <a:avLst/>
                    </a:prstGeom>
                    <a:noFill/>
                  </pic:spPr>
                </pic:pic>
              </a:graphicData>
            </a:graphic>
          </wp:inline>
        </w:drawing>
      </w:r>
    </w:p>
    <w:p w14:paraId="4410DED4" w14:textId="3073B805" w:rsidR="00594D63" w:rsidRPr="00473CD2" w:rsidRDefault="00373734" w:rsidP="002C27B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594D63" w:rsidRPr="00473CD2">
        <w:rPr>
          <w:rFonts w:ascii="Times New Roman" w:hAnsi="Times New Roman" w:cs="Times New Roman"/>
          <w:b/>
          <w:sz w:val="24"/>
          <w:szCs w:val="24"/>
          <w:lang w:val="en-US"/>
        </w:rPr>
        <w:t>2</w:t>
      </w:r>
      <w:r w:rsidR="00483EA0" w:rsidRPr="00473CD2">
        <w:rPr>
          <w:rFonts w:ascii="Times New Roman" w:hAnsi="Times New Roman" w:cs="Times New Roman"/>
          <w:b/>
          <w:sz w:val="24"/>
          <w:szCs w:val="24"/>
          <w:lang w:val="en-US"/>
        </w:rPr>
        <w:t>9</w:t>
      </w:r>
      <w:r w:rsidR="003E0A1C" w:rsidRPr="00473CD2">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 xml:space="preserve"> </w:t>
      </w:r>
      <w:r w:rsidR="0098579C">
        <w:rPr>
          <w:rFonts w:ascii="Times New Roman" w:hAnsi="Times New Roman" w:cs="Times New Roman"/>
          <w:sz w:val="24"/>
          <w:szCs w:val="24"/>
          <w:lang w:val="en-US"/>
        </w:rPr>
        <w:t>DOSY</w:t>
      </w:r>
      <w:r w:rsidR="0098579C" w:rsidRPr="00473CD2">
        <w:rPr>
          <w:rFonts w:ascii="Times New Roman" w:hAnsi="Times New Roman" w:cs="Times New Roman"/>
          <w:sz w:val="24"/>
          <w:szCs w:val="24"/>
          <w:lang w:val="en-US"/>
        </w:rPr>
        <w:t xml:space="preserve"> of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 after the introduction of </w:t>
      </w:r>
      <w:r w:rsidR="0098579C">
        <w:rPr>
          <w:rFonts w:ascii="Times New Roman" w:hAnsi="Times New Roman" w:cs="Times New Roman"/>
          <w:sz w:val="24"/>
          <w:szCs w:val="24"/>
          <w:lang w:val="en-US"/>
        </w:rPr>
        <w:t>TM</w:t>
      </w:r>
      <w:r w:rsidR="004B5D1D">
        <w:rPr>
          <w:rFonts w:ascii="Times New Roman" w:hAnsi="Times New Roman" w:cs="Times New Roman"/>
          <w:sz w:val="24"/>
          <w:szCs w:val="24"/>
          <w:lang w:val="en-US"/>
        </w:rPr>
        <w:t>-</w:t>
      </w:r>
      <w:r w:rsidR="0098579C">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98579C">
        <w:rPr>
          <w:rFonts w:ascii="Times New Roman" w:hAnsi="Times New Roman" w:cs="Times New Roman"/>
          <w:sz w:val="24"/>
          <w:szCs w:val="24"/>
          <w:lang w:val="en-US"/>
        </w:rPr>
        <w:t xml:space="preserve">. </w:t>
      </w:r>
      <w:r w:rsidR="002C27BB" w:rsidRPr="00473CD2">
        <w:rPr>
          <w:rFonts w:ascii="Times New Roman" w:hAnsi="Times New Roman" w:cs="Times New Roman"/>
          <w:sz w:val="24"/>
          <w:szCs w:val="24"/>
          <w:lang w:val="en-US"/>
        </w:rPr>
        <w:t>A) 2D DOSY and B) extracted decay for the resonances at 5.5 and 5.7 ppm. These results indicate the presence of at least two distinct species. We calculate</w:t>
      </w:r>
      <w:r w:rsidR="00237E65">
        <w:rPr>
          <w:rFonts w:ascii="Times New Roman" w:hAnsi="Times New Roman" w:cs="Times New Roman"/>
          <w:sz w:val="24"/>
          <w:szCs w:val="24"/>
          <w:lang w:val="en-US"/>
        </w:rPr>
        <w:t>d</w:t>
      </w:r>
      <w:r w:rsidR="002C27BB" w:rsidRPr="00473CD2">
        <w:rPr>
          <w:rFonts w:ascii="Times New Roman" w:hAnsi="Times New Roman" w:cs="Times New Roman"/>
          <w:sz w:val="24"/>
          <w:szCs w:val="24"/>
          <w:lang w:val="en-US"/>
        </w:rPr>
        <w:t xml:space="preserve"> a </w:t>
      </w:r>
      <w:proofErr w:type="spellStart"/>
      <w:r w:rsidR="002C27BB" w:rsidRPr="00473CD2">
        <w:rPr>
          <w:rFonts w:ascii="Times New Roman" w:hAnsi="Times New Roman" w:cs="Times New Roman"/>
          <w:sz w:val="24"/>
          <w:szCs w:val="24"/>
          <w:lang w:val="en-US"/>
        </w:rPr>
        <w:t>solvodynamic</w:t>
      </w:r>
      <w:proofErr w:type="spellEnd"/>
      <w:r w:rsidR="002C27BB" w:rsidRPr="00473CD2">
        <w:rPr>
          <w:rFonts w:ascii="Times New Roman" w:hAnsi="Times New Roman" w:cs="Times New Roman"/>
          <w:sz w:val="24"/>
          <w:szCs w:val="24"/>
          <w:lang w:val="en-US"/>
        </w:rPr>
        <w:t xml:space="preserve"> diameter of 7.</w:t>
      </w:r>
      <w:r w:rsidR="00095F66" w:rsidRPr="00473CD2">
        <w:rPr>
          <w:rFonts w:ascii="Times New Roman" w:hAnsi="Times New Roman" w:cs="Times New Roman"/>
          <w:sz w:val="24"/>
          <w:szCs w:val="24"/>
          <w:lang w:val="en-US"/>
        </w:rPr>
        <w:t>1</w:t>
      </w:r>
      <w:r w:rsidR="002C27BB" w:rsidRPr="00473CD2">
        <w:rPr>
          <w:rFonts w:ascii="Times New Roman" w:hAnsi="Times New Roman" w:cs="Times New Roman"/>
          <w:sz w:val="24"/>
          <w:szCs w:val="24"/>
          <w:lang w:val="en-US"/>
        </w:rPr>
        <w:t xml:space="preserve"> nm and </w:t>
      </w:r>
      <w:r w:rsidR="00095F66" w:rsidRPr="00473CD2">
        <w:rPr>
          <w:rFonts w:ascii="Times New Roman" w:hAnsi="Times New Roman" w:cs="Times New Roman"/>
          <w:sz w:val="24"/>
          <w:szCs w:val="24"/>
          <w:lang w:val="en-US"/>
        </w:rPr>
        <w:t>1.8</w:t>
      </w:r>
      <w:r w:rsidR="002C27BB" w:rsidRPr="00473CD2">
        <w:rPr>
          <w:rFonts w:ascii="Times New Roman" w:hAnsi="Times New Roman" w:cs="Times New Roman"/>
          <w:sz w:val="24"/>
          <w:szCs w:val="24"/>
          <w:lang w:val="en-US"/>
        </w:rPr>
        <w:t xml:space="preserve"> nm for the resonances at 5.7 and 5.5 ppm</w:t>
      </w:r>
      <w:r w:rsidR="00237E65">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 xml:space="preserve"> respectively.</w:t>
      </w:r>
    </w:p>
    <w:p w14:paraId="56413A83" w14:textId="77777777" w:rsidR="003869FE" w:rsidRPr="00473CD2" w:rsidRDefault="003869FE" w:rsidP="003869FE">
      <w:pPr>
        <w:rPr>
          <w:rFonts w:ascii="Times New Roman" w:hAnsi="Times New Roman" w:cs="Times New Roman"/>
          <w:sz w:val="24"/>
          <w:szCs w:val="24"/>
          <w:lang w:val="en-US"/>
        </w:rPr>
      </w:pPr>
    </w:p>
    <w:p w14:paraId="1F6EA914" w14:textId="77777777" w:rsidR="003869FE" w:rsidRPr="00473CD2" w:rsidRDefault="003869FE" w:rsidP="00A57BA1">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fr-CA"/>
        </w:rPr>
        <w:lastRenderedPageBreak/>
        <w:drawing>
          <wp:inline distT="0" distB="0" distL="0" distR="0" wp14:anchorId="599F00C2" wp14:editId="43ECF47C">
            <wp:extent cx="3268345" cy="6237605"/>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68345" cy="6237605"/>
                    </a:xfrm>
                    <a:prstGeom prst="rect">
                      <a:avLst/>
                    </a:prstGeom>
                    <a:noFill/>
                    <a:ln>
                      <a:noFill/>
                    </a:ln>
                  </pic:spPr>
                </pic:pic>
              </a:graphicData>
            </a:graphic>
          </wp:inline>
        </w:drawing>
      </w:r>
    </w:p>
    <w:p w14:paraId="735936E9" w14:textId="5A1DE878" w:rsidR="00594D63" w:rsidRPr="00473CD2" w:rsidRDefault="00373734" w:rsidP="002C27B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30</w:t>
      </w:r>
      <w:r w:rsidR="003E0A1C" w:rsidRPr="00473CD2">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 xml:space="preserve"> VT-NMR of </w:t>
      </w:r>
      <w:proofErr w:type="spellStart"/>
      <w:r w:rsidR="002C27BB" w:rsidRPr="00473CD2">
        <w:rPr>
          <w:rFonts w:ascii="Times New Roman" w:hAnsi="Times New Roman" w:cs="Times New Roman"/>
          <w:sz w:val="24"/>
          <w:szCs w:val="24"/>
          <w:lang w:val="en-US"/>
        </w:rPr>
        <w:t>PbS</w:t>
      </w:r>
      <w:proofErr w:type="spellEnd"/>
      <w:r w:rsidR="002C27BB" w:rsidRPr="00473CD2">
        <w:rPr>
          <w:rFonts w:ascii="Times New Roman" w:hAnsi="Times New Roman" w:cs="Times New Roman"/>
          <w:sz w:val="24"/>
          <w:szCs w:val="24"/>
          <w:lang w:val="en-US"/>
        </w:rPr>
        <w:t xml:space="preserve"> NCs after the introduction of TM</w:t>
      </w:r>
      <w:r w:rsidR="004B5D1D">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2C27BB" w:rsidRPr="00473CD2">
        <w:rPr>
          <w:rFonts w:ascii="Times New Roman" w:hAnsi="Times New Roman" w:cs="Times New Roman"/>
          <w:sz w:val="24"/>
          <w:szCs w:val="24"/>
          <w:lang w:val="en-US"/>
        </w:rPr>
        <w:t xml:space="preserve">. </w:t>
      </w:r>
      <w:r w:rsidR="00993E94" w:rsidRPr="00473CD2">
        <w:rPr>
          <w:rFonts w:ascii="Times New Roman" w:hAnsi="Times New Roman" w:cs="Times New Roman"/>
          <w:sz w:val="24"/>
          <w:szCs w:val="24"/>
          <w:lang w:val="en-US"/>
        </w:rPr>
        <w:t>Two</w:t>
      </w:r>
      <w:r w:rsidR="002C27BB" w:rsidRPr="00473CD2">
        <w:rPr>
          <w:rFonts w:ascii="Times New Roman" w:hAnsi="Times New Roman" w:cs="Times New Roman"/>
          <w:sz w:val="24"/>
          <w:szCs w:val="24"/>
          <w:lang w:val="en-US"/>
        </w:rPr>
        <w:t xml:space="preserve"> resonances are initially observed at 5.7 and 5.5 ppm. These are associated to bound oleates (5.7 ppm) and a byproduct of the interaction with TM</w:t>
      </w:r>
      <w:r w:rsidR="004B5D1D">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2C27BB" w:rsidRPr="00473CD2">
        <w:rPr>
          <w:rFonts w:ascii="Times New Roman" w:hAnsi="Times New Roman" w:cs="Times New Roman"/>
          <w:sz w:val="24"/>
          <w:szCs w:val="24"/>
          <w:lang w:val="en-US"/>
        </w:rPr>
        <w:t xml:space="preserve"> (5.5 ppm). </w:t>
      </w:r>
      <w:r w:rsidR="00237E65">
        <w:rPr>
          <w:rFonts w:ascii="Times New Roman" w:eastAsiaTheme="minorEastAsia" w:hAnsi="Times New Roman" w:cs="Times New Roman"/>
          <w:sz w:val="24"/>
          <w:szCs w:val="24"/>
          <w:lang w:val="en-US"/>
        </w:rPr>
        <w:t>T</w:t>
      </w:r>
      <w:r w:rsidR="002C27BB" w:rsidRPr="00473CD2">
        <w:rPr>
          <w:rFonts w:ascii="Times New Roman" w:eastAsiaTheme="minorEastAsia" w:hAnsi="Times New Roman" w:cs="Times New Roman"/>
          <w:sz w:val="24"/>
          <w:szCs w:val="24"/>
          <w:lang w:val="en-US"/>
        </w:rPr>
        <w:t xml:space="preserve">he resonance at 5.7 </w:t>
      </w:r>
      <w:r w:rsidR="00237E65">
        <w:rPr>
          <w:rFonts w:ascii="Times New Roman" w:eastAsiaTheme="minorEastAsia" w:hAnsi="Times New Roman" w:cs="Times New Roman"/>
          <w:sz w:val="24"/>
          <w:szCs w:val="24"/>
          <w:lang w:val="en-US"/>
        </w:rPr>
        <w:t xml:space="preserve">is </w:t>
      </w:r>
      <w:r w:rsidR="002C27BB" w:rsidRPr="00473CD2">
        <w:rPr>
          <w:rFonts w:ascii="Times New Roman" w:eastAsiaTheme="minorEastAsia" w:hAnsi="Times New Roman" w:cs="Times New Roman"/>
          <w:sz w:val="24"/>
          <w:szCs w:val="24"/>
          <w:lang w:val="en-US"/>
        </w:rPr>
        <w:t>marginally affected</w:t>
      </w:r>
      <w:r w:rsidR="00237E65">
        <w:rPr>
          <w:rFonts w:ascii="Times New Roman" w:eastAsiaTheme="minorEastAsia" w:hAnsi="Times New Roman" w:cs="Times New Roman"/>
          <w:sz w:val="24"/>
          <w:szCs w:val="24"/>
          <w:lang w:val="en-US"/>
        </w:rPr>
        <w:t xml:space="preserve"> </w:t>
      </w:r>
      <w:r w:rsidR="00237E65">
        <w:rPr>
          <w:rFonts w:ascii="Times New Roman" w:hAnsi="Times New Roman" w:cs="Times New Roman"/>
          <w:sz w:val="24"/>
          <w:szCs w:val="24"/>
          <w:lang w:val="en-US"/>
        </w:rPr>
        <w:t>u</w:t>
      </w:r>
      <w:r w:rsidR="00237E65" w:rsidRPr="00473CD2">
        <w:rPr>
          <w:rFonts w:ascii="Times New Roman" w:hAnsi="Times New Roman" w:cs="Times New Roman"/>
          <w:sz w:val="24"/>
          <w:szCs w:val="24"/>
          <w:lang w:val="en-US"/>
        </w:rPr>
        <w:t>pon heating to 70</w:t>
      </w:r>
      <m:oMath>
        <m:r>
          <w:rPr>
            <w:rFonts w:ascii="Cambria Math" w:hAnsi="Cambria Math" w:cs="Times New Roman"/>
            <w:sz w:val="24"/>
            <w:szCs w:val="24"/>
            <w:lang w:val="en-US"/>
          </w:rPr>
          <m:t>℃</m:t>
        </m:r>
      </m:oMath>
      <w:r w:rsidR="002C27BB" w:rsidRPr="00473CD2">
        <w:rPr>
          <w:rFonts w:ascii="Times New Roman" w:eastAsiaTheme="minorEastAsia" w:hAnsi="Times New Roman" w:cs="Times New Roman"/>
          <w:sz w:val="24"/>
          <w:szCs w:val="24"/>
          <w:lang w:val="en-US"/>
        </w:rPr>
        <w:t xml:space="preserve">. No surface-based equilibrium is noticeable while a broadening a merging of the resonances around 5 ppm is observed. Narrow features are recovered upon cooling. While it is difficult to clearly assign the nature of these resonances, the VT-NMR experiment strongly suggest that the newly formed species does not interact with the NCs core and is distinct to </w:t>
      </w:r>
      <w:r w:rsidR="00993E94" w:rsidRPr="00473CD2">
        <w:rPr>
          <w:rFonts w:ascii="Times New Roman" w:eastAsiaTheme="minorEastAsia" w:hAnsi="Times New Roman" w:cs="Times New Roman"/>
          <w:sz w:val="24"/>
          <w:szCs w:val="24"/>
          <w:lang w:val="en-US"/>
        </w:rPr>
        <w:t>oleic acid</w:t>
      </w:r>
      <w:r w:rsidR="002C27BB" w:rsidRPr="00473CD2">
        <w:rPr>
          <w:rFonts w:ascii="Times New Roman" w:eastAsiaTheme="minorEastAsia" w:hAnsi="Times New Roman" w:cs="Times New Roman"/>
          <w:sz w:val="24"/>
          <w:szCs w:val="24"/>
          <w:lang w:val="en-US"/>
        </w:rPr>
        <w:t xml:space="preserve"> and lead oleate.</w:t>
      </w:r>
    </w:p>
    <w:p w14:paraId="409C6FE5" w14:textId="77777777" w:rsidR="00453ABE" w:rsidRPr="00473CD2" w:rsidRDefault="00453ABE" w:rsidP="0013090E">
      <w:pPr>
        <w:rPr>
          <w:rFonts w:ascii="Times New Roman" w:hAnsi="Times New Roman" w:cs="Times New Roman"/>
          <w:sz w:val="24"/>
          <w:szCs w:val="24"/>
          <w:lang w:val="en-US"/>
        </w:rPr>
      </w:pPr>
    </w:p>
    <w:p w14:paraId="4C7D89B8" w14:textId="77777777" w:rsidR="00453ABE" w:rsidRPr="00473CD2" w:rsidRDefault="003D44B5" w:rsidP="003D44B5">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746C0300" wp14:editId="58DEC2E2">
            <wp:extent cx="4080441" cy="62344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88284" cy="6246413"/>
                    </a:xfrm>
                    <a:prstGeom prst="rect">
                      <a:avLst/>
                    </a:prstGeom>
                    <a:noFill/>
                  </pic:spPr>
                </pic:pic>
              </a:graphicData>
            </a:graphic>
          </wp:inline>
        </w:drawing>
      </w:r>
    </w:p>
    <w:p w14:paraId="07193668" w14:textId="79BCF9F2" w:rsidR="00453ABE" w:rsidRPr="00473CD2" w:rsidRDefault="00373734" w:rsidP="00BE4129">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83EA0" w:rsidRPr="00473CD2">
        <w:rPr>
          <w:rFonts w:ascii="Times New Roman" w:hAnsi="Times New Roman" w:cs="Times New Roman"/>
          <w:b/>
          <w:sz w:val="24"/>
          <w:szCs w:val="24"/>
          <w:lang w:val="en-US"/>
        </w:rPr>
        <w:t>31</w:t>
      </w:r>
      <w:r w:rsidR="00594D63" w:rsidRPr="00473CD2">
        <w:rPr>
          <w:rFonts w:ascii="Times New Roman" w:hAnsi="Times New Roman" w:cs="Times New Roman"/>
          <w:sz w:val="24"/>
          <w:szCs w:val="24"/>
          <w:lang w:val="en-US"/>
        </w:rPr>
        <w:t xml:space="preserve">: </w:t>
      </w:r>
      <w:r w:rsidR="002C27BB" w:rsidRPr="00473CD2">
        <w:rPr>
          <w:rFonts w:ascii="Times New Roman" w:hAnsi="Times New Roman" w:cs="Times New Roman"/>
          <w:sz w:val="24"/>
          <w:szCs w:val="24"/>
          <w:lang w:val="en-US"/>
        </w:rPr>
        <w:t xml:space="preserve"> </w:t>
      </w:r>
      <w:r w:rsidR="002C27BB" w:rsidRPr="00473CD2">
        <w:rPr>
          <w:rFonts w:ascii="Times New Roman" w:hAnsi="Times New Roman" w:cs="Times New Roman"/>
          <w:sz w:val="24"/>
          <w:szCs w:val="24"/>
          <w:vertAlign w:val="superscript"/>
          <w:lang w:val="en-US"/>
        </w:rPr>
        <w:t>1</w:t>
      </w:r>
      <w:r w:rsidR="002C27BB" w:rsidRPr="00473CD2">
        <w:rPr>
          <w:rFonts w:ascii="Times New Roman" w:hAnsi="Times New Roman" w:cs="Times New Roman"/>
          <w:sz w:val="24"/>
          <w:szCs w:val="24"/>
          <w:lang w:val="en-US"/>
        </w:rPr>
        <w:t>H NMR of the isolated byproducts obtained from a TM</w:t>
      </w:r>
      <w:r w:rsidR="004B5D1D">
        <w:rPr>
          <w:rFonts w:ascii="Times New Roman" w:hAnsi="Times New Roman" w:cs="Times New Roman"/>
          <w:sz w:val="24"/>
          <w:szCs w:val="24"/>
          <w:lang w:val="en-US"/>
        </w:rPr>
        <w:t>-</w:t>
      </w:r>
      <w:r w:rsidR="002C27BB"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2C27BB" w:rsidRPr="00473CD2">
        <w:rPr>
          <w:rFonts w:ascii="Times New Roman" w:hAnsi="Times New Roman" w:cs="Times New Roman"/>
          <w:sz w:val="24"/>
          <w:szCs w:val="24"/>
          <w:lang w:val="en-US"/>
        </w:rPr>
        <w:t xml:space="preserve"> titration. A) We show two examples of the obtained byproduct (red and green) and contrast it to free oleic acid (black). </w:t>
      </w:r>
      <w:r w:rsidR="00BE4129" w:rsidRPr="00473CD2">
        <w:rPr>
          <w:rFonts w:ascii="Times New Roman" w:hAnsi="Times New Roman" w:cs="Times New Roman"/>
          <w:sz w:val="24"/>
          <w:szCs w:val="24"/>
          <w:lang w:val="en-US"/>
        </w:rPr>
        <w:t xml:space="preserve">B) Zoom into the showing the slightly broadened peaks and the large resonance around 0 ppm. </w:t>
      </w:r>
    </w:p>
    <w:p w14:paraId="6D48F019" w14:textId="77777777" w:rsidR="00871914" w:rsidRPr="00473CD2" w:rsidRDefault="00871914" w:rsidP="00871914">
      <w:pPr>
        <w:rPr>
          <w:rFonts w:ascii="Times New Roman" w:hAnsi="Times New Roman" w:cs="Times New Roman"/>
          <w:sz w:val="24"/>
          <w:szCs w:val="24"/>
          <w:lang w:val="en-US"/>
        </w:rPr>
      </w:pPr>
    </w:p>
    <w:p w14:paraId="222FD164" w14:textId="77777777" w:rsidR="00871914" w:rsidRPr="00473CD2" w:rsidRDefault="00871914">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1F80A8CB" w14:textId="34AC7E80" w:rsidR="00057D30" w:rsidRPr="00473CD2" w:rsidRDefault="00ED64D5" w:rsidP="00855ED7">
      <w:pPr>
        <w:pStyle w:val="Heading2"/>
        <w:rPr>
          <w:rFonts w:ascii="Times New Roman" w:hAnsi="Times New Roman" w:cs="Times New Roman"/>
          <w:sz w:val="24"/>
          <w:szCs w:val="24"/>
          <w:lang w:val="en-US"/>
        </w:rPr>
      </w:pPr>
      <w:bookmarkStart w:id="26" w:name="_Toc154068712"/>
      <w:r w:rsidRPr="00473CD2">
        <w:rPr>
          <w:rFonts w:ascii="Times New Roman" w:hAnsi="Times New Roman" w:cs="Times New Roman"/>
          <w:sz w:val="24"/>
          <w:szCs w:val="24"/>
          <w:lang w:val="en-US"/>
        </w:rPr>
        <w:lastRenderedPageBreak/>
        <w:t>3</w:t>
      </w:r>
      <w:r w:rsidR="00F13A3B" w:rsidRPr="00473CD2">
        <w:rPr>
          <w:rFonts w:ascii="Times New Roman" w:hAnsi="Times New Roman" w:cs="Times New Roman"/>
          <w:sz w:val="24"/>
          <w:szCs w:val="24"/>
          <w:lang w:val="en-US"/>
        </w:rPr>
        <w:t>.</w:t>
      </w:r>
      <w:r w:rsidR="00AA45C3" w:rsidRPr="00473CD2">
        <w:rPr>
          <w:rFonts w:ascii="Times New Roman" w:hAnsi="Times New Roman" w:cs="Times New Roman"/>
          <w:sz w:val="24"/>
          <w:szCs w:val="24"/>
          <w:lang w:val="en-US"/>
        </w:rPr>
        <w:t>5</w:t>
      </w:r>
      <w:r w:rsidR="00F13A3B" w:rsidRPr="00473CD2">
        <w:rPr>
          <w:rFonts w:ascii="Times New Roman" w:hAnsi="Times New Roman" w:cs="Times New Roman"/>
          <w:sz w:val="24"/>
          <w:szCs w:val="24"/>
          <w:lang w:val="en-US"/>
        </w:rPr>
        <w:t xml:space="preserve"> </w:t>
      </w:r>
      <w:r w:rsidR="009122F9" w:rsidRPr="00473CD2">
        <w:rPr>
          <w:rFonts w:ascii="Times New Roman" w:hAnsi="Times New Roman" w:cs="Times New Roman"/>
          <w:sz w:val="24"/>
          <w:szCs w:val="24"/>
          <w:lang w:val="en-US"/>
        </w:rPr>
        <w:t>Metal amide precursors (TDMA-</w:t>
      </w:r>
      <w:proofErr w:type="spellStart"/>
      <w:r w:rsidR="009122F9" w:rsidRPr="00473CD2">
        <w:rPr>
          <w:rFonts w:ascii="Times New Roman" w:hAnsi="Times New Roman" w:cs="Times New Roman"/>
          <w:sz w:val="24"/>
          <w:szCs w:val="24"/>
          <w:lang w:val="en-US"/>
        </w:rPr>
        <w:t>Ti</w:t>
      </w:r>
      <w:proofErr w:type="spellEnd"/>
      <w:r w:rsidR="009122F9" w:rsidRPr="00473CD2">
        <w:rPr>
          <w:rFonts w:ascii="Times New Roman" w:hAnsi="Times New Roman" w:cs="Times New Roman"/>
          <w:sz w:val="24"/>
          <w:szCs w:val="24"/>
          <w:lang w:val="en-US"/>
        </w:rPr>
        <w:t xml:space="preserve"> and TDMA-Ga)</w:t>
      </w:r>
      <w:r w:rsidR="00053F32">
        <w:rPr>
          <w:rFonts w:ascii="Times New Roman" w:hAnsi="Times New Roman" w:cs="Times New Roman"/>
          <w:sz w:val="24"/>
          <w:szCs w:val="24"/>
          <w:lang w:val="en-US"/>
        </w:rPr>
        <w:t>:</w:t>
      </w:r>
      <w:bookmarkEnd w:id="26"/>
    </w:p>
    <w:p w14:paraId="25D847D1" w14:textId="2072E7C0" w:rsidR="00A76324" w:rsidRPr="00473CD2" w:rsidRDefault="00A76324" w:rsidP="00A76324">
      <w:pPr>
        <w:ind w:firstLine="720"/>
        <w:jc w:val="both"/>
        <w:rPr>
          <w:rFonts w:ascii="Times New Roman" w:eastAsiaTheme="minorEastAsia" w:hAnsi="Times New Roman" w:cs="Times New Roman"/>
          <w:sz w:val="24"/>
          <w:szCs w:val="24"/>
          <w:lang w:val="en-US"/>
        </w:rPr>
      </w:pPr>
      <w:r w:rsidRPr="00473CD2">
        <w:rPr>
          <w:rFonts w:ascii="Times New Roman" w:hAnsi="Times New Roman" w:cs="Times New Roman"/>
          <w:sz w:val="24"/>
          <w:szCs w:val="24"/>
          <w:lang w:val="en-US"/>
        </w:rPr>
        <w:t>Titration of both precursors is noticeably different from the methyl precursors as two new resonances emerge with added equivalences of the precursor (</w:t>
      </w:r>
      <w:r w:rsidRPr="00473CD2">
        <w:rPr>
          <w:rFonts w:ascii="Times New Roman" w:hAnsi="Times New Roman" w:cs="Times New Roman"/>
          <w:b/>
          <w:sz w:val="24"/>
          <w:szCs w:val="24"/>
          <w:lang w:val="en-US"/>
        </w:rPr>
        <w:t xml:space="preserve">Figure </w:t>
      </w:r>
      <w:r w:rsidR="001F3CF0" w:rsidRPr="00473CD2">
        <w:rPr>
          <w:rFonts w:ascii="Times New Roman" w:hAnsi="Times New Roman" w:cs="Times New Roman"/>
          <w:b/>
          <w:sz w:val="24"/>
          <w:szCs w:val="24"/>
          <w:lang w:val="en-US"/>
        </w:rPr>
        <w:t>1</w:t>
      </w:r>
      <w:r w:rsidRPr="00473CD2">
        <w:rPr>
          <w:rFonts w:ascii="Times New Roman" w:hAnsi="Times New Roman" w:cs="Times New Roman"/>
          <w:sz w:val="24"/>
          <w:szCs w:val="24"/>
          <w:lang w:val="en-US"/>
        </w:rPr>
        <w:t xml:space="preserve">). </w:t>
      </w:r>
      <w:r w:rsidR="00237E65">
        <w:rPr>
          <w:rFonts w:ascii="Times New Roman" w:hAnsi="Times New Roman" w:cs="Times New Roman"/>
          <w:sz w:val="24"/>
          <w:szCs w:val="24"/>
          <w:lang w:val="en-US"/>
        </w:rPr>
        <w:t>These resonances are</w:t>
      </w:r>
      <w:r w:rsidRPr="00473CD2">
        <w:rPr>
          <w:rFonts w:ascii="Times New Roman" w:hAnsi="Times New Roman" w:cs="Times New Roman"/>
          <w:sz w:val="24"/>
          <w:szCs w:val="24"/>
          <w:lang w:val="en-US"/>
        </w:rPr>
        <w:t xml:space="preserve"> a broader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30 Hz)</w:t>
      </w:r>
      <w:r w:rsidRPr="00473CD2">
        <w:rPr>
          <w:rFonts w:ascii="Times New Roman" w:hAnsi="Times New Roman" w:cs="Times New Roman"/>
          <w:sz w:val="24"/>
          <w:szCs w:val="24"/>
          <w:lang w:val="en-US"/>
        </w:rPr>
        <w:t xml:space="preserve"> resonance around 5.55 ppm and another with clear multiplicity and linewidths of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2 Hz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BB1C6B">
        <w:rPr>
          <w:rFonts w:ascii="Times New Roman" w:eastAsiaTheme="minorEastAsia" w:hAnsi="Times New Roman" w:cs="Times New Roman"/>
          <w:b/>
          <w:sz w:val="24"/>
          <w:szCs w:val="24"/>
          <w:lang w:val="en-US"/>
        </w:rPr>
        <w:t>19</w:t>
      </w:r>
      <w:r w:rsidRPr="00473CD2">
        <w:rPr>
          <w:rFonts w:ascii="Times New Roman" w:eastAsiaTheme="minorEastAsia" w:hAnsi="Times New Roman" w:cs="Times New Roman"/>
          <w:b/>
          <w:sz w:val="24"/>
          <w:szCs w:val="24"/>
          <w:lang w:val="en-US"/>
        </w:rPr>
        <w:t>-</w:t>
      </w:r>
      <w:r w:rsidR="006E3219">
        <w:rPr>
          <w:rFonts w:ascii="Times New Roman" w:eastAsiaTheme="minorEastAsia" w:hAnsi="Times New Roman" w:cs="Times New Roman"/>
          <w:b/>
          <w:sz w:val="24"/>
          <w:szCs w:val="24"/>
          <w:lang w:val="en-US"/>
        </w:rPr>
        <w:t>22</w:t>
      </w:r>
      <w:r w:rsidRPr="00473CD2">
        <w:rPr>
          <w:rFonts w:ascii="Times New Roman" w:eastAsiaTheme="minorEastAsia" w:hAnsi="Times New Roman" w:cs="Times New Roman"/>
          <w:sz w:val="24"/>
          <w:szCs w:val="24"/>
          <w:lang w:val="en-US"/>
        </w:rPr>
        <w:t>). DOSY revealed three distinct diffusion coefficients for the bound resonances at 5.7 ppm, the resonance at 5.55 ppm and the narrow resonances at 5</w:t>
      </w:r>
      <w:r w:rsidR="002D2040">
        <w:rPr>
          <w:rFonts w:ascii="Times New Roman" w:eastAsiaTheme="minorEastAsia" w:hAnsi="Times New Roman" w:cs="Times New Roman"/>
          <w:sz w:val="24"/>
          <w:szCs w:val="24"/>
          <w:lang w:val="en-US"/>
        </w:rPr>
        <w:t>.5</w:t>
      </w:r>
      <w:r w:rsidRPr="00473CD2">
        <w:rPr>
          <w:rFonts w:ascii="Times New Roman" w:eastAsiaTheme="minorEastAsia" w:hAnsi="Times New Roman" w:cs="Times New Roman"/>
          <w:sz w:val="24"/>
          <w:szCs w:val="24"/>
          <w:lang w:val="en-US"/>
        </w:rPr>
        <w:t xml:space="preserve"> ppm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Pr="00473CD2">
        <w:rPr>
          <w:rFonts w:ascii="Times New Roman" w:eastAsiaTheme="minorEastAsia" w:hAnsi="Times New Roman" w:cs="Times New Roman"/>
          <w:b/>
          <w:sz w:val="24"/>
          <w:szCs w:val="24"/>
          <w:lang w:val="en-US"/>
        </w:rPr>
        <w:t>3</w:t>
      </w:r>
      <w:r w:rsidR="001F3CF0" w:rsidRPr="00473CD2">
        <w:rPr>
          <w:rFonts w:ascii="Times New Roman" w:eastAsiaTheme="minorEastAsia" w:hAnsi="Times New Roman" w:cs="Times New Roman"/>
          <w:b/>
          <w:sz w:val="24"/>
          <w:szCs w:val="24"/>
          <w:lang w:val="en-US"/>
        </w:rPr>
        <w:t>2</w:t>
      </w:r>
      <w:r w:rsidR="00373734" w:rsidRPr="00473CD2">
        <w:rPr>
          <w:rFonts w:ascii="Times New Roman" w:eastAsiaTheme="minorEastAsia" w:hAnsi="Times New Roman" w:cs="Times New Roman"/>
          <w:b/>
          <w:sz w:val="24"/>
          <w:szCs w:val="24"/>
          <w:lang w:val="en-US"/>
        </w:rPr>
        <w:t>-</w:t>
      </w:r>
      <w:r w:rsidR="001F3CF0" w:rsidRPr="00473CD2">
        <w:rPr>
          <w:rFonts w:ascii="Times New Roman" w:eastAsiaTheme="minorEastAsia" w:hAnsi="Times New Roman" w:cs="Times New Roman"/>
          <w:b/>
          <w:sz w:val="24"/>
          <w:szCs w:val="24"/>
          <w:lang w:val="en-US"/>
        </w:rPr>
        <w:t>33</w:t>
      </w:r>
      <w:r w:rsidRPr="00473CD2">
        <w:rPr>
          <w:rFonts w:ascii="Times New Roman" w:eastAsiaTheme="minorEastAsia" w:hAnsi="Times New Roman" w:cs="Times New Roman"/>
          <w:sz w:val="24"/>
          <w:szCs w:val="24"/>
          <w:lang w:val="en-US"/>
        </w:rPr>
        <w:t>). VT-NMR does not reveal any interaction between that of the bound ligands and the resonances at 5 ppm, suggesting that these resonances arise from non-interacting molecules with the NC surface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Pr="00473CD2">
        <w:rPr>
          <w:rFonts w:ascii="Times New Roman" w:eastAsiaTheme="minorEastAsia" w:hAnsi="Times New Roman" w:cs="Times New Roman"/>
          <w:b/>
          <w:sz w:val="24"/>
          <w:szCs w:val="24"/>
          <w:lang w:val="en-US"/>
        </w:rPr>
        <w:t>3</w:t>
      </w:r>
      <w:r w:rsidR="001F3CF0" w:rsidRPr="00473CD2">
        <w:rPr>
          <w:rFonts w:ascii="Times New Roman" w:eastAsiaTheme="minorEastAsia" w:hAnsi="Times New Roman" w:cs="Times New Roman"/>
          <w:b/>
          <w:sz w:val="24"/>
          <w:szCs w:val="24"/>
          <w:lang w:val="en-US"/>
        </w:rPr>
        <w:t>4</w:t>
      </w:r>
      <w:r w:rsidR="00373734" w:rsidRPr="00473CD2">
        <w:rPr>
          <w:rFonts w:ascii="Times New Roman" w:eastAsiaTheme="minorEastAsia" w:hAnsi="Times New Roman" w:cs="Times New Roman"/>
          <w:b/>
          <w:sz w:val="24"/>
          <w:szCs w:val="24"/>
          <w:lang w:val="en-US"/>
        </w:rPr>
        <w:t>-</w:t>
      </w:r>
      <w:r w:rsidR="001F3CF0" w:rsidRPr="00473CD2">
        <w:rPr>
          <w:rFonts w:ascii="Times New Roman" w:eastAsiaTheme="minorEastAsia" w:hAnsi="Times New Roman" w:cs="Times New Roman"/>
          <w:b/>
          <w:sz w:val="24"/>
          <w:szCs w:val="24"/>
          <w:lang w:val="en-US"/>
        </w:rPr>
        <w:t>35</w:t>
      </w:r>
      <w:r w:rsidRPr="00473CD2">
        <w:rPr>
          <w:rFonts w:ascii="Times New Roman" w:eastAsiaTheme="minorEastAsia" w:hAnsi="Times New Roman" w:cs="Times New Roman"/>
          <w:sz w:val="24"/>
          <w:szCs w:val="24"/>
          <w:lang w:val="en-US"/>
        </w:rPr>
        <w:t>). This</w:t>
      </w:r>
      <w:r w:rsidR="00237E65">
        <w:rPr>
          <w:rFonts w:ascii="Times New Roman" w:eastAsiaTheme="minorEastAsia" w:hAnsi="Times New Roman" w:cs="Times New Roman"/>
          <w:sz w:val="24"/>
          <w:szCs w:val="24"/>
          <w:lang w:val="en-US"/>
        </w:rPr>
        <w:t xml:space="preserve"> result</w:t>
      </w:r>
      <w:r w:rsidRPr="00473CD2">
        <w:rPr>
          <w:rFonts w:ascii="Times New Roman" w:eastAsiaTheme="minorEastAsia" w:hAnsi="Times New Roman" w:cs="Times New Roman"/>
          <w:sz w:val="24"/>
          <w:szCs w:val="24"/>
          <w:lang w:val="en-US"/>
        </w:rPr>
        <w:t xml:space="preserve"> again suggest</w:t>
      </w:r>
      <w:r w:rsidR="00237E65">
        <w:rPr>
          <w:rFonts w:ascii="Times New Roman" w:eastAsiaTheme="minorEastAsia" w:hAnsi="Times New Roman" w:cs="Times New Roman"/>
          <w:sz w:val="24"/>
          <w:szCs w:val="24"/>
          <w:lang w:val="en-US"/>
        </w:rPr>
        <w:t>s</w:t>
      </w:r>
      <w:r w:rsidRPr="00473CD2">
        <w:rPr>
          <w:rFonts w:ascii="Times New Roman" w:eastAsiaTheme="minorEastAsia" w:hAnsi="Times New Roman" w:cs="Times New Roman"/>
          <w:sz w:val="24"/>
          <w:szCs w:val="24"/>
          <w:lang w:val="en-US"/>
        </w:rPr>
        <w:t xml:space="preserve"> that the addition of these precursors </w:t>
      </w:r>
      <w:r w:rsidR="00237E65">
        <w:rPr>
          <w:rFonts w:ascii="Times New Roman" w:eastAsiaTheme="minorEastAsia" w:hAnsi="Times New Roman" w:cs="Times New Roman"/>
          <w:sz w:val="24"/>
          <w:szCs w:val="24"/>
          <w:lang w:val="en-US"/>
        </w:rPr>
        <w:t>results</w:t>
      </w:r>
      <w:r w:rsidRPr="00473CD2">
        <w:rPr>
          <w:rFonts w:ascii="Times New Roman" w:eastAsiaTheme="minorEastAsia" w:hAnsi="Times New Roman" w:cs="Times New Roman"/>
          <w:sz w:val="24"/>
          <w:szCs w:val="24"/>
          <w:lang w:val="en-US"/>
        </w:rPr>
        <w:t xml:space="preserve"> in a chemical reaction on the OLAC</w:t>
      </w:r>
      <w:r w:rsidR="006E3219">
        <w:rPr>
          <w:rFonts w:ascii="Times New Roman" w:eastAsiaTheme="minorEastAsia" w:hAnsi="Times New Roman" w:cs="Times New Roman"/>
          <w:sz w:val="24"/>
          <w:szCs w:val="24"/>
          <w:lang w:val="en-US"/>
        </w:rPr>
        <w:t>.</w:t>
      </w:r>
    </w:p>
    <w:p w14:paraId="7547EF1F" w14:textId="3F892587" w:rsidR="00A76324" w:rsidRPr="00473CD2" w:rsidRDefault="00A76324" w:rsidP="00A76324">
      <w:pPr>
        <w:ind w:firstLine="720"/>
        <w:jc w:val="both"/>
        <w:rPr>
          <w:rFonts w:ascii="Times New Roman" w:hAnsi="Times New Roman" w:cs="Times New Roman"/>
          <w:sz w:val="24"/>
          <w:szCs w:val="24"/>
          <w:lang w:val="en-US"/>
        </w:rPr>
      </w:pPr>
      <w:r w:rsidRPr="00473CD2">
        <w:rPr>
          <w:rFonts w:ascii="Times New Roman" w:eastAsiaTheme="minorEastAsia" w:hAnsi="Times New Roman" w:cs="Times New Roman"/>
          <w:sz w:val="24"/>
          <w:szCs w:val="24"/>
          <w:lang w:val="en-US"/>
        </w:rPr>
        <w:t>We isolated this specie and used NMR techniques to reveal its structure. Th</w:t>
      </w:r>
      <w:r w:rsidR="00237E65">
        <w:rPr>
          <w:rFonts w:ascii="Times New Roman" w:eastAsiaTheme="minorEastAsia" w:hAnsi="Times New Roman" w:cs="Times New Roman"/>
          <w:sz w:val="24"/>
          <w:szCs w:val="24"/>
          <w:lang w:val="en-US"/>
        </w:rPr>
        <w:t>e isolation</w:t>
      </w:r>
      <w:r w:rsidRPr="00473CD2">
        <w:rPr>
          <w:rFonts w:ascii="Times New Roman" w:eastAsiaTheme="minorEastAsia" w:hAnsi="Times New Roman" w:cs="Times New Roman"/>
          <w:sz w:val="24"/>
          <w:szCs w:val="24"/>
          <w:lang w:val="en-US"/>
        </w:rPr>
        <w:t xml:space="preserve"> was performed by precipitating the </w:t>
      </w:r>
      <w:r w:rsidR="00250459">
        <w:rPr>
          <w:rFonts w:ascii="Times New Roman" w:eastAsiaTheme="minorEastAsia" w:hAnsi="Times New Roman" w:cs="Times New Roman"/>
          <w:sz w:val="24"/>
          <w:szCs w:val="24"/>
          <w:lang w:val="en-US"/>
        </w:rPr>
        <w:t>suspension</w:t>
      </w:r>
      <w:r w:rsidRPr="00473CD2">
        <w:rPr>
          <w:rFonts w:ascii="Times New Roman" w:eastAsiaTheme="minorEastAsia" w:hAnsi="Times New Roman" w:cs="Times New Roman"/>
          <w:sz w:val="24"/>
          <w:szCs w:val="24"/>
          <w:lang w:val="en-US"/>
        </w:rPr>
        <w:t xml:space="preserve"> and collecting the supernatant.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H NMR of this solution revealed clear differences with OLAC through the presence of two resonances at 3 and 2.85 ppm with each having an integration of 1.5 (3:2) with reference to the alkene resonance (</w:t>
      </w:r>
      <w:r w:rsidRPr="00473CD2">
        <w:rPr>
          <w:rFonts w:ascii="Times New Roman" w:hAnsi="Times New Roman" w:cs="Times New Roman"/>
          <w:b/>
          <w:sz w:val="24"/>
          <w:szCs w:val="24"/>
          <w:lang w:val="en-US"/>
        </w:rPr>
        <w:t xml:space="preserve">Figure </w:t>
      </w:r>
      <w:r w:rsidR="001F3CF0" w:rsidRPr="00473CD2">
        <w:rPr>
          <w:rFonts w:ascii="Times New Roman" w:hAnsi="Times New Roman" w:cs="Times New Roman"/>
          <w:b/>
          <w:sz w:val="24"/>
          <w:szCs w:val="24"/>
          <w:lang w:val="en-US"/>
        </w:rPr>
        <w:t>1</w:t>
      </w:r>
      <w:r w:rsidRPr="00473CD2">
        <w:rPr>
          <w:rFonts w:ascii="Times New Roman" w:hAnsi="Times New Roman" w:cs="Times New Roman"/>
          <w:b/>
          <w:sz w:val="24"/>
          <w:szCs w:val="24"/>
          <w:lang w:val="en-US"/>
        </w:rPr>
        <w:t xml:space="preserv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1F3CF0" w:rsidRPr="00473CD2">
        <w:rPr>
          <w:rFonts w:ascii="Times New Roman" w:hAnsi="Times New Roman" w:cs="Times New Roman"/>
          <w:b/>
          <w:sz w:val="24"/>
          <w:szCs w:val="24"/>
          <w:lang w:val="en-US"/>
        </w:rPr>
        <w:t>36</w:t>
      </w:r>
      <w:r w:rsidR="00373734" w:rsidRPr="00473CD2">
        <w:rPr>
          <w:rFonts w:ascii="Times New Roman" w:hAnsi="Times New Roman" w:cs="Times New Roman"/>
          <w:b/>
          <w:sz w:val="24"/>
          <w:szCs w:val="24"/>
          <w:lang w:val="en-US"/>
        </w:rPr>
        <w:t>-</w:t>
      </w:r>
      <w:r w:rsidR="001F3CF0" w:rsidRPr="00473CD2">
        <w:rPr>
          <w:rFonts w:ascii="Times New Roman" w:hAnsi="Times New Roman" w:cs="Times New Roman"/>
          <w:b/>
          <w:sz w:val="24"/>
          <w:szCs w:val="24"/>
          <w:lang w:val="en-US"/>
        </w:rPr>
        <w:t>3</w:t>
      </w:r>
      <w:r w:rsidR="006E3219">
        <w:rPr>
          <w:rFonts w:ascii="Times New Roman" w:hAnsi="Times New Roman" w:cs="Times New Roman"/>
          <w:b/>
          <w:sz w:val="24"/>
          <w:szCs w:val="24"/>
          <w:lang w:val="en-US"/>
        </w:rPr>
        <w:t>7</w:t>
      </w:r>
      <w:r w:rsidRPr="00473CD2">
        <w:rPr>
          <w:rFonts w:ascii="Times New Roman" w:hAnsi="Times New Roman" w:cs="Times New Roman"/>
          <w:sz w:val="24"/>
          <w:szCs w:val="24"/>
          <w:lang w:val="en-US"/>
        </w:rPr>
        <w:t>). Then</w:t>
      </w:r>
      <w:r w:rsidR="00237E65">
        <w:rPr>
          <w:rFonts w:ascii="Times New Roman" w:hAnsi="Times New Roman" w:cs="Times New Roman"/>
          <w:sz w:val="24"/>
          <w:szCs w:val="24"/>
          <w:lang w:val="en-US"/>
        </w:rPr>
        <w:t>,</w:t>
      </w:r>
      <w:r w:rsidRPr="00473CD2">
        <w:rPr>
          <w:rFonts w:ascii="Times New Roman" w:hAnsi="Times New Roman" w:cs="Times New Roman"/>
          <w:sz w:val="24"/>
          <w:szCs w:val="24"/>
          <w:lang w:val="en-US"/>
        </w:rPr>
        <w:t xml:space="preserve"> a suite of experiments including HSQC, HMBC and TOCSY were employed and this species was identified as being oleamide (</w:t>
      </w:r>
      <w:r w:rsidR="00373734" w:rsidRPr="00473CD2">
        <w:rPr>
          <w:rStyle w:val="Hyperlink"/>
          <w:rFonts w:ascii="Times New Roman" w:hAnsi="Times New Roman" w:cs="Times New Roman"/>
          <w:b/>
          <w:color w:val="auto"/>
          <w:sz w:val="24"/>
          <w:szCs w:val="24"/>
          <w:u w:val="none"/>
          <w:lang w:val="en-US"/>
        </w:rPr>
        <w:t>Supplementary</w:t>
      </w:r>
      <w:r w:rsidR="00373734" w:rsidRPr="00473CD2">
        <w:rPr>
          <w:rFonts w:ascii="Times New Roman" w:hAnsi="Times New Roman" w:cs="Times New Roman"/>
          <w:b/>
          <w:sz w:val="24"/>
          <w:szCs w:val="24"/>
          <w:lang w:val="en-US"/>
        </w:rPr>
        <w:t xml:space="preserve"> Figure </w:t>
      </w:r>
      <w:r w:rsidR="001F3CF0" w:rsidRPr="00473CD2">
        <w:rPr>
          <w:rFonts w:ascii="Times New Roman" w:hAnsi="Times New Roman" w:cs="Times New Roman"/>
          <w:b/>
          <w:sz w:val="24"/>
          <w:szCs w:val="24"/>
          <w:lang w:val="en-US"/>
        </w:rPr>
        <w:t>3</w:t>
      </w:r>
      <w:r w:rsidR="006E3219">
        <w:rPr>
          <w:rFonts w:ascii="Times New Roman" w:hAnsi="Times New Roman" w:cs="Times New Roman"/>
          <w:b/>
          <w:sz w:val="24"/>
          <w:szCs w:val="24"/>
          <w:lang w:val="en-US"/>
        </w:rPr>
        <w:t>8</w:t>
      </w:r>
      <w:r w:rsidRPr="00473CD2">
        <w:rPr>
          <w:rFonts w:ascii="Times New Roman" w:hAnsi="Times New Roman" w:cs="Times New Roman"/>
          <w:b/>
          <w:sz w:val="24"/>
          <w:szCs w:val="24"/>
          <w:lang w:val="en-US"/>
        </w:rPr>
        <w:t>-4</w:t>
      </w:r>
      <w:r w:rsidR="006E3219">
        <w:rPr>
          <w:rFonts w:ascii="Times New Roman" w:hAnsi="Times New Roman" w:cs="Times New Roman"/>
          <w:b/>
          <w:sz w:val="24"/>
          <w:szCs w:val="24"/>
          <w:lang w:val="en-US"/>
        </w:rPr>
        <w:t>0</w:t>
      </w:r>
      <w:r w:rsidRPr="00473CD2">
        <w:rPr>
          <w:rFonts w:ascii="Times New Roman" w:hAnsi="Times New Roman" w:cs="Times New Roman"/>
          <w:sz w:val="24"/>
          <w:szCs w:val="24"/>
          <w:lang w:val="en-US"/>
        </w:rPr>
        <w:t>).  HSQC revealed that both resonances at 3 and 2.85 are consistent with CH</w:t>
      </w:r>
      <w:r w:rsidRPr="00473CD2">
        <w:rPr>
          <w:rFonts w:ascii="Times New Roman" w:hAnsi="Times New Roman" w:cs="Times New Roman"/>
          <w:sz w:val="24"/>
          <w:szCs w:val="24"/>
          <w:vertAlign w:val="subscript"/>
          <w:lang w:val="en-US"/>
        </w:rPr>
        <w:t>3</w:t>
      </w:r>
      <w:r w:rsidRPr="00473CD2">
        <w:rPr>
          <w:rFonts w:ascii="Times New Roman" w:hAnsi="Times New Roman" w:cs="Times New Roman"/>
          <w:sz w:val="24"/>
          <w:szCs w:val="24"/>
          <w:lang w:val="en-US"/>
        </w:rPr>
        <w:t xml:space="preserve"> units. HMBC confirms that the</w:t>
      </w:r>
      <w:r w:rsidR="002F1731" w:rsidRPr="00473CD2">
        <w:rPr>
          <w:rFonts w:ascii="Times New Roman" w:hAnsi="Times New Roman" w:cs="Times New Roman"/>
          <w:sz w:val="24"/>
          <w:szCs w:val="24"/>
          <w:lang w:val="en-US"/>
        </w:rPr>
        <w:t>se two resonances correlate with a carbonyl carbon of amides. Finally, TOCSY</w:t>
      </w:r>
      <w:r w:rsidRPr="00473CD2">
        <w:rPr>
          <w:rFonts w:ascii="Times New Roman" w:hAnsi="Times New Roman" w:cs="Times New Roman"/>
          <w:sz w:val="24"/>
          <w:szCs w:val="24"/>
          <w:lang w:val="en-US"/>
        </w:rPr>
        <w:t xml:space="preserve"> </w:t>
      </w:r>
      <w:r w:rsidR="002F1731" w:rsidRPr="00473CD2">
        <w:rPr>
          <w:rFonts w:ascii="Times New Roman" w:hAnsi="Times New Roman" w:cs="Times New Roman"/>
          <w:sz w:val="24"/>
          <w:szCs w:val="24"/>
          <w:lang w:val="en-US"/>
        </w:rPr>
        <w:t>reveals through bond connectivity of these two resonances with a long carbon chain originally belonging to oleic acid. These measurements confirm the formation of dimethyl</w:t>
      </w:r>
      <w:r w:rsidR="006E3219">
        <w:rPr>
          <w:rFonts w:ascii="Times New Roman" w:hAnsi="Times New Roman" w:cs="Times New Roman"/>
          <w:sz w:val="24"/>
          <w:szCs w:val="24"/>
          <w:lang w:val="en-US"/>
        </w:rPr>
        <w:t>-</w:t>
      </w:r>
      <w:r w:rsidR="002F1731" w:rsidRPr="00473CD2">
        <w:rPr>
          <w:rFonts w:ascii="Times New Roman" w:hAnsi="Times New Roman" w:cs="Times New Roman"/>
          <w:sz w:val="24"/>
          <w:szCs w:val="24"/>
          <w:lang w:val="en-US"/>
        </w:rPr>
        <w:t xml:space="preserve">oleamide. </w:t>
      </w:r>
    </w:p>
    <w:p w14:paraId="63AD5C10" w14:textId="77777777" w:rsidR="004D073A" w:rsidRPr="00473CD2" w:rsidRDefault="004D073A" w:rsidP="00400AD5">
      <w:pPr>
        <w:rPr>
          <w:rFonts w:ascii="Times New Roman" w:hAnsi="Times New Roman" w:cs="Times New Roman"/>
          <w:b/>
          <w:sz w:val="24"/>
          <w:szCs w:val="24"/>
          <w:lang w:val="en-US"/>
        </w:rPr>
      </w:pPr>
    </w:p>
    <w:p w14:paraId="0CB1CFEC" w14:textId="77777777" w:rsidR="00C1389E" w:rsidRPr="00473CD2" w:rsidRDefault="0038735A" w:rsidP="00400AD5">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3CAE476F" wp14:editId="42E857A3">
            <wp:extent cx="5450641" cy="234392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67034" cy="2350976"/>
                    </a:xfrm>
                    <a:prstGeom prst="rect">
                      <a:avLst/>
                    </a:prstGeom>
                    <a:noFill/>
                  </pic:spPr>
                </pic:pic>
              </a:graphicData>
            </a:graphic>
          </wp:inline>
        </w:drawing>
      </w:r>
    </w:p>
    <w:p w14:paraId="1C8238C0" w14:textId="5A614541" w:rsidR="00057D30" w:rsidRPr="00473CD2" w:rsidRDefault="00373734" w:rsidP="004F74A9">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3E0A1C" w:rsidRPr="00473CD2">
        <w:rPr>
          <w:rFonts w:ascii="Times New Roman" w:hAnsi="Times New Roman" w:cs="Times New Roman"/>
          <w:b/>
          <w:sz w:val="24"/>
          <w:szCs w:val="24"/>
          <w:lang w:val="en-US"/>
        </w:rPr>
        <w:t>32</w:t>
      </w:r>
      <w:r w:rsidR="0038735A" w:rsidRPr="00473CD2">
        <w:rPr>
          <w:rFonts w:ascii="Times New Roman" w:hAnsi="Times New Roman" w:cs="Times New Roman"/>
          <w:sz w:val="24"/>
          <w:szCs w:val="24"/>
          <w:lang w:val="en-US"/>
        </w:rPr>
        <w:t xml:space="preserve">: </w:t>
      </w:r>
      <w:r w:rsidR="0098579C">
        <w:rPr>
          <w:rFonts w:ascii="Times New Roman" w:hAnsi="Times New Roman" w:cs="Times New Roman"/>
          <w:sz w:val="24"/>
          <w:szCs w:val="24"/>
          <w:lang w:val="en-US"/>
        </w:rPr>
        <w:t>DOSY</w:t>
      </w:r>
      <w:r w:rsidR="0098579C" w:rsidRPr="00473CD2">
        <w:rPr>
          <w:rFonts w:ascii="Times New Roman" w:hAnsi="Times New Roman" w:cs="Times New Roman"/>
          <w:sz w:val="24"/>
          <w:szCs w:val="24"/>
          <w:lang w:val="en-US"/>
        </w:rPr>
        <w:t xml:space="preserve"> of </w:t>
      </w:r>
      <w:proofErr w:type="spellStart"/>
      <w:r w:rsidR="0098579C" w:rsidRPr="00473CD2">
        <w:rPr>
          <w:rFonts w:ascii="Times New Roman" w:hAnsi="Times New Roman" w:cs="Times New Roman"/>
          <w:sz w:val="24"/>
          <w:szCs w:val="24"/>
          <w:lang w:val="en-US"/>
        </w:rPr>
        <w:t>PbS</w:t>
      </w:r>
      <w:proofErr w:type="spellEnd"/>
      <w:r w:rsidR="0098579C" w:rsidRPr="00473CD2">
        <w:rPr>
          <w:rFonts w:ascii="Times New Roman" w:hAnsi="Times New Roman" w:cs="Times New Roman"/>
          <w:sz w:val="24"/>
          <w:szCs w:val="24"/>
          <w:lang w:val="en-US"/>
        </w:rPr>
        <w:t xml:space="preserve"> NCs after the introduction of T</w:t>
      </w:r>
      <w:r w:rsidR="0098579C">
        <w:rPr>
          <w:rFonts w:ascii="Times New Roman" w:hAnsi="Times New Roman" w:cs="Times New Roman"/>
          <w:sz w:val="24"/>
          <w:szCs w:val="24"/>
          <w:lang w:val="en-US"/>
        </w:rPr>
        <w:t>DMA-</w:t>
      </w:r>
      <w:proofErr w:type="spellStart"/>
      <w:r w:rsidR="0098579C">
        <w:rPr>
          <w:rFonts w:ascii="Times New Roman" w:hAnsi="Times New Roman" w:cs="Times New Roman"/>
          <w:sz w:val="24"/>
          <w:szCs w:val="24"/>
          <w:lang w:val="en-US"/>
        </w:rPr>
        <w:t>Ti</w:t>
      </w:r>
      <w:proofErr w:type="spellEnd"/>
      <w:r w:rsidR="0098579C">
        <w:rPr>
          <w:rFonts w:ascii="Times New Roman" w:hAnsi="Times New Roman" w:cs="Times New Roman"/>
          <w:sz w:val="24"/>
          <w:szCs w:val="24"/>
          <w:lang w:val="en-US"/>
        </w:rPr>
        <w:t xml:space="preserve">. </w:t>
      </w:r>
      <w:r w:rsidR="00E6023A" w:rsidRPr="00473CD2">
        <w:rPr>
          <w:rFonts w:ascii="Times New Roman" w:hAnsi="Times New Roman" w:cs="Times New Roman"/>
          <w:sz w:val="24"/>
          <w:szCs w:val="24"/>
          <w:lang w:val="en-US"/>
        </w:rPr>
        <w:t xml:space="preserve">A) 2D DOSY and B) extracted decay for the resonances at </w:t>
      </w:r>
      <w:r w:rsidR="004F74A9" w:rsidRPr="00473CD2">
        <w:rPr>
          <w:rFonts w:ascii="Times New Roman" w:hAnsi="Times New Roman" w:cs="Times New Roman"/>
          <w:sz w:val="24"/>
          <w:szCs w:val="24"/>
          <w:lang w:val="en-US"/>
        </w:rPr>
        <w:t xml:space="preserve">5.5, </w:t>
      </w:r>
      <w:r w:rsidR="00E6023A" w:rsidRPr="00473CD2">
        <w:rPr>
          <w:rFonts w:ascii="Times New Roman" w:hAnsi="Times New Roman" w:cs="Times New Roman"/>
          <w:sz w:val="24"/>
          <w:szCs w:val="24"/>
          <w:lang w:val="en-US"/>
        </w:rPr>
        <w:t>5.5</w:t>
      </w:r>
      <w:r w:rsidR="004F74A9" w:rsidRPr="00473CD2">
        <w:rPr>
          <w:rFonts w:ascii="Times New Roman" w:hAnsi="Times New Roman" w:cs="Times New Roman"/>
          <w:sz w:val="24"/>
          <w:szCs w:val="24"/>
          <w:lang w:val="en-US"/>
        </w:rPr>
        <w:t>5</w:t>
      </w:r>
      <w:r w:rsidR="00E6023A" w:rsidRPr="00473CD2">
        <w:rPr>
          <w:rFonts w:ascii="Times New Roman" w:hAnsi="Times New Roman" w:cs="Times New Roman"/>
          <w:sz w:val="24"/>
          <w:szCs w:val="24"/>
          <w:lang w:val="en-US"/>
        </w:rPr>
        <w:t xml:space="preserve"> and 5.7 ppm. These results indicate the presence of at </w:t>
      </w:r>
      <w:r w:rsidR="004F74A9" w:rsidRPr="00473CD2">
        <w:rPr>
          <w:rFonts w:ascii="Times New Roman" w:hAnsi="Times New Roman" w:cs="Times New Roman"/>
          <w:sz w:val="24"/>
          <w:szCs w:val="24"/>
          <w:lang w:val="en-US"/>
        </w:rPr>
        <w:t>three</w:t>
      </w:r>
      <w:r w:rsidR="00E6023A" w:rsidRPr="00473CD2">
        <w:rPr>
          <w:rFonts w:ascii="Times New Roman" w:hAnsi="Times New Roman" w:cs="Times New Roman"/>
          <w:sz w:val="24"/>
          <w:szCs w:val="24"/>
          <w:lang w:val="en-US"/>
        </w:rPr>
        <w:t xml:space="preserve"> distinct species. We calculate</w:t>
      </w:r>
      <w:r w:rsidR="00143BE3">
        <w:rPr>
          <w:rFonts w:ascii="Times New Roman" w:hAnsi="Times New Roman" w:cs="Times New Roman"/>
          <w:sz w:val="24"/>
          <w:szCs w:val="24"/>
          <w:lang w:val="en-US"/>
        </w:rPr>
        <w:t>d</w:t>
      </w:r>
      <w:r w:rsidR="00E6023A" w:rsidRPr="00473CD2">
        <w:rPr>
          <w:rFonts w:ascii="Times New Roman" w:hAnsi="Times New Roman" w:cs="Times New Roman"/>
          <w:sz w:val="24"/>
          <w:szCs w:val="24"/>
          <w:lang w:val="en-US"/>
        </w:rPr>
        <w:t xml:space="preserve"> a </w:t>
      </w:r>
      <w:proofErr w:type="spellStart"/>
      <w:r w:rsidR="00E6023A" w:rsidRPr="00473CD2">
        <w:rPr>
          <w:rFonts w:ascii="Times New Roman" w:hAnsi="Times New Roman" w:cs="Times New Roman"/>
          <w:sz w:val="24"/>
          <w:szCs w:val="24"/>
          <w:lang w:val="en-US"/>
        </w:rPr>
        <w:t>solvodynamic</w:t>
      </w:r>
      <w:proofErr w:type="spellEnd"/>
      <w:r w:rsidR="00E6023A" w:rsidRPr="00473CD2">
        <w:rPr>
          <w:rFonts w:ascii="Times New Roman" w:hAnsi="Times New Roman" w:cs="Times New Roman"/>
          <w:sz w:val="24"/>
          <w:szCs w:val="24"/>
          <w:lang w:val="en-US"/>
        </w:rPr>
        <w:t xml:space="preserve"> diameter of </w:t>
      </w:r>
      <w:r w:rsidR="004F74A9" w:rsidRPr="00473CD2">
        <w:rPr>
          <w:rFonts w:ascii="Times New Roman" w:hAnsi="Times New Roman" w:cs="Times New Roman"/>
          <w:sz w:val="24"/>
          <w:szCs w:val="24"/>
          <w:lang w:val="en-US"/>
        </w:rPr>
        <w:t>1.2, 5.2 and 7.2 nm for the 5.5, 5.55 and 5.7 ppm resonances</w:t>
      </w:r>
      <w:r w:rsidR="00143BE3">
        <w:rPr>
          <w:rFonts w:ascii="Times New Roman" w:hAnsi="Times New Roman" w:cs="Times New Roman"/>
          <w:sz w:val="24"/>
          <w:szCs w:val="24"/>
          <w:lang w:val="en-US"/>
        </w:rPr>
        <w:t>,</w:t>
      </w:r>
      <w:r w:rsidR="004F74A9" w:rsidRPr="00473CD2">
        <w:rPr>
          <w:rFonts w:ascii="Times New Roman" w:hAnsi="Times New Roman" w:cs="Times New Roman"/>
          <w:sz w:val="24"/>
          <w:szCs w:val="24"/>
          <w:lang w:val="en-US"/>
        </w:rPr>
        <w:t xml:space="preserve"> </w:t>
      </w:r>
      <w:r w:rsidR="00E6023A" w:rsidRPr="00473CD2">
        <w:rPr>
          <w:rFonts w:ascii="Times New Roman" w:hAnsi="Times New Roman" w:cs="Times New Roman"/>
          <w:sz w:val="24"/>
          <w:szCs w:val="24"/>
          <w:lang w:val="en-US"/>
        </w:rPr>
        <w:t>respectively.</w:t>
      </w:r>
    </w:p>
    <w:p w14:paraId="4AC7D113" w14:textId="77777777" w:rsidR="00057D30" w:rsidRPr="00473CD2" w:rsidRDefault="00057D30" w:rsidP="00400AD5">
      <w:pPr>
        <w:rPr>
          <w:rFonts w:ascii="Times New Roman" w:hAnsi="Times New Roman" w:cs="Times New Roman"/>
          <w:sz w:val="24"/>
          <w:szCs w:val="24"/>
          <w:lang w:val="en-US"/>
        </w:rPr>
      </w:pPr>
    </w:p>
    <w:p w14:paraId="6EACB000" w14:textId="77777777" w:rsidR="00870A40" w:rsidRPr="00473CD2" w:rsidRDefault="00870A40" w:rsidP="00400AD5">
      <w:pPr>
        <w:rPr>
          <w:rFonts w:ascii="Times New Roman" w:hAnsi="Times New Roman" w:cs="Times New Roman"/>
          <w:b/>
          <w:sz w:val="24"/>
          <w:szCs w:val="24"/>
          <w:lang w:val="en-US"/>
        </w:rPr>
      </w:pPr>
      <w:r w:rsidRPr="00473CD2">
        <w:rPr>
          <w:rFonts w:ascii="Times New Roman" w:hAnsi="Times New Roman" w:cs="Times New Roman"/>
          <w:b/>
          <w:noProof/>
          <w:sz w:val="24"/>
          <w:szCs w:val="24"/>
          <w:lang w:val="en-US"/>
        </w:rPr>
        <w:lastRenderedPageBreak/>
        <w:drawing>
          <wp:inline distT="0" distB="0" distL="0" distR="0" wp14:anchorId="1D666873" wp14:editId="0D459EC3">
            <wp:extent cx="5317611" cy="234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17611" cy="2343600"/>
                    </a:xfrm>
                    <a:prstGeom prst="rect">
                      <a:avLst/>
                    </a:prstGeom>
                    <a:noFill/>
                  </pic:spPr>
                </pic:pic>
              </a:graphicData>
            </a:graphic>
          </wp:inline>
        </w:drawing>
      </w:r>
    </w:p>
    <w:p w14:paraId="71E8D1A1" w14:textId="57ECCA7D" w:rsidR="004F74A9" w:rsidRPr="00473CD2" w:rsidRDefault="00373734" w:rsidP="006E3219">
      <w:pPr>
        <w:jc w:val="both"/>
        <w:rPr>
          <w:rFonts w:ascii="Times New Roman" w:hAnsi="Times New Roman" w:cs="Times New Roman"/>
          <w:sz w:val="24"/>
          <w:szCs w:val="24"/>
          <w:lang w:val="en-US"/>
        </w:rPr>
      </w:pPr>
      <w:r w:rsidRPr="002D2040">
        <w:rPr>
          <w:rStyle w:val="Hyperlink"/>
          <w:rFonts w:ascii="Times New Roman" w:hAnsi="Times New Roman" w:cs="Times New Roman"/>
          <w:b/>
          <w:color w:val="auto"/>
          <w:sz w:val="24"/>
          <w:szCs w:val="24"/>
          <w:u w:val="none"/>
          <w:lang w:val="en-US"/>
        </w:rPr>
        <w:t>Supplementary</w:t>
      </w:r>
      <w:r w:rsidRPr="002D2040">
        <w:rPr>
          <w:rFonts w:ascii="Times New Roman" w:hAnsi="Times New Roman" w:cs="Times New Roman"/>
          <w:b/>
          <w:sz w:val="24"/>
          <w:szCs w:val="24"/>
          <w:lang w:val="en-US"/>
        </w:rPr>
        <w:t xml:space="preserve"> Figure </w:t>
      </w:r>
      <w:r w:rsidR="003E0A1C" w:rsidRPr="002D2040">
        <w:rPr>
          <w:rFonts w:ascii="Times New Roman" w:hAnsi="Times New Roman" w:cs="Times New Roman"/>
          <w:b/>
          <w:sz w:val="24"/>
          <w:szCs w:val="24"/>
          <w:lang w:val="en-US"/>
        </w:rPr>
        <w:t>33</w:t>
      </w:r>
      <w:r w:rsidR="002F51B9" w:rsidRPr="002D2040">
        <w:rPr>
          <w:rFonts w:ascii="Times New Roman" w:hAnsi="Times New Roman" w:cs="Times New Roman"/>
          <w:sz w:val="24"/>
          <w:szCs w:val="24"/>
          <w:lang w:val="en-US"/>
        </w:rPr>
        <w:t xml:space="preserve">: </w:t>
      </w:r>
      <w:r w:rsidR="0098579C" w:rsidRPr="002D2040">
        <w:rPr>
          <w:rFonts w:ascii="Times New Roman" w:hAnsi="Times New Roman" w:cs="Times New Roman"/>
          <w:sz w:val="24"/>
          <w:szCs w:val="24"/>
          <w:lang w:val="en-US"/>
        </w:rPr>
        <w:t xml:space="preserve">DOSY of </w:t>
      </w:r>
      <w:proofErr w:type="spellStart"/>
      <w:r w:rsidR="0098579C" w:rsidRPr="002D2040">
        <w:rPr>
          <w:rFonts w:ascii="Times New Roman" w:hAnsi="Times New Roman" w:cs="Times New Roman"/>
          <w:sz w:val="24"/>
          <w:szCs w:val="24"/>
          <w:lang w:val="en-US"/>
        </w:rPr>
        <w:t>PbS</w:t>
      </w:r>
      <w:proofErr w:type="spellEnd"/>
      <w:r w:rsidR="0098579C" w:rsidRPr="002D2040">
        <w:rPr>
          <w:rFonts w:ascii="Times New Roman" w:hAnsi="Times New Roman" w:cs="Times New Roman"/>
          <w:sz w:val="24"/>
          <w:szCs w:val="24"/>
          <w:lang w:val="en-US"/>
        </w:rPr>
        <w:t xml:space="preserve"> NCs after the introduction of TDMA-Ga. </w:t>
      </w:r>
      <w:r w:rsidR="004F74A9" w:rsidRPr="002D2040">
        <w:rPr>
          <w:rFonts w:ascii="Times New Roman" w:hAnsi="Times New Roman" w:cs="Times New Roman"/>
          <w:sz w:val="24"/>
          <w:szCs w:val="24"/>
          <w:lang w:val="en-US"/>
        </w:rPr>
        <w:t xml:space="preserve">A) 2D DOSY and B) extracted decay for the resonances at 5.5, 5.55 and 5.7 ppm. These results indicate the presence of at three distinct species. </w:t>
      </w:r>
      <w:r w:rsidR="002D2040">
        <w:rPr>
          <w:rFonts w:ascii="Times New Roman" w:hAnsi="Times New Roman" w:cs="Times New Roman"/>
          <w:sz w:val="24"/>
          <w:szCs w:val="24"/>
          <w:lang w:val="en-US"/>
        </w:rPr>
        <w:t xml:space="preserve">The extracted decay for the </w:t>
      </w:r>
      <w:proofErr w:type="spellStart"/>
      <w:r w:rsidR="002D2040">
        <w:rPr>
          <w:rFonts w:ascii="Times New Roman" w:hAnsi="Times New Roman" w:cs="Times New Roman"/>
          <w:sz w:val="24"/>
          <w:szCs w:val="24"/>
          <w:lang w:val="en-US"/>
        </w:rPr>
        <w:t>resoancne</w:t>
      </w:r>
      <w:proofErr w:type="spellEnd"/>
      <w:r w:rsidR="002D2040">
        <w:rPr>
          <w:rFonts w:ascii="Times New Roman" w:hAnsi="Times New Roman" w:cs="Times New Roman"/>
          <w:sz w:val="24"/>
          <w:szCs w:val="24"/>
          <w:lang w:val="en-US"/>
        </w:rPr>
        <w:t xml:space="preserve"> at 5.5 ppm is a convolution with the resonance at 5.55 ppm and therefore is not a reliable metric for the diffusion coefficient of this specie. </w:t>
      </w:r>
      <w:r w:rsidR="004F74A9" w:rsidRPr="002D2040">
        <w:rPr>
          <w:rFonts w:ascii="Times New Roman" w:hAnsi="Times New Roman" w:cs="Times New Roman"/>
          <w:sz w:val="24"/>
          <w:szCs w:val="24"/>
          <w:lang w:val="en-US"/>
        </w:rPr>
        <w:t>We calculate</w:t>
      </w:r>
      <w:r w:rsidR="00143BE3">
        <w:rPr>
          <w:rFonts w:ascii="Times New Roman" w:hAnsi="Times New Roman" w:cs="Times New Roman"/>
          <w:sz w:val="24"/>
          <w:szCs w:val="24"/>
          <w:lang w:val="en-US"/>
        </w:rPr>
        <w:t>d</w:t>
      </w:r>
      <w:r w:rsidR="004F74A9" w:rsidRPr="002D2040">
        <w:rPr>
          <w:rFonts w:ascii="Times New Roman" w:hAnsi="Times New Roman" w:cs="Times New Roman"/>
          <w:sz w:val="24"/>
          <w:szCs w:val="24"/>
          <w:lang w:val="en-US"/>
        </w:rPr>
        <w:t xml:space="preserve"> a </w:t>
      </w:r>
      <w:proofErr w:type="spellStart"/>
      <w:r w:rsidR="004F74A9" w:rsidRPr="002D2040">
        <w:rPr>
          <w:rFonts w:ascii="Times New Roman" w:hAnsi="Times New Roman" w:cs="Times New Roman"/>
          <w:sz w:val="24"/>
          <w:szCs w:val="24"/>
          <w:lang w:val="en-US"/>
        </w:rPr>
        <w:t>solvodynamic</w:t>
      </w:r>
      <w:proofErr w:type="spellEnd"/>
      <w:r w:rsidR="004F74A9" w:rsidRPr="002D2040">
        <w:rPr>
          <w:rFonts w:ascii="Times New Roman" w:hAnsi="Times New Roman" w:cs="Times New Roman"/>
          <w:sz w:val="24"/>
          <w:szCs w:val="24"/>
          <w:lang w:val="en-US"/>
        </w:rPr>
        <w:t xml:space="preserve"> diameter of </w:t>
      </w:r>
      <w:r w:rsidR="002D2040">
        <w:rPr>
          <w:rFonts w:ascii="Times New Roman" w:hAnsi="Times New Roman" w:cs="Times New Roman"/>
          <w:sz w:val="24"/>
          <w:szCs w:val="24"/>
          <w:lang w:val="en-US"/>
        </w:rPr>
        <w:t>5.8</w:t>
      </w:r>
      <w:r w:rsidR="004F74A9" w:rsidRPr="002D2040">
        <w:rPr>
          <w:rFonts w:ascii="Times New Roman" w:hAnsi="Times New Roman" w:cs="Times New Roman"/>
          <w:sz w:val="24"/>
          <w:szCs w:val="24"/>
          <w:lang w:val="en-US"/>
        </w:rPr>
        <w:t xml:space="preserve"> nm and </w:t>
      </w:r>
      <w:r w:rsidR="002D2040">
        <w:rPr>
          <w:rFonts w:ascii="Times New Roman" w:hAnsi="Times New Roman" w:cs="Times New Roman"/>
          <w:sz w:val="24"/>
          <w:szCs w:val="24"/>
          <w:lang w:val="en-US"/>
        </w:rPr>
        <w:t>3.1</w:t>
      </w:r>
      <w:r w:rsidR="004F74A9" w:rsidRPr="002D2040">
        <w:rPr>
          <w:rFonts w:ascii="Times New Roman" w:hAnsi="Times New Roman" w:cs="Times New Roman"/>
          <w:sz w:val="24"/>
          <w:szCs w:val="24"/>
          <w:lang w:val="en-US"/>
        </w:rPr>
        <w:t xml:space="preserve"> nm for the resonances at 5.7 and 5.5</w:t>
      </w:r>
      <w:r w:rsidR="002D2040">
        <w:rPr>
          <w:rFonts w:ascii="Times New Roman" w:hAnsi="Times New Roman" w:cs="Times New Roman"/>
          <w:sz w:val="24"/>
          <w:szCs w:val="24"/>
          <w:lang w:val="en-US"/>
        </w:rPr>
        <w:t>5</w:t>
      </w:r>
      <w:r w:rsidR="004F74A9" w:rsidRPr="002D2040">
        <w:rPr>
          <w:rFonts w:ascii="Times New Roman" w:hAnsi="Times New Roman" w:cs="Times New Roman"/>
          <w:sz w:val="24"/>
          <w:szCs w:val="24"/>
          <w:lang w:val="en-US"/>
        </w:rPr>
        <w:t xml:space="preserve"> ppm</w:t>
      </w:r>
      <w:r w:rsidR="00143BE3">
        <w:rPr>
          <w:rFonts w:ascii="Times New Roman" w:hAnsi="Times New Roman" w:cs="Times New Roman"/>
          <w:sz w:val="24"/>
          <w:szCs w:val="24"/>
          <w:lang w:val="en-US"/>
        </w:rPr>
        <w:t xml:space="preserve">, </w:t>
      </w:r>
      <w:r w:rsidR="004F74A9" w:rsidRPr="002D2040">
        <w:rPr>
          <w:rFonts w:ascii="Times New Roman" w:hAnsi="Times New Roman" w:cs="Times New Roman"/>
          <w:sz w:val="24"/>
          <w:szCs w:val="24"/>
          <w:lang w:val="en-US"/>
        </w:rPr>
        <w:t>respectively.</w:t>
      </w:r>
    </w:p>
    <w:p w14:paraId="0BBF0168" w14:textId="77777777" w:rsidR="009E7EC5" w:rsidRPr="00473CD2" w:rsidRDefault="00057D30" w:rsidP="00792E45">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39A5A642" w14:textId="77777777" w:rsidR="009E7EC5" w:rsidRPr="00473CD2" w:rsidRDefault="009E7EC5" w:rsidP="003615EB">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fr-CA"/>
        </w:rPr>
        <w:lastRenderedPageBreak/>
        <w:drawing>
          <wp:inline distT="0" distB="0" distL="0" distR="0" wp14:anchorId="31072E9C" wp14:editId="7B93F082">
            <wp:extent cx="3263900" cy="6235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22E803A7" w14:textId="6B47798E" w:rsidR="002C27BB" w:rsidRPr="00473CD2" w:rsidRDefault="00373734" w:rsidP="002C27B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D073A"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4</w:t>
      </w:r>
      <w:r w:rsidR="004D073A" w:rsidRPr="00473CD2">
        <w:rPr>
          <w:rFonts w:ascii="Times New Roman" w:hAnsi="Times New Roman" w:cs="Times New Roman"/>
          <w:sz w:val="24"/>
          <w:szCs w:val="24"/>
          <w:lang w:val="en-US"/>
        </w:rPr>
        <w:t xml:space="preserve">: </w:t>
      </w:r>
      <w:r w:rsidR="002C27BB" w:rsidRPr="00473CD2">
        <w:rPr>
          <w:rFonts w:ascii="Times New Roman" w:hAnsi="Times New Roman" w:cs="Times New Roman"/>
          <w:sz w:val="24"/>
          <w:szCs w:val="24"/>
          <w:lang w:val="en-US"/>
        </w:rPr>
        <w:t xml:space="preserve">VT-NMR of </w:t>
      </w:r>
      <w:proofErr w:type="spellStart"/>
      <w:r w:rsidR="002C27BB" w:rsidRPr="00473CD2">
        <w:rPr>
          <w:rFonts w:ascii="Times New Roman" w:hAnsi="Times New Roman" w:cs="Times New Roman"/>
          <w:sz w:val="24"/>
          <w:szCs w:val="24"/>
          <w:lang w:val="en-US"/>
        </w:rPr>
        <w:t>PbS</w:t>
      </w:r>
      <w:proofErr w:type="spellEnd"/>
      <w:r w:rsidR="002C27BB" w:rsidRPr="00473CD2">
        <w:rPr>
          <w:rFonts w:ascii="Times New Roman" w:hAnsi="Times New Roman" w:cs="Times New Roman"/>
          <w:sz w:val="24"/>
          <w:szCs w:val="24"/>
          <w:lang w:val="en-US"/>
        </w:rPr>
        <w:t xml:space="preserve"> NCs after the introduction of TDMA-</w:t>
      </w:r>
      <w:proofErr w:type="spellStart"/>
      <w:r w:rsidR="002C27BB" w:rsidRPr="00473CD2">
        <w:rPr>
          <w:rFonts w:ascii="Times New Roman" w:hAnsi="Times New Roman" w:cs="Times New Roman"/>
          <w:sz w:val="24"/>
          <w:szCs w:val="24"/>
          <w:lang w:val="en-US"/>
        </w:rPr>
        <w:t>Ti</w:t>
      </w:r>
      <w:proofErr w:type="spellEnd"/>
      <w:r w:rsidR="002C27BB" w:rsidRPr="00473CD2">
        <w:rPr>
          <w:rFonts w:ascii="Times New Roman" w:hAnsi="Times New Roman" w:cs="Times New Roman"/>
          <w:sz w:val="24"/>
          <w:szCs w:val="24"/>
          <w:lang w:val="en-US"/>
        </w:rPr>
        <w:t>. Three resonances are initially observed at 5.7, 5.53 and 5.5 ppm. These are associated to bound oleates (5.7 ppm) and a byproduct of the interaction with TDMA-</w:t>
      </w:r>
      <w:proofErr w:type="spellStart"/>
      <w:r w:rsidR="006E3219">
        <w:rPr>
          <w:rFonts w:ascii="Times New Roman" w:hAnsi="Times New Roman" w:cs="Times New Roman"/>
          <w:sz w:val="24"/>
          <w:szCs w:val="24"/>
          <w:lang w:val="en-US"/>
        </w:rPr>
        <w:t>Ti</w:t>
      </w:r>
      <w:proofErr w:type="spellEnd"/>
      <w:r w:rsidR="002C27BB" w:rsidRPr="00473CD2">
        <w:rPr>
          <w:rFonts w:ascii="Times New Roman" w:hAnsi="Times New Roman" w:cs="Times New Roman"/>
          <w:sz w:val="24"/>
          <w:szCs w:val="24"/>
          <w:lang w:val="en-US"/>
        </w:rPr>
        <w:t xml:space="preserve"> (5.53 and 5.5 ppm). </w:t>
      </w:r>
      <w:r w:rsidR="00143BE3">
        <w:rPr>
          <w:rFonts w:ascii="Times New Roman" w:eastAsiaTheme="minorEastAsia" w:hAnsi="Times New Roman" w:cs="Times New Roman"/>
          <w:sz w:val="24"/>
          <w:szCs w:val="24"/>
          <w:lang w:val="en-US"/>
        </w:rPr>
        <w:t>T</w:t>
      </w:r>
      <w:r w:rsidR="002C27BB" w:rsidRPr="00473CD2">
        <w:rPr>
          <w:rFonts w:ascii="Times New Roman" w:eastAsiaTheme="minorEastAsia" w:hAnsi="Times New Roman" w:cs="Times New Roman"/>
          <w:sz w:val="24"/>
          <w:szCs w:val="24"/>
          <w:lang w:val="en-US"/>
        </w:rPr>
        <w:t>he resonance at 5.7 appears marginally affected</w:t>
      </w:r>
      <w:r w:rsidR="00143BE3" w:rsidRPr="00143BE3">
        <w:rPr>
          <w:rFonts w:ascii="Times New Roman" w:hAnsi="Times New Roman" w:cs="Times New Roman"/>
          <w:sz w:val="24"/>
          <w:szCs w:val="24"/>
          <w:lang w:val="en-US"/>
        </w:rPr>
        <w:t xml:space="preserve"> </w:t>
      </w:r>
      <w:r w:rsidR="00143BE3">
        <w:rPr>
          <w:rFonts w:ascii="Times New Roman" w:hAnsi="Times New Roman" w:cs="Times New Roman"/>
          <w:sz w:val="24"/>
          <w:szCs w:val="24"/>
          <w:lang w:val="en-US"/>
        </w:rPr>
        <w:t>u</w:t>
      </w:r>
      <w:r w:rsidR="00143BE3" w:rsidRPr="00473CD2">
        <w:rPr>
          <w:rFonts w:ascii="Times New Roman" w:hAnsi="Times New Roman" w:cs="Times New Roman"/>
          <w:sz w:val="24"/>
          <w:szCs w:val="24"/>
          <w:lang w:val="en-US"/>
        </w:rPr>
        <w:t>pon heating to 70</w:t>
      </w:r>
      <m:oMath>
        <m:r>
          <w:rPr>
            <w:rFonts w:ascii="Cambria Math" w:hAnsi="Cambria Math" w:cs="Times New Roman"/>
            <w:sz w:val="24"/>
            <w:szCs w:val="24"/>
            <w:lang w:val="en-US"/>
          </w:rPr>
          <m:t>℃</m:t>
        </m:r>
      </m:oMath>
      <w:r w:rsidR="002C27BB" w:rsidRPr="00473CD2">
        <w:rPr>
          <w:rFonts w:ascii="Times New Roman" w:eastAsiaTheme="minorEastAsia" w:hAnsi="Times New Roman" w:cs="Times New Roman"/>
          <w:sz w:val="24"/>
          <w:szCs w:val="24"/>
          <w:lang w:val="en-US"/>
        </w:rPr>
        <w:t>. No surface-based equilibrium is noticeable</w:t>
      </w:r>
      <w:r w:rsidR="006E3219">
        <w:rPr>
          <w:rFonts w:ascii="Times New Roman" w:eastAsiaTheme="minorEastAsia" w:hAnsi="Times New Roman" w:cs="Times New Roman"/>
          <w:sz w:val="24"/>
          <w:szCs w:val="24"/>
          <w:lang w:val="en-US"/>
        </w:rPr>
        <w:t>. The resonance at 5 ppm appears unaffected by temperature.</w:t>
      </w:r>
      <w:r w:rsidR="002C27BB" w:rsidRPr="00473CD2">
        <w:rPr>
          <w:rFonts w:ascii="Times New Roman" w:eastAsiaTheme="minorEastAsia" w:hAnsi="Times New Roman" w:cs="Times New Roman"/>
          <w:sz w:val="24"/>
          <w:szCs w:val="24"/>
          <w:lang w:val="en-US"/>
        </w:rPr>
        <w:t xml:space="preserve"> While it is difficult to clearly assign the nature of these resonances, the VT-NMR experiment strongly suggest that the newly formed species </w:t>
      </w:r>
      <w:r w:rsidR="006E3219">
        <w:rPr>
          <w:rFonts w:ascii="Times New Roman" w:eastAsiaTheme="minorEastAsia" w:hAnsi="Times New Roman" w:cs="Times New Roman"/>
          <w:sz w:val="24"/>
          <w:szCs w:val="24"/>
          <w:lang w:val="en-US"/>
        </w:rPr>
        <w:t xml:space="preserve">as 5 ppm </w:t>
      </w:r>
      <w:r w:rsidR="002C27BB" w:rsidRPr="00473CD2">
        <w:rPr>
          <w:rFonts w:ascii="Times New Roman" w:eastAsiaTheme="minorEastAsia" w:hAnsi="Times New Roman" w:cs="Times New Roman"/>
          <w:sz w:val="24"/>
          <w:szCs w:val="24"/>
          <w:lang w:val="en-US"/>
        </w:rPr>
        <w:t>does not interact with the NCs core and is distinct to OLAC and lead oleate.</w:t>
      </w:r>
    </w:p>
    <w:p w14:paraId="39E0D0B2" w14:textId="77777777" w:rsidR="00E3315D" w:rsidRPr="00473CD2" w:rsidRDefault="00E3315D" w:rsidP="003615EB">
      <w:pPr>
        <w:jc w:val="center"/>
        <w:rPr>
          <w:rFonts w:ascii="Times New Roman" w:hAnsi="Times New Roman" w:cs="Times New Roman"/>
          <w:sz w:val="24"/>
          <w:szCs w:val="24"/>
          <w:lang w:val="en-US"/>
        </w:rPr>
      </w:pPr>
    </w:p>
    <w:p w14:paraId="00B30AE5" w14:textId="77777777" w:rsidR="003615EB" w:rsidRPr="00473CD2" w:rsidRDefault="003615EB" w:rsidP="00F46E25">
      <w:pPr>
        <w:jc w:val="center"/>
        <w:rPr>
          <w:rFonts w:ascii="Times New Roman" w:hAnsi="Times New Roman" w:cs="Times New Roman"/>
          <w:sz w:val="24"/>
          <w:szCs w:val="24"/>
          <w:lang w:val="en-US"/>
        </w:rPr>
      </w:pPr>
    </w:p>
    <w:p w14:paraId="6FB59894" w14:textId="77777777" w:rsidR="009E7EC5" w:rsidRPr="00473CD2" w:rsidRDefault="009E7EC5" w:rsidP="00F46E25">
      <w:pPr>
        <w:jc w:val="center"/>
        <w:rPr>
          <w:rFonts w:ascii="Times New Roman" w:hAnsi="Times New Roman" w:cs="Times New Roman"/>
          <w:sz w:val="24"/>
          <w:szCs w:val="24"/>
          <w:lang w:val="en-US"/>
        </w:rPr>
      </w:pPr>
    </w:p>
    <w:p w14:paraId="24AB581C" w14:textId="77777777" w:rsidR="009E7EC5" w:rsidRPr="00473CD2" w:rsidRDefault="009E7EC5" w:rsidP="00F46E25">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757EA342" wp14:editId="164A1AE2">
            <wp:extent cx="3263900" cy="6235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63900" cy="6235700"/>
                    </a:xfrm>
                    <a:prstGeom prst="rect">
                      <a:avLst/>
                    </a:prstGeom>
                    <a:noFill/>
                    <a:ln>
                      <a:noFill/>
                    </a:ln>
                  </pic:spPr>
                </pic:pic>
              </a:graphicData>
            </a:graphic>
          </wp:inline>
        </w:drawing>
      </w:r>
    </w:p>
    <w:p w14:paraId="5C5FF03A" w14:textId="0AC403C7" w:rsidR="004D073A" w:rsidRPr="00473CD2" w:rsidRDefault="00373734" w:rsidP="002C27B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5</w:t>
      </w:r>
      <w:r w:rsidR="002F51B9" w:rsidRPr="00473CD2">
        <w:rPr>
          <w:rFonts w:ascii="Times New Roman" w:hAnsi="Times New Roman" w:cs="Times New Roman"/>
          <w:sz w:val="24"/>
          <w:szCs w:val="24"/>
          <w:lang w:val="en-US"/>
        </w:rPr>
        <w:t xml:space="preserve">: </w:t>
      </w:r>
      <w:r w:rsidR="006E3219" w:rsidRPr="00473CD2">
        <w:rPr>
          <w:rFonts w:ascii="Times New Roman" w:hAnsi="Times New Roman" w:cs="Times New Roman"/>
          <w:sz w:val="24"/>
          <w:szCs w:val="24"/>
          <w:lang w:val="en-US"/>
        </w:rPr>
        <w:t xml:space="preserve">VT-NMR of </w:t>
      </w:r>
      <w:proofErr w:type="spellStart"/>
      <w:r w:rsidR="006E3219" w:rsidRPr="00473CD2">
        <w:rPr>
          <w:rFonts w:ascii="Times New Roman" w:hAnsi="Times New Roman" w:cs="Times New Roman"/>
          <w:sz w:val="24"/>
          <w:szCs w:val="24"/>
          <w:lang w:val="en-US"/>
        </w:rPr>
        <w:t>PbS</w:t>
      </w:r>
      <w:proofErr w:type="spellEnd"/>
      <w:r w:rsidR="006E3219" w:rsidRPr="00473CD2">
        <w:rPr>
          <w:rFonts w:ascii="Times New Roman" w:hAnsi="Times New Roman" w:cs="Times New Roman"/>
          <w:sz w:val="24"/>
          <w:szCs w:val="24"/>
          <w:lang w:val="en-US"/>
        </w:rPr>
        <w:t xml:space="preserve"> NCs after the introduction of TDMA-</w:t>
      </w:r>
      <w:r w:rsidR="006E3219">
        <w:rPr>
          <w:rFonts w:ascii="Times New Roman" w:hAnsi="Times New Roman" w:cs="Times New Roman"/>
          <w:sz w:val="24"/>
          <w:szCs w:val="24"/>
          <w:lang w:val="en-US"/>
        </w:rPr>
        <w:t>Ga</w:t>
      </w:r>
      <w:r w:rsidR="006E3219" w:rsidRPr="00473CD2">
        <w:rPr>
          <w:rFonts w:ascii="Times New Roman" w:hAnsi="Times New Roman" w:cs="Times New Roman"/>
          <w:sz w:val="24"/>
          <w:szCs w:val="24"/>
          <w:lang w:val="en-US"/>
        </w:rPr>
        <w:t>. Three resonances are initially observed at 5.7, 5.53 and 5.5 ppm. These are associated to bound oleates (5.7 ppm) and a byproduct of the interaction with TDMA-</w:t>
      </w:r>
      <w:r w:rsidR="006E3219">
        <w:rPr>
          <w:rFonts w:ascii="Times New Roman" w:hAnsi="Times New Roman" w:cs="Times New Roman"/>
          <w:sz w:val="24"/>
          <w:szCs w:val="24"/>
          <w:lang w:val="en-US"/>
        </w:rPr>
        <w:t>Ga</w:t>
      </w:r>
      <w:r w:rsidR="006E3219" w:rsidRPr="00473CD2">
        <w:rPr>
          <w:rFonts w:ascii="Times New Roman" w:hAnsi="Times New Roman" w:cs="Times New Roman"/>
          <w:sz w:val="24"/>
          <w:szCs w:val="24"/>
          <w:lang w:val="en-US"/>
        </w:rPr>
        <w:t xml:space="preserve"> (5.53 and 5.5 ppm). </w:t>
      </w:r>
      <w:r w:rsidR="00143BE3">
        <w:rPr>
          <w:rFonts w:ascii="Times New Roman" w:eastAsiaTheme="minorEastAsia" w:hAnsi="Times New Roman" w:cs="Times New Roman"/>
          <w:sz w:val="24"/>
          <w:szCs w:val="24"/>
          <w:lang w:val="en-US"/>
        </w:rPr>
        <w:t>T</w:t>
      </w:r>
      <w:r w:rsidR="006E3219" w:rsidRPr="00473CD2">
        <w:rPr>
          <w:rFonts w:ascii="Times New Roman" w:eastAsiaTheme="minorEastAsia" w:hAnsi="Times New Roman" w:cs="Times New Roman"/>
          <w:sz w:val="24"/>
          <w:szCs w:val="24"/>
          <w:lang w:val="en-US"/>
        </w:rPr>
        <w:t>he resonance at 5.7 appears marginally affected</w:t>
      </w:r>
      <w:r w:rsidR="00143BE3">
        <w:rPr>
          <w:rFonts w:ascii="Times New Roman" w:eastAsiaTheme="minorEastAsia" w:hAnsi="Times New Roman" w:cs="Times New Roman"/>
          <w:sz w:val="24"/>
          <w:szCs w:val="24"/>
          <w:lang w:val="en-US"/>
        </w:rPr>
        <w:t xml:space="preserve"> </w:t>
      </w:r>
      <w:r w:rsidR="00143BE3">
        <w:rPr>
          <w:rFonts w:ascii="Times New Roman" w:hAnsi="Times New Roman" w:cs="Times New Roman"/>
          <w:sz w:val="24"/>
          <w:szCs w:val="24"/>
          <w:lang w:val="en-US"/>
        </w:rPr>
        <w:t>u</w:t>
      </w:r>
      <w:r w:rsidR="00143BE3" w:rsidRPr="00473CD2">
        <w:rPr>
          <w:rFonts w:ascii="Times New Roman" w:hAnsi="Times New Roman" w:cs="Times New Roman"/>
          <w:sz w:val="24"/>
          <w:szCs w:val="24"/>
          <w:lang w:val="en-US"/>
        </w:rPr>
        <w:t>pon heating to 70</w:t>
      </w:r>
      <m:oMath>
        <m:r>
          <w:rPr>
            <w:rFonts w:ascii="Cambria Math" w:hAnsi="Cambria Math" w:cs="Times New Roman"/>
            <w:sz w:val="24"/>
            <w:szCs w:val="24"/>
            <w:lang w:val="en-US"/>
          </w:rPr>
          <m:t>℃</m:t>
        </m:r>
      </m:oMath>
      <w:r w:rsidR="006E3219" w:rsidRPr="00473CD2">
        <w:rPr>
          <w:rFonts w:ascii="Times New Roman" w:eastAsiaTheme="minorEastAsia" w:hAnsi="Times New Roman" w:cs="Times New Roman"/>
          <w:sz w:val="24"/>
          <w:szCs w:val="24"/>
          <w:lang w:val="en-US"/>
        </w:rPr>
        <w:t>. No surface-based equilibrium is noticeable</w:t>
      </w:r>
      <w:r w:rsidR="006E3219">
        <w:rPr>
          <w:rFonts w:ascii="Times New Roman" w:eastAsiaTheme="minorEastAsia" w:hAnsi="Times New Roman" w:cs="Times New Roman"/>
          <w:sz w:val="24"/>
          <w:szCs w:val="24"/>
          <w:lang w:val="en-US"/>
        </w:rPr>
        <w:t>. The resonance at 5 ppm appears unaffected by temperature.</w:t>
      </w:r>
      <w:r w:rsidR="006E3219" w:rsidRPr="00473CD2">
        <w:rPr>
          <w:rFonts w:ascii="Times New Roman" w:eastAsiaTheme="minorEastAsia" w:hAnsi="Times New Roman" w:cs="Times New Roman"/>
          <w:sz w:val="24"/>
          <w:szCs w:val="24"/>
          <w:lang w:val="en-US"/>
        </w:rPr>
        <w:t xml:space="preserve"> While it is difficult to clearly assign the nature of these resonances, the VT-NMR experiment strongly suggest that the newly formed species </w:t>
      </w:r>
      <w:r w:rsidR="006E3219">
        <w:rPr>
          <w:rFonts w:ascii="Times New Roman" w:eastAsiaTheme="minorEastAsia" w:hAnsi="Times New Roman" w:cs="Times New Roman"/>
          <w:sz w:val="24"/>
          <w:szCs w:val="24"/>
          <w:lang w:val="en-US"/>
        </w:rPr>
        <w:t xml:space="preserve">as 5 ppm </w:t>
      </w:r>
      <w:r w:rsidR="006E3219" w:rsidRPr="00473CD2">
        <w:rPr>
          <w:rFonts w:ascii="Times New Roman" w:eastAsiaTheme="minorEastAsia" w:hAnsi="Times New Roman" w:cs="Times New Roman"/>
          <w:sz w:val="24"/>
          <w:szCs w:val="24"/>
          <w:lang w:val="en-US"/>
        </w:rPr>
        <w:t>does not interact with the NCs core and is distinct to OLAC and lead oleate.</w:t>
      </w:r>
    </w:p>
    <w:p w14:paraId="678FDAE7" w14:textId="77777777" w:rsidR="00CA79F8" w:rsidRPr="00473CD2" w:rsidRDefault="00CA79F8">
      <w:pPr>
        <w:rPr>
          <w:rFonts w:ascii="Times New Roman" w:eastAsiaTheme="majorEastAsia" w:hAnsi="Times New Roman" w:cs="Times New Roman"/>
          <w:color w:val="2F5496" w:themeColor="accent1" w:themeShade="BF"/>
          <w:sz w:val="24"/>
          <w:szCs w:val="24"/>
          <w:lang w:val="en-US"/>
        </w:rPr>
      </w:pPr>
      <w:r w:rsidRPr="00473CD2">
        <w:rPr>
          <w:rFonts w:ascii="Times New Roman" w:hAnsi="Times New Roman" w:cs="Times New Roman"/>
          <w:sz w:val="24"/>
          <w:szCs w:val="24"/>
          <w:lang w:val="en-US"/>
        </w:rPr>
        <w:br w:type="page"/>
      </w:r>
    </w:p>
    <w:p w14:paraId="32F5F221" w14:textId="13F8FEE2" w:rsidR="00447A8B" w:rsidRPr="00473CD2" w:rsidRDefault="00ED64D5" w:rsidP="003257A1">
      <w:pPr>
        <w:pStyle w:val="Heading2"/>
        <w:rPr>
          <w:rFonts w:ascii="Times New Roman" w:hAnsi="Times New Roman" w:cs="Times New Roman"/>
          <w:sz w:val="24"/>
          <w:szCs w:val="24"/>
          <w:lang w:val="en-US"/>
        </w:rPr>
      </w:pPr>
      <w:bookmarkStart w:id="27" w:name="_Toc154068713"/>
      <w:r w:rsidRPr="00473CD2">
        <w:rPr>
          <w:rFonts w:ascii="Times New Roman" w:hAnsi="Times New Roman" w:cs="Times New Roman"/>
          <w:sz w:val="24"/>
          <w:szCs w:val="24"/>
          <w:lang w:val="en-US"/>
        </w:rPr>
        <w:lastRenderedPageBreak/>
        <w:t>3</w:t>
      </w:r>
      <w:r w:rsidR="00AA45C3" w:rsidRPr="00473CD2">
        <w:rPr>
          <w:rFonts w:ascii="Times New Roman" w:hAnsi="Times New Roman" w:cs="Times New Roman"/>
          <w:sz w:val="24"/>
          <w:szCs w:val="24"/>
          <w:lang w:val="en-US"/>
        </w:rPr>
        <w:t>.6</w:t>
      </w:r>
      <w:r w:rsidR="00CA79F8" w:rsidRPr="00473CD2">
        <w:rPr>
          <w:rFonts w:ascii="Times New Roman" w:hAnsi="Times New Roman" w:cs="Times New Roman"/>
          <w:sz w:val="24"/>
          <w:szCs w:val="24"/>
          <w:lang w:val="en-US"/>
        </w:rPr>
        <w:t xml:space="preserve"> </w:t>
      </w:r>
      <w:r w:rsidR="00E3315D" w:rsidRPr="00473CD2">
        <w:rPr>
          <w:rFonts w:ascii="Times New Roman" w:hAnsi="Times New Roman" w:cs="Times New Roman"/>
          <w:sz w:val="24"/>
          <w:szCs w:val="24"/>
          <w:lang w:val="en-US"/>
        </w:rPr>
        <w:t xml:space="preserve">Structural Characterization of </w:t>
      </w:r>
      <w:r w:rsidR="00AA45C3" w:rsidRPr="00473CD2">
        <w:rPr>
          <w:rFonts w:ascii="Times New Roman" w:hAnsi="Times New Roman" w:cs="Times New Roman"/>
          <w:sz w:val="24"/>
          <w:szCs w:val="24"/>
          <w:lang w:val="en-US"/>
        </w:rPr>
        <w:t xml:space="preserve">free </w:t>
      </w:r>
      <w:r w:rsidR="00E3315D" w:rsidRPr="00473CD2">
        <w:rPr>
          <w:rFonts w:ascii="Times New Roman" w:hAnsi="Times New Roman" w:cs="Times New Roman"/>
          <w:sz w:val="24"/>
          <w:szCs w:val="24"/>
          <w:lang w:val="en-US"/>
        </w:rPr>
        <w:t>species:</w:t>
      </w:r>
      <w:bookmarkEnd w:id="27"/>
    </w:p>
    <w:p w14:paraId="2056B0BC" w14:textId="0491B8D6" w:rsidR="00447A8B" w:rsidRPr="00473CD2" w:rsidRDefault="00743547" w:rsidP="009C2363">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F9A3AF9" wp14:editId="20F670E1">
            <wp:extent cx="3828220" cy="72294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44274" cy="7259792"/>
                    </a:xfrm>
                    <a:prstGeom prst="rect">
                      <a:avLst/>
                    </a:prstGeom>
                    <a:noFill/>
                  </pic:spPr>
                </pic:pic>
              </a:graphicData>
            </a:graphic>
          </wp:inline>
        </w:drawing>
      </w:r>
    </w:p>
    <w:p w14:paraId="409EB3C3" w14:textId="52A35D78" w:rsidR="009C2363" w:rsidRPr="00473CD2" w:rsidRDefault="00373734" w:rsidP="00126C8A">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6</w:t>
      </w:r>
      <w:r w:rsidR="009A1A25" w:rsidRPr="00473CD2">
        <w:rPr>
          <w:rFonts w:ascii="Times New Roman" w:hAnsi="Times New Roman" w:cs="Times New Roman"/>
          <w:sz w:val="24"/>
          <w:szCs w:val="24"/>
          <w:lang w:val="en-US"/>
        </w:rPr>
        <w:t xml:space="preserve">: </w:t>
      </w:r>
      <w:r w:rsidR="00126C8A">
        <w:rPr>
          <w:rFonts w:ascii="Times New Roman" w:hAnsi="Times New Roman" w:cs="Times New Roman"/>
          <w:sz w:val="24"/>
          <w:szCs w:val="24"/>
          <w:lang w:val="en-US"/>
        </w:rPr>
        <w:t xml:space="preserve">(A) </w:t>
      </w:r>
      <w:r w:rsidR="009A1A25" w:rsidRPr="00473CD2">
        <w:rPr>
          <w:rFonts w:ascii="Times New Roman" w:hAnsi="Times New Roman" w:cs="Times New Roman"/>
          <w:sz w:val="24"/>
          <w:szCs w:val="24"/>
          <w:lang w:val="en-US"/>
        </w:rPr>
        <w:t xml:space="preserve">Structure of OLAC and </w:t>
      </w:r>
      <w:r w:rsidR="006E3219">
        <w:rPr>
          <w:rFonts w:ascii="Times New Roman" w:hAnsi="Times New Roman" w:cs="Times New Roman"/>
          <w:sz w:val="24"/>
          <w:szCs w:val="24"/>
          <w:lang w:val="en-US"/>
        </w:rPr>
        <w:t>the isolated dimethyl-oleamide obtained a TDMA-</w:t>
      </w:r>
      <w:proofErr w:type="spellStart"/>
      <w:r w:rsidR="006E3219">
        <w:rPr>
          <w:rFonts w:ascii="Times New Roman" w:hAnsi="Times New Roman" w:cs="Times New Roman"/>
          <w:sz w:val="24"/>
          <w:szCs w:val="24"/>
          <w:lang w:val="en-US"/>
        </w:rPr>
        <w:t>Ti</w:t>
      </w:r>
      <w:proofErr w:type="spellEnd"/>
      <w:r w:rsidR="006E3219">
        <w:rPr>
          <w:rFonts w:ascii="Times New Roman" w:hAnsi="Times New Roman" w:cs="Times New Roman"/>
          <w:sz w:val="24"/>
          <w:szCs w:val="24"/>
          <w:lang w:val="en-US"/>
        </w:rPr>
        <w:t xml:space="preserve"> titration and their corresponding</w:t>
      </w:r>
      <w:r w:rsidR="00126C8A">
        <w:rPr>
          <w:rFonts w:ascii="Times New Roman" w:hAnsi="Times New Roman" w:cs="Times New Roman"/>
          <w:sz w:val="24"/>
          <w:szCs w:val="24"/>
          <w:lang w:val="en-US"/>
        </w:rPr>
        <w:t xml:space="preserve"> (B)</w:t>
      </w:r>
      <w:r w:rsidR="006E3219">
        <w:rPr>
          <w:rFonts w:ascii="Times New Roman" w:hAnsi="Times New Roman" w:cs="Times New Roman"/>
          <w:sz w:val="24"/>
          <w:szCs w:val="24"/>
          <w:lang w:val="en-US"/>
        </w:rPr>
        <w:t xml:space="preserve"> </w:t>
      </w:r>
      <w:r w:rsidR="006E3219">
        <w:rPr>
          <w:rFonts w:ascii="Times New Roman" w:hAnsi="Times New Roman" w:cs="Times New Roman"/>
          <w:sz w:val="24"/>
          <w:szCs w:val="24"/>
          <w:vertAlign w:val="superscript"/>
          <w:lang w:val="en-US"/>
        </w:rPr>
        <w:t>1</w:t>
      </w:r>
      <w:r w:rsidR="006E3219">
        <w:rPr>
          <w:rFonts w:ascii="Times New Roman" w:hAnsi="Times New Roman" w:cs="Times New Roman"/>
          <w:sz w:val="24"/>
          <w:szCs w:val="24"/>
          <w:lang w:val="en-US"/>
        </w:rPr>
        <w:t>H NMR</w:t>
      </w:r>
      <w:r w:rsidR="0023651A">
        <w:rPr>
          <w:rFonts w:ascii="Times New Roman" w:hAnsi="Times New Roman" w:cs="Times New Roman"/>
          <w:sz w:val="24"/>
          <w:szCs w:val="24"/>
          <w:lang w:val="en-US"/>
        </w:rPr>
        <w:t xml:space="preserve"> in deuterated acetone</w:t>
      </w:r>
      <w:r w:rsidR="006E3219">
        <w:rPr>
          <w:rFonts w:ascii="Times New Roman" w:hAnsi="Times New Roman" w:cs="Times New Roman"/>
          <w:sz w:val="24"/>
          <w:szCs w:val="24"/>
          <w:lang w:val="en-US"/>
        </w:rPr>
        <w:t>. We identify dimethyl-</w:t>
      </w:r>
      <w:r w:rsidR="009A1A25" w:rsidRPr="00473CD2">
        <w:rPr>
          <w:rFonts w:ascii="Times New Roman" w:hAnsi="Times New Roman" w:cs="Times New Roman"/>
          <w:sz w:val="24"/>
          <w:szCs w:val="24"/>
          <w:lang w:val="en-US"/>
        </w:rPr>
        <w:t xml:space="preserve">oleamide </w:t>
      </w:r>
      <w:r w:rsidR="0023651A">
        <w:rPr>
          <w:rFonts w:ascii="Times New Roman" w:hAnsi="Times New Roman" w:cs="Times New Roman"/>
          <w:sz w:val="24"/>
          <w:szCs w:val="24"/>
          <w:lang w:val="en-US"/>
        </w:rPr>
        <w:t xml:space="preserve">from the resonances labeled </w:t>
      </w:r>
      <w:r w:rsidR="0023651A" w:rsidRPr="0023651A">
        <w:rPr>
          <w:rFonts w:ascii="Times New Roman" w:hAnsi="Times New Roman" w:cs="Times New Roman"/>
          <w:i/>
          <w:sz w:val="24"/>
          <w:szCs w:val="24"/>
          <w:lang w:val="en-US"/>
        </w:rPr>
        <w:t>a</w:t>
      </w:r>
      <w:r w:rsidR="0023651A">
        <w:rPr>
          <w:rFonts w:ascii="Times New Roman" w:hAnsi="Times New Roman" w:cs="Times New Roman"/>
          <w:sz w:val="24"/>
          <w:szCs w:val="24"/>
          <w:lang w:val="en-US"/>
        </w:rPr>
        <w:t xml:space="preserve"> and </w:t>
      </w:r>
      <w:r w:rsidR="0023651A" w:rsidRPr="0023651A">
        <w:rPr>
          <w:rFonts w:ascii="Times New Roman" w:hAnsi="Times New Roman" w:cs="Times New Roman"/>
          <w:i/>
          <w:sz w:val="24"/>
          <w:szCs w:val="24"/>
          <w:lang w:val="en-US"/>
        </w:rPr>
        <w:t>b</w:t>
      </w:r>
      <w:r w:rsidR="009A1A25" w:rsidRPr="00473CD2">
        <w:rPr>
          <w:rFonts w:ascii="Times New Roman" w:hAnsi="Times New Roman" w:cs="Times New Roman"/>
          <w:sz w:val="24"/>
          <w:szCs w:val="24"/>
          <w:lang w:val="en-US"/>
        </w:rPr>
        <w:t>. The star (*) indicates H</w:t>
      </w:r>
      <w:r w:rsidR="009A1A25" w:rsidRPr="00473CD2">
        <w:rPr>
          <w:rFonts w:ascii="Times New Roman" w:hAnsi="Times New Roman" w:cs="Times New Roman"/>
          <w:sz w:val="24"/>
          <w:szCs w:val="24"/>
          <w:vertAlign w:val="subscript"/>
          <w:lang w:val="en-US"/>
        </w:rPr>
        <w:t>2</w:t>
      </w:r>
      <w:r w:rsidR="009A1A25" w:rsidRPr="00473CD2">
        <w:rPr>
          <w:rFonts w:ascii="Times New Roman" w:hAnsi="Times New Roman" w:cs="Times New Roman"/>
          <w:sz w:val="24"/>
          <w:szCs w:val="24"/>
          <w:lang w:val="en-US"/>
        </w:rPr>
        <w:t xml:space="preserve">O and HDO, both are known impurities in deuterated acetone. These peaks are more defined for the </w:t>
      </w:r>
      <w:r w:rsidR="0023651A">
        <w:rPr>
          <w:rFonts w:ascii="Times New Roman" w:hAnsi="Times New Roman" w:cs="Times New Roman"/>
          <w:sz w:val="24"/>
          <w:szCs w:val="24"/>
          <w:lang w:val="en-US"/>
        </w:rPr>
        <w:t>dimethyl-</w:t>
      </w:r>
      <w:r w:rsidR="009A1A25" w:rsidRPr="00473CD2">
        <w:rPr>
          <w:rFonts w:ascii="Times New Roman" w:hAnsi="Times New Roman" w:cs="Times New Roman"/>
          <w:sz w:val="24"/>
          <w:szCs w:val="24"/>
          <w:lang w:val="en-US"/>
        </w:rPr>
        <w:t xml:space="preserve">oleamide samples as there is no proton for chemical exchange in contrast to OLAC. </w:t>
      </w:r>
      <w:r w:rsidR="00126C8A" w:rsidRPr="00473CD2">
        <w:rPr>
          <w:rFonts w:ascii="Times New Roman" w:hAnsi="Times New Roman" w:cs="Times New Roman"/>
          <w:sz w:val="24"/>
          <w:szCs w:val="24"/>
          <w:lang w:val="en-US"/>
        </w:rPr>
        <w:t>Zoom in of the alkene (</w:t>
      </w:r>
      <w:r w:rsidR="00126C8A">
        <w:rPr>
          <w:rFonts w:ascii="Times New Roman" w:hAnsi="Times New Roman" w:cs="Times New Roman"/>
          <w:sz w:val="24"/>
          <w:szCs w:val="24"/>
          <w:lang w:val="en-US"/>
        </w:rPr>
        <w:t>C</w:t>
      </w:r>
      <w:r w:rsidR="00126C8A" w:rsidRPr="00473CD2">
        <w:rPr>
          <w:rFonts w:ascii="Times New Roman" w:hAnsi="Times New Roman" w:cs="Times New Roman"/>
          <w:sz w:val="24"/>
          <w:szCs w:val="24"/>
          <w:lang w:val="en-US"/>
        </w:rPr>
        <w:t>) and alkane (</w:t>
      </w:r>
      <w:r w:rsidR="00126C8A">
        <w:rPr>
          <w:rFonts w:ascii="Times New Roman" w:hAnsi="Times New Roman" w:cs="Times New Roman"/>
          <w:sz w:val="24"/>
          <w:szCs w:val="24"/>
          <w:lang w:val="en-US"/>
        </w:rPr>
        <w:t>D</w:t>
      </w:r>
      <w:r w:rsidR="00126C8A" w:rsidRPr="00473CD2">
        <w:rPr>
          <w:rFonts w:ascii="Times New Roman" w:hAnsi="Times New Roman" w:cs="Times New Roman"/>
          <w:sz w:val="24"/>
          <w:szCs w:val="24"/>
          <w:lang w:val="en-US"/>
        </w:rPr>
        <w:t xml:space="preserve">) resonances. The alkene resonances are unchanged while the appearance of the peaks labelled </w:t>
      </w:r>
      <w:r w:rsidR="00126C8A" w:rsidRPr="0023651A">
        <w:rPr>
          <w:rFonts w:ascii="Times New Roman" w:hAnsi="Times New Roman" w:cs="Times New Roman"/>
          <w:i/>
          <w:sz w:val="24"/>
          <w:szCs w:val="24"/>
          <w:lang w:val="en-US"/>
        </w:rPr>
        <w:t>a</w:t>
      </w:r>
      <w:r w:rsidR="00126C8A" w:rsidRPr="00473CD2">
        <w:rPr>
          <w:rFonts w:ascii="Times New Roman" w:hAnsi="Times New Roman" w:cs="Times New Roman"/>
          <w:sz w:val="24"/>
          <w:szCs w:val="24"/>
          <w:lang w:val="en-US"/>
        </w:rPr>
        <w:t xml:space="preserve"> and </w:t>
      </w:r>
      <w:r w:rsidR="00126C8A" w:rsidRPr="0023651A">
        <w:rPr>
          <w:rFonts w:ascii="Times New Roman" w:hAnsi="Times New Roman" w:cs="Times New Roman"/>
          <w:i/>
          <w:sz w:val="24"/>
          <w:szCs w:val="24"/>
          <w:lang w:val="en-US"/>
        </w:rPr>
        <w:t>b</w:t>
      </w:r>
      <w:r w:rsidR="00126C8A" w:rsidRPr="00473CD2">
        <w:rPr>
          <w:rFonts w:ascii="Times New Roman" w:hAnsi="Times New Roman" w:cs="Times New Roman"/>
          <w:sz w:val="24"/>
          <w:szCs w:val="24"/>
          <w:lang w:val="en-US"/>
        </w:rPr>
        <w:t xml:space="preserve"> are clear indication of </w:t>
      </w:r>
      <w:r w:rsidR="00126C8A">
        <w:rPr>
          <w:rFonts w:ascii="Times New Roman" w:hAnsi="Times New Roman" w:cs="Times New Roman"/>
          <w:sz w:val="24"/>
          <w:szCs w:val="24"/>
          <w:lang w:val="en-US"/>
        </w:rPr>
        <w:t>dimethyl-</w:t>
      </w:r>
      <w:r w:rsidR="00126C8A" w:rsidRPr="00473CD2">
        <w:rPr>
          <w:rFonts w:ascii="Times New Roman" w:hAnsi="Times New Roman" w:cs="Times New Roman"/>
          <w:sz w:val="24"/>
          <w:szCs w:val="24"/>
          <w:lang w:val="en-US"/>
        </w:rPr>
        <w:lastRenderedPageBreak/>
        <w:t xml:space="preserve">oleamide formation. The integration of these two peaks </w:t>
      </w:r>
      <w:r w:rsidR="00126C8A">
        <w:rPr>
          <w:rFonts w:ascii="Times New Roman" w:hAnsi="Times New Roman" w:cs="Times New Roman"/>
          <w:sz w:val="24"/>
          <w:szCs w:val="24"/>
          <w:lang w:val="en-US"/>
        </w:rPr>
        <w:t>is consistent with dimethyl-oleamide as a ratio of</w:t>
      </w:r>
      <w:r w:rsidR="00126C8A" w:rsidRPr="00473CD2">
        <w:rPr>
          <w:rFonts w:ascii="Times New Roman" w:hAnsi="Times New Roman" w:cs="Times New Roman"/>
          <w:sz w:val="24"/>
          <w:szCs w:val="24"/>
          <w:lang w:val="en-US"/>
        </w:rPr>
        <w:t xml:space="preserve"> 3:3:2 (</w:t>
      </w:r>
      <w:proofErr w:type="gramStart"/>
      <w:r w:rsidR="00126C8A" w:rsidRPr="00473CD2">
        <w:rPr>
          <w:rFonts w:ascii="Times New Roman" w:hAnsi="Times New Roman" w:cs="Times New Roman"/>
          <w:sz w:val="24"/>
          <w:szCs w:val="24"/>
          <w:lang w:val="en-US"/>
        </w:rPr>
        <w:t>a:b</w:t>
      </w:r>
      <w:proofErr w:type="gramEnd"/>
      <w:r w:rsidR="00126C8A" w:rsidRPr="00473CD2">
        <w:rPr>
          <w:rFonts w:ascii="Times New Roman" w:hAnsi="Times New Roman" w:cs="Times New Roman"/>
          <w:sz w:val="24"/>
          <w:szCs w:val="24"/>
          <w:lang w:val="en-US"/>
        </w:rPr>
        <w:t>:5) with reference to the alkene resonance (peak labelled 5)</w:t>
      </w:r>
      <w:r w:rsidR="00126C8A">
        <w:rPr>
          <w:rFonts w:ascii="Times New Roman" w:hAnsi="Times New Roman" w:cs="Times New Roman"/>
          <w:sz w:val="24"/>
          <w:szCs w:val="24"/>
          <w:lang w:val="en-US"/>
        </w:rPr>
        <w:t xml:space="preserve"> is obtained</w:t>
      </w:r>
      <w:r w:rsidR="00126C8A" w:rsidRPr="00473CD2">
        <w:rPr>
          <w:rFonts w:ascii="Times New Roman" w:hAnsi="Times New Roman" w:cs="Times New Roman"/>
          <w:sz w:val="24"/>
          <w:szCs w:val="24"/>
          <w:lang w:val="en-US"/>
        </w:rPr>
        <w:t xml:space="preserve">. </w:t>
      </w:r>
    </w:p>
    <w:p w14:paraId="23631AF4" w14:textId="34662059" w:rsidR="001A38C4" w:rsidRPr="00473CD2" w:rsidRDefault="007F753E" w:rsidP="009A1A25">
      <w:pPr>
        <w:jc w:val="center"/>
        <w:rPr>
          <w:rFonts w:ascii="Times New Roman" w:hAnsi="Times New Roman" w:cs="Times New Roman"/>
          <w:sz w:val="24"/>
          <w:szCs w:val="24"/>
          <w:lang w:val="en-US"/>
        </w:rPr>
      </w:pPr>
      <w:r w:rsidRPr="007F753E">
        <w:rPr>
          <w:noProof/>
        </w:rPr>
        <w:drawing>
          <wp:inline distT="0" distB="0" distL="0" distR="0" wp14:anchorId="410746CA" wp14:editId="64E41C33">
            <wp:extent cx="5731510" cy="2428177"/>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2428177"/>
                    </a:xfrm>
                    <a:prstGeom prst="rect">
                      <a:avLst/>
                    </a:prstGeom>
                    <a:noFill/>
                    <a:ln>
                      <a:noFill/>
                    </a:ln>
                  </pic:spPr>
                </pic:pic>
              </a:graphicData>
            </a:graphic>
          </wp:inline>
        </w:drawing>
      </w:r>
    </w:p>
    <w:p w14:paraId="2C0DD7B0" w14:textId="14ADAFE1" w:rsidR="00434416" w:rsidRPr="00473CD2" w:rsidRDefault="00373734" w:rsidP="009A1A25">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7</w:t>
      </w:r>
      <w:r w:rsidR="009A1A25" w:rsidRPr="00473CD2">
        <w:rPr>
          <w:rFonts w:ascii="Times New Roman" w:hAnsi="Times New Roman" w:cs="Times New Roman"/>
          <w:sz w:val="24"/>
          <w:szCs w:val="24"/>
          <w:lang w:val="en-US"/>
        </w:rPr>
        <w:t>:</w:t>
      </w:r>
      <w:bookmarkStart w:id="28" w:name="_Hlk152664621"/>
      <w:r w:rsidR="00126C8A">
        <w:rPr>
          <w:rFonts w:ascii="Times New Roman" w:hAnsi="Times New Roman" w:cs="Times New Roman"/>
          <w:sz w:val="24"/>
          <w:szCs w:val="24"/>
          <w:lang w:val="en-US"/>
        </w:rPr>
        <w:t xml:space="preserve"> Proposed mechanism for the anchoring of metal amide precursors and the formation of dimethyl </w:t>
      </w:r>
      <w:proofErr w:type="spellStart"/>
      <w:r w:rsidR="00126C8A">
        <w:rPr>
          <w:rFonts w:ascii="Times New Roman" w:hAnsi="Times New Roman" w:cs="Times New Roman"/>
          <w:sz w:val="24"/>
          <w:szCs w:val="24"/>
          <w:lang w:val="en-US"/>
        </w:rPr>
        <w:t>oleiamide</w:t>
      </w:r>
      <w:proofErr w:type="spellEnd"/>
      <w:r w:rsidR="00F55146">
        <w:rPr>
          <w:rFonts w:ascii="Times New Roman" w:hAnsi="Times New Roman" w:cs="Times New Roman"/>
          <w:sz w:val="24"/>
          <w:szCs w:val="24"/>
          <w:lang w:val="en-US"/>
        </w:rPr>
        <w:t xml:space="preserve"> on a bound oleate surface. TDMA-Ga is used as a representative example. First, a Lewis adduct is formed between the carbonyl of bound oleates and the precursors. Then an </w:t>
      </w:r>
      <w:proofErr w:type="spellStart"/>
      <w:r w:rsidR="00F55146">
        <w:rPr>
          <w:rFonts w:ascii="Times New Roman" w:hAnsi="Times New Roman" w:cs="Times New Roman"/>
          <w:sz w:val="24"/>
          <w:szCs w:val="24"/>
          <w:lang w:val="en-US"/>
        </w:rPr>
        <w:t>amidation</w:t>
      </w:r>
      <w:proofErr w:type="spellEnd"/>
      <w:r w:rsidR="00F55146">
        <w:rPr>
          <w:rFonts w:ascii="Times New Roman" w:hAnsi="Times New Roman" w:cs="Times New Roman"/>
          <w:sz w:val="24"/>
          <w:szCs w:val="24"/>
          <w:lang w:val="en-US"/>
        </w:rPr>
        <w:t xml:space="preserve"> reaction occurs through an amide transfer from the precursor to the carbonyl carbon. This eventually results in the release of dimethyl </w:t>
      </w:r>
      <w:proofErr w:type="spellStart"/>
      <w:r w:rsidR="00F55146">
        <w:rPr>
          <w:rFonts w:ascii="Times New Roman" w:hAnsi="Times New Roman" w:cs="Times New Roman"/>
          <w:sz w:val="24"/>
          <w:szCs w:val="24"/>
          <w:lang w:val="en-US"/>
        </w:rPr>
        <w:t>oleiamide</w:t>
      </w:r>
      <w:proofErr w:type="spellEnd"/>
      <w:r w:rsidR="00F55146">
        <w:rPr>
          <w:rFonts w:ascii="Times New Roman" w:hAnsi="Times New Roman" w:cs="Times New Roman"/>
          <w:sz w:val="24"/>
          <w:szCs w:val="24"/>
          <w:lang w:val="en-US"/>
        </w:rPr>
        <w:t xml:space="preserve"> and an anchored precursor. </w:t>
      </w:r>
    </w:p>
    <w:bookmarkEnd w:id="28"/>
    <w:p w14:paraId="2A1834A2" w14:textId="77777777" w:rsidR="00434416" w:rsidRPr="00473CD2" w:rsidRDefault="00515FD9" w:rsidP="00836CBD">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7838C0B8" wp14:editId="4F5BBBEF">
            <wp:extent cx="2391925" cy="64800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1925" cy="6480000"/>
                    </a:xfrm>
                    <a:prstGeom prst="rect">
                      <a:avLst/>
                    </a:prstGeom>
                    <a:noFill/>
                  </pic:spPr>
                </pic:pic>
              </a:graphicData>
            </a:graphic>
          </wp:inline>
        </w:drawing>
      </w:r>
    </w:p>
    <w:p w14:paraId="7DA7FF71" w14:textId="77777777" w:rsidR="00013C5A" w:rsidRPr="00473CD2" w:rsidRDefault="00373734" w:rsidP="00FA4516">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8</w:t>
      </w:r>
      <w:r w:rsidR="00515FD9" w:rsidRPr="00473CD2">
        <w:rPr>
          <w:rFonts w:ascii="Times New Roman" w:hAnsi="Times New Roman" w:cs="Times New Roman"/>
          <w:sz w:val="24"/>
          <w:szCs w:val="24"/>
          <w:lang w:val="en-US"/>
        </w:rPr>
        <w:t xml:space="preserve">: </w:t>
      </w:r>
      <w:r w:rsidR="00013C5A" w:rsidRPr="00473CD2">
        <w:rPr>
          <w:rFonts w:ascii="Times New Roman" w:hAnsi="Times New Roman" w:cs="Times New Roman"/>
          <w:sz w:val="24"/>
          <w:szCs w:val="24"/>
          <w:lang w:val="en-US"/>
        </w:rPr>
        <w:t xml:space="preserve">2D </w:t>
      </w:r>
      <w:r w:rsidR="00FA4516" w:rsidRPr="00473CD2">
        <w:rPr>
          <w:rFonts w:ascii="Times New Roman" w:hAnsi="Times New Roman" w:cs="Times New Roman"/>
          <w:sz w:val="24"/>
          <w:szCs w:val="24"/>
          <w:lang w:val="en-US"/>
        </w:rPr>
        <w:t xml:space="preserve">NMR characterization of </w:t>
      </w:r>
      <w:r w:rsidR="00515FD9" w:rsidRPr="00473CD2">
        <w:rPr>
          <w:rFonts w:ascii="Times New Roman" w:hAnsi="Times New Roman" w:cs="Times New Roman"/>
          <w:sz w:val="24"/>
          <w:szCs w:val="24"/>
          <w:lang w:val="en-US"/>
        </w:rPr>
        <w:t xml:space="preserve">OLAC in </w:t>
      </w:r>
      <w:r w:rsidR="00FA4516" w:rsidRPr="00473CD2">
        <w:rPr>
          <w:rFonts w:ascii="Times New Roman" w:hAnsi="Times New Roman" w:cs="Times New Roman"/>
          <w:sz w:val="24"/>
          <w:szCs w:val="24"/>
          <w:lang w:val="en-US"/>
        </w:rPr>
        <w:t xml:space="preserve">deuterated acetone. A) </w:t>
      </w:r>
      <w:r w:rsidR="00C02301" w:rsidRPr="00473CD2">
        <w:rPr>
          <w:rFonts w:ascii="Times New Roman" w:hAnsi="Times New Roman" w:cs="Times New Roman"/>
          <w:i/>
          <w:sz w:val="24"/>
          <w:szCs w:val="24"/>
          <w:vertAlign w:val="superscript"/>
          <w:lang w:val="en-US"/>
        </w:rPr>
        <w:t>1</w:t>
      </w:r>
      <w:r w:rsidR="00C02301" w:rsidRPr="00473CD2">
        <w:rPr>
          <w:rFonts w:ascii="Times New Roman" w:hAnsi="Times New Roman" w:cs="Times New Roman"/>
          <w:i/>
          <w:sz w:val="24"/>
          <w:szCs w:val="24"/>
          <w:lang w:val="en-US"/>
        </w:rPr>
        <w:t>H-{</w:t>
      </w:r>
      <w:r w:rsidR="00C02301" w:rsidRPr="00473CD2">
        <w:rPr>
          <w:rFonts w:ascii="Times New Roman" w:hAnsi="Times New Roman" w:cs="Times New Roman"/>
          <w:i/>
          <w:sz w:val="24"/>
          <w:szCs w:val="24"/>
          <w:vertAlign w:val="superscript"/>
          <w:lang w:val="en-US"/>
        </w:rPr>
        <w:t>13</w:t>
      </w:r>
      <w:r w:rsidR="00C02301" w:rsidRPr="00473CD2">
        <w:rPr>
          <w:rFonts w:ascii="Times New Roman" w:hAnsi="Times New Roman" w:cs="Times New Roman"/>
          <w:i/>
          <w:sz w:val="24"/>
          <w:szCs w:val="24"/>
          <w:lang w:val="en-US"/>
        </w:rPr>
        <w:t xml:space="preserve">C} </w:t>
      </w:r>
      <w:r w:rsidR="00FA4516" w:rsidRPr="00473CD2">
        <w:rPr>
          <w:rFonts w:ascii="Times New Roman" w:hAnsi="Times New Roman" w:cs="Times New Roman"/>
          <w:sz w:val="24"/>
          <w:szCs w:val="24"/>
          <w:lang w:val="en-US"/>
        </w:rPr>
        <w:t>HSQC</w:t>
      </w:r>
      <w:r w:rsidR="00013C5A" w:rsidRPr="00473CD2">
        <w:rPr>
          <w:rFonts w:ascii="Times New Roman" w:hAnsi="Times New Roman" w:cs="Times New Roman"/>
          <w:sz w:val="24"/>
          <w:szCs w:val="24"/>
          <w:lang w:val="en-US"/>
        </w:rPr>
        <w:t>,</w:t>
      </w:r>
      <w:r w:rsidR="00FA4516" w:rsidRPr="00473CD2">
        <w:rPr>
          <w:rFonts w:ascii="Times New Roman" w:hAnsi="Times New Roman" w:cs="Times New Roman"/>
          <w:sz w:val="24"/>
          <w:szCs w:val="24"/>
          <w:lang w:val="en-US"/>
        </w:rPr>
        <w:t xml:space="preserve"> </w:t>
      </w:r>
      <w:r w:rsidR="00013C5A" w:rsidRPr="00473CD2">
        <w:rPr>
          <w:rFonts w:ascii="Times New Roman" w:hAnsi="Times New Roman" w:cs="Times New Roman"/>
          <w:sz w:val="24"/>
          <w:szCs w:val="24"/>
          <w:lang w:val="en-US"/>
        </w:rPr>
        <w:t xml:space="preserve">B)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13</w:t>
      </w:r>
      <w:r w:rsidR="00013C5A" w:rsidRPr="00473CD2">
        <w:rPr>
          <w:rFonts w:ascii="Times New Roman" w:hAnsi="Times New Roman" w:cs="Times New Roman"/>
          <w:i/>
          <w:sz w:val="24"/>
          <w:szCs w:val="24"/>
          <w:lang w:val="en-US"/>
        </w:rPr>
        <w:t xml:space="preserve">C} </w:t>
      </w:r>
      <w:r w:rsidR="00013C5A" w:rsidRPr="00473CD2">
        <w:rPr>
          <w:rFonts w:ascii="Times New Roman" w:hAnsi="Times New Roman" w:cs="Times New Roman"/>
          <w:sz w:val="24"/>
          <w:szCs w:val="24"/>
          <w:lang w:val="en-US"/>
        </w:rPr>
        <w:t xml:space="preserve">HMBC and C)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sz w:val="24"/>
          <w:szCs w:val="24"/>
          <w:lang w:val="en-US"/>
        </w:rPr>
        <w:t xml:space="preserve"> TOCSY of oleic acid.</w:t>
      </w:r>
    </w:p>
    <w:p w14:paraId="30FF9507" w14:textId="77777777" w:rsidR="001A38C4" w:rsidRPr="00473CD2" w:rsidRDefault="00D7488E" w:rsidP="0036385C">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050D11CD" wp14:editId="77C4AE32">
            <wp:extent cx="2372595" cy="64800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2595" cy="6480000"/>
                    </a:xfrm>
                    <a:prstGeom prst="rect">
                      <a:avLst/>
                    </a:prstGeom>
                    <a:noFill/>
                  </pic:spPr>
                </pic:pic>
              </a:graphicData>
            </a:graphic>
          </wp:inline>
        </w:drawing>
      </w:r>
    </w:p>
    <w:p w14:paraId="5804F480" w14:textId="060B6FE6" w:rsidR="001A38C4" w:rsidRPr="00473CD2" w:rsidRDefault="00373734" w:rsidP="00B85E2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3</w:t>
      </w:r>
      <w:r w:rsidR="003E0A1C" w:rsidRPr="00473CD2">
        <w:rPr>
          <w:rFonts w:ascii="Times New Roman" w:hAnsi="Times New Roman" w:cs="Times New Roman"/>
          <w:b/>
          <w:sz w:val="24"/>
          <w:szCs w:val="24"/>
          <w:lang w:val="en-US"/>
        </w:rPr>
        <w:t>9</w:t>
      </w:r>
      <w:r w:rsidR="00836CBD" w:rsidRPr="00473CD2">
        <w:rPr>
          <w:rFonts w:ascii="Times New Roman" w:hAnsi="Times New Roman" w:cs="Times New Roman"/>
          <w:sz w:val="24"/>
          <w:szCs w:val="24"/>
          <w:lang w:val="en-US"/>
        </w:rPr>
        <w:t xml:space="preserve">:  </w:t>
      </w:r>
      <w:r w:rsidR="00013C5A" w:rsidRPr="00473CD2">
        <w:rPr>
          <w:rFonts w:ascii="Times New Roman" w:hAnsi="Times New Roman" w:cs="Times New Roman"/>
          <w:sz w:val="24"/>
          <w:szCs w:val="24"/>
          <w:lang w:val="en-US"/>
        </w:rPr>
        <w:t>2D NMR characterization of the extracted free species during a titration of TDMA-</w:t>
      </w:r>
      <w:proofErr w:type="spellStart"/>
      <w:r w:rsidR="00013C5A" w:rsidRPr="00473CD2">
        <w:rPr>
          <w:rFonts w:ascii="Times New Roman" w:hAnsi="Times New Roman" w:cs="Times New Roman"/>
          <w:sz w:val="24"/>
          <w:szCs w:val="24"/>
          <w:lang w:val="en-US"/>
        </w:rPr>
        <w:t>Ti</w:t>
      </w:r>
      <w:proofErr w:type="spellEnd"/>
      <w:r w:rsidR="00013C5A" w:rsidRPr="00473CD2">
        <w:rPr>
          <w:rFonts w:ascii="Times New Roman" w:hAnsi="Times New Roman" w:cs="Times New Roman"/>
          <w:sz w:val="24"/>
          <w:szCs w:val="24"/>
          <w:lang w:val="en-US"/>
        </w:rPr>
        <w:t xml:space="preserve"> to </w:t>
      </w:r>
      <w:proofErr w:type="spellStart"/>
      <w:r w:rsidR="00013C5A" w:rsidRPr="00473CD2">
        <w:rPr>
          <w:rFonts w:ascii="Times New Roman" w:hAnsi="Times New Roman" w:cs="Times New Roman"/>
          <w:sz w:val="24"/>
          <w:szCs w:val="24"/>
          <w:lang w:val="en-US"/>
        </w:rPr>
        <w:t>PbS</w:t>
      </w:r>
      <w:proofErr w:type="spellEnd"/>
      <w:r w:rsidR="00013C5A" w:rsidRPr="00473CD2">
        <w:rPr>
          <w:rFonts w:ascii="Times New Roman" w:hAnsi="Times New Roman" w:cs="Times New Roman"/>
          <w:sz w:val="24"/>
          <w:szCs w:val="24"/>
          <w:lang w:val="en-US"/>
        </w:rPr>
        <w:t xml:space="preserve"> NCs. A)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13</w:t>
      </w:r>
      <w:r w:rsidR="00013C5A" w:rsidRPr="00473CD2">
        <w:rPr>
          <w:rFonts w:ascii="Times New Roman" w:hAnsi="Times New Roman" w:cs="Times New Roman"/>
          <w:i/>
          <w:sz w:val="24"/>
          <w:szCs w:val="24"/>
          <w:lang w:val="en-US"/>
        </w:rPr>
        <w:t xml:space="preserve">C} </w:t>
      </w:r>
      <w:r w:rsidR="00B85E22" w:rsidRPr="00473CD2">
        <w:rPr>
          <w:rFonts w:ascii="Times New Roman" w:hAnsi="Times New Roman" w:cs="Times New Roman"/>
          <w:sz w:val="24"/>
          <w:szCs w:val="24"/>
          <w:lang w:val="en-US"/>
        </w:rPr>
        <w:t>HSQC,</w:t>
      </w:r>
      <w:r w:rsidR="00013C5A" w:rsidRPr="00473CD2">
        <w:rPr>
          <w:rFonts w:ascii="Times New Roman" w:hAnsi="Times New Roman" w:cs="Times New Roman"/>
          <w:sz w:val="24"/>
          <w:szCs w:val="24"/>
          <w:lang w:val="en-US"/>
        </w:rPr>
        <w:t xml:space="preserve"> B)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13</w:t>
      </w:r>
      <w:r w:rsidR="00013C5A" w:rsidRPr="00473CD2">
        <w:rPr>
          <w:rFonts w:ascii="Times New Roman" w:hAnsi="Times New Roman" w:cs="Times New Roman"/>
          <w:i/>
          <w:sz w:val="24"/>
          <w:szCs w:val="24"/>
          <w:lang w:val="en-US"/>
        </w:rPr>
        <w:t xml:space="preserve">C} </w:t>
      </w:r>
      <w:r w:rsidR="00013C5A" w:rsidRPr="00473CD2">
        <w:rPr>
          <w:rFonts w:ascii="Times New Roman" w:hAnsi="Times New Roman" w:cs="Times New Roman"/>
          <w:sz w:val="24"/>
          <w:szCs w:val="24"/>
          <w:lang w:val="en-US"/>
        </w:rPr>
        <w:t xml:space="preserve">HMBC and C)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sz w:val="24"/>
          <w:szCs w:val="24"/>
          <w:lang w:val="en-US"/>
        </w:rPr>
        <w:t xml:space="preserve"> TOCSY of </w:t>
      </w:r>
      <w:r w:rsidR="001B5207" w:rsidRPr="00473CD2">
        <w:rPr>
          <w:rFonts w:ascii="Times New Roman" w:hAnsi="Times New Roman" w:cs="Times New Roman"/>
          <w:sz w:val="24"/>
          <w:szCs w:val="24"/>
          <w:lang w:val="en-US"/>
        </w:rPr>
        <w:t>the extracted specie</w:t>
      </w:r>
      <w:r w:rsidR="00013C5A" w:rsidRPr="00473CD2">
        <w:rPr>
          <w:rFonts w:ascii="Times New Roman" w:hAnsi="Times New Roman" w:cs="Times New Roman"/>
          <w:sz w:val="24"/>
          <w:szCs w:val="24"/>
          <w:lang w:val="en-US"/>
        </w:rPr>
        <w:t xml:space="preserve">.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13</w:t>
      </w:r>
      <w:r w:rsidR="00013C5A" w:rsidRPr="00473CD2">
        <w:rPr>
          <w:rFonts w:ascii="Times New Roman" w:hAnsi="Times New Roman" w:cs="Times New Roman"/>
          <w:i/>
          <w:sz w:val="24"/>
          <w:szCs w:val="24"/>
          <w:lang w:val="en-US"/>
        </w:rPr>
        <w:t xml:space="preserve">C} </w:t>
      </w:r>
      <w:r w:rsidR="00013C5A" w:rsidRPr="00473CD2">
        <w:rPr>
          <w:rFonts w:ascii="Times New Roman" w:hAnsi="Times New Roman" w:cs="Times New Roman"/>
          <w:sz w:val="24"/>
          <w:szCs w:val="24"/>
          <w:lang w:val="en-US"/>
        </w:rPr>
        <w:t>HSQC reveals two new peaks</w:t>
      </w:r>
      <w:r w:rsidR="001B5207" w:rsidRPr="00473CD2">
        <w:rPr>
          <w:rFonts w:ascii="Times New Roman" w:hAnsi="Times New Roman" w:cs="Times New Roman"/>
          <w:sz w:val="24"/>
          <w:szCs w:val="24"/>
          <w:lang w:val="en-US"/>
        </w:rPr>
        <w:t xml:space="preserve">, </w:t>
      </w:r>
      <w:r w:rsidR="001B5207" w:rsidRPr="0023651A">
        <w:rPr>
          <w:rFonts w:ascii="Times New Roman" w:hAnsi="Times New Roman" w:cs="Times New Roman"/>
          <w:i/>
          <w:sz w:val="24"/>
          <w:szCs w:val="24"/>
          <w:lang w:val="en-US"/>
        </w:rPr>
        <w:t>a</w:t>
      </w:r>
      <w:r w:rsidR="001B5207" w:rsidRPr="00473CD2">
        <w:rPr>
          <w:rFonts w:ascii="Times New Roman" w:hAnsi="Times New Roman" w:cs="Times New Roman"/>
          <w:sz w:val="24"/>
          <w:szCs w:val="24"/>
          <w:lang w:val="en-US"/>
        </w:rPr>
        <w:t xml:space="preserve"> and </w:t>
      </w:r>
      <w:r w:rsidR="001B5207" w:rsidRPr="0023651A">
        <w:rPr>
          <w:rFonts w:ascii="Times New Roman" w:hAnsi="Times New Roman" w:cs="Times New Roman"/>
          <w:i/>
          <w:sz w:val="24"/>
          <w:szCs w:val="24"/>
          <w:lang w:val="en-US"/>
        </w:rPr>
        <w:t>b</w:t>
      </w:r>
      <w:r w:rsidR="001B5207" w:rsidRPr="00473CD2">
        <w:rPr>
          <w:rFonts w:ascii="Times New Roman" w:hAnsi="Times New Roman" w:cs="Times New Roman"/>
          <w:sz w:val="24"/>
          <w:szCs w:val="24"/>
          <w:lang w:val="en-US"/>
        </w:rPr>
        <w:t xml:space="preserve">, </w:t>
      </w:r>
      <w:r w:rsidR="00013C5A" w:rsidRPr="00473CD2">
        <w:rPr>
          <w:rFonts w:ascii="Times New Roman" w:hAnsi="Times New Roman" w:cs="Times New Roman"/>
          <w:sz w:val="24"/>
          <w:szCs w:val="24"/>
          <w:lang w:val="en-US"/>
        </w:rPr>
        <w:t xml:space="preserve">labelled with an arrow not present in the </w:t>
      </w:r>
      <w:r w:rsidR="00013C5A" w:rsidRPr="00473CD2">
        <w:rPr>
          <w:rFonts w:ascii="Times New Roman" w:hAnsi="Times New Roman" w:cs="Times New Roman"/>
          <w:i/>
          <w:sz w:val="24"/>
          <w:szCs w:val="24"/>
          <w:vertAlign w:val="superscript"/>
          <w:lang w:val="en-US"/>
        </w:rPr>
        <w:t>1</w:t>
      </w:r>
      <w:r w:rsidR="00013C5A" w:rsidRPr="00473CD2">
        <w:rPr>
          <w:rFonts w:ascii="Times New Roman" w:hAnsi="Times New Roman" w:cs="Times New Roman"/>
          <w:i/>
          <w:sz w:val="24"/>
          <w:szCs w:val="24"/>
          <w:lang w:val="en-US"/>
        </w:rPr>
        <w:t>H-{</w:t>
      </w:r>
      <w:r w:rsidR="00013C5A" w:rsidRPr="00473CD2">
        <w:rPr>
          <w:rFonts w:ascii="Times New Roman" w:hAnsi="Times New Roman" w:cs="Times New Roman"/>
          <w:i/>
          <w:sz w:val="24"/>
          <w:szCs w:val="24"/>
          <w:vertAlign w:val="superscript"/>
          <w:lang w:val="en-US"/>
        </w:rPr>
        <w:t>13</w:t>
      </w:r>
      <w:r w:rsidR="00013C5A" w:rsidRPr="00473CD2">
        <w:rPr>
          <w:rFonts w:ascii="Times New Roman" w:hAnsi="Times New Roman" w:cs="Times New Roman"/>
          <w:i/>
          <w:sz w:val="24"/>
          <w:szCs w:val="24"/>
          <w:lang w:val="en-US"/>
        </w:rPr>
        <w:t xml:space="preserve">C} </w:t>
      </w:r>
      <w:r w:rsidR="00013C5A" w:rsidRPr="00473CD2">
        <w:rPr>
          <w:rFonts w:ascii="Times New Roman" w:hAnsi="Times New Roman" w:cs="Times New Roman"/>
          <w:sz w:val="24"/>
          <w:szCs w:val="24"/>
          <w:lang w:val="en-US"/>
        </w:rPr>
        <w:t xml:space="preserve">HSQC </w:t>
      </w:r>
      <w:r w:rsidR="001B5207" w:rsidRPr="00473CD2">
        <w:rPr>
          <w:rFonts w:ascii="Times New Roman" w:hAnsi="Times New Roman" w:cs="Times New Roman"/>
          <w:sz w:val="24"/>
          <w:szCs w:val="24"/>
          <w:lang w:val="en-US"/>
        </w:rPr>
        <w:t>o</w:t>
      </w:r>
      <w:r w:rsidR="00013C5A" w:rsidRPr="00473CD2">
        <w:rPr>
          <w:rFonts w:ascii="Times New Roman" w:hAnsi="Times New Roman" w:cs="Times New Roman"/>
          <w:sz w:val="24"/>
          <w:szCs w:val="24"/>
          <w:lang w:val="en-US"/>
        </w:rPr>
        <w:t>f oleic acid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013C5A" w:rsidRPr="00473CD2">
        <w:rPr>
          <w:rFonts w:ascii="Times New Roman" w:hAnsi="Times New Roman" w:cs="Times New Roman"/>
          <w:b/>
          <w:sz w:val="24"/>
          <w:szCs w:val="24"/>
          <w:lang w:val="en-US"/>
        </w:rPr>
        <w:t>38</w:t>
      </w:r>
      <w:r w:rsidR="00013C5A" w:rsidRPr="00473CD2">
        <w:rPr>
          <w:rFonts w:ascii="Times New Roman" w:hAnsi="Times New Roman" w:cs="Times New Roman"/>
          <w:sz w:val="24"/>
          <w:szCs w:val="24"/>
          <w:lang w:val="en-US"/>
        </w:rPr>
        <w:t>). The sign of these peaks is the same as the terminal CH</w:t>
      </w:r>
      <w:r w:rsidR="00013C5A" w:rsidRPr="00473CD2">
        <w:rPr>
          <w:rFonts w:ascii="Times New Roman" w:hAnsi="Times New Roman" w:cs="Times New Roman"/>
          <w:sz w:val="24"/>
          <w:szCs w:val="24"/>
          <w:vertAlign w:val="subscript"/>
          <w:lang w:val="en-US"/>
        </w:rPr>
        <w:t>3</w:t>
      </w:r>
      <w:r w:rsidR="00013C5A" w:rsidRPr="00473CD2">
        <w:rPr>
          <w:rFonts w:ascii="Times New Roman" w:hAnsi="Times New Roman" w:cs="Times New Roman"/>
          <w:sz w:val="24"/>
          <w:szCs w:val="24"/>
          <w:lang w:val="en-US"/>
        </w:rPr>
        <w:t xml:space="preserve"> protons suggesting that the resonances emanate from CH</w:t>
      </w:r>
      <w:r w:rsidR="00013C5A" w:rsidRPr="00473CD2">
        <w:rPr>
          <w:rFonts w:ascii="Times New Roman" w:hAnsi="Times New Roman" w:cs="Times New Roman"/>
          <w:sz w:val="24"/>
          <w:szCs w:val="24"/>
          <w:vertAlign w:val="subscript"/>
          <w:lang w:val="en-US"/>
        </w:rPr>
        <w:t xml:space="preserve">3 </w:t>
      </w:r>
      <w:r w:rsidR="00013C5A" w:rsidRPr="00473CD2">
        <w:rPr>
          <w:rFonts w:ascii="Times New Roman" w:hAnsi="Times New Roman" w:cs="Times New Roman"/>
          <w:sz w:val="24"/>
          <w:szCs w:val="24"/>
          <w:lang w:val="en-US"/>
        </w:rPr>
        <w:t>protons</w:t>
      </w:r>
      <w:r w:rsidR="001B5207" w:rsidRPr="00473CD2">
        <w:rPr>
          <w:rFonts w:ascii="Times New Roman" w:hAnsi="Times New Roman" w:cs="Times New Roman"/>
          <w:sz w:val="24"/>
          <w:szCs w:val="24"/>
          <w:lang w:val="en-US"/>
        </w:rPr>
        <w:t>, consistent with our integration</w:t>
      </w:r>
      <w:r w:rsidR="00013C5A" w:rsidRPr="00473CD2">
        <w:rPr>
          <w:rFonts w:ascii="Times New Roman" w:hAnsi="Times New Roman" w:cs="Times New Roman"/>
          <w:sz w:val="24"/>
          <w:szCs w:val="24"/>
          <w:lang w:val="en-US"/>
        </w:rPr>
        <w:t xml:space="preserve">. </w:t>
      </w:r>
      <w:r w:rsidR="00B85E22" w:rsidRPr="00473CD2">
        <w:rPr>
          <w:rFonts w:ascii="Times New Roman" w:hAnsi="Times New Roman" w:cs="Times New Roman"/>
          <w:sz w:val="24"/>
          <w:szCs w:val="24"/>
          <w:lang w:val="en-US"/>
        </w:rPr>
        <w:t xml:space="preserve">Similarly, </w:t>
      </w:r>
      <w:r w:rsidR="00B85E22" w:rsidRPr="00473CD2">
        <w:rPr>
          <w:rFonts w:ascii="Times New Roman" w:hAnsi="Times New Roman" w:cs="Times New Roman"/>
          <w:i/>
          <w:sz w:val="24"/>
          <w:szCs w:val="24"/>
          <w:vertAlign w:val="superscript"/>
          <w:lang w:val="en-US"/>
        </w:rPr>
        <w:t>1</w:t>
      </w:r>
      <w:r w:rsidR="00B85E22" w:rsidRPr="00473CD2">
        <w:rPr>
          <w:rFonts w:ascii="Times New Roman" w:hAnsi="Times New Roman" w:cs="Times New Roman"/>
          <w:i/>
          <w:sz w:val="24"/>
          <w:szCs w:val="24"/>
          <w:lang w:val="en-US"/>
        </w:rPr>
        <w:t>H-{</w:t>
      </w:r>
      <w:r w:rsidR="00B85E22" w:rsidRPr="00473CD2">
        <w:rPr>
          <w:rFonts w:ascii="Times New Roman" w:hAnsi="Times New Roman" w:cs="Times New Roman"/>
          <w:i/>
          <w:sz w:val="24"/>
          <w:szCs w:val="24"/>
          <w:vertAlign w:val="superscript"/>
          <w:lang w:val="en-US"/>
        </w:rPr>
        <w:t>13</w:t>
      </w:r>
      <w:r w:rsidR="00B85E22" w:rsidRPr="00473CD2">
        <w:rPr>
          <w:rFonts w:ascii="Times New Roman" w:hAnsi="Times New Roman" w:cs="Times New Roman"/>
          <w:i/>
          <w:sz w:val="24"/>
          <w:szCs w:val="24"/>
          <w:lang w:val="en-US"/>
        </w:rPr>
        <w:t xml:space="preserve">C} </w:t>
      </w:r>
      <w:r w:rsidR="00B85E22" w:rsidRPr="00473CD2">
        <w:rPr>
          <w:rFonts w:ascii="Times New Roman" w:hAnsi="Times New Roman" w:cs="Times New Roman"/>
          <w:sz w:val="24"/>
          <w:szCs w:val="24"/>
          <w:lang w:val="en-US"/>
        </w:rPr>
        <w:t>HMBC reveals that the same two resonance correlate with a carbonyl carbon of an amide (drawn line).</w:t>
      </w:r>
      <w:r w:rsidR="001B5207" w:rsidRPr="00473CD2">
        <w:rPr>
          <w:rFonts w:ascii="Times New Roman" w:hAnsi="Times New Roman" w:cs="Times New Roman"/>
          <w:sz w:val="24"/>
          <w:szCs w:val="24"/>
          <w:lang w:val="en-US"/>
        </w:rPr>
        <w:t xml:space="preserve"> Finally, </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sz w:val="24"/>
          <w:szCs w:val="24"/>
          <w:lang w:val="en-US"/>
        </w:rPr>
        <w:t xml:space="preserve"> TOCSY displays connectivity between the </w:t>
      </w:r>
      <w:r w:rsidR="001B5207" w:rsidRPr="0023651A">
        <w:rPr>
          <w:rFonts w:ascii="Times New Roman" w:hAnsi="Times New Roman" w:cs="Times New Roman"/>
          <w:i/>
          <w:sz w:val="24"/>
          <w:szCs w:val="24"/>
          <w:lang w:val="en-US"/>
        </w:rPr>
        <w:t>a</w:t>
      </w:r>
      <w:r w:rsidR="001B5207" w:rsidRPr="00473CD2">
        <w:rPr>
          <w:rFonts w:ascii="Times New Roman" w:hAnsi="Times New Roman" w:cs="Times New Roman"/>
          <w:sz w:val="24"/>
          <w:szCs w:val="24"/>
          <w:lang w:val="en-US"/>
        </w:rPr>
        <w:t xml:space="preserve"> and </w:t>
      </w:r>
      <w:r w:rsidR="001B5207" w:rsidRPr="0023651A">
        <w:rPr>
          <w:rFonts w:ascii="Times New Roman" w:hAnsi="Times New Roman" w:cs="Times New Roman"/>
          <w:i/>
          <w:sz w:val="24"/>
          <w:szCs w:val="24"/>
          <w:lang w:val="en-US"/>
        </w:rPr>
        <w:t>b</w:t>
      </w:r>
      <w:r w:rsidR="001B5207" w:rsidRPr="00473CD2">
        <w:rPr>
          <w:rFonts w:ascii="Times New Roman" w:hAnsi="Times New Roman" w:cs="Times New Roman"/>
          <w:sz w:val="24"/>
          <w:szCs w:val="24"/>
          <w:lang w:val="en-US"/>
        </w:rPr>
        <w:t xml:space="preserve"> proton with the main aliphatic chain. These data strongly suggest the formation of dimethyl-oleamide.</w:t>
      </w:r>
    </w:p>
    <w:p w14:paraId="5124ACDD" w14:textId="77777777" w:rsidR="00434416" w:rsidRPr="00473CD2" w:rsidRDefault="00434416" w:rsidP="001A38C4">
      <w:pPr>
        <w:rPr>
          <w:rFonts w:ascii="Times New Roman" w:hAnsi="Times New Roman" w:cs="Times New Roman"/>
          <w:sz w:val="24"/>
          <w:szCs w:val="24"/>
          <w:lang w:val="en-US"/>
        </w:rPr>
      </w:pPr>
    </w:p>
    <w:p w14:paraId="07087660" w14:textId="77777777" w:rsidR="00434416" w:rsidRPr="00473CD2" w:rsidRDefault="00434416" w:rsidP="0036385C">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3A06F8AA" wp14:editId="3F854C16">
            <wp:extent cx="2379870" cy="64800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79870" cy="6480000"/>
                    </a:xfrm>
                    <a:prstGeom prst="rect">
                      <a:avLst/>
                    </a:prstGeom>
                    <a:noFill/>
                  </pic:spPr>
                </pic:pic>
              </a:graphicData>
            </a:graphic>
          </wp:inline>
        </w:drawing>
      </w:r>
    </w:p>
    <w:p w14:paraId="6AB1FD6A" w14:textId="2E542DA8" w:rsidR="008218AD" w:rsidRDefault="00373734" w:rsidP="00514AA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3E0A1C" w:rsidRPr="00473CD2">
        <w:rPr>
          <w:rFonts w:ascii="Times New Roman" w:hAnsi="Times New Roman" w:cs="Times New Roman"/>
          <w:b/>
          <w:sz w:val="24"/>
          <w:szCs w:val="24"/>
          <w:lang w:val="en-US"/>
        </w:rPr>
        <w:t>40</w:t>
      </w:r>
      <w:r w:rsidR="00434416" w:rsidRPr="00473CD2">
        <w:rPr>
          <w:rFonts w:ascii="Times New Roman" w:hAnsi="Times New Roman" w:cs="Times New Roman"/>
          <w:sz w:val="24"/>
          <w:szCs w:val="24"/>
          <w:lang w:val="en-US"/>
        </w:rPr>
        <w:t xml:space="preserve">: </w:t>
      </w:r>
      <w:r w:rsidR="001B5207" w:rsidRPr="00473CD2">
        <w:rPr>
          <w:rFonts w:ascii="Times New Roman" w:hAnsi="Times New Roman" w:cs="Times New Roman"/>
          <w:sz w:val="24"/>
          <w:szCs w:val="24"/>
          <w:lang w:val="en-US"/>
        </w:rPr>
        <w:t xml:space="preserve">2D NMR characterization of the extracted free species during a titration of TDMA-Ga to </w:t>
      </w:r>
      <w:proofErr w:type="spellStart"/>
      <w:r w:rsidR="001B5207" w:rsidRPr="00473CD2">
        <w:rPr>
          <w:rFonts w:ascii="Times New Roman" w:hAnsi="Times New Roman" w:cs="Times New Roman"/>
          <w:sz w:val="24"/>
          <w:szCs w:val="24"/>
          <w:lang w:val="en-US"/>
        </w:rPr>
        <w:t>PbS</w:t>
      </w:r>
      <w:proofErr w:type="spellEnd"/>
      <w:r w:rsidR="001B5207" w:rsidRPr="00473CD2">
        <w:rPr>
          <w:rFonts w:ascii="Times New Roman" w:hAnsi="Times New Roman" w:cs="Times New Roman"/>
          <w:sz w:val="24"/>
          <w:szCs w:val="24"/>
          <w:lang w:val="en-US"/>
        </w:rPr>
        <w:t xml:space="preserve"> NCs. A) </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i/>
          <w:sz w:val="24"/>
          <w:szCs w:val="24"/>
          <w:vertAlign w:val="superscript"/>
          <w:lang w:val="en-US"/>
        </w:rPr>
        <w:t>13</w:t>
      </w:r>
      <w:r w:rsidR="001B5207" w:rsidRPr="00473CD2">
        <w:rPr>
          <w:rFonts w:ascii="Times New Roman" w:hAnsi="Times New Roman" w:cs="Times New Roman"/>
          <w:i/>
          <w:sz w:val="24"/>
          <w:szCs w:val="24"/>
          <w:lang w:val="en-US"/>
        </w:rPr>
        <w:t xml:space="preserve">C} </w:t>
      </w:r>
      <w:r w:rsidR="001B5207" w:rsidRPr="00473CD2">
        <w:rPr>
          <w:rFonts w:ascii="Times New Roman" w:hAnsi="Times New Roman" w:cs="Times New Roman"/>
          <w:sz w:val="24"/>
          <w:szCs w:val="24"/>
          <w:lang w:val="en-US"/>
        </w:rPr>
        <w:t xml:space="preserve">HSQC, B) </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i/>
          <w:sz w:val="24"/>
          <w:szCs w:val="24"/>
          <w:vertAlign w:val="superscript"/>
          <w:lang w:val="en-US"/>
        </w:rPr>
        <w:t>13</w:t>
      </w:r>
      <w:r w:rsidR="001B5207" w:rsidRPr="00473CD2">
        <w:rPr>
          <w:rFonts w:ascii="Times New Roman" w:hAnsi="Times New Roman" w:cs="Times New Roman"/>
          <w:i/>
          <w:sz w:val="24"/>
          <w:szCs w:val="24"/>
          <w:lang w:val="en-US"/>
        </w:rPr>
        <w:t xml:space="preserve">C} </w:t>
      </w:r>
      <w:r w:rsidR="001B5207" w:rsidRPr="00473CD2">
        <w:rPr>
          <w:rFonts w:ascii="Times New Roman" w:hAnsi="Times New Roman" w:cs="Times New Roman"/>
          <w:sz w:val="24"/>
          <w:szCs w:val="24"/>
          <w:lang w:val="en-US"/>
        </w:rPr>
        <w:t xml:space="preserve">HMBC and C) </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i/>
          <w:sz w:val="24"/>
          <w:szCs w:val="24"/>
          <w:vertAlign w:val="superscript"/>
          <w:lang w:val="en-US"/>
        </w:rPr>
        <w:t>1</w:t>
      </w:r>
      <w:r w:rsidR="001B5207" w:rsidRPr="00473CD2">
        <w:rPr>
          <w:rFonts w:ascii="Times New Roman" w:hAnsi="Times New Roman" w:cs="Times New Roman"/>
          <w:i/>
          <w:sz w:val="24"/>
          <w:szCs w:val="24"/>
          <w:lang w:val="en-US"/>
        </w:rPr>
        <w:t>H}</w:t>
      </w:r>
      <w:r w:rsidR="001B5207" w:rsidRPr="00473CD2">
        <w:rPr>
          <w:rFonts w:ascii="Times New Roman" w:hAnsi="Times New Roman" w:cs="Times New Roman"/>
          <w:sz w:val="24"/>
          <w:szCs w:val="24"/>
          <w:lang w:val="en-US"/>
        </w:rPr>
        <w:t xml:space="preserve"> TOCSY of the extracted specie. The same observations as reported in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1B5207" w:rsidRPr="00473CD2">
        <w:rPr>
          <w:rFonts w:ascii="Times New Roman" w:hAnsi="Times New Roman" w:cs="Times New Roman"/>
          <w:b/>
          <w:sz w:val="24"/>
          <w:szCs w:val="24"/>
          <w:lang w:val="en-US"/>
        </w:rPr>
        <w:t>39</w:t>
      </w:r>
      <w:r w:rsidR="001B5207" w:rsidRPr="00473CD2">
        <w:rPr>
          <w:rFonts w:ascii="Times New Roman" w:hAnsi="Times New Roman" w:cs="Times New Roman"/>
          <w:sz w:val="24"/>
          <w:szCs w:val="24"/>
          <w:lang w:val="en-US"/>
        </w:rPr>
        <w:t xml:space="preserve"> are </w:t>
      </w:r>
      <w:r w:rsidR="0023651A">
        <w:rPr>
          <w:rFonts w:ascii="Times New Roman" w:hAnsi="Times New Roman" w:cs="Times New Roman"/>
          <w:sz w:val="24"/>
          <w:szCs w:val="24"/>
          <w:lang w:val="en-US"/>
        </w:rPr>
        <w:t>observed</w:t>
      </w:r>
      <w:r w:rsidR="001B5207" w:rsidRPr="00473CD2">
        <w:rPr>
          <w:rFonts w:ascii="Times New Roman" w:hAnsi="Times New Roman" w:cs="Times New Roman"/>
          <w:sz w:val="24"/>
          <w:szCs w:val="24"/>
          <w:lang w:val="en-US"/>
        </w:rPr>
        <w:t xml:space="preserve"> here for TDMA-Ga.</w:t>
      </w:r>
    </w:p>
    <w:p w14:paraId="6E685CDF" w14:textId="77777777" w:rsidR="008218AD" w:rsidRDefault="008218AD">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4BFC4DC" w14:textId="16C7F3DF" w:rsidR="008218AD" w:rsidRPr="00775010" w:rsidRDefault="00126905" w:rsidP="00775010">
      <w:pPr>
        <w:pStyle w:val="Heading3"/>
        <w:rPr>
          <w:rFonts w:ascii="Times New Roman" w:hAnsi="Times New Roman" w:cs="Times New Roman"/>
          <w:lang w:val="en-US"/>
        </w:rPr>
      </w:pPr>
      <w:bookmarkStart w:id="29" w:name="_Toc154068714"/>
      <w:r w:rsidRPr="00775010">
        <w:rPr>
          <w:rFonts w:ascii="Times New Roman" w:hAnsi="Times New Roman" w:cs="Times New Roman"/>
          <w:lang w:val="en-US"/>
        </w:rPr>
        <w:lastRenderedPageBreak/>
        <w:t xml:space="preserve">Supplementary </w:t>
      </w:r>
      <w:r w:rsidR="004318EE" w:rsidRPr="00775010">
        <w:rPr>
          <w:rFonts w:ascii="Times New Roman" w:hAnsi="Times New Roman" w:cs="Times New Roman"/>
          <w:lang w:val="en-US"/>
        </w:rPr>
        <w:t>N</w:t>
      </w:r>
      <w:r w:rsidR="004E7A95" w:rsidRPr="00775010">
        <w:rPr>
          <w:rFonts w:ascii="Times New Roman" w:hAnsi="Times New Roman" w:cs="Times New Roman"/>
          <w:lang w:val="en-US"/>
        </w:rPr>
        <w:t xml:space="preserve">ote 1: </w:t>
      </w:r>
      <w:r w:rsidR="008218AD" w:rsidRPr="00775010">
        <w:rPr>
          <w:rFonts w:ascii="Times New Roman" w:hAnsi="Times New Roman" w:cs="Times New Roman"/>
          <w:lang w:val="en-US"/>
        </w:rPr>
        <w:t>Discussion on precursor reactivity</w:t>
      </w:r>
      <w:bookmarkEnd w:id="29"/>
    </w:p>
    <w:p w14:paraId="6E9D946E" w14:textId="22EE4F79" w:rsidR="00434416" w:rsidRDefault="008218AD" w:rsidP="008218AD">
      <w:pPr>
        <w:jc w:val="both"/>
        <w:rPr>
          <w:rFonts w:ascii="Times New Roman" w:hAnsi="Times New Roman" w:cs="Times New Roman"/>
          <w:sz w:val="24"/>
          <w:lang w:val="en-US"/>
        </w:rPr>
      </w:pPr>
      <w:r>
        <w:rPr>
          <w:rFonts w:ascii="Times New Roman" w:hAnsi="Times New Roman" w:cs="Times New Roman"/>
          <w:sz w:val="24"/>
          <w:lang w:val="en-US"/>
        </w:rPr>
        <w:t>Herein</w:t>
      </w:r>
      <w:r w:rsidR="00126905">
        <w:rPr>
          <w:rFonts w:ascii="Times New Roman" w:hAnsi="Times New Roman" w:cs="Times New Roman"/>
          <w:sz w:val="24"/>
          <w:lang w:val="en-US"/>
        </w:rPr>
        <w:t>,</w:t>
      </w:r>
      <w:r>
        <w:rPr>
          <w:rFonts w:ascii="Times New Roman" w:hAnsi="Times New Roman" w:cs="Times New Roman"/>
          <w:sz w:val="24"/>
          <w:lang w:val="en-US"/>
        </w:rPr>
        <w:t xml:space="preserve"> we discuss how the nature of the precursor might affect whether nucleation of the metal oxide preferentially occurs heterogeneously on the nanocrystal surface or homogenously as </w:t>
      </w:r>
      <w:r w:rsidR="0085240C">
        <w:rPr>
          <w:rFonts w:ascii="Times New Roman" w:hAnsi="Times New Roman" w:cs="Times New Roman"/>
          <w:sz w:val="24"/>
          <w:lang w:val="en-US"/>
        </w:rPr>
        <w:t xml:space="preserve">free </w:t>
      </w:r>
      <w:r>
        <w:rPr>
          <w:rFonts w:ascii="Times New Roman" w:hAnsi="Times New Roman" w:cs="Times New Roman"/>
          <w:sz w:val="24"/>
          <w:lang w:val="en-US"/>
        </w:rPr>
        <w:t>aggregates. As mentioned previously, we take the fraction of released oleates as a metric for the reactivity of the precursor. In this regard we observe the following trend TM-Al</w:t>
      </w:r>
      <m:oMath>
        <m:r>
          <w:rPr>
            <w:rFonts w:ascii="Cambria Math" w:hAnsi="Cambria Math" w:cs="Times New Roman"/>
            <w:sz w:val="24"/>
            <w:lang w:val="en-US"/>
          </w:rPr>
          <m:t>&gt;</m:t>
        </m:r>
      </m:oMath>
      <w:r>
        <w:rPr>
          <w:rFonts w:ascii="Times New Roman" w:eastAsiaTheme="minorEastAsia" w:hAnsi="Times New Roman" w:cs="Times New Roman"/>
          <w:sz w:val="24"/>
          <w:lang w:val="en-US"/>
        </w:rPr>
        <w:t>DM-Zn</w:t>
      </w:r>
      <m:oMath>
        <m:r>
          <w:rPr>
            <w:rFonts w:ascii="Cambria Math" w:eastAsiaTheme="minorEastAsia" w:hAnsi="Cambria Math" w:cs="Times New Roman"/>
            <w:sz w:val="24"/>
            <w:lang w:val="en-US"/>
          </w:rPr>
          <m:t>≥</m:t>
        </m:r>
      </m:oMath>
      <w:r>
        <w:rPr>
          <w:rFonts w:ascii="Times New Roman" w:eastAsiaTheme="minorEastAsia" w:hAnsi="Times New Roman" w:cs="Times New Roman"/>
          <w:sz w:val="24"/>
          <w:lang w:val="en-US"/>
        </w:rPr>
        <w:t>TM-Ga</w:t>
      </w:r>
      <m:oMath>
        <m:r>
          <w:rPr>
            <w:rFonts w:ascii="Cambria Math" w:eastAsiaTheme="minorEastAsia" w:hAnsi="Cambria Math" w:cs="Times New Roman"/>
            <w:sz w:val="24"/>
            <w:lang w:val="en-US"/>
          </w:rPr>
          <m:t>&lt;</m:t>
        </m:r>
      </m:oMath>
      <w:r>
        <w:rPr>
          <w:rFonts w:ascii="Times New Roman" w:eastAsiaTheme="minorEastAsia" w:hAnsi="Times New Roman" w:cs="Times New Roman"/>
          <w:sz w:val="24"/>
          <w:lang w:val="en-US"/>
        </w:rPr>
        <w:t>TDMA-Ga</w:t>
      </w:r>
      <m:oMath>
        <m:r>
          <w:rPr>
            <w:rFonts w:ascii="Cambria Math" w:eastAsiaTheme="minorEastAsia" w:hAnsi="Cambria Math" w:cs="Times New Roman"/>
            <w:sz w:val="24"/>
            <w:lang w:val="en-US"/>
          </w:rPr>
          <m:t>&lt;</m:t>
        </m:r>
      </m:oMath>
      <w:r>
        <w:rPr>
          <w:rFonts w:ascii="Times New Roman" w:eastAsiaTheme="minorEastAsia" w:hAnsi="Times New Roman" w:cs="Times New Roman"/>
          <w:sz w:val="24"/>
          <w:lang w:val="en-US"/>
        </w:rPr>
        <w:t xml:space="preserve">TDMA-Ti. Directly comparing the metal amide and alkyl </w:t>
      </w:r>
      <w:r w:rsidR="0085240C">
        <w:rPr>
          <w:rFonts w:ascii="Times New Roman" w:eastAsiaTheme="minorEastAsia" w:hAnsi="Times New Roman" w:cs="Times New Roman"/>
          <w:sz w:val="24"/>
          <w:lang w:val="en-US"/>
        </w:rPr>
        <w:t>metal</w:t>
      </w:r>
      <w:r w:rsidR="00A623E6">
        <w:rPr>
          <w:rFonts w:ascii="Times New Roman" w:eastAsiaTheme="minorEastAsia" w:hAnsi="Times New Roman" w:cs="Times New Roman"/>
          <w:sz w:val="24"/>
          <w:lang w:val="en-US"/>
        </w:rPr>
        <w:t xml:space="preserve"> precursors</w:t>
      </w:r>
      <w:r w:rsidR="0085240C">
        <w:rPr>
          <w:rFonts w:ascii="Times New Roman" w:eastAsiaTheme="minorEastAsia" w:hAnsi="Times New Roman" w:cs="Times New Roman"/>
          <w:sz w:val="24"/>
          <w:lang w:val="en-US"/>
        </w:rPr>
        <w:t xml:space="preserve"> </w:t>
      </w:r>
      <w:r w:rsidR="0085240C">
        <w:rPr>
          <w:rFonts w:ascii="Times New Roman" w:hAnsi="Times New Roman" w:cs="Times New Roman"/>
          <w:sz w:val="24"/>
          <w:lang w:val="en-US"/>
        </w:rPr>
        <w:t>is</w:t>
      </w:r>
      <w:r w:rsidR="00866A8D">
        <w:rPr>
          <w:rFonts w:ascii="Times New Roman" w:hAnsi="Times New Roman" w:cs="Times New Roman"/>
          <w:sz w:val="24"/>
          <w:lang w:val="en-US"/>
        </w:rPr>
        <w:t xml:space="preserve"> convoluted due to the distinct interactions occurring with the surface oleates. </w:t>
      </w:r>
      <w:r w:rsidR="0085240C">
        <w:rPr>
          <w:rFonts w:ascii="Times New Roman" w:hAnsi="Times New Roman" w:cs="Times New Roman"/>
          <w:sz w:val="24"/>
          <w:lang w:val="en-US"/>
        </w:rPr>
        <w:t>For the metal amides</w:t>
      </w:r>
      <w:r w:rsidR="00126905">
        <w:rPr>
          <w:rFonts w:ascii="Times New Roman" w:hAnsi="Times New Roman" w:cs="Times New Roman"/>
          <w:sz w:val="24"/>
          <w:lang w:val="en-US"/>
        </w:rPr>
        <w:t>,</w:t>
      </w:r>
      <w:r w:rsidR="0085240C">
        <w:rPr>
          <w:rFonts w:ascii="Times New Roman" w:hAnsi="Times New Roman" w:cs="Times New Roman"/>
          <w:sz w:val="24"/>
          <w:lang w:val="en-US"/>
        </w:rPr>
        <w:t xml:space="preserve"> we consider the amount of produced dimethyl-</w:t>
      </w:r>
      <w:proofErr w:type="spellStart"/>
      <w:r w:rsidR="0085240C">
        <w:rPr>
          <w:rFonts w:ascii="Times New Roman" w:hAnsi="Times New Roman" w:cs="Times New Roman"/>
          <w:sz w:val="24"/>
          <w:lang w:val="en-US"/>
        </w:rPr>
        <w:t>oleiamide</w:t>
      </w:r>
      <w:proofErr w:type="spellEnd"/>
      <w:r w:rsidR="0085240C">
        <w:rPr>
          <w:rFonts w:ascii="Times New Roman" w:hAnsi="Times New Roman" w:cs="Times New Roman"/>
          <w:sz w:val="24"/>
          <w:lang w:val="en-US"/>
        </w:rPr>
        <w:t xml:space="preserve"> </w:t>
      </w:r>
      <w:r w:rsidR="00126905">
        <w:rPr>
          <w:rFonts w:ascii="Times New Roman" w:hAnsi="Times New Roman" w:cs="Times New Roman"/>
          <w:sz w:val="24"/>
          <w:lang w:val="en-US"/>
        </w:rPr>
        <w:t>as</w:t>
      </w:r>
      <w:r w:rsidR="0085240C">
        <w:rPr>
          <w:rFonts w:ascii="Times New Roman" w:hAnsi="Times New Roman" w:cs="Times New Roman"/>
          <w:sz w:val="24"/>
          <w:lang w:val="en-US"/>
        </w:rPr>
        <w:t xml:space="preserve"> the most appropriate metric as it directly correlates the number of anchored precursors</w:t>
      </w:r>
      <w:r w:rsidR="00D610E5">
        <w:rPr>
          <w:rFonts w:ascii="Times New Roman" w:hAnsi="Times New Roman" w:cs="Times New Roman"/>
          <w:sz w:val="24"/>
          <w:lang w:val="en-US"/>
        </w:rPr>
        <w:t xml:space="preserve"> accounting for the nucleation of the shell</w:t>
      </w:r>
      <w:r w:rsidR="0085240C">
        <w:rPr>
          <w:rFonts w:ascii="Times New Roman" w:hAnsi="Times New Roman" w:cs="Times New Roman"/>
          <w:sz w:val="24"/>
          <w:lang w:val="en-US"/>
        </w:rPr>
        <w:t xml:space="preserve">. For alkyl metal, we use the </w:t>
      </w:r>
      <w:r w:rsidR="002770B8">
        <w:rPr>
          <w:rFonts w:ascii="Times New Roman" w:hAnsi="Times New Roman" w:cs="Times New Roman"/>
          <w:sz w:val="24"/>
          <w:lang w:val="en-US"/>
        </w:rPr>
        <w:t>complete</w:t>
      </w:r>
      <w:r w:rsidR="004943B7">
        <w:rPr>
          <w:rFonts w:ascii="Times New Roman" w:hAnsi="Times New Roman" w:cs="Times New Roman"/>
          <w:sz w:val="24"/>
          <w:lang w:val="en-US"/>
        </w:rPr>
        <w:t xml:space="preserve"> </w:t>
      </w:r>
      <w:r w:rsidR="0085240C">
        <w:rPr>
          <w:rFonts w:ascii="Times New Roman" w:hAnsi="Times New Roman" w:cs="Times New Roman"/>
          <w:sz w:val="24"/>
          <w:lang w:val="en-US"/>
        </w:rPr>
        <w:t>amount of displaced oleates as our metric</w:t>
      </w:r>
      <w:r w:rsidR="00126905">
        <w:rPr>
          <w:rFonts w:ascii="Times New Roman" w:hAnsi="Times New Roman" w:cs="Times New Roman"/>
          <w:sz w:val="24"/>
          <w:lang w:val="en-US"/>
        </w:rPr>
        <w:t xml:space="preserve"> as the chemical nature of the oleate-metal complexes</w:t>
      </w:r>
      <w:r w:rsidR="004943B7">
        <w:rPr>
          <w:rFonts w:ascii="Times New Roman" w:hAnsi="Times New Roman" w:cs="Times New Roman"/>
          <w:sz w:val="24"/>
          <w:lang w:val="en-US"/>
        </w:rPr>
        <w:t xml:space="preserve"> responsible of nucleation </w:t>
      </w:r>
      <w:r w:rsidR="00153167">
        <w:rPr>
          <w:rFonts w:ascii="Times New Roman" w:hAnsi="Times New Roman" w:cs="Times New Roman"/>
          <w:sz w:val="24"/>
          <w:lang w:val="en-US"/>
        </w:rPr>
        <w:t>remains undetermined</w:t>
      </w:r>
      <w:r w:rsidR="00126905">
        <w:rPr>
          <w:rFonts w:ascii="Times New Roman" w:hAnsi="Times New Roman" w:cs="Times New Roman"/>
          <w:sz w:val="24"/>
          <w:lang w:val="en-US"/>
        </w:rPr>
        <w:t>.</w:t>
      </w:r>
    </w:p>
    <w:p w14:paraId="5E4CC005" w14:textId="788BD7D6" w:rsidR="00126905" w:rsidRDefault="00AC1B8C" w:rsidP="008218AD">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We use Hard-Soft acid base theory </w:t>
      </w:r>
      <w:r w:rsidR="00153167">
        <w:rPr>
          <w:rFonts w:ascii="Times New Roman" w:hAnsi="Times New Roman" w:cs="Times New Roman"/>
          <w:sz w:val="24"/>
          <w:szCs w:val="24"/>
          <w:lang w:val="en-US"/>
        </w:rPr>
        <w:t>as guiding principles to</w:t>
      </w:r>
      <w:r>
        <w:rPr>
          <w:rFonts w:ascii="Times New Roman" w:hAnsi="Times New Roman" w:cs="Times New Roman"/>
          <w:sz w:val="24"/>
          <w:szCs w:val="24"/>
          <w:lang w:val="en-US"/>
        </w:rPr>
        <w:t xml:space="preserve"> compare the reactivity of each precursor towards the surface oleates.</w:t>
      </w:r>
      <w:r w:rsidR="00153167">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{"citationID":"jMgxpXGJ","properties":{"formattedCitation":"\\super 38\\nosupersub{}","plainCitation":"38","noteIndex":0},"citationItems":[{"id":1406,"uris":["http://zotero.org/users/12758045/items/RI85AY9L"],"itemData":{"id":1406,"type":"article-journal","container-title":"Chemical Reviews","issue":"1","language":"en","page":"1-20","source":"Zotero","title":"Hard soft acids bases (HSAB) principle and organic chemistry","volume":"75","author":[{"family":"Ho","given":"Tse-Lok"}],"issued":{"date-parts":[["1975"]]}}}],"schema":"https://github.com/citation-style-language/schema/raw/master/csl-citation.json"} </w:instrText>
      </w:r>
      <w:r w:rsidR="00153167">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38</w:t>
      </w:r>
      <w:r w:rsidR="00153167">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First, TM-Al is expected to be the hardest of the three alkyl-metal </w:t>
      </w:r>
      <w:r w:rsidR="006B4C67">
        <w:rPr>
          <w:rFonts w:ascii="Times New Roman" w:hAnsi="Times New Roman" w:cs="Times New Roman"/>
          <w:sz w:val="24"/>
          <w:szCs w:val="24"/>
          <w:lang w:val="en-US"/>
        </w:rPr>
        <w:t>precursors</w:t>
      </w:r>
      <w:r w:rsidR="00F11AB6">
        <w:rPr>
          <w:rFonts w:ascii="Times New Roman" w:hAnsi="Times New Roman" w:cs="Times New Roman"/>
          <w:sz w:val="24"/>
          <w:szCs w:val="24"/>
          <w:lang w:val="en-US"/>
        </w:rPr>
        <w:t xml:space="preserve"> as it is considered to be </w:t>
      </w:r>
      <w:r w:rsidR="006B4C67">
        <w:rPr>
          <w:rFonts w:ascii="Times New Roman" w:hAnsi="Times New Roman" w:cs="Times New Roman"/>
          <w:sz w:val="24"/>
          <w:szCs w:val="24"/>
          <w:lang w:val="en-US"/>
        </w:rPr>
        <w:t>harder th</w:t>
      </w:r>
      <w:r w:rsidR="00AE208C">
        <w:rPr>
          <w:rFonts w:ascii="Times New Roman" w:hAnsi="Times New Roman" w:cs="Times New Roman"/>
          <w:sz w:val="24"/>
          <w:szCs w:val="24"/>
          <w:lang w:val="en-US"/>
        </w:rPr>
        <w:t>a</w:t>
      </w:r>
      <w:r w:rsidR="006B4C67">
        <w:rPr>
          <w:rFonts w:ascii="Times New Roman" w:hAnsi="Times New Roman" w:cs="Times New Roman"/>
          <w:sz w:val="24"/>
          <w:szCs w:val="24"/>
          <w:lang w:val="en-US"/>
        </w:rPr>
        <w:t xml:space="preserve">n DM-Zn and TM-Ga due to </w:t>
      </w:r>
      <w:r w:rsidR="00AE208C">
        <w:rPr>
          <w:rFonts w:ascii="Times New Roman" w:hAnsi="Times New Roman" w:cs="Times New Roman"/>
          <w:sz w:val="24"/>
          <w:szCs w:val="24"/>
          <w:lang w:val="en-US"/>
        </w:rPr>
        <w:t>Al’s smaller size and high charge.</w:t>
      </w:r>
      <w:r w:rsidR="006B4C67">
        <w:rPr>
          <w:rFonts w:ascii="Times New Roman" w:hAnsi="Times New Roman" w:cs="Times New Roman"/>
          <w:sz w:val="24"/>
          <w:szCs w:val="24"/>
          <w:lang w:val="en-US"/>
        </w:rPr>
        <w:t xml:space="preserve"> Comparison between DM-Zn and TM-Ga is subtler as the metal differs both in size and charge state. Our experiments suggest </w:t>
      </w:r>
      <w:r w:rsidR="00126905">
        <w:rPr>
          <w:rFonts w:ascii="Times New Roman" w:hAnsi="Times New Roman" w:cs="Times New Roman"/>
          <w:sz w:val="24"/>
          <w:szCs w:val="24"/>
          <w:lang w:val="en-US"/>
        </w:rPr>
        <w:t xml:space="preserve">that </w:t>
      </w:r>
      <w:r w:rsidR="006B4C67">
        <w:rPr>
          <w:rFonts w:ascii="Times New Roman" w:hAnsi="Times New Roman" w:cs="Times New Roman"/>
          <w:sz w:val="24"/>
          <w:szCs w:val="24"/>
          <w:lang w:val="en-US"/>
        </w:rPr>
        <w:t xml:space="preserve">DM-Zn is slightly more prone to interact with bound oleates. </w:t>
      </w:r>
    </w:p>
    <w:p w14:paraId="232AD6CF" w14:textId="548F8155" w:rsidR="00AC1B8C" w:rsidRPr="00153167" w:rsidRDefault="00AE208C" w:rsidP="008218AD">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Then considering the methyl or dimethyl-amide (DMA) ligands we consider that the harder nature of DMA has the net consequence of hardening the precursor. The comparison between TM-Ga and TDMA-Ga </w:t>
      </w:r>
      <w:r w:rsidR="00DE2CF9">
        <w:rPr>
          <w:rFonts w:ascii="Times New Roman" w:hAnsi="Times New Roman" w:cs="Times New Roman"/>
          <w:sz w:val="24"/>
          <w:szCs w:val="24"/>
          <w:lang w:val="en-US"/>
        </w:rPr>
        <w:t xml:space="preserve">suggest </w:t>
      </w:r>
      <w:r w:rsidR="00126905">
        <w:rPr>
          <w:rFonts w:ascii="Times New Roman" w:hAnsi="Times New Roman" w:cs="Times New Roman"/>
          <w:sz w:val="24"/>
          <w:szCs w:val="24"/>
          <w:lang w:val="en-US"/>
        </w:rPr>
        <w:t>that the metal precursors are more reactive</w:t>
      </w:r>
      <w:r>
        <w:rPr>
          <w:rFonts w:ascii="Times New Roman" w:hAnsi="Times New Roman" w:cs="Times New Roman"/>
          <w:sz w:val="24"/>
          <w:szCs w:val="24"/>
          <w:lang w:val="en-US"/>
        </w:rPr>
        <w:t xml:space="preserve"> when bearing DMA instead of </w:t>
      </w:r>
      <w:proofErr w:type="spellStart"/>
      <w:r>
        <w:rPr>
          <w:rFonts w:ascii="Times New Roman" w:hAnsi="Times New Roman" w:cs="Times New Roman"/>
          <w:sz w:val="24"/>
          <w:szCs w:val="24"/>
          <w:lang w:val="en-US"/>
        </w:rPr>
        <w:t>methyls</w:t>
      </w:r>
      <w:proofErr w:type="spellEnd"/>
      <w:r w:rsidR="00126905">
        <w:rPr>
          <w:rFonts w:ascii="Times New Roman" w:hAnsi="Times New Roman" w:cs="Times New Roman"/>
          <w:sz w:val="24"/>
          <w:szCs w:val="24"/>
          <w:lang w:val="en-US"/>
        </w:rPr>
        <w:t xml:space="preserve">, which we explain </w:t>
      </w:r>
      <w:r w:rsidR="00153167">
        <w:rPr>
          <w:rFonts w:ascii="Times New Roman" w:hAnsi="Times New Roman" w:cs="Times New Roman"/>
          <w:sz w:val="24"/>
          <w:szCs w:val="24"/>
          <w:lang w:val="en-US"/>
        </w:rPr>
        <w:t>by</w:t>
      </w:r>
      <w:r w:rsidR="00126905">
        <w:rPr>
          <w:rFonts w:ascii="Times New Roman" w:hAnsi="Times New Roman" w:cs="Times New Roman"/>
          <w:sz w:val="24"/>
          <w:szCs w:val="24"/>
          <w:lang w:val="en-US"/>
        </w:rPr>
        <w:t xml:space="preserve"> the harder character of the dimethyl-amide compared to the methyl group. </w:t>
      </w:r>
      <w:r>
        <w:rPr>
          <w:rFonts w:ascii="Times New Roman" w:hAnsi="Times New Roman" w:cs="Times New Roman"/>
          <w:sz w:val="24"/>
          <w:szCs w:val="24"/>
          <w:lang w:val="en-US"/>
        </w:rPr>
        <w:t xml:space="preserve">Finally, the larger </w:t>
      </w:r>
      <w:r w:rsidR="004943B7">
        <w:rPr>
          <w:rFonts w:ascii="Times New Roman" w:hAnsi="Times New Roman" w:cs="Times New Roman"/>
          <w:sz w:val="24"/>
          <w:szCs w:val="24"/>
          <w:lang w:val="en-US"/>
        </w:rPr>
        <w:t xml:space="preserve">generation </w:t>
      </w:r>
      <w:r>
        <w:rPr>
          <w:rFonts w:ascii="Times New Roman" w:hAnsi="Times New Roman" w:cs="Times New Roman"/>
          <w:sz w:val="24"/>
          <w:szCs w:val="24"/>
          <w:lang w:val="en-US"/>
        </w:rPr>
        <w:t xml:space="preserve">of </w:t>
      </w:r>
      <w:r>
        <w:rPr>
          <w:rFonts w:ascii="Times New Roman" w:hAnsi="Times New Roman" w:cs="Times New Roman"/>
          <w:sz w:val="24"/>
          <w:lang w:val="en-US"/>
        </w:rPr>
        <w:t>dimethyl-</w:t>
      </w:r>
      <w:proofErr w:type="spellStart"/>
      <w:r>
        <w:rPr>
          <w:rFonts w:ascii="Times New Roman" w:hAnsi="Times New Roman" w:cs="Times New Roman"/>
          <w:sz w:val="24"/>
          <w:lang w:val="en-US"/>
        </w:rPr>
        <w:t>oleiamide</w:t>
      </w:r>
      <w:proofErr w:type="spellEnd"/>
      <w:r>
        <w:rPr>
          <w:rFonts w:ascii="Times New Roman" w:hAnsi="Times New Roman" w:cs="Times New Roman"/>
          <w:sz w:val="24"/>
          <w:lang w:val="en-US"/>
        </w:rPr>
        <w:t xml:space="preserve"> with TDMA-</w:t>
      </w:r>
      <w:proofErr w:type="spellStart"/>
      <w:r>
        <w:rPr>
          <w:rFonts w:ascii="Times New Roman" w:hAnsi="Times New Roman" w:cs="Times New Roman"/>
          <w:sz w:val="24"/>
          <w:lang w:val="en-US"/>
        </w:rPr>
        <w:t>Ti</w:t>
      </w:r>
      <w:proofErr w:type="spellEnd"/>
      <w:r>
        <w:rPr>
          <w:rFonts w:ascii="Times New Roman" w:hAnsi="Times New Roman" w:cs="Times New Roman"/>
          <w:sz w:val="24"/>
          <w:lang w:val="en-US"/>
        </w:rPr>
        <w:t xml:space="preserve"> compared TDMA-Ga matches well the harder nature of TDMA-</w:t>
      </w:r>
      <w:proofErr w:type="spellStart"/>
      <w:r>
        <w:rPr>
          <w:rFonts w:ascii="Times New Roman" w:hAnsi="Times New Roman" w:cs="Times New Roman"/>
          <w:sz w:val="24"/>
          <w:lang w:val="en-US"/>
        </w:rPr>
        <w:t>Ti</w:t>
      </w:r>
      <w:proofErr w:type="spellEnd"/>
      <w:r>
        <w:rPr>
          <w:rFonts w:ascii="Times New Roman" w:hAnsi="Times New Roman" w:cs="Times New Roman"/>
          <w:sz w:val="24"/>
          <w:lang w:val="en-US"/>
        </w:rPr>
        <w:t xml:space="preserve">. </w:t>
      </w:r>
    </w:p>
    <w:p w14:paraId="57D3DA7B" w14:textId="77777777" w:rsidR="004943B7" w:rsidRDefault="00A623E6" w:rsidP="008218AD">
      <w:pPr>
        <w:jc w:val="both"/>
        <w:rPr>
          <w:rFonts w:ascii="Times New Roman" w:hAnsi="Times New Roman" w:cs="Times New Roman"/>
          <w:sz w:val="24"/>
          <w:lang w:val="en-US"/>
        </w:rPr>
      </w:pPr>
      <w:r>
        <w:rPr>
          <w:rFonts w:ascii="Times New Roman" w:hAnsi="Times New Roman" w:cs="Times New Roman"/>
          <w:sz w:val="24"/>
          <w:lang w:val="en-US"/>
        </w:rPr>
        <w:t xml:space="preserve">We consider these trends to be important in predicting whether a precursor is suitable for the growth of metal oxide shells on oleate surfaces. </w:t>
      </w:r>
    </w:p>
    <w:p w14:paraId="363257F2" w14:textId="2821C4AC" w:rsidR="00A623E6" w:rsidRDefault="00A623E6" w:rsidP="008218AD">
      <w:pPr>
        <w:jc w:val="both"/>
        <w:rPr>
          <w:rFonts w:ascii="Times New Roman" w:hAnsi="Times New Roman" w:cs="Times New Roman"/>
          <w:sz w:val="24"/>
          <w:lang w:val="en-US"/>
        </w:rPr>
      </w:pPr>
      <w:r>
        <w:rPr>
          <w:rFonts w:ascii="Times New Roman" w:hAnsi="Times New Roman" w:cs="Times New Roman"/>
          <w:sz w:val="24"/>
          <w:lang w:val="en-US"/>
        </w:rPr>
        <w:t>Our data evidences that precursor</w:t>
      </w:r>
      <w:r w:rsidR="004943B7">
        <w:rPr>
          <w:rFonts w:ascii="Times New Roman" w:hAnsi="Times New Roman" w:cs="Times New Roman"/>
          <w:sz w:val="24"/>
          <w:lang w:val="en-US"/>
        </w:rPr>
        <w:t>s with a softer Lewis character</w:t>
      </w:r>
      <w:r>
        <w:rPr>
          <w:rFonts w:ascii="Times New Roman" w:hAnsi="Times New Roman" w:cs="Times New Roman"/>
          <w:sz w:val="24"/>
          <w:lang w:val="en-US"/>
        </w:rPr>
        <w:t xml:space="preserve"> </w:t>
      </w:r>
      <w:r w:rsidR="004943B7">
        <w:rPr>
          <w:rFonts w:ascii="Times New Roman" w:hAnsi="Times New Roman" w:cs="Times New Roman"/>
          <w:sz w:val="24"/>
          <w:lang w:val="en-US"/>
        </w:rPr>
        <w:t>(e.g. TM-Ga) are not reactive enough with the surface oleates</w:t>
      </w:r>
      <w:r>
        <w:rPr>
          <w:rFonts w:ascii="Times New Roman" w:hAnsi="Times New Roman" w:cs="Times New Roman"/>
          <w:sz w:val="24"/>
          <w:lang w:val="en-US"/>
        </w:rPr>
        <w:t xml:space="preserve">, in contrast </w:t>
      </w:r>
      <w:r w:rsidR="004943B7">
        <w:rPr>
          <w:rFonts w:ascii="Times New Roman" w:hAnsi="Times New Roman" w:cs="Times New Roman"/>
          <w:sz w:val="24"/>
          <w:lang w:val="en-US"/>
        </w:rPr>
        <w:t xml:space="preserve">precursors with a harder Lewis character </w:t>
      </w:r>
      <w:r>
        <w:rPr>
          <w:rFonts w:ascii="Times New Roman" w:hAnsi="Times New Roman" w:cs="Times New Roman"/>
          <w:sz w:val="24"/>
          <w:lang w:val="en-US"/>
        </w:rPr>
        <w:t>interact favorably with the bound oleates and should form a metal oxide shell i</w:t>
      </w:r>
      <w:r w:rsidR="004943B7">
        <w:rPr>
          <w:rFonts w:ascii="Times New Roman" w:hAnsi="Times New Roman" w:cs="Times New Roman"/>
          <w:sz w:val="24"/>
          <w:lang w:val="en-US"/>
        </w:rPr>
        <w:t xml:space="preserve">n the presence of an appropriate reaction enabling </w:t>
      </w:r>
      <w:r w:rsidR="00D610E5">
        <w:rPr>
          <w:rFonts w:ascii="Times New Roman" w:hAnsi="Times New Roman" w:cs="Times New Roman"/>
          <w:sz w:val="24"/>
          <w:lang w:val="en-US"/>
        </w:rPr>
        <w:t xml:space="preserve">the anchoring of the metal precursor and the </w:t>
      </w:r>
      <w:r w:rsidR="004943B7">
        <w:rPr>
          <w:rFonts w:ascii="Times New Roman" w:hAnsi="Times New Roman" w:cs="Times New Roman"/>
          <w:sz w:val="24"/>
          <w:lang w:val="en-US"/>
        </w:rPr>
        <w:t>nucleation of such a shell</w:t>
      </w:r>
      <w:r>
        <w:rPr>
          <w:rFonts w:ascii="Times New Roman" w:hAnsi="Times New Roman" w:cs="Times New Roman"/>
          <w:sz w:val="24"/>
          <w:lang w:val="en-US"/>
        </w:rPr>
        <w:t xml:space="preserve">. </w:t>
      </w:r>
    </w:p>
    <w:p w14:paraId="0D6D2B29" w14:textId="77777777" w:rsidR="004943B7" w:rsidRDefault="004943B7" w:rsidP="008218AD">
      <w:pPr>
        <w:jc w:val="both"/>
        <w:rPr>
          <w:rFonts w:ascii="Times New Roman" w:hAnsi="Times New Roman" w:cs="Times New Roman"/>
          <w:sz w:val="24"/>
          <w:lang w:val="en-US"/>
        </w:rPr>
      </w:pPr>
    </w:p>
    <w:p w14:paraId="54A47478" w14:textId="77777777" w:rsidR="00AE208C" w:rsidRPr="00473CD2" w:rsidRDefault="00AE208C" w:rsidP="008218AD">
      <w:pPr>
        <w:jc w:val="both"/>
        <w:rPr>
          <w:rFonts w:ascii="Times New Roman" w:hAnsi="Times New Roman" w:cs="Times New Roman"/>
          <w:sz w:val="24"/>
          <w:szCs w:val="24"/>
          <w:lang w:val="en-US"/>
        </w:rPr>
      </w:pPr>
    </w:p>
    <w:p w14:paraId="4953C2B8" w14:textId="77777777" w:rsidR="00545A98" w:rsidRPr="00473CD2" w:rsidRDefault="00545A98" w:rsidP="001A38C4">
      <w:pPr>
        <w:rPr>
          <w:rFonts w:ascii="Times New Roman" w:hAnsi="Times New Roman" w:cs="Times New Roman"/>
          <w:sz w:val="24"/>
          <w:szCs w:val="24"/>
          <w:lang w:val="en-US"/>
        </w:rPr>
      </w:pPr>
    </w:p>
    <w:p w14:paraId="2D61E64F" w14:textId="77777777" w:rsidR="008D7356" w:rsidRPr="00473CD2" w:rsidRDefault="008D7356">
      <w:pPr>
        <w:rPr>
          <w:rFonts w:ascii="Times New Roman" w:eastAsiaTheme="majorEastAsia" w:hAnsi="Times New Roman" w:cs="Times New Roman"/>
          <w:color w:val="2F5496" w:themeColor="accent1" w:themeShade="BF"/>
          <w:sz w:val="24"/>
          <w:szCs w:val="24"/>
          <w:lang w:val="en-US"/>
        </w:rPr>
      </w:pPr>
      <w:bookmarkStart w:id="30" w:name="_Toc120712011"/>
      <w:r w:rsidRPr="00473CD2">
        <w:rPr>
          <w:rFonts w:ascii="Times New Roman" w:hAnsi="Times New Roman" w:cs="Times New Roman"/>
          <w:sz w:val="24"/>
          <w:szCs w:val="24"/>
          <w:lang w:val="en-US"/>
        </w:rPr>
        <w:br w:type="page"/>
      </w:r>
    </w:p>
    <w:p w14:paraId="1FCD39E5" w14:textId="53804570" w:rsidR="00545A98" w:rsidRPr="00AA324E" w:rsidRDefault="00545A98" w:rsidP="00545A98">
      <w:pPr>
        <w:pStyle w:val="Heading1"/>
        <w:jc w:val="both"/>
        <w:rPr>
          <w:rFonts w:ascii="Times New Roman" w:hAnsi="Times New Roman" w:cs="Times New Roman"/>
          <w:b/>
          <w:sz w:val="24"/>
          <w:szCs w:val="24"/>
          <w:lang w:val="en-US"/>
        </w:rPr>
      </w:pPr>
      <w:bookmarkStart w:id="31" w:name="_Toc154068715"/>
      <w:r w:rsidRPr="00AA324E">
        <w:rPr>
          <w:rFonts w:ascii="Times New Roman" w:hAnsi="Times New Roman" w:cs="Times New Roman"/>
          <w:b/>
          <w:sz w:val="24"/>
          <w:szCs w:val="24"/>
          <w:lang w:val="en-US"/>
        </w:rPr>
        <w:lastRenderedPageBreak/>
        <w:t xml:space="preserve">Section </w:t>
      </w:r>
      <w:r w:rsidR="00ED64D5" w:rsidRPr="00AA324E">
        <w:rPr>
          <w:rFonts w:ascii="Times New Roman" w:hAnsi="Times New Roman" w:cs="Times New Roman"/>
          <w:b/>
          <w:sz w:val="24"/>
          <w:szCs w:val="24"/>
          <w:lang w:val="en-US"/>
        </w:rPr>
        <w:t>4</w:t>
      </w:r>
      <w:r w:rsidRPr="00AA324E">
        <w:rPr>
          <w:rFonts w:ascii="Times New Roman" w:hAnsi="Times New Roman" w:cs="Times New Roman"/>
          <w:b/>
          <w:sz w:val="24"/>
          <w:szCs w:val="24"/>
          <w:lang w:val="en-US"/>
        </w:rPr>
        <w:t>: Colloidal Atomic Layer Deposition</w:t>
      </w:r>
      <w:bookmarkEnd w:id="30"/>
      <w:r w:rsidR="00143BE3" w:rsidRPr="00AA324E">
        <w:rPr>
          <w:rFonts w:ascii="Times New Roman" w:hAnsi="Times New Roman" w:cs="Times New Roman"/>
          <w:b/>
          <w:sz w:val="24"/>
          <w:szCs w:val="24"/>
          <w:lang w:val="en-US"/>
        </w:rPr>
        <w:t xml:space="preserve"> of hybrid oxide shells</w:t>
      </w:r>
      <w:bookmarkEnd w:id="31"/>
    </w:p>
    <w:p w14:paraId="1F32CDD3" w14:textId="5150DD40" w:rsidR="00545A98" w:rsidRPr="00473CD2" w:rsidRDefault="00ED64D5" w:rsidP="00545A98">
      <w:pPr>
        <w:pStyle w:val="Heading2"/>
        <w:jc w:val="both"/>
        <w:rPr>
          <w:rFonts w:ascii="Times New Roman" w:hAnsi="Times New Roman" w:cs="Times New Roman"/>
          <w:sz w:val="24"/>
          <w:szCs w:val="24"/>
          <w:lang w:val="en-US"/>
        </w:rPr>
      </w:pPr>
      <w:bookmarkStart w:id="32" w:name="_Toc120712012"/>
      <w:bookmarkStart w:id="33" w:name="_Toc154068716"/>
      <w:r w:rsidRPr="00473CD2">
        <w:rPr>
          <w:rFonts w:ascii="Times New Roman" w:hAnsi="Times New Roman" w:cs="Times New Roman"/>
          <w:sz w:val="24"/>
          <w:szCs w:val="24"/>
          <w:lang w:val="en-US"/>
        </w:rPr>
        <w:t>4</w:t>
      </w:r>
      <w:r w:rsidR="009122F9" w:rsidRPr="00473CD2">
        <w:rPr>
          <w:rFonts w:ascii="Times New Roman" w:hAnsi="Times New Roman" w:cs="Times New Roman"/>
          <w:sz w:val="24"/>
          <w:szCs w:val="24"/>
          <w:lang w:val="en-US"/>
        </w:rPr>
        <w:t xml:space="preserve">.1 </w:t>
      </w:r>
      <w:r w:rsidR="00545A98" w:rsidRPr="00473CD2">
        <w:rPr>
          <w:rFonts w:ascii="Times New Roman" w:hAnsi="Times New Roman" w:cs="Times New Roman"/>
          <w:sz w:val="24"/>
          <w:szCs w:val="24"/>
          <w:lang w:val="en-US"/>
        </w:rPr>
        <w:t>Procedure:</w:t>
      </w:r>
      <w:bookmarkEnd w:id="32"/>
      <w:bookmarkEnd w:id="33"/>
    </w:p>
    <w:p w14:paraId="7B0EE400" w14:textId="2D5EE9D1" w:rsidR="00545A98" w:rsidRPr="00473CD2" w:rsidRDefault="00545A98" w:rsidP="00545A98">
      <w:pPr>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The procedure follows the same guidelines as in our previous work.</w:t>
      </w:r>
      <w:r w:rsidR="0023651A">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{"citationID":"p3N1Xupf","properties":{"formattedCitation":"\\super 39\\nosupersub{}","plainCitation":"39","noteIndex":0},"citationItems":[{"id":1657,"uris":["http://zotero.org/users/12758045/items/IGAVD5NA"],"itemData":{"id":1657,"type":"article-journal","abstract":"Colloidal nanocrystals (NCs) are ideal materials for a variety of applications and devices, which span from catalysis and optoelectronics to biological imaging. Organic chromophores are often combined with NCs as photoactive ligands to expand the functionality of NCs or to achieve optimal device performance. The most common methodology to introduce these chromophores involves ligand exchange procedures. Despite their ubiquitous nature, ligand exchanges suffer from a few limitations, which include reversible binding, restricted access to binding sites, and the need for purification of the samples, which can result in loss of colloidal stability. Herein, we propose a methodology to bypass these inherent issues of ligand exchange through the growth of an amorphous alumina shell by colloidal atomic layer deposition (c-ALD). We demonstrate that c-ALD creates colloidally stable composite materials, which comprise NCs and organic chromophores as photoactive ligands, by trapping the chromophores around the NC core. As representative examples, we functionalize semiconductor NCs, which include PbS, CsPbBr3, CuInS2, Cu2−xX, and lanthanide-based upconverting NCs, with polyaromatic hydrocarbons (PAH) ligands. Finally, we prove that triplet energy transfer occurs through the shell and we realize the assembly of a triplet exciton funnel structure, which cannot be obtained via conventional ligand exchange procedures. The formation of these organic/inorganic hybrid shells promises to synergistically boost catalytic and multiexcitonic processes while endowing enhanced stability to the NC core.","container-title":"Journal of the American Chemical Society","DOI":"10.1021/jacs.3c01439","ISSN":"0002-7863, 1520-5126","journalAbbreviation":"J. Am. Chem. Soc.","language":"en","page":"jacs.3c01439","source":"DOI.org (Crossref)","title":"Colloidal-ALD-Grown Metal Oxide Shells Enable the Synthesis of Photoactive Ligand/Nanocrystal Composite Materials","author":[{"family":"Green","given":"Philippe B."},{"family":"Lecina","given":"Ona Segura"},{"family":"Albertini","given":"Petru P."},{"family":"Loiudice","given":"Anna"},{"family":"Buonsanti","given":"Raffaella"}],"issued":{"date-parts":[["2023",3,30]]}}}],"schema":"https://github.com/citation-style-language/schema/raw/master/csl-citation.json"} </w:instrText>
      </w:r>
      <w:r w:rsidR="0023651A">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39</w:t>
      </w:r>
      <w:r w:rsidR="0023651A">
        <w:rPr>
          <w:rFonts w:ascii="Times New Roman" w:hAnsi="Times New Roman" w:cs="Times New Roman"/>
          <w:sz w:val="24"/>
          <w:szCs w:val="24"/>
          <w:lang w:val="en-US"/>
        </w:rPr>
        <w:fldChar w:fldCharType="end"/>
      </w:r>
      <w:r w:rsidRPr="00473CD2">
        <w:rPr>
          <w:rFonts w:ascii="Times New Roman" w:hAnsi="Times New Roman" w:cs="Times New Roman"/>
          <w:sz w:val="24"/>
          <w:szCs w:val="24"/>
          <w:lang w:val="en-US"/>
        </w:rPr>
        <w:t xml:space="preserve"> </w:t>
      </w:r>
      <w:r w:rsidR="00143BE3">
        <w:rPr>
          <w:rFonts w:ascii="Times New Roman" w:hAnsi="Times New Roman" w:cs="Times New Roman"/>
          <w:sz w:val="24"/>
          <w:szCs w:val="24"/>
          <w:lang w:val="en-US"/>
        </w:rPr>
        <w:t>The procedure</w:t>
      </w:r>
      <w:r w:rsidR="00143BE3"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 xml:space="preserve">is repeated here for convenience. </w:t>
      </w:r>
    </w:p>
    <w:p w14:paraId="054DD7BA" w14:textId="62A5D8FB" w:rsidR="00545A98" w:rsidRPr="00473CD2" w:rsidRDefault="00545A98" w:rsidP="00545A98">
      <w:pPr>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A</w:t>
      </w:r>
      <w:r w:rsidR="008D7356" w:rsidRPr="00473CD2">
        <w:rPr>
          <w:rFonts w:ascii="Times New Roman" w:hAnsi="Times New Roman" w:cs="Times New Roman"/>
          <w:sz w:val="24"/>
          <w:szCs w:val="24"/>
          <w:lang w:val="en-US"/>
        </w:rPr>
        <w:t>ll</w:t>
      </w:r>
      <w:r w:rsidRPr="00473CD2">
        <w:rPr>
          <w:rFonts w:ascii="Times New Roman" w:hAnsi="Times New Roman" w:cs="Times New Roman"/>
          <w:sz w:val="24"/>
          <w:szCs w:val="24"/>
          <w:lang w:val="en-US"/>
        </w:rPr>
        <w:t xml:space="preserve"> stock precursor solution</w:t>
      </w:r>
      <w:r w:rsidR="0023651A">
        <w:rPr>
          <w:rFonts w:ascii="Times New Roman" w:hAnsi="Times New Roman" w:cs="Times New Roman"/>
          <w:sz w:val="24"/>
          <w:szCs w:val="24"/>
          <w:lang w:val="en-US"/>
        </w:rPr>
        <w:t>s</w:t>
      </w:r>
      <w:r w:rsidRPr="00473CD2">
        <w:rPr>
          <w:rFonts w:ascii="Times New Roman" w:hAnsi="Times New Roman" w:cs="Times New Roman"/>
          <w:sz w:val="24"/>
          <w:szCs w:val="24"/>
          <w:lang w:val="en-US"/>
        </w:rPr>
        <w:t xml:space="preserve"> </w:t>
      </w:r>
      <w:r w:rsidR="0023651A">
        <w:rPr>
          <w:rFonts w:ascii="Times New Roman" w:hAnsi="Times New Roman" w:cs="Times New Roman"/>
          <w:sz w:val="24"/>
          <w:szCs w:val="24"/>
          <w:lang w:val="en-US"/>
        </w:rPr>
        <w:t xml:space="preserve">are prepared </w:t>
      </w:r>
      <w:r w:rsidRPr="00473CD2">
        <w:rPr>
          <w:rFonts w:ascii="Times New Roman" w:hAnsi="Times New Roman" w:cs="Times New Roman"/>
          <w:sz w:val="24"/>
          <w:szCs w:val="24"/>
          <w:lang w:val="en-US"/>
        </w:rPr>
        <w:t xml:space="preserve">in anhydrous octane in a nitrogen filled glovebox. </w:t>
      </w:r>
      <w:r w:rsidR="008D7356" w:rsidRPr="00473CD2">
        <w:rPr>
          <w:rFonts w:ascii="Times New Roman" w:hAnsi="Times New Roman" w:cs="Times New Roman"/>
          <w:sz w:val="24"/>
          <w:szCs w:val="24"/>
          <w:lang w:val="en-US"/>
        </w:rPr>
        <w:t xml:space="preserve">For </w:t>
      </w:r>
      <w:r w:rsidR="0023651A">
        <w:rPr>
          <w:rFonts w:ascii="Times New Roman" w:hAnsi="Times New Roman" w:cs="Times New Roman"/>
          <w:sz w:val="24"/>
          <w:szCs w:val="24"/>
          <w:lang w:val="en-US"/>
        </w:rPr>
        <w:t xml:space="preserve">all precursors, any </w:t>
      </w:r>
      <w:r w:rsidRPr="00473CD2">
        <w:rPr>
          <w:rFonts w:ascii="Times New Roman" w:hAnsi="Times New Roman" w:cs="Times New Roman"/>
          <w:sz w:val="24"/>
          <w:szCs w:val="24"/>
          <w:lang w:val="en-US"/>
        </w:rPr>
        <w:t xml:space="preserve">equipment used to </w:t>
      </w:r>
      <w:r w:rsidR="0023651A">
        <w:rPr>
          <w:rFonts w:ascii="Times New Roman" w:hAnsi="Times New Roman" w:cs="Times New Roman"/>
          <w:sz w:val="24"/>
          <w:szCs w:val="24"/>
          <w:lang w:val="en-US"/>
        </w:rPr>
        <w:t>handle them</w:t>
      </w:r>
      <w:r w:rsidRPr="00473CD2">
        <w:rPr>
          <w:rFonts w:ascii="Times New Roman" w:hAnsi="Times New Roman" w:cs="Times New Roman"/>
          <w:sz w:val="24"/>
          <w:szCs w:val="24"/>
          <w:lang w:val="en-US"/>
        </w:rPr>
        <w:t xml:space="preserve"> was quenched through dilution with hexane (500x the volume) followed by the addition of isopropanol</w:t>
      </w:r>
      <w:r w:rsidR="0023651A">
        <w:rPr>
          <w:rFonts w:ascii="Times New Roman" w:hAnsi="Times New Roman" w:cs="Times New Roman"/>
          <w:sz w:val="24"/>
          <w:szCs w:val="24"/>
          <w:lang w:val="en-US"/>
        </w:rPr>
        <w:t xml:space="preserve"> after use</w:t>
      </w:r>
      <w:r w:rsidRPr="00473CD2">
        <w:rPr>
          <w:rFonts w:ascii="Times New Roman" w:hAnsi="Times New Roman" w:cs="Times New Roman"/>
          <w:sz w:val="24"/>
          <w:szCs w:val="24"/>
          <w:lang w:val="en-US"/>
        </w:rPr>
        <w:t>. This step releases methane</w:t>
      </w:r>
      <w:r w:rsidR="0023651A">
        <w:rPr>
          <w:rFonts w:ascii="Times New Roman" w:hAnsi="Times New Roman" w:cs="Times New Roman"/>
          <w:sz w:val="24"/>
          <w:szCs w:val="24"/>
          <w:lang w:val="en-US"/>
        </w:rPr>
        <w:t xml:space="preserve"> or </w:t>
      </w:r>
      <w:proofErr w:type="spellStart"/>
      <w:r w:rsidR="0023651A">
        <w:rPr>
          <w:rFonts w:ascii="Times New Roman" w:hAnsi="Times New Roman" w:cs="Times New Roman"/>
          <w:sz w:val="24"/>
          <w:szCs w:val="24"/>
          <w:lang w:val="en-US"/>
        </w:rPr>
        <w:t>dimehtylamine</w:t>
      </w:r>
      <w:proofErr w:type="spellEnd"/>
      <w:r w:rsidRPr="00473CD2">
        <w:rPr>
          <w:rFonts w:ascii="Times New Roman" w:hAnsi="Times New Roman" w:cs="Times New Roman"/>
          <w:sz w:val="24"/>
          <w:szCs w:val="24"/>
          <w:lang w:val="en-US"/>
        </w:rPr>
        <w:t xml:space="preserve"> in the glovebox. Extreme care was taken while manipulating all precursor solutions as </w:t>
      </w:r>
      <w:r w:rsidR="002F1731" w:rsidRPr="00473CD2">
        <w:rPr>
          <w:rFonts w:ascii="Times New Roman" w:hAnsi="Times New Roman" w:cs="Times New Roman"/>
          <w:sz w:val="24"/>
          <w:szCs w:val="24"/>
          <w:lang w:val="en-US"/>
        </w:rPr>
        <w:t>they are</w:t>
      </w:r>
      <w:r w:rsidRPr="00473CD2">
        <w:rPr>
          <w:rFonts w:ascii="Times New Roman" w:hAnsi="Times New Roman" w:cs="Times New Roman"/>
          <w:sz w:val="24"/>
          <w:szCs w:val="24"/>
          <w:lang w:val="en-US"/>
        </w:rPr>
        <w:t xml:space="preserve"> highly pyrophoric.</w:t>
      </w:r>
      <w:r w:rsidR="008D7356" w:rsidRPr="00473CD2">
        <w:rPr>
          <w:rFonts w:ascii="Times New Roman" w:hAnsi="Times New Roman" w:cs="Times New Roman"/>
          <w:sz w:val="24"/>
          <w:szCs w:val="24"/>
          <w:lang w:val="en-US"/>
        </w:rPr>
        <w:t xml:space="preserve"> </w:t>
      </w:r>
      <w:r w:rsidR="00864A21">
        <w:rPr>
          <w:rFonts w:ascii="Times New Roman" w:hAnsi="Times New Roman" w:cs="Times New Roman"/>
          <w:sz w:val="24"/>
          <w:szCs w:val="24"/>
          <w:lang w:val="en-US"/>
        </w:rPr>
        <w:t>DM-Zn</w:t>
      </w:r>
      <w:r w:rsidR="008D7356" w:rsidRPr="00473CD2">
        <w:rPr>
          <w:rFonts w:ascii="Times New Roman" w:hAnsi="Times New Roman" w:cs="Times New Roman"/>
          <w:sz w:val="24"/>
          <w:szCs w:val="24"/>
          <w:lang w:val="en-US"/>
        </w:rPr>
        <w:t xml:space="preserve"> was prepared by diluting a 1.2M solution in toluene. TDMA-Ga is a solid, it was weighed in a nitrogen glovebox and then dissolved in octane.</w:t>
      </w:r>
    </w:p>
    <w:p w14:paraId="1659BAA3" w14:textId="77777777" w:rsidR="00545A98" w:rsidRPr="00473CD2" w:rsidRDefault="00545A98" w:rsidP="00545A98">
      <w:pPr>
        <w:jc w:val="both"/>
        <w:rPr>
          <w:rFonts w:ascii="Times New Roman" w:hAnsi="Times New Roman" w:cs="Times New Roman"/>
          <w:sz w:val="24"/>
          <w:szCs w:val="24"/>
          <w:lang w:val="en-US"/>
        </w:rPr>
      </w:pPr>
      <w:r w:rsidRPr="00473CD2">
        <w:rPr>
          <w:rFonts w:ascii="Times New Roman" w:hAnsi="Times New Roman" w:cs="Times New Roman"/>
          <w:sz w:val="24"/>
          <w:szCs w:val="24"/>
          <w:lang w:val="en-US"/>
        </w:rPr>
        <w:t xml:space="preserve">All solution employed for c-ALD </w:t>
      </w:r>
      <w:r w:rsidR="002F1731" w:rsidRPr="00473CD2">
        <w:rPr>
          <w:rFonts w:ascii="Times New Roman" w:hAnsi="Times New Roman" w:cs="Times New Roman"/>
          <w:sz w:val="24"/>
          <w:szCs w:val="24"/>
          <w:lang w:val="en-US"/>
        </w:rPr>
        <w:t>were</w:t>
      </w:r>
      <w:r w:rsidRPr="00473CD2">
        <w:rPr>
          <w:rFonts w:ascii="Times New Roman" w:hAnsi="Times New Roman" w:cs="Times New Roman"/>
          <w:sz w:val="24"/>
          <w:szCs w:val="24"/>
          <w:lang w:val="en-US"/>
        </w:rPr>
        <w:t xml:space="preserve"> prepared by mixing the stock precursor solution with anhydrous octane to yield a 20mM solution. A </w:t>
      </w:r>
      <w:r w:rsidR="008D7356" w:rsidRPr="00473CD2">
        <w:rPr>
          <w:rFonts w:ascii="Times New Roman" w:hAnsi="Times New Roman" w:cs="Times New Roman"/>
          <w:sz w:val="24"/>
          <w:szCs w:val="24"/>
          <w:lang w:val="en-US"/>
        </w:rPr>
        <w:t>2.5</w:t>
      </w:r>
      <w:r w:rsidRPr="00473CD2">
        <w:rPr>
          <w:rFonts w:ascii="Times New Roman" w:hAnsi="Times New Roman" w:cs="Times New Roman"/>
          <w:sz w:val="24"/>
          <w:szCs w:val="24"/>
          <w:lang w:val="en-US"/>
        </w:rPr>
        <w:t>mM solution was used for the titanium precursor (TDMA-</w:t>
      </w:r>
      <w:proofErr w:type="spellStart"/>
      <w:r w:rsidRPr="00473CD2">
        <w:rPr>
          <w:rFonts w:ascii="Times New Roman" w:hAnsi="Times New Roman" w:cs="Times New Roman"/>
          <w:sz w:val="24"/>
          <w:szCs w:val="24"/>
          <w:lang w:val="en-US"/>
        </w:rPr>
        <w:t>Ti</w:t>
      </w:r>
      <w:proofErr w:type="spellEnd"/>
      <w:r w:rsidRPr="00473CD2">
        <w:rPr>
          <w:rFonts w:ascii="Times New Roman" w:hAnsi="Times New Roman" w:cs="Times New Roman"/>
          <w:sz w:val="24"/>
          <w:szCs w:val="24"/>
          <w:lang w:val="en-US"/>
        </w:rPr>
        <w:t xml:space="preserve">) </w:t>
      </w:r>
      <w:r w:rsidR="008D7356" w:rsidRPr="00473CD2">
        <w:rPr>
          <w:rFonts w:ascii="Times New Roman" w:hAnsi="Times New Roman" w:cs="Times New Roman"/>
          <w:sz w:val="24"/>
          <w:szCs w:val="24"/>
          <w:lang w:val="en-US"/>
        </w:rPr>
        <w:t xml:space="preserve">and 10 mM for TDMA-Ga </w:t>
      </w:r>
      <w:r w:rsidRPr="00473CD2">
        <w:rPr>
          <w:rFonts w:ascii="Times New Roman" w:hAnsi="Times New Roman" w:cs="Times New Roman"/>
          <w:sz w:val="24"/>
          <w:szCs w:val="24"/>
          <w:lang w:val="en-US"/>
        </w:rPr>
        <w:t xml:space="preserve">as more concentrated solutions tended to clog syringes. This solution was then transferred to a gas tight syringe (S.G.E. Gas Tight </w:t>
      </w:r>
      <w:proofErr w:type="spellStart"/>
      <w:r w:rsidRPr="00473CD2">
        <w:rPr>
          <w:rFonts w:ascii="Times New Roman" w:hAnsi="Times New Roman" w:cs="Times New Roman"/>
          <w:sz w:val="24"/>
          <w:szCs w:val="24"/>
          <w:lang w:val="en-US"/>
        </w:rPr>
        <w:t>Luer</w:t>
      </w:r>
      <w:proofErr w:type="spellEnd"/>
      <w:r w:rsidRPr="00473CD2">
        <w:rPr>
          <w:rFonts w:ascii="Times New Roman" w:hAnsi="Times New Roman" w:cs="Times New Roman"/>
          <w:sz w:val="24"/>
          <w:szCs w:val="24"/>
          <w:lang w:val="en-US"/>
        </w:rPr>
        <w:t xml:space="preserve"> Lock Syringe 5mL) with a stainless steel 304 syringe from Sigma Aldrich. The syringe was purged with nitrogen before introducing </w:t>
      </w:r>
      <w:r w:rsidR="00BA7FCB">
        <w:rPr>
          <w:rFonts w:ascii="Times New Roman" w:hAnsi="Times New Roman" w:cs="Times New Roman"/>
          <w:sz w:val="24"/>
          <w:szCs w:val="24"/>
          <w:lang w:val="en-US"/>
        </w:rPr>
        <w:t>the precursors</w:t>
      </w:r>
      <w:r w:rsidRPr="00473CD2">
        <w:rPr>
          <w:rFonts w:ascii="Times New Roman" w:hAnsi="Times New Roman" w:cs="Times New Roman"/>
          <w:sz w:val="24"/>
          <w:szCs w:val="24"/>
          <w:lang w:val="en-US"/>
        </w:rPr>
        <w:t xml:space="preserve">. </w:t>
      </w:r>
    </w:p>
    <w:p w14:paraId="0B59BE4F" w14:textId="77777777"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hAnsi="Times New Roman" w:cs="Times New Roman"/>
          <w:sz w:val="24"/>
          <w:szCs w:val="24"/>
          <w:lang w:val="en-US"/>
        </w:rPr>
        <w:t xml:space="preserve">From a nitrogen filled glovebox a 3mL solution of </w:t>
      </w:r>
      <m:oMath>
        <m:r>
          <w:rPr>
            <w:rFonts w:ascii="Cambria Math"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34 </w:t>
      </w:r>
      <w:r w:rsidR="008D7356" w:rsidRPr="00473CD2">
        <w:rPr>
          <w:rFonts w:ascii="Times New Roman" w:eastAsiaTheme="minorEastAsia" w:hAnsi="Times New Roman" w:cs="Times New Roman"/>
          <w:sz w:val="24"/>
          <w:szCs w:val="24"/>
          <w:lang w:val="en-US"/>
        </w:rPr>
        <w:t>µ</w:t>
      </w:r>
      <w:r w:rsidRPr="00473CD2">
        <w:rPr>
          <w:rFonts w:ascii="Times New Roman" w:eastAsiaTheme="minorEastAsia" w:hAnsi="Times New Roman" w:cs="Times New Roman"/>
          <w:sz w:val="24"/>
          <w:szCs w:val="24"/>
          <w:lang w:val="en-US"/>
        </w:rPr>
        <w:t>M NC in anhydrous octane was prepared from the stock NC solution. This solution was then transferred to a three-neck flask that had been previously purged with nitrogen. The nitrogen was supplied through a three-way valve to ensure the constant renewal of nitrogen and replacement of the introduced O</w:t>
      </w:r>
      <w:r w:rsidRPr="00473CD2">
        <w:rPr>
          <w:rFonts w:ascii="Times New Roman" w:eastAsiaTheme="minorEastAsia" w:hAnsi="Times New Roman" w:cs="Times New Roman"/>
          <w:sz w:val="24"/>
          <w:szCs w:val="24"/>
          <w:vertAlign w:val="subscript"/>
          <w:lang w:val="en-US"/>
        </w:rPr>
        <w:t>2</w:t>
      </w:r>
      <w:r w:rsidRPr="00473CD2">
        <w:rPr>
          <w:rFonts w:ascii="Times New Roman" w:eastAsiaTheme="minorEastAsia" w:hAnsi="Times New Roman" w:cs="Times New Roman"/>
          <w:sz w:val="24"/>
          <w:szCs w:val="24"/>
          <w:lang w:val="en-US"/>
        </w:rPr>
        <w:t xml:space="preserve"> and generated methane or dimethyl amine. The solution was constantly stirred at room temperature for the duration of the experiment.  </w:t>
      </w:r>
    </w:p>
    <w:p w14:paraId="0CE68DEE" w14:textId="77777777" w:rsidR="00545A98" w:rsidRPr="00473CD2" w:rsidRDefault="00545A98" w:rsidP="00545A98">
      <w:pPr>
        <w:spacing w:line="276" w:lineRule="auto"/>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sz w:val="24"/>
          <w:szCs w:val="24"/>
          <w:lang w:val="en-US"/>
        </w:rPr>
        <w:t xml:space="preserve">The general procedure for the growth of the metal oxide shell was performed as follows but can be modified </w:t>
      </w:r>
      <w:r w:rsidR="002F1731" w:rsidRPr="00473CD2">
        <w:rPr>
          <w:rFonts w:ascii="Times New Roman" w:eastAsiaTheme="minorEastAsia" w:hAnsi="Times New Roman" w:cs="Times New Roman"/>
          <w:sz w:val="24"/>
          <w:szCs w:val="24"/>
          <w:lang w:val="en-US"/>
        </w:rPr>
        <w:t>to include more or less equivalences of precursor per cycle</w:t>
      </w:r>
      <w:r w:rsidRPr="00473CD2">
        <w:rPr>
          <w:rFonts w:ascii="Times New Roman" w:eastAsiaTheme="minorEastAsia" w:hAnsi="Times New Roman" w:cs="Times New Roman"/>
          <w:sz w:val="24"/>
          <w:szCs w:val="24"/>
          <w:lang w:val="en-US"/>
        </w:rPr>
        <w:t>. Each precursor additions involved the injection of 50</w:t>
      </w:r>
      <w:r w:rsidR="008D7356" w:rsidRPr="00473CD2">
        <w:rPr>
          <w:rFonts w:ascii="Times New Roman" w:eastAsiaTheme="minorEastAsia" w:hAnsi="Times New Roman" w:cs="Times New Roman"/>
          <w:sz w:val="24"/>
          <w:szCs w:val="24"/>
          <w:lang w:val="en-US"/>
        </w:rPr>
        <w:t>µ</w:t>
      </w:r>
      <w:r w:rsidRPr="00473CD2">
        <w:rPr>
          <w:rFonts w:ascii="Times New Roman" w:eastAsiaTheme="minorEastAsia" w:hAnsi="Times New Roman" w:cs="Times New Roman"/>
          <w:sz w:val="24"/>
          <w:szCs w:val="24"/>
          <w:lang w:val="en-US"/>
        </w:rPr>
        <w:t>L (</w:t>
      </w:r>
      <w:r w:rsidR="008D7356" w:rsidRPr="00473CD2">
        <w:rPr>
          <w:rFonts w:ascii="Times New Roman" w:eastAsiaTheme="minorEastAsia" w:hAnsi="Times New Roman" w:cs="Times New Roman"/>
          <w:sz w:val="24"/>
          <w:szCs w:val="24"/>
          <w:lang w:val="en-US"/>
        </w:rPr>
        <w:t>4</w:t>
      </w:r>
      <w:r w:rsidRPr="00473CD2">
        <w:rPr>
          <w:rFonts w:ascii="Times New Roman" w:eastAsiaTheme="minorEastAsia" w:hAnsi="Times New Roman" w:cs="Times New Roman"/>
          <w:sz w:val="24"/>
          <w:szCs w:val="24"/>
          <w:lang w:val="en-US"/>
        </w:rPr>
        <w:t>00</w:t>
      </w:r>
      <w:r w:rsidR="008D7356" w:rsidRPr="00473CD2">
        <w:rPr>
          <w:rFonts w:ascii="Times New Roman" w:eastAsiaTheme="minorEastAsia" w:hAnsi="Times New Roman" w:cs="Times New Roman"/>
          <w:sz w:val="24"/>
          <w:szCs w:val="24"/>
          <w:lang w:val="en-US"/>
        </w:rPr>
        <w:t>µ</w:t>
      </w:r>
      <w:r w:rsidRPr="00473CD2">
        <w:rPr>
          <w:rFonts w:ascii="Times New Roman" w:eastAsiaTheme="minorEastAsia" w:hAnsi="Times New Roman" w:cs="Times New Roman"/>
          <w:sz w:val="24"/>
          <w:szCs w:val="24"/>
          <w:lang w:val="en-US"/>
        </w:rPr>
        <w:t>L for TDMA-</w:t>
      </w:r>
      <w:proofErr w:type="spellStart"/>
      <w:r w:rsidRPr="00473CD2">
        <w:rPr>
          <w:rFonts w:ascii="Times New Roman" w:eastAsiaTheme="minorEastAsia" w:hAnsi="Times New Roman" w:cs="Times New Roman"/>
          <w:sz w:val="24"/>
          <w:szCs w:val="24"/>
          <w:lang w:val="en-US"/>
        </w:rPr>
        <w:t>Ti</w:t>
      </w:r>
      <w:proofErr w:type="spellEnd"/>
      <w:r w:rsidR="008D7356" w:rsidRPr="00473CD2">
        <w:rPr>
          <w:rFonts w:ascii="Times New Roman" w:eastAsiaTheme="minorEastAsia" w:hAnsi="Times New Roman" w:cs="Times New Roman"/>
          <w:sz w:val="24"/>
          <w:szCs w:val="24"/>
          <w:lang w:val="en-US"/>
        </w:rPr>
        <w:t>, 100µL for TDMA-Ga</w:t>
      </w:r>
      <w:r w:rsidRPr="00473CD2">
        <w:rPr>
          <w:rFonts w:ascii="Times New Roman" w:eastAsiaTheme="minorEastAsia" w:hAnsi="Times New Roman" w:cs="Times New Roman"/>
          <w:sz w:val="24"/>
          <w:szCs w:val="24"/>
          <w:lang w:val="en-US"/>
        </w:rPr>
        <w:t>) of the precursor solution at a rate of 1mL/</w:t>
      </w:r>
      <w:proofErr w:type="spellStart"/>
      <w:r w:rsidRPr="00473CD2">
        <w:rPr>
          <w:rFonts w:ascii="Times New Roman" w:eastAsiaTheme="minorEastAsia" w:hAnsi="Times New Roman" w:cs="Times New Roman"/>
          <w:sz w:val="24"/>
          <w:szCs w:val="24"/>
          <w:lang w:val="en-US"/>
        </w:rPr>
        <w:t>hr</w:t>
      </w:r>
      <w:proofErr w:type="spellEnd"/>
      <w:r w:rsidRPr="00473CD2">
        <w:rPr>
          <w:rFonts w:ascii="Times New Roman" w:eastAsiaTheme="minorEastAsia" w:hAnsi="Times New Roman" w:cs="Times New Roman"/>
          <w:sz w:val="24"/>
          <w:szCs w:val="24"/>
          <w:lang w:val="en-US"/>
        </w:rPr>
        <w:t xml:space="preserve"> using a syringe pump (</w:t>
      </w:r>
      <w:proofErr w:type="spellStart"/>
      <w:r w:rsidRPr="00473CD2">
        <w:rPr>
          <w:rFonts w:ascii="Times New Roman" w:eastAsiaTheme="minorEastAsia" w:hAnsi="Times New Roman" w:cs="Times New Roman"/>
          <w:sz w:val="24"/>
          <w:szCs w:val="24"/>
          <w:lang w:val="en-US"/>
        </w:rPr>
        <w:t>Chemyx</w:t>
      </w:r>
      <w:proofErr w:type="spellEnd"/>
      <w:r w:rsidRPr="00473CD2">
        <w:rPr>
          <w:rFonts w:ascii="Times New Roman" w:eastAsiaTheme="minorEastAsia" w:hAnsi="Times New Roman" w:cs="Times New Roman"/>
          <w:sz w:val="24"/>
          <w:szCs w:val="24"/>
          <w:lang w:val="en-US"/>
        </w:rPr>
        <w:t xml:space="preserve"> Fusion 200 two-channel injection pump). The precursor injection was then followed either by the bubbling of O</w:t>
      </w:r>
      <w:r w:rsidRPr="00473CD2">
        <w:rPr>
          <w:rFonts w:ascii="Times New Roman" w:eastAsiaTheme="minorEastAsia" w:hAnsi="Times New Roman" w:cs="Times New Roman"/>
          <w:sz w:val="24"/>
          <w:szCs w:val="24"/>
          <w:vertAlign w:val="subscript"/>
          <w:lang w:val="en-US"/>
        </w:rPr>
        <w:t>2</w:t>
      </w:r>
      <w:r w:rsidRPr="00473CD2">
        <w:rPr>
          <w:rFonts w:ascii="Times New Roman" w:eastAsiaTheme="minorEastAsia" w:hAnsi="Times New Roman" w:cs="Times New Roman"/>
          <w:sz w:val="24"/>
          <w:szCs w:val="24"/>
          <w:lang w:val="en-US"/>
        </w:rPr>
        <w:t xml:space="preserve"> or the introduction of ligands. The bubbling of O</w:t>
      </w:r>
      <w:r w:rsidRPr="00473CD2">
        <w:rPr>
          <w:rFonts w:ascii="Times New Roman" w:eastAsiaTheme="minorEastAsia" w:hAnsi="Times New Roman" w:cs="Times New Roman"/>
          <w:sz w:val="24"/>
          <w:szCs w:val="24"/>
          <w:vertAlign w:val="subscript"/>
          <w:lang w:val="en-US"/>
        </w:rPr>
        <w:t>2</w:t>
      </w:r>
      <w:r w:rsidRPr="00473CD2">
        <w:rPr>
          <w:rFonts w:ascii="Times New Roman" w:eastAsiaTheme="minorEastAsia" w:hAnsi="Times New Roman" w:cs="Times New Roman"/>
          <w:sz w:val="24"/>
          <w:szCs w:val="24"/>
          <w:lang w:val="en-US"/>
        </w:rPr>
        <w:t xml:space="preserve"> was performed using a mass flow controller </w:t>
      </w:r>
      <w:r w:rsidRPr="00473CD2">
        <w:rPr>
          <w:rFonts w:ascii="Times New Roman" w:hAnsi="Times New Roman" w:cs="Times New Roman"/>
          <w:sz w:val="24"/>
          <w:szCs w:val="24"/>
        </w:rPr>
        <w:t>at a rate of 1.5 mL/min for 2 min</w:t>
      </w:r>
      <w:r w:rsidRPr="00473CD2">
        <w:rPr>
          <w:rFonts w:ascii="Times New Roman" w:eastAsiaTheme="minorEastAsia" w:hAnsi="Times New Roman" w:cs="Times New Roman"/>
          <w:sz w:val="24"/>
          <w:szCs w:val="24"/>
          <w:lang w:val="en-US"/>
        </w:rPr>
        <w:t xml:space="preserve">.  </w:t>
      </w:r>
    </w:p>
    <w:p w14:paraId="03DFA3E7" w14:textId="77777777" w:rsidR="00545A98" w:rsidRPr="00473CD2" w:rsidRDefault="00545A98" w:rsidP="00545A98">
      <w:pPr>
        <w:spacing w:line="276" w:lineRule="auto"/>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sz w:val="24"/>
          <w:szCs w:val="24"/>
          <w:lang w:val="en-US"/>
        </w:rPr>
        <w:t>OLAC was introduced using a purged needle and directly injected into the three-neck flask. This step was performed after every five cycles. After each step, whether precursor, O</w:t>
      </w:r>
      <w:r w:rsidRPr="00473CD2">
        <w:rPr>
          <w:rFonts w:ascii="Times New Roman" w:eastAsiaTheme="minorEastAsia" w:hAnsi="Times New Roman" w:cs="Times New Roman"/>
          <w:sz w:val="24"/>
          <w:szCs w:val="24"/>
          <w:vertAlign w:val="subscript"/>
          <w:lang w:val="en-US"/>
        </w:rPr>
        <w:t>2</w:t>
      </w:r>
      <w:r w:rsidRPr="00473CD2">
        <w:rPr>
          <w:rFonts w:ascii="Times New Roman" w:eastAsiaTheme="minorEastAsia" w:hAnsi="Times New Roman" w:cs="Times New Roman"/>
          <w:sz w:val="24"/>
          <w:szCs w:val="24"/>
          <w:lang w:val="en-US"/>
        </w:rPr>
        <w:t xml:space="preserve"> or ligands was introduced a minimum 5-minute delay was performed. </w:t>
      </w:r>
    </w:p>
    <w:p w14:paraId="359F907D" w14:textId="77777777"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sz w:val="24"/>
          <w:szCs w:val="24"/>
          <w:lang w:val="en-US"/>
        </w:rPr>
        <w:t xml:space="preserve">After the desired number of cycles, the solution was dried under a constant flow of nitrogen and the NCs were redispersed in the desired anhydrous solvent such as deuterated toluene or octane and stored in a nitrogen filled glovebox. </w:t>
      </w:r>
    </w:p>
    <w:p w14:paraId="4576CE65" w14:textId="77777777"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sz w:val="24"/>
          <w:szCs w:val="24"/>
          <w:lang w:val="en-US"/>
        </w:rPr>
        <w:t>The gas tight syringe was then washed by flowing 15 mL of anhydrous hexanes to avoid alumina formation and clogging of the syringe. The syringe was then placed in a 60</w:t>
      </w:r>
      <m:oMath>
        <m:r>
          <w:rPr>
            <w:rFonts w:ascii="Cambria Math" w:eastAsiaTheme="minorEastAsia"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 oven. If alumina deposits are observed</w:t>
      </w:r>
      <w:r w:rsidR="00BA7FCB">
        <w:rPr>
          <w:rFonts w:ascii="Times New Roman" w:eastAsiaTheme="minorEastAsia" w:hAnsi="Times New Roman" w:cs="Times New Roman"/>
          <w:sz w:val="24"/>
          <w:szCs w:val="24"/>
          <w:lang w:val="en-US"/>
        </w:rPr>
        <w:t>, the syringe was washed with a</w:t>
      </w:r>
      <w:r w:rsidRPr="00473CD2">
        <w:rPr>
          <w:rFonts w:ascii="Times New Roman" w:eastAsiaTheme="minorEastAsia" w:hAnsi="Times New Roman" w:cs="Times New Roman"/>
          <w:sz w:val="24"/>
          <w:szCs w:val="24"/>
          <w:lang w:val="en-US"/>
        </w:rPr>
        <w:t xml:space="preserve"> 1M HCl solution. The syringe was then thoroughly rinsed and stored in the oven. </w:t>
      </w:r>
    </w:p>
    <w:p w14:paraId="79D8E15D" w14:textId="77777777" w:rsidR="00545A98" w:rsidRPr="00473CD2" w:rsidRDefault="00545A98" w:rsidP="00855ED7">
      <w:pPr>
        <w:pStyle w:val="Heading3"/>
        <w:rPr>
          <w:rFonts w:ascii="Times New Roman" w:eastAsiaTheme="minorEastAsia" w:hAnsi="Times New Roman" w:cs="Times New Roman"/>
          <w:lang w:val="en-US"/>
        </w:rPr>
      </w:pPr>
      <w:bookmarkStart w:id="34" w:name="_Toc154068717"/>
      <w:r w:rsidRPr="00473CD2">
        <w:rPr>
          <w:rFonts w:ascii="Times New Roman" w:eastAsiaTheme="minorEastAsia" w:hAnsi="Times New Roman" w:cs="Times New Roman"/>
          <w:lang w:val="en-US"/>
        </w:rPr>
        <w:lastRenderedPageBreak/>
        <w:t>Additional Notes:</w:t>
      </w:r>
      <w:bookmarkEnd w:id="34"/>
    </w:p>
    <w:p w14:paraId="104AA37A" w14:textId="457B666D"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b/>
          <w:sz w:val="24"/>
          <w:szCs w:val="24"/>
          <w:lang w:val="en-US"/>
        </w:rPr>
        <w:t>Note:</w:t>
      </w:r>
      <w:r w:rsidRPr="00473CD2">
        <w:rPr>
          <w:rFonts w:ascii="Times New Roman" w:eastAsiaTheme="minorEastAsia" w:hAnsi="Times New Roman" w:cs="Times New Roman"/>
          <w:sz w:val="24"/>
          <w:szCs w:val="24"/>
          <w:lang w:val="en-US"/>
        </w:rPr>
        <w:t xml:space="preserve"> </w:t>
      </w:r>
      <w:r w:rsidR="000672DB">
        <w:rPr>
          <w:rFonts w:ascii="Times New Roman" w:eastAsiaTheme="minorEastAsia" w:hAnsi="Times New Roman" w:cs="Times New Roman"/>
          <w:sz w:val="24"/>
          <w:szCs w:val="24"/>
          <w:lang w:val="en-US"/>
        </w:rPr>
        <w:t>T</w:t>
      </w:r>
      <w:r w:rsidRPr="00473CD2">
        <w:rPr>
          <w:rFonts w:ascii="Times New Roman" w:eastAsiaTheme="minorEastAsia" w:hAnsi="Times New Roman" w:cs="Times New Roman"/>
          <w:sz w:val="24"/>
          <w:szCs w:val="24"/>
          <w:lang w:val="en-US"/>
        </w:rPr>
        <w:t>he addition of excess precursor result</w:t>
      </w:r>
      <w:r w:rsidR="00143BE3">
        <w:rPr>
          <w:rFonts w:ascii="Times New Roman" w:eastAsiaTheme="minorEastAsia" w:hAnsi="Times New Roman" w:cs="Times New Roman"/>
          <w:sz w:val="24"/>
          <w:szCs w:val="24"/>
          <w:lang w:val="en-US"/>
        </w:rPr>
        <w:t>s</w:t>
      </w:r>
      <w:r w:rsidRPr="00473CD2">
        <w:rPr>
          <w:rFonts w:ascii="Times New Roman" w:eastAsiaTheme="minorEastAsia" w:hAnsi="Times New Roman" w:cs="Times New Roman"/>
          <w:sz w:val="24"/>
          <w:szCs w:val="24"/>
          <w:lang w:val="en-US"/>
        </w:rPr>
        <w:t xml:space="preserve"> in the precipitation of the NCs. It was thus useful for us to initially titrate the NC solutions with each precursor until precipitation was visibly observed. </w:t>
      </w:r>
      <w:r w:rsidR="00D42697" w:rsidRPr="00473CD2">
        <w:rPr>
          <w:rFonts w:ascii="Times New Roman" w:eastAsiaTheme="minorEastAsia" w:hAnsi="Times New Roman" w:cs="Times New Roman"/>
          <w:sz w:val="24"/>
          <w:szCs w:val="24"/>
          <w:lang w:val="en-US"/>
        </w:rPr>
        <w:t>W</w:t>
      </w:r>
      <w:r w:rsidRPr="00473CD2">
        <w:rPr>
          <w:rFonts w:ascii="Times New Roman" w:eastAsiaTheme="minorEastAsia" w:hAnsi="Times New Roman" w:cs="Times New Roman"/>
          <w:sz w:val="24"/>
          <w:szCs w:val="24"/>
          <w:lang w:val="en-US"/>
        </w:rPr>
        <w:t xml:space="preserve">e employed </w:t>
      </w:r>
      <w:r w:rsidR="00143BE3">
        <w:rPr>
          <w:rFonts w:ascii="Times New Roman" w:eastAsiaTheme="minorEastAsia" w:hAnsi="Times New Roman" w:cs="Times New Roman"/>
          <w:sz w:val="24"/>
          <w:szCs w:val="24"/>
          <w:lang w:val="en-US"/>
        </w:rPr>
        <w:t xml:space="preserve">a </w:t>
      </w:r>
      <w:r w:rsidRPr="00473CD2">
        <w:rPr>
          <w:rFonts w:ascii="Times New Roman" w:eastAsiaTheme="minorEastAsia" w:hAnsi="Times New Roman" w:cs="Times New Roman"/>
          <w:sz w:val="24"/>
          <w:szCs w:val="24"/>
          <w:lang w:val="en-US"/>
        </w:rPr>
        <w:t>fraction of this amount in each cycle of the growth process</w:t>
      </w:r>
      <w:r w:rsidR="00BA7FCB">
        <w:rPr>
          <w:rFonts w:ascii="Times New Roman" w:eastAsiaTheme="minorEastAsia" w:hAnsi="Times New Roman" w:cs="Times New Roman"/>
          <w:sz w:val="24"/>
          <w:szCs w:val="24"/>
          <w:lang w:val="en-US"/>
        </w:rPr>
        <w:t xml:space="preserve"> using this c-ALD method</w:t>
      </w:r>
      <w:r w:rsidRPr="00473CD2">
        <w:rPr>
          <w:rFonts w:ascii="Times New Roman" w:eastAsiaTheme="minorEastAsia" w:hAnsi="Times New Roman" w:cs="Times New Roman"/>
          <w:sz w:val="24"/>
          <w:szCs w:val="24"/>
          <w:lang w:val="en-US"/>
        </w:rPr>
        <w:t xml:space="preserve">. </w:t>
      </w:r>
    </w:p>
    <w:p w14:paraId="1A6E2802" w14:textId="06FDE8A3"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b/>
          <w:sz w:val="24"/>
          <w:szCs w:val="24"/>
          <w:lang w:val="en-US"/>
        </w:rPr>
        <w:t>Note:</w:t>
      </w:r>
      <w:r w:rsidRPr="00473CD2">
        <w:rPr>
          <w:rFonts w:ascii="Times New Roman" w:eastAsiaTheme="minorEastAsia" w:hAnsi="Times New Roman" w:cs="Times New Roman"/>
          <w:sz w:val="24"/>
          <w:szCs w:val="24"/>
          <w:lang w:val="en-US"/>
        </w:rPr>
        <w:t xml:space="preserve"> To verify if the growth occurs</w:t>
      </w:r>
      <w:r w:rsidR="00143BE3">
        <w:rPr>
          <w:rFonts w:ascii="Times New Roman" w:eastAsiaTheme="minorEastAsia" w:hAnsi="Times New Roman" w:cs="Times New Roman"/>
          <w:sz w:val="24"/>
          <w:szCs w:val="24"/>
          <w:lang w:val="en-US"/>
        </w:rPr>
        <w:t>,</w:t>
      </w:r>
      <w:r w:rsidRPr="00473CD2">
        <w:rPr>
          <w:rFonts w:ascii="Times New Roman" w:eastAsiaTheme="minorEastAsia" w:hAnsi="Times New Roman" w:cs="Times New Roman"/>
          <w:sz w:val="24"/>
          <w:szCs w:val="24"/>
          <w:lang w:val="en-US"/>
        </w:rPr>
        <w:t xml:space="preserve"> we found it helpful to extract aliquots of the solution and to take an FTIR spectrum. If the four bands discussed highlighted in </w:t>
      </w:r>
      <w:r w:rsidR="00373734" w:rsidRPr="00BD0565">
        <w:rPr>
          <w:rStyle w:val="Hyperlink"/>
          <w:rFonts w:ascii="Times New Roman" w:hAnsi="Times New Roman" w:cs="Times New Roman"/>
          <w:b/>
          <w:color w:val="auto"/>
          <w:sz w:val="24"/>
          <w:szCs w:val="24"/>
          <w:u w:val="none"/>
          <w:lang w:val="en-US"/>
        </w:rPr>
        <w:t>Supplementary</w:t>
      </w:r>
      <w:r w:rsidR="00373734" w:rsidRPr="00BD0565">
        <w:rPr>
          <w:rFonts w:ascii="Times New Roman" w:hAnsi="Times New Roman" w:cs="Times New Roman"/>
          <w:b/>
          <w:sz w:val="24"/>
          <w:szCs w:val="24"/>
          <w:lang w:val="en-US"/>
        </w:rPr>
        <w:t xml:space="preserve"> Figure </w:t>
      </w:r>
      <w:r w:rsidR="00BD0565" w:rsidRPr="00BD0565">
        <w:rPr>
          <w:rFonts w:ascii="Times New Roman" w:eastAsiaTheme="minorEastAsia" w:hAnsi="Times New Roman" w:cs="Times New Roman"/>
          <w:b/>
          <w:sz w:val="24"/>
          <w:szCs w:val="24"/>
          <w:lang w:val="en-US"/>
        </w:rPr>
        <w:t>41</w:t>
      </w:r>
      <w:r w:rsidRPr="00473CD2">
        <w:rPr>
          <w:rFonts w:ascii="Times New Roman" w:eastAsiaTheme="minorEastAsia" w:hAnsi="Times New Roman" w:cs="Times New Roman"/>
          <w:sz w:val="24"/>
          <w:szCs w:val="24"/>
          <w:lang w:val="en-US"/>
        </w:rPr>
        <w:t xml:space="preserve"> were present, we expected the successful growth of a metal oxide shell. These bands can usually be observed after 2 cycles. If the bands were not present, we suspected either the precursor was quenched or growth of a shell was incompatible with the NC surface chemistry. </w:t>
      </w:r>
    </w:p>
    <w:p w14:paraId="0F01A068" w14:textId="77777777" w:rsidR="00545A98" w:rsidRPr="00473CD2" w:rsidRDefault="00545A98" w:rsidP="00545A98">
      <w:pPr>
        <w:jc w:val="both"/>
        <w:rPr>
          <w:rFonts w:ascii="Times New Roman" w:eastAsiaTheme="minorEastAsia" w:hAnsi="Times New Roman" w:cs="Times New Roman"/>
          <w:sz w:val="24"/>
          <w:szCs w:val="24"/>
          <w:lang w:val="en-US"/>
        </w:rPr>
      </w:pPr>
      <w:r w:rsidRPr="00473CD2">
        <w:rPr>
          <w:rFonts w:ascii="Times New Roman" w:eastAsiaTheme="minorEastAsia" w:hAnsi="Times New Roman" w:cs="Times New Roman"/>
          <w:b/>
          <w:sz w:val="24"/>
          <w:szCs w:val="24"/>
          <w:lang w:val="en-US"/>
        </w:rPr>
        <w:t>Note</w:t>
      </w:r>
      <w:r w:rsidRPr="00473CD2">
        <w:rPr>
          <w:rFonts w:ascii="Times New Roman" w:eastAsiaTheme="minorEastAsia" w:hAnsi="Times New Roman" w:cs="Times New Roman"/>
          <w:sz w:val="24"/>
          <w:szCs w:val="24"/>
          <w:lang w:val="en-US"/>
        </w:rPr>
        <w:t>: All glassware was kept at 110</w:t>
      </w:r>
      <m:oMath>
        <m:r>
          <w:rPr>
            <w:rFonts w:ascii="Cambria Math" w:eastAsiaTheme="minorEastAsia" w:hAnsi="Cambria Math" w:cs="Times New Roman"/>
            <w:sz w:val="24"/>
            <w:szCs w:val="24"/>
            <w:lang w:val="en-US"/>
          </w:rPr>
          <m:t>℃</m:t>
        </m:r>
      </m:oMath>
      <w:r w:rsidRPr="00473CD2">
        <w:rPr>
          <w:rFonts w:ascii="Times New Roman" w:eastAsiaTheme="minorEastAsia" w:hAnsi="Times New Roman" w:cs="Times New Roman"/>
          <w:sz w:val="24"/>
          <w:szCs w:val="24"/>
          <w:lang w:val="en-US"/>
        </w:rPr>
        <w:t xml:space="preserve"> for at least two hours before c-ALD due to the high sensitivity of </w:t>
      </w:r>
      <w:r w:rsidR="008D7356" w:rsidRPr="00473CD2">
        <w:rPr>
          <w:rFonts w:ascii="Times New Roman" w:eastAsiaTheme="minorEastAsia" w:hAnsi="Times New Roman" w:cs="Times New Roman"/>
          <w:sz w:val="24"/>
          <w:szCs w:val="24"/>
          <w:lang w:val="en-US"/>
        </w:rPr>
        <w:t>all precurso</w:t>
      </w:r>
      <w:r w:rsidR="00F7781D" w:rsidRPr="00473CD2">
        <w:rPr>
          <w:rFonts w:ascii="Times New Roman" w:eastAsiaTheme="minorEastAsia" w:hAnsi="Times New Roman" w:cs="Times New Roman"/>
          <w:sz w:val="24"/>
          <w:szCs w:val="24"/>
          <w:lang w:val="en-US"/>
        </w:rPr>
        <w:t>rs</w:t>
      </w:r>
      <w:r w:rsidRPr="00473CD2">
        <w:rPr>
          <w:rFonts w:ascii="Times New Roman" w:eastAsiaTheme="minorEastAsia" w:hAnsi="Times New Roman" w:cs="Times New Roman"/>
          <w:sz w:val="24"/>
          <w:szCs w:val="24"/>
          <w:lang w:val="en-US"/>
        </w:rPr>
        <w:t xml:space="preserve"> to air and water</w:t>
      </w:r>
    </w:p>
    <w:p w14:paraId="4C737ACA" w14:textId="77777777" w:rsidR="00545A98" w:rsidRPr="00473CD2" w:rsidRDefault="00545A98" w:rsidP="001A38C4">
      <w:pPr>
        <w:rPr>
          <w:rFonts w:ascii="Times New Roman" w:hAnsi="Times New Roman" w:cs="Times New Roman"/>
          <w:sz w:val="24"/>
          <w:szCs w:val="24"/>
          <w:lang w:val="en-US"/>
        </w:rPr>
      </w:pPr>
    </w:p>
    <w:p w14:paraId="053A7C64" w14:textId="77777777" w:rsidR="00911BD7" w:rsidRPr="00473CD2" w:rsidRDefault="00911BD7">
      <w:pPr>
        <w:rPr>
          <w:rStyle w:val="Hyperlink"/>
          <w:rFonts w:ascii="Times New Roman" w:eastAsiaTheme="majorEastAsia" w:hAnsi="Times New Roman" w:cs="Times New Roman"/>
          <w:color w:val="2F5496" w:themeColor="accent1" w:themeShade="BF"/>
          <w:sz w:val="24"/>
          <w:szCs w:val="24"/>
          <w:u w:val="none"/>
          <w:lang w:val="en-US"/>
        </w:rPr>
      </w:pPr>
      <w:r w:rsidRPr="00473CD2">
        <w:rPr>
          <w:rStyle w:val="Hyperlink"/>
          <w:rFonts w:ascii="Times New Roman" w:hAnsi="Times New Roman" w:cs="Times New Roman"/>
          <w:color w:val="2F5496" w:themeColor="accent1" w:themeShade="BF"/>
          <w:sz w:val="24"/>
          <w:szCs w:val="24"/>
          <w:u w:val="none"/>
          <w:lang w:val="en-US"/>
        </w:rPr>
        <w:br w:type="page"/>
      </w:r>
    </w:p>
    <w:p w14:paraId="2FC2B61C" w14:textId="587DC4E6" w:rsidR="00264DC4" w:rsidRPr="00473CD2" w:rsidRDefault="00ED64D5" w:rsidP="009122F9">
      <w:pPr>
        <w:pStyle w:val="Heading2"/>
        <w:rPr>
          <w:rStyle w:val="Hyperlink"/>
          <w:rFonts w:ascii="Times New Roman" w:hAnsi="Times New Roman" w:cs="Times New Roman"/>
          <w:color w:val="2F5496" w:themeColor="accent1" w:themeShade="BF"/>
          <w:sz w:val="24"/>
          <w:szCs w:val="24"/>
          <w:u w:val="none"/>
        </w:rPr>
      </w:pPr>
      <w:bookmarkStart w:id="35" w:name="_Toc154068718"/>
      <w:r w:rsidRPr="00473CD2">
        <w:rPr>
          <w:rStyle w:val="Hyperlink"/>
          <w:rFonts w:ascii="Times New Roman" w:hAnsi="Times New Roman" w:cs="Times New Roman"/>
          <w:color w:val="2F5496" w:themeColor="accent1" w:themeShade="BF"/>
          <w:sz w:val="24"/>
          <w:szCs w:val="24"/>
          <w:u w:val="none"/>
          <w:lang w:val="en-US"/>
        </w:rPr>
        <w:lastRenderedPageBreak/>
        <w:t>4</w:t>
      </w:r>
      <w:r w:rsidR="009122F9" w:rsidRPr="00473CD2">
        <w:rPr>
          <w:rStyle w:val="Hyperlink"/>
          <w:rFonts w:ascii="Times New Roman" w:hAnsi="Times New Roman" w:cs="Times New Roman"/>
          <w:color w:val="2F5496" w:themeColor="accent1" w:themeShade="BF"/>
          <w:sz w:val="24"/>
          <w:szCs w:val="24"/>
          <w:u w:val="none"/>
          <w:lang w:val="en-US"/>
        </w:rPr>
        <w:t xml:space="preserve">.2 </w:t>
      </w:r>
      <w:r w:rsidR="002F1731" w:rsidRPr="00473CD2">
        <w:rPr>
          <w:rStyle w:val="Hyperlink"/>
          <w:rFonts w:ascii="Times New Roman" w:hAnsi="Times New Roman" w:cs="Times New Roman"/>
          <w:color w:val="2F5496" w:themeColor="accent1" w:themeShade="BF"/>
          <w:sz w:val="24"/>
          <w:szCs w:val="24"/>
          <w:u w:val="none"/>
          <w:lang w:val="en-US"/>
        </w:rPr>
        <w:t>Characterization</w:t>
      </w:r>
      <w:r w:rsidR="00053F32">
        <w:rPr>
          <w:rStyle w:val="Hyperlink"/>
          <w:rFonts w:ascii="Times New Roman" w:hAnsi="Times New Roman" w:cs="Times New Roman"/>
          <w:color w:val="2F5496" w:themeColor="accent1" w:themeShade="BF"/>
          <w:sz w:val="24"/>
          <w:szCs w:val="24"/>
          <w:u w:val="none"/>
          <w:lang w:val="en-US"/>
        </w:rPr>
        <w:t>:</w:t>
      </w:r>
      <w:bookmarkEnd w:id="35"/>
    </w:p>
    <w:p w14:paraId="5BD12956" w14:textId="77777777" w:rsidR="00264DC4" w:rsidRPr="00473CD2" w:rsidRDefault="00264DC4" w:rsidP="00264DC4">
      <w:pPr>
        <w:rPr>
          <w:rFonts w:ascii="Times New Roman" w:hAnsi="Times New Roman" w:cs="Times New Roman"/>
          <w:sz w:val="24"/>
          <w:szCs w:val="24"/>
        </w:rPr>
      </w:pPr>
    </w:p>
    <w:p w14:paraId="022BA7EE" w14:textId="77777777" w:rsidR="00264DC4" w:rsidRPr="00473CD2" w:rsidRDefault="00264DC4" w:rsidP="00264DC4">
      <w:pPr>
        <w:jc w:val="center"/>
        <w:rPr>
          <w:rFonts w:ascii="Times New Roman" w:hAnsi="Times New Roman" w:cs="Times New Roman"/>
          <w:sz w:val="24"/>
          <w:szCs w:val="24"/>
        </w:rPr>
      </w:pPr>
      <w:r w:rsidRPr="00473CD2">
        <w:rPr>
          <w:rFonts w:ascii="Times New Roman" w:hAnsi="Times New Roman" w:cs="Times New Roman"/>
          <w:noProof/>
          <w:sz w:val="24"/>
          <w:szCs w:val="24"/>
        </w:rPr>
        <w:drawing>
          <wp:inline distT="0" distB="0" distL="0" distR="0" wp14:anchorId="610D2B21" wp14:editId="513C74F1">
            <wp:extent cx="4694555" cy="48774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4555" cy="4877435"/>
                    </a:xfrm>
                    <a:prstGeom prst="rect">
                      <a:avLst/>
                    </a:prstGeom>
                    <a:noFill/>
                  </pic:spPr>
                </pic:pic>
              </a:graphicData>
            </a:graphic>
          </wp:inline>
        </w:drawing>
      </w:r>
    </w:p>
    <w:p w14:paraId="5FD60736" w14:textId="20E73B33" w:rsidR="00264DC4" w:rsidRPr="00473CD2" w:rsidRDefault="00373734" w:rsidP="00BA7FC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3E0A1C" w:rsidRPr="00473CD2">
        <w:rPr>
          <w:rFonts w:ascii="Times New Roman" w:hAnsi="Times New Roman" w:cs="Times New Roman"/>
          <w:b/>
          <w:sz w:val="24"/>
          <w:szCs w:val="24"/>
          <w:lang w:val="en-US"/>
        </w:rPr>
        <w:t>41</w:t>
      </w:r>
      <w:r w:rsidR="00264DC4" w:rsidRPr="00473CD2">
        <w:rPr>
          <w:rFonts w:ascii="Times New Roman" w:hAnsi="Times New Roman" w:cs="Times New Roman"/>
          <w:sz w:val="24"/>
          <w:szCs w:val="24"/>
          <w:lang w:val="en-US"/>
        </w:rPr>
        <w:t xml:space="preserve">: FT-IR spectrum of all </w:t>
      </w:r>
      <w:proofErr w:type="spellStart"/>
      <w:r w:rsidR="00D42697" w:rsidRPr="00473CD2">
        <w:rPr>
          <w:rFonts w:ascii="Times New Roman" w:hAnsi="Times New Roman" w:cs="Times New Roman"/>
          <w:sz w:val="24"/>
          <w:szCs w:val="24"/>
          <w:lang w:val="en-US"/>
        </w:rPr>
        <w:t>PbS</w:t>
      </w:r>
      <w:proofErr w:type="spellEnd"/>
      <w:r w:rsidR="00264DC4" w:rsidRPr="00473CD2">
        <w:rPr>
          <w:rFonts w:ascii="Times New Roman" w:hAnsi="Times New Roman" w:cs="Times New Roman"/>
          <w:sz w:val="24"/>
          <w:szCs w:val="24"/>
          <w:lang w:val="en-US"/>
        </w:rPr>
        <w:t xml:space="preserve"> NCs</w:t>
      </w:r>
      <w:r w:rsidR="00D42697" w:rsidRPr="00473CD2">
        <w:rPr>
          <w:rFonts w:ascii="Times New Roman" w:hAnsi="Times New Roman" w:cs="Times New Roman"/>
          <w:sz w:val="24"/>
          <w:szCs w:val="24"/>
          <w:lang w:val="en-US"/>
        </w:rPr>
        <w:t xml:space="preserve"> having undergone four cycles of metal oxide growth. We observe for all precursors </w:t>
      </w:r>
      <w:r w:rsidR="00264DC4" w:rsidRPr="00473CD2">
        <w:rPr>
          <w:rFonts w:ascii="Times New Roman" w:hAnsi="Times New Roman" w:cs="Times New Roman"/>
          <w:sz w:val="24"/>
          <w:szCs w:val="24"/>
          <w:lang w:val="en-US"/>
        </w:rPr>
        <w:t>the four expected bands (highlighted in grey) for the growth of the metal oxides</w:t>
      </w:r>
      <w:r w:rsidR="00D42697" w:rsidRPr="00473CD2">
        <w:rPr>
          <w:rFonts w:ascii="Times New Roman" w:hAnsi="Times New Roman" w:cs="Times New Roman"/>
          <w:sz w:val="24"/>
          <w:szCs w:val="24"/>
          <w:lang w:val="en-US"/>
        </w:rPr>
        <w:t xml:space="preserve"> at 1260,1094, 1023 and 801 cm</w:t>
      </w:r>
      <w:r w:rsidR="00D42697" w:rsidRPr="00473CD2">
        <w:rPr>
          <w:rFonts w:ascii="Times New Roman" w:hAnsi="Times New Roman" w:cs="Times New Roman"/>
          <w:sz w:val="24"/>
          <w:szCs w:val="24"/>
          <w:vertAlign w:val="superscript"/>
          <w:lang w:val="en-US"/>
        </w:rPr>
        <w:t>-1</w:t>
      </w:r>
      <w:r w:rsidR="00264DC4" w:rsidRPr="00473CD2">
        <w:rPr>
          <w:rFonts w:ascii="Times New Roman" w:hAnsi="Times New Roman" w:cs="Times New Roman"/>
          <w:sz w:val="24"/>
          <w:szCs w:val="24"/>
          <w:lang w:val="en-US"/>
        </w:rPr>
        <w:t>.</w:t>
      </w:r>
      <w:r w:rsidR="00D42697" w:rsidRPr="00473CD2">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{"citationID":"P2VLlhEW","properties":{"formattedCitation":"\\super 40\\nosupersub{}","plainCitation":"40","noteIndex":0},"citationItems":[{"id":1276,"uris":["http://zotero.org/users/local/9K2UwKgE/items/B2XPBAHT","http://zotero.org/users/12758045/items/B2XPBAHT"],"itemData":{"id":1276,"type":"article-journal","abstract":"At the outermost surface of colloidal QDs are organic surface ligands which dynamically bind and release in solution to control the growth kinetics, control the size/shape of the crystals, passivate surface states, and provide colloidal stability through favorable interactions with the solvent. However, the dynamicity comes at the expense of the stability of the QD suspension. Here, we show that ligands can be permanently locked on the QD surface by a thin layer of an inert metal oxide which forms within the ligand shell, over the headgroup. By interrogating the surface chemistry with diﬀerent spectroscopic methods, we prove the ligand locking on the QD surface. As a result, an exceptional stability of the coated QD inks is achieved in a wide concentration range, even in the presence of chemically competing surface ligands in solution. We anticipate that this critical breakthrough will beneﬁt diﬀerent areas related to colloidal QDs, spanning from single-particle studies to displays and solar cells and biological applications. Furthermore, the same chemistry could be easily translated to surface treatments of bulk materials and thin ﬁlms.","container-title":"Journal of the American Chemical Society","DOI":"10.1021/jacs.1c06777","ISSN":"0002-7863, 1520-5126","issue":"33","journalAbbreviation":"J. Am. Chem. Soc.","language":"en","page":"13418-13427","source":"DOI.org (Crossref)","title":"Ligand Locking on Quantum Dot Surfaces via a Mild Reactive Surface Treatment","volume":"143","author":[{"family":"Loiudice","given":"Anna"},{"family":"Segura Lecina","given":"Ona"},{"family":"Bornet","given":"Aurélien"},{"family":"Luther","given":"Joseph M."},{"family":"Buonsanti","given":"Raffaella"}],"issued":{"date-parts":[["2021",8,25]]}}}],"schema":"https://github.com/citation-style-language/schema/raw/master/csl-citation.json"} </w:instrText>
      </w:r>
      <w:r w:rsidR="00D42697" w:rsidRPr="00473CD2">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40</w:t>
      </w:r>
      <w:r w:rsidR="00D42697" w:rsidRPr="00473CD2">
        <w:rPr>
          <w:rFonts w:ascii="Times New Roman" w:hAnsi="Times New Roman" w:cs="Times New Roman"/>
          <w:sz w:val="24"/>
          <w:szCs w:val="24"/>
          <w:lang w:val="en-US"/>
        </w:rPr>
        <w:fldChar w:fldCharType="end"/>
      </w:r>
      <w:r w:rsidR="00264DC4" w:rsidRPr="00473CD2">
        <w:rPr>
          <w:rFonts w:ascii="Times New Roman" w:hAnsi="Times New Roman" w:cs="Times New Roman"/>
          <w:sz w:val="24"/>
          <w:szCs w:val="24"/>
          <w:lang w:val="en-US"/>
        </w:rPr>
        <w:t xml:space="preserve"> </w:t>
      </w:r>
    </w:p>
    <w:p w14:paraId="30DF93D6" w14:textId="77777777" w:rsidR="00264DC4" w:rsidRPr="00473CD2" w:rsidRDefault="00264DC4" w:rsidP="00264DC4">
      <w:pPr>
        <w:rPr>
          <w:rFonts w:ascii="Times New Roman" w:hAnsi="Times New Roman" w:cs="Times New Roman"/>
          <w:sz w:val="24"/>
          <w:szCs w:val="24"/>
          <w:lang w:val="en-US"/>
        </w:rPr>
      </w:pPr>
    </w:p>
    <w:p w14:paraId="0C3754D5" w14:textId="77777777" w:rsidR="002F51B9" w:rsidRPr="00473CD2" w:rsidRDefault="00911BD7" w:rsidP="00911BD7">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175F273B" wp14:editId="3433BA78">
            <wp:extent cx="5350043" cy="3600679"/>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58450" cy="3606337"/>
                    </a:xfrm>
                    <a:prstGeom prst="rect">
                      <a:avLst/>
                    </a:prstGeom>
                    <a:noFill/>
                  </pic:spPr>
                </pic:pic>
              </a:graphicData>
            </a:graphic>
          </wp:inline>
        </w:drawing>
      </w:r>
    </w:p>
    <w:p w14:paraId="41BE2BEC" w14:textId="2B8E6DB8" w:rsidR="002F51B9" w:rsidRPr="00473CD2" w:rsidRDefault="00C06D41" w:rsidP="00C06D41">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2F51B9" w:rsidRPr="00473CD2">
        <w:rPr>
          <w:rFonts w:ascii="Times New Roman" w:hAnsi="Times New Roman" w:cs="Times New Roman"/>
          <w:b/>
          <w:sz w:val="24"/>
          <w:szCs w:val="24"/>
          <w:lang w:val="en-US"/>
        </w:rPr>
        <w:t>4</w:t>
      </w:r>
      <w:r w:rsidR="003E0A1C" w:rsidRPr="00473CD2">
        <w:rPr>
          <w:rFonts w:ascii="Times New Roman" w:hAnsi="Times New Roman" w:cs="Times New Roman"/>
          <w:b/>
          <w:sz w:val="24"/>
          <w:szCs w:val="24"/>
          <w:lang w:val="en-US"/>
        </w:rPr>
        <w:t>2</w:t>
      </w:r>
      <w:r w:rsidR="002F51B9" w:rsidRPr="00473CD2">
        <w:rPr>
          <w:rFonts w:ascii="Times New Roman" w:hAnsi="Times New Roman" w:cs="Times New Roman"/>
          <w:sz w:val="24"/>
          <w:szCs w:val="24"/>
          <w:lang w:val="en-US"/>
        </w:rPr>
        <w:t xml:space="preserve">: XPS </w:t>
      </w:r>
      <w:r w:rsidR="00373734" w:rsidRPr="00473CD2">
        <w:rPr>
          <w:rFonts w:ascii="Times New Roman" w:hAnsi="Times New Roman" w:cs="Times New Roman"/>
          <w:sz w:val="24"/>
          <w:szCs w:val="24"/>
          <w:lang w:val="en-US"/>
        </w:rPr>
        <w:t xml:space="preserve">of the metal oxide coated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NCs. A) Al 2s of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coated by </w:t>
      </w:r>
      <w:proofErr w:type="spellStart"/>
      <w:r w:rsidR="00373734" w:rsidRPr="00473CD2">
        <w:rPr>
          <w:rFonts w:ascii="Times New Roman" w:hAnsi="Times New Roman" w:cs="Times New Roman"/>
          <w:sz w:val="24"/>
          <w:szCs w:val="24"/>
          <w:lang w:val="en-US"/>
        </w:rPr>
        <w:t>aluminium</w:t>
      </w:r>
      <w:proofErr w:type="spellEnd"/>
      <w:r w:rsidR="00373734" w:rsidRPr="00473CD2">
        <w:rPr>
          <w:rFonts w:ascii="Times New Roman" w:hAnsi="Times New Roman" w:cs="Times New Roman"/>
          <w:sz w:val="24"/>
          <w:szCs w:val="24"/>
          <w:lang w:val="en-US"/>
        </w:rPr>
        <w:t xml:space="preserve"> oxide grown by </w:t>
      </w:r>
      <w:r w:rsidR="00864A21">
        <w:rPr>
          <w:rFonts w:ascii="Times New Roman" w:hAnsi="Times New Roman" w:cs="Times New Roman"/>
          <w:sz w:val="24"/>
          <w:szCs w:val="24"/>
          <w:lang w:val="en-US"/>
        </w:rPr>
        <w:t>TM-Al</w:t>
      </w:r>
      <w:r w:rsidR="00373734" w:rsidRPr="00473CD2">
        <w:rPr>
          <w:rFonts w:ascii="Times New Roman" w:hAnsi="Times New Roman" w:cs="Times New Roman"/>
          <w:sz w:val="24"/>
          <w:szCs w:val="24"/>
          <w:lang w:val="en-US"/>
        </w:rPr>
        <w:t xml:space="preserve">, B) Zn LMM of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coated by zinc oxide grown by </w:t>
      </w:r>
      <w:r w:rsidR="00864A21">
        <w:rPr>
          <w:rFonts w:ascii="Times New Roman" w:hAnsi="Times New Roman" w:cs="Times New Roman"/>
          <w:sz w:val="24"/>
          <w:szCs w:val="24"/>
          <w:lang w:val="en-US"/>
        </w:rPr>
        <w:t>DM-Zn</w:t>
      </w:r>
      <w:r w:rsidR="00373734" w:rsidRPr="00473CD2">
        <w:rPr>
          <w:rFonts w:ascii="Times New Roman" w:hAnsi="Times New Roman" w:cs="Times New Roman"/>
          <w:sz w:val="24"/>
          <w:szCs w:val="24"/>
          <w:lang w:val="en-US"/>
        </w:rPr>
        <w:t xml:space="preserve">, C) Ga 2p of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coated by gallium oxide grown by TM</w:t>
      </w:r>
      <w:r w:rsidR="004B5D1D">
        <w:rPr>
          <w:rFonts w:ascii="Times New Roman" w:hAnsi="Times New Roman" w:cs="Times New Roman"/>
          <w:sz w:val="24"/>
          <w:szCs w:val="24"/>
          <w:lang w:val="en-US"/>
        </w:rPr>
        <w:t>-</w:t>
      </w:r>
      <w:r w:rsidR="00373734"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373734" w:rsidRPr="00473CD2">
        <w:rPr>
          <w:rFonts w:ascii="Times New Roman" w:hAnsi="Times New Roman" w:cs="Times New Roman"/>
          <w:sz w:val="24"/>
          <w:szCs w:val="24"/>
          <w:lang w:val="en-US"/>
        </w:rPr>
        <w:t xml:space="preserve">, E) Ga 2p of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coated by gallium oxide grown by TDMA-Ga and E) </w:t>
      </w:r>
      <w:proofErr w:type="spellStart"/>
      <w:r w:rsidR="00373734" w:rsidRPr="00473CD2">
        <w:rPr>
          <w:rFonts w:ascii="Times New Roman" w:hAnsi="Times New Roman" w:cs="Times New Roman"/>
          <w:sz w:val="24"/>
          <w:szCs w:val="24"/>
          <w:lang w:val="en-US"/>
        </w:rPr>
        <w:t>Ti</w:t>
      </w:r>
      <w:proofErr w:type="spellEnd"/>
      <w:r w:rsidR="00373734" w:rsidRPr="00473CD2">
        <w:rPr>
          <w:rFonts w:ascii="Times New Roman" w:hAnsi="Times New Roman" w:cs="Times New Roman"/>
          <w:sz w:val="24"/>
          <w:szCs w:val="24"/>
          <w:lang w:val="en-US"/>
        </w:rPr>
        <w:t xml:space="preserve"> 2p of </w:t>
      </w:r>
      <w:proofErr w:type="spellStart"/>
      <w:r w:rsidR="00373734" w:rsidRPr="00473CD2">
        <w:rPr>
          <w:rFonts w:ascii="Times New Roman" w:hAnsi="Times New Roman" w:cs="Times New Roman"/>
          <w:sz w:val="24"/>
          <w:szCs w:val="24"/>
          <w:lang w:val="en-US"/>
        </w:rPr>
        <w:t>PbS</w:t>
      </w:r>
      <w:proofErr w:type="spellEnd"/>
      <w:r w:rsidR="00373734" w:rsidRPr="00473CD2">
        <w:rPr>
          <w:rFonts w:ascii="Times New Roman" w:hAnsi="Times New Roman" w:cs="Times New Roman"/>
          <w:sz w:val="24"/>
          <w:szCs w:val="24"/>
          <w:lang w:val="en-US"/>
        </w:rPr>
        <w:t xml:space="preserve"> coated by titanium oxide grown by </w:t>
      </w:r>
      <w:r w:rsidRPr="00473CD2">
        <w:rPr>
          <w:rFonts w:ascii="Times New Roman" w:hAnsi="Times New Roman" w:cs="Times New Roman"/>
          <w:sz w:val="24"/>
          <w:szCs w:val="24"/>
          <w:lang w:val="en-US"/>
        </w:rPr>
        <w:t>TDMA-</w:t>
      </w:r>
      <w:proofErr w:type="spellStart"/>
      <w:r w:rsidRPr="00473CD2">
        <w:rPr>
          <w:rFonts w:ascii="Times New Roman" w:hAnsi="Times New Roman" w:cs="Times New Roman"/>
          <w:sz w:val="24"/>
          <w:szCs w:val="24"/>
          <w:lang w:val="en-US"/>
        </w:rPr>
        <w:t>Ti</w:t>
      </w:r>
      <w:proofErr w:type="spellEnd"/>
      <w:r w:rsidRPr="00473CD2">
        <w:rPr>
          <w:rFonts w:ascii="Times New Roman" w:hAnsi="Times New Roman" w:cs="Times New Roman"/>
          <w:sz w:val="24"/>
          <w:szCs w:val="24"/>
          <w:lang w:val="en-US"/>
        </w:rPr>
        <w:t xml:space="preserve">. </w:t>
      </w:r>
    </w:p>
    <w:p w14:paraId="37A7CD95" w14:textId="77777777" w:rsidR="0084255F" w:rsidRPr="00473CD2" w:rsidRDefault="00514AA2" w:rsidP="00514AA2">
      <w:pPr>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59CB3D1D" wp14:editId="64F46497">
            <wp:extent cx="5292241" cy="630618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93753" cy="6307987"/>
                    </a:xfrm>
                    <a:prstGeom prst="rect">
                      <a:avLst/>
                    </a:prstGeom>
                    <a:noFill/>
                  </pic:spPr>
                </pic:pic>
              </a:graphicData>
            </a:graphic>
          </wp:inline>
        </w:drawing>
      </w:r>
    </w:p>
    <w:p w14:paraId="3B86A698" w14:textId="414F67BB" w:rsidR="00514AA2" w:rsidRDefault="00C06D41" w:rsidP="00C06D41">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43</w:t>
      </w:r>
      <w:r w:rsidR="0084255F" w:rsidRPr="00473CD2">
        <w:rPr>
          <w:rFonts w:ascii="Times New Roman" w:hAnsi="Times New Roman" w:cs="Times New Roman"/>
          <w:sz w:val="24"/>
          <w:szCs w:val="24"/>
          <w:lang w:val="en-US"/>
        </w:rPr>
        <w:t xml:space="preserve">: </w:t>
      </w:r>
      <w:r w:rsidRPr="00473CD2">
        <w:rPr>
          <w:rFonts w:ascii="Times New Roman" w:hAnsi="Times New Roman" w:cs="Times New Roman"/>
          <w:sz w:val="24"/>
          <w:szCs w:val="24"/>
          <w:lang w:val="en-US"/>
        </w:rPr>
        <w:t xml:space="preserve">HAADF STEM and EDX maps of </w:t>
      </w:r>
      <w:proofErr w:type="spellStart"/>
      <w:r w:rsidRPr="00473CD2">
        <w:rPr>
          <w:rFonts w:ascii="Times New Roman" w:hAnsi="Times New Roman" w:cs="Times New Roman"/>
          <w:sz w:val="24"/>
          <w:szCs w:val="24"/>
          <w:lang w:val="en-US"/>
        </w:rPr>
        <w:t>PbS</w:t>
      </w:r>
      <w:proofErr w:type="spellEnd"/>
      <w:r w:rsidRPr="00473CD2">
        <w:rPr>
          <w:rFonts w:ascii="Times New Roman" w:hAnsi="Times New Roman" w:cs="Times New Roman"/>
          <w:sz w:val="24"/>
          <w:szCs w:val="24"/>
          <w:lang w:val="en-US"/>
        </w:rPr>
        <w:t xml:space="preserve"> NCs coated by a metal oxide. </w:t>
      </w:r>
      <w:r w:rsidR="00514AA2">
        <w:rPr>
          <w:rFonts w:ascii="Times New Roman" w:hAnsi="Times New Roman" w:cs="Times New Roman"/>
          <w:sz w:val="24"/>
          <w:szCs w:val="24"/>
          <w:lang w:val="en-US"/>
        </w:rPr>
        <w:t xml:space="preserve">HAADF-STEM, EDX elemental maps (Pb and metal oxide) and spectra of </w:t>
      </w:r>
      <w:proofErr w:type="spellStart"/>
      <w:r w:rsidR="00514AA2">
        <w:rPr>
          <w:rFonts w:ascii="Times New Roman" w:hAnsi="Times New Roman" w:cs="Times New Roman"/>
          <w:sz w:val="24"/>
          <w:szCs w:val="24"/>
          <w:lang w:val="en-US"/>
        </w:rPr>
        <w:t>PbS</w:t>
      </w:r>
      <w:proofErr w:type="spellEnd"/>
      <w:r w:rsidR="00514AA2">
        <w:rPr>
          <w:rFonts w:ascii="Times New Roman" w:hAnsi="Times New Roman" w:cs="Times New Roman"/>
          <w:sz w:val="24"/>
          <w:szCs w:val="24"/>
          <w:lang w:val="en-US"/>
        </w:rPr>
        <w:t xml:space="preserve"> NCs coated by a metal oxide using A) </w:t>
      </w:r>
      <w:r w:rsidR="00864A21">
        <w:rPr>
          <w:rFonts w:ascii="Times New Roman" w:hAnsi="Times New Roman" w:cs="Times New Roman"/>
          <w:sz w:val="24"/>
          <w:szCs w:val="24"/>
          <w:lang w:val="en-US"/>
        </w:rPr>
        <w:t>TM-Al</w:t>
      </w:r>
      <w:r w:rsidR="00514AA2">
        <w:rPr>
          <w:rFonts w:ascii="Times New Roman" w:hAnsi="Times New Roman" w:cs="Times New Roman"/>
          <w:sz w:val="24"/>
          <w:szCs w:val="24"/>
          <w:lang w:val="en-US"/>
        </w:rPr>
        <w:t xml:space="preserve">, B) </w:t>
      </w:r>
      <w:r w:rsidR="00864A21">
        <w:rPr>
          <w:rFonts w:ascii="Times New Roman" w:hAnsi="Times New Roman" w:cs="Times New Roman"/>
          <w:sz w:val="24"/>
          <w:szCs w:val="24"/>
          <w:lang w:val="en-US"/>
        </w:rPr>
        <w:t>DM-Zn</w:t>
      </w:r>
      <w:r w:rsidR="00514AA2">
        <w:rPr>
          <w:rFonts w:ascii="Times New Roman" w:hAnsi="Times New Roman" w:cs="Times New Roman"/>
          <w:sz w:val="24"/>
          <w:szCs w:val="24"/>
          <w:lang w:val="en-US"/>
        </w:rPr>
        <w:t>, C) TM</w:t>
      </w:r>
      <w:r w:rsidR="00864A21">
        <w:rPr>
          <w:rFonts w:ascii="Times New Roman" w:hAnsi="Times New Roman" w:cs="Times New Roman"/>
          <w:sz w:val="24"/>
          <w:szCs w:val="24"/>
          <w:lang w:val="en-US"/>
        </w:rPr>
        <w:t>-</w:t>
      </w:r>
      <w:r w:rsidR="00514AA2">
        <w:rPr>
          <w:rFonts w:ascii="Times New Roman" w:hAnsi="Times New Roman" w:cs="Times New Roman"/>
          <w:sz w:val="24"/>
          <w:szCs w:val="24"/>
          <w:lang w:val="en-US"/>
        </w:rPr>
        <w:t>G</w:t>
      </w:r>
      <w:r w:rsidR="00864A21">
        <w:rPr>
          <w:rFonts w:ascii="Times New Roman" w:hAnsi="Times New Roman" w:cs="Times New Roman"/>
          <w:sz w:val="24"/>
          <w:szCs w:val="24"/>
          <w:lang w:val="en-US"/>
        </w:rPr>
        <w:t>a</w:t>
      </w:r>
      <w:r w:rsidR="00514AA2">
        <w:rPr>
          <w:rFonts w:ascii="Times New Roman" w:hAnsi="Times New Roman" w:cs="Times New Roman"/>
          <w:sz w:val="24"/>
          <w:szCs w:val="24"/>
          <w:lang w:val="en-US"/>
        </w:rPr>
        <w:t>, D) TDMA-Ga and E) TDMA-</w:t>
      </w:r>
      <w:proofErr w:type="spellStart"/>
      <w:r w:rsidR="00514AA2">
        <w:rPr>
          <w:rFonts w:ascii="Times New Roman" w:hAnsi="Times New Roman" w:cs="Times New Roman"/>
          <w:sz w:val="24"/>
          <w:szCs w:val="24"/>
          <w:lang w:val="en-US"/>
        </w:rPr>
        <w:t>Ti</w:t>
      </w:r>
      <w:proofErr w:type="spellEnd"/>
      <w:r w:rsidR="00514AA2">
        <w:rPr>
          <w:rFonts w:ascii="Times New Roman" w:hAnsi="Times New Roman" w:cs="Times New Roman"/>
          <w:sz w:val="24"/>
          <w:szCs w:val="24"/>
          <w:lang w:val="en-US"/>
        </w:rPr>
        <w:t xml:space="preserve">. </w:t>
      </w:r>
    </w:p>
    <w:p w14:paraId="37B1EA6A" w14:textId="77777777" w:rsidR="00514AA2" w:rsidRDefault="00514AA2" w:rsidP="00C06D41">
      <w:pPr>
        <w:jc w:val="both"/>
        <w:rPr>
          <w:rFonts w:ascii="Times New Roman" w:hAnsi="Times New Roman" w:cs="Times New Roman"/>
          <w:sz w:val="24"/>
          <w:szCs w:val="24"/>
          <w:lang w:val="en-US"/>
        </w:rPr>
      </w:pPr>
    </w:p>
    <w:p w14:paraId="3F7AAC24" w14:textId="77777777" w:rsidR="0084255F" w:rsidRPr="00473CD2" w:rsidRDefault="0084255F" w:rsidP="0084255F">
      <w:pPr>
        <w:rPr>
          <w:rFonts w:ascii="Times New Roman" w:hAnsi="Times New Roman" w:cs="Times New Roman"/>
          <w:sz w:val="24"/>
          <w:szCs w:val="24"/>
          <w:lang w:val="en-US"/>
        </w:rPr>
      </w:pPr>
    </w:p>
    <w:p w14:paraId="602AAD6E" w14:textId="1A484B29" w:rsidR="0084255F" w:rsidRDefault="0084255F" w:rsidP="00264DC4">
      <w:pPr>
        <w:rPr>
          <w:rFonts w:ascii="Times New Roman" w:hAnsi="Times New Roman" w:cs="Times New Roman"/>
          <w:sz w:val="24"/>
          <w:szCs w:val="24"/>
          <w:lang w:val="en-US"/>
        </w:rPr>
      </w:pPr>
    </w:p>
    <w:p w14:paraId="627817BE" w14:textId="3433C88A" w:rsidR="00A623E6" w:rsidRDefault="00A623E6">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2344AA7D" w14:textId="750FBFD3" w:rsidR="00A623E6" w:rsidRPr="004F26C6" w:rsidRDefault="00A623E6" w:rsidP="00A623E6">
      <w:pPr>
        <w:ind w:firstLine="720"/>
        <w:jc w:val="both"/>
        <w:rPr>
          <w:rFonts w:ascii="Times New Roman" w:hAnsi="Times New Roman" w:cs="Times New Roman"/>
          <w:sz w:val="24"/>
          <w:szCs w:val="28"/>
          <w:lang w:val="en-US"/>
        </w:rPr>
      </w:pPr>
      <w:r>
        <w:rPr>
          <w:rFonts w:ascii="Times New Roman" w:hAnsi="Times New Roman" w:cs="Times New Roman"/>
          <w:sz w:val="24"/>
          <w:szCs w:val="28"/>
          <w:lang w:val="en-US"/>
        </w:rPr>
        <w:lastRenderedPageBreak/>
        <w:t>In order to grow shells with TM-Ga we took inspiration from gas-phase ALD on polymers. In these studies, the low interaction strength of TM-Ga with carbonyls prevents efficient film growth.</w:t>
      </w:r>
      <w:r w:rsidR="00F7314E">
        <w:rPr>
          <w:rFonts w:ascii="Times New Roman" w:hAnsi="Times New Roman" w:cs="Times New Roman"/>
          <w:sz w:val="24"/>
          <w:szCs w:val="28"/>
          <w:lang w:val="en-US"/>
        </w:rPr>
        <w:fldChar w:fldCharType="begin"/>
      </w:r>
      <w:r w:rsidR="00153167">
        <w:rPr>
          <w:rFonts w:ascii="Times New Roman" w:hAnsi="Times New Roman" w:cs="Times New Roman"/>
          <w:sz w:val="24"/>
          <w:szCs w:val="28"/>
          <w:lang w:val="en-US"/>
        </w:rPr>
        <w:instrText xml:space="preserve"> ADDIN ZOTERO_ITEM CSL_CITATION {"citationID":"e8aUQX0e","properties":{"formattedCitation":"\\super 41\\uc0\\u8211{}44\\nosupersub{}","plainCitation":"41–44","noteIndex":0},"citationItems":[{"id":1708,"uris":["http://zotero.org/users/12758045/items/799F35ED"],"itemData":{"id":1708,"type":"article-journal","abstract":"The sequential inﬁltration synthesis (SIS) of group 13 indium and gallium oxides (In2O3 and Ga2O3) into poly(methyl methacrylate) (PMMA) thin ﬁlms is demonstrated using trimethylindium (TMIn) and trimethylgallium (TMGa), respectively, with water. In situ Fourier transform infrared (FTIR) spectroscopy reveals that these metal alkyl precursors reversibly associate with the carbonyl groups of PMMA in analogy to trimethylaluminum (TMAl), however, with signiﬁcantly lower aﬃnity. This is demonstrated to have important kinetic consequences that dramatically alter the synthetic parameters required to achieve material growth. Ab initio density functional theory simulations of the methyl methacrylate monomer with group 13 metal alkyls corroborate association energy that is 3× greater for TMAl than for either TMIn or TMGa. As a consequence, the kinetics of activated diﬀusion within the ﬁlm is observed to be far more rapid for TMIn and TMGa than for TMAl. Spectroscopic ellipsometry and scanning electron microscopy, in combination with Hall eﬀect measurements of SIS-derived In2O3 ﬁlms, demonstrate that SIS enables rapid growth of thin ﬁlms with continuous electrically conductive pathways after postannealing. Notably, SIS with TMIn and water enables the growth of In2O3 at 80 °C, well below the onset temperature of atomic layer deposition (ALD) using these precursors.","container-title":"Chemistry of Materials","DOI":"10.1021/acs.chemmater.9b01714","ISSN":"0897-4756, 1520-5002","issue":"14","journalAbbreviation":"Chem. Mater.","language":"en","page":"5274-5285","source":"DOI.org (Crossref)","title":"Sequential Infiltration Synthesis of Electronic Materials: Group 13 Oxides via Metal Alkyl Precursors","title-short":"Sequential Infiltration Synthesis of Electronic Materials","volume":"31","author":[{"family":"Waldman","given":"Ruben Z."},{"family":"Jeon","given":"Nari"},{"family":"Mandia","given":"David J."},{"family":"Heinonen","given":"Olle"},{"family":"Darling","given":"Seth B."},{"family":"Martinson","given":"Alex B. F."}],"issued":{"date-parts":[["2019",7,23]]}}},{"id":1662,"uris":["http://zotero.org/users/12758045/items/RQ238CMJ"],"itemData":{"id":1662,"type":"article-journal","abstract":"Robust and efficient approaches for the synthesis of materials with structure, porosity, and composition controlled at the nanoscale are highly important for a wide range of applications.\n          , \n            Robust and efficient approaches for the synthesis of materials with structure, porosity, and composition controlled at the nanoscale are highly important for a wide range of applications. Polymer templates are promising platforms to achieve such control. The self-assembly process of polymers provides access to diverse structures that can serve as templates for the deposition of inorganic materials. By infiltrating metal precursors from gas or liquid phases, using sequential infiltration synthesis (SIS) or swelling-based infiltration (SBI), respectively, into the polymer templates, one can create finely-tuned texturing of the surface films and bulk materials. In this review, we outline the specifics and dynamics of the polymer infiltration process and characterize the structure and properties of the synthesized materials. Finally, we highlight recent progress in implementing polymer infiltration-based nanoporous ceramics for many applications, including sensors, antireflective coatings, oil-absorbing foams, nanolithographic patterns, and catalytic materials.","container-title":"Journal of Materials Chemistry C","DOI":"10.1039/D0TC00483A","ISSN":"2050-7526, 2050-7534","issue":"31","journalAbbreviation":"J. Mater. Chem. C","language":"en","page":"10604-10627","source":"DOI.org (Crossref)","title":"Design of functional composite and all-inorganic nanostructured materials &lt;i&gt;via&lt;/i&gt; infiltration of polymer templates with inorganic precursors","volume":"8","author":[{"family":"Berman","given":"Diana"},{"family":"Shevchenko","given":"Elena"}],"issued":{"date-parts":[["2020"]]}}},{"id":1709,"uris":["http://zotero.org/users/12758045/items/9WUH6LA8"],"itemData":{"id":1709,"type":"article-journal","abstract":"Control over refractive index and thickness of surface coatings is central to the design of low refraction ﬁlms used in applications ranging from optical computing to antireﬂective coatings. Here, we introduce gas-phase sequential inﬁltration synthesis (SIS) as a robust, powerful, and eﬃcient approach to deposit conformal coatings with very low refractive indices. We demonstrate that the refractive indices of inorganic coatings can be eﬃciently tuned by the number of cycles used in the SIS process, composition, and selective swelling of the of the polymer template. We show that the refractive index of Al2O3 can be lowered from 1.76 down to 1.1 using this method. The thickness of the Al2O3 coating can be eﬃciently controlled by the swelling of the block copolymer template in ethanol at elevated temperature, thereby enabling deposition of both single-layer and graded-index broadband antireﬂective coatings. Using this technique, Fresnel reﬂections of glass can be reduced to as low as 0.1% under normal illumination over a broad spectral range.","container-title":"ACS Nano","DOI":"10.1021/acsnano.6b08361","ISSN":"1936-0851, 1936-086X","issue":"3","journalAbbreviation":"ACS Nano","language":"en","page":"2521-2530","source":"DOI.org (Crossref)","title":"Sequential Infiltration Synthesis for the Design of Low Refractive Index Surface Coatings with Controllable Thickness","volume":"11","author":[{"family":"Berman","given":"Diana"},{"family":"Guha","given":"Supratik"},{"family":"Lee","given":"Byeongdu"},{"family":"Elam","given":"Jeffrey W."},{"family":"Darling","given":"Seth B."},{"family":"Shevchenko","given":"Elena V."}],"issued":{"date-parts":[["2017",3,28]]}}},{"id":1663,"uris":["http://zotero.org/users/12758045/items/ZG4J2DIT"],"itemData":{"id":1663,"type":"article-journal","container-title":"Small","DOI":"10.1002/smll.201904657","ISSN":"1613-6810, 1613-6829","issue":"51","journalAbbreviation":"Small","language":"en","page":"1904657","source":"DOI.org (Crossref)","title":"Metal Oxide Heterostructure Array via Spatially Controlled–Growth within Block Copolymer Templates","volume":"15","author":[{"family":"Azoulay","given":"Rotem"},{"family":"Shomrat","given":"Neta"},{"family":"Weisbord","given":"Inbal"},{"family":"Atiya","given":"Galit"},{"family":"Segal‐Peretz","given":"Tamar"}],"issued":{"date-parts":[["2019",12]]}}}],"schema":"https://github.com/citation-style-language/schema/raw/master/csl-citation.json"} </w:instrText>
      </w:r>
      <w:r w:rsidR="00F7314E">
        <w:rPr>
          <w:rFonts w:ascii="Times New Roman" w:hAnsi="Times New Roman" w:cs="Times New Roman"/>
          <w:sz w:val="24"/>
          <w:szCs w:val="28"/>
          <w:lang w:val="en-US"/>
        </w:rPr>
        <w:fldChar w:fldCharType="separate"/>
      </w:r>
      <w:r w:rsidR="00025495" w:rsidRPr="00025495">
        <w:rPr>
          <w:rFonts w:ascii="Times New Roman" w:hAnsi="Times New Roman" w:cs="Times New Roman"/>
          <w:sz w:val="24"/>
          <w:szCs w:val="24"/>
          <w:vertAlign w:val="superscript"/>
        </w:rPr>
        <w:t>41–44</w:t>
      </w:r>
      <w:r w:rsidR="00F7314E">
        <w:rPr>
          <w:rFonts w:ascii="Times New Roman" w:hAnsi="Times New Roman" w:cs="Times New Roman"/>
          <w:sz w:val="24"/>
          <w:szCs w:val="28"/>
          <w:lang w:val="en-US"/>
        </w:rPr>
        <w:fldChar w:fldCharType="end"/>
      </w:r>
      <w:r>
        <w:rPr>
          <w:rFonts w:ascii="Times New Roman" w:hAnsi="Times New Roman" w:cs="Times New Roman"/>
          <w:sz w:val="24"/>
          <w:szCs w:val="28"/>
          <w:lang w:val="en-US"/>
        </w:rPr>
        <w:t xml:space="preserve"> Consequently, researchers have sought to modify the polymer to mimic surfaces used for ALD on solid state inorganic substrates which are often covered by hydroxyl. The presence of hydroxyls allows for TM-G to readily react as a Bronsted acid with Bronsted base hydroxyls.</w:t>
      </w:r>
      <w:r w:rsidR="00F7314E">
        <w:rPr>
          <w:rFonts w:ascii="Times New Roman" w:hAnsi="Times New Roman" w:cs="Times New Roman"/>
          <w:sz w:val="24"/>
          <w:szCs w:val="28"/>
          <w:lang w:val="en-US"/>
        </w:rPr>
        <w:fldChar w:fldCharType="begin"/>
      </w:r>
      <w:r w:rsidR="00153167">
        <w:rPr>
          <w:rFonts w:ascii="Times New Roman" w:hAnsi="Times New Roman" w:cs="Times New Roman"/>
          <w:sz w:val="24"/>
          <w:szCs w:val="28"/>
          <w:lang w:val="en-US"/>
        </w:rPr>
        <w:instrText xml:space="preserve"> ADDIN ZOTERO_ITEM CSL_CITATION {"citationID":"h2olYrKV","properties":{"formattedCitation":"\\super 45\\nosupersub{}","plainCitation":"45","noteIndex":0},"citationItems":[{"id":1180,"uris":["http://zotero.org/users/12758045/items/CUJU35PI"],"itemData":{"id":1180,"type":"article-journal","abstract":"In this manuscript, we demonstrate a new process for the atomic layer deposition (ALD) of gallium oxide (Ga2O3) thin ﬁlms using trimethylgallium (TMGa) and ozone. We evaluated a variety of oxygen sources for Ga2O3 ALD using TMGa but found that only ozone was eﬀective. We explored the mechanism for Ga2O3 ALD using in situ quartz crystal microbalance, Fourier transform infrared spectroscopy, and quadrupole mass spectrometry studies. We found that TMGa dissociatively adsorbs onto the Ga2O3 surface to form Ga(CH3)2 surface species and liberate </w:instrText>
      </w:r>
      <w:r w:rsidR="00153167">
        <w:rPr>
          <w:rFonts w:ascii="Cambria Math" w:hAnsi="Cambria Math" w:cs="Cambria Math"/>
          <w:sz w:val="24"/>
          <w:szCs w:val="28"/>
          <w:lang w:val="en-US"/>
        </w:rPr>
        <w:instrText>∼</w:instrText>
      </w:r>
      <w:r w:rsidR="00153167">
        <w:rPr>
          <w:rFonts w:ascii="Times New Roman" w:hAnsi="Times New Roman" w:cs="Times New Roman"/>
          <w:sz w:val="24"/>
          <w:szCs w:val="28"/>
          <w:lang w:val="en-US"/>
        </w:rPr>
        <w:instrText xml:space="preserve">20% of the methyl ligands as CH4. Next, the ozone reacts with these methyl species to form hydroxyl and formate surface groups and liberate CH2O. We prepared ALD Ga2O3 ﬁlms on Si(100) and fused SiO2 substrates and analyzed the ﬁlms using a variety of techniques. We found the Ga2O3 growth to be selflimiting with a growth rate of </w:instrText>
      </w:r>
      <w:r w:rsidR="00153167">
        <w:rPr>
          <w:rFonts w:ascii="Cambria Math" w:hAnsi="Cambria Math" w:cs="Cambria Math"/>
          <w:sz w:val="24"/>
          <w:szCs w:val="28"/>
          <w:lang w:val="en-US"/>
        </w:rPr>
        <w:instrText>∼</w:instrText>
      </w:r>
      <w:r w:rsidR="00153167">
        <w:rPr>
          <w:rFonts w:ascii="Times New Roman" w:hAnsi="Times New Roman" w:cs="Times New Roman"/>
          <w:sz w:val="24"/>
          <w:szCs w:val="28"/>
          <w:lang w:val="en-US"/>
        </w:rPr>
        <w:instrText xml:space="preserve">0.52 Å/cycle between 200 and 375 °C. Moreover, the Ga2O3 ﬁlms were stoichiometric, free of residual carbon, and exhibited properties similar to bulk Ga2O3. Scanning electron microscopy revealed smooth ﬁlms with good step coverage over trench structures, and X-ray diﬀraction showed that the ﬁlms were amorphous as-deposited but crystallized to β-Ga2O3 upon annealing at 900 °C.","container-title":"Chemistry of Materials","DOI":"10.1021/cm300712x","ISSN":"0897-4756, 1520-5002","issue":"21","journalAbbreviation":"Chem. Mater.","language":"en","page":"4011-4018","source":"DOI.org (Crossref)","title":"Atomic Layer Deposition of Ga &lt;sub&gt;2&lt;/sub&gt; O &lt;sub&gt;3&lt;/sub&gt; Films Using Trimethylgallium and Ozone","volume":"24","author":[{"family":"Comstock","given":"David J."},{"family":"Elam","given":"Jeffrey W."}],"issued":{"date-parts":[["2012",11,13]]}}}],"schema":"https://github.com/citation-style-language/schema/raw/master/csl-citation.json"} </w:instrText>
      </w:r>
      <w:r w:rsidR="00F7314E">
        <w:rPr>
          <w:rFonts w:ascii="Times New Roman" w:hAnsi="Times New Roman" w:cs="Times New Roman"/>
          <w:sz w:val="24"/>
          <w:szCs w:val="28"/>
          <w:lang w:val="en-US"/>
        </w:rPr>
        <w:fldChar w:fldCharType="separate"/>
      </w:r>
      <w:r w:rsidR="00025495" w:rsidRPr="00025495">
        <w:rPr>
          <w:rFonts w:ascii="Times New Roman" w:hAnsi="Times New Roman" w:cs="Times New Roman"/>
          <w:sz w:val="24"/>
          <w:szCs w:val="24"/>
          <w:vertAlign w:val="superscript"/>
        </w:rPr>
        <w:t>45</w:t>
      </w:r>
      <w:r w:rsidR="00F7314E">
        <w:rPr>
          <w:rFonts w:ascii="Times New Roman" w:hAnsi="Times New Roman" w:cs="Times New Roman"/>
          <w:sz w:val="24"/>
          <w:szCs w:val="28"/>
          <w:lang w:val="en-US"/>
        </w:rPr>
        <w:fldChar w:fldCharType="end"/>
      </w:r>
      <w:r>
        <w:rPr>
          <w:rFonts w:ascii="Times New Roman" w:hAnsi="Times New Roman" w:cs="Times New Roman"/>
          <w:sz w:val="24"/>
          <w:szCs w:val="28"/>
          <w:lang w:val="en-US"/>
        </w:rPr>
        <w:t xml:space="preserve"> This can be achieved by growing an initial layer of alumina. Therefore, we form alumina shells </w:t>
      </w:r>
      <w:proofErr w:type="spellStart"/>
      <w:r>
        <w:rPr>
          <w:rFonts w:ascii="Times New Roman" w:hAnsi="Times New Roman" w:cs="Times New Roman"/>
          <w:sz w:val="24"/>
          <w:szCs w:val="28"/>
          <w:lang w:val="en-US"/>
        </w:rPr>
        <w:t>PbS</w:t>
      </w:r>
      <w:proofErr w:type="spellEnd"/>
      <w:r>
        <w:rPr>
          <w:rFonts w:ascii="Times New Roman" w:hAnsi="Times New Roman" w:cs="Times New Roman"/>
          <w:sz w:val="24"/>
          <w:szCs w:val="28"/>
          <w:lang w:val="en-US"/>
        </w:rPr>
        <w:t xml:space="preserve"> NCs using strongly interacting TM-Al. This step was then followed by four c-ALD cycles using TM-Ga. In contrast, to samples where TM-Ga only was used a strong signal for gallium is observed by XPS (</w:t>
      </w: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44</w:t>
      </w:r>
      <w:r>
        <w:rPr>
          <w:rFonts w:ascii="Times New Roman" w:hAnsi="Times New Roman" w:cs="Times New Roman"/>
          <w:sz w:val="24"/>
          <w:szCs w:val="28"/>
          <w:lang w:val="en-US"/>
        </w:rPr>
        <w:t>). Further HAADF-STEM with EDX clearly indicated spatial colocalization of the NC, Al and Ga</w:t>
      </w:r>
      <w:r w:rsidR="00F7314E">
        <w:rPr>
          <w:rFonts w:ascii="Times New Roman" w:hAnsi="Times New Roman" w:cs="Times New Roman"/>
          <w:sz w:val="24"/>
          <w:szCs w:val="28"/>
          <w:lang w:val="en-US"/>
        </w:rPr>
        <w:t xml:space="preserve"> (</w:t>
      </w:r>
      <w:r w:rsidR="00F7314E" w:rsidRPr="00473CD2">
        <w:rPr>
          <w:rStyle w:val="Hyperlink"/>
          <w:rFonts w:ascii="Times New Roman" w:hAnsi="Times New Roman" w:cs="Times New Roman"/>
          <w:b/>
          <w:color w:val="auto"/>
          <w:sz w:val="24"/>
          <w:szCs w:val="24"/>
          <w:u w:val="none"/>
          <w:lang w:val="en-US"/>
        </w:rPr>
        <w:t>Supplementary</w:t>
      </w:r>
      <w:r w:rsidR="00F7314E" w:rsidRPr="00473CD2">
        <w:rPr>
          <w:rFonts w:ascii="Times New Roman" w:hAnsi="Times New Roman" w:cs="Times New Roman"/>
          <w:b/>
          <w:sz w:val="24"/>
          <w:szCs w:val="24"/>
          <w:lang w:val="en-US"/>
        </w:rPr>
        <w:t xml:space="preserve"> Figure 45</w:t>
      </w:r>
      <w:r w:rsidR="00F7314E">
        <w:rPr>
          <w:rFonts w:ascii="Times New Roman" w:hAnsi="Times New Roman" w:cs="Times New Roman"/>
          <w:sz w:val="24"/>
          <w:szCs w:val="28"/>
          <w:lang w:val="en-US"/>
        </w:rPr>
        <w:t>)</w:t>
      </w:r>
      <w:r>
        <w:rPr>
          <w:rFonts w:ascii="Times New Roman" w:hAnsi="Times New Roman" w:cs="Times New Roman"/>
          <w:sz w:val="24"/>
          <w:szCs w:val="28"/>
          <w:lang w:val="en-US"/>
        </w:rPr>
        <w:t xml:space="preserve">. Thus, the growth of an initial layer of alumina effectively promotes the growth of </w:t>
      </w:r>
      <w:r w:rsidR="00F7314E">
        <w:rPr>
          <w:rFonts w:ascii="Times New Roman" w:hAnsi="Times New Roman" w:cs="Times New Roman"/>
          <w:sz w:val="24"/>
          <w:szCs w:val="28"/>
          <w:lang w:val="en-US"/>
        </w:rPr>
        <w:t xml:space="preserve">gallium oxide </w:t>
      </w:r>
      <w:r>
        <w:rPr>
          <w:rFonts w:ascii="Times New Roman" w:hAnsi="Times New Roman" w:cs="Times New Roman"/>
          <w:sz w:val="24"/>
          <w:szCs w:val="28"/>
          <w:lang w:val="en-US"/>
        </w:rPr>
        <w:t>with</w:t>
      </w:r>
      <w:r w:rsidR="00F7314E">
        <w:rPr>
          <w:rFonts w:ascii="Times New Roman" w:hAnsi="Times New Roman" w:cs="Times New Roman"/>
          <w:sz w:val="24"/>
          <w:szCs w:val="28"/>
          <w:lang w:val="en-US"/>
        </w:rPr>
        <w:t xml:space="preserve"> </w:t>
      </w:r>
      <w:r>
        <w:rPr>
          <w:rFonts w:ascii="Times New Roman" w:hAnsi="Times New Roman" w:cs="Times New Roman"/>
          <w:sz w:val="24"/>
          <w:szCs w:val="28"/>
          <w:lang w:val="en-US"/>
        </w:rPr>
        <w:t>TM</w:t>
      </w:r>
      <w:r w:rsidR="00F7314E">
        <w:rPr>
          <w:rFonts w:ascii="Times New Roman" w:hAnsi="Times New Roman" w:cs="Times New Roman"/>
          <w:sz w:val="24"/>
          <w:szCs w:val="28"/>
          <w:lang w:val="en-US"/>
        </w:rPr>
        <w:t>-</w:t>
      </w:r>
      <w:r>
        <w:rPr>
          <w:rFonts w:ascii="Times New Roman" w:hAnsi="Times New Roman" w:cs="Times New Roman"/>
          <w:sz w:val="24"/>
          <w:szCs w:val="28"/>
          <w:lang w:val="en-US"/>
        </w:rPr>
        <w:t>G</w:t>
      </w:r>
      <w:r w:rsidR="00F7314E">
        <w:rPr>
          <w:rFonts w:ascii="Times New Roman" w:hAnsi="Times New Roman" w:cs="Times New Roman"/>
          <w:sz w:val="24"/>
          <w:szCs w:val="28"/>
          <w:lang w:val="en-US"/>
        </w:rPr>
        <w:t>a</w:t>
      </w:r>
      <w:r>
        <w:rPr>
          <w:rFonts w:ascii="Times New Roman" w:hAnsi="Times New Roman" w:cs="Times New Roman"/>
          <w:sz w:val="24"/>
          <w:szCs w:val="28"/>
          <w:lang w:val="en-US"/>
        </w:rPr>
        <w:t>.</w:t>
      </w:r>
    </w:p>
    <w:p w14:paraId="41A11AEB" w14:textId="77777777" w:rsidR="00A623E6" w:rsidRPr="00473CD2" w:rsidRDefault="00A623E6" w:rsidP="00264DC4">
      <w:pPr>
        <w:rPr>
          <w:rFonts w:ascii="Times New Roman" w:hAnsi="Times New Roman" w:cs="Times New Roman"/>
          <w:sz w:val="24"/>
          <w:szCs w:val="24"/>
          <w:lang w:val="en-US"/>
        </w:rPr>
      </w:pPr>
    </w:p>
    <w:p w14:paraId="604C3252" w14:textId="167803CE" w:rsidR="00264DC4" w:rsidRPr="00473CD2" w:rsidRDefault="007F753E" w:rsidP="00514AA2">
      <w:pPr>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DEC32A5" wp14:editId="11702580">
            <wp:extent cx="4827181" cy="51497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31986" cy="5154833"/>
                    </a:xfrm>
                    <a:prstGeom prst="rect">
                      <a:avLst/>
                    </a:prstGeom>
                    <a:noFill/>
                    <a:ln>
                      <a:noFill/>
                    </a:ln>
                  </pic:spPr>
                </pic:pic>
              </a:graphicData>
            </a:graphic>
          </wp:inline>
        </w:drawing>
      </w:r>
    </w:p>
    <w:p w14:paraId="66335A10" w14:textId="23C38C6A" w:rsidR="002F51B9" w:rsidRPr="00473CD2" w:rsidRDefault="00C06D41" w:rsidP="00514AA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44</w:t>
      </w:r>
      <w:r w:rsidR="005C338F" w:rsidRPr="00473CD2">
        <w:rPr>
          <w:rFonts w:ascii="Times New Roman" w:hAnsi="Times New Roman" w:cs="Times New Roman"/>
          <w:sz w:val="24"/>
          <w:szCs w:val="24"/>
          <w:lang w:val="en-US"/>
        </w:rPr>
        <w:t xml:space="preserve">: Ga 2p XPS of </w:t>
      </w:r>
      <w:proofErr w:type="spellStart"/>
      <w:r w:rsidR="005C338F" w:rsidRPr="00473CD2">
        <w:rPr>
          <w:rFonts w:ascii="Times New Roman" w:hAnsi="Times New Roman" w:cs="Times New Roman"/>
          <w:sz w:val="24"/>
          <w:szCs w:val="24"/>
          <w:lang w:val="en-US"/>
        </w:rPr>
        <w:t>PbS</w:t>
      </w:r>
      <w:proofErr w:type="spellEnd"/>
      <w:r w:rsidR="005C338F" w:rsidRPr="00473CD2">
        <w:rPr>
          <w:rFonts w:ascii="Times New Roman" w:hAnsi="Times New Roman" w:cs="Times New Roman"/>
          <w:sz w:val="24"/>
          <w:szCs w:val="24"/>
          <w:lang w:val="en-US"/>
        </w:rPr>
        <w:t xml:space="preserve"> NCs (black), with a </w:t>
      </w:r>
      <w:r w:rsidR="00514AA2">
        <w:rPr>
          <w:rFonts w:ascii="Times New Roman" w:hAnsi="Times New Roman" w:cs="Times New Roman"/>
          <w:sz w:val="24"/>
          <w:szCs w:val="24"/>
          <w:lang w:val="en-US"/>
        </w:rPr>
        <w:t>gallium oxide</w:t>
      </w:r>
      <w:r w:rsidR="005C338F" w:rsidRPr="00473CD2">
        <w:rPr>
          <w:rFonts w:ascii="Times New Roman" w:hAnsi="Times New Roman" w:cs="Times New Roman"/>
          <w:sz w:val="24"/>
          <w:szCs w:val="24"/>
          <w:lang w:val="en-US"/>
        </w:rPr>
        <w:t xml:space="preserve"> grown from TDMA-Ga (purple), </w:t>
      </w:r>
      <w:r w:rsidRPr="00473CD2">
        <w:rPr>
          <w:rFonts w:ascii="Times New Roman" w:hAnsi="Times New Roman" w:cs="Times New Roman"/>
          <w:sz w:val="24"/>
          <w:szCs w:val="24"/>
          <w:lang w:val="en-US"/>
        </w:rPr>
        <w:t>from</w:t>
      </w:r>
      <w:r w:rsidR="005C338F" w:rsidRPr="00473CD2">
        <w:rPr>
          <w:rFonts w:ascii="Times New Roman" w:hAnsi="Times New Roman" w:cs="Times New Roman"/>
          <w:sz w:val="24"/>
          <w:szCs w:val="24"/>
          <w:lang w:val="en-US"/>
        </w:rPr>
        <w:t xml:space="preserve"> TM</w:t>
      </w:r>
      <w:r w:rsidR="004B5D1D">
        <w:rPr>
          <w:rFonts w:ascii="Times New Roman" w:hAnsi="Times New Roman" w:cs="Times New Roman"/>
          <w:sz w:val="24"/>
          <w:szCs w:val="24"/>
          <w:lang w:val="en-US"/>
        </w:rPr>
        <w:t>-</w:t>
      </w:r>
      <w:r w:rsidR="005C338F"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5C338F" w:rsidRPr="00473CD2">
        <w:rPr>
          <w:rFonts w:ascii="Times New Roman" w:hAnsi="Times New Roman" w:cs="Times New Roman"/>
          <w:sz w:val="24"/>
          <w:szCs w:val="24"/>
          <w:lang w:val="en-US"/>
        </w:rPr>
        <w:t xml:space="preserve"> (yellow) and </w:t>
      </w:r>
      <w:r w:rsidRPr="00473CD2">
        <w:rPr>
          <w:rFonts w:ascii="Times New Roman" w:hAnsi="Times New Roman" w:cs="Times New Roman"/>
          <w:sz w:val="24"/>
          <w:szCs w:val="24"/>
          <w:lang w:val="en-US"/>
        </w:rPr>
        <w:t>from</w:t>
      </w:r>
      <w:r w:rsidR="005C338F" w:rsidRPr="00473CD2">
        <w:rPr>
          <w:rFonts w:ascii="Times New Roman" w:hAnsi="Times New Roman" w:cs="Times New Roman"/>
          <w:sz w:val="24"/>
          <w:szCs w:val="24"/>
          <w:lang w:val="en-US"/>
        </w:rPr>
        <w:t xml:space="preserve"> first using </w:t>
      </w:r>
      <w:r w:rsidR="00864A21">
        <w:rPr>
          <w:rFonts w:ascii="Times New Roman" w:hAnsi="Times New Roman" w:cs="Times New Roman"/>
          <w:sz w:val="24"/>
          <w:szCs w:val="24"/>
          <w:lang w:val="en-US"/>
        </w:rPr>
        <w:t>TM-Al</w:t>
      </w:r>
      <w:r w:rsidR="005C338F" w:rsidRPr="00473CD2">
        <w:rPr>
          <w:rFonts w:ascii="Times New Roman" w:hAnsi="Times New Roman" w:cs="Times New Roman"/>
          <w:sz w:val="24"/>
          <w:szCs w:val="24"/>
          <w:lang w:val="en-US"/>
        </w:rPr>
        <w:t xml:space="preserve"> then TM</w:t>
      </w:r>
      <w:r w:rsidR="00864A21">
        <w:rPr>
          <w:rFonts w:ascii="Times New Roman" w:hAnsi="Times New Roman" w:cs="Times New Roman"/>
          <w:sz w:val="24"/>
          <w:szCs w:val="24"/>
          <w:lang w:val="en-US"/>
        </w:rPr>
        <w:t>-</w:t>
      </w:r>
      <w:r w:rsidR="005C338F" w:rsidRPr="00473CD2">
        <w:rPr>
          <w:rFonts w:ascii="Times New Roman" w:hAnsi="Times New Roman" w:cs="Times New Roman"/>
          <w:sz w:val="24"/>
          <w:szCs w:val="24"/>
          <w:lang w:val="en-US"/>
        </w:rPr>
        <w:t>G</w:t>
      </w:r>
      <w:r w:rsidR="00864A21">
        <w:rPr>
          <w:rFonts w:ascii="Times New Roman" w:hAnsi="Times New Roman" w:cs="Times New Roman"/>
          <w:sz w:val="24"/>
          <w:szCs w:val="24"/>
          <w:lang w:val="en-US"/>
        </w:rPr>
        <w:t>a</w:t>
      </w:r>
      <w:r w:rsidR="005C338F" w:rsidRPr="00473CD2">
        <w:rPr>
          <w:rFonts w:ascii="Times New Roman" w:hAnsi="Times New Roman" w:cs="Times New Roman"/>
          <w:sz w:val="24"/>
          <w:szCs w:val="24"/>
          <w:lang w:val="en-US"/>
        </w:rPr>
        <w:t xml:space="preserve"> (orange). </w:t>
      </w:r>
    </w:p>
    <w:p w14:paraId="5B1315B1" w14:textId="77777777" w:rsidR="004968C6" w:rsidRPr="00473CD2" w:rsidRDefault="004968C6" w:rsidP="004968C6">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1C208D6B" wp14:editId="27DE0276">
            <wp:extent cx="4401879" cy="638829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7305" cy="6396173"/>
                    </a:xfrm>
                    <a:prstGeom prst="rect">
                      <a:avLst/>
                    </a:prstGeom>
                    <a:noFill/>
                  </pic:spPr>
                </pic:pic>
              </a:graphicData>
            </a:graphic>
          </wp:inline>
        </w:drawing>
      </w:r>
    </w:p>
    <w:p w14:paraId="06340723" w14:textId="1EF666DA" w:rsidR="00264DC4" w:rsidRPr="00473CD2" w:rsidRDefault="00C06D41" w:rsidP="0084255F">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45</w:t>
      </w:r>
      <w:r w:rsidR="002F51B9" w:rsidRPr="00473CD2">
        <w:rPr>
          <w:rFonts w:ascii="Times New Roman" w:hAnsi="Times New Roman" w:cs="Times New Roman"/>
          <w:sz w:val="24"/>
          <w:szCs w:val="24"/>
          <w:lang w:val="en-US"/>
        </w:rPr>
        <w:t xml:space="preserve">: </w:t>
      </w:r>
      <w:r w:rsidR="00A669F0" w:rsidRPr="00473CD2">
        <w:rPr>
          <w:rFonts w:ascii="Times New Roman" w:hAnsi="Times New Roman" w:cs="Times New Roman"/>
          <w:sz w:val="24"/>
          <w:szCs w:val="24"/>
          <w:lang w:val="en-US"/>
        </w:rPr>
        <w:t xml:space="preserve">A) Representative </w:t>
      </w:r>
      <w:r w:rsidR="0084255F" w:rsidRPr="00473CD2">
        <w:rPr>
          <w:rFonts w:ascii="Times New Roman" w:hAnsi="Times New Roman" w:cs="Times New Roman"/>
          <w:sz w:val="24"/>
          <w:szCs w:val="24"/>
          <w:lang w:val="en-US"/>
        </w:rPr>
        <w:t xml:space="preserve">HAADF-STEM image of </w:t>
      </w:r>
      <w:proofErr w:type="spellStart"/>
      <w:r w:rsidR="0084255F" w:rsidRPr="00473CD2">
        <w:rPr>
          <w:rFonts w:ascii="Times New Roman" w:hAnsi="Times New Roman" w:cs="Times New Roman"/>
          <w:sz w:val="24"/>
          <w:szCs w:val="24"/>
          <w:lang w:val="en-US"/>
        </w:rPr>
        <w:t>PbS</w:t>
      </w:r>
      <w:proofErr w:type="spellEnd"/>
      <w:r w:rsidR="0084255F" w:rsidRPr="00473CD2">
        <w:rPr>
          <w:rFonts w:ascii="Times New Roman" w:hAnsi="Times New Roman" w:cs="Times New Roman"/>
          <w:sz w:val="24"/>
          <w:szCs w:val="24"/>
          <w:lang w:val="en-US"/>
        </w:rPr>
        <w:t xml:space="preserve"> NCs having first undergone three cycles of </w:t>
      </w:r>
      <w:r w:rsidR="00864A21">
        <w:rPr>
          <w:rFonts w:ascii="Times New Roman" w:hAnsi="Times New Roman" w:cs="Times New Roman"/>
          <w:sz w:val="24"/>
          <w:szCs w:val="24"/>
          <w:lang w:val="en-US"/>
        </w:rPr>
        <w:t>TM-Al</w:t>
      </w:r>
      <w:r w:rsidR="0084255F" w:rsidRPr="00473CD2">
        <w:rPr>
          <w:rFonts w:ascii="Times New Roman" w:hAnsi="Times New Roman" w:cs="Times New Roman"/>
          <w:sz w:val="24"/>
          <w:szCs w:val="24"/>
          <w:lang w:val="en-US"/>
        </w:rPr>
        <w:t>/O</w:t>
      </w:r>
      <w:r w:rsidR="0084255F" w:rsidRPr="00473CD2">
        <w:rPr>
          <w:rFonts w:ascii="Times New Roman" w:hAnsi="Times New Roman" w:cs="Times New Roman"/>
          <w:sz w:val="24"/>
          <w:szCs w:val="24"/>
          <w:vertAlign w:val="subscript"/>
          <w:lang w:val="en-US"/>
        </w:rPr>
        <w:t>2</w:t>
      </w:r>
      <w:r w:rsidR="0084255F" w:rsidRPr="00473CD2">
        <w:rPr>
          <w:rFonts w:ascii="Times New Roman" w:hAnsi="Times New Roman" w:cs="Times New Roman"/>
          <w:sz w:val="24"/>
          <w:szCs w:val="24"/>
          <w:lang w:val="en-US"/>
        </w:rPr>
        <w:t xml:space="preserve"> and then four cycles of TM</w:t>
      </w:r>
      <w:r w:rsidR="004B5D1D">
        <w:rPr>
          <w:rFonts w:ascii="Times New Roman" w:hAnsi="Times New Roman" w:cs="Times New Roman"/>
          <w:sz w:val="24"/>
          <w:szCs w:val="24"/>
          <w:lang w:val="en-US"/>
        </w:rPr>
        <w:t>-</w:t>
      </w:r>
      <w:r w:rsidR="0084255F" w:rsidRPr="00473CD2">
        <w:rPr>
          <w:rFonts w:ascii="Times New Roman" w:hAnsi="Times New Roman" w:cs="Times New Roman"/>
          <w:sz w:val="24"/>
          <w:szCs w:val="24"/>
          <w:lang w:val="en-US"/>
        </w:rPr>
        <w:t>G</w:t>
      </w:r>
      <w:r w:rsidR="004B5D1D">
        <w:rPr>
          <w:rFonts w:ascii="Times New Roman" w:hAnsi="Times New Roman" w:cs="Times New Roman"/>
          <w:sz w:val="24"/>
          <w:szCs w:val="24"/>
          <w:lang w:val="en-US"/>
        </w:rPr>
        <w:t>a</w:t>
      </w:r>
      <w:r w:rsidR="0084255F" w:rsidRPr="00473CD2">
        <w:rPr>
          <w:rFonts w:ascii="Times New Roman" w:hAnsi="Times New Roman" w:cs="Times New Roman"/>
          <w:sz w:val="24"/>
          <w:szCs w:val="24"/>
          <w:lang w:val="en-US"/>
        </w:rPr>
        <w:t>/O</w:t>
      </w:r>
      <w:r w:rsidR="0084255F" w:rsidRPr="00473CD2">
        <w:rPr>
          <w:rFonts w:ascii="Times New Roman" w:hAnsi="Times New Roman" w:cs="Times New Roman"/>
          <w:sz w:val="24"/>
          <w:szCs w:val="24"/>
          <w:vertAlign w:val="subscript"/>
          <w:lang w:val="en-US"/>
        </w:rPr>
        <w:t>2</w:t>
      </w:r>
      <w:r w:rsidR="0084255F" w:rsidRPr="00473CD2">
        <w:rPr>
          <w:rFonts w:ascii="Times New Roman" w:hAnsi="Times New Roman" w:cs="Times New Roman"/>
          <w:sz w:val="24"/>
          <w:szCs w:val="24"/>
          <w:lang w:val="en-US"/>
        </w:rPr>
        <w:t xml:space="preserve"> forming </w:t>
      </w:r>
      <w:proofErr w:type="spellStart"/>
      <w:r w:rsidR="0084255F" w:rsidRPr="00473CD2">
        <w:rPr>
          <w:rFonts w:ascii="Times New Roman" w:hAnsi="Times New Roman" w:cs="Times New Roman"/>
          <w:sz w:val="24"/>
          <w:szCs w:val="24"/>
          <w:lang w:val="en-US"/>
        </w:rPr>
        <w:t>PbS@AlO</w:t>
      </w:r>
      <w:r w:rsidR="0084255F" w:rsidRPr="00473CD2">
        <w:rPr>
          <w:rFonts w:ascii="Times New Roman" w:hAnsi="Times New Roman" w:cs="Times New Roman"/>
          <w:sz w:val="24"/>
          <w:szCs w:val="24"/>
          <w:vertAlign w:val="subscript"/>
          <w:lang w:val="en-US"/>
        </w:rPr>
        <w:t>x</w:t>
      </w:r>
      <w:r w:rsidR="0084255F" w:rsidRPr="00473CD2">
        <w:rPr>
          <w:rFonts w:ascii="Times New Roman" w:hAnsi="Times New Roman" w:cs="Times New Roman"/>
          <w:sz w:val="24"/>
          <w:szCs w:val="24"/>
          <w:lang w:val="en-US"/>
        </w:rPr>
        <w:t>@GaO</w:t>
      </w:r>
      <w:r w:rsidR="0084255F" w:rsidRPr="00473CD2">
        <w:rPr>
          <w:rFonts w:ascii="Times New Roman" w:hAnsi="Times New Roman" w:cs="Times New Roman"/>
          <w:sz w:val="24"/>
          <w:szCs w:val="24"/>
          <w:vertAlign w:val="subscript"/>
          <w:lang w:val="en-US"/>
        </w:rPr>
        <w:t>x</w:t>
      </w:r>
      <w:proofErr w:type="spellEnd"/>
      <w:r w:rsidR="0084255F" w:rsidRPr="00473CD2">
        <w:rPr>
          <w:rFonts w:ascii="Times New Roman" w:hAnsi="Times New Roman" w:cs="Times New Roman"/>
          <w:sz w:val="24"/>
          <w:szCs w:val="24"/>
          <w:lang w:val="en-US"/>
        </w:rPr>
        <w:t>. EDX colored maps of Pb (B), Al (C) and Ga (D) revealing spatial colocalization of all three elements. E and F</w:t>
      </w:r>
      <w:r w:rsidR="00032FD6" w:rsidRPr="00473CD2">
        <w:rPr>
          <w:rFonts w:ascii="Times New Roman" w:hAnsi="Times New Roman" w:cs="Times New Roman"/>
          <w:sz w:val="24"/>
          <w:szCs w:val="24"/>
          <w:lang w:val="en-US"/>
        </w:rPr>
        <w:t>)</w:t>
      </w:r>
      <w:r w:rsidR="0084255F" w:rsidRPr="00473CD2">
        <w:rPr>
          <w:rFonts w:ascii="Times New Roman" w:hAnsi="Times New Roman" w:cs="Times New Roman"/>
          <w:sz w:val="24"/>
          <w:szCs w:val="24"/>
          <w:lang w:val="en-US"/>
        </w:rPr>
        <w:t xml:space="preserve"> EDX spectra of two representative areas with (1) and without (2) NCs. E) reveals the presence of Al only where there are NC and F) reveals the same for Ga. </w:t>
      </w:r>
    </w:p>
    <w:p w14:paraId="15028968" w14:textId="77777777" w:rsidR="00F13A3B" w:rsidRPr="00473CD2" w:rsidRDefault="008E1A63" w:rsidP="00264DC4">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1D5E1D65" w14:textId="6BF78192" w:rsidR="009122F9" w:rsidRPr="00AA324E" w:rsidRDefault="009122F9" w:rsidP="00BA7FCB">
      <w:pPr>
        <w:pStyle w:val="Heading1"/>
        <w:rPr>
          <w:rFonts w:ascii="Times New Roman" w:hAnsi="Times New Roman" w:cs="Times New Roman"/>
          <w:b/>
          <w:sz w:val="24"/>
          <w:szCs w:val="24"/>
          <w:lang w:val="en-US"/>
        </w:rPr>
      </w:pPr>
      <w:bookmarkStart w:id="36" w:name="_Toc154068719"/>
      <w:r w:rsidRPr="00AA324E">
        <w:rPr>
          <w:rFonts w:ascii="Times New Roman" w:hAnsi="Times New Roman" w:cs="Times New Roman"/>
          <w:b/>
          <w:sz w:val="24"/>
          <w:szCs w:val="24"/>
          <w:lang w:val="en-US"/>
        </w:rPr>
        <w:lastRenderedPageBreak/>
        <w:t xml:space="preserve">Section </w:t>
      </w:r>
      <w:r w:rsidR="00ED64D5" w:rsidRPr="00AA324E">
        <w:rPr>
          <w:rFonts w:ascii="Times New Roman" w:hAnsi="Times New Roman" w:cs="Times New Roman"/>
          <w:b/>
          <w:sz w:val="24"/>
          <w:szCs w:val="24"/>
          <w:lang w:val="en-US"/>
        </w:rPr>
        <w:t>5</w:t>
      </w:r>
      <w:r w:rsidRPr="00AA324E">
        <w:rPr>
          <w:rFonts w:ascii="Times New Roman" w:hAnsi="Times New Roman" w:cs="Times New Roman"/>
          <w:b/>
          <w:sz w:val="24"/>
          <w:szCs w:val="24"/>
          <w:lang w:val="en-US"/>
        </w:rPr>
        <w:t xml:space="preserve">: </w:t>
      </w:r>
      <w:r w:rsidR="00ED64D5" w:rsidRPr="00AA324E">
        <w:rPr>
          <w:rFonts w:ascii="Times New Roman" w:hAnsi="Times New Roman" w:cs="Times New Roman"/>
          <w:b/>
          <w:sz w:val="24"/>
          <w:szCs w:val="24"/>
          <w:lang w:val="en-US"/>
        </w:rPr>
        <w:t>Metal-amide</w:t>
      </w:r>
      <w:r w:rsidRPr="00AA324E">
        <w:rPr>
          <w:rFonts w:ascii="Times New Roman" w:hAnsi="Times New Roman" w:cs="Times New Roman"/>
          <w:b/>
          <w:sz w:val="24"/>
          <w:szCs w:val="24"/>
          <w:lang w:val="en-US"/>
        </w:rPr>
        <w:t xml:space="preserve"> based c-ALD</w:t>
      </w:r>
      <w:r w:rsidR="00143BE3" w:rsidRPr="00AA324E">
        <w:rPr>
          <w:rFonts w:ascii="Times New Roman" w:hAnsi="Times New Roman" w:cs="Times New Roman"/>
          <w:b/>
          <w:sz w:val="24"/>
          <w:szCs w:val="24"/>
          <w:lang w:val="en-US"/>
        </w:rPr>
        <w:t xml:space="preserve"> for fully inorganic oxide shells</w:t>
      </w:r>
      <w:bookmarkEnd w:id="36"/>
    </w:p>
    <w:p w14:paraId="3E9A7186" w14:textId="5FFBC1D3" w:rsidR="003756D9" w:rsidRPr="00473CD2" w:rsidRDefault="00ED64D5" w:rsidP="00E47BF1">
      <w:pPr>
        <w:pStyle w:val="Heading2"/>
        <w:rPr>
          <w:rFonts w:ascii="Times New Roman" w:hAnsi="Times New Roman" w:cs="Times New Roman"/>
          <w:sz w:val="24"/>
          <w:szCs w:val="24"/>
          <w:lang w:val="en-US"/>
        </w:rPr>
      </w:pPr>
      <w:bookmarkStart w:id="37" w:name="_Toc154068720"/>
      <w:r w:rsidRPr="00473CD2">
        <w:rPr>
          <w:rFonts w:ascii="Times New Roman" w:hAnsi="Times New Roman" w:cs="Times New Roman"/>
          <w:sz w:val="24"/>
          <w:szCs w:val="24"/>
          <w:lang w:val="en-US"/>
        </w:rPr>
        <w:t>5</w:t>
      </w:r>
      <w:r w:rsidR="009122F9" w:rsidRPr="00473CD2">
        <w:rPr>
          <w:rFonts w:ascii="Times New Roman" w:hAnsi="Times New Roman" w:cs="Times New Roman"/>
          <w:sz w:val="24"/>
          <w:szCs w:val="24"/>
          <w:lang w:val="en-US"/>
        </w:rPr>
        <w:t>.1 Procedure</w:t>
      </w:r>
      <w:r w:rsidR="00053F32">
        <w:rPr>
          <w:rFonts w:ascii="Times New Roman" w:hAnsi="Times New Roman" w:cs="Times New Roman"/>
          <w:sz w:val="24"/>
          <w:szCs w:val="24"/>
          <w:lang w:val="en-US"/>
        </w:rPr>
        <w:t>:</w:t>
      </w:r>
      <w:bookmarkEnd w:id="37"/>
    </w:p>
    <w:p w14:paraId="4602069C" w14:textId="6D98D6A0" w:rsidR="00574D31" w:rsidRPr="00473CD2" w:rsidRDefault="00F708E7" w:rsidP="003756D9">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Transamination</w:t>
      </w:r>
      <w:r w:rsidR="003756D9" w:rsidRPr="00473CD2">
        <w:rPr>
          <w:rFonts w:ascii="Times New Roman" w:hAnsi="Times New Roman" w:cs="Times New Roman"/>
          <w:i/>
          <w:sz w:val="24"/>
          <w:szCs w:val="24"/>
          <w:lang w:val="en-US"/>
        </w:rPr>
        <w:t>:</w:t>
      </w:r>
      <w:r w:rsidR="003756D9" w:rsidRPr="00473CD2">
        <w:rPr>
          <w:rFonts w:ascii="Times New Roman" w:hAnsi="Times New Roman" w:cs="Times New Roman"/>
          <w:sz w:val="24"/>
          <w:szCs w:val="24"/>
          <w:lang w:val="en-US"/>
        </w:rPr>
        <w:t xml:space="preserve"> The </w:t>
      </w:r>
      <w:proofErr w:type="spellStart"/>
      <w:r w:rsidR="003756D9" w:rsidRPr="00473CD2">
        <w:rPr>
          <w:rFonts w:ascii="Times New Roman" w:hAnsi="Times New Roman" w:cs="Times New Roman"/>
          <w:sz w:val="24"/>
          <w:szCs w:val="24"/>
          <w:lang w:val="en-US"/>
        </w:rPr>
        <w:t>transamidation</w:t>
      </w:r>
      <w:proofErr w:type="spellEnd"/>
      <w:r w:rsidR="003756D9" w:rsidRPr="00473CD2">
        <w:rPr>
          <w:rFonts w:ascii="Times New Roman" w:hAnsi="Times New Roman" w:cs="Times New Roman"/>
          <w:sz w:val="24"/>
          <w:szCs w:val="24"/>
          <w:lang w:val="en-US"/>
        </w:rPr>
        <w:t xml:space="preserve"> reactions are performed in a nitrogen filled glove box. In brief, we use a 1:1 molar ratio of the precursor (TDMA-Ga or TDMA-</w:t>
      </w:r>
      <w:proofErr w:type="spellStart"/>
      <w:r w:rsidR="003756D9" w:rsidRPr="00473CD2">
        <w:rPr>
          <w:rFonts w:ascii="Times New Roman" w:hAnsi="Times New Roman" w:cs="Times New Roman"/>
          <w:sz w:val="24"/>
          <w:szCs w:val="24"/>
          <w:lang w:val="en-US"/>
        </w:rPr>
        <w:t>Ti</w:t>
      </w:r>
      <w:proofErr w:type="spellEnd"/>
      <w:r w:rsidR="003756D9" w:rsidRPr="00473CD2">
        <w:rPr>
          <w:rFonts w:ascii="Times New Roman" w:hAnsi="Times New Roman" w:cs="Times New Roman"/>
          <w:sz w:val="24"/>
          <w:szCs w:val="24"/>
          <w:lang w:val="en-US"/>
        </w:rPr>
        <w:t xml:space="preserve">) and </w:t>
      </w:r>
      <w:proofErr w:type="spellStart"/>
      <w:r w:rsidR="003756D9" w:rsidRPr="00473CD2">
        <w:rPr>
          <w:rFonts w:ascii="Times New Roman" w:hAnsi="Times New Roman" w:cs="Times New Roman"/>
          <w:sz w:val="24"/>
          <w:szCs w:val="24"/>
          <w:lang w:val="en-US"/>
        </w:rPr>
        <w:t>didodecylamine</w:t>
      </w:r>
      <w:proofErr w:type="spellEnd"/>
      <w:r w:rsidR="003756D9" w:rsidRPr="00473CD2">
        <w:rPr>
          <w:rFonts w:ascii="Times New Roman" w:hAnsi="Times New Roman" w:cs="Times New Roman"/>
          <w:sz w:val="24"/>
          <w:szCs w:val="24"/>
          <w:lang w:val="en-US"/>
        </w:rPr>
        <w:t xml:space="preserve">. These ratios are selected to avoid over transamination as </w:t>
      </w:r>
      <w:r w:rsidR="00143BE3">
        <w:rPr>
          <w:rFonts w:ascii="Times New Roman" w:hAnsi="Times New Roman" w:cs="Times New Roman"/>
          <w:sz w:val="24"/>
          <w:szCs w:val="24"/>
          <w:lang w:val="en-US"/>
        </w:rPr>
        <w:t>the latter</w:t>
      </w:r>
      <w:r w:rsidR="00143BE3" w:rsidRPr="00473CD2">
        <w:rPr>
          <w:rFonts w:ascii="Times New Roman" w:hAnsi="Times New Roman" w:cs="Times New Roman"/>
          <w:sz w:val="24"/>
          <w:szCs w:val="24"/>
          <w:lang w:val="en-US"/>
        </w:rPr>
        <w:t xml:space="preserve"> </w:t>
      </w:r>
      <w:r w:rsidR="003756D9" w:rsidRPr="00473CD2">
        <w:rPr>
          <w:rFonts w:ascii="Times New Roman" w:hAnsi="Times New Roman" w:cs="Times New Roman"/>
          <w:sz w:val="24"/>
          <w:szCs w:val="24"/>
          <w:lang w:val="en-US"/>
        </w:rPr>
        <w:t xml:space="preserve">results in deactivation of the precursor due to steric hindrance. Both the precursor and didodecylamine </w:t>
      </w:r>
      <w:r w:rsidR="003F7FD7" w:rsidRPr="00473CD2">
        <w:rPr>
          <w:rFonts w:ascii="Times New Roman" w:hAnsi="Times New Roman" w:cs="Times New Roman"/>
          <w:sz w:val="24"/>
          <w:szCs w:val="24"/>
          <w:lang w:val="en-US"/>
        </w:rPr>
        <w:t>are</w:t>
      </w:r>
      <w:r w:rsidR="003756D9" w:rsidRPr="00473CD2">
        <w:rPr>
          <w:rFonts w:ascii="Times New Roman" w:hAnsi="Times New Roman" w:cs="Times New Roman"/>
          <w:sz w:val="24"/>
          <w:szCs w:val="24"/>
          <w:lang w:val="en-US"/>
        </w:rPr>
        <w:t xml:space="preserve"> mixed in either octane or toluene-d8 and heated at 1</w:t>
      </w:r>
      <w:r w:rsidR="003F7FD7" w:rsidRPr="00473CD2">
        <w:rPr>
          <w:rFonts w:ascii="Times New Roman" w:hAnsi="Times New Roman" w:cs="Times New Roman"/>
          <w:sz w:val="24"/>
          <w:szCs w:val="24"/>
          <w:lang w:val="en-US"/>
        </w:rPr>
        <w:t>1</w:t>
      </w:r>
      <w:r w:rsidR="003756D9" w:rsidRPr="00473CD2">
        <w:rPr>
          <w:rFonts w:ascii="Times New Roman" w:hAnsi="Times New Roman" w:cs="Times New Roman"/>
          <w:sz w:val="24"/>
          <w:szCs w:val="24"/>
          <w:lang w:val="en-US"/>
        </w:rPr>
        <w:t>0</w:t>
      </w:r>
      <m:oMath>
        <m:r>
          <w:rPr>
            <w:rFonts w:ascii="Cambria Math" w:hAnsi="Cambria Math" w:cs="Times New Roman"/>
            <w:sz w:val="24"/>
            <w:szCs w:val="24"/>
            <w:lang w:val="en-US"/>
          </w:rPr>
          <m:t>℃</m:t>
        </m:r>
      </m:oMath>
      <w:r w:rsidR="003756D9" w:rsidRPr="00473CD2">
        <w:rPr>
          <w:rFonts w:ascii="Times New Roman" w:eastAsiaTheme="minorEastAsia" w:hAnsi="Times New Roman" w:cs="Times New Roman"/>
          <w:sz w:val="24"/>
          <w:szCs w:val="24"/>
          <w:lang w:val="en-US"/>
        </w:rPr>
        <w:t xml:space="preserve"> for one hour. The solution </w:t>
      </w:r>
      <w:r w:rsidR="003F7FD7" w:rsidRPr="00473CD2">
        <w:rPr>
          <w:rFonts w:ascii="Times New Roman" w:eastAsiaTheme="minorEastAsia" w:hAnsi="Times New Roman" w:cs="Times New Roman"/>
          <w:sz w:val="24"/>
          <w:szCs w:val="24"/>
          <w:lang w:val="en-US"/>
        </w:rPr>
        <w:t>is</w:t>
      </w:r>
      <w:r w:rsidR="003756D9" w:rsidRPr="00473CD2">
        <w:rPr>
          <w:rFonts w:ascii="Times New Roman" w:eastAsiaTheme="minorEastAsia" w:hAnsi="Times New Roman" w:cs="Times New Roman"/>
          <w:sz w:val="24"/>
          <w:szCs w:val="24"/>
          <w:lang w:val="en-US"/>
        </w:rPr>
        <w:t xml:space="preserve"> then left to cool and </w:t>
      </w:r>
      <w:r w:rsidR="003F7FD7" w:rsidRPr="00473CD2">
        <w:rPr>
          <w:rFonts w:ascii="Times New Roman" w:eastAsiaTheme="minorEastAsia" w:hAnsi="Times New Roman" w:cs="Times New Roman"/>
          <w:sz w:val="24"/>
          <w:szCs w:val="24"/>
          <w:lang w:val="en-US"/>
        </w:rPr>
        <w:t>is</w:t>
      </w:r>
      <w:r w:rsidR="003756D9" w:rsidRPr="00473CD2">
        <w:rPr>
          <w:rFonts w:ascii="Times New Roman" w:eastAsiaTheme="minorEastAsia" w:hAnsi="Times New Roman" w:cs="Times New Roman"/>
          <w:sz w:val="24"/>
          <w:szCs w:val="24"/>
          <w:lang w:val="en-US"/>
        </w:rPr>
        <w:t xml:space="preserve"> used as</w:t>
      </w:r>
      <w:r w:rsidR="00143BE3">
        <w:rPr>
          <w:rFonts w:ascii="Times New Roman" w:eastAsiaTheme="minorEastAsia" w:hAnsi="Times New Roman" w:cs="Times New Roman"/>
          <w:sz w:val="24"/>
          <w:szCs w:val="24"/>
          <w:lang w:val="en-US"/>
        </w:rPr>
        <w:t xml:space="preserve"> obtained</w:t>
      </w:r>
      <w:r w:rsidR="003756D9" w:rsidRPr="00473CD2">
        <w:rPr>
          <w:rFonts w:ascii="Times New Roman" w:eastAsiaTheme="minorEastAsia" w:hAnsi="Times New Roman" w:cs="Times New Roman"/>
          <w:sz w:val="24"/>
          <w:szCs w:val="24"/>
          <w:lang w:val="en-US"/>
        </w:rPr>
        <w:t xml:space="preserve"> for the growth of the shell.</w:t>
      </w:r>
      <w:r w:rsidR="00574D31" w:rsidRPr="00473CD2">
        <w:rPr>
          <w:rFonts w:ascii="Times New Roman" w:eastAsiaTheme="minorEastAsia" w:hAnsi="Times New Roman" w:cs="Times New Roman"/>
          <w:sz w:val="24"/>
          <w:szCs w:val="24"/>
          <w:lang w:val="en-US"/>
        </w:rPr>
        <w:t xml:space="preserve"> Typically, a 20mM solution of the precursor </w:t>
      </w:r>
      <w:r w:rsidR="003F7FD7" w:rsidRPr="00473CD2">
        <w:rPr>
          <w:rFonts w:ascii="Times New Roman" w:eastAsiaTheme="minorEastAsia" w:hAnsi="Times New Roman" w:cs="Times New Roman"/>
          <w:sz w:val="24"/>
          <w:szCs w:val="24"/>
          <w:lang w:val="en-US"/>
        </w:rPr>
        <w:t>is</w:t>
      </w:r>
      <w:r w:rsidR="00574D31" w:rsidRPr="00473CD2">
        <w:rPr>
          <w:rFonts w:ascii="Times New Roman" w:eastAsiaTheme="minorEastAsia" w:hAnsi="Times New Roman" w:cs="Times New Roman"/>
          <w:sz w:val="24"/>
          <w:szCs w:val="24"/>
          <w:lang w:val="en-US"/>
        </w:rPr>
        <w:t xml:space="preserve"> prepared, but concentration up to 110 mM were also tested.</w:t>
      </w:r>
      <w:r w:rsidR="00B81008">
        <w:rPr>
          <w:rFonts w:ascii="Times New Roman" w:eastAsiaTheme="minorEastAsia" w:hAnsi="Times New Roman" w:cs="Times New Roman"/>
          <w:sz w:val="24"/>
          <w:szCs w:val="24"/>
          <w:lang w:val="en-US"/>
        </w:rPr>
        <w:t xml:space="preserve"> The byproduct of the </w:t>
      </w:r>
      <w:proofErr w:type="spellStart"/>
      <w:r w:rsidR="00B81008">
        <w:rPr>
          <w:rFonts w:ascii="Times New Roman" w:eastAsiaTheme="minorEastAsia" w:hAnsi="Times New Roman" w:cs="Times New Roman"/>
          <w:sz w:val="24"/>
          <w:szCs w:val="24"/>
          <w:lang w:val="en-US"/>
        </w:rPr>
        <w:t>transamidation</w:t>
      </w:r>
      <w:proofErr w:type="spellEnd"/>
      <w:r w:rsidR="00B81008">
        <w:rPr>
          <w:rFonts w:ascii="Times New Roman" w:eastAsiaTheme="minorEastAsia" w:hAnsi="Times New Roman" w:cs="Times New Roman"/>
          <w:sz w:val="24"/>
          <w:szCs w:val="24"/>
          <w:lang w:val="en-US"/>
        </w:rPr>
        <w:t xml:space="preserve"> is the evolution of volatile dimethylamine.</w:t>
      </w:r>
      <w:r w:rsidR="00574D31" w:rsidRPr="00473CD2">
        <w:rPr>
          <w:rFonts w:ascii="Times New Roman" w:eastAsiaTheme="minorEastAsia" w:hAnsi="Times New Roman" w:cs="Times New Roman"/>
          <w:sz w:val="24"/>
          <w:szCs w:val="24"/>
          <w:lang w:val="en-US"/>
        </w:rPr>
        <w:t xml:space="preserve"> </w:t>
      </w:r>
      <w:r w:rsidR="00E47BF1" w:rsidRPr="00473CD2">
        <w:rPr>
          <w:rFonts w:ascii="Times New Roman" w:eastAsiaTheme="minorEastAsia" w:hAnsi="Times New Roman" w:cs="Times New Roman"/>
          <w:sz w:val="24"/>
          <w:szCs w:val="24"/>
          <w:lang w:val="en-US"/>
        </w:rPr>
        <w:t>For TDMA-Ga, t</w:t>
      </w:r>
      <w:r w:rsidR="00574D31" w:rsidRPr="00473CD2">
        <w:rPr>
          <w:rFonts w:ascii="Times New Roman" w:eastAsiaTheme="minorEastAsia" w:hAnsi="Times New Roman" w:cs="Times New Roman"/>
          <w:sz w:val="24"/>
          <w:szCs w:val="24"/>
          <w:lang w:val="en-US"/>
        </w:rPr>
        <w:t>hese concentrations are in terms of gallium atoms and not the as purchased gallium dimer.</w:t>
      </w:r>
    </w:p>
    <w:p w14:paraId="56C45BD9" w14:textId="77777777" w:rsidR="00C0291C" w:rsidRPr="00473CD2" w:rsidRDefault="00C0291C" w:rsidP="003756D9">
      <w:pPr>
        <w:jc w:val="both"/>
        <w:rPr>
          <w:rFonts w:ascii="Times New Roman" w:hAnsi="Times New Roman" w:cs="Times New Roman"/>
          <w:sz w:val="24"/>
          <w:szCs w:val="24"/>
          <w:lang w:val="en-US"/>
        </w:rPr>
      </w:pPr>
      <w:r w:rsidRPr="00473CD2">
        <w:rPr>
          <w:rFonts w:ascii="Times New Roman" w:hAnsi="Times New Roman" w:cs="Times New Roman"/>
          <w:i/>
          <w:sz w:val="24"/>
          <w:szCs w:val="24"/>
          <w:lang w:val="en-US"/>
        </w:rPr>
        <w:t>Concentration of ligands:</w:t>
      </w:r>
      <w:r w:rsidRPr="00473CD2">
        <w:rPr>
          <w:rFonts w:ascii="Times New Roman" w:hAnsi="Times New Roman" w:cs="Times New Roman"/>
          <w:sz w:val="24"/>
          <w:szCs w:val="24"/>
          <w:lang w:val="en-US"/>
        </w:rPr>
        <w:t xml:space="preserve"> The ligand concentration in a solution of NCs was calculated by </w:t>
      </w:r>
      <w:r w:rsidRPr="00473CD2">
        <w:rPr>
          <w:rFonts w:ascii="Times New Roman" w:hAnsi="Times New Roman" w:cs="Times New Roman"/>
          <w:sz w:val="24"/>
          <w:szCs w:val="24"/>
          <w:vertAlign w:val="superscript"/>
          <w:lang w:val="en-US"/>
        </w:rPr>
        <w:t>1</w:t>
      </w:r>
      <w:r w:rsidRPr="00473CD2">
        <w:rPr>
          <w:rFonts w:ascii="Times New Roman" w:hAnsi="Times New Roman" w:cs="Times New Roman"/>
          <w:sz w:val="24"/>
          <w:szCs w:val="24"/>
          <w:lang w:val="en-US"/>
        </w:rPr>
        <w:t xml:space="preserve">H NMR using </w:t>
      </w:r>
      <w:proofErr w:type="spellStart"/>
      <w:r w:rsidRPr="00473CD2">
        <w:rPr>
          <w:rFonts w:ascii="Times New Roman" w:hAnsi="Times New Roman" w:cs="Times New Roman"/>
          <w:sz w:val="24"/>
          <w:szCs w:val="24"/>
          <w:lang w:val="en-US"/>
        </w:rPr>
        <w:t>dibromomethane</w:t>
      </w:r>
      <w:proofErr w:type="spellEnd"/>
      <w:r w:rsidRPr="00473CD2">
        <w:rPr>
          <w:rFonts w:ascii="Times New Roman" w:hAnsi="Times New Roman" w:cs="Times New Roman"/>
          <w:sz w:val="24"/>
          <w:szCs w:val="24"/>
          <w:lang w:val="en-US"/>
        </w:rPr>
        <w:t xml:space="preserve"> as a standard and a relaxation delay of 90 seconds. Bound ligand concentration ranged from 12.5 </w:t>
      </w:r>
      <w:proofErr w:type="spellStart"/>
      <w:r w:rsidRPr="00473CD2">
        <w:rPr>
          <w:rFonts w:ascii="Times New Roman" w:hAnsi="Times New Roman" w:cs="Times New Roman"/>
          <w:sz w:val="24"/>
          <w:szCs w:val="24"/>
          <w:lang w:val="en-US"/>
        </w:rPr>
        <w:t>uM</w:t>
      </w:r>
      <w:proofErr w:type="spellEnd"/>
      <w:r w:rsidRPr="00473CD2">
        <w:rPr>
          <w:rFonts w:ascii="Times New Roman" w:hAnsi="Times New Roman" w:cs="Times New Roman"/>
          <w:sz w:val="24"/>
          <w:szCs w:val="24"/>
          <w:lang w:val="en-US"/>
        </w:rPr>
        <w:t xml:space="preserve"> to 90 mM for the stock NC solutions.</w:t>
      </w:r>
    </w:p>
    <w:p w14:paraId="4604711E" w14:textId="46866A1E" w:rsidR="003756D9" w:rsidRPr="00473CD2" w:rsidRDefault="00ED64D5" w:rsidP="003756D9">
      <w:pPr>
        <w:jc w:val="both"/>
        <w:rPr>
          <w:rFonts w:ascii="Times New Roman" w:eastAsiaTheme="minorEastAsia" w:hAnsi="Times New Roman" w:cs="Times New Roman"/>
          <w:sz w:val="24"/>
          <w:szCs w:val="24"/>
          <w:lang w:val="en-US"/>
        </w:rPr>
      </w:pPr>
      <w:r w:rsidRPr="00473CD2">
        <w:rPr>
          <w:rFonts w:ascii="Times New Roman" w:hAnsi="Times New Roman" w:cs="Times New Roman"/>
          <w:i/>
          <w:sz w:val="24"/>
          <w:szCs w:val="24"/>
          <w:lang w:val="en-US"/>
        </w:rPr>
        <w:t>Metal-amide</w:t>
      </w:r>
      <w:r w:rsidR="00D2615B" w:rsidRPr="00473CD2">
        <w:rPr>
          <w:rFonts w:ascii="Times New Roman" w:hAnsi="Times New Roman" w:cs="Times New Roman"/>
          <w:i/>
          <w:sz w:val="24"/>
          <w:szCs w:val="24"/>
          <w:lang w:val="en-US"/>
        </w:rPr>
        <w:t xml:space="preserve"> based c-ALD</w:t>
      </w:r>
      <w:r w:rsidR="00574D31" w:rsidRPr="00473CD2">
        <w:rPr>
          <w:rFonts w:ascii="Times New Roman" w:hAnsi="Times New Roman" w:cs="Times New Roman"/>
          <w:sz w:val="24"/>
          <w:szCs w:val="24"/>
          <w:lang w:val="en-US"/>
        </w:rPr>
        <w:t>:</w:t>
      </w:r>
      <w:r w:rsidR="00D2615B" w:rsidRPr="00473CD2">
        <w:rPr>
          <w:rFonts w:ascii="Times New Roman" w:hAnsi="Times New Roman" w:cs="Times New Roman"/>
          <w:sz w:val="24"/>
          <w:szCs w:val="24"/>
          <w:lang w:val="en-US"/>
        </w:rPr>
        <w:t xml:space="preserve"> </w:t>
      </w:r>
      <w:r w:rsidR="00574D31" w:rsidRPr="00473CD2">
        <w:rPr>
          <w:rFonts w:ascii="Times New Roman" w:hAnsi="Times New Roman" w:cs="Times New Roman"/>
          <w:sz w:val="24"/>
          <w:szCs w:val="24"/>
          <w:lang w:val="en-US"/>
        </w:rPr>
        <w:t>c-ALD is</w:t>
      </w:r>
      <w:r w:rsidR="00D2615B" w:rsidRPr="00473CD2">
        <w:rPr>
          <w:rFonts w:ascii="Times New Roman" w:hAnsi="Times New Roman" w:cs="Times New Roman"/>
          <w:sz w:val="24"/>
          <w:szCs w:val="24"/>
          <w:lang w:val="en-US"/>
        </w:rPr>
        <w:t xml:space="preserve"> performed in a nitrogen filled</w:t>
      </w:r>
      <w:r w:rsidR="00574D31" w:rsidRPr="00473CD2">
        <w:rPr>
          <w:rFonts w:ascii="Times New Roman" w:hAnsi="Times New Roman" w:cs="Times New Roman"/>
          <w:sz w:val="24"/>
          <w:szCs w:val="24"/>
          <w:lang w:val="en-US"/>
        </w:rPr>
        <w:t xml:space="preserve"> glovebox</w:t>
      </w:r>
      <w:r w:rsidR="00D2615B" w:rsidRPr="00473CD2">
        <w:rPr>
          <w:rFonts w:ascii="Times New Roman" w:hAnsi="Times New Roman" w:cs="Times New Roman"/>
          <w:sz w:val="24"/>
          <w:szCs w:val="24"/>
          <w:lang w:val="en-US"/>
        </w:rPr>
        <w:t>. A solution of NCs is prepared in a 20 mL scintillation vial</w:t>
      </w:r>
      <w:r w:rsidR="00C0291C" w:rsidRPr="00473CD2">
        <w:rPr>
          <w:rFonts w:ascii="Times New Roman" w:hAnsi="Times New Roman" w:cs="Times New Roman"/>
          <w:sz w:val="24"/>
          <w:szCs w:val="24"/>
          <w:lang w:val="en-US"/>
        </w:rPr>
        <w:t xml:space="preserve"> and constantly stirred. Then</w:t>
      </w:r>
      <w:r w:rsidR="00143BE3">
        <w:rPr>
          <w:rFonts w:ascii="Times New Roman" w:hAnsi="Times New Roman" w:cs="Times New Roman"/>
          <w:sz w:val="24"/>
          <w:szCs w:val="24"/>
          <w:lang w:val="en-US"/>
        </w:rPr>
        <w:t>,</w:t>
      </w:r>
      <w:r w:rsidR="00C0291C" w:rsidRPr="00473CD2">
        <w:rPr>
          <w:rFonts w:ascii="Times New Roman" w:hAnsi="Times New Roman" w:cs="Times New Roman"/>
          <w:sz w:val="24"/>
          <w:szCs w:val="24"/>
          <w:lang w:val="en-US"/>
        </w:rPr>
        <w:t xml:space="preserve"> the </w:t>
      </w:r>
      <w:proofErr w:type="spellStart"/>
      <w:r w:rsidR="00C0291C" w:rsidRPr="00473CD2">
        <w:rPr>
          <w:rFonts w:ascii="Times New Roman" w:hAnsi="Times New Roman" w:cs="Times New Roman"/>
          <w:sz w:val="24"/>
          <w:szCs w:val="24"/>
          <w:lang w:val="en-US"/>
        </w:rPr>
        <w:t>transamidated</w:t>
      </w:r>
      <w:proofErr w:type="spellEnd"/>
      <w:r w:rsidR="00C0291C" w:rsidRPr="00473CD2">
        <w:rPr>
          <w:rFonts w:ascii="Times New Roman" w:hAnsi="Times New Roman" w:cs="Times New Roman"/>
          <w:sz w:val="24"/>
          <w:szCs w:val="24"/>
          <w:lang w:val="en-US"/>
        </w:rPr>
        <w:t xml:space="preserve"> precursor is rapidly injected into the solution such that </w:t>
      </w:r>
      <w:r w:rsidR="00143BE3">
        <w:rPr>
          <w:rFonts w:ascii="Times New Roman" w:hAnsi="Times New Roman" w:cs="Times New Roman"/>
          <w:sz w:val="24"/>
          <w:szCs w:val="24"/>
          <w:lang w:val="en-US"/>
        </w:rPr>
        <w:t xml:space="preserve">the </w:t>
      </w:r>
      <w:r w:rsidR="00C0291C" w:rsidRPr="00473CD2">
        <w:rPr>
          <w:rFonts w:ascii="Times New Roman" w:hAnsi="Times New Roman" w:cs="Times New Roman"/>
          <w:sz w:val="24"/>
          <w:szCs w:val="24"/>
          <w:lang w:val="en-US"/>
        </w:rPr>
        <w:t>bound ligand to precursor ratio is 1:1. The reaction is left to stir for 15 minutes and then heated at 70</w:t>
      </w:r>
      <m:oMath>
        <m:r>
          <w:rPr>
            <w:rFonts w:ascii="Cambria Math" w:hAnsi="Cambria Math" w:cs="Times New Roman"/>
            <w:sz w:val="24"/>
            <w:szCs w:val="24"/>
            <w:lang w:val="en-US"/>
          </w:rPr>
          <m:t>℃</m:t>
        </m:r>
      </m:oMath>
      <w:r w:rsidR="00C0291C" w:rsidRPr="00473CD2">
        <w:rPr>
          <w:rFonts w:ascii="Times New Roman" w:eastAsiaTheme="minorEastAsia" w:hAnsi="Times New Roman" w:cs="Times New Roman"/>
          <w:sz w:val="24"/>
          <w:szCs w:val="24"/>
          <w:lang w:val="en-US"/>
        </w:rPr>
        <w:t xml:space="preserve"> for another 15 minutes. Then</w:t>
      </w:r>
      <w:r w:rsidR="00143BE3">
        <w:rPr>
          <w:rFonts w:ascii="Times New Roman" w:eastAsiaTheme="minorEastAsia" w:hAnsi="Times New Roman" w:cs="Times New Roman"/>
          <w:sz w:val="24"/>
          <w:szCs w:val="24"/>
          <w:lang w:val="en-US"/>
        </w:rPr>
        <w:t>,</w:t>
      </w:r>
      <w:r w:rsidR="00C0291C" w:rsidRPr="00473CD2">
        <w:rPr>
          <w:rFonts w:ascii="Times New Roman" w:eastAsiaTheme="minorEastAsia" w:hAnsi="Times New Roman" w:cs="Times New Roman"/>
          <w:sz w:val="24"/>
          <w:szCs w:val="24"/>
          <w:lang w:val="en-US"/>
        </w:rPr>
        <w:t xml:space="preserve"> oleic acid is injected in a 1:1 ratio with the previously added precursor. </w:t>
      </w:r>
      <w:r w:rsidR="003F7FD7" w:rsidRPr="00473CD2">
        <w:rPr>
          <w:rFonts w:ascii="Times New Roman" w:eastAsiaTheme="minorEastAsia" w:hAnsi="Times New Roman" w:cs="Times New Roman"/>
          <w:sz w:val="24"/>
          <w:szCs w:val="24"/>
          <w:lang w:val="en-US"/>
        </w:rPr>
        <w:t>The solution is left to stir for another 15 minutes. This</w:t>
      </w:r>
      <w:r w:rsidR="00143BE3">
        <w:rPr>
          <w:rFonts w:ascii="Times New Roman" w:eastAsiaTheme="minorEastAsia" w:hAnsi="Times New Roman" w:cs="Times New Roman"/>
          <w:sz w:val="24"/>
          <w:szCs w:val="24"/>
          <w:lang w:val="en-US"/>
        </w:rPr>
        <w:t xml:space="preserve"> step</w:t>
      </w:r>
      <w:r w:rsidR="003F7FD7" w:rsidRPr="00473CD2">
        <w:rPr>
          <w:rFonts w:ascii="Times New Roman" w:eastAsiaTheme="minorEastAsia" w:hAnsi="Times New Roman" w:cs="Times New Roman"/>
          <w:sz w:val="24"/>
          <w:szCs w:val="24"/>
          <w:lang w:val="en-US"/>
        </w:rPr>
        <w:t xml:space="preserve"> completes the first cycle and results in the growth of the first layer of metal oxide. Repeating these steps results in the growth of an additional layer after each cycle.</w:t>
      </w:r>
    </w:p>
    <w:p w14:paraId="33746B35" w14:textId="1FC109B9" w:rsidR="00C0291C" w:rsidRDefault="00C0291C" w:rsidP="003756D9">
      <w:pPr>
        <w:jc w:val="both"/>
        <w:rPr>
          <w:rFonts w:ascii="Times New Roman" w:eastAsiaTheme="minorEastAsia" w:hAnsi="Times New Roman" w:cs="Times New Roman"/>
          <w:sz w:val="24"/>
          <w:szCs w:val="24"/>
          <w:lang w:val="en-US"/>
        </w:rPr>
      </w:pPr>
      <w:r w:rsidRPr="00473CD2">
        <w:rPr>
          <w:rFonts w:ascii="Times New Roman" w:hAnsi="Times New Roman" w:cs="Times New Roman"/>
          <w:i/>
          <w:sz w:val="24"/>
          <w:szCs w:val="24"/>
          <w:lang w:val="en-US"/>
        </w:rPr>
        <w:t xml:space="preserve">Example for </w:t>
      </w:r>
      <w:proofErr w:type="spellStart"/>
      <w:r w:rsidRPr="00473CD2">
        <w:rPr>
          <w:rFonts w:ascii="Times New Roman" w:hAnsi="Times New Roman" w:cs="Times New Roman"/>
          <w:i/>
          <w:sz w:val="24"/>
          <w:szCs w:val="24"/>
          <w:lang w:val="en-US"/>
        </w:rPr>
        <w:t>PbS</w:t>
      </w:r>
      <w:proofErr w:type="spellEnd"/>
      <w:r w:rsidRPr="00473CD2">
        <w:rPr>
          <w:rFonts w:ascii="Times New Roman" w:hAnsi="Times New Roman" w:cs="Times New Roman"/>
          <w:i/>
          <w:sz w:val="24"/>
          <w:szCs w:val="24"/>
          <w:lang w:val="en-US"/>
        </w:rPr>
        <w:t xml:space="preserve"> cubes:</w:t>
      </w:r>
      <w:r w:rsidRPr="00473CD2">
        <w:rPr>
          <w:rFonts w:ascii="Times New Roman" w:hAnsi="Times New Roman" w:cs="Times New Roman"/>
          <w:sz w:val="24"/>
          <w:szCs w:val="24"/>
          <w:lang w:val="en-US"/>
        </w:rPr>
        <w:t xml:space="preserve"> </w:t>
      </w:r>
      <w:r w:rsidR="00EA360E" w:rsidRPr="00473CD2">
        <w:rPr>
          <w:rFonts w:ascii="Times New Roman" w:hAnsi="Times New Roman" w:cs="Times New Roman"/>
          <w:sz w:val="24"/>
          <w:szCs w:val="24"/>
          <w:lang w:val="en-US"/>
        </w:rPr>
        <w:t xml:space="preserve">The concentration of ligands in a stock </w:t>
      </w:r>
      <w:proofErr w:type="spellStart"/>
      <w:r w:rsidR="00EA360E" w:rsidRPr="00473CD2">
        <w:rPr>
          <w:rFonts w:ascii="Times New Roman" w:hAnsi="Times New Roman" w:cs="Times New Roman"/>
          <w:sz w:val="24"/>
          <w:szCs w:val="24"/>
          <w:lang w:val="en-US"/>
        </w:rPr>
        <w:t>PbS</w:t>
      </w:r>
      <w:proofErr w:type="spellEnd"/>
      <w:r w:rsidR="00EA360E" w:rsidRPr="00473CD2">
        <w:rPr>
          <w:rFonts w:ascii="Times New Roman" w:hAnsi="Times New Roman" w:cs="Times New Roman"/>
          <w:sz w:val="24"/>
          <w:szCs w:val="24"/>
          <w:lang w:val="en-US"/>
        </w:rPr>
        <w:t xml:space="preserve"> cube solution was estimated to be 88.5mM. 0.5mL of this solution w</w:t>
      </w:r>
      <w:r w:rsidR="002F0A3C" w:rsidRPr="00473CD2">
        <w:rPr>
          <w:rFonts w:ascii="Times New Roman" w:hAnsi="Times New Roman" w:cs="Times New Roman"/>
          <w:sz w:val="24"/>
          <w:szCs w:val="24"/>
          <w:lang w:val="en-US"/>
        </w:rPr>
        <w:t>as dissolved in 4.5mL octane. The precursor was prepared by mixing 135mg of TDMA-Ga and 0.236g of didodecylamine and heating at 1</w:t>
      </w:r>
      <w:r w:rsidR="0011684C">
        <w:rPr>
          <w:rFonts w:ascii="Times New Roman" w:hAnsi="Times New Roman" w:cs="Times New Roman"/>
          <w:sz w:val="24"/>
          <w:szCs w:val="24"/>
          <w:lang w:val="en-US"/>
        </w:rPr>
        <w:t>1</w:t>
      </w:r>
      <w:r w:rsidR="002F0A3C" w:rsidRPr="00473CD2">
        <w:rPr>
          <w:rFonts w:ascii="Times New Roman" w:hAnsi="Times New Roman" w:cs="Times New Roman"/>
          <w:sz w:val="24"/>
          <w:szCs w:val="24"/>
          <w:lang w:val="en-US"/>
        </w:rPr>
        <w:t>0</w:t>
      </w:r>
      <m:oMath>
        <m:r>
          <w:rPr>
            <w:rFonts w:ascii="Cambria Math" w:hAnsi="Cambria Math" w:cs="Times New Roman"/>
            <w:sz w:val="24"/>
            <w:szCs w:val="24"/>
            <w:lang w:val="en-US"/>
          </w:rPr>
          <m:t>℃</m:t>
        </m:r>
      </m:oMath>
      <w:r w:rsidR="002F0A3C" w:rsidRPr="00473CD2">
        <w:rPr>
          <w:rFonts w:ascii="Times New Roman" w:eastAsiaTheme="minorEastAsia" w:hAnsi="Times New Roman" w:cs="Times New Roman"/>
          <w:sz w:val="24"/>
          <w:szCs w:val="24"/>
          <w:lang w:val="en-US"/>
        </w:rPr>
        <w:t xml:space="preserve"> for an hour. This</w:t>
      </w:r>
      <w:r w:rsidR="0045335E">
        <w:rPr>
          <w:rFonts w:ascii="Times New Roman" w:eastAsiaTheme="minorEastAsia" w:hAnsi="Times New Roman" w:cs="Times New Roman"/>
          <w:sz w:val="24"/>
          <w:szCs w:val="24"/>
          <w:lang w:val="en-US"/>
        </w:rPr>
        <w:t xml:space="preserve"> operation</w:t>
      </w:r>
      <w:r w:rsidR="002F0A3C" w:rsidRPr="00473CD2">
        <w:rPr>
          <w:rFonts w:ascii="Times New Roman" w:eastAsiaTheme="minorEastAsia" w:hAnsi="Times New Roman" w:cs="Times New Roman"/>
          <w:sz w:val="24"/>
          <w:szCs w:val="24"/>
          <w:lang w:val="en-US"/>
        </w:rPr>
        <w:t xml:space="preserve"> results in a precursor concentration of about 110mM. Then 0.4mL of the precursors was rapidly added to the </w:t>
      </w:r>
      <w:proofErr w:type="spellStart"/>
      <w:r w:rsidR="002F0A3C" w:rsidRPr="00473CD2">
        <w:rPr>
          <w:rFonts w:ascii="Times New Roman" w:eastAsiaTheme="minorEastAsia" w:hAnsi="Times New Roman" w:cs="Times New Roman"/>
          <w:sz w:val="24"/>
          <w:szCs w:val="24"/>
          <w:lang w:val="en-US"/>
        </w:rPr>
        <w:t>PbS</w:t>
      </w:r>
      <w:proofErr w:type="spellEnd"/>
      <w:r w:rsidR="002F0A3C" w:rsidRPr="00473CD2">
        <w:rPr>
          <w:rFonts w:ascii="Times New Roman" w:eastAsiaTheme="minorEastAsia" w:hAnsi="Times New Roman" w:cs="Times New Roman"/>
          <w:sz w:val="24"/>
          <w:szCs w:val="24"/>
          <w:lang w:val="en-US"/>
        </w:rPr>
        <w:t xml:space="preserve"> </w:t>
      </w:r>
      <w:proofErr w:type="spellStart"/>
      <w:r w:rsidR="0011684C">
        <w:rPr>
          <w:rFonts w:ascii="Times New Roman" w:eastAsiaTheme="minorEastAsia" w:hAnsi="Times New Roman" w:cs="Times New Roman"/>
          <w:sz w:val="24"/>
          <w:szCs w:val="24"/>
          <w:lang w:val="en-US"/>
        </w:rPr>
        <w:t>nano</w:t>
      </w:r>
      <w:r w:rsidR="002F0A3C" w:rsidRPr="00473CD2">
        <w:rPr>
          <w:rFonts w:ascii="Times New Roman" w:eastAsiaTheme="minorEastAsia" w:hAnsi="Times New Roman" w:cs="Times New Roman"/>
          <w:sz w:val="24"/>
          <w:szCs w:val="24"/>
          <w:lang w:val="en-US"/>
        </w:rPr>
        <w:t>cube</w:t>
      </w:r>
      <w:proofErr w:type="spellEnd"/>
      <w:r w:rsidR="002F0A3C" w:rsidRPr="00473CD2">
        <w:rPr>
          <w:rFonts w:ascii="Times New Roman" w:eastAsiaTheme="minorEastAsia" w:hAnsi="Times New Roman" w:cs="Times New Roman"/>
          <w:sz w:val="24"/>
          <w:szCs w:val="24"/>
          <w:lang w:val="en-US"/>
        </w:rPr>
        <w:t xml:space="preserve"> solution resulting in a 1:1 solution of both the precursor and bound ligands. If the </w:t>
      </w:r>
      <w:proofErr w:type="spellStart"/>
      <w:r w:rsidR="002F0A3C" w:rsidRPr="00473CD2">
        <w:rPr>
          <w:rFonts w:ascii="Times New Roman" w:eastAsiaTheme="minorEastAsia" w:hAnsi="Times New Roman" w:cs="Times New Roman"/>
          <w:sz w:val="24"/>
          <w:szCs w:val="24"/>
          <w:lang w:val="en-US"/>
        </w:rPr>
        <w:t>transamidation</w:t>
      </w:r>
      <w:proofErr w:type="spellEnd"/>
      <w:r w:rsidR="002F0A3C" w:rsidRPr="00473CD2">
        <w:rPr>
          <w:rFonts w:ascii="Times New Roman" w:eastAsiaTheme="minorEastAsia" w:hAnsi="Times New Roman" w:cs="Times New Roman"/>
          <w:sz w:val="24"/>
          <w:szCs w:val="24"/>
          <w:lang w:val="en-US"/>
        </w:rPr>
        <w:t xml:space="preserve"> is well performed</w:t>
      </w:r>
      <w:r w:rsidR="0045335E">
        <w:rPr>
          <w:rFonts w:ascii="Times New Roman" w:eastAsiaTheme="minorEastAsia" w:hAnsi="Times New Roman" w:cs="Times New Roman"/>
          <w:sz w:val="24"/>
          <w:szCs w:val="24"/>
          <w:lang w:val="en-US"/>
        </w:rPr>
        <w:t>,</w:t>
      </w:r>
      <w:r w:rsidR="002F0A3C" w:rsidRPr="00473CD2">
        <w:rPr>
          <w:rFonts w:ascii="Times New Roman" w:eastAsiaTheme="minorEastAsia" w:hAnsi="Times New Roman" w:cs="Times New Roman"/>
          <w:sz w:val="24"/>
          <w:szCs w:val="24"/>
          <w:lang w:val="en-US"/>
        </w:rPr>
        <w:t xml:space="preserve"> no precipitates should form. This solution was left to stir for 15 min at room temperature and then heated to 7</w:t>
      </w:r>
      <w:r w:rsidR="002F0A3C" w:rsidRPr="00473CD2">
        <w:rPr>
          <w:rFonts w:ascii="Times New Roman" w:hAnsi="Times New Roman" w:cs="Times New Roman"/>
          <w:sz w:val="24"/>
          <w:szCs w:val="24"/>
          <w:lang w:val="en-US"/>
        </w:rPr>
        <w:t>0</w:t>
      </w:r>
      <m:oMath>
        <m:r>
          <w:rPr>
            <w:rFonts w:ascii="Cambria Math" w:hAnsi="Cambria Math" w:cs="Times New Roman"/>
            <w:sz w:val="24"/>
            <w:szCs w:val="24"/>
            <w:lang w:val="en-US"/>
          </w:rPr>
          <m:t>℃</m:t>
        </m:r>
      </m:oMath>
      <w:r w:rsidR="002F0A3C" w:rsidRPr="00473CD2">
        <w:rPr>
          <w:rFonts w:ascii="Times New Roman" w:eastAsiaTheme="minorEastAsia" w:hAnsi="Times New Roman" w:cs="Times New Roman"/>
          <w:sz w:val="24"/>
          <w:szCs w:val="24"/>
          <w:lang w:val="en-US"/>
        </w:rPr>
        <w:t xml:space="preserve"> for 15 more minutes. </w:t>
      </w:r>
      <w:r w:rsidR="00E47BF1" w:rsidRPr="00473CD2">
        <w:rPr>
          <w:rFonts w:ascii="Times New Roman" w:eastAsiaTheme="minorEastAsia" w:hAnsi="Times New Roman" w:cs="Times New Roman"/>
          <w:sz w:val="24"/>
          <w:szCs w:val="24"/>
          <w:lang w:val="en-US"/>
        </w:rPr>
        <w:t>Then</w:t>
      </w:r>
      <w:r w:rsidR="0045335E">
        <w:rPr>
          <w:rFonts w:ascii="Times New Roman" w:eastAsiaTheme="minorEastAsia" w:hAnsi="Times New Roman" w:cs="Times New Roman"/>
          <w:sz w:val="24"/>
          <w:szCs w:val="24"/>
          <w:lang w:val="en-US"/>
        </w:rPr>
        <w:t xml:space="preserve">, </w:t>
      </w:r>
      <w:r w:rsidR="00E47BF1" w:rsidRPr="00473CD2">
        <w:rPr>
          <w:rFonts w:ascii="Times New Roman" w:eastAsiaTheme="minorEastAsia" w:hAnsi="Times New Roman" w:cs="Times New Roman"/>
          <w:sz w:val="24"/>
          <w:szCs w:val="24"/>
          <w:lang w:val="en-US"/>
        </w:rPr>
        <w:t>0.4 ml of a 110mM solution of oleic acid was rapidly injected and the solution was left to stir for 15 minutes. The sum of these steps concludes the first cycle. To continue the growth</w:t>
      </w:r>
      <w:r w:rsidR="0045335E">
        <w:rPr>
          <w:rFonts w:ascii="Times New Roman" w:eastAsiaTheme="minorEastAsia" w:hAnsi="Times New Roman" w:cs="Times New Roman"/>
          <w:sz w:val="24"/>
          <w:szCs w:val="24"/>
          <w:lang w:val="en-US"/>
        </w:rPr>
        <w:t>,</w:t>
      </w:r>
      <w:r w:rsidR="00E47BF1" w:rsidRPr="00473CD2">
        <w:rPr>
          <w:rFonts w:ascii="Times New Roman" w:eastAsiaTheme="minorEastAsia" w:hAnsi="Times New Roman" w:cs="Times New Roman"/>
          <w:sz w:val="24"/>
          <w:szCs w:val="24"/>
          <w:lang w:val="en-US"/>
        </w:rPr>
        <w:t xml:space="preserve"> the steps concerning the injection of precursor and oleic acid were performed until the desired number of cycles is obtained.</w:t>
      </w:r>
    </w:p>
    <w:p w14:paraId="42207463" w14:textId="77777777" w:rsidR="003177CF" w:rsidRDefault="003177CF" w:rsidP="003756D9">
      <w:pPr>
        <w:jc w:val="both"/>
        <w:rPr>
          <w:rFonts w:ascii="Times New Roman" w:eastAsiaTheme="minorEastAsia" w:hAnsi="Times New Roman" w:cs="Times New Roman"/>
          <w:sz w:val="24"/>
          <w:szCs w:val="24"/>
          <w:lang w:val="en-US"/>
        </w:rPr>
      </w:pPr>
    </w:p>
    <w:p w14:paraId="44FE37AE" w14:textId="77777777" w:rsidR="003177CF" w:rsidRDefault="003177CF" w:rsidP="003756D9">
      <w:pPr>
        <w:jc w:val="both"/>
        <w:rPr>
          <w:rFonts w:ascii="Times New Roman" w:eastAsiaTheme="minorEastAsia" w:hAnsi="Times New Roman" w:cs="Times New Roman"/>
          <w:sz w:val="24"/>
          <w:szCs w:val="24"/>
          <w:lang w:val="en-US"/>
        </w:rPr>
      </w:pPr>
    </w:p>
    <w:p w14:paraId="78F9E7D1" w14:textId="77777777" w:rsidR="003177CF" w:rsidRDefault="003177CF" w:rsidP="003756D9">
      <w:pPr>
        <w:jc w:val="both"/>
        <w:rPr>
          <w:rFonts w:ascii="Times New Roman" w:eastAsiaTheme="minorEastAsia" w:hAnsi="Times New Roman" w:cs="Times New Roman"/>
          <w:sz w:val="24"/>
          <w:szCs w:val="24"/>
          <w:lang w:val="en-US"/>
        </w:rPr>
      </w:pPr>
    </w:p>
    <w:p w14:paraId="39211C7F" w14:textId="77777777" w:rsidR="003177CF" w:rsidRDefault="003177CF" w:rsidP="003756D9">
      <w:pPr>
        <w:jc w:val="both"/>
        <w:rPr>
          <w:rFonts w:ascii="Times New Roman" w:eastAsiaTheme="minorEastAsia" w:hAnsi="Times New Roman" w:cs="Times New Roman"/>
          <w:sz w:val="24"/>
          <w:szCs w:val="24"/>
          <w:lang w:val="en-US"/>
        </w:rPr>
      </w:pPr>
    </w:p>
    <w:p w14:paraId="4DC9A916" w14:textId="77777777" w:rsidR="003177CF" w:rsidRDefault="003177CF" w:rsidP="003756D9">
      <w:pPr>
        <w:jc w:val="both"/>
        <w:rPr>
          <w:rFonts w:ascii="Times New Roman" w:eastAsiaTheme="minorEastAsia" w:hAnsi="Times New Roman" w:cs="Times New Roman"/>
          <w:sz w:val="24"/>
          <w:szCs w:val="24"/>
          <w:lang w:val="en-US"/>
        </w:rPr>
      </w:pPr>
    </w:p>
    <w:p w14:paraId="41083DD5" w14:textId="77777777" w:rsidR="003177CF" w:rsidRDefault="003177CF" w:rsidP="003756D9">
      <w:pPr>
        <w:jc w:val="both"/>
        <w:rPr>
          <w:rFonts w:ascii="Times New Roman" w:eastAsiaTheme="minorEastAsia" w:hAnsi="Times New Roman" w:cs="Times New Roman"/>
          <w:sz w:val="24"/>
          <w:szCs w:val="24"/>
          <w:lang w:val="en-US"/>
        </w:rPr>
      </w:pPr>
    </w:p>
    <w:p w14:paraId="662748EC" w14:textId="77777777" w:rsidR="003177CF" w:rsidRPr="00473CD2" w:rsidRDefault="003177CF" w:rsidP="003756D9">
      <w:pPr>
        <w:jc w:val="both"/>
        <w:rPr>
          <w:rFonts w:ascii="Times New Roman" w:hAnsi="Times New Roman" w:cs="Times New Roman"/>
          <w:sz w:val="24"/>
          <w:szCs w:val="24"/>
          <w:lang w:val="en-US"/>
        </w:rPr>
      </w:pPr>
    </w:p>
    <w:p w14:paraId="3BF44182" w14:textId="2120A5EF" w:rsidR="003177CF" w:rsidRPr="00775010" w:rsidRDefault="003177CF" w:rsidP="00995F4E">
      <w:pPr>
        <w:pStyle w:val="Heading3"/>
        <w:jc w:val="both"/>
        <w:rPr>
          <w:rFonts w:ascii="Times New Roman" w:eastAsiaTheme="minorHAnsi" w:hAnsi="Times New Roman" w:cs="Times New Roman"/>
          <w:color w:val="auto"/>
          <w:szCs w:val="22"/>
          <w:lang w:val="en-US"/>
        </w:rPr>
      </w:pPr>
      <w:bookmarkStart w:id="38" w:name="_Toc154068721"/>
      <w:r w:rsidRPr="00775010">
        <w:rPr>
          <w:rFonts w:ascii="Times New Roman" w:hAnsi="Times New Roman" w:cs="Times New Roman"/>
          <w:lang w:val="en-US"/>
        </w:rPr>
        <w:lastRenderedPageBreak/>
        <w:t xml:space="preserve">Supplementary Note 2: </w:t>
      </w:r>
      <w:r w:rsidR="00775010">
        <w:rPr>
          <w:rFonts w:ascii="Times New Roman" w:hAnsi="Times New Roman" w:cs="Times New Roman"/>
          <w:lang w:val="en-US"/>
        </w:rPr>
        <w:t>Synthetic details</w:t>
      </w:r>
      <w:bookmarkEnd w:id="38"/>
    </w:p>
    <w:p w14:paraId="366C294A" w14:textId="20618D32" w:rsidR="006F1C58" w:rsidRPr="00473CD2" w:rsidRDefault="003177CF" w:rsidP="00995F4E">
      <w:pPr>
        <w:jc w:val="both"/>
        <w:rPr>
          <w:rFonts w:ascii="Times New Roman" w:hAnsi="Times New Roman" w:cs="Times New Roman"/>
          <w:sz w:val="24"/>
          <w:szCs w:val="24"/>
          <w:lang w:val="en-US"/>
        </w:rPr>
      </w:pPr>
      <w:r>
        <w:rPr>
          <w:rFonts w:ascii="Times New Roman" w:hAnsi="Times New Roman" w:cs="Times New Roman"/>
          <w:b/>
          <w:sz w:val="24"/>
          <w:szCs w:val="24"/>
          <w:lang w:val="en-US"/>
        </w:rPr>
        <w:t>2.1</w:t>
      </w:r>
      <w:r w:rsidR="00995F4E" w:rsidRPr="00473CD2">
        <w:rPr>
          <w:rFonts w:ascii="Times New Roman" w:hAnsi="Times New Roman" w:cs="Times New Roman"/>
          <w:sz w:val="24"/>
          <w:szCs w:val="24"/>
          <w:lang w:val="en-US"/>
        </w:rPr>
        <w:t xml:space="preserve"> </w:t>
      </w:r>
      <w:r w:rsidR="0045335E">
        <w:rPr>
          <w:rFonts w:ascii="Times New Roman" w:hAnsi="Times New Roman" w:cs="Times New Roman"/>
          <w:sz w:val="24"/>
          <w:szCs w:val="24"/>
          <w:lang w:val="en-US"/>
        </w:rPr>
        <w:t>W</w:t>
      </w:r>
      <w:r w:rsidR="006F1C58" w:rsidRPr="00473CD2">
        <w:rPr>
          <w:rFonts w:ascii="Times New Roman" w:hAnsi="Times New Roman" w:cs="Times New Roman"/>
          <w:sz w:val="24"/>
          <w:szCs w:val="24"/>
          <w:lang w:val="en-US"/>
        </w:rPr>
        <w:t>e confirm the presence of alkyl amides</w:t>
      </w:r>
      <w:r w:rsidR="0045335E" w:rsidRPr="0045335E">
        <w:rPr>
          <w:rFonts w:ascii="Times New Roman" w:hAnsi="Times New Roman" w:cs="Times New Roman"/>
          <w:sz w:val="24"/>
          <w:szCs w:val="24"/>
          <w:lang w:val="en-US"/>
        </w:rPr>
        <w:t xml:space="preserve"> </w:t>
      </w:r>
      <w:r w:rsidR="0045335E">
        <w:rPr>
          <w:rFonts w:ascii="Times New Roman" w:hAnsi="Times New Roman" w:cs="Times New Roman"/>
          <w:sz w:val="24"/>
          <w:szCs w:val="24"/>
          <w:lang w:val="en-US"/>
        </w:rPr>
        <w:t>by c</w:t>
      </w:r>
      <w:r w:rsidR="0045335E" w:rsidRPr="00473CD2">
        <w:rPr>
          <w:rFonts w:ascii="Times New Roman" w:hAnsi="Times New Roman" w:cs="Times New Roman"/>
          <w:sz w:val="24"/>
          <w:szCs w:val="24"/>
          <w:lang w:val="en-US"/>
        </w:rPr>
        <w:t>haracterizing the byproduct</w:t>
      </w:r>
      <w:r w:rsidR="0045335E">
        <w:rPr>
          <w:rFonts w:ascii="Times New Roman" w:hAnsi="Times New Roman" w:cs="Times New Roman"/>
          <w:sz w:val="24"/>
          <w:szCs w:val="24"/>
          <w:lang w:val="en-US"/>
        </w:rPr>
        <w:t>.</w:t>
      </w:r>
      <w:r w:rsidR="006F1C58" w:rsidRPr="00473CD2">
        <w:rPr>
          <w:rFonts w:ascii="Times New Roman" w:hAnsi="Times New Roman" w:cs="Times New Roman"/>
          <w:sz w:val="24"/>
          <w:szCs w:val="24"/>
          <w:lang w:val="en-US"/>
        </w:rPr>
        <w:t xml:space="preserve"> </w:t>
      </w:r>
      <w:r w:rsidR="00250459">
        <w:rPr>
          <w:rFonts w:ascii="Times New Roman" w:hAnsi="Times New Roman" w:cs="Times New Roman"/>
          <w:sz w:val="24"/>
          <w:szCs w:val="24"/>
          <w:lang w:val="en-US"/>
        </w:rPr>
        <w:t>H</w:t>
      </w:r>
      <w:r w:rsidR="00250459" w:rsidRPr="00473CD2">
        <w:rPr>
          <w:rFonts w:ascii="Times New Roman" w:hAnsi="Times New Roman" w:cs="Times New Roman"/>
          <w:sz w:val="24"/>
          <w:szCs w:val="24"/>
          <w:lang w:val="en-US"/>
        </w:rPr>
        <w:t>owever,</w:t>
      </w:r>
      <w:r w:rsidR="006F1C58" w:rsidRPr="00473CD2">
        <w:rPr>
          <w:rFonts w:ascii="Times New Roman" w:hAnsi="Times New Roman" w:cs="Times New Roman"/>
          <w:sz w:val="24"/>
          <w:szCs w:val="24"/>
          <w:lang w:val="en-US"/>
        </w:rPr>
        <w:t xml:space="preserve"> we only isolate dimethyl oleamide and not </w:t>
      </w:r>
      <w:proofErr w:type="spellStart"/>
      <w:r w:rsidR="006F1C58" w:rsidRPr="00473CD2">
        <w:rPr>
          <w:rFonts w:ascii="Times New Roman" w:hAnsi="Times New Roman" w:cs="Times New Roman"/>
          <w:sz w:val="24"/>
          <w:szCs w:val="24"/>
          <w:lang w:val="en-US"/>
        </w:rPr>
        <w:t>didodecyl</w:t>
      </w:r>
      <w:proofErr w:type="spellEnd"/>
      <w:r w:rsidR="006F1C58" w:rsidRPr="00473CD2">
        <w:rPr>
          <w:rFonts w:ascii="Times New Roman" w:hAnsi="Times New Roman" w:cs="Times New Roman"/>
          <w:sz w:val="24"/>
          <w:szCs w:val="24"/>
          <w:lang w:val="en-US"/>
        </w:rPr>
        <w:t xml:space="preserve"> oleamide. Consequently, we postulate that the steric bulk of the solubilizing </w:t>
      </w:r>
      <w:proofErr w:type="spellStart"/>
      <w:r w:rsidR="006F1C58" w:rsidRPr="00473CD2">
        <w:rPr>
          <w:rFonts w:ascii="Times New Roman" w:hAnsi="Times New Roman" w:cs="Times New Roman"/>
          <w:sz w:val="24"/>
          <w:szCs w:val="24"/>
          <w:lang w:val="en-US"/>
        </w:rPr>
        <w:t>didodecyl</w:t>
      </w:r>
      <w:proofErr w:type="spellEnd"/>
      <w:r w:rsidR="006F1C58" w:rsidRPr="00473CD2">
        <w:rPr>
          <w:rFonts w:ascii="Times New Roman" w:hAnsi="Times New Roman" w:cs="Times New Roman"/>
          <w:sz w:val="24"/>
          <w:szCs w:val="24"/>
          <w:lang w:val="en-US"/>
        </w:rPr>
        <w:t xml:space="preserve"> amide does not allow for an amide transfer to the bound oleates. Therefore, </w:t>
      </w:r>
      <w:r w:rsidR="00D610E5">
        <w:rPr>
          <w:rFonts w:ascii="Times New Roman" w:hAnsi="Times New Roman" w:cs="Times New Roman"/>
          <w:sz w:val="24"/>
          <w:szCs w:val="24"/>
          <w:lang w:val="en-US"/>
        </w:rPr>
        <w:t xml:space="preserve">partial </w:t>
      </w:r>
      <w:proofErr w:type="spellStart"/>
      <w:r w:rsidR="00D610E5">
        <w:rPr>
          <w:rFonts w:ascii="Times New Roman" w:hAnsi="Times New Roman" w:cs="Times New Roman"/>
          <w:sz w:val="24"/>
          <w:szCs w:val="24"/>
          <w:lang w:val="en-US"/>
        </w:rPr>
        <w:t>transamidation</w:t>
      </w:r>
      <w:proofErr w:type="spellEnd"/>
      <w:r w:rsidR="00D610E5">
        <w:rPr>
          <w:rFonts w:ascii="Times New Roman" w:hAnsi="Times New Roman" w:cs="Times New Roman"/>
          <w:sz w:val="24"/>
          <w:szCs w:val="24"/>
          <w:lang w:val="en-US"/>
        </w:rPr>
        <w:t xml:space="preserve"> of</w:t>
      </w:r>
      <w:r w:rsidR="006F1C58" w:rsidRPr="00473CD2">
        <w:rPr>
          <w:rFonts w:ascii="Times New Roman" w:hAnsi="Times New Roman" w:cs="Times New Roman"/>
          <w:sz w:val="24"/>
          <w:szCs w:val="24"/>
          <w:lang w:val="en-US"/>
        </w:rPr>
        <w:t xml:space="preserve"> the precursor</w:t>
      </w:r>
      <w:r w:rsidR="00D610E5">
        <w:rPr>
          <w:rFonts w:ascii="Times New Roman" w:hAnsi="Times New Roman" w:cs="Times New Roman"/>
          <w:sz w:val="24"/>
          <w:szCs w:val="24"/>
          <w:lang w:val="en-US"/>
        </w:rPr>
        <w:t xml:space="preserve"> is needed to assure</w:t>
      </w:r>
      <w:r w:rsidR="006F1C58" w:rsidRPr="00473CD2">
        <w:rPr>
          <w:rFonts w:ascii="Times New Roman" w:hAnsi="Times New Roman" w:cs="Times New Roman"/>
          <w:sz w:val="24"/>
          <w:szCs w:val="24"/>
          <w:lang w:val="en-US"/>
        </w:rPr>
        <w:t xml:space="preserve"> that the </w:t>
      </w:r>
      <w:r w:rsidR="00D610E5">
        <w:rPr>
          <w:rFonts w:ascii="Times New Roman" w:hAnsi="Times New Roman" w:cs="Times New Roman"/>
          <w:sz w:val="24"/>
          <w:szCs w:val="24"/>
          <w:lang w:val="en-US"/>
        </w:rPr>
        <w:t xml:space="preserve">precursor </w:t>
      </w:r>
      <w:r w:rsidR="00D610E5" w:rsidRPr="00473CD2">
        <w:rPr>
          <w:rFonts w:ascii="Times New Roman" w:hAnsi="Times New Roman" w:cs="Times New Roman"/>
          <w:sz w:val="24"/>
          <w:szCs w:val="24"/>
          <w:lang w:val="en-US"/>
        </w:rPr>
        <w:t xml:space="preserve">remains highly reactive towards the NC surface </w:t>
      </w:r>
      <w:r w:rsidR="00D610E5">
        <w:rPr>
          <w:rFonts w:ascii="Times New Roman" w:hAnsi="Times New Roman" w:cs="Times New Roman"/>
          <w:sz w:val="24"/>
          <w:szCs w:val="24"/>
          <w:lang w:val="en-US"/>
        </w:rPr>
        <w:t>while</w:t>
      </w:r>
      <w:r w:rsidR="00D610E5" w:rsidRPr="00473CD2">
        <w:rPr>
          <w:rFonts w:ascii="Times New Roman" w:hAnsi="Times New Roman" w:cs="Times New Roman"/>
          <w:sz w:val="24"/>
          <w:szCs w:val="24"/>
          <w:lang w:val="en-US"/>
        </w:rPr>
        <w:t xml:space="preserve"> </w:t>
      </w:r>
      <w:r w:rsidR="006F1C58" w:rsidRPr="00473CD2">
        <w:rPr>
          <w:rFonts w:ascii="Times New Roman" w:hAnsi="Times New Roman" w:cs="Times New Roman"/>
          <w:sz w:val="24"/>
          <w:szCs w:val="24"/>
          <w:lang w:val="en-US"/>
        </w:rPr>
        <w:t>preserv</w:t>
      </w:r>
      <w:r w:rsidR="00D610E5">
        <w:rPr>
          <w:rFonts w:ascii="Times New Roman" w:hAnsi="Times New Roman" w:cs="Times New Roman"/>
          <w:sz w:val="24"/>
          <w:szCs w:val="24"/>
          <w:lang w:val="en-US"/>
        </w:rPr>
        <w:t>ing the</w:t>
      </w:r>
      <w:r w:rsidR="006F1C58" w:rsidRPr="00473CD2">
        <w:rPr>
          <w:rFonts w:ascii="Times New Roman" w:hAnsi="Times New Roman" w:cs="Times New Roman"/>
          <w:sz w:val="24"/>
          <w:szCs w:val="24"/>
          <w:lang w:val="en-US"/>
        </w:rPr>
        <w:t xml:space="preserve"> colloidal stability</w:t>
      </w:r>
      <w:r w:rsidR="00D610E5">
        <w:rPr>
          <w:rFonts w:ascii="Times New Roman" w:hAnsi="Times New Roman" w:cs="Times New Roman"/>
          <w:sz w:val="24"/>
          <w:szCs w:val="24"/>
          <w:lang w:val="en-US"/>
        </w:rPr>
        <w:t xml:space="preserve"> of the NCs</w:t>
      </w:r>
      <w:r w:rsidR="006F1C58" w:rsidRPr="00473CD2">
        <w:rPr>
          <w:rFonts w:ascii="Times New Roman" w:hAnsi="Times New Roman" w:cs="Times New Roman"/>
          <w:sz w:val="24"/>
          <w:szCs w:val="24"/>
          <w:lang w:val="en-US"/>
        </w:rPr>
        <w:t xml:space="preserve">. </w:t>
      </w:r>
    </w:p>
    <w:p w14:paraId="6E78BF17" w14:textId="5E3DB5E4" w:rsidR="00995F4E" w:rsidRPr="00473CD2" w:rsidRDefault="003177CF" w:rsidP="00995F4E">
      <w:pPr>
        <w:jc w:val="both"/>
        <w:rPr>
          <w:rFonts w:ascii="Times New Roman" w:hAnsi="Times New Roman" w:cs="Times New Roman"/>
          <w:sz w:val="24"/>
          <w:szCs w:val="24"/>
          <w:lang w:val="en-US"/>
        </w:rPr>
      </w:pPr>
      <w:r>
        <w:rPr>
          <w:rFonts w:ascii="Times New Roman" w:hAnsi="Times New Roman" w:cs="Times New Roman"/>
          <w:b/>
          <w:sz w:val="24"/>
          <w:szCs w:val="24"/>
          <w:lang w:val="en-US"/>
        </w:rPr>
        <w:t>2.2</w:t>
      </w:r>
      <w:r w:rsidR="00995F4E" w:rsidRPr="00473CD2">
        <w:rPr>
          <w:rFonts w:ascii="Times New Roman" w:hAnsi="Times New Roman" w:cs="Times New Roman"/>
          <w:b/>
          <w:sz w:val="24"/>
          <w:szCs w:val="24"/>
          <w:lang w:val="en-US"/>
        </w:rPr>
        <w:t xml:space="preserve"> </w:t>
      </w:r>
      <w:r w:rsidR="00995F4E" w:rsidRPr="00473CD2">
        <w:rPr>
          <w:rFonts w:ascii="Times New Roman" w:hAnsi="Times New Roman" w:cs="Times New Roman"/>
          <w:sz w:val="24"/>
          <w:szCs w:val="24"/>
          <w:lang w:val="en-US"/>
        </w:rPr>
        <w:t xml:space="preserve">Exposing a NC ensemble to air </w:t>
      </w:r>
      <w:r w:rsidR="0011684C">
        <w:rPr>
          <w:rFonts w:ascii="Times New Roman" w:hAnsi="Times New Roman" w:cs="Times New Roman"/>
          <w:sz w:val="24"/>
          <w:szCs w:val="24"/>
          <w:lang w:val="en-US"/>
        </w:rPr>
        <w:t>when</w:t>
      </w:r>
      <w:r w:rsidR="00995F4E" w:rsidRPr="00473CD2">
        <w:rPr>
          <w:rFonts w:ascii="Times New Roman" w:hAnsi="Times New Roman" w:cs="Times New Roman"/>
          <w:sz w:val="24"/>
          <w:szCs w:val="24"/>
          <w:lang w:val="en-US"/>
        </w:rPr>
        <w:t xml:space="preserve"> the last performed step </w:t>
      </w:r>
      <w:r w:rsidR="00D610E5">
        <w:rPr>
          <w:rFonts w:ascii="Times New Roman" w:hAnsi="Times New Roman" w:cs="Times New Roman"/>
          <w:sz w:val="24"/>
          <w:szCs w:val="24"/>
          <w:lang w:val="en-US"/>
        </w:rPr>
        <w:t>is</w:t>
      </w:r>
      <w:r w:rsidR="00D610E5" w:rsidRPr="00473CD2">
        <w:rPr>
          <w:rFonts w:ascii="Times New Roman" w:hAnsi="Times New Roman" w:cs="Times New Roman"/>
          <w:sz w:val="24"/>
          <w:szCs w:val="24"/>
          <w:lang w:val="en-US"/>
        </w:rPr>
        <w:t xml:space="preserve"> </w:t>
      </w:r>
      <w:r w:rsidR="00995F4E" w:rsidRPr="00473CD2">
        <w:rPr>
          <w:rFonts w:ascii="Times New Roman" w:hAnsi="Times New Roman" w:cs="Times New Roman"/>
          <w:sz w:val="24"/>
          <w:szCs w:val="24"/>
          <w:lang w:val="en-US"/>
        </w:rPr>
        <w:t xml:space="preserve">the addition of the </w:t>
      </w:r>
      <w:proofErr w:type="spellStart"/>
      <w:r w:rsidR="00995F4E" w:rsidRPr="00473CD2">
        <w:rPr>
          <w:rFonts w:ascii="Times New Roman" w:hAnsi="Times New Roman" w:cs="Times New Roman"/>
          <w:sz w:val="24"/>
          <w:szCs w:val="24"/>
          <w:lang w:val="en-US"/>
        </w:rPr>
        <w:t>transamidated</w:t>
      </w:r>
      <w:proofErr w:type="spellEnd"/>
      <w:r w:rsidR="00995F4E" w:rsidRPr="00473CD2">
        <w:rPr>
          <w:rFonts w:ascii="Times New Roman" w:hAnsi="Times New Roman" w:cs="Times New Roman"/>
          <w:sz w:val="24"/>
          <w:szCs w:val="24"/>
          <w:lang w:val="en-US"/>
        </w:rPr>
        <w:t xml:space="preserve"> precursor results in the precipitation of the NCs. This</w:t>
      </w:r>
      <w:r w:rsidR="0045335E">
        <w:rPr>
          <w:rFonts w:ascii="Times New Roman" w:hAnsi="Times New Roman" w:cs="Times New Roman"/>
          <w:sz w:val="24"/>
          <w:szCs w:val="24"/>
          <w:lang w:val="en-US"/>
        </w:rPr>
        <w:t xml:space="preserve"> precipitation</w:t>
      </w:r>
      <w:r w:rsidR="00995F4E" w:rsidRPr="00473CD2">
        <w:rPr>
          <w:rFonts w:ascii="Times New Roman" w:hAnsi="Times New Roman" w:cs="Times New Roman"/>
          <w:sz w:val="24"/>
          <w:szCs w:val="24"/>
          <w:lang w:val="en-US"/>
        </w:rPr>
        <w:t xml:space="preserve"> is expected as any moisture </w:t>
      </w:r>
      <w:r w:rsidR="0011684C">
        <w:rPr>
          <w:rFonts w:ascii="Times New Roman" w:hAnsi="Times New Roman" w:cs="Times New Roman"/>
          <w:sz w:val="24"/>
          <w:szCs w:val="24"/>
          <w:lang w:val="en-US"/>
        </w:rPr>
        <w:t>will</w:t>
      </w:r>
      <w:r w:rsidR="00995F4E" w:rsidRPr="00473CD2">
        <w:rPr>
          <w:rFonts w:ascii="Times New Roman" w:hAnsi="Times New Roman" w:cs="Times New Roman"/>
          <w:sz w:val="24"/>
          <w:szCs w:val="24"/>
          <w:lang w:val="en-US"/>
        </w:rPr>
        <w:t xml:space="preserve"> remove the solubilizing </w:t>
      </w:r>
      <w:proofErr w:type="spellStart"/>
      <w:r w:rsidR="00995F4E" w:rsidRPr="00473CD2">
        <w:rPr>
          <w:rFonts w:ascii="Times New Roman" w:hAnsi="Times New Roman" w:cs="Times New Roman"/>
          <w:sz w:val="24"/>
          <w:szCs w:val="24"/>
          <w:lang w:val="en-US"/>
        </w:rPr>
        <w:t>didodecylamides</w:t>
      </w:r>
      <w:proofErr w:type="spellEnd"/>
      <w:r w:rsidR="00995F4E" w:rsidRPr="00473CD2">
        <w:rPr>
          <w:rFonts w:ascii="Times New Roman" w:hAnsi="Times New Roman" w:cs="Times New Roman"/>
          <w:sz w:val="24"/>
          <w:szCs w:val="24"/>
          <w:lang w:val="en-US"/>
        </w:rPr>
        <w:t xml:space="preserve">. </w:t>
      </w:r>
      <w:r w:rsidR="00D610E5">
        <w:rPr>
          <w:rFonts w:ascii="Times New Roman" w:hAnsi="Times New Roman" w:cs="Times New Roman"/>
          <w:sz w:val="24"/>
          <w:szCs w:val="24"/>
          <w:lang w:val="en-US"/>
        </w:rPr>
        <w:t>Thus</w:t>
      </w:r>
      <w:r w:rsidR="00995F4E" w:rsidRPr="00473CD2">
        <w:rPr>
          <w:rFonts w:ascii="Times New Roman" w:hAnsi="Times New Roman" w:cs="Times New Roman"/>
          <w:sz w:val="24"/>
          <w:szCs w:val="24"/>
          <w:lang w:val="en-US"/>
        </w:rPr>
        <w:t xml:space="preserve">, </w:t>
      </w:r>
      <w:r w:rsidR="0045335E">
        <w:rPr>
          <w:rFonts w:ascii="Times New Roman" w:hAnsi="Times New Roman" w:cs="Times New Roman"/>
          <w:sz w:val="24"/>
          <w:szCs w:val="24"/>
          <w:lang w:val="en-US"/>
        </w:rPr>
        <w:t>it</w:t>
      </w:r>
      <w:r w:rsidR="0045335E" w:rsidRPr="00473CD2">
        <w:rPr>
          <w:rFonts w:ascii="Times New Roman" w:hAnsi="Times New Roman" w:cs="Times New Roman"/>
          <w:sz w:val="24"/>
          <w:szCs w:val="24"/>
          <w:lang w:val="en-US"/>
        </w:rPr>
        <w:t xml:space="preserve"> </w:t>
      </w:r>
      <w:r w:rsidR="00995F4E" w:rsidRPr="00473CD2">
        <w:rPr>
          <w:rFonts w:ascii="Times New Roman" w:hAnsi="Times New Roman" w:cs="Times New Roman"/>
          <w:sz w:val="24"/>
          <w:szCs w:val="24"/>
          <w:lang w:val="en-US"/>
        </w:rPr>
        <w:t>is beneficial to add an excess oleic acid to fully quench any residual bound amides</w:t>
      </w:r>
      <w:r w:rsidR="0045335E">
        <w:rPr>
          <w:rFonts w:ascii="Times New Roman" w:hAnsi="Times New Roman" w:cs="Times New Roman"/>
          <w:sz w:val="24"/>
          <w:szCs w:val="24"/>
          <w:lang w:val="en-US"/>
        </w:rPr>
        <w:t xml:space="preserve"> </w:t>
      </w:r>
      <w:r w:rsidR="0045335E" w:rsidRPr="00473CD2">
        <w:rPr>
          <w:rFonts w:ascii="Times New Roman" w:hAnsi="Times New Roman" w:cs="Times New Roman"/>
          <w:sz w:val="24"/>
          <w:szCs w:val="24"/>
          <w:lang w:val="en-US"/>
        </w:rPr>
        <w:t>in the last step of the c-ALD process</w:t>
      </w:r>
      <w:r w:rsidR="00995F4E" w:rsidRPr="00473CD2">
        <w:rPr>
          <w:rFonts w:ascii="Times New Roman" w:hAnsi="Times New Roman" w:cs="Times New Roman"/>
          <w:sz w:val="24"/>
          <w:szCs w:val="24"/>
          <w:lang w:val="en-US"/>
        </w:rPr>
        <w:t xml:space="preserve">. </w:t>
      </w:r>
    </w:p>
    <w:p w14:paraId="2947D2F0" w14:textId="0077E0A5" w:rsidR="003F7FD7" w:rsidRDefault="003177CF" w:rsidP="00995F4E">
      <w:pPr>
        <w:jc w:val="both"/>
        <w:rPr>
          <w:rFonts w:ascii="Times New Roman" w:hAnsi="Times New Roman" w:cs="Times New Roman"/>
          <w:sz w:val="24"/>
          <w:szCs w:val="24"/>
          <w:lang w:val="en-US"/>
        </w:rPr>
      </w:pPr>
      <w:r>
        <w:rPr>
          <w:rFonts w:ascii="Times New Roman" w:hAnsi="Times New Roman" w:cs="Times New Roman"/>
          <w:b/>
          <w:sz w:val="24"/>
          <w:szCs w:val="24"/>
          <w:lang w:val="en-US"/>
        </w:rPr>
        <w:t>2.3</w:t>
      </w:r>
      <w:r w:rsidR="003F7FD7" w:rsidRPr="00473CD2">
        <w:rPr>
          <w:rFonts w:ascii="Times New Roman" w:hAnsi="Times New Roman" w:cs="Times New Roman"/>
          <w:b/>
          <w:sz w:val="24"/>
          <w:szCs w:val="24"/>
          <w:lang w:val="en-US"/>
        </w:rPr>
        <w:t xml:space="preserve"> </w:t>
      </w:r>
      <w:r w:rsidR="003F7FD7" w:rsidRPr="00473CD2">
        <w:rPr>
          <w:rFonts w:ascii="Times New Roman" w:hAnsi="Times New Roman" w:cs="Times New Roman"/>
          <w:sz w:val="24"/>
          <w:szCs w:val="24"/>
          <w:lang w:val="en-US"/>
        </w:rPr>
        <w:t xml:space="preserve">When drying or purifying </w:t>
      </w:r>
      <w:r w:rsidR="00436156">
        <w:rPr>
          <w:rFonts w:ascii="Times New Roman" w:hAnsi="Times New Roman" w:cs="Times New Roman"/>
          <w:sz w:val="24"/>
          <w:szCs w:val="24"/>
          <w:lang w:val="en-US"/>
        </w:rPr>
        <w:t xml:space="preserve">highly concentrated </w:t>
      </w:r>
      <w:r w:rsidR="003F7FD7" w:rsidRPr="00473CD2">
        <w:rPr>
          <w:rFonts w:ascii="Times New Roman" w:hAnsi="Times New Roman" w:cs="Times New Roman"/>
          <w:sz w:val="24"/>
          <w:szCs w:val="24"/>
          <w:lang w:val="en-US"/>
        </w:rPr>
        <w:t>samples that have undergone more than 5 cycles a viscous gel is obtained. This</w:t>
      </w:r>
      <w:r w:rsidR="0045335E">
        <w:rPr>
          <w:rFonts w:ascii="Times New Roman" w:hAnsi="Times New Roman" w:cs="Times New Roman"/>
          <w:sz w:val="24"/>
          <w:szCs w:val="24"/>
          <w:lang w:val="en-US"/>
        </w:rPr>
        <w:t xml:space="preserve"> gel</w:t>
      </w:r>
      <w:r w:rsidR="003F7FD7" w:rsidRPr="00473CD2">
        <w:rPr>
          <w:rFonts w:ascii="Times New Roman" w:hAnsi="Times New Roman" w:cs="Times New Roman"/>
          <w:sz w:val="24"/>
          <w:szCs w:val="24"/>
          <w:lang w:val="en-US"/>
        </w:rPr>
        <w:t xml:space="preserve"> is likely due to the production of a large excess of dimethyl-oleamide and didodecylamine at each cycle. It might be advantageous to purify the sample at every 2 or 3 cycles to avoid the buildup of these molecules.</w:t>
      </w:r>
    </w:p>
    <w:p w14:paraId="43740526" w14:textId="1FB61C32" w:rsidR="006F1C58" w:rsidRDefault="003177CF" w:rsidP="0011684C">
      <w:pPr>
        <w:jc w:val="both"/>
        <w:rPr>
          <w:rFonts w:ascii="Times New Roman" w:hAnsi="Times New Roman" w:cs="Times New Roman"/>
          <w:sz w:val="24"/>
          <w:szCs w:val="24"/>
          <w:lang w:val="en-US"/>
        </w:rPr>
      </w:pPr>
      <w:r>
        <w:rPr>
          <w:rFonts w:ascii="Times New Roman" w:hAnsi="Times New Roman" w:cs="Times New Roman"/>
          <w:b/>
          <w:sz w:val="24"/>
          <w:szCs w:val="24"/>
          <w:lang w:val="en-US"/>
        </w:rPr>
        <w:t>2.4</w:t>
      </w:r>
      <w:r w:rsidR="00BA7FCB">
        <w:rPr>
          <w:rFonts w:ascii="Times New Roman" w:hAnsi="Times New Roman" w:cs="Times New Roman"/>
          <w:b/>
          <w:sz w:val="24"/>
          <w:szCs w:val="24"/>
          <w:lang w:val="en-US"/>
        </w:rPr>
        <w:t xml:space="preserve"> </w:t>
      </w:r>
      <w:r w:rsidR="00BA7FCB">
        <w:rPr>
          <w:rFonts w:ascii="Times New Roman" w:hAnsi="Times New Roman" w:cs="Times New Roman"/>
          <w:sz w:val="24"/>
          <w:szCs w:val="24"/>
          <w:lang w:val="en-US"/>
        </w:rPr>
        <w:t xml:space="preserve">We elected to use </w:t>
      </w:r>
      <w:proofErr w:type="spellStart"/>
      <w:r>
        <w:rPr>
          <w:rFonts w:ascii="Times New Roman" w:hAnsi="Times New Roman" w:cs="Times New Roman"/>
          <w:sz w:val="24"/>
          <w:szCs w:val="24"/>
          <w:lang w:val="en-US"/>
        </w:rPr>
        <w:t>didodecylamine</w:t>
      </w:r>
      <w:proofErr w:type="spellEnd"/>
      <w:r>
        <w:rPr>
          <w:rFonts w:ascii="Times New Roman" w:hAnsi="Times New Roman" w:cs="Times New Roman"/>
          <w:sz w:val="24"/>
          <w:szCs w:val="24"/>
          <w:lang w:val="en-US"/>
        </w:rPr>
        <w:t xml:space="preserve"> </w:t>
      </w:r>
      <w:r w:rsidR="00BA7FCB">
        <w:rPr>
          <w:rFonts w:ascii="Times New Roman" w:hAnsi="Times New Roman" w:cs="Times New Roman"/>
          <w:sz w:val="24"/>
          <w:szCs w:val="24"/>
          <w:lang w:val="en-US"/>
        </w:rPr>
        <w:t xml:space="preserve">for the </w:t>
      </w:r>
      <w:proofErr w:type="spellStart"/>
      <w:r w:rsidR="00BA7FCB">
        <w:rPr>
          <w:rFonts w:ascii="Times New Roman" w:hAnsi="Times New Roman" w:cs="Times New Roman"/>
          <w:sz w:val="24"/>
          <w:szCs w:val="24"/>
          <w:lang w:val="en-US"/>
        </w:rPr>
        <w:t>transamidation</w:t>
      </w:r>
      <w:proofErr w:type="spellEnd"/>
      <w:r w:rsidR="00D610E5">
        <w:rPr>
          <w:rFonts w:ascii="Times New Roman" w:hAnsi="Times New Roman" w:cs="Times New Roman"/>
          <w:sz w:val="24"/>
          <w:szCs w:val="24"/>
          <w:lang w:val="en-US"/>
        </w:rPr>
        <w:t>,</w:t>
      </w:r>
      <w:r w:rsidR="00BA7FCB">
        <w:rPr>
          <w:rFonts w:ascii="Times New Roman" w:hAnsi="Times New Roman" w:cs="Times New Roman"/>
          <w:sz w:val="24"/>
          <w:szCs w:val="24"/>
          <w:lang w:val="en-US"/>
        </w:rPr>
        <w:t xml:space="preserve"> instead of the more commonly employed </w:t>
      </w:r>
      <w:proofErr w:type="spellStart"/>
      <w:r w:rsidR="00BA7FCB">
        <w:rPr>
          <w:rFonts w:ascii="Times New Roman" w:hAnsi="Times New Roman" w:cs="Times New Roman"/>
          <w:sz w:val="24"/>
          <w:szCs w:val="24"/>
          <w:lang w:val="en-US"/>
        </w:rPr>
        <w:t>oleylamine</w:t>
      </w:r>
      <w:proofErr w:type="spellEnd"/>
      <w:r w:rsidR="00BA7FCB">
        <w:rPr>
          <w:rFonts w:ascii="Times New Roman" w:hAnsi="Times New Roman" w:cs="Times New Roman"/>
          <w:sz w:val="24"/>
          <w:szCs w:val="24"/>
          <w:lang w:val="en-US"/>
        </w:rPr>
        <w:t xml:space="preserve"> for several reasons. </w:t>
      </w:r>
      <w:proofErr w:type="spellStart"/>
      <w:r w:rsidR="00D610E5">
        <w:rPr>
          <w:rFonts w:ascii="Times New Roman" w:hAnsi="Times New Roman" w:cs="Times New Roman"/>
          <w:sz w:val="24"/>
          <w:szCs w:val="24"/>
          <w:lang w:val="en-US"/>
        </w:rPr>
        <w:t>i</w:t>
      </w:r>
      <w:proofErr w:type="spellEnd"/>
      <w:r w:rsidR="00BA7FCB">
        <w:rPr>
          <w:rFonts w:ascii="Times New Roman" w:hAnsi="Times New Roman" w:cs="Times New Roman"/>
          <w:sz w:val="24"/>
          <w:szCs w:val="24"/>
          <w:lang w:val="en-US"/>
        </w:rPr>
        <w:t xml:space="preserve">) The alkene resonance of </w:t>
      </w:r>
      <w:proofErr w:type="spellStart"/>
      <w:r w:rsidR="00BA7FCB">
        <w:rPr>
          <w:rFonts w:ascii="Times New Roman" w:hAnsi="Times New Roman" w:cs="Times New Roman"/>
          <w:sz w:val="24"/>
          <w:szCs w:val="24"/>
          <w:lang w:val="en-US"/>
        </w:rPr>
        <w:t>oleylamine</w:t>
      </w:r>
      <w:proofErr w:type="spellEnd"/>
      <w:r w:rsidR="00BA7FCB">
        <w:rPr>
          <w:rFonts w:ascii="Times New Roman" w:hAnsi="Times New Roman" w:cs="Times New Roman"/>
          <w:sz w:val="24"/>
          <w:szCs w:val="24"/>
          <w:lang w:val="en-US"/>
        </w:rPr>
        <w:t xml:space="preserve"> would convolute our NMR </w:t>
      </w:r>
      <w:r w:rsidR="0011684C">
        <w:rPr>
          <w:rFonts w:ascii="Times New Roman" w:hAnsi="Times New Roman" w:cs="Times New Roman"/>
          <w:sz w:val="24"/>
          <w:szCs w:val="24"/>
          <w:lang w:val="en-US"/>
        </w:rPr>
        <w:t>experiments</w:t>
      </w:r>
      <w:r w:rsidR="00BA7FCB">
        <w:rPr>
          <w:rFonts w:ascii="Times New Roman" w:hAnsi="Times New Roman" w:cs="Times New Roman"/>
          <w:sz w:val="24"/>
          <w:szCs w:val="24"/>
          <w:lang w:val="en-US"/>
        </w:rPr>
        <w:t xml:space="preserve">. </w:t>
      </w:r>
      <w:r w:rsidR="00D610E5">
        <w:rPr>
          <w:rFonts w:ascii="Times New Roman" w:hAnsi="Times New Roman" w:cs="Times New Roman"/>
          <w:sz w:val="24"/>
          <w:szCs w:val="24"/>
          <w:lang w:val="en-US"/>
        </w:rPr>
        <w:t>ii</w:t>
      </w:r>
      <w:r w:rsidR="00BA7FCB">
        <w:rPr>
          <w:rFonts w:ascii="Times New Roman" w:hAnsi="Times New Roman" w:cs="Times New Roman"/>
          <w:sz w:val="24"/>
          <w:szCs w:val="24"/>
          <w:lang w:val="en-US"/>
        </w:rPr>
        <w:t>) Primary amines</w:t>
      </w:r>
      <w:r w:rsidR="0045335E">
        <w:rPr>
          <w:rFonts w:ascii="Times New Roman" w:hAnsi="Times New Roman" w:cs="Times New Roman"/>
          <w:sz w:val="24"/>
          <w:szCs w:val="24"/>
          <w:lang w:val="en-US"/>
        </w:rPr>
        <w:t>,</w:t>
      </w:r>
      <w:r w:rsidR="00BA7FCB">
        <w:rPr>
          <w:rFonts w:ascii="Times New Roman" w:hAnsi="Times New Roman" w:cs="Times New Roman"/>
          <w:sz w:val="24"/>
          <w:szCs w:val="24"/>
          <w:lang w:val="en-US"/>
        </w:rPr>
        <w:t xml:space="preserve"> such as </w:t>
      </w:r>
      <w:proofErr w:type="spellStart"/>
      <w:r w:rsidR="00BA7FCB">
        <w:rPr>
          <w:rFonts w:ascii="Times New Roman" w:hAnsi="Times New Roman" w:cs="Times New Roman"/>
          <w:sz w:val="24"/>
          <w:szCs w:val="24"/>
          <w:lang w:val="en-US"/>
        </w:rPr>
        <w:t>oleylamine</w:t>
      </w:r>
      <w:proofErr w:type="spellEnd"/>
      <w:r w:rsidR="0045335E">
        <w:rPr>
          <w:rFonts w:ascii="Times New Roman" w:hAnsi="Times New Roman" w:cs="Times New Roman"/>
          <w:sz w:val="24"/>
          <w:szCs w:val="24"/>
          <w:lang w:val="en-US"/>
        </w:rPr>
        <w:t>,</w:t>
      </w:r>
      <w:r w:rsidR="00BA7FCB">
        <w:rPr>
          <w:rFonts w:ascii="Times New Roman" w:hAnsi="Times New Roman" w:cs="Times New Roman"/>
          <w:sz w:val="24"/>
          <w:szCs w:val="24"/>
          <w:lang w:val="en-US"/>
        </w:rPr>
        <w:t xml:space="preserve"> are known to be good Z-type ligand displacers</w:t>
      </w:r>
      <w:r w:rsidR="00BA7FCB">
        <w:rPr>
          <w:rFonts w:ascii="Times New Roman" w:hAnsi="Times New Roman" w:cs="Times New Roman"/>
          <w:sz w:val="24"/>
          <w:szCs w:val="24"/>
          <w:lang w:val="en-US"/>
        </w:rPr>
        <w:fldChar w:fldCharType="begin"/>
      </w:r>
      <w:r w:rsidR="00331764">
        <w:rPr>
          <w:rFonts w:ascii="Times New Roman" w:hAnsi="Times New Roman" w:cs="Times New Roman"/>
          <w:sz w:val="24"/>
          <w:szCs w:val="24"/>
          <w:lang w:val="en-US"/>
        </w:rPr>
        <w:instrText xml:space="preserve"> ADDIN ZOTERO_ITEM CSL_CITATION {"citationID":"6bmAzdsE","properties":{"formattedCitation":"\\super 18\\nosupersub{}","plainCitation":"18","noteIndex":0},"citationItems":[{"id":1307,"uris":["http://zotero.org/users/local/9K2UwKgE/items/8YI5QLGW","http://zotero.org/users/12758045/items/8YI5QLGW"],"itemData":{"id":1307,"type":"article-journal","abstract":"We demonstrate that metal carboxylate complexes (L−M(O2CR)2, R = oleyl, tetradecyl, M = Cd, Pb) are readily displaced from carboxylate-terminated ME nanocrystals (ME = CdSe, CdS, PbSe, PbS) by various Lewis bases (L = trin-butylamine, tetrahydrofuran, tetradecanol, N,N-dimethyl-nbutylamine, tri-n-butylphosphine, N,N,N′,N′-tetramethylbutylene-1,4-diamine, pyridine, N,N,N′,N′-tetramethylethylene-1,2diamine, n-octylamine). The relative displacement potency is measured by 1H NMR spectroscopy and depends most strongly on geometric factors such as sterics and chelation, although also on the hard/soft match with the cadmium ion. The results suggest that ligands displace L−M(O2CR)2 by cooperatively complexing the displaced metal ion as well as the nanocrystal. Removal of up to 90% of surface-bound Cd(O2CR)2 from CdSe and CdS nanocrystals decreases the Cd/Se ratio from 1.1 ± 0.06 to 1.0 ± 0.05, broadens the 1Se−2S3/2h absorption, and decreases the photoluminescence quantum yield (PLQY) from 10% to &lt;1% (CdSe) and from 20% to &lt;1% (CdS). These changes are partially reversed upon rebinding of M(O2CR)2 at room temperature (</w:instrText>
      </w:r>
      <w:r w:rsidR="00331764">
        <w:rPr>
          <w:rFonts w:ascii="Cambria Math" w:hAnsi="Cambria Math" w:cs="Cambria Math"/>
          <w:sz w:val="24"/>
          <w:szCs w:val="24"/>
          <w:lang w:val="en-US"/>
        </w:rPr>
        <w:instrText>∼</w:instrText>
      </w:r>
      <w:r w:rsidR="00331764">
        <w:rPr>
          <w:rFonts w:ascii="Times New Roman" w:hAnsi="Times New Roman" w:cs="Times New Roman"/>
          <w:sz w:val="24"/>
          <w:szCs w:val="24"/>
          <w:lang w:val="en-US"/>
        </w:rPr>
        <w:instrText xml:space="preserve">60%) and fully reversed at elevated temperature. A model is proposed in which electron-accepting M(O2CR)2 complexes (Z-type ligands) reversibly bind to nanocrystals, leading to a range of stoichiometries for a given core size. The results demonstrate that nanocrystals lack a single chemical formula, but are instead dynamic structures with concentration-dependent compositions. The importance of these ﬁndings to the synthesis and puriﬁcation of nanocrystals as well as ligand exchange reactions is discussed.","container-title":"Journal of the American Chemical Society","DOI":"10.1021/ja4086758","ISSN":"0002-7863, 1520-5126","issue":"49","journalAbbreviation":"J. Am. Chem. Soc.","language":"en","page":"18536-18548","source":"DOI.org (Crossref)","title":"Ligand Exchange and the Stoichiometry of Metal Chalcogenide Nanocrystals: Spectroscopic Observation of Facile Metal-Carboxylate Displacement and Binding","title-short":"Ligand Exchange and the Stoichiometry of Metal Chalcogenide Nanocrystals","volume":"135","author":[{"family":"Anderson","given":"Nicholas C."},{"family":"Hendricks","given":"Mark P."},{"family":"Choi","given":"Joshua J."},{"family":"Owen","given":"Jonathan S."}],"issued":{"date-parts":[["2013",12,11]]}}}],"schema":"https://github.com/citation-style-language/schema/raw/master/csl-citation.json"} </w:instrText>
      </w:r>
      <w:r w:rsidR="00BA7FCB">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18</w:t>
      </w:r>
      <w:r w:rsidR="00BA7FCB">
        <w:rPr>
          <w:rFonts w:ascii="Times New Roman" w:hAnsi="Times New Roman" w:cs="Times New Roman"/>
          <w:sz w:val="24"/>
          <w:szCs w:val="24"/>
          <w:lang w:val="en-US"/>
        </w:rPr>
        <w:fldChar w:fldCharType="end"/>
      </w:r>
      <w:r w:rsidR="00BA7FCB">
        <w:rPr>
          <w:rFonts w:ascii="Times New Roman" w:hAnsi="Times New Roman" w:cs="Times New Roman"/>
          <w:sz w:val="24"/>
          <w:szCs w:val="24"/>
          <w:lang w:val="en-US"/>
        </w:rPr>
        <w:t xml:space="preserve"> whereas secondary amines are not. This</w:t>
      </w:r>
      <w:r w:rsidR="0045335E">
        <w:rPr>
          <w:rFonts w:ascii="Times New Roman" w:hAnsi="Times New Roman" w:cs="Times New Roman"/>
          <w:sz w:val="24"/>
          <w:szCs w:val="24"/>
          <w:lang w:val="en-US"/>
        </w:rPr>
        <w:t xml:space="preserve"> consideration</w:t>
      </w:r>
      <w:r w:rsidR="00BA7FCB">
        <w:rPr>
          <w:rFonts w:ascii="Times New Roman" w:hAnsi="Times New Roman" w:cs="Times New Roman"/>
          <w:sz w:val="24"/>
          <w:szCs w:val="24"/>
          <w:lang w:val="en-US"/>
        </w:rPr>
        <w:t xml:space="preserve"> is important as displaced Z-type lead oleate could result in </w:t>
      </w:r>
      <w:r w:rsidR="0011684C">
        <w:rPr>
          <w:rFonts w:ascii="Times New Roman" w:hAnsi="Times New Roman" w:cs="Times New Roman"/>
          <w:sz w:val="24"/>
          <w:szCs w:val="24"/>
          <w:lang w:val="en-US"/>
        </w:rPr>
        <w:t xml:space="preserve">the </w:t>
      </w:r>
      <w:r w:rsidR="00BA7FCB">
        <w:rPr>
          <w:rFonts w:ascii="Times New Roman" w:hAnsi="Times New Roman" w:cs="Times New Roman"/>
          <w:sz w:val="24"/>
          <w:szCs w:val="24"/>
          <w:lang w:val="en-US"/>
        </w:rPr>
        <w:t xml:space="preserve">heterogenous nucleation of gallium oxide. </w:t>
      </w:r>
      <w:r w:rsidR="00D610E5">
        <w:rPr>
          <w:rFonts w:ascii="Times New Roman" w:hAnsi="Times New Roman" w:cs="Times New Roman"/>
          <w:sz w:val="24"/>
          <w:szCs w:val="24"/>
          <w:lang w:val="en-US"/>
        </w:rPr>
        <w:t>iii</w:t>
      </w:r>
      <w:r w:rsidR="00BA7FCB">
        <w:rPr>
          <w:rFonts w:ascii="Times New Roman" w:hAnsi="Times New Roman" w:cs="Times New Roman"/>
          <w:sz w:val="24"/>
          <w:szCs w:val="24"/>
          <w:lang w:val="en-US"/>
        </w:rPr>
        <w:t>) Didodecylamine is likely to interact less with the NCs surface and thus not interfere with c-ALD.</w:t>
      </w:r>
    </w:p>
    <w:p w14:paraId="12FE2B16" w14:textId="4D6BE47B" w:rsidR="00197970" w:rsidRDefault="003177CF" w:rsidP="0011684C">
      <w:pPr>
        <w:jc w:val="both"/>
        <w:rPr>
          <w:rFonts w:ascii="Times New Roman" w:hAnsi="Times New Roman" w:cs="Times New Roman"/>
          <w:sz w:val="24"/>
          <w:szCs w:val="24"/>
          <w:lang w:val="en-US"/>
        </w:rPr>
      </w:pPr>
      <w:r>
        <w:rPr>
          <w:rFonts w:ascii="Times New Roman" w:hAnsi="Times New Roman" w:cs="Times New Roman"/>
          <w:b/>
          <w:sz w:val="24"/>
          <w:szCs w:val="24"/>
          <w:lang w:val="en-US"/>
        </w:rPr>
        <w:t>2.4</w:t>
      </w:r>
      <w:r w:rsidR="00197970">
        <w:rPr>
          <w:rFonts w:ascii="Times New Roman" w:hAnsi="Times New Roman" w:cs="Times New Roman"/>
          <w:sz w:val="24"/>
          <w:szCs w:val="24"/>
          <w:lang w:val="en-US"/>
        </w:rPr>
        <w:t xml:space="preserve"> </w:t>
      </w:r>
      <w:r w:rsidR="006F016C">
        <w:rPr>
          <w:rFonts w:ascii="Times New Roman" w:hAnsi="Times New Roman" w:cs="Times New Roman"/>
          <w:sz w:val="24"/>
          <w:szCs w:val="24"/>
          <w:lang w:val="en-US"/>
        </w:rPr>
        <w:t xml:space="preserve">We consider that our c-ALD protocol is fully compatible with the presence of surface hydroxyls.  The chosen precursors are known to anchor on the surface in gas phase ALD through a protic exchange with hydroxyls. The anchored precursor should be structurally indistinguishable from those anchored through bound oleates. Further, since our process involves the addition of colloidally solubilizing precursors, c-ALD on hydroxyls will increase the density of ligands per NC. This </w:t>
      </w:r>
      <w:r>
        <w:rPr>
          <w:rFonts w:ascii="Times New Roman" w:hAnsi="Times New Roman" w:cs="Times New Roman"/>
          <w:sz w:val="24"/>
          <w:szCs w:val="24"/>
          <w:lang w:val="en-US"/>
        </w:rPr>
        <w:t xml:space="preserve">effect </w:t>
      </w:r>
      <w:r w:rsidR="006F016C">
        <w:rPr>
          <w:rFonts w:ascii="Times New Roman" w:hAnsi="Times New Roman" w:cs="Times New Roman"/>
          <w:sz w:val="24"/>
          <w:szCs w:val="24"/>
          <w:lang w:val="en-US"/>
        </w:rPr>
        <w:t xml:space="preserve">can be greatly useful in solubilizing NC compositions that are poorly colloidally stable due to a low oleate density and/or high hydroxyl coverage.  </w:t>
      </w:r>
    </w:p>
    <w:p w14:paraId="33EC920D" w14:textId="26801AA1" w:rsidR="004A62BB" w:rsidRPr="00473CD2" w:rsidRDefault="003177CF" w:rsidP="004A62BB">
      <w:pPr>
        <w:jc w:val="both"/>
        <w:rPr>
          <w:rFonts w:ascii="Times New Roman" w:eastAsiaTheme="minorEastAsia" w:hAnsi="Times New Roman" w:cs="Times New Roman"/>
          <w:sz w:val="24"/>
          <w:szCs w:val="24"/>
          <w:lang w:val="en-US"/>
        </w:rPr>
      </w:pPr>
      <w:r>
        <w:rPr>
          <w:rFonts w:ascii="Times New Roman" w:eastAsiaTheme="minorEastAsia" w:hAnsi="Times New Roman" w:cs="Times New Roman"/>
          <w:b/>
          <w:sz w:val="24"/>
          <w:szCs w:val="24"/>
          <w:lang w:val="en-US"/>
        </w:rPr>
        <w:t>2.5</w:t>
      </w:r>
      <w:r w:rsidR="004A62BB" w:rsidRPr="00473CD2">
        <w:rPr>
          <w:rFonts w:ascii="Times New Roman" w:eastAsiaTheme="minorEastAsia" w:hAnsi="Times New Roman" w:cs="Times New Roman"/>
          <w:sz w:val="24"/>
          <w:szCs w:val="24"/>
          <w:lang w:val="en-US"/>
        </w:rPr>
        <w:t xml:space="preserve"> </w:t>
      </w:r>
      <w:r w:rsidR="004A62BB">
        <w:rPr>
          <w:rFonts w:ascii="Times New Roman" w:eastAsiaTheme="minorEastAsia" w:hAnsi="Times New Roman" w:cs="Times New Roman"/>
          <w:sz w:val="24"/>
          <w:szCs w:val="24"/>
          <w:lang w:val="en-US"/>
        </w:rPr>
        <w:t>In contrast to the previous form of c-ALD t</w:t>
      </w:r>
      <w:r w:rsidR="004A62BB" w:rsidRPr="00473CD2">
        <w:rPr>
          <w:rFonts w:ascii="Times New Roman" w:eastAsiaTheme="minorEastAsia" w:hAnsi="Times New Roman" w:cs="Times New Roman"/>
          <w:sz w:val="24"/>
          <w:szCs w:val="24"/>
          <w:lang w:val="en-US"/>
        </w:rPr>
        <w:t xml:space="preserve">he addition of excess precursor </w:t>
      </w:r>
      <w:r w:rsidR="004A62BB">
        <w:rPr>
          <w:rFonts w:ascii="Times New Roman" w:eastAsiaTheme="minorEastAsia" w:hAnsi="Times New Roman" w:cs="Times New Roman"/>
          <w:sz w:val="24"/>
          <w:szCs w:val="24"/>
          <w:lang w:val="en-US"/>
        </w:rPr>
        <w:t>does not result in the precipitation of the NCs</w:t>
      </w:r>
      <w:r w:rsidR="004A62BB" w:rsidRPr="00473CD2">
        <w:rPr>
          <w:rFonts w:ascii="Times New Roman" w:eastAsiaTheme="minorEastAsia" w:hAnsi="Times New Roman" w:cs="Times New Roman"/>
          <w:sz w:val="24"/>
          <w:szCs w:val="24"/>
          <w:lang w:val="en-US"/>
        </w:rPr>
        <w:t xml:space="preserve">. </w:t>
      </w:r>
      <w:r w:rsidR="004A62BB">
        <w:rPr>
          <w:rFonts w:ascii="Times New Roman" w:eastAsiaTheme="minorEastAsia" w:hAnsi="Times New Roman" w:cs="Times New Roman"/>
          <w:sz w:val="24"/>
          <w:szCs w:val="24"/>
          <w:lang w:val="en-US"/>
        </w:rPr>
        <w:t>Indeed</w:t>
      </w:r>
      <w:r>
        <w:rPr>
          <w:rFonts w:ascii="Times New Roman" w:eastAsiaTheme="minorEastAsia" w:hAnsi="Times New Roman" w:cs="Times New Roman"/>
          <w:sz w:val="24"/>
          <w:szCs w:val="24"/>
          <w:lang w:val="en-US"/>
        </w:rPr>
        <w:t>,</w:t>
      </w:r>
      <w:r w:rsidR="004A62BB">
        <w:rPr>
          <w:rFonts w:ascii="Times New Roman" w:eastAsiaTheme="minorEastAsia" w:hAnsi="Times New Roman" w:cs="Times New Roman"/>
          <w:sz w:val="24"/>
          <w:szCs w:val="24"/>
          <w:lang w:val="en-US"/>
        </w:rPr>
        <w:t xml:space="preserve"> arbitrary amounts </w:t>
      </w:r>
      <w:r>
        <w:rPr>
          <w:rFonts w:ascii="Times New Roman" w:eastAsiaTheme="minorEastAsia" w:hAnsi="Times New Roman" w:cs="Times New Roman"/>
          <w:sz w:val="24"/>
          <w:szCs w:val="24"/>
          <w:lang w:val="en-US"/>
        </w:rPr>
        <w:t xml:space="preserve">can </w:t>
      </w:r>
      <w:r w:rsidR="004A62BB">
        <w:rPr>
          <w:rFonts w:ascii="Times New Roman" w:eastAsiaTheme="minorEastAsia" w:hAnsi="Times New Roman" w:cs="Times New Roman"/>
          <w:sz w:val="24"/>
          <w:szCs w:val="24"/>
          <w:lang w:val="en-US"/>
        </w:rPr>
        <w:t>be added and excess precursor were seen to remain unreacted.</w:t>
      </w:r>
    </w:p>
    <w:p w14:paraId="11D1AD28" w14:textId="77777777" w:rsidR="004A62BB" w:rsidRDefault="004A62BB" w:rsidP="0011684C">
      <w:pPr>
        <w:jc w:val="both"/>
        <w:rPr>
          <w:rFonts w:ascii="Times New Roman" w:hAnsi="Times New Roman" w:cs="Times New Roman"/>
          <w:sz w:val="24"/>
          <w:szCs w:val="24"/>
          <w:lang w:val="en-US"/>
        </w:rPr>
      </w:pPr>
    </w:p>
    <w:p w14:paraId="755C04A6" w14:textId="77777777" w:rsidR="00197970" w:rsidRDefault="00197970" w:rsidP="0011684C">
      <w:pPr>
        <w:jc w:val="both"/>
        <w:rPr>
          <w:rFonts w:ascii="Times New Roman" w:hAnsi="Times New Roman" w:cs="Times New Roman"/>
          <w:sz w:val="24"/>
          <w:szCs w:val="24"/>
          <w:lang w:val="en-US"/>
        </w:rPr>
      </w:pPr>
    </w:p>
    <w:p w14:paraId="2F3FE9A5" w14:textId="3C3B2FDC" w:rsidR="00197970" w:rsidRPr="00473CD2" w:rsidRDefault="00197970" w:rsidP="0011684C">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0778CB59" w14:textId="77777777" w:rsidR="00197970" w:rsidRDefault="00197970">
      <w:pPr>
        <w:rPr>
          <w:rFonts w:ascii="Times New Roman" w:eastAsiaTheme="majorEastAsia" w:hAnsi="Times New Roman" w:cs="Times New Roman"/>
          <w:color w:val="2F5496" w:themeColor="accent1" w:themeShade="BF"/>
          <w:sz w:val="24"/>
          <w:szCs w:val="24"/>
          <w:lang w:val="en-US"/>
        </w:rPr>
      </w:pPr>
      <w:bookmarkStart w:id="39" w:name="_Hlk149225245"/>
      <w:r>
        <w:rPr>
          <w:rFonts w:ascii="Times New Roman" w:hAnsi="Times New Roman" w:cs="Times New Roman"/>
          <w:sz w:val="24"/>
          <w:szCs w:val="24"/>
          <w:lang w:val="en-US"/>
        </w:rPr>
        <w:br w:type="page"/>
      </w:r>
    </w:p>
    <w:p w14:paraId="54F652FA" w14:textId="5847A41A" w:rsidR="009122F9" w:rsidRPr="00473CD2" w:rsidRDefault="00ED64D5" w:rsidP="009122F9">
      <w:pPr>
        <w:pStyle w:val="Heading2"/>
        <w:rPr>
          <w:rFonts w:ascii="Times New Roman" w:hAnsi="Times New Roman" w:cs="Times New Roman"/>
          <w:sz w:val="24"/>
          <w:szCs w:val="24"/>
          <w:lang w:val="en-US"/>
        </w:rPr>
      </w:pPr>
      <w:bookmarkStart w:id="40" w:name="_Toc154068722"/>
      <w:r w:rsidRPr="00473CD2">
        <w:rPr>
          <w:rFonts w:ascii="Times New Roman" w:hAnsi="Times New Roman" w:cs="Times New Roman"/>
          <w:sz w:val="24"/>
          <w:szCs w:val="24"/>
          <w:lang w:val="en-US"/>
        </w:rPr>
        <w:lastRenderedPageBreak/>
        <w:t>5</w:t>
      </w:r>
      <w:r w:rsidR="009122F9" w:rsidRPr="00473CD2">
        <w:rPr>
          <w:rFonts w:ascii="Times New Roman" w:hAnsi="Times New Roman" w:cs="Times New Roman"/>
          <w:sz w:val="24"/>
          <w:szCs w:val="24"/>
          <w:lang w:val="en-US"/>
        </w:rPr>
        <w:t xml:space="preserve">.2 </w:t>
      </w:r>
      <w:r w:rsidR="009F657C" w:rsidRPr="00473CD2">
        <w:rPr>
          <w:rFonts w:ascii="Times New Roman" w:hAnsi="Times New Roman" w:cs="Times New Roman"/>
          <w:sz w:val="24"/>
          <w:szCs w:val="24"/>
          <w:lang w:val="en-US"/>
        </w:rPr>
        <w:t>Tracking the growth</w:t>
      </w:r>
      <w:r w:rsidR="00053F32">
        <w:rPr>
          <w:rFonts w:ascii="Times New Roman" w:hAnsi="Times New Roman" w:cs="Times New Roman"/>
          <w:sz w:val="24"/>
          <w:szCs w:val="24"/>
          <w:lang w:val="en-US"/>
        </w:rPr>
        <w:t>:</w:t>
      </w:r>
      <w:bookmarkEnd w:id="40"/>
    </w:p>
    <w:bookmarkEnd w:id="39"/>
    <w:p w14:paraId="08DA284D" w14:textId="77777777" w:rsidR="008E1A63" w:rsidRPr="00473CD2" w:rsidRDefault="008E1A63" w:rsidP="00264DC4">
      <w:pPr>
        <w:rPr>
          <w:rFonts w:ascii="Times New Roman" w:hAnsi="Times New Roman" w:cs="Times New Roman"/>
          <w:sz w:val="24"/>
          <w:szCs w:val="24"/>
          <w:lang w:val="en-US"/>
        </w:rPr>
      </w:pPr>
    </w:p>
    <w:p w14:paraId="3448BF88" w14:textId="77777777" w:rsidR="008E1A63" w:rsidRPr="00473CD2" w:rsidRDefault="00C2470F" w:rsidP="00C06D41">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0B113260" wp14:editId="2DC6479F">
            <wp:extent cx="5081352" cy="5414004"/>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88329" cy="5421438"/>
                    </a:xfrm>
                    <a:prstGeom prst="rect">
                      <a:avLst/>
                    </a:prstGeom>
                    <a:noFill/>
                  </pic:spPr>
                </pic:pic>
              </a:graphicData>
            </a:graphic>
          </wp:inline>
        </w:drawing>
      </w:r>
    </w:p>
    <w:p w14:paraId="65E888AA" w14:textId="77777777" w:rsidR="008E1A63" w:rsidRPr="00473CD2" w:rsidRDefault="00C06D41" w:rsidP="00942D44">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46</w:t>
      </w:r>
      <w:r w:rsidR="008E1A63" w:rsidRPr="00473CD2">
        <w:rPr>
          <w:rFonts w:ascii="Times New Roman" w:hAnsi="Times New Roman" w:cs="Times New Roman"/>
          <w:sz w:val="24"/>
          <w:szCs w:val="24"/>
          <w:lang w:val="en-US"/>
        </w:rPr>
        <w:t xml:space="preserve">: </w:t>
      </w:r>
      <w:r w:rsidR="003756D9" w:rsidRPr="00473CD2">
        <w:rPr>
          <w:rFonts w:ascii="Times New Roman" w:hAnsi="Times New Roman" w:cs="Times New Roman"/>
          <w:sz w:val="24"/>
          <w:szCs w:val="24"/>
          <w:lang w:val="en-US"/>
        </w:rPr>
        <w:t xml:space="preserve">NMR characterization of didodecylamine. </w:t>
      </w:r>
      <w:r w:rsidR="00C2470F" w:rsidRPr="00473CD2">
        <w:rPr>
          <w:rFonts w:ascii="Times New Roman" w:hAnsi="Times New Roman" w:cs="Times New Roman"/>
          <w:sz w:val="24"/>
          <w:szCs w:val="24"/>
          <w:lang w:val="en-US"/>
        </w:rPr>
        <w:t xml:space="preserve">A) Structure of didodecylamine with labelled numbers indicating the proton resonances found in the </w:t>
      </w:r>
      <w:r w:rsidR="00C2470F" w:rsidRPr="00473CD2">
        <w:rPr>
          <w:rFonts w:ascii="Times New Roman" w:hAnsi="Times New Roman" w:cs="Times New Roman"/>
          <w:sz w:val="24"/>
          <w:szCs w:val="24"/>
          <w:vertAlign w:val="superscript"/>
          <w:lang w:val="en-US"/>
        </w:rPr>
        <w:t>1</w:t>
      </w:r>
      <w:r w:rsidR="00C2470F" w:rsidRPr="00473CD2">
        <w:rPr>
          <w:rFonts w:ascii="Times New Roman" w:hAnsi="Times New Roman" w:cs="Times New Roman"/>
          <w:sz w:val="24"/>
          <w:szCs w:val="24"/>
          <w:lang w:val="en-US"/>
        </w:rPr>
        <w:t>H NMR</w:t>
      </w:r>
      <w:r w:rsidR="0039383B" w:rsidRPr="00473CD2">
        <w:rPr>
          <w:rFonts w:ascii="Times New Roman" w:hAnsi="Times New Roman" w:cs="Times New Roman"/>
          <w:sz w:val="24"/>
          <w:szCs w:val="24"/>
          <w:lang w:val="en-US"/>
        </w:rPr>
        <w:t xml:space="preserve"> spectrum</w:t>
      </w:r>
      <w:r w:rsidR="00C2470F" w:rsidRPr="00473CD2">
        <w:rPr>
          <w:rFonts w:ascii="Times New Roman" w:hAnsi="Times New Roman" w:cs="Times New Roman"/>
          <w:sz w:val="24"/>
          <w:szCs w:val="24"/>
          <w:lang w:val="en-US"/>
        </w:rPr>
        <w:t>. B) DOSY reveals a diffusion coefficient of 7.3</w:t>
      </w:r>
      <w:r w:rsidR="00353326" w:rsidRPr="00473CD2">
        <w:rPr>
          <w:rFonts w:ascii="Times New Roman" w:hAnsi="Times New Roman" w:cs="Times New Roman"/>
          <w:sz w:val="24"/>
          <w:szCs w:val="24"/>
          <w:lang w:val="en-US"/>
        </w:rPr>
        <w:t>x10</w:t>
      </w:r>
      <w:r w:rsidR="00353326" w:rsidRPr="00473CD2">
        <w:rPr>
          <w:rFonts w:ascii="Times New Roman" w:hAnsi="Times New Roman" w:cs="Times New Roman"/>
          <w:sz w:val="24"/>
          <w:szCs w:val="24"/>
          <w:vertAlign w:val="superscript"/>
          <w:lang w:val="en-US"/>
        </w:rPr>
        <w:t>-10</w:t>
      </w:r>
      <w:r w:rsidR="00C2470F" w:rsidRPr="00473CD2">
        <w:rPr>
          <w:rFonts w:ascii="Times New Roman" w:hAnsi="Times New Roman" w:cs="Times New Roman"/>
          <w:sz w:val="24"/>
          <w:szCs w:val="24"/>
          <w:lang w:val="en-US"/>
        </w:rPr>
        <w:t xml:space="preserve"> m</w:t>
      </w:r>
      <w:r w:rsidR="00C2470F" w:rsidRPr="00473CD2">
        <w:rPr>
          <w:rFonts w:ascii="Times New Roman" w:hAnsi="Times New Roman" w:cs="Times New Roman"/>
          <w:sz w:val="24"/>
          <w:szCs w:val="24"/>
          <w:vertAlign w:val="superscript"/>
          <w:lang w:val="en-US"/>
        </w:rPr>
        <w:t>2</w:t>
      </w:r>
      <w:r w:rsidR="00C2470F" w:rsidRPr="00473CD2">
        <w:rPr>
          <w:rFonts w:ascii="Times New Roman" w:hAnsi="Times New Roman" w:cs="Times New Roman"/>
          <w:sz w:val="24"/>
          <w:szCs w:val="24"/>
          <w:lang w:val="en-US"/>
        </w:rPr>
        <w:t xml:space="preserve">/s corresponding to a </w:t>
      </w:r>
      <w:proofErr w:type="spellStart"/>
      <w:r w:rsidR="00C2470F" w:rsidRPr="00473CD2">
        <w:rPr>
          <w:rFonts w:ascii="Times New Roman" w:hAnsi="Times New Roman" w:cs="Times New Roman"/>
          <w:sz w:val="24"/>
          <w:szCs w:val="24"/>
          <w:lang w:val="en-US"/>
        </w:rPr>
        <w:t>solvodynamic</w:t>
      </w:r>
      <w:proofErr w:type="spellEnd"/>
      <w:r w:rsidR="00C2470F" w:rsidRPr="00473CD2">
        <w:rPr>
          <w:rFonts w:ascii="Times New Roman" w:hAnsi="Times New Roman" w:cs="Times New Roman"/>
          <w:sz w:val="24"/>
          <w:szCs w:val="24"/>
          <w:lang w:val="en-US"/>
        </w:rPr>
        <w:t xml:space="preserve"> radius of approximately 1 nm. C) NOESY reveals </w:t>
      </w:r>
      <w:r w:rsidR="00A533B6" w:rsidRPr="00473CD2">
        <w:rPr>
          <w:rFonts w:ascii="Times New Roman" w:hAnsi="Times New Roman" w:cs="Times New Roman"/>
          <w:sz w:val="24"/>
          <w:szCs w:val="24"/>
          <w:lang w:val="en-US"/>
        </w:rPr>
        <w:t>cross diagonal peaks with</w:t>
      </w:r>
      <w:r w:rsidR="00353326" w:rsidRPr="00473CD2">
        <w:rPr>
          <w:rFonts w:ascii="Times New Roman" w:hAnsi="Times New Roman" w:cs="Times New Roman"/>
          <w:sz w:val="24"/>
          <w:szCs w:val="24"/>
          <w:lang w:val="en-US"/>
        </w:rPr>
        <w:t xml:space="preserve"> sign</w:t>
      </w:r>
      <w:r w:rsidR="00A533B6" w:rsidRPr="00473CD2">
        <w:rPr>
          <w:rFonts w:ascii="Times New Roman" w:hAnsi="Times New Roman" w:cs="Times New Roman"/>
          <w:sz w:val="24"/>
          <w:szCs w:val="24"/>
          <w:lang w:val="en-US"/>
        </w:rPr>
        <w:t xml:space="preserve"> opposite to the diagonal indicating though space interactions.  </w:t>
      </w:r>
    </w:p>
    <w:p w14:paraId="24CFCDCE" w14:textId="77777777" w:rsidR="008E1A63" w:rsidRPr="00473CD2" w:rsidRDefault="008E1A63" w:rsidP="00264DC4">
      <w:pPr>
        <w:rPr>
          <w:rFonts w:ascii="Times New Roman" w:hAnsi="Times New Roman" w:cs="Times New Roman"/>
          <w:sz w:val="24"/>
          <w:szCs w:val="24"/>
          <w:lang w:val="en-US"/>
        </w:rPr>
      </w:pPr>
    </w:p>
    <w:p w14:paraId="53172ED4" w14:textId="77777777" w:rsidR="004F4858" w:rsidRPr="00473CD2" w:rsidRDefault="004F4858" w:rsidP="00264DC4">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2AB661D3" wp14:editId="31D3A4EF">
            <wp:extent cx="5256810" cy="540000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6810" cy="5400000"/>
                    </a:xfrm>
                    <a:prstGeom prst="rect">
                      <a:avLst/>
                    </a:prstGeom>
                    <a:noFill/>
                  </pic:spPr>
                </pic:pic>
              </a:graphicData>
            </a:graphic>
          </wp:inline>
        </w:drawing>
      </w:r>
    </w:p>
    <w:p w14:paraId="3B6C506F" w14:textId="77777777" w:rsidR="00A533B6" w:rsidRPr="00473CD2" w:rsidRDefault="00C06D41" w:rsidP="00942D44">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47</w:t>
      </w:r>
      <w:r w:rsidR="004F4858" w:rsidRPr="00473CD2">
        <w:rPr>
          <w:rFonts w:ascii="Times New Roman" w:hAnsi="Times New Roman" w:cs="Times New Roman"/>
          <w:sz w:val="24"/>
          <w:szCs w:val="24"/>
          <w:lang w:val="en-US"/>
        </w:rPr>
        <w:t xml:space="preserve">: </w:t>
      </w:r>
      <w:r w:rsidR="00A533B6" w:rsidRPr="00473CD2">
        <w:rPr>
          <w:rFonts w:ascii="Times New Roman" w:hAnsi="Times New Roman" w:cs="Times New Roman"/>
          <w:sz w:val="24"/>
          <w:szCs w:val="24"/>
          <w:lang w:val="en-US"/>
        </w:rPr>
        <w:t>A) Upon transamination</w:t>
      </w:r>
      <w:r w:rsidR="0011684C">
        <w:rPr>
          <w:rFonts w:ascii="Times New Roman" w:hAnsi="Times New Roman" w:cs="Times New Roman"/>
          <w:sz w:val="24"/>
          <w:szCs w:val="24"/>
          <w:lang w:val="en-US"/>
        </w:rPr>
        <w:t xml:space="preserve"> of TDMA-Ga</w:t>
      </w:r>
      <w:r w:rsidR="00A533B6" w:rsidRPr="00473CD2">
        <w:rPr>
          <w:rFonts w:ascii="Times New Roman" w:hAnsi="Times New Roman" w:cs="Times New Roman"/>
          <w:sz w:val="24"/>
          <w:szCs w:val="24"/>
          <w:lang w:val="en-US"/>
        </w:rPr>
        <w:t xml:space="preserve"> with didodecylamine several new resonances emerge</w:t>
      </w:r>
      <w:r w:rsidR="00F833A8" w:rsidRPr="00473CD2">
        <w:rPr>
          <w:rFonts w:ascii="Times New Roman" w:hAnsi="Times New Roman" w:cs="Times New Roman"/>
          <w:sz w:val="24"/>
          <w:szCs w:val="24"/>
          <w:lang w:val="en-US"/>
        </w:rPr>
        <w:t xml:space="preserve"> in the</w:t>
      </w:r>
      <w:r w:rsidR="00A533B6" w:rsidRPr="00473CD2">
        <w:rPr>
          <w:rFonts w:ascii="Times New Roman" w:hAnsi="Times New Roman" w:cs="Times New Roman"/>
          <w:sz w:val="24"/>
          <w:szCs w:val="24"/>
          <w:lang w:val="en-US"/>
        </w:rPr>
        <w:t xml:space="preserve"> </w:t>
      </w:r>
      <w:r w:rsidR="00F833A8" w:rsidRPr="00473CD2">
        <w:rPr>
          <w:rFonts w:ascii="Times New Roman" w:hAnsi="Times New Roman" w:cs="Times New Roman"/>
          <w:sz w:val="24"/>
          <w:szCs w:val="24"/>
          <w:vertAlign w:val="superscript"/>
          <w:lang w:val="en-US"/>
        </w:rPr>
        <w:t>1</w:t>
      </w:r>
      <w:r w:rsidR="00F833A8" w:rsidRPr="00473CD2">
        <w:rPr>
          <w:rFonts w:ascii="Times New Roman" w:hAnsi="Times New Roman" w:cs="Times New Roman"/>
          <w:sz w:val="24"/>
          <w:szCs w:val="24"/>
          <w:lang w:val="en-US"/>
        </w:rPr>
        <w:t xml:space="preserve">H NMR spectrum </w:t>
      </w:r>
      <w:r w:rsidR="00A533B6" w:rsidRPr="00473CD2">
        <w:rPr>
          <w:rFonts w:ascii="Times New Roman" w:hAnsi="Times New Roman" w:cs="Times New Roman"/>
          <w:sz w:val="24"/>
          <w:szCs w:val="24"/>
          <w:lang w:val="en-US"/>
        </w:rPr>
        <w:t xml:space="preserve">associated with gallium </w:t>
      </w:r>
      <w:proofErr w:type="spellStart"/>
      <w:r w:rsidR="00A533B6" w:rsidRPr="00473CD2">
        <w:rPr>
          <w:rFonts w:ascii="Times New Roman" w:hAnsi="Times New Roman" w:cs="Times New Roman"/>
          <w:sz w:val="24"/>
          <w:szCs w:val="24"/>
          <w:lang w:val="en-US"/>
        </w:rPr>
        <w:t>didodecylamide</w:t>
      </w:r>
      <w:proofErr w:type="spellEnd"/>
      <w:r w:rsidR="00A533B6" w:rsidRPr="00473CD2">
        <w:rPr>
          <w:rFonts w:ascii="Times New Roman" w:hAnsi="Times New Roman" w:cs="Times New Roman"/>
          <w:sz w:val="24"/>
          <w:szCs w:val="24"/>
          <w:lang w:val="en-US"/>
        </w:rPr>
        <w:t xml:space="preserve">. </w:t>
      </w:r>
      <w:r w:rsidR="00353326" w:rsidRPr="00473CD2">
        <w:rPr>
          <w:rFonts w:ascii="Times New Roman" w:hAnsi="Times New Roman" w:cs="Times New Roman"/>
          <w:sz w:val="24"/>
          <w:szCs w:val="24"/>
          <w:lang w:val="en-US"/>
        </w:rPr>
        <w:t>B) DOSY reveals a distribution of diffusion coefficients ranging from 3.5x10</w:t>
      </w:r>
      <w:r w:rsidR="00353326" w:rsidRPr="00473CD2">
        <w:rPr>
          <w:rFonts w:ascii="Times New Roman" w:hAnsi="Times New Roman" w:cs="Times New Roman"/>
          <w:sz w:val="24"/>
          <w:szCs w:val="24"/>
          <w:vertAlign w:val="superscript"/>
          <w:lang w:val="en-US"/>
        </w:rPr>
        <w:t>-10</w:t>
      </w:r>
      <w:r w:rsidR="00353326" w:rsidRPr="00473CD2">
        <w:rPr>
          <w:rFonts w:ascii="Times New Roman" w:hAnsi="Times New Roman" w:cs="Times New Roman"/>
          <w:sz w:val="24"/>
          <w:szCs w:val="24"/>
          <w:lang w:val="en-US"/>
        </w:rPr>
        <w:t xml:space="preserve"> m</w:t>
      </w:r>
      <w:r w:rsidR="00353326" w:rsidRPr="00473CD2">
        <w:rPr>
          <w:rFonts w:ascii="Times New Roman" w:hAnsi="Times New Roman" w:cs="Times New Roman"/>
          <w:sz w:val="24"/>
          <w:szCs w:val="24"/>
          <w:vertAlign w:val="superscript"/>
          <w:lang w:val="en-US"/>
        </w:rPr>
        <w:t>2</w:t>
      </w:r>
      <w:r w:rsidR="00353326" w:rsidRPr="00473CD2">
        <w:rPr>
          <w:rFonts w:ascii="Times New Roman" w:hAnsi="Times New Roman" w:cs="Times New Roman"/>
          <w:sz w:val="24"/>
          <w:szCs w:val="24"/>
          <w:lang w:val="en-US"/>
        </w:rPr>
        <w:t>/s to 10.0x10</w:t>
      </w:r>
      <w:r w:rsidR="00353326" w:rsidRPr="00473CD2">
        <w:rPr>
          <w:rFonts w:ascii="Times New Roman" w:hAnsi="Times New Roman" w:cs="Times New Roman"/>
          <w:sz w:val="24"/>
          <w:szCs w:val="24"/>
          <w:vertAlign w:val="superscript"/>
          <w:lang w:val="en-US"/>
        </w:rPr>
        <w:t>-10</w:t>
      </w:r>
      <w:r w:rsidR="00353326" w:rsidRPr="00473CD2">
        <w:rPr>
          <w:rFonts w:ascii="Times New Roman" w:hAnsi="Times New Roman" w:cs="Times New Roman"/>
          <w:sz w:val="24"/>
          <w:szCs w:val="24"/>
          <w:lang w:val="en-US"/>
        </w:rPr>
        <w:t xml:space="preserve"> m</w:t>
      </w:r>
      <w:r w:rsidR="00353326" w:rsidRPr="00473CD2">
        <w:rPr>
          <w:rFonts w:ascii="Times New Roman" w:hAnsi="Times New Roman" w:cs="Times New Roman"/>
          <w:sz w:val="24"/>
          <w:szCs w:val="24"/>
          <w:vertAlign w:val="superscript"/>
          <w:lang w:val="en-US"/>
        </w:rPr>
        <w:t>2</w:t>
      </w:r>
      <w:r w:rsidR="00353326" w:rsidRPr="00473CD2">
        <w:rPr>
          <w:rFonts w:ascii="Times New Roman" w:hAnsi="Times New Roman" w:cs="Times New Roman"/>
          <w:sz w:val="24"/>
          <w:szCs w:val="24"/>
          <w:lang w:val="en-US"/>
        </w:rPr>
        <w:t xml:space="preserve">/s corresponding to </w:t>
      </w:r>
      <w:proofErr w:type="spellStart"/>
      <w:r w:rsidR="00353326" w:rsidRPr="00473CD2">
        <w:rPr>
          <w:rFonts w:ascii="Times New Roman" w:hAnsi="Times New Roman" w:cs="Times New Roman"/>
          <w:sz w:val="24"/>
          <w:szCs w:val="24"/>
          <w:lang w:val="en-US"/>
        </w:rPr>
        <w:t>solvodynamic</w:t>
      </w:r>
      <w:proofErr w:type="spellEnd"/>
      <w:r w:rsidR="00353326" w:rsidRPr="00473CD2">
        <w:rPr>
          <w:rFonts w:ascii="Times New Roman" w:hAnsi="Times New Roman" w:cs="Times New Roman"/>
          <w:sz w:val="24"/>
          <w:szCs w:val="24"/>
          <w:lang w:val="en-US"/>
        </w:rPr>
        <w:t xml:space="preserve"> diameters between </w:t>
      </w:r>
      <w:r w:rsidR="00942D44" w:rsidRPr="00473CD2">
        <w:rPr>
          <w:rFonts w:ascii="Times New Roman" w:hAnsi="Times New Roman" w:cs="Times New Roman"/>
          <w:sz w:val="24"/>
          <w:szCs w:val="24"/>
          <w:lang w:val="en-US"/>
        </w:rPr>
        <w:t>1.8 and 0.6 nm</w:t>
      </w:r>
      <w:r w:rsidR="00353326" w:rsidRPr="00473CD2">
        <w:rPr>
          <w:rFonts w:ascii="Times New Roman" w:hAnsi="Times New Roman" w:cs="Times New Roman"/>
          <w:color w:val="FF0000"/>
          <w:sz w:val="24"/>
          <w:szCs w:val="24"/>
          <w:lang w:val="en-US"/>
        </w:rPr>
        <w:t xml:space="preserve"> </w:t>
      </w:r>
      <w:r w:rsidR="00353326" w:rsidRPr="00473CD2">
        <w:rPr>
          <w:rFonts w:ascii="Times New Roman" w:hAnsi="Times New Roman" w:cs="Times New Roman"/>
          <w:sz w:val="24"/>
          <w:szCs w:val="24"/>
          <w:lang w:val="en-US"/>
        </w:rPr>
        <w:t xml:space="preserve">indicative of a distribution </w:t>
      </w:r>
      <w:r w:rsidR="00942D44" w:rsidRPr="00473CD2">
        <w:rPr>
          <w:rFonts w:ascii="Times New Roman" w:hAnsi="Times New Roman" w:cs="Times New Roman"/>
          <w:sz w:val="24"/>
          <w:szCs w:val="24"/>
          <w:lang w:val="en-US"/>
        </w:rPr>
        <w:t xml:space="preserve">in the extent of </w:t>
      </w:r>
      <w:r w:rsidR="00353326" w:rsidRPr="00473CD2">
        <w:rPr>
          <w:rFonts w:ascii="Times New Roman" w:hAnsi="Times New Roman" w:cs="Times New Roman"/>
          <w:sz w:val="24"/>
          <w:szCs w:val="24"/>
          <w:lang w:val="en-US"/>
        </w:rPr>
        <w:t>transaminat</w:t>
      </w:r>
      <w:r w:rsidR="00942D44" w:rsidRPr="00473CD2">
        <w:rPr>
          <w:rFonts w:ascii="Times New Roman" w:hAnsi="Times New Roman" w:cs="Times New Roman"/>
          <w:sz w:val="24"/>
          <w:szCs w:val="24"/>
          <w:lang w:val="en-US"/>
        </w:rPr>
        <w:t>ion</w:t>
      </w:r>
      <w:r w:rsidR="00353326" w:rsidRPr="00473CD2">
        <w:rPr>
          <w:rFonts w:ascii="Times New Roman" w:hAnsi="Times New Roman" w:cs="Times New Roman"/>
          <w:sz w:val="24"/>
          <w:szCs w:val="24"/>
          <w:lang w:val="en-US"/>
        </w:rPr>
        <w:t>. C) NOESY reveals addition</w:t>
      </w:r>
      <w:r w:rsidR="0012284F" w:rsidRPr="00473CD2">
        <w:rPr>
          <w:rFonts w:ascii="Times New Roman" w:hAnsi="Times New Roman" w:cs="Times New Roman"/>
          <w:sz w:val="24"/>
          <w:szCs w:val="24"/>
          <w:lang w:val="en-US"/>
        </w:rPr>
        <w:t>al</w:t>
      </w:r>
      <w:r w:rsidR="00353326" w:rsidRPr="00473CD2">
        <w:rPr>
          <w:rFonts w:ascii="Times New Roman" w:hAnsi="Times New Roman" w:cs="Times New Roman"/>
          <w:sz w:val="24"/>
          <w:szCs w:val="24"/>
          <w:lang w:val="en-US"/>
        </w:rPr>
        <w:t xml:space="preserve"> cross diagonal peaks compared to didodecylamine (</w:t>
      </w:r>
      <w:r w:rsidR="0012284F" w:rsidRPr="00473CD2">
        <w:rPr>
          <w:rStyle w:val="Hyperlink"/>
          <w:rFonts w:ascii="Times New Roman" w:hAnsi="Times New Roman" w:cs="Times New Roman"/>
          <w:b/>
          <w:color w:val="auto"/>
          <w:sz w:val="24"/>
          <w:szCs w:val="24"/>
          <w:u w:val="none"/>
          <w:lang w:val="en-US"/>
        </w:rPr>
        <w:t>Supplementary</w:t>
      </w:r>
      <w:r w:rsidR="0012284F" w:rsidRPr="00473CD2">
        <w:rPr>
          <w:rFonts w:ascii="Times New Roman" w:hAnsi="Times New Roman" w:cs="Times New Roman"/>
          <w:b/>
          <w:sz w:val="24"/>
          <w:szCs w:val="24"/>
          <w:lang w:val="en-US"/>
        </w:rPr>
        <w:t xml:space="preserve"> Figure 46</w:t>
      </w:r>
      <w:r w:rsidR="00353326" w:rsidRPr="00473CD2">
        <w:rPr>
          <w:rFonts w:ascii="Times New Roman" w:hAnsi="Times New Roman" w:cs="Times New Roman"/>
          <w:sz w:val="24"/>
          <w:szCs w:val="24"/>
          <w:lang w:val="en-US"/>
        </w:rPr>
        <w:t xml:space="preserve">) confirming </w:t>
      </w:r>
      <w:r w:rsidR="00D74A3E" w:rsidRPr="00473CD2">
        <w:rPr>
          <w:rFonts w:ascii="Times New Roman" w:hAnsi="Times New Roman" w:cs="Times New Roman"/>
          <w:sz w:val="24"/>
          <w:szCs w:val="24"/>
          <w:lang w:val="en-US"/>
        </w:rPr>
        <w:t>through space interaction</w:t>
      </w:r>
      <w:r w:rsidR="00942D44" w:rsidRPr="00473CD2">
        <w:rPr>
          <w:rFonts w:ascii="Times New Roman" w:hAnsi="Times New Roman" w:cs="Times New Roman"/>
          <w:sz w:val="24"/>
          <w:szCs w:val="24"/>
          <w:lang w:val="en-US"/>
        </w:rPr>
        <w:t>s</w:t>
      </w:r>
      <w:r w:rsidR="00D74A3E" w:rsidRPr="00473CD2">
        <w:rPr>
          <w:rFonts w:ascii="Times New Roman" w:hAnsi="Times New Roman" w:cs="Times New Roman"/>
          <w:sz w:val="24"/>
          <w:szCs w:val="24"/>
          <w:lang w:val="en-US"/>
        </w:rPr>
        <w:t xml:space="preserve"> and the formation of </w:t>
      </w:r>
      <w:proofErr w:type="spellStart"/>
      <w:r w:rsidR="00D74A3E" w:rsidRPr="00473CD2">
        <w:rPr>
          <w:rFonts w:ascii="Times New Roman" w:hAnsi="Times New Roman" w:cs="Times New Roman"/>
          <w:sz w:val="24"/>
          <w:szCs w:val="24"/>
          <w:lang w:val="en-US"/>
        </w:rPr>
        <w:t>transaminated</w:t>
      </w:r>
      <w:proofErr w:type="spellEnd"/>
      <w:r w:rsidR="00D74A3E" w:rsidRPr="00473CD2">
        <w:rPr>
          <w:rFonts w:ascii="Times New Roman" w:hAnsi="Times New Roman" w:cs="Times New Roman"/>
          <w:sz w:val="24"/>
          <w:szCs w:val="24"/>
          <w:lang w:val="en-US"/>
        </w:rPr>
        <w:t xml:space="preserve"> species. </w:t>
      </w:r>
    </w:p>
    <w:p w14:paraId="45568EDC" w14:textId="77777777" w:rsidR="008D1D38" w:rsidRPr="00473CD2" w:rsidRDefault="008D1D38" w:rsidP="00264DC4">
      <w:pPr>
        <w:rPr>
          <w:rFonts w:ascii="Times New Roman" w:hAnsi="Times New Roman" w:cs="Times New Roman"/>
          <w:sz w:val="24"/>
          <w:szCs w:val="24"/>
          <w:lang w:val="en-US"/>
        </w:rPr>
      </w:pPr>
    </w:p>
    <w:p w14:paraId="24B37447" w14:textId="77777777" w:rsidR="008E1A63" w:rsidRPr="00473CD2" w:rsidRDefault="008E1A63">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13807FEB" w14:textId="77777777" w:rsidR="005835E8" w:rsidRPr="00473CD2" w:rsidRDefault="005835E8">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1F6B3107" wp14:editId="18B0081B">
            <wp:extent cx="5916561" cy="4967264"/>
            <wp:effectExtent l="0" t="0" r="825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5700" cy="4974936"/>
                    </a:xfrm>
                    <a:prstGeom prst="rect">
                      <a:avLst/>
                    </a:prstGeom>
                    <a:noFill/>
                  </pic:spPr>
                </pic:pic>
              </a:graphicData>
            </a:graphic>
          </wp:inline>
        </w:drawing>
      </w:r>
    </w:p>
    <w:p w14:paraId="43B80FB8" w14:textId="31F5F6E9" w:rsidR="005835E8" w:rsidRPr="00473CD2" w:rsidRDefault="00C06D41" w:rsidP="0011684C">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48</w:t>
      </w:r>
      <w:r w:rsidR="005835E8" w:rsidRPr="00473CD2">
        <w:rPr>
          <w:rFonts w:ascii="Times New Roman" w:hAnsi="Times New Roman" w:cs="Times New Roman"/>
          <w:sz w:val="24"/>
          <w:szCs w:val="24"/>
          <w:lang w:val="en-US"/>
        </w:rPr>
        <w:t xml:space="preserve">: </w:t>
      </w:r>
      <w:r w:rsidR="00F833A8" w:rsidRPr="00473CD2">
        <w:rPr>
          <w:rFonts w:ascii="Times New Roman" w:hAnsi="Times New Roman" w:cs="Times New Roman"/>
          <w:sz w:val="24"/>
          <w:szCs w:val="24"/>
          <w:lang w:val="en-US"/>
        </w:rPr>
        <w:t xml:space="preserve">NMR characterization of a </w:t>
      </w:r>
      <w:r w:rsidR="005835E8" w:rsidRPr="00473CD2">
        <w:rPr>
          <w:rFonts w:ascii="Times New Roman" w:hAnsi="Times New Roman" w:cs="Times New Roman"/>
          <w:sz w:val="24"/>
          <w:szCs w:val="24"/>
          <w:lang w:val="en-US"/>
        </w:rPr>
        <w:t xml:space="preserve">TDMA-Ga </w:t>
      </w:r>
      <w:r w:rsidR="00F833A8" w:rsidRPr="00473CD2">
        <w:rPr>
          <w:rFonts w:ascii="Times New Roman" w:hAnsi="Times New Roman" w:cs="Times New Roman"/>
          <w:sz w:val="24"/>
          <w:szCs w:val="24"/>
          <w:lang w:val="en-US"/>
        </w:rPr>
        <w:t xml:space="preserve">OLAC mixture. A) </w:t>
      </w:r>
      <w:r w:rsidR="00F833A8" w:rsidRPr="00473CD2">
        <w:rPr>
          <w:rFonts w:ascii="Times New Roman" w:hAnsi="Times New Roman" w:cs="Times New Roman"/>
          <w:sz w:val="24"/>
          <w:szCs w:val="24"/>
          <w:vertAlign w:val="superscript"/>
          <w:lang w:val="en-US"/>
        </w:rPr>
        <w:t>1</w:t>
      </w:r>
      <w:r w:rsidR="00F833A8" w:rsidRPr="00473CD2">
        <w:rPr>
          <w:rFonts w:ascii="Times New Roman" w:hAnsi="Times New Roman" w:cs="Times New Roman"/>
          <w:sz w:val="24"/>
          <w:szCs w:val="24"/>
          <w:lang w:val="en-US"/>
        </w:rPr>
        <w:t>H NMR spectrum of the mixture, showing the two characteristic peaks of dimethyl</w:t>
      </w:r>
      <w:r w:rsidR="0012284F" w:rsidRPr="00473CD2">
        <w:rPr>
          <w:rFonts w:ascii="Times New Roman" w:hAnsi="Times New Roman" w:cs="Times New Roman"/>
          <w:sz w:val="24"/>
          <w:szCs w:val="24"/>
          <w:lang w:val="en-US"/>
        </w:rPr>
        <w:t>-</w:t>
      </w:r>
      <w:proofErr w:type="spellStart"/>
      <w:r w:rsidR="00F833A8" w:rsidRPr="00473CD2">
        <w:rPr>
          <w:rFonts w:ascii="Times New Roman" w:hAnsi="Times New Roman" w:cs="Times New Roman"/>
          <w:sz w:val="24"/>
          <w:szCs w:val="24"/>
          <w:lang w:val="en-US"/>
        </w:rPr>
        <w:t>oleiamide</w:t>
      </w:r>
      <w:proofErr w:type="spellEnd"/>
      <w:r w:rsidR="00F833A8" w:rsidRPr="00473CD2">
        <w:rPr>
          <w:rFonts w:ascii="Times New Roman" w:hAnsi="Times New Roman" w:cs="Times New Roman"/>
          <w:sz w:val="24"/>
          <w:szCs w:val="24"/>
          <w:lang w:val="en-US"/>
        </w:rPr>
        <w:t xml:space="preserve"> (indicated by arrows</w:t>
      </w:r>
      <w:r w:rsidR="0011684C">
        <w:rPr>
          <w:rFonts w:ascii="Times New Roman" w:hAnsi="Times New Roman" w:cs="Times New Roman"/>
          <w:sz w:val="24"/>
          <w:szCs w:val="24"/>
          <w:lang w:val="en-US"/>
        </w:rPr>
        <w:t xml:space="preserve"> and labelled </w:t>
      </w:r>
      <w:r w:rsidR="0011684C" w:rsidRPr="0011684C">
        <w:rPr>
          <w:rFonts w:ascii="Times New Roman" w:hAnsi="Times New Roman" w:cs="Times New Roman"/>
          <w:i/>
          <w:sz w:val="24"/>
          <w:szCs w:val="24"/>
          <w:lang w:val="en-US"/>
        </w:rPr>
        <w:t>a</w:t>
      </w:r>
      <w:r w:rsidR="0011684C">
        <w:rPr>
          <w:rFonts w:ascii="Times New Roman" w:hAnsi="Times New Roman" w:cs="Times New Roman"/>
          <w:sz w:val="24"/>
          <w:szCs w:val="24"/>
          <w:lang w:val="en-US"/>
        </w:rPr>
        <w:t xml:space="preserve"> and </w:t>
      </w:r>
      <w:r w:rsidR="0011684C" w:rsidRPr="0011684C">
        <w:rPr>
          <w:rFonts w:ascii="Times New Roman" w:hAnsi="Times New Roman" w:cs="Times New Roman"/>
          <w:i/>
          <w:sz w:val="24"/>
          <w:szCs w:val="24"/>
          <w:lang w:val="en-US"/>
        </w:rPr>
        <w:t>b</w:t>
      </w:r>
      <w:r w:rsidR="0011684C">
        <w:rPr>
          <w:rFonts w:ascii="Times New Roman" w:hAnsi="Times New Roman" w:cs="Times New Roman"/>
          <w:sz w:val="24"/>
          <w:szCs w:val="24"/>
          <w:lang w:val="en-US"/>
        </w:rPr>
        <w:t xml:space="preserve"> in </w:t>
      </w:r>
      <w:r w:rsidR="0011684C" w:rsidRPr="00473CD2">
        <w:rPr>
          <w:rStyle w:val="Hyperlink"/>
          <w:rFonts w:ascii="Times New Roman" w:hAnsi="Times New Roman" w:cs="Times New Roman"/>
          <w:b/>
          <w:color w:val="auto"/>
          <w:sz w:val="24"/>
          <w:szCs w:val="24"/>
          <w:u w:val="none"/>
          <w:lang w:val="en-US"/>
        </w:rPr>
        <w:t>Supplementary</w:t>
      </w:r>
      <w:r w:rsidR="0011684C" w:rsidRPr="00473CD2">
        <w:rPr>
          <w:rFonts w:ascii="Times New Roman" w:hAnsi="Times New Roman" w:cs="Times New Roman"/>
          <w:b/>
          <w:sz w:val="24"/>
          <w:szCs w:val="24"/>
          <w:lang w:val="en-US"/>
        </w:rPr>
        <w:t xml:space="preserve"> Figure 3</w:t>
      </w:r>
      <w:r w:rsidR="0011684C">
        <w:rPr>
          <w:rFonts w:ascii="Times New Roman" w:hAnsi="Times New Roman" w:cs="Times New Roman"/>
          <w:b/>
          <w:sz w:val="24"/>
          <w:szCs w:val="24"/>
          <w:lang w:val="en-US"/>
        </w:rPr>
        <w:t>6</w:t>
      </w:r>
      <w:r w:rsidR="00F833A8" w:rsidRPr="00473CD2">
        <w:rPr>
          <w:rFonts w:ascii="Times New Roman" w:hAnsi="Times New Roman" w:cs="Times New Roman"/>
          <w:sz w:val="24"/>
          <w:szCs w:val="24"/>
          <w:lang w:val="en-US"/>
        </w:rPr>
        <w:t xml:space="preserve">). A broadening of the oleate resonances are also observed, suggesting the formation of gallium oxide </w:t>
      </w:r>
      <w:r w:rsidR="0012284F" w:rsidRPr="00473CD2">
        <w:rPr>
          <w:rFonts w:ascii="Times New Roman" w:hAnsi="Times New Roman" w:cs="Times New Roman"/>
          <w:sz w:val="24"/>
          <w:szCs w:val="24"/>
          <w:lang w:val="en-US"/>
        </w:rPr>
        <w:t>c</w:t>
      </w:r>
      <w:r w:rsidR="00F833A8" w:rsidRPr="00473CD2">
        <w:rPr>
          <w:rFonts w:ascii="Times New Roman" w:hAnsi="Times New Roman" w:cs="Times New Roman"/>
          <w:sz w:val="24"/>
          <w:szCs w:val="24"/>
          <w:lang w:val="en-US"/>
        </w:rPr>
        <w:t>luster</w:t>
      </w:r>
      <w:r w:rsidR="0012284F" w:rsidRPr="00473CD2">
        <w:rPr>
          <w:rFonts w:ascii="Times New Roman" w:hAnsi="Times New Roman" w:cs="Times New Roman"/>
          <w:sz w:val="24"/>
          <w:szCs w:val="24"/>
          <w:lang w:val="en-US"/>
        </w:rPr>
        <w:t>s</w:t>
      </w:r>
      <w:r w:rsidR="00F833A8" w:rsidRPr="00473CD2">
        <w:rPr>
          <w:rFonts w:ascii="Times New Roman" w:hAnsi="Times New Roman" w:cs="Times New Roman"/>
          <w:sz w:val="24"/>
          <w:szCs w:val="24"/>
          <w:lang w:val="en-US"/>
        </w:rPr>
        <w:t>. B) HSQC and</w:t>
      </w:r>
      <w:r w:rsidR="0012284F" w:rsidRPr="00473CD2">
        <w:rPr>
          <w:rFonts w:ascii="Times New Roman" w:hAnsi="Times New Roman" w:cs="Times New Roman"/>
          <w:sz w:val="24"/>
          <w:szCs w:val="24"/>
          <w:lang w:val="en-US"/>
        </w:rPr>
        <w:t xml:space="preserve"> C) HMBC are further confirming the formation of dimethyl-oleamide as consistent with </w:t>
      </w:r>
      <w:r w:rsidR="0012284F" w:rsidRPr="00473CD2">
        <w:rPr>
          <w:rStyle w:val="Hyperlink"/>
          <w:rFonts w:ascii="Times New Roman" w:hAnsi="Times New Roman" w:cs="Times New Roman"/>
          <w:b/>
          <w:color w:val="auto"/>
          <w:sz w:val="24"/>
          <w:szCs w:val="24"/>
          <w:u w:val="none"/>
          <w:lang w:val="en-US"/>
        </w:rPr>
        <w:t>Supplementary</w:t>
      </w:r>
      <w:r w:rsidR="0012284F" w:rsidRPr="00473CD2">
        <w:rPr>
          <w:rFonts w:ascii="Times New Roman" w:hAnsi="Times New Roman" w:cs="Times New Roman"/>
          <w:b/>
          <w:sz w:val="24"/>
          <w:szCs w:val="24"/>
          <w:lang w:val="en-US"/>
        </w:rPr>
        <w:t xml:space="preserve"> Figure 39.</w:t>
      </w:r>
      <w:r w:rsidR="0024698C">
        <w:rPr>
          <w:rFonts w:ascii="Times New Roman" w:hAnsi="Times New Roman" w:cs="Times New Roman"/>
          <w:b/>
          <w:sz w:val="24"/>
          <w:szCs w:val="24"/>
          <w:lang w:val="en-US"/>
        </w:rPr>
        <w:t xml:space="preserve"> </w:t>
      </w:r>
    </w:p>
    <w:p w14:paraId="073FEC46" w14:textId="77777777" w:rsidR="00F13A3B" w:rsidRPr="00473CD2" w:rsidRDefault="00F13A3B">
      <w:pPr>
        <w:rPr>
          <w:rFonts w:ascii="Times New Roman" w:hAnsi="Times New Roman" w:cs="Times New Roman"/>
          <w:sz w:val="24"/>
          <w:szCs w:val="24"/>
          <w:lang w:val="en-US"/>
        </w:rPr>
      </w:pPr>
    </w:p>
    <w:p w14:paraId="3A57F885" w14:textId="77777777" w:rsidR="00F13A3B" w:rsidRPr="00473CD2" w:rsidRDefault="00F8255D">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5B12FA40" wp14:editId="30034CE4">
            <wp:extent cx="5400000" cy="5178368"/>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00000" cy="5178368"/>
                    </a:xfrm>
                    <a:prstGeom prst="rect">
                      <a:avLst/>
                    </a:prstGeom>
                    <a:noFill/>
                  </pic:spPr>
                </pic:pic>
              </a:graphicData>
            </a:graphic>
          </wp:inline>
        </w:drawing>
      </w:r>
    </w:p>
    <w:p w14:paraId="5BE5DDE8" w14:textId="2BA84A04" w:rsidR="003756D9" w:rsidRDefault="00035852" w:rsidP="00191A3D">
      <w:pPr>
        <w:jc w:val="both"/>
        <w:rPr>
          <w:rFonts w:ascii="Times New Roman" w:eastAsiaTheme="minorEastAsia"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49</w:t>
      </w:r>
      <w:r w:rsidR="003756D9" w:rsidRPr="00473CD2">
        <w:rPr>
          <w:rFonts w:ascii="Times New Roman" w:hAnsi="Times New Roman" w:cs="Times New Roman"/>
          <w:sz w:val="24"/>
          <w:szCs w:val="24"/>
          <w:lang w:val="en-US"/>
        </w:rPr>
        <w:t>:</w:t>
      </w:r>
      <w:r w:rsidR="005835E8"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Probing the 1</w:t>
      </w:r>
      <w:r w:rsidR="00B81008" w:rsidRPr="00B81008">
        <w:rPr>
          <w:rFonts w:ascii="Times New Roman" w:hAnsi="Times New Roman" w:cs="Times New Roman"/>
          <w:sz w:val="24"/>
          <w:szCs w:val="24"/>
          <w:vertAlign w:val="superscript"/>
          <w:lang w:val="en-US"/>
        </w:rPr>
        <w:t>st</w:t>
      </w:r>
      <w:r w:rsidR="0012284F" w:rsidRPr="00473CD2">
        <w:rPr>
          <w:rFonts w:ascii="Times New Roman" w:hAnsi="Times New Roman" w:cs="Times New Roman"/>
          <w:sz w:val="24"/>
          <w:szCs w:val="24"/>
          <w:lang w:val="en-US"/>
        </w:rPr>
        <w:t xml:space="preserve"> half reaction</w:t>
      </w:r>
      <w:r w:rsidR="00352B26">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n=</w:t>
      </w:r>
      <w:r w:rsidR="00352B26">
        <w:rPr>
          <w:rFonts w:ascii="Times New Roman" w:hAnsi="Times New Roman" w:cs="Times New Roman"/>
          <w:sz w:val="24"/>
          <w:szCs w:val="24"/>
          <w:lang w:val="en-US"/>
        </w:rPr>
        <w:t>0.5)</w:t>
      </w:r>
      <w:r w:rsidR="0012284F" w:rsidRPr="00473CD2">
        <w:rPr>
          <w:rFonts w:ascii="Times New Roman" w:hAnsi="Times New Roman" w:cs="Times New Roman"/>
          <w:sz w:val="24"/>
          <w:szCs w:val="24"/>
          <w:lang w:val="en-US"/>
        </w:rPr>
        <w:t xml:space="preserve"> using </w:t>
      </w:r>
      <w:proofErr w:type="spellStart"/>
      <w:r w:rsidR="0012284F" w:rsidRPr="00473CD2">
        <w:rPr>
          <w:rFonts w:ascii="Times New Roman" w:hAnsi="Times New Roman" w:cs="Times New Roman"/>
          <w:sz w:val="24"/>
          <w:szCs w:val="24"/>
          <w:lang w:val="en-US"/>
        </w:rPr>
        <w:t>transamidate</w:t>
      </w:r>
      <w:r w:rsidR="00191A3D" w:rsidRPr="00473CD2">
        <w:rPr>
          <w:rFonts w:ascii="Times New Roman" w:hAnsi="Times New Roman" w:cs="Times New Roman"/>
          <w:sz w:val="24"/>
          <w:szCs w:val="24"/>
          <w:lang w:val="en-US"/>
        </w:rPr>
        <w:t>d</w:t>
      </w:r>
      <w:proofErr w:type="spellEnd"/>
      <w:r w:rsidR="0012284F" w:rsidRPr="00473CD2">
        <w:rPr>
          <w:rFonts w:ascii="Times New Roman" w:hAnsi="Times New Roman" w:cs="Times New Roman"/>
          <w:sz w:val="24"/>
          <w:szCs w:val="24"/>
          <w:lang w:val="en-US"/>
        </w:rPr>
        <w:t xml:space="preserve"> TDMA-Ga on </w:t>
      </w:r>
      <w:proofErr w:type="spellStart"/>
      <w:r w:rsidR="0012284F" w:rsidRPr="00473CD2">
        <w:rPr>
          <w:rFonts w:ascii="Times New Roman" w:hAnsi="Times New Roman" w:cs="Times New Roman"/>
          <w:sz w:val="24"/>
          <w:szCs w:val="24"/>
          <w:lang w:val="en-US"/>
        </w:rPr>
        <w:t>PbS</w:t>
      </w:r>
      <w:proofErr w:type="spellEnd"/>
      <w:r w:rsidR="0012284F" w:rsidRPr="00473CD2">
        <w:rPr>
          <w:rFonts w:ascii="Times New Roman" w:hAnsi="Times New Roman" w:cs="Times New Roman"/>
          <w:sz w:val="24"/>
          <w:szCs w:val="24"/>
          <w:lang w:val="en-US"/>
        </w:rPr>
        <w:t xml:space="preserve"> NCs probed by NMR. A) Full </w:t>
      </w:r>
      <w:r w:rsidR="0012284F" w:rsidRPr="00473CD2">
        <w:rPr>
          <w:rFonts w:ascii="Times New Roman" w:hAnsi="Times New Roman" w:cs="Times New Roman"/>
          <w:sz w:val="24"/>
          <w:szCs w:val="24"/>
          <w:vertAlign w:val="superscript"/>
          <w:lang w:val="en-US"/>
        </w:rPr>
        <w:t>1</w:t>
      </w:r>
      <w:r w:rsidR="0012284F" w:rsidRPr="00473CD2">
        <w:rPr>
          <w:rFonts w:ascii="Times New Roman" w:hAnsi="Times New Roman" w:cs="Times New Roman"/>
          <w:sz w:val="24"/>
          <w:szCs w:val="24"/>
          <w:lang w:val="en-US"/>
        </w:rPr>
        <w:t xml:space="preserve">H NMR of a 1:1 mixture of </w:t>
      </w:r>
      <w:proofErr w:type="spellStart"/>
      <w:r w:rsidR="0012284F" w:rsidRPr="00473CD2">
        <w:rPr>
          <w:rFonts w:ascii="Times New Roman" w:hAnsi="Times New Roman" w:cs="Times New Roman"/>
          <w:sz w:val="24"/>
          <w:szCs w:val="24"/>
          <w:lang w:val="en-US"/>
        </w:rPr>
        <w:t>transamidated</w:t>
      </w:r>
      <w:proofErr w:type="spellEnd"/>
      <w:r w:rsidR="0012284F" w:rsidRPr="00473CD2">
        <w:rPr>
          <w:rFonts w:ascii="Times New Roman" w:hAnsi="Times New Roman" w:cs="Times New Roman"/>
          <w:sz w:val="24"/>
          <w:szCs w:val="24"/>
          <w:lang w:val="en-US"/>
        </w:rPr>
        <w:t xml:space="preserve"> TDMA-Ga and bound oleates on </w:t>
      </w:r>
      <w:proofErr w:type="spellStart"/>
      <w:r w:rsidR="0012284F" w:rsidRPr="00473CD2">
        <w:rPr>
          <w:rFonts w:ascii="Times New Roman" w:hAnsi="Times New Roman" w:cs="Times New Roman"/>
          <w:sz w:val="24"/>
          <w:szCs w:val="24"/>
          <w:lang w:val="en-US"/>
        </w:rPr>
        <w:t>PbS</w:t>
      </w:r>
      <w:proofErr w:type="spellEnd"/>
      <w:r w:rsidR="0012284F" w:rsidRPr="00473CD2">
        <w:rPr>
          <w:rFonts w:ascii="Times New Roman" w:hAnsi="Times New Roman" w:cs="Times New Roman"/>
          <w:sz w:val="24"/>
          <w:szCs w:val="24"/>
          <w:lang w:val="en-US"/>
        </w:rPr>
        <w:t xml:space="preserve"> NCs. The black curve represents the sample after the addition of the precursor and the red curve represents the same sample after undergoing a VT-NMR experiment which involved heating </w:t>
      </w:r>
      <w:r w:rsidR="00191A3D" w:rsidRPr="00473CD2">
        <w:rPr>
          <w:rFonts w:ascii="Times New Roman" w:hAnsi="Times New Roman" w:cs="Times New Roman"/>
          <w:sz w:val="24"/>
          <w:szCs w:val="24"/>
          <w:lang w:val="en-US"/>
        </w:rPr>
        <w:t>the sample</w:t>
      </w:r>
      <w:r w:rsidR="00503970" w:rsidRPr="00473CD2">
        <w:rPr>
          <w:rFonts w:ascii="Times New Roman" w:hAnsi="Times New Roman" w:cs="Times New Roman"/>
          <w:sz w:val="24"/>
          <w:szCs w:val="24"/>
          <w:lang w:val="en-US"/>
        </w:rPr>
        <w:t xml:space="preserve"> up</w:t>
      </w:r>
      <w:r w:rsidR="00191A3D" w:rsidRPr="00473CD2">
        <w:rPr>
          <w:rFonts w:ascii="Times New Roman" w:hAnsi="Times New Roman" w:cs="Times New Roman"/>
          <w:sz w:val="24"/>
          <w:szCs w:val="24"/>
          <w:lang w:val="en-US"/>
        </w:rPr>
        <w:t xml:space="preserve"> </w:t>
      </w:r>
      <w:r w:rsidR="0012284F" w:rsidRPr="00473CD2">
        <w:rPr>
          <w:rFonts w:ascii="Times New Roman" w:hAnsi="Times New Roman" w:cs="Times New Roman"/>
          <w:sz w:val="24"/>
          <w:szCs w:val="24"/>
          <w:lang w:val="en-US"/>
        </w:rPr>
        <w:t>to 70</w:t>
      </w:r>
      <m:oMath>
        <m:r>
          <w:rPr>
            <w:rFonts w:ascii="Cambria Math" w:hAnsi="Cambria Math" w:cs="Times New Roman"/>
            <w:sz w:val="24"/>
            <w:szCs w:val="24"/>
            <w:lang w:val="en-US"/>
          </w:rPr>
          <m:t>℃</m:t>
        </m:r>
      </m:oMath>
      <w:r w:rsidR="0012284F" w:rsidRPr="00473CD2">
        <w:rPr>
          <w:rFonts w:ascii="Times New Roman" w:eastAsiaTheme="minorEastAsia" w:hAnsi="Times New Roman" w:cs="Times New Roman"/>
          <w:sz w:val="24"/>
          <w:szCs w:val="24"/>
          <w:lang w:val="en-US"/>
        </w:rPr>
        <w:t>. B) Zooming in on the alkene protons</w:t>
      </w:r>
      <w:r w:rsidR="0045335E">
        <w:rPr>
          <w:rFonts w:ascii="Times New Roman" w:eastAsiaTheme="minorEastAsia" w:hAnsi="Times New Roman" w:cs="Times New Roman"/>
          <w:sz w:val="24"/>
          <w:szCs w:val="24"/>
          <w:lang w:val="en-US"/>
        </w:rPr>
        <w:t>,</w:t>
      </w:r>
      <w:r w:rsidR="0012284F" w:rsidRPr="00473CD2">
        <w:rPr>
          <w:rFonts w:ascii="Times New Roman" w:eastAsiaTheme="minorEastAsia" w:hAnsi="Times New Roman" w:cs="Times New Roman"/>
          <w:sz w:val="24"/>
          <w:szCs w:val="24"/>
          <w:lang w:val="en-US"/>
        </w:rPr>
        <w:t xml:space="preserve"> we can see that the simple addition of the precursor results in the partial conversion of the bound oleates to free dimethyl-</w:t>
      </w:r>
      <w:proofErr w:type="spellStart"/>
      <w:r w:rsidR="0012284F" w:rsidRPr="00473CD2">
        <w:rPr>
          <w:rFonts w:ascii="Times New Roman" w:eastAsiaTheme="minorEastAsia" w:hAnsi="Times New Roman" w:cs="Times New Roman"/>
          <w:sz w:val="24"/>
          <w:szCs w:val="24"/>
          <w:lang w:val="en-US"/>
        </w:rPr>
        <w:t>oleiamide</w:t>
      </w:r>
      <w:proofErr w:type="spellEnd"/>
      <w:r w:rsidR="0012284F" w:rsidRPr="00473CD2">
        <w:rPr>
          <w:rFonts w:ascii="Times New Roman" w:eastAsiaTheme="minorEastAsia" w:hAnsi="Times New Roman" w:cs="Times New Roman"/>
          <w:sz w:val="24"/>
          <w:szCs w:val="24"/>
          <w:lang w:val="en-US"/>
        </w:rPr>
        <w:t xml:space="preserve"> (black). After heating (red), full conversion of the bound oleates is observed. C) Concurrent with the formation of dimethyl-</w:t>
      </w:r>
      <w:proofErr w:type="spellStart"/>
      <w:r w:rsidR="0012284F" w:rsidRPr="00473CD2">
        <w:rPr>
          <w:rFonts w:ascii="Times New Roman" w:eastAsiaTheme="minorEastAsia" w:hAnsi="Times New Roman" w:cs="Times New Roman"/>
          <w:sz w:val="24"/>
          <w:szCs w:val="24"/>
          <w:lang w:val="en-US"/>
        </w:rPr>
        <w:t>oleiamide</w:t>
      </w:r>
      <w:proofErr w:type="spellEnd"/>
      <w:r w:rsidR="0012284F" w:rsidRPr="00473CD2">
        <w:rPr>
          <w:rFonts w:ascii="Times New Roman" w:eastAsiaTheme="minorEastAsia" w:hAnsi="Times New Roman" w:cs="Times New Roman"/>
          <w:sz w:val="24"/>
          <w:szCs w:val="24"/>
          <w:lang w:val="en-US"/>
        </w:rPr>
        <w:t>, a new resonance emerge</w:t>
      </w:r>
      <w:r w:rsidR="0045335E">
        <w:rPr>
          <w:rFonts w:ascii="Times New Roman" w:eastAsiaTheme="minorEastAsia" w:hAnsi="Times New Roman" w:cs="Times New Roman"/>
          <w:sz w:val="24"/>
          <w:szCs w:val="24"/>
          <w:lang w:val="en-US"/>
        </w:rPr>
        <w:t>s, which is</w:t>
      </w:r>
      <w:r w:rsidR="0012284F" w:rsidRPr="00473CD2">
        <w:rPr>
          <w:rFonts w:ascii="Times New Roman" w:eastAsiaTheme="minorEastAsia" w:hAnsi="Times New Roman" w:cs="Times New Roman"/>
          <w:sz w:val="24"/>
          <w:szCs w:val="24"/>
          <w:lang w:val="en-US"/>
        </w:rPr>
        <w:t xml:space="preserve"> associated with bound gallium-amides (anchored precursor). </w:t>
      </w:r>
      <w:r w:rsidR="0045335E">
        <w:rPr>
          <w:rFonts w:ascii="Times New Roman" w:eastAsiaTheme="minorEastAsia" w:hAnsi="Times New Roman" w:cs="Times New Roman"/>
          <w:sz w:val="24"/>
          <w:szCs w:val="24"/>
          <w:lang w:val="en-US"/>
        </w:rPr>
        <w:t>The</w:t>
      </w:r>
      <w:r w:rsidR="0012284F" w:rsidRPr="00473CD2">
        <w:rPr>
          <w:rFonts w:ascii="Times New Roman" w:eastAsiaTheme="minorEastAsia" w:hAnsi="Times New Roman" w:cs="Times New Roman"/>
          <w:sz w:val="24"/>
          <w:szCs w:val="24"/>
          <w:lang w:val="en-US"/>
        </w:rPr>
        <w:t xml:space="preserve"> sample before (</w:t>
      </w:r>
      <w:r w:rsidR="00191A3D" w:rsidRPr="00473CD2">
        <w:rPr>
          <w:rFonts w:ascii="Times New Roman" w:eastAsiaTheme="minorEastAsia" w:hAnsi="Times New Roman" w:cs="Times New Roman"/>
          <w:sz w:val="24"/>
          <w:szCs w:val="24"/>
          <w:lang w:val="en-US"/>
        </w:rPr>
        <w:t>pale grey</w:t>
      </w:r>
      <w:r w:rsidR="0012284F" w:rsidRPr="00473CD2">
        <w:rPr>
          <w:rFonts w:ascii="Times New Roman" w:eastAsiaTheme="minorEastAsia" w:hAnsi="Times New Roman" w:cs="Times New Roman"/>
          <w:sz w:val="24"/>
          <w:szCs w:val="24"/>
          <w:lang w:val="en-US"/>
        </w:rPr>
        <w:t>) and after (</w:t>
      </w:r>
      <w:r w:rsidR="00191A3D" w:rsidRPr="00473CD2">
        <w:rPr>
          <w:rFonts w:ascii="Times New Roman" w:eastAsiaTheme="minorEastAsia" w:hAnsi="Times New Roman" w:cs="Times New Roman"/>
          <w:sz w:val="24"/>
          <w:szCs w:val="24"/>
          <w:lang w:val="en-US"/>
        </w:rPr>
        <w:t>light red</w:t>
      </w:r>
      <w:r w:rsidR="0012284F" w:rsidRPr="00473CD2">
        <w:rPr>
          <w:rFonts w:ascii="Times New Roman" w:eastAsiaTheme="minorEastAsia" w:hAnsi="Times New Roman" w:cs="Times New Roman"/>
          <w:sz w:val="24"/>
          <w:szCs w:val="24"/>
          <w:lang w:val="en-US"/>
        </w:rPr>
        <w:t>) heating</w:t>
      </w:r>
      <w:r w:rsidR="0045335E">
        <w:rPr>
          <w:rFonts w:ascii="Times New Roman" w:eastAsiaTheme="minorEastAsia" w:hAnsi="Times New Roman" w:cs="Times New Roman"/>
          <w:sz w:val="24"/>
          <w:szCs w:val="24"/>
          <w:lang w:val="en-US"/>
        </w:rPr>
        <w:t xml:space="preserve"> is reported</w:t>
      </w:r>
      <w:r w:rsidR="0012284F" w:rsidRPr="00473CD2">
        <w:rPr>
          <w:rFonts w:ascii="Times New Roman" w:eastAsiaTheme="minorEastAsia" w:hAnsi="Times New Roman" w:cs="Times New Roman"/>
          <w:sz w:val="24"/>
          <w:szCs w:val="24"/>
          <w:lang w:val="en-US"/>
        </w:rPr>
        <w:t xml:space="preserve">. </w:t>
      </w:r>
      <w:r w:rsidR="00191A3D" w:rsidRPr="00473CD2">
        <w:rPr>
          <w:rFonts w:ascii="Times New Roman" w:eastAsiaTheme="minorEastAsia" w:hAnsi="Times New Roman" w:cs="Times New Roman"/>
          <w:sz w:val="24"/>
          <w:szCs w:val="24"/>
          <w:lang w:val="en-US"/>
        </w:rPr>
        <w:t xml:space="preserve">We superimposed a diffusion filtered spectrum as the black and red curves. The diffusion filtered spectrum highlight the emergence of bound gallium amides through the growth of the resonance around 3 ppm. D) </w:t>
      </w:r>
      <w:r w:rsidR="0019662C" w:rsidRPr="00473CD2">
        <w:rPr>
          <w:rFonts w:ascii="Times New Roman" w:eastAsiaTheme="minorEastAsia" w:hAnsi="Times New Roman" w:cs="Times New Roman"/>
          <w:sz w:val="24"/>
          <w:szCs w:val="24"/>
          <w:lang w:val="en-US"/>
        </w:rPr>
        <w:t>2D DOSY of the sample after heating. The resonance associated with dimethyl-</w:t>
      </w:r>
      <w:proofErr w:type="spellStart"/>
      <w:r w:rsidR="0019662C" w:rsidRPr="00473CD2">
        <w:rPr>
          <w:rFonts w:ascii="Times New Roman" w:eastAsiaTheme="minorEastAsia" w:hAnsi="Times New Roman" w:cs="Times New Roman"/>
          <w:sz w:val="24"/>
          <w:szCs w:val="24"/>
          <w:lang w:val="en-US"/>
        </w:rPr>
        <w:t>oleiamide</w:t>
      </w:r>
      <w:proofErr w:type="spellEnd"/>
      <w:r w:rsidR="0019662C" w:rsidRPr="00473CD2">
        <w:rPr>
          <w:rFonts w:ascii="Times New Roman" w:eastAsiaTheme="minorEastAsia" w:hAnsi="Times New Roman" w:cs="Times New Roman"/>
          <w:sz w:val="24"/>
          <w:szCs w:val="24"/>
          <w:lang w:val="en-US"/>
        </w:rPr>
        <w:t xml:space="preserve"> </w:t>
      </w:r>
      <w:r w:rsidR="0045335E">
        <w:rPr>
          <w:rFonts w:ascii="Times New Roman" w:eastAsiaTheme="minorEastAsia" w:hAnsi="Times New Roman" w:cs="Times New Roman"/>
          <w:sz w:val="24"/>
          <w:szCs w:val="24"/>
          <w:lang w:val="en-US"/>
        </w:rPr>
        <w:t>arises</w:t>
      </w:r>
      <w:r w:rsidR="0019662C" w:rsidRPr="00473CD2">
        <w:rPr>
          <w:rFonts w:ascii="Times New Roman" w:eastAsiaTheme="minorEastAsia" w:hAnsi="Times New Roman" w:cs="Times New Roman"/>
          <w:sz w:val="24"/>
          <w:szCs w:val="24"/>
          <w:lang w:val="en-US"/>
        </w:rPr>
        <w:t xml:space="preserve"> from a species that is freely diffusing.</w:t>
      </w:r>
      <w:r w:rsidR="00191A3D" w:rsidRPr="00473CD2">
        <w:rPr>
          <w:rFonts w:ascii="Times New Roman" w:eastAsiaTheme="minorEastAsia" w:hAnsi="Times New Roman" w:cs="Times New Roman"/>
          <w:sz w:val="24"/>
          <w:szCs w:val="24"/>
          <w:lang w:val="en-US"/>
        </w:rPr>
        <w:t xml:space="preserve"> </w:t>
      </w:r>
      <w:r w:rsidR="0019662C" w:rsidRPr="00473CD2">
        <w:rPr>
          <w:rFonts w:ascii="Times New Roman" w:eastAsiaTheme="minorEastAsia" w:hAnsi="Times New Roman" w:cs="Times New Roman"/>
          <w:sz w:val="24"/>
          <w:szCs w:val="24"/>
          <w:lang w:val="en-US"/>
        </w:rPr>
        <w:t xml:space="preserve">Further, the resonance associated with bound gallium-amide </w:t>
      </w:r>
      <w:r w:rsidR="0045335E">
        <w:rPr>
          <w:rFonts w:ascii="Times New Roman" w:eastAsiaTheme="minorEastAsia" w:hAnsi="Times New Roman" w:cs="Times New Roman"/>
          <w:sz w:val="24"/>
          <w:szCs w:val="24"/>
          <w:lang w:val="en-US"/>
        </w:rPr>
        <w:t>diffuses</w:t>
      </w:r>
      <w:r w:rsidR="0019662C" w:rsidRPr="00473CD2">
        <w:rPr>
          <w:rFonts w:ascii="Times New Roman" w:eastAsiaTheme="minorEastAsia" w:hAnsi="Times New Roman" w:cs="Times New Roman"/>
          <w:sz w:val="24"/>
          <w:szCs w:val="24"/>
          <w:lang w:val="en-US"/>
        </w:rPr>
        <w:t xml:space="preserve"> as part of a lager entity, suggesting </w:t>
      </w:r>
      <w:r w:rsidR="0045335E">
        <w:rPr>
          <w:rFonts w:ascii="Times New Roman" w:eastAsiaTheme="minorEastAsia" w:hAnsi="Times New Roman" w:cs="Times New Roman"/>
          <w:sz w:val="24"/>
          <w:szCs w:val="24"/>
          <w:lang w:val="en-US"/>
        </w:rPr>
        <w:t xml:space="preserve">the gallium amide </w:t>
      </w:r>
      <w:r w:rsidR="0019662C" w:rsidRPr="00473CD2">
        <w:rPr>
          <w:rFonts w:ascii="Times New Roman" w:eastAsiaTheme="minorEastAsia" w:hAnsi="Times New Roman" w:cs="Times New Roman"/>
          <w:sz w:val="24"/>
          <w:szCs w:val="24"/>
          <w:lang w:val="en-US"/>
        </w:rPr>
        <w:t>is bound to the surface of the NC. E) 2D NOESY of the sample after heating, showing the resonance associated with dimethyl-</w:t>
      </w:r>
      <w:proofErr w:type="spellStart"/>
      <w:r w:rsidR="0019662C" w:rsidRPr="00473CD2">
        <w:rPr>
          <w:rFonts w:ascii="Times New Roman" w:eastAsiaTheme="minorEastAsia" w:hAnsi="Times New Roman" w:cs="Times New Roman"/>
          <w:sz w:val="24"/>
          <w:szCs w:val="24"/>
          <w:lang w:val="en-US"/>
        </w:rPr>
        <w:t>oleiamide</w:t>
      </w:r>
      <w:proofErr w:type="spellEnd"/>
      <w:r w:rsidR="0019662C" w:rsidRPr="00473CD2">
        <w:rPr>
          <w:rFonts w:ascii="Times New Roman" w:eastAsiaTheme="minorEastAsia" w:hAnsi="Times New Roman" w:cs="Times New Roman"/>
          <w:sz w:val="24"/>
          <w:szCs w:val="24"/>
          <w:lang w:val="en-US"/>
        </w:rPr>
        <w:t xml:space="preserve"> having a sign opposite to the diagonal and the resonance associated with bound gallium amide having the same sign as the diagonal. F) and G) VT NMR experiment </w:t>
      </w:r>
      <w:r w:rsidR="0019662C" w:rsidRPr="00473CD2">
        <w:rPr>
          <w:rFonts w:ascii="Times New Roman" w:eastAsiaTheme="minorEastAsia" w:hAnsi="Times New Roman" w:cs="Times New Roman"/>
          <w:sz w:val="24"/>
          <w:szCs w:val="24"/>
          <w:lang w:val="en-US"/>
        </w:rPr>
        <w:lastRenderedPageBreak/>
        <w:t>going from 22</w:t>
      </w:r>
      <m:oMath>
        <m:r>
          <w:rPr>
            <w:rFonts w:ascii="Cambria Math" w:hAnsi="Cambria Math" w:cs="Times New Roman"/>
            <w:sz w:val="24"/>
            <w:szCs w:val="24"/>
            <w:lang w:val="en-US"/>
          </w:rPr>
          <m:t>℃</m:t>
        </m:r>
      </m:oMath>
      <w:r w:rsidR="0019662C" w:rsidRPr="00473CD2">
        <w:rPr>
          <w:rFonts w:ascii="Times New Roman" w:eastAsiaTheme="minorEastAsia" w:hAnsi="Times New Roman" w:cs="Times New Roman"/>
          <w:sz w:val="24"/>
          <w:szCs w:val="24"/>
          <w:lang w:val="en-US"/>
        </w:rPr>
        <w:t xml:space="preserve"> to </w:t>
      </w:r>
      <w:r w:rsidR="0019662C" w:rsidRPr="00473CD2">
        <w:rPr>
          <w:rFonts w:ascii="Times New Roman" w:hAnsi="Times New Roman" w:cs="Times New Roman"/>
          <w:sz w:val="24"/>
          <w:szCs w:val="24"/>
          <w:lang w:val="en-US"/>
        </w:rPr>
        <w:t>70</w:t>
      </w:r>
      <m:oMath>
        <m:r>
          <w:rPr>
            <w:rFonts w:ascii="Cambria Math" w:hAnsi="Cambria Math" w:cs="Times New Roman"/>
            <w:sz w:val="24"/>
            <w:szCs w:val="24"/>
            <w:lang w:val="en-US"/>
          </w:rPr>
          <m:t>℃</m:t>
        </m:r>
      </m:oMath>
      <w:r w:rsidR="0019662C" w:rsidRPr="00473CD2">
        <w:rPr>
          <w:rFonts w:ascii="Times New Roman" w:eastAsiaTheme="minorEastAsia" w:hAnsi="Times New Roman" w:cs="Times New Roman"/>
          <w:sz w:val="24"/>
          <w:szCs w:val="24"/>
          <w:lang w:val="en-US"/>
        </w:rPr>
        <w:t xml:space="preserve"> and then back to 22</w:t>
      </w:r>
      <m:oMath>
        <m:r>
          <w:rPr>
            <w:rFonts w:ascii="Cambria Math" w:hAnsi="Cambria Math" w:cs="Times New Roman"/>
            <w:sz w:val="24"/>
            <w:szCs w:val="24"/>
            <w:lang w:val="en-US"/>
          </w:rPr>
          <m:t>℃</m:t>
        </m:r>
      </m:oMath>
      <w:r w:rsidR="0019662C" w:rsidRPr="00473CD2">
        <w:rPr>
          <w:rFonts w:ascii="Times New Roman" w:eastAsiaTheme="minorEastAsia" w:hAnsi="Times New Roman" w:cs="Times New Roman"/>
          <w:sz w:val="24"/>
          <w:szCs w:val="24"/>
          <w:lang w:val="en-US"/>
        </w:rPr>
        <w:t xml:space="preserve">. </w:t>
      </w:r>
      <w:r w:rsidR="00A60A0C" w:rsidRPr="00473CD2">
        <w:rPr>
          <w:rFonts w:ascii="Times New Roman" w:eastAsiaTheme="minorEastAsia" w:hAnsi="Times New Roman" w:cs="Times New Roman"/>
          <w:sz w:val="24"/>
          <w:szCs w:val="24"/>
          <w:lang w:val="en-US"/>
        </w:rPr>
        <w:t>F) Zooming in on the alkene resonance</w:t>
      </w:r>
      <w:r w:rsidR="00503970" w:rsidRPr="00473CD2">
        <w:rPr>
          <w:rFonts w:ascii="Times New Roman" w:eastAsiaTheme="minorEastAsia" w:hAnsi="Times New Roman" w:cs="Times New Roman"/>
          <w:sz w:val="24"/>
          <w:szCs w:val="24"/>
          <w:lang w:val="en-US"/>
        </w:rPr>
        <w:t>, full conversion of bound oleates to dimethyl-</w:t>
      </w:r>
      <w:proofErr w:type="spellStart"/>
      <w:r w:rsidR="00503970" w:rsidRPr="00473CD2">
        <w:rPr>
          <w:rFonts w:ascii="Times New Roman" w:eastAsiaTheme="minorEastAsia" w:hAnsi="Times New Roman" w:cs="Times New Roman"/>
          <w:sz w:val="24"/>
          <w:szCs w:val="24"/>
          <w:lang w:val="en-US"/>
        </w:rPr>
        <w:t>oleiamide</w:t>
      </w:r>
      <w:proofErr w:type="spellEnd"/>
      <w:r w:rsidR="00503970" w:rsidRPr="00473CD2">
        <w:rPr>
          <w:rFonts w:ascii="Times New Roman" w:eastAsiaTheme="minorEastAsia" w:hAnsi="Times New Roman" w:cs="Times New Roman"/>
          <w:sz w:val="24"/>
          <w:szCs w:val="24"/>
          <w:lang w:val="en-US"/>
        </w:rPr>
        <w:t xml:space="preserve"> is observed around </w:t>
      </w:r>
      <w:r w:rsidR="00503970" w:rsidRPr="00473CD2">
        <w:rPr>
          <w:rFonts w:ascii="Times New Roman" w:hAnsi="Times New Roman" w:cs="Times New Roman"/>
          <w:sz w:val="24"/>
          <w:szCs w:val="24"/>
          <w:lang w:val="en-US"/>
        </w:rPr>
        <w:t>70</w:t>
      </w:r>
      <m:oMath>
        <m:r>
          <w:rPr>
            <w:rFonts w:ascii="Cambria Math" w:hAnsi="Cambria Math" w:cs="Times New Roman"/>
            <w:sz w:val="24"/>
            <w:szCs w:val="24"/>
            <w:lang w:val="en-US"/>
          </w:rPr>
          <m:t>℃</m:t>
        </m:r>
      </m:oMath>
      <w:r w:rsidR="00503970" w:rsidRPr="00473CD2">
        <w:rPr>
          <w:rFonts w:ascii="Times New Roman" w:eastAsiaTheme="minorEastAsia" w:hAnsi="Times New Roman" w:cs="Times New Roman"/>
          <w:sz w:val="24"/>
          <w:szCs w:val="24"/>
          <w:lang w:val="en-US"/>
        </w:rPr>
        <w:t xml:space="preserve">. Concurrently, a broad resonance at 3 ppm associated to bound gallium amide emerges at </w:t>
      </w:r>
      <w:r w:rsidR="00503970" w:rsidRPr="00473CD2">
        <w:rPr>
          <w:rFonts w:ascii="Times New Roman" w:hAnsi="Times New Roman" w:cs="Times New Roman"/>
          <w:sz w:val="24"/>
          <w:szCs w:val="24"/>
          <w:lang w:val="en-US"/>
        </w:rPr>
        <w:t>70</w:t>
      </w:r>
      <m:oMath>
        <m:r>
          <w:rPr>
            <w:rFonts w:ascii="Cambria Math" w:hAnsi="Cambria Math" w:cs="Times New Roman"/>
            <w:sz w:val="24"/>
            <w:szCs w:val="24"/>
            <w:lang w:val="en-US"/>
          </w:rPr>
          <m:t>℃ (G).</m:t>
        </m:r>
      </m:oMath>
      <w:r w:rsidR="001534AE">
        <w:rPr>
          <w:rFonts w:ascii="Times New Roman" w:eastAsiaTheme="minorEastAsia" w:hAnsi="Times New Roman" w:cs="Times New Roman"/>
          <w:sz w:val="24"/>
          <w:szCs w:val="24"/>
          <w:lang w:val="en-US"/>
        </w:rPr>
        <w:t xml:space="preserve"> These experiments suggest the full replacement of bound oleate ligands on the surface of </w:t>
      </w:r>
      <w:proofErr w:type="spellStart"/>
      <w:r w:rsidR="001534AE">
        <w:rPr>
          <w:rFonts w:ascii="Times New Roman" w:eastAsiaTheme="minorEastAsia" w:hAnsi="Times New Roman" w:cs="Times New Roman"/>
          <w:sz w:val="24"/>
          <w:szCs w:val="24"/>
          <w:lang w:val="en-US"/>
        </w:rPr>
        <w:t>PbS</w:t>
      </w:r>
      <w:proofErr w:type="spellEnd"/>
      <w:r w:rsidR="001534AE">
        <w:rPr>
          <w:rFonts w:ascii="Times New Roman" w:eastAsiaTheme="minorEastAsia" w:hAnsi="Times New Roman" w:cs="Times New Roman"/>
          <w:sz w:val="24"/>
          <w:szCs w:val="24"/>
          <w:lang w:val="en-US"/>
        </w:rPr>
        <w:t xml:space="preserve"> NCs by gallium amides. This</w:t>
      </w:r>
      <w:r w:rsidR="0045335E">
        <w:rPr>
          <w:rFonts w:ascii="Times New Roman" w:eastAsiaTheme="minorEastAsia" w:hAnsi="Times New Roman" w:cs="Times New Roman"/>
          <w:sz w:val="24"/>
          <w:szCs w:val="24"/>
          <w:lang w:val="en-US"/>
        </w:rPr>
        <w:t xml:space="preserve"> full substitution</w:t>
      </w:r>
      <w:r w:rsidR="001534AE">
        <w:rPr>
          <w:rFonts w:ascii="Times New Roman" w:eastAsiaTheme="minorEastAsia" w:hAnsi="Times New Roman" w:cs="Times New Roman"/>
          <w:sz w:val="24"/>
          <w:szCs w:val="24"/>
          <w:lang w:val="en-US"/>
        </w:rPr>
        <w:t xml:space="preserve"> results in the positioning on the surface of the first Ga-O bond.</w:t>
      </w:r>
    </w:p>
    <w:p w14:paraId="722C4D92" w14:textId="28A8DD3E" w:rsidR="00A021D1" w:rsidRDefault="00A021D1" w:rsidP="00191A3D">
      <w:pPr>
        <w:jc w:val="both"/>
        <w:rPr>
          <w:rFonts w:ascii="Times New Roman" w:eastAsiaTheme="minorEastAsia" w:hAnsi="Times New Roman" w:cs="Times New Roman"/>
          <w:sz w:val="24"/>
          <w:szCs w:val="24"/>
          <w:lang w:val="en-US"/>
        </w:rPr>
      </w:pPr>
    </w:p>
    <w:p w14:paraId="713C4918" w14:textId="77777777" w:rsidR="00A021D1" w:rsidRDefault="00A021D1" w:rsidP="00191A3D">
      <w:pPr>
        <w:jc w:val="both"/>
        <w:rPr>
          <w:rFonts w:ascii="Times New Roman" w:eastAsiaTheme="minorEastAsia" w:hAnsi="Times New Roman" w:cs="Times New Roman"/>
          <w:sz w:val="24"/>
          <w:szCs w:val="24"/>
          <w:lang w:val="en-US"/>
        </w:rPr>
      </w:pPr>
    </w:p>
    <w:p w14:paraId="76C0A28F" w14:textId="77777777" w:rsidR="00A021D1" w:rsidRDefault="00A021D1" w:rsidP="00A021D1">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3606D54" wp14:editId="054F2D8D">
            <wp:extent cx="4559935" cy="34810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59935" cy="3481070"/>
                    </a:xfrm>
                    <a:prstGeom prst="rect">
                      <a:avLst/>
                    </a:prstGeom>
                    <a:noFill/>
                  </pic:spPr>
                </pic:pic>
              </a:graphicData>
            </a:graphic>
          </wp:inline>
        </w:drawing>
      </w:r>
    </w:p>
    <w:p w14:paraId="57293844" w14:textId="3B8E9E0E" w:rsidR="00A021D1" w:rsidRDefault="00A021D1" w:rsidP="00A021D1">
      <w:pPr>
        <w:jc w:val="both"/>
        <w:rPr>
          <w:rFonts w:ascii="Times New Roman" w:eastAsiaTheme="minorEastAsia"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Pr>
          <w:rFonts w:ascii="Times New Roman" w:hAnsi="Times New Roman" w:cs="Times New Roman"/>
          <w:b/>
          <w:sz w:val="24"/>
          <w:szCs w:val="24"/>
          <w:lang w:val="en-US"/>
        </w:rPr>
        <w:t>0</w:t>
      </w:r>
      <w:r w:rsidRPr="00473CD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Addition of a large excess of </w:t>
      </w:r>
      <w:proofErr w:type="spellStart"/>
      <w:r>
        <w:rPr>
          <w:rFonts w:ascii="Times New Roman" w:hAnsi="Times New Roman" w:cs="Times New Roman"/>
          <w:sz w:val="24"/>
          <w:szCs w:val="24"/>
          <w:lang w:val="en-US"/>
        </w:rPr>
        <w:t>transamidated</w:t>
      </w:r>
      <w:proofErr w:type="spellEnd"/>
      <w:r>
        <w:rPr>
          <w:rFonts w:ascii="Times New Roman" w:hAnsi="Times New Roman" w:cs="Times New Roman"/>
          <w:sz w:val="24"/>
          <w:szCs w:val="24"/>
          <w:lang w:val="en-US"/>
        </w:rPr>
        <w:t xml:space="preserve"> TDMA-Ga</w:t>
      </w:r>
      <w:r>
        <w:rPr>
          <w:rFonts w:ascii="Times New Roman" w:eastAsiaTheme="minorEastAsia" w:hAnsi="Times New Roman" w:cs="Times New Roman"/>
          <w:sz w:val="24"/>
          <w:szCs w:val="24"/>
          <w:lang w:val="en-US"/>
        </w:rPr>
        <w:t xml:space="preserve">. We observe full conversion of the bound oleate to free dimethyl </w:t>
      </w:r>
      <w:proofErr w:type="spellStart"/>
      <w:r>
        <w:rPr>
          <w:rFonts w:ascii="Times New Roman" w:eastAsiaTheme="minorEastAsia" w:hAnsi="Times New Roman" w:cs="Times New Roman"/>
          <w:sz w:val="24"/>
          <w:szCs w:val="24"/>
          <w:lang w:val="en-US"/>
        </w:rPr>
        <w:t>oleiamide</w:t>
      </w:r>
      <w:proofErr w:type="spellEnd"/>
      <w:r>
        <w:rPr>
          <w:rFonts w:ascii="Times New Roman" w:eastAsiaTheme="minorEastAsia" w:hAnsi="Times New Roman" w:cs="Times New Roman"/>
          <w:sz w:val="24"/>
          <w:szCs w:val="24"/>
          <w:lang w:val="en-US"/>
        </w:rPr>
        <w:t xml:space="preserve">. Further unreacted precursor </w:t>
      </w:r>
      <w:proofErr w:type="gramStart"/>
      <w:r>
        <w:rPr>
          <w:rFonts w:ascii="Times New Roman" w:eastAsiaTheme="minorEastAsia" w:hAnsi="Times New Roman" w:cs="Times New Roman"/>
          <w:sz w:val="24"/>
          <w:szCs w:val="24"/>
          <w:lang w:val="en-US"/>
        </w:rPr>
        <w:t>remain</w:t>
      </w:r>
      <w:proofErr w:type="gramEnd"/>
      <w:r>
        <w:rPr>
          <w:rFonts w:ascii="Times New Roman" w:eastAsiaTheme="minorEastAsia" w:hAnsi="Times New Roman" w:cs="Times New Roman"/>
          <w:sz w:val="24"/>
          <w:szCs w:val="24"/>
          <w:lang w:val="en-US"/>
        </w:rPr>
        <w:t xml:space="preserve"> as evidences by the multiple resonance around 3 ppm. This suggest the </w:t>
      </w:r>
      <w:proofErr w:type="spellStart"/>
      <w:r>
        <w:rPr>
          <w:rFonts w:ascii="Times New Roman" w:eastAsiaTheme="minorEastAsia" w:hAnsi="Times New Roman" w:cs="Times New Roman"/>
          <w:sz w:val="24"/>
          <w:szCs w:val="24"/>
          <w:lang w:val="en-US"/>
        </w:rPr>
        <w:t>the</w:t>
      </w:r>
      <w:proofErr w:type="spellEnd"/>
      <w:r>
        <w:rPr>
          <w:rFonts w:ascii="Times New Roman" w:eastAsiaTheme="minorEastAsia" w:hAnsi="Times New Roman" w:cs="Times New Roman"/>
          <w:sz w:val="24"/>
          <w:szCs w:val="24"/>
          <w:lang w:val="en-US"/>
        </w:rPr>
        <w:t xml:space="preserve"> process is self-limited and no more then one layer can be grown per cycle. </w:t>
      </w:r>
    </w:p>
    <w:p w14:paraId="70BBFC08" w14:textId="77777777" w:rsidR="00A021D1" w:rsidRDefault="00A021D1" w:rsidP="00191A3D">
      <w:pPr>
        <w:jc w:val="both"/>
        <w:rPr>
          <w:rFonts w:ascii="Times New Roman" w:eastAsiaTheme="minorEastAsia" w:hAnsi="Times New Roman" w:cs="Times New Roman"/>
          <w:sz w:val="24"/>
          <w:szCs w:val="24"/>
          <w:lang w:val="en-US"/>
        </w:rPr>
      </w:pPr>
    </w:p>
    <w:p w14:paraId="1C7EF416" w14:textId="69525208" w:rsidR="001534AE" w:rsidRDefault="001534AE" w:rsidP="00191A3D">
      <w:pPr>
        <w:jc w:val="both"/>
        <w:rPr>
          <w:rFonts w:ascii="Times New Roman" w:hAnsi="Times New Roman" w:cs="Times New Roman"/>
          <w:sz w:val="24"/>
          <w:szCs w:val="24"/>
          <w:lang w:val="en-US"/>
        </w:rPr>
      </w:pPr>
    </w:p>
    <w:p w14:paraId="1621D9AC" w14:textId="77777777" w:rsidR="00A021D1" w:rsidRPr="00473CD2" w:rsidRDefault="00A021D1" w:rsidP="00191A3D">
      <w:pPr>
        <w:jc w:val="both"/>
        <w:rPr>
          <w:rFonts w:ascii="Times New Roman" w:hAnsi="Times New Roman" w:cs="Times New Roman"/>
          <w:sz w:val="24"/>
          <w:szCs w:val="24"/>
          <w:lang w:val="en-US"/>
        </w:rPr>
      </w:pPr>
    </w:p>
    <w:p w14:paraId="4D66AB8F" w14:textId="77777777" w:rsidR="005835E8" w:rsidRPr="00473CD2" w:rsidRDefault="008700CA">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5102A033" wp14:editId="6CC8A94E">
            <wp:extent cx="5400000" cy="3940856"/>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940856"/>
                    </a:xfrm>
                    <a:prstGeom prst="rect">
                      <a:avLst/>
                    </a:prstGeom>
                    <a:noFill/>
                  </pic:spPr>
                </pic:pic>
              </a:graphicData>
            </a:graphic>
          </wp:inline>
        </w:drawing>
      </w:r>
    </w:p>
    <w:p w14:paraId="76D0764C" w14:textId="24F4E638" w:rsidR="00E540F2" w:rsidRPr="00473CD2" w:rsidRDefault="00035852" w:rsidP="00503970">
      <w:pPr>
        <w:jc w:val="both"/>
        <w:rPr>
          <w:rFonts w:ascii="Times New Roman" w:eastAsiaTheme="minorEastAsia"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1</w:t>
      </w:r>
      <w:r w:rsidR="005835E8"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Probing the 2</w:t>
      </w:r>
      <w:r w:rsidR="00B81008" w:rsidRPr="00B81008">
        <w:rPr>
          <w:rFonts w:ascii="Times New Roman" w:hAnsi="Times New Roman" w:cs="Times New Roman"/>
          <w:sz w:val="24"/>
          <w:szCs w:val="24"/>
          <w:vertAlign w:val="superscript"/>
          <w:lang w:val="en-US"/>
        </w:rPr>
        <w:t>nd</w:t>
      </w:r>
      <w:r w:rsidR="00503970" w:rsidRPr="00473CD2">
        <w:rPr>
          <w:rFonts w:ascii="Times New Roman" w:hAnsi="Times New Roman" w:cs="Times New Roman"/>
          <w:sz w:val="24"/>
          <w:szCs w:val="24"/>
          <w:lang w:val="en-US"/>
        </w:rPr>
        <w:t xml:space="preserve"> half reaction </w:t>
      </w:r>
      <w:r w:rsidR="00352B26">
        <w:rPr>
          <w:rFonts w:ascii="Times New Roman" w:hAnsi="Times New Roman" w:cs="Times New Roman"/>
          <w:sz w:val="24"/>
          <w:szCs w:val="24"/>
          <w:lang w:val="en-US"/>
        </w:rPr>
        <w:t>(</w:t>
      </w:r>
      <w:r w:rsidR="00B81008">
        <w:rPr>
          <w:rFonts w:ascii="Times New Roman" w:hAnsi="Times New Roman" w:cs="Times New Roman"/>
          <w:sz w:val="24"/>
          <w:szCs w:val="24"/>
          <w:lang w:val="en-US"/>
        </w:rPr>
        <w:t>n=</w:t>
      </w:r>
      <w:r w:rsidR="00352B26">
        <w:rPr>
          <w:rFonts w:ascii="Times New Roman" w:hAnsi="Times New Roman" w:cs="Times New Roman"/>
          <w:sz w:val="24"/>
          <w:szCs w:val="24"/>
          <w:lang w:val="en-US"/>
        </w:rPr>
        <w:t xml:space="preserve">1.0) </w:t>
      </w:r>
      <w:r w:rsidR="00503970" w:rsidRPr="00473CD2">
        <w:rPr>
          <w:rFonts w:ascii="Times New Roman" w:hAnsi="Times New Roman" w:cs="Times New Roman"/>
          <w:sz w:val="24"/>
          <w:szCs w:val="24"/>
          <w:lang w:val="en-US"/>
        </w:rPr>
        <w:t>using oleic acid probed by NMR</w:t>
      </w:r>
      <w:r w:rsidR="001534AE">
        <w:rPr>
          <w:rFonts w:ascii="Times New Roman" w:hAnsi="Times New Roman" w:cs="Times New Roman"/>
          <w:sz w:val="24"/>
          <w:szCs w:val="24"/>
          <w:lang w:val="en-US"/>
        </w:rPr>
        <w:t xml:space="preserve"> (following the step introduced in </w:t>
      </w:r>
      <w:r w:rsidR="001534AE" w:rsidRPr="00473CD2">
        <w:rPr>
          <w:rStyle w:val="Hyperlink"/>
          <w:rFonts w:ascii="Times New Roman" w:hAnsi="Times New Roman" w:cs="Times New Roman"/>
          <w:b/>
          <w:color w:val="auto"/>
          <w:sz w:val="24"/>
          <w:szCs w:val="24"/>
          <w:u w:val="none"/>
          <w:lang w:val="en-US"/>
        </w:rPr>
        <w:t>Supplementary</w:t>
      </w:r>
      <w:r w:rsidR="001534AE" w:rsidRPr="00473CD2">
        <w:rPr>
          <w:rFonts w:ascii="Times New Roman" w:hAnsi="Times New Roman" w:cs="Times New Roman"/>
          <w:b/>
          <w:sz w:val="24"/>
          <w:szCs w:val="24"/>
          <w:lang w:val="en-US"/>
        </w:rPr>
        <w:t xml:space="preserve"> Figure </w:t>
      </w:r>
      <w:r w:rsidR="001534AE">
        <w:rPr>
          <w:rFonts w:ascii="Times New Roman" w:hAnsi="Times New Roman" w:cs="Times New Roman"/>
          <w:b/>
          <w:sz w:val="24"/>
          <w:szCs w:val="24"/>
          <w:lang w:val="en-US"/>
        </w:rPr>
        <w:t>49)</w:t>
      </w:r>
      <w:r w:rsidR="00503970" w:rsidRPr="00473CD2">
        <w:rPr>
          <w:rFonts w:ascii="Times New Roman" w:hAnsi="Times New Roman" w:cs="Times New Roman"/>
          <w:sz w:val="24"/>
          <w:szCs w:val="24"/>
          <w:lang w:val="en-US"/>
        </w:rPr>
        <w:t xml:space="preserve">. A) Full </w:t>
      </w:r>
      <w:r w:rsidR="00503970" w:rsidRPr="00473CD2">
        <w:rPr>
          <w:rFonts w:ascii="Times New Roman" w:hAnsi="Times New Roman" w:cs="Times New Roman"/>
          <w:sz w:val="24"/>
          <w:szCs w:val="24"/>
          <w:vertAlign w:val="superscript"/>
          <w:lang w:val="en-US"/>
        </w:rPr>
        <w:t>1</w:t>
      </w:r>
      <w:r w:rsidR="00503970" w:rsidRPr="00473CD2">
        <w:rPr>
          <w:rFonts w:ascii="Times New Roman" w:hAnsi="Times New Roman" w:cs="Times New Roman"/>
          <w:sz w:val="24"/>
          <w:szCs w:val="24"/>
          <w:lang w:val="en-US"/>
        </w:rPr>
        <w:t xml:space="preserve">H NMR before </w:t>
      </w:r>
      <w:r w:rsidR="00E540F2" w:rsidRPr="00473CD2">
        <w:rPr>
          <w:rFonts w:ascii="Times New Roman" w:hAnsi="Times New Roman" w:cs="Times New Roman"/>
          <w:sz w:val="24"/>
          <w:szCs w:val="24"/>
          <w:lang w:val="en-US"/>
        </w:rPr>
        <w:t xml:space="preserve">(black) </w:t>
      </w:r>
      <w:r w:rsidR="00503970" w:rsidRPr="00473CD2">
        <w:rPr>
          <w:rFonts w:ascii="Times New Roman" w:hAnsi="Times New Roman" w:cs="Times New Roman"/>
          <w:sz w:val="24"/>
          <w:szCs w:val="24"/>
          <w:lang w:val="en-US"/>
        </w:rPr>
        <w:t xml:space="preserve">and after </w:t>
      </w:r>
      <w:r w:rsidR="00E540F2" w:rsidRPr="00473CD2">
        <w:rPr>
          <w:rFonts w:ascii="Times New Roman" w:hAnsi="Times New Roman" w:cs="Times New Roman"/>
          <w:sz w:val="24"/>
          <w:szCs w:val="24"/>
          <w:lang w:val="en-US"/>
        </w:rPr>
        <w:t xml:space="preserve">(green) </w:t>
      </w:r>
      <w:r w:rsidR="00503970" w:rsidRPr="00473CD2">
        <w:rPr>
          <w:rFonts w:ascii="Times New Roman" w:hAnsi="Times New Roman" w:cs="Times New Roman"/>
          <w:sz w:val="24"/>
          <w:szCs w:val="24"/>
          <w:lang w:val="en-US"/>
        </w:rPr>
        <w:t xml:space="preserve">the introduction of oleic acid to the sample </w:t>
      </w:r>
      <w:r w:rsidR="001534AE">
        <w:rPr>
          <w:rFonts w:ascii="Times New Roman" w:hAnsi="Times New Roman" w:cs="Times New Roman"/>
          <w:sz w:val="24"/>
          <w:szCs w:val="24"/>
          <w:lang w:val="en-US"/>
        </w:rPr>
        <w:t>passivated by gallium-amide</w:t>
      </w:r>
      <w:r w:rsidR="00503970" w:rsidRPr="00473CD2">
        <w:rPr>
          <w:rFonts w:ascii="Times New Roman" w:hAnsi="Times New Roman" w:cs="Times New Roman"/>
          <w:b/>
          <w:sz w:val="24"/>
          <w:szCs w:val="24"/>
          <w:lang w:val="en-US"/>
        </w:rPr>
        <w:t xml:space="preserve">. </w:t>
      </w:r>
      <w:r w:rsidR="00503970" w:rsidRPr="00473CD2">
        <w:rPr>
          <w:rFonts w:ascii="Times New Roman" w:eastAsiaTheme="minorEastAsia" w:hAnsi="Times New Roman" w:cs="Times New Roman"/>
          <w:sz w:val="24"/>
          <w:szCs w:val="24"/>
          <w:lang w:val="en-US"/>
        </w:rPr>
        <w:t xml:space="preserve">B) Zooming in on the alkene protons we see that the addition of oleic acid </w:t>
      </w:r>
      <w:r w:rsidR="00E540F2" w:rsidRPr="00473CD2">
        <w:rPr>
          <w:rFonts w:ascii="Times New Roman" w:eastAsiaTheme="minorEastAsia" w:hAnsi="Times New Roman" w:cs="Times New Roman"/>
          <w:sz w:val="24"/>
          <w:szCs w:val="24"/>
          <w:lang w:val="en-US"/>
        </w:rPr>
        <w:t xml:space="preserve">restores a bound </w:t>
      </w:r>
      <w:r w:rsidR="00503970" w:rsidRPr="00473CD2">
        <w:rPr>
          <w:rFonts w:ascii="Times New Roman" w:eastAsiaTheme="minorEastAsia" w:hAnsi="Times New Roman" w:cs="Times New Roman"/>
          <w:sz w:val="24"/>
          <w:szCs w:val="24"/>
          <w:lang w:val="en-US"/>
        </w:rPr>
        <w:t>oleate</w:t>
      </w:r>
      <w:r w:rsidR="00E540F2" w:rsidRPr="00473CD2">
        <w:rPr>
          <w:rFonts w:ascii="Times New Roman" w:eastAsiaTheme="minorEastAsia" w:hAnsi="Times New Roman" w:cs="Times New Roman"/>
          <w:sz w:val="24"/>
          <w:szCs w:val="24"/>
          <w:lang w:val="en-US"/>
        </w:rPr>
        <w:t xml:space="preserve"> contribution</w:t>
      </w:r>
      <w:r w:rsidR="00503970" w:rsidRPr="00473CD2">
        <w:rPr>
          <w:rFonts w:ascii="Times New Roman" w:eastAsiaTheme="minorEastAsia" w:hAnsi="Times New Roman" w:cs="Times New Roman"/>
          <w:sz w:val="24"/>
          <w:szCs w:val="24"/>
          <w:lang w:val="en-US"/>
        </w:rPr>
        <w:t xml:space="preserve"> (</w:t>
      </w:r>
      <w:r w:rsidR="00E540F2" w:rsidRPr="00473CD2">
        <w:rPr>
          <w:rFonts w:ascii="Times New Roman" w:eastAsiaTheme="minorEastAsia" w:hAnsi="Times New Roman" w:cs="Times New Roman"/>
          <w:sz w:val="24"/>
          <w:szCs w:val="24"/>
          <w:lang w:val="en-US"/>
        </w:rPr>
        <w:t>green</w:t>
      </w:r>
      <w:r w:rsidR="00503970" w:rsidRPr="00473CD2">
        <w:rPr>
          <w:rFonts w:ascii="Times New Roman" w:eastAsiaTheme="minorEastAsia" w:hAnsi="Times New Roman" w:cs="Times New Roman"/>
          <w:sz w:val="24"/>
          <w:szCs w:val="24"/>
          <w:lang w:val="en-US"/>
        </w:rPr>
        <w:t>). C) Concurrent</w:t>
      </w:r>
      <w:r w:rsidR="0045335E">
        <w:rPr>
          <w:rFonts w:ascii="Times New Roman" w:eastAsiaTheme="minorEastAsia" w:hAnsi="Times New Roman" w:cs="Times New Roman"/>
          <w:sz w:val="24"/>
          <w:szCs w:val="24"/>
          <w:lang w:val="en-US"/>
        </w:rPr>
        <w:t>ly,</w:t>
      </w:r>
      <w:r w:rsidR="00503970" w:rsidRPr="00473CD2">
        <w:rPr>
          <w:rFonts w:ascii="Times New Roman" w:eastAsiaTheme="minorEastAsia" w:hAnsi="Times New Roman" w:cs="Times New Roman"/>
          <w:sz w:val="24"/>
          <w:szCs w:val="24"/>
          <w:lang w:val="en-US"/>
        </w:rPr>
        <w:t xml:space="preserve"> </w:t>
      </w:r>
      <w:r w:rsidR="00E540F2" w:rsidRPr="00473CD2">
        <w:rPr>
          <w:rFonts w:ascii="Times New Roman" w:eastAsiaTheme="minorEastAsia" w:hAnsi="Times New Roman" w:cs="Times New Roman"/>
          <w:sz w:val="24"/>
          <w:szCs w:val="24"/>
          <w:lang w:val="en-US"/>
        </w:rPr>
        <w:t xml:space="preserve">the resonance </w:t>
      </w:r>
      <w:r w:rsidR="00503970" w:rsidRPr="00473CD2">
        <w:rPr>
          <w:rFonts w:ascii="Times New Roman" w:eastAsiaTheme="minorEastAsia" w:hAnsi="Times New Roman" w:cs="Times New Roman"/>
          <w:sz w:val="24"/>
          <w:szCs w:val="24"/>
          <w:lang w:val="en-US"/>
        </w:rPr>
        <w:t>associated with bound gallium-amides (anchored precursor)</w:t>
      </w:r>
      <w:r w:rsidR="0045335E">
        <w:rPr>
          <w:rFonts w:ascii="Times New Roman" w:eastAsiaTheme="minorEastAsia" w:hAnsi="Times New Roman" w:cs="Times New Roman"/>
          <w:sz w:val="24"/>
          <w:szCs w:val="24"/>
          <w:lang w:val="en-US"/>
        </w:rPr>
        <w:t xml:space="preserve"> disappears</w:t>
      </w:r>
      <w:r w:rsidR="001534AE">
        <w:rPr>
          <w:rFonts w:ascii="Times New Roman" w:eastAsiaTheme="minorEastAsia" w:hAnsi="Times New Roman" w:cs="Times New Roman"/>
          <w:sz w:val="24"/>
          <w:szCs w:val="24"/>
          <w:lang w:val="en-US"/>
        </w:rPr>
        <w:t>, likely forming bound gallium-oleates</w:t>
      </w:r>
      <w:r w:rsidR="00503970" w:rsidRPr="00473CD2">
        <w:rPr>
          <w:rFonts w:ascii="Times New Roman" w:eastAsiaTheme="minorEastAsia" w:hAnsi="Times New Roman" w:cs="Times New Roman"/>
          <w:sz w:val="24"/>
          <w:szCs w:val="24"/>
          <w:lang w:val="en-US"/>
        </w:rPr>
        <w:t xml:space="preserve">. </w:t>
      </w:r>
      <w:r w:rsidR="00E540F2" w:rsidRPr="00473CD2">
        <w:rPr>
          <w:rFonts w:ascii="Times New Roman" w:eastAsiaTheme="minorEastAsia" w:hAnsi="Times New Roman" w:cs="Times New Roman"/>
          <w:sz w:val="24"/>
          <w:szCs w:val="24"/>
          <w:lang w:val="en-US"/>
        </w:rPr>
        <w:t>D) 2D DOSY of the sample after adding oleic acid. The resonance associated with dimethyl-</w:t>
      </w:r>
      <w:proofErr w:type="spellStart"/>
      <w:r w:rsidR="00E540F2" w:rsidRPr="00473CD2">
        <w:rPr>
          <w:rFonts w:ascii="Times New Roman" w:eastAsiaTheme="minorEastAsia" w:hAnsi="Times New Roman" w:cs="Times New Roman"/>
          <w:sz w:val="24"/>
          <w:szCs w:val="24"/>
          <w:lang w:val="en-US"/>
        </w:rPr>
        <w:t>oleiamide</w:t>
      </w:r>
      <w:proofErr w:type="spellEnd"/>
      <w:r w:rsidR="00E540F2" w:rsidRPr="00473CD2">
        <w:rPr>
          <w:rFonts w:ascii="Times New Roman" w:eastAsiaTheme="minorEastAsia" w:hAnsi="Times New Roman" w:cs="Times New Roman"/>
          <w:sz w:val="24"/>
          <w:szCs w:val="24"/>
          <w:lang w:val="en-US"/>
        </w:rPr>
        <w:t xml:space="preserve"> remains</w:t>
      </w:r>
      <w:r w:rsidR="001534AE">
        <w:rPr>
          <w:rFonts w:ascii="Times New Roman" w:eastAsiaTheme="minorEastAsia" w:hAnsi="Times New Roman" w:cs="Times New Roman"/>
          <w:sz w:val="24"/>
          <w:szCs w:val="24"/>
          <w:lang w:val="en-US"/>
        </w:rPr>
        <w:t xml:space="preserve"> </w:t>
      </w:r>
      <w:r w:rsidR="00E540F2" w:rsidRPr="00473CD2">
        <w:rPr>
          <w:rFonts w:ascii="Times New Roman" w:eastAsiaTheme="minorEastAsia" w:hAnsi="Times New Roman" w:cs="Times New Roman"/>
          <w:sz w:val="24"/>
          <w:szCs w:val="24"/>
          <w:lang w:val="en-US"/>
        </w:rPr>
        <w:t xml:space="preserve">associated to a freely diffusing species. Further, the resonance associated with bound oleates </w:t>
      </w:r>
      <w:r w:rsidR="0045335E">
        <w:rPr>
          <w:rFonts w:ascii="Times New Roman" w:eastAsiaTheme="minorEastAsia" w:hAnsi="Times New Roman" w:cs="Times New Roman"/>
          <w:sz w:val="24"/>
          <w:szCs w:val="24"/>
          <w:lang w:val="en-US"/>
        </w:rPr>
        <w:t>diffuses</w:t>
      </w:r>
      <w:r w:rsidR="00E540F2" w:rsidRPr="00473CD2">
        <w:rPr>
          <w:rFonts w:ascii="Times New Roman" w:eastAsiaTheme="minorEastAsia" w:hAnsi="Times New Roman" w:cs="Times New Roman"/>
          <w:sz w:val="24"/>
          <w:szCs w:val="24"/>
          <w:lang w:val="en-US"/>
        </w:rPr>
        <w:t xml:space="preserve"> as part of a lager entity, suggesting </w:t>
      </w:r>
      <w:r w:rsidR="0045335E">
        <w:rPr>
          <w:rFonts w:ascii="Times New Roman" w:eastAsiaTheme="minorEastAsia" w:hAnsi="Times New Roman" w:cs="Times New Roman"/>
          <w:sz w:val="24"/>
          <w:szCs w:val="24"/>
          <w:lang w:val="en-US"/>
        </w:rPr>
        <w:t>the oleate</w:t>
      </w:r>
      <w:r w:rsidR="0045335E" w:rsidRPr="00473CD2">
        <w:rPr>
          <w:rFonts w:ascii="Times New Roman" w:eastAsiaTheme="minorEastAsia" w:hAnsi="Times New Roman" w:cs="Times New Roman"/>
          <w:sz w:val="24"/>
          <w:szCs w:val="24"/>
          <w:lang w:val="en-US"/>
        </w:rPr>
        <w:t xml:space="preserve"> </w:t>
      </w:r>
      <w:r w:rsidR="00E540F2" w:rsidRPr="00473CD2">
        <w:rPr>
          <w:rFonts w:ascii="Times New Roman" w:eastAsiaTheme="minorEastAsia" w:hAnsi="Times New Roman" w:cs="Times New Roman"/>
          <w:sz w:val="24"/>
          <w:szCs w:val="24"/>
          <w:lang w:val="en-US"/>
        </w:rPr>
        <w:t xml:space="preserve">is bound to the surface of the NC. E) 2D NOESY of the sample after adding oleic acid, showing the resonance associated with dimethyl-oleamide having a sign opposite to the diagonal and the resonance associated with bound oleates having the same sign as the diagonal. In both D and E, no signatures of bound gallium amides </w:t>
      </w:r>
      <w:r w:rsidR="0045335E">
        <w:rPr>
          <w:rFonts w:ascii="Times New Roman" w:eastAsiaTheme="minorEastAsia" w:hAnsi="Times New Roman" w:cs="Times New Roman"/>
          <w:sz w:val="24"/>
          <w:szCs w:val="24"/>
          <w:lang w:val="en-US"/>
        </w:rPr>
        <w:t>were</w:t>
      </w:r>
      <w:r w:rsidR="00E540F2" w:rsidRPr="00473CD2">
        <w:rPr>
          <w:rFonts w:ascii="Times New Roman" w:eastAsiaTheme="minorEastAsia" w:hAnsi="Times New Roman" w:cs="Times New Roman"/>
          <w:sz w:val="24"/>
          <w:szCs w:val="24"/>
          <w:lang w:val="en-US"/>
        </w:rPr>
        <w:t xml:space="preserve"> detected.</w:t>
      </w:r>
      <w:r w:rsidR="001534AE" w:rsidRPr="001534AE">
        <w:rPr>
          <w:rFonts w:ascii="Times New Roman" w:eastAsiaTheme="minorEastAsia" w:hAnsi="Times New Roman" w:cs="Times New Roman"/>
          <w:sz w:val="24"/>
          <w:szCs w:val="24"/>
          <w:lang w:val="en-US"/>
        </w:rPr>
        <w:t xml:space="preserve"> </w:t>
      </w:r>
      <w:r w:rsidR="001534AE">
        <w:rPr>
          <w:rFonts w:ascii="Times New Roman" w:eastAsiaTheme="minorEastAsia" w:hAnsi="Times New Roman" w:cs="Times New Roman"/>
          <w:sz w:val="24"/>
          <w:szCs w:val="24"/>
          <w:lang w:val="en-US"/>
        </w:rPr>
        <w:t>These experiments suggest the full replacement of bound gallium-amides on the surface of PbS NCs by the release of secondary amines to form bound gallium-oleates.</w:t>
      </w:r>
    </w:p>
    <w:p w14:paraId="36572A49" w14:textId="77777777" w:rsidR="003756D9" w:rsidRPr="00473CD2" w:rsidRDefault="003756D9">
      <w:pPr>
        <w:rPr>
          <w:rFonts w:ascii="Times New Roman" w:hAnsi="Times New Roman" w:cs="Times New Roman"/>
          <w:sz w:val="24"/>
          <w:szCs w:val="24"/>
          <w:lang w:val="en-US"/>
        </w:rPr>
      </w:pPr>
    </w:p>
    <w:p w14:paraId="48FE02EB" w14:textId="77777777" w:rsidR="00F13A3B" w:rsidRPr="00473CD2" w:rsidRDefault="008700CA">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691411F1" wp14:editId="5F1B2911">
            <wp:extent cx="5400000" cy="509953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5099537"/>
                    </a:xfrm>
                    <a:prstGeom prst="rect">
                      <a:avLst/>
                    </a:prstGeom>
                    <a:noFill/>
                  </pic:spPr>
                </pic:pic>
              </a:graphicData>
            </a:graphic>
          </wp:inline>
        </w:drawing>
      </w:r>
    </w:p>
    <w:p w14:paraId="53C2C763" w14:textId="00926CBD" w:rsidR="00E540F2" w:rsidRPr="00473CD2" w:rsidRDefault="00035852" w:rsidP="00E540F2">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2</w:t>
      </w:r>
      <w:r w:rsidR="005835E8" w:rsidRPr="00473CD2">
        <w:rPr>
          <w:rFonts w:ascii="Times New Roman" w:hAnsi="Times New Roman" w:cs="Times New Roman"/>
          <w:sz w:val="24"/>
          <w:szCs w:val="24"/>
          <w:lang w:val="en-US"/>
        </w:rPr>
        <w:t>:</w:t>
      </w:r>
      <w:r w:rsidR="008F0226"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 xml:space="preserve">Probing </w:t>
      </w:r>
      <w:r w:rsidR="00E540F2" w:rsidRPr="00473CD2">
        <w:rPr>
          <w:rFonts w:ascii="Times New Roman" w:hAnsi="Times New Roman" w:cs="Times New Roman"/>
          <w:sz w:val="24"/>
          <w:szCs w:val="24"/>
          <w:lang w:val="en-US"/>
        </w:rPr>
        <w:t xml:space="preserve">the second </w:t>
      </w:r>
      <w:r w:rsidR="00B81008">
        <w:rPr>
          <w:rFonts w:ascii="Times New Roman" w:hAnsi="Times New Roman" w:cs="Times New Roman"/>
          <w:sz w:val="24"/>
          <w:szCs w:val="24"/>
          <w:lang w:val="en-US"/>
        </w:rPr>
        <w:t>1</w:t>
      </w:r>
      <w:r w:rsidR="00B81008" w:rsidRPr="00B81008">
        <w:rPr>
          <w:rFonts w:ascii="Times New Roman" w:hAnsi="Times New Roman" w:cs="Times New Roman"/>
          <w:sz w:val="24"/>
          <w:szCs w:val="24"/>
          <w:vertAlign w:val="superscript"/>
          <w:lang w:val="en-US"/>
        </w:rPr>
        <w:t>st</w:t>
      </w:r>
      <w:r w:rsidR="00E540F2" w:rsidRPr="00473CD2">
        <w:rPr>
          <w:rFonts w:ascii="Times New Roman" w:hAnsi="Times New Roman" w:cs="Times New Roman"/>
          <w:sz w:val="24"/>
          <w:szCs w:val="24"/>
          <w:lang w:val="en-US"/>
        </w:rPr>
        <w:t xml:space="preserve"> half reaction </w:t>
      </w:r>
      <w:r w:rsidR="00352B26">
        <w:rPr>
          <w:rFonts w:ascii="Times New Roman" w:hAnsi="Times New Roman" w:cs="Times New Roman"/>
          <w:sz w:val="24"/>
          <w:szCs w:val="24"/>
          <w:lang w:val="en-US"/>
        </w:rPr>
        <w:t>(</w:t>
      </w:r>
      <w:r w:rsidR="00B81008">
        <w:rPr>
          <w:rFonts w:ascii="Times New Roman" w:hAnsi="Times New Roman" w:cs="Times New Roman"/>
          <w:sz w:val="24"/>
          <w:szCs w:val="24"/>
          <w:lang w:val="en-US"/>
        </w:rPr>
        <w:t>n=</w:t>
      </w:r>
      <w:r w:rsidR="00352B26">
        <w:rPr>
          <w:rFonts w:ascii="Times New Roman" w:hAnsi="Times New Roman" w:cs="Times New Roman"/>
          <w:sz w:val="24"/>
          <w:szCs w:val="24"/>
          <w:lang w:val="en-US"/>
        </w:rPr>
        <w:t xml:space="preserve">1.5) </w:t>
      </w:r>
      <w:r w:rsidR="00E540F2" w:rsidRPr="00473CD2">
        <w:rPr>
          <w:rFonts w:ascii="Times New Roman" w:hAnsi="Times New Roman" w:cs="Times New Roman"/>
          <w:sz w:val="24"/>
          <w:szCs w:val="24"/>
          <w:lang w:val="en-US"/>
        </w:rPr>
        <w:t xml:space="preserve">using </w:t>
      </w:r>
      <w:proofErr w:type="spellStart"/>
      <w:r w:rsidR="00E540F2" w:rsidRPr="00473CD2">
        <w:rPr>
          <w:rFonts w:ascii="Times New Roman" w:hAnsi="Times New Roman" w:cs="Times New Roman"/>
          <w:sz w:val="24"/>
          <w:szCs w:val="24"/>
          <w:lang w:val="en-US"/>
        </w:rPr>
        <w:t>transamidated</w:t>
      </w:r>
      <w:proofErr w:type="spellEnd"/>
      <w:r w:rsidR="00E540F2" w:rsidRPr="00473CD2">
        <w:rPr>
          <w:rFonts w:ascii="Times New Roman" w:hAnsi="Times New Roman" w:cs="Times New Roman"/>
          <w:sz w:val="24"/>
          <w:szCs w:val="24"/>
          <w:lang w:val="en-US"/>
        </w:rPr>
        <w:t xml:space="preserve"> TDMA-Ga on </w:t>
      </w:r>
      <w:proofErr w:type="spellStart"/>
      <w:r w:rsidR="00E540F2" w:rsidRPr="00473CD2">
        <w:rPr>
          <w:rFonts w:ascii="Times New Roman" w:hAnsi="Times New Roman" w:cs="Times New Roman"/>
          <w:sz w:val="24"/>
          <w:szCs w:val="24"/>
          <w:lang w:val="en-US"/>
        </w:rPr>
        <w:t>PbS</w:t>
      </w:r>
      <w:proofErr w:type="spellEnd"/>
      <w:r w:rsidR="00E540F2" w:rsidRPr="00473CD2">
        <w:rPr>
          <w:rFonts w:ascii="Times New Roman" w:hAnsi="Times New Roman" w:cs="Times New Roman"/>
          <w:sz w:val="24"/>
          <w:szCs w:val="24"/>
          <w:lang w:val="en-US"/>
        </w:rPr>
        <w:t xml:space="preserve"> NCs probed by NMR. The observations herein are the same as those reported in </w:t>
      </w:r>
      <w:r w:rsidR="00E540F2" w:rsidRPr="00473CD2">
        <w:rPr>
          <w:rStyle w:val="Hyperlink"/>
          <w:rFonts w:ascii="Times New Roman" w:hAnsi="Times New Roman" w:cs="Times New Roman"/>
          <w:b/>
          <w:color w:val="auto"/>
          <w:sz w:val="24"/>
          <w:szCs w:val="24"/>
          <w:u w:val="none"/>
          <w:lang w:val="en-US"/>
        </w:rPr>
        <w:t>Supplementary</w:t>
      </w:r>
      <w:r w:rsidR="00E540F2" w:rsidRPr="00473CD2">
        <w:rPr>
          <w:rFonts w:ascii="Times New Roman" w:hAnsi="Times New Roman" w:cs="Times New Roman"/>
          <w:b/>
          <w:sz w:val="24"/>
          <w:szCs w:val="24"/>
          <w:lang w:val="en-US"/>
        </w:rPr>
        <w:t xml:space="preserve"> Figure 49</w:t>
      </w:r>
      <w:r w:rsidR="001534AE">
        <w:rPr>
          <w:rFonts w:ascii="Times New Roman" w:hAnsi="Times New Roman" w:cs="Times New Roman"/>
          <w:b/>
          <w:sz w:val="24"/>
          <w:szCs w:val="24"/>
          <w:lang w:val="en-US"/>
        </w:rPr>
        <w:t xml:space="preserve">, </w:t>
      </w:r>
      <w:r w:rsidR="001534AE" w:rsidRPr="001534AE">
        <w:rPr>
          <w:rFonts w:ascii="Times New Roman" w:hAnsi="Times New Roman" w:cs="Times New Roman"/>
          <w:sz w:val="24"/>
          <w:szCs w:val="24"/>
          <w:lang w:val="en-US"/>
        </w:rPr>
        <w:t>but result in the formation of a second Ga-O bond.</w:t>
      </w:r>
    </w:p>
    <w:p w14:paraId="72680EE2" w14:textId="77777777" w:rsidR="003756D9" w:rsidRPr="00473CD2" w:rsidRDefault="003756D9">
      <w:pPr>
        <w:rPr>
          <w:rFonts w:ascii="Times New Roman" w:hAnsi="Times New Roman" w:cs="Times New Roman"/>
          <w:sz w:val="24"/>
          <w:szCs w:val="24"/>
          <w:lang w:val="en-US"/>
        </w:rPr>
      </w:pPr>
    </w:p>
    <w:p w14:paraId="1D0FDFDA" w14:textId="77777777" w:rsidR="008700CA" w:rsidRPr="00473CD2" w:rsidRDefault="008700CA">
      <w:pPr>
        <w:rPr>
          <w:rFonts w:ascii="Times New Roman" w:hAnsi="Times New Roman" w:cs="Times New Roman"/>
          <w:sz w:val="24"/>
          <w:szCs w:val="24"/>
          <w:lang w:val="en-US"/>
        </w:rPr>
      </w:pPr>
    </w:p>
    <w:p w14:paraId="050B6978" w14:textId="2291AC47" w:rsidR="00352B26" w:rsidRPr="00473CD2" w:rsidRDefault="008700CA" w:rsidP="00352B26">
      <w:pPr>
        <w:jc w:val="both"/>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41455D58" wp14:editId="1D1AD775">
            <wp:extent cx="5400000" cy="39434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943441"/>
                    </a:xfrm>
                    <a:prstGeom prst="rect">
                      <a:avLst/>
                    </a:prstGeom>
                    <a:noFill/>
                  </pic:spPr>
                </pic:pic>
              </a:graphicData>
            </a:graphic>
          </wp:inline>
        </w:drawing>
      </w:r>
      <w:r w:rsidR="00035852" w:rsidRPr="00473CD2">
        <w:rPr>
          <w:rStyle w:val="Hyperlink"/>
          <w:rFonts w:ascii="Times New Roman" w:hAnsi="Times New Roman" w:cs="Times New Roman"/>
          <w:b/>
          <w:color w:val="auto"/>
          <w:sz w:val="24"/>
          <w:szCs w:val="24"/>
          <w:u w:val="none"/>
          <w:lang w:val="en-US"/>
        </w:rPr>
        <w:t>Supplementary</w:t>
      </w:r>
      <w:r w:rsidR="00035852"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3</w:t>
      </w:r>
      <w:r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 xml:space="preserve">Probing the </w:t>
      </w:r>
      <w:r w:rsidR="00352B26">
        <w:rPr>
          <w:rFonts w:ascii="Times New Roman" w:hAnsi="Times New Roman" w:cs="Times New Roman"/>
          <w:sz w:val="24"/>
          <w:szCs w:val="24"/>
          <w:lang w:val="en-US"/>
        </w:rPr>
        <w:t xml:space="preserve">second </w:t>
      </w:r>
      <w:r w:rsidR="00B81008">
        <w:rPr>
          <w:rFonts w:ascii="Times New Roman" w:hAnsi="Times New Roman" w:cs="Times New Roman"/>
          <w:sz w:val="24"/>
          <w:szCs w:val="24"/>
          <w:lang w:val="en-US"/>
        </w:rPr>
        <w:t>2</w:t>
      </w:r>
      <w:r w:rsidR="00B81008" w:rsidRPr="00B81008">
        <w:rPr>
          <w:rFonts w:ascii="Times New Roman" w:hAnsi="Times New Roman" w:cs="Times New Roman"/>
          <w:sz w:val="24"/>
          <w:szCs w:val="24"/>
          <w:vertAlign w:val="superscript"/>
          <w:lang w:val="en-US"/>
        </w:rPr>
        <w:t>nd</w:t>
      </w:r>
      <w:r w:rsidR="00352B26" w:rsidRPr="00473CD2">
        <w:rPr>
          <w:rFonts w:ascii="Times New Roman" w:hAnsi="Times New Roman" w:cs="Times New Roman"/>
          <w:sz w:val="24"/>
          <w:szCs w:val="24"/>
          <w:lang w:val="en-US"/>
        </w:rPr>
        <w:t xml:space="preserve"> half reaction</w:t>
      </w:r>
      <w:r w:rsidR="00352B26">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n=</w:t>
      </w:r>
      <w:r w:rsidR="00352B26">
        <w:rPr>
          <w:rFonts w:ascii="Times New Roman" w:hAnsi="Times New Roman" w:cs="Times New Roman"/>
          <w:sz w:val="24"/>
          <w:szCs w:val="24"/>
          <w:lang w:val="en-US"/>
        </w:rPr>
        <w:t>2.0)</w:t>
      </w:r>
      <w:r w:rsidR="00352B26" w:rsidRPr="00473CD2">
        <w:rPr>
          <w:rFonts w:ascii="Times New Roman" w:hAnsi="Times New Roman" w:cs="Times New Roman"/>
          <w:sz w:val="24"/>
          <w:szCs w:val="24"/>
          <w:lang w:val="en-US"/>
        </w:rPr>
        <w:t xml:space="preserve"> using oleic ac</w:t>
      </w:r>
      <w:r w:rsidR="00352B26">
        <w:rPr>
          <w:rFonts w:ascii="Times New Roman" w:hAnsi="Times New Roman" w:cs="Times New Roman"/>
          <w:sz w:val="24"/>
          <w:szCs w:val="24"/>
          <w:lang w:val="en-US"/>
        </w:rPr>
        <w:t xml:space="preserve">id </w:t>
      </w:r>
      <w:r w:rsidR="00352B26" w:rsidRPr="00473CD2">
        <w:rPr>
          <w:rFonts w:ascii="Times New Roman" w:hAnsi="Times New Roman" w:cs="Times New Roman"/>
          <w:sz w:val="24"/>
          <w:szCs w:val="24"/>
          <w:lang w:val="en-US"/>
        </w:rPr>
        <w:t xml:space="preserve">probed by NMR. The observations herein are the same as those reported in </w:t>
      </w:r>
      <w:r w:rsidR="00352B26" w:rsidRPr="00473CD2">
        <w:rPr>
          <w:rStyle w:val="Hyperlink"/>
          <w:rFonts w:ascii="Times New Roman" w:hAnsi="Times New Roman" w:cs="Times New Roman"/>
          <w:b/>
          <w:color w:val="auto"/>
          <w:sz w:val="24"/>
          <w:szCs w:val="24"/>
          <w:u w:val="none"/>
          <w:lang w:val="en-US"/>
        </w:rPr>
        <w:t>Supplementary</w:t>
      </w:r>
      <w:r w:rsidR="00352B26" w:rsidRPr="00473CD2">
        <w:rPr>
          <w:rFonts w:ascii="Times New Roman" w:hAnsi="Times New Roman" w:cs="Times New Roman"/>
          <w:b/>
          <w:sz w:val="24"/>
          <w:szCs w:val="24"/>
          <w:lang w:val="en-US"/>
        </w:rPr>
        <w:t xml:space="preserve"> Figure </w:t>
      </w:r>
      <w:r w:rsidR="00352B26">
        <w:rPr>
          <w:rFonts w:ascii="Times New Roman" w:hAnsi="Times New Roman" w:cs="Times New Roman"/>
          <w:b/>
          <w:sz w:val="24"/>
          <w:szCs w:val="24"/>
          <w:lang w:val="en-US"/>
        </w:rPr>
        <w:t>5</w:t>
      </w:r>
      <w:r w:rsidR="00A021D1">
        <w:rPr>
          <w:rFonts w:ascii="Times New Roman" w:hAnsi="Times New Roman" w:cs="Times New Roman"/>
          <w:b/>
          <w:sz w:val="24"/>
          <w:szCs w:val="24"/>
          <w:lang w:val="en-US"/>
        </w:rPr>
        <w:t>1</w:t>
      </w:r>
      <w:r w:rsidR="00352B26" w:rsidRPr="00473CD2">
        <w:rPr>
          <w:rFonts w:ascii="Times New Roman" w:hAnsi="Times New Roman" w:cs="Times New Roman"/>
          <w:b/>
          <w:sz w:val="24"/>
          <w:szCs w:val="24"/>
          <w:lang w:val="en-US"/>
        </w:rPr>
        <w:t xml:space="preserve">. </w:t>
      </w:r>
    </w:p>
    <w:p w14:paraId="21D9C7B5" w14:textId="77777777" w:rsidR="00352B26" w:rsidRDefault="00352B26">
      <w:pPr>
        <w:rPr>
          <w:rFonts w:ascii="Times New Roman" w:hAnsi="Times New Roman" w:cs="Times New Roman"/>
          <w:sz w:val="24"/>
          <w:szCs w:val="24"/>
          <w:lang w:val="en-US"/>
        </w:rPr>
      </w:pPr>
    </w:p>
    <w:p w14:paraId="3ACF3D8D" w14:textId="77777777" w:rsidR="00352B26" w:rsidRDefault="00352B26">
      <w:pPr>
        <w:rPr>
          <w:rFonts w:ascii="Times New Roman" w:hAnsi="Times New Roman" w:cs="Times New Roman"/>
          <w:sz w:val="24"/>
          <w:szCs w:val="24"/>
          <w:lang w:val="en-US"/>
        </w:rPr>
      </w:pPr>
    </w:p>
    <w:p w14:paraId="3B79190C" w14:textId="77777777" w:rsidR="00352B26" w:rsidRDefault="00352B26">
      <w:pPr>
        <w:rPr>
          <w:rFonts w:ascii="Times New Roman" w:hAnsi="Times New Roman" w:cs="Times New Roman"/>
          <w:sz w:val="24"/>
          <w:szCs w:val="24"/>
          <w:lang w:val="en-US"/>
        </w:rPr>
      </w:pPr>
    </w:p>
    <w:p w14:paraId="2FC2BE7F" w14:textId="77777777" w:rsidR="00352B26" w:rsidRDefault="00352B26">
      <w:pPr>
        <w:rPr>
          <w:rFonts w:ascii="Times New Roman" w:hAnsi="Times New Roman" w:cs="Times New Roman"/>
          <w:sz w:val="24"/>
          <w:szCs w:val="24"/>
          <w:lang w:val="en-US"/>
        </w:rPr>
      </w:pPr>
    </w:p>
    <w:p w14:paraId="5D12DF82" w14:textId="77777777" w:rsidR="008700CA" w:rsidRPr="00473CD2" w:rsidRDefault="008700CA">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29C858DB" wp14:editId="060589A0">
            <wp:extent cx="5400000" cy="518728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5187283"/>
                    </a:xfrm>
                    <a:prstGeom prst="rect">
                      <a:avLst/>
                    </a:prstGeom>
                    <a:noFill/>
                  </pic:spPr>
                </pic:pic>
              </a:graphicData>
            </a:graphic>
          </wp:inline>
        </w:drawing>
      </w:r>
    </w:p>
    <w:p w14:paraId="3815621B" w14:textId="7117FA4C" w:rsidR="001534AE" w:rsidRPr="00473CD2" w:rsidRDefault="00035852" w:rsidP="001534AE">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4</w:t>
      </w:r>
      <w:r w:rsidR="008700CA"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 xml:space="preserve">Probing the </w:t>
      </w:r>
      <w:r w:rsidR="00352B26">
        <w:rPr>
          <w:rFonts w:ascii="Times New Roman" w:hAnsi="Times New Roman" w:cs="Times New Roman"/>
          <w:sz w:val="24"/>
          <w:szCs w:val="24"/>
          <w:lang w:val="en-US"/>
        </w:rPr>
        <w:t>third</w:t>
      </w:r>
      <w:r w:rsidR="00352B26"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1</w:t>
      </w:r>
      <w:r w:rsidR="00B81008" w:rsidRPr="00B81008">
        <w:rPr>
          <w:rFonts w:ascii="Times New Roman" w:hAnsi="Times New Roman" w:cs="Times New Roman"/>
          <w:sz w:val="24"/>
          <w:szCs w:val="24"/>
          <w:vertAlign w:val="superscript"/>
          <w:lang w:val="en-US"/>
        </w:rPr>
        <w:t>st</w:t>
      </w:r>
      <w:r w:rsidR="00352B26" w:rsidRPr="00473CD2">
        <w:rPr>
          <w:rFonts w:ascii="Times New Roman" w:hAnsi="Times New Roman" w:cs="Times New Roman"/>
          <w:sz w:val="24"/>
          <w:szCs w:val="24"/>
          <w:lang w:val="en-US"/>
        </w:rPr>
        <w:t xml:space="preserve"> half reaction </w:t>
      </w:r>
      <w:r w:rsidR="00352B26">
        <w:rPr>
          <w:rFonts w:ascii="Times New Roman" w:hAnsi="Times New Roman" w:cs="Times New Roman"/>
          <w:sz w:val="24"/>
          <w:szCs w:val="24"/>
          <w:lang w:val="en-US"/>
        </w:rPr>
        <w:t>(</w:t>
      </w:r>
      <w:r w:rsidR="00B81008">
        <w:rPr>
          <w:rFonts w:ascii="Times New Roman" w:hAnsi="Times New Roman" w:cs="Times New Roman"/>
          <w:sz w:val="24"/>
          <w:szCs w:val="24"/>
          <w:lang w:val="en-US"/>
        </w:rPr>
        <w:t>n=</w:t>
      </w:r>
      <w:r w:rsidR="00352B26">
        <w:rPr>
          <w:rFonts w:ascii="Times New Roman" w:hAnsi="Times New Roman" w:cs="Times New Roman"/>
          <w:sz w:val="24"/>
          <w:szCs w:val="24"/>
          <w:lang w:val="en-US"/>
        </w:rPr>
        <w:t xml:space="preserve">2.5) </w:t>
      </w:r>
      <w:r w:rsidR="00352B26" w:rsidRPr="00473CD2">
        <w:rPr>
          <w:rFonts w:ascii="Times New Roman" w:hAnsi="Times New Roman" w:cs="Times New Roman"/>
          <w:sz w:val="24"/>
          <w:szCs w:val="24"/>
          <w:lang w:val="en-US"/>
        </w:rPr>
        <w:t xml:space="preserve">using </w:t>
      </w:r>
      <w:proofErr w:type="spellStart"/>
      <w:r w:rsidR="00352B26" w:rsidRPr="00473CD2">
        <w:rPr>
          <w:rFonts w:ascii="Times New Roman" w:hAnsi="Times New Roman" w:cs="Times New Roman"/>
          <w:sz w:val="24"/>
          <w:szCs w:val="24"/>
          <w:lang w:val="en-US"/>
        </w:rPr>
        <w:t>transamidated</w:t>
      </w:r>
      <w:proofErr w:type="spellEnd"/>
      <w:r w:rsidR="00352B26" w:rsidRPr="00473CD2">
        <w:rPr>
          <w:rFonts w:ascii="Times New Roman" w:hAnsi="Times New Roman" w:cs="Times New Roman"/>
          <w:sz w:val="24"/>
          <w:szCs w:val="24"/>
          <w:lang w:val="en-US"/>
        </w:rPr>
        <w:t xml:space="preserve"> TDMA-Ga on </w:t>
      </w:r>
      <w:proofErr w:type="spellStart"/>
      <w:r w:rsidR="00352B26" w:rsidRPr="00473CD2">
        <w:rPr>
          <w:rFonts w:ascii="Times New Roman" w:hAnsi="Times New Roman" w:cs="Times New Roman"/>
          <w:sz w:val="24"/>
          <w:szCs w:val="24"/>
          <w:lang w:val="en-US"/>
        </w:rPr>
        <w:t>PbS</w:t>
      </w:r>
      <w:proofErr w:type="spellEnd"/>
      <w:r w:rsidR="00352B26" w:rsidRPr="00473CD2">
        <w:rPr>
          <w:rFonts w:ascii="Times New Roman" w:hAnsi="Times New Roman" w:cs="Times New Roman"/>
          <w:sz w:val="24"/>
          <w:szCs w:val="24"/>
          <w:lang w:val="en-US"/>
        </w:rPr>
        <w:t xml:space="preserve"> NCs probed by NMR. The observations herein are the same as those reported in </w:t>
      </w:r>
      <w:r w:rsidR="00352B26" w:rsidRPr="00473CD2">
        <w:rPr>
          <w:rStyle w:val="Hyperlink"/>
          <w:rFonts w:ascii="Times New Roman" w:hAnsi="Times New Roman" w:cs="Times New Roman"/>
          <w:b/>
          <w:color w:val="auto"/>
          <w:sz w:val="24"/>
          <w:szCs w:val="24"/>
          <w:u w:val="none"/>
          <w:lang w:val="en-US"/>
        </w:rPr>
        <w:t>Supplementary</w:t>
      </w:r>
      <w:r w:rsidR="00352B26" w:rsidRPr="00473CD2">
        <w:rPr>
          <w:rFonts w:ascii="Times New Roman" w:hAnsi="Times New Roman" w:cs="Times New Roman"/>
          <w:b/>
          <w:sz w:val="24"/>
          <w:szCs w:val="24"/>
          <w:lang w:val="en-US"/>
        </w:rPr>
        <w:t xml:space="preserve"> Figure 49</w:t>
      </w:r>
      <w:r w:rsidR="001534AE">
        <w:rPr>
          <w:rFonts w:ascii="Times New Roman" w:hAnsi="Times New Roman" w:cs="Times New Roman"/>
          <w:b/>
          <w:sz w:val="24"/>
          <w:szCs w:val="24"/>
          <w:lang w:val="en-US"/>
        </w:rPr>
        <w:t xml:space="preserve">, </w:t>
      </w:r>
      <w:r w:rsidR="001534AE" w:rsidRPr="001534AE">
        <w:rPr>
          <w:rFonts w:ascii="Times New Roman" w:hAnsi="Times New Roman" w:cs="Times New Roman"/>
          <w:sz w:val="24"/>
          <w:szCs w:val="24"/>
          <w:lang w:val="en-US"/>
        </w:rPr>
        <w:t xml:space="preserve">but result in the formation of a </w:t>
      </w:r>
      <w:r w:rsidR="001534AE">
        <w:rPr>
          <w:rFonts w:ascii="Times New Roman" w:hAnsi="Times New Roman" w:cs="Times New Roman"/>
          <w:sz w:val="24"/>
          <w:szCs w:val="24"/>
          <w:lang w:val="en-US"/>
        </w:rPr>
        <w:t>third</w:t>
      </w:r>
      <w:r w:rsidR="001534AE" w:rsidRPr="001534AE">
        <w:rPr>
          <w:rFonts w:ascii="Times New Roman" w:hAnsi="Times New Roman" w:cs="Times New Roman"/>
          <w:sz w:val="24"/>
          <w:szCs w:val="24"/>
          <w:lang w:val="en-US"/>
        </w:rPr>
        <w:t xml:space="preserve"> Ga-O bond.</w:t>
      </w:r>
    </w:p>
    <w:p w14:paraId="27618485" w14:textId="77777777" w:rsidR="003756D9" w:rsidRPr="00473CD2" w:rsidRDefault="003756D9">
      <w:pPr>
        <w:rPr>
          <w:rFonts w:ascii="Times New Roman" w:hAnsi="Times New Roman" w:cs="Times New Roman"/>
          <w:sz w:val="24"/>
          <w:szCs w:val="24"/>
          <w:lang w:val="en-US"/>
        </w:rPr>
      </w:pPr>
    </w:p>
    <w:p w14:paraId="6325AC92" w14:textId="77777777" w:rsidR="003008CE" w:rsidRPr="00473CD2" w:rsidRDefault="003008CE">
      <w:pPr>
        <w:rPr>
          <w:rFonts w:ascii="Times New Roman" w:hAnsi="Times New Roman" w:cs="Times New Roman"/>
          <w:sz w:val="24"/>
          <w:szCs w:val="24"/>
          <w:lang w:val="en-US"/>
        </w:rPr>
      </w:pPr>
    </w:p>
    <w:p w14:paraId="375A371B" w14:textId="77777777" w:rsidR="003008CE" w:rsidRPr="00473CD2" w:rsidRDefault="00BF4236" w:rsidP="00C06D41">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1D7D7E38" wp14:editId="725FDB92">
            <wp:extent cx="4882717" cy="428659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86150" cy="4289606"/>
                    </a:xfrm>
                    <a:prstGeom prst="rect">
                      <a:avLst/>
                    </a:prstGeom>
                    <a:noFill/>
                  </pic:spPr>
                </pic:pic>
              </a:graphicData>
            </a:graphic>
          </wp:inline>
        </w:drawing>
      </w:r>
    </w:p>
    <w:p w14:paraId="1B00C706" w14:textId="68B4DE33" w:rsidR="008700CA" w:rsidRDefault="00035852" w:rsidP="007A647D">
      <w:pPr>
        <w:jc w:val="both"/>
        <w:rPr>
          <w:rFonts w:ascii="Times New Roman" w:eastAsiaTheme="minorEastAsia" w:hAnsi="Times New Roman" w:cs="Times New Roman"/>
          <w:sz w:val="24"/>
          <w:szCs w:val="24"/>
          <w:lang w:val="en-US"/>
        </w:rPr>
      </w:pPr>
      <w:bookmarkStart w:id="41" w:name="_Hlk153804086"/>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5</w:t>
      </w:r>
      <w:r w:rsidR="008700CA" w:rsidRPr="00473CD2">
        <w:rPr>
          <w:rFonts w:ascii="Times New Roman" w:hAnsi="Times New Roman" w:cs="Times New Roman"/>
          <w:sz w:val="24"/>
          <w:szCs w:val="24"/>
          <w:lang w:val="en-US"/>
        </w:rPr>
        <w:t xml:space="preserve">: </w:t>
      </w:r>
      <w:r w:rsidR="00352B26">
        <w:rPr>
          <w:rFonts w:ascii="Times New Roman" w:hAnsi="Times New Roman" w:cs="Times New Roman"/>
          <w:sz w:val="24"/>
          <w:szCs w:val="24"/>
          <w:lang w:val="en-US"/>
        </w:rPr>
        <w:t xml:space="preserve">Purified </w:t>
      </w:r>
      <w:proofErr w:type="spellStart"/>
      <w:r w:rsidR="00352B26">
        <w:rPr>
          <w:rFonts w:ascii="Times New Roman" w:hAnsi="Times New Roman" w:cs="Times New Roman"/>
          <w:sz w:val="24"/>
          <w:szCs w:val="24"/>
          <w:lang w:val="en-US"/>
        </w:rPr>
        <w:t>PbS</w:t>
      </w:r>
      <w:proofErr w:type="spellEnd"/>
      <w:r w:rsidR="00352B26">
        <w:rPr>
          <w:rFonts w:ascii="Times New Roman" w:hAnsi="Times New Roman" w:cs="Times New Roman"/>
          <w:sz w:val="24"/>
          <w:szCs w:val="24"/>
          <w:lang w:val="en-US"/>
        </w:rPr>
        <w:t xml:space="preserve"> NCs after three cycles of c-ALD to grow a gallium oxide s</w:t>
      </w:r>
      <w:r w:rsidR="001534AE">
        <w:rPr>
          <w:rFonts w:ascii="Times New Roman" w:hAnsi="Times New Roman" w:cs="Times New Roman"/>
          <w:sz w:val="24"/>
          <w:szCs w:val="24"/>
          <w:lang w:val="en-US"/>
        </w:rPr>
        <w:t>h</w:t>
      </w:r>
      <w:r w:rsidR="00352B26">
        <w:rPr>
          <w:rFonts w:ascii="Times New Roman" w:hAnsi="Times New Roman" w:cs="Times New Roman"/>
          <w:sz w:val="24"/>
          <w:szCs w:val="24"/>
          <w:lang w:val="en-US"/>
        </w:rPr>
        <w:t>ell</w:t>
      </w:r>
      <w:r w:rsidR="001534AE">
        <w:rPr>
          <w:rFonts w:ascii="Times New Roman" w:hAnsi="Times New Roman" w:cs="Times New Roman"/>
          <w:sz w:val="24"/>
          <w:szCs w:val="24"/>
          <w:lang w:val="en-US"/>
        </w:rPr>
        <w:t xml:space="preserve"> using </w:t>
      </w:r>
      <w:proofErr w:type="spellStart"/>
      <w:r w:rsidR="001534AE">
        <w:rPr>
          <w:rFonts w:ascii="Times New Roman" w:hAnsi="Times New Roman" w:cs="Times New Roman"/>
          <w:sz w:val="24"/>
          <w:szCs w:val="24"/>
          <w:lang w:val="en-US"/>
        </w:rPr>
        <w:t>transamidated</w:t>
      </w:r>
      <w:proofErr w:type="spellEnd"/>
      <w:r w:rsidR="001534AE">
        <w:rPr>
          <w:rFonts w:ascii="Times New Roman" w:hAnsi="Times New Roman" w:cs="Times New Roman"/>
          <w:sz w:val="24"/>
          <w:szCs w:val="24"/>
          <w:lang w:val="en-US"/>
        </w:rPr>
        <w:t xml:space="preserve"> TDMA-Ga and oleic acid</w:t>
      </w:r>
      <w:r w:rsidR="00352B26">
        <w:rPr>
          <w:rFonts w:ascii="Times New Roman" w:hAnsi="Times New Roman" w:cs="Times New Roman"/>
          <w:sz w:val="24"/>
          <w:szCs w:val="24"/>
          <w:lang w:val="en-US"/>
        </w:rPr>
        <w:t>. A)</w:t>
      </w:r>
      <w:r w:rsidR="007A647D">
        <w:rPr>
          <w:rFonts w:ascii="Times New Roman" w:hAnsi="Times New Roman" w:cs="Times New Roman"/>
          <w:sz w:val="24"/>
          <w:szCs w:val="24"/>
          <w:lang w:val="en-US"/>
        </w:rPr>
        <w:t xml:space="preserve"> </w:t>
      </w:r>
      <w:r w:rsidR="007A647D" w:rsidRPr="00473CD2">
        <w:rPr>
          <w:rFonts w:ascii="Times New Roman" w:hAnsi="Times New Roman" w:cs="Times New Roman"/>
          <w:sz w:val="24"/>
          <w:szCs w:val="24"/>
          <w:lang w:val="en-US"/>
        </w:rPr>
        <w:t xml:space="preserve">Full </w:t>
      </w:r>
      <w:r w:rsidR="007A647D" w:rsidRPr="00473CD2">
        <w:rPr>
          <w:rFonts w:ascii="Times New Roman" w:hAnsi="Times New Roman" w:cs="Times New Roman"/>
          <w:sz w:val="24"/>
          <w:szCs w:val="24"/>
          <w:vertAlign w:val="superscript"/>
          <w:lang w:val="en-US"/>
        </w:rPr>
        <w:t>1</w:t>
      </w:r>
      <w:r w:rsidR="007A647D" w:rsidRPr="00473CD2">
        <w:rPr>
          <w:rFonts w:ascii="Times New Roman" w:hAnsi="Times New Roman" w:cs="Times New Roman"/>
          <w:sz w:val="24"/>
          <w:szCs w:val="24"/>
          <w:lang w:val="en-US"/>
        </w:rPr>
        <w:t xml:space="preserve">H NMR </w:t>
      </w:r>
      <w:r w:rsidR="007A647D">
        <w:rPr>
          <w:rFonts w:ascii="Times New Roman" w:hAnsi="Times New Roman" w:cs="Times New Roman"/>
          <w:sz w:val="24"/>
          <w:szCs w:val="24"/>
          <w:lang w:val="en-US"/>
        </w:rPr>
        <w:t>and B) zoom</w:t>
      </w:r>
      <w:r w:rsidR="007A647D" w:rsidRPr="00473CD2">
        <w:rPr>
          <w:rFonts w:ascii="Times New Roman" w:eastAsiaTheme="minorEastAsia" w:hAnsi="Times New Roman" w:cs="Times New Roman"/>
          <w:sz w:val="24"/>
          <w:szCs w:val="24"/>
          <w:lang w:val="en-US"/>
        </w:rPr>
        <w:t xml:space="preserve"> in on the alkene protons </w:t>
      </w:r>
      <w:r w:rsidR="007A647D">
        <w:rPr>
          <w:rFonts w:ascii="Times New Roman" w:eastAsiaTheme="minorEastAsia" w:hAnsi="Times New Roman" w:cs="Times New Roman"/>
          <w:sz w:val="24"/>
          <w:szCs w:val="24"/>
          <w:lang w:val="en-US"/>
        </w:rPr>
        <w:t>showing bound oleates. The resonance is asymmetric with a maximum around 5.6 ppm</w:t>
      </w:r>
      <w:r w:rsidR="0045335E">
        <w:rPr>
          <w:rFonts w:ascii="Times New Roman" w:eastAsiaTheme="minorEastAsia" w:hAnsi="Times New Roman" w:cs="Times New Roman"/>
          <w:sz w:val="24"/>
          <w:szCs w:val="24"/>
          <w:lang w:val="en-US"/>
        </w:rPr>
        <w:t xml:space="preserve">, </w:t>
      </w:r>
      <w:r w:rsidR="007A647D">
        <w:rPr>
          <w:rFonts w:ascii="Times New Roman" w:eastAsiaTheme="minorEastAsia" w:hAnsi="Times New Roman" w:cs="Times New Roman"/>
          <w:sz w:val="24"/>
          <w:szCs w:val="24"/>
          <w:lang w:val="en-US"/>
        </w:rPr>
        <w:t xml:space="preserve">whereas native </w:t>
      </w:r>
      <w:proofErr w:type="spellStart"/>
      <w:r w:rsidR="007A647D">
        <w:rPr>
          <w:rFonts w:ascii="Times New Roman" w:eastAsiaTheme="minorEastAsia" w:hAnsi="Times New Roman" w:cs="Times New Roman"/>
          <w:sz w:val="24"/>
          <w:szCs w:val="24"/>
          <w:lang w:val="en-US"/>
        </w:rPr>
        <w:t>PbS</w:t>
      </w:r>
      <w:proofErr w:type="spellEnd"/>
      <w:r w:rsidR="007A647D">
        <w:rPr>
          <w:rFonts w:ascii="Times New Roman" w:eastAsiaTheme="minorEastAsia" w:hAnsi="Times New Roman" w:cs="Times New Roman"/>
          <w:sz w:val="24"/>
          <w:szCs w:val="24"/>
          <w:lang w:val="en-US"/>
        </w:rPr>
        <w:t xml:space="preserve"> NCs have the alkene resonance maximum around 5.7 ppm. Such a shift </w:t>
      </w:r>
      <w:r w:rsidR="0045335E">
        <w:rPr>
          <w:rFonts w:ascii="Times New Roman" w:eastAsiaTheme="minorEastAsia" w:hAnsi="Times New Roman" w:cs="Times New Roman"/>
          <w:sz w:val="24"/>
          <w:szCs w:val="24"/>
          <w:lang w:val="en-US"/>
        </w:rPr>
        <w:t xml:space="preserve">and </w:t>
      </w:r>
      <w:r w:rsidR="007A647D">
        <w:rPr>
          <w:rFonts w:ascii="Times New Roman" w:eastAsiaTheme="minorEastAsia" w:hAnsi="Times New Roman" w:cs="Times New Roman"/>
          <w:sz w:val="24"/>
          <w:szCs w:val="24"/>
          <w:lang w:val="en-US"/>
        </w:rPr>
        <w:t xml:space="preserve">asymmetry </w:t>
      </w:r>
      <w:r w:rsidR="0045335E">
        <w:rPr>
          <w:rFonts w:ascii="Times New Roman" w:eastAsiaTheme="minorEastAsia" w:hAnsi="Times New Roman" w:cs="Times New Roman"/>
          <w:sz w:val="24"/>
          <w:szCs w:val="24"/>
          <w:lang w:val="en-US"/>
        </w:rPr>
        <w:t xml:space="preserve">have </w:t>
      </w:r>
      <w:r w:rsidR="007A647D">
        <w:rPr>
          <w:rFonts w:ascii="Times New Roman" w:eastAsiaTheme="minorEastAsia" w:hAnsi="Times New Roman" w:cs="Times New Roman"/>
          <w:sz w:val="24"/>
          <w:szCs w:val="24"/>
          <w:lang w:val="en-US"/>
        </w:rPr>
        <w:t>been observed in metal-oxide nanoparticles.</w:t>
      </w:r>
      <w:r w:rsidR="007A647D">
        <w:rPr>
          <w:rFonts w:ascii="Times New Roman" w:eastAsiaTheme="minorEastAsia" w:hAnsi="Times New Roman" w:cs="Times New Roman"/>
          <w:sz w:val="24"/>
          <w:szCs w:val="24"/>
          <w:lang w:val="en-US"/>
        </w:rPr>
        <w:fldChar w:fldCharType="begin"/>
      </w:r>
      <w:r w:rsidR="00331764">
        <w:rPr>
          <w:rFonts w:ascii="Times New Roman" w:eastAsiaTheme="minorEastAsia" w:hAnsi="Times New Roman" w:cs="Times New Roman"/>
          <w:sz w:val="24"/>
          <w:szCs w:val="24"/>
          <w:lang w:val="en-US"/>
        </w:rPr>
        <w:instrText xml:space="preserve"> ADDIN ZOTERO_ITEM CSL_CITATION {"citationID":"9DAm5EIU","properties":{"formattedCitation":"\\super 23\\nosupersub{}","plainCitation":"23","noteIndex":0},"citationItems":[{"id":1380,"uris":["http://zotero.org/users/local/9K2UwKgE/items/RB6EPQT5","http://zotero.org/users/12758045/items/RB6EPQT5"],"itemData":{"id":1380,"type":"article-journal","abstract":"Although solvent−ligand interactions play a major role in nanocrystal synthesis, dispersion formulation, and assembly, there is currently no direct method to study this. Here we examine the broadening of 1H NMR resonances associated with bound ligands and turn this poorly understood descriptor into a tool to assess solvent−ligand interactions. We show that the line broadening has both a homogeneous and a heterogeneous component. The former is nanocrystal-size dependent, and the latter results from solvent−ligand interactions. Our model is supported by experimental and theoretical evidence that correlates broad NMR lines with poor ligand solvation. This correlation is found across a wide range of solvents, extending from water to hexane, for both hydrophobic and hydrophilic ligand types, and for a multitude of oxide, sulﬁde, and selenide nanocrystals. Our ﬁndings thus put forward NMR line-shape analysis as an indispensable tool to form, investigate, and manipulate nanocolloids.","container-title":"Chemistry of Materials","DOI":"10.1021/acs.chemmater.8b02523","ISSN":"0897-4756, 1520-5002","issue":"15","journalAbbreviation":"Chem. Mater.","language":"en","page":"5485-5492","source":"DOI.org (Crossref)","title":"Probing Solvent–Ligand Interactions in Colloidal Nanocrystals by the NMR Line Broadening","volume":"30","author":[{"family":"De Roo","given":"Jonathan"},{"family":"Yazdani","given":"Nuri"},{"family":"Drijvers","given":"Emile"},{"family":"Lauria","given":"Alessandro"},{"family":"Maes","given":"Jorick"},{"family":"Owen","given":"Jonathan S."},{"family":"Van Driessche","given":"Isabel"},{"family":"Niederberger","given":"Markus"},{"family":"Wood","given":"Vanessa"},{"family":"Martins","given":"Jose C."},{"family":"Infante","given":"Ivan"},{"family":"Hens","given":"Zeger"}],"issued":{"date-parts":[["2018",8,14]]}}}],"schema":"https://github.com/citation-style-language/schema/raw/master/csl-citation.json"} </w:instrText>
      </w:r>
      <w:r w:rsidR="007A647D">
        <w:rPr>
          <w:rFonts w:ascii="Times New Roman" w:eastAsiaTheme="minorEastAsia"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23</w:t>
      </w:r>
      <w:r w:rsidR="007A647D">
        <w:rPr>
          <w:rFonts w:ascii="Times New Roman" w:eastAsiaTheme="minorEastAsia" w:hAnsi="Times New Roman" w:cs="Times New Roman"/>
          <w:sz w:val="24"/>
          <w:szCs w:val="24"/>
          <w:lang w:val="en-US"/>
        </w:rPr>
        <w:fldChar w:fldCharType="end"/>
      </w:r>
      <w:r w:rsidR="007A647D">
        <w:rPr>
          <w:rFonts w:ascii="Times New Roman" w:eastAsiaTheme="minorEastAsia" w:hAnsi="Times New Roman" w:cs="Times New Roman"/>
          <w:sz w:val="24"/>
          <w:szCs w:val="24"/>
          <w:lang w:val="en-US"/>
        </w:rPr>
        <w:t xml:space="preserve"> C) DOSY of the purified sample displaying a single diffusion coefficient and D) </w:t>
      </w:r>
      <w:r w:rsidR="0052750E">
        <w:rPr>
          <w:rFonts w:ascii="Times New Roman" w:eastAsiaTheme="minorEastAsia" w:hAnsi="Times New Roman" w:cs="Times New Roman"/>
          <w:sz w:val="24"/>
          <w:szCs w:val="24"/>
          <w:lang w:val="en-US"/>
        </w:rPr>
        <w:t xml:space="preserve">2D NOESY showing negative cross peaks. </w:t>
      </w:r>
      <w:r w:rsidR="007A647D">
        <w:rPr>
          <w:rFonts w:ascii="Times New Roman" w:eastAsiaTheme="minorEastAsia" w:hAnsi="Times New Roman" w:cs="Times New Roman"/>
          <w:sz w:val="24"/>
          <w:szCs w:val="24"/>
          <w:lang w:val="en-US"/>
        </w:rPr>
        <w:t xml:space="preserve"> </w:t>
      </w:r>
    </w:p>
    <w:bookmarkEnd w:id="41"/>
    <w:p w14:paraId="181C4A67" w14:textId="77777777" w:rsidR="002D5D4E" w:rsidRPr="00473CD2" w:rsidRDefault="002D5D4E" w:rsidP="002D5D4E">
      <w:pPr>
        <w:jc w:val="both"/>
        <w:rPr>
          <w:rFonts w:ascii="Times New Roman" w:hAnsi="Times New Roman" w:cs="Times New Roman"/>
          <w:sz w:val="24"/>
          <w:szCs w:val="24"/>
          <w:lang w:val="en-US"/>
        </w:rPr>
      </w:pPr>
    </w:p>
    <w:p w14:paraId="07DFFE36" w14:textId="77777777" w:rsidR="00A8085A" w:rsidRPr="00473CD2" w:rsidRDefault="00A8085A">
      <w:pPr>
        <w:rPr>
          <w:rFonts w:ascii="Times New Roman" w:hAnsi="Times New Roman" w:cs="Times New Roman"/>
          <w:sz w:val="24"/>
          <w:szCs w:val="24"/>
          <w:lang w:val="en-US"/>
        </w:rPr>
      </w:pPr>
    </w:p>
    <w:p w14:paraId="3728069B" w14:textId="77777777" w:rsidR="00F833A8" w:rsidRPr="00473CD2" w:rsidRDefault="00F833A8">
      <w:pPr>
        <w:rPr>
          <w:rFonts w:ascii="Times New Roman" w:hAnsi="Times New Roman" w:cs="Times New Roman"/>
          <w:sz w:val="24"/>
          <w:szCs w:val="24"/>
          <w:lang w:val="en-US"/>
        </w:rPr>
      </w:pPr>
    </w:p>
    <w:p w14:paraId="15922980" w14:textId="77777777" w:rsidR="00F833A8" w:rsidRPr="00473CD2" w:rsidRDefault="00F833A8">
      <w:pPr>
        <w:rPr>
          <w:rFonts w:ascii="Times New Roman" w:hAnsi="Times New Roman" w:cs="Times New Roman"/>
          <w:sz w:val="24"/>
          <w:szCs w:val="24"/>
          <w:lang w:val="en-US"/>
        </w:rPr>
      </w:pPr>
    </w:p>
    <w:p w14:paraId="234EC807" w14:textId="77777777" w:rsidR="00F833A8" w:rsidRPr="00473CD2" w:rsidRDefault="00F833A8">
      <w:pPr>
        <w:rPr>
          <w:rFonts w:ascii="Times New Roman" w:hAnsi="Times New Roman" w:cs="Times New Roman"/>
          <w:sz w:val="24"/>
          <w:szCs w:val="24"/>
          <w:lang w:val="en-US"/>
        </w:rPr>
      </w:pPr>
    </w:p>
    <w:p w14:paraId="205C74AF" w14:textId="77777777" w:rsidR="009F657C" w:rsidRPr="00473CD2" w:rsidRDefault="009F657C">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15F523A3" w14:textId="4F6F5B3A" w:rsidR="009F657C" w:rsidRPr="00473CD2" w:rsidRDefault="00ED64D5" w:rsidP="009F657C">
      <w:pPr>
        <w:keepNext/>
        <w:keepLines/>
        <w:spacing w:before="40" w:after="0"/>
        <w:outlineLvl w:val="1"/>
        <w:rPr>
          <w:rFonts w:ascii="Times New Roman" w:eastAsiaTheme="majorEastAsia" w:hAnsi="Times New Roman" w:cs="Times New Roman"/>
          <w:color w:val="2F5496" w:themeColor="accent1" w:themeShade="BF"/>
          <w:sz w:val="24"/>
          <w:szCs w:val="24"/>
          <w:lang w:val="en-US"/>
        </w:rPr>
      </w:pPr>
      <w:bookmarkStart w:id="42" w:name="_Toc154068723"/>
      <w:r w:rsidRPr="00473CD2">
        <w:rPr>
          <w:rFonts w:ascii="Times New Roman" w:eastAsiaTheme="majorEastAsia" w:hAnsi="Times New Roman" w:cs="Times New Roman"/>
          <w:color w:val="2F5496" w:themeColor="accent1" w:themeShade="BF"/>
          <w:sz w:val="24"/>
          <w:szCs w:val="24"/>
          <w:lang w:val="en-US"/>
        </w:rPr>
        <w:lastRenderedPageBreak/>
        <w:t>5</w:t>
      </w:r>
      <w:r w:rsidR="009F657C" w:rsidRPr="00473CD2">
        <w:rPr>
          <w:rFonts w:ascii="Times New Roman" w:eastAsiaTheme="majorEastAsia" w:hAnsi="Times New Roman" w:cs="Times New Roman"/>
          <w:color w:val="2F5496" w:themeColor="accent1" w:themeShade="BF"/>
          <w:sz w:val="24"/>
          <w:szCs w:val="24"/>
          <w:lang w:val="en-US"/>
        </w:rPr>
        <w:t>.3 Characterization</w:t>
      </w:r>
      <w:r w:rsidR="00053F32">
        <w:rPr>
          <w:rFonts w:ascii="Times New Roman" w:eastAsiaTheme="majorEastAsia" w:hAnsi="Times New Roman" w:cs="Times New Roman"/>
          <w:color w:val="2F5496" w:themeColor="accent1" w:themeShade="BF"/>
          <w:sz w:val="24"/>
          <w:szCs w:val="24"/>
          <w:lang w:val="en-US"/>
        </w:rPr>
        <w:t>:</w:t>
      </w:r>
      <w:bookmarkEnd w:id="42"/>
    </w:p>
    <w:p w14:paraId="7864D152" w14:textId="77777777" w:rsidR="009F657C" w:rsidRPr="00473CD2" w:rsidRDefault="009F657C">
      <w:pPr>
        <w:rPr>
          <w:rFonts w:ascii="Times New Roman" w:hAnsi="Times New Roman" w:cs="Times New Roman"/>
          <w:sz w:val="24"/>
          <w:szCs w:val="24"/>
          <w:lang w:val="en-US"/>
        </w:rPr>
      </w:pPr>
    </w:p>
    <w:p w14:paraId="4EBF1DF7" w14:textId="77777777" w:rsidR="00032FD6" w:rsidRPr="00473CD2" w:rsidRDefault="00032FD6" w:rsidP="00032FD6">
      <w:pPr>
        <w:pStyle w:val="Heading3"/>
        <w:rPr>
          <w:rFonts w:ascii="Times New Roman" w:hAnsi="Times New Roman" w:cs="Times New Roman"/>
          <w:lang w:val="en-US"/>
        </w:rPr>
      </w:pPr>
      <w:bookmarkStart w:id="43" w:name="_Toc154068724"/>
      <w:r w:rsidRPr="00473CD2">
        <w:rPr>
          <w:rFonts w:ascii="Times New Roman" w:hAnsi="Times New Roman" w:cs="Times New Roman"/>
          <w:lang w:val="en-US"/>
        </w:rPr>
        <w:t>EDX maps:</w:t>
      </w:r>
      <w:bookmarkEnd w:id="43"/>
    </w:p>
    <w:p w14:paraId="14ED6B38" w14:textId="77777777" w:rsidR="00F833A8" w:rsidRPr="00473CD2" w:rsidRDefault="0052750E" w:rsidP="008904F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27756D7" wp14:editId="174B580A">
            <wp:extent cx="5683250" cy="18744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3354" cy="1884404"/>
                    </a:xfrm>
                    <a:prstGeom prst="rect">
                      <a:avLst/>
                    </a:prstGeom>
                    <a:noFill/>
                  </pic:spPr>
                </pic:pic>
              </a:graphicData>
            </a:graphic>
          </wp:inline>
        </w:drawing>
      </w:r>
    </w:p>
    <w:p w14:paraId="7336F8B1" w14:textId="7E798CF9" w:rsidR="00473CD2" w:rsidRPr="00473CD2" w:rsidRDefault="00035852" w:rsidP="00473CD2">
      <w:pPr>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5</w:t>
      </w:r>
      <w:r w:rsidR="00A021D1">
        <w:rPr>
          <w:rFonts w:ascii="Times New Roman" w:hAnsi="Times New Roman" w:cs="Times New Roman"/>
          <w:b/>
          <w:sz w:val="24"/>
          <w:szCs w:val="24"/>
          <w:lang w:val="en-US"/>
        </w:rPr>
        <w:t>6</w:t>
      </w:r>
      <w:r w:rsidR="00BF55A1" w:rsidRPr="00473CD2">
        <w:rPr>
          <w:rFonts w:ascii="Times New Roman" w:hAnsi="Times New Roman" w:cs="Times New Roman"/>
          <w:sz w:val="24"/>
          <w:szCs w:val="24"/>
          <w:lang w:val="en-US"/>
        </w:rPr>
        <w:t xml:space="preserve">: </w:t>
      </w:r>
      <w:r w:rsidR="0052750E">
        <w:rPr>
          <w:rFonts w:ascii="Times New Roman" w:hAnsi="Times New Roman" w:cs="Times New Roman"/>
          <w:sz w:val="24"/>
          <w:szCs w:val="24"/>
          <w:lang w:val="en-US"/>
        </w:rPr>
        <w:t xml:space="preserve">A) </w:t>
      </w:r>
      <w:r w:rsidR="00032FD6" w:rsidRPr="00473CD2">
        <w:rPr>
          <w:rFonts w:ascii="Times New Roman" w:hAnsi="Times New Roman" w:cs="Times New Roman"/>
          <w:sz w:val="24"/>
          <w:szCs w:val="24"/>
          <w:lang w:val="en-US"/>
        </w:rPr>
        <w:t xml:space="preserve">HAADF-STEM images of </w:t>
      </w:r>
      <w:proofErr w:type="spellStart"/>
      <w:r w:rsidR="00032FD6" w:rsidRPr="00473CD2">
        <w:rPr>
          <w:rFonts w:ascii="Times New Roman" w:hAnsi="Times New Roman" w:cs="Times New Roman"/>
          <w:sz w:val="24"/>
          <w:szCs w:val="24"/>
          <w:lang w:val="en-US"/>
        </w:rPr>
        <w:t>PbS</w:t>
      </w:r>
      <w:proofErr w:type="spellEnd"/>
      <w:r w:rsidR="00032FD6" w:rsidRPr="00473CD2">
        <w:rPr>
          <w:rFonts w:ascii="Times New Roman" w:hAnsi="Times New Roman" w:cs="Times New Roman"/>
          <w:sz w:val="24"/>
          <w:szCs w:val="24"/>
          <w:lang w:val="en-US"/>
        </w:rPr>
        <w:t xml:space="preserve"> NCs with a gallium oxide shell</w:t>
      </w:r>
      <w:r w:rsidR="0052750E">
        <w:rPr>
          <w:rFonts w:ascii="Times New Roman" w:hAnsi="Times New Roman" w:cs="Times New Roman"/>
          <w:sz w:val="24"/>
          <w:szCs w:val="24"/>
          <w:lang w:val="en-US"/>
        </w:rPr>
        <w:t>.</w:t>
      </w:r>
      <w:r w:rsidR="00032FD6" w:rsidRPr="00473CD2">
        <w:rPr>
          <w:rFonts w:ascii="Times New Roman" w:hAnsi="Times New Roman" w:cs="Times New Roman"/>
          <w:sz w:val="24"/>
          <w:szCs w:val="24"/>
          <w:lang w:val="en-US"/>
        </w:rPr>
        <w:t xml:space="preserve"> EDX map of Pb (</w:t>
      </w:r>
      <w:r w:rsidR="0052750E">
        <w:rPr>
          <w:rFonts w:ascii="Times New Roman" w:hAnsi="Times New Roman" w:cs="Times New Roman"/>
          <w:sz w:val="24"/>
          <w:szCs w:val="24"/>
          <w:lang w:val="en-US"/>
        </w:rPr>
        <w:t>B</w:t>
      </w:r>
      <w:r w:rsidR="00032FD6" w:rsidRPr="00473CD2">
        <w:rPr>
          <w:rFonts w:ascii="Times New Roman" w:hAnsi="Times New Roman" w:cs="Times New Roman"/>
          <w:sz w:val="24"/>
          <w:szCs w:val="24"/>
          <w:lang w:val="en-US"/>
        </w:rPr>
        <w:t>) and Ga (</w:t>
      </w:r>
      <w:r w:rsidR="0052750E">
        <w:rPr>
          <w:rFonts w:ascii="Times New Roman" w:hAnsi="Times New Roman" w:cs="Times New Roman"/>
          <w:sz w:val="24"/>
          <w:szCs w:val="24"/>
          <w:lang w:val="en-US"/>
        </w:rPr>
        <w:t>C</w:t>
      </w:r>
      <w:r w:rsidR="00032FD6" w:rsidRPr="00473CD2">
        <w:rPr>
          <w:rFonts w:ascii="Times New Roman" w:hAnsi="Times New Roman" w:cs="Times New Roman"/>
          <w:sz w:val="24"/>
          <w:szCs w:val="24"/>
          <w:lang w:val="en-US"/>
        </w:rPr>
        <w:t xml:space="preserve">), showing spatial colocalization. </w:t>
      </w:r>
    </w:p>
    <w:p w14:paraId="1EEF84BB" w14:textId="77777777" w:rsidR="00473CD2" w:rsidRPr="00473CD2" w:rsidRDefault="0052750E" w:rsidP="008904F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07D3A9E" wp14:editId="1F3EA813">
            <wp:extent cx="5570569" cy="37274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3041" cy="3735795"/>
                    </a:xfrm>
                    <a:prstGeom prst="rect">
                      <a:avLst/>
                    </a:prstGeom>
                    <a:noFill/>
                  </pic:spPr>
                </pic:pic>
              </a:graphicData>
            </a:graphic>
          </wp:inline>
        </w:drawing>
      </w:r>
    </w:p>
    <w:p w14:paraId="65C3B919" w14:textId="744E6796" w:rsidR="00BD0565" w:rsidRPr="00473CD2" w:rsidRDefault="00473CD2" w:rsidP="00BD0565">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Supplementary Figure 5</w:t>
      </w:r>
      <w:r w:rsidR="00A021D1">
        <w:rPr>
          <w:rFonts w:ascii="Times New Roman" w:hAnsi="Times New Roman" w:cs="Times New Roman"/>
          <w:b/>
          <w:sz w:val="24"/>
          <w:szCs w:val="24"/>
          <w:lang w:val="en-US"/>
        </w:rPr>
        <w:t>7</w:t>
      </w:r>
      <w:r w:rsidRPr="00473CD2">
        <w:rPr>
          <w:rFonts w:ascii="Times New Roman" w:hAnsi="Times New Roman" w:cs="Times New Roman"/>
          <w:b/>
          <w:sz w:val="24"/>
          <w:szCs w:val="24"/>
          <w:lang w:val="en-US"/>
        </w:rPr>
        <w:t xml:space="preserve">: </w:t>
      </w:r>
      <w:r w:rsidR="0052750E" w:rsidRPr="00473CD2">
        <w:rPr>
          <w:rFonts w:ascii="Times New Roman" w:hAnsi="Times New Roman" w:cs="Times New Roman"/>
          <w:sz w:val="24"/>
          <w:szCs w:val="24"/>
          <w:lang w:val="en-US"/>
        </w:rPr>
        <w:t xml:space="preserve">HAADF-STEM images of </w:t>
      </w:r>
      <w:proofErr w:type="spellStart"/>
      <w:r w:rsidR="0052750E">
        <w:rPr>
          <w:rFonts w:ascii="Times New Roman" w:hAnsi="Times New Roman" w:cs="Times New Roman"/>
          <w:sz w:val="24"/>
          <w:szCs w:val="24"/>
          <w:lang w:val="en-US"/>
        </w:rPr>
        <w:t>InP</w:t>
      </w:r>
      <w:proofErr w:type="spellEnd"/>
      <w:r w:rsidR="0052750E" w:rsidRPr="00473CD2">
        <w:rPr>
          <w:rFonts w:ascii="Times New Roman" w:hAnsi="Times New Roman" w:cs="Times New Roman"/>
          <w:sz w:val="24"/>
          <w:szCs w:val="24"/>
          <w:lang w:val="en-US"/>
        </w:rPr>
        <w:t xml:space="preserve"> NCs with a gallium </w:t>
      </w:r>
      <w:r w:rsidR="0052750E">
        <w:rPr>
          <w:rFonts w:ascii="Times New Roman" w:hAnsi="Times New Roman" w:cs="Times New Roman"/>
          <w:sz w:val="24"/>
          <w:szCs w:val="24"/>
          <w:lang w:val="en-US"/>
        </w:rPr>
        <w:t xml:space="preserve">(A) or titanium (D) </w:t>
      </w:r>
      <w:r w:rsidR="0052750E" w:rsidRPr="00473CD2">
        <w:rPr>
          <w:rFonts w:ascii="Times New Roman" w:hAnsi="Times New Roman" w:cs="Times New Roman"/>
          <w:sz w:val="24"/>
          <w:szCs w:val="24"/>
          <w:lang w:val="en-US"/>
        </w:rPr>
        <w:t xml:space="preserve">oxide shell. EDX map of </w:t>
      </w:r>
      <w:proofErr w:type="gramStart"/>
      <w:r w:rsidR="00BD0565">
        <w:rPr>
          <w:rFonts w:ascii="Times New Roman" w:hAnsi="Times New Roman" w:cs="Times New Roman"/>
          <w:sz w:val="24"/>
          <w:szCs w:val="24"/>
          <w:lang w:val="en-US"/>
        </w:rPr>
        <w:t>In</w:t>
      </w:r>
      <w:proofErr w:type="gramEnd"/>
      <w:r w:rsidR="0052750E" w:rsidRPr="00473CD2">
        <w:rPr>
          <w:rFonts w:ascii="Times New Roman" w:hAnsi="Times New Roman" w:cs="Times New Roman"/>
          <w:sz w:val="24"/>
          <w:szCs w:val="24"/>
          <w:lang w:val="en-US"/>
        </w:rPr>
        <w:t xml:space="preserve"> </w:t>
      </w:r>
      <w:r w:rsidR="0052750E">
        <w:rPr>
          <w:rFonts w:ascii="Times New Roman" w:hAnsi="Times New Roman" w:cs="Times New Roman"/>
          <w:sz w:val="24"/>
          <w:szCs w:val="24"/>
          <w:lang w:val="en-US"/>
        </w:rPr>
        <w:t>(B</w:t>
      </w:r>
      <w:r w:rsidR="0052750E" w:rsidRPr="00473CD2">
        <w:rPr>
          <w:rFonts w:ascii="Times New Roman" w:hAnsi="Times New Roman" w:cs="Times New Roman"/>
          <w:sz w:val="24"/>
          <w:szCs w:val="24"/>
          <w:lang w:val="en-US"/>
        </w:rPr>
        <w:t>) and Ga (</w:t>
      </w:r>
      <w:r w:rsidR="0052750E">
        <w:rPr>
          <w:rFonts w:ascii="Times New Roman" w:hAnsi="Times New Roman" w:cs="Times New Roman"/>
          <w:sz w:val="24"/>
          <w:szCs w:val="24"/>
          <w:lang w:val="en-US"/>
        </w:rPr>
        <w:t>C</w:t>
      </w:r>
      <w:r w:rsidR="0052750E" w:rsidRPr="00473CD2">
        <w:rPr>
          <w:rFonts w:ascii="Times New Roman" w:hAnsi="Times New Roman" w:cs="Times New Roman"/>
          <w:sz w:val="24"/>
          <w:szCs w:val="24"/>
          <w:lang w:val="en-US"/>
        </w:rPr>
        <w:t>), showing spatial colocalization</w:t>
      </w:r>
      <w:r w:rsidR="0052750E">
        <w:rPr>
          <w:rFonts w:ascii="Times New Roman" w:hAnsi="Times New Roman" w:cs="Times New Roman"/>
          <w:sz w:val="24"/>
          <w:szCs w:val="24"/>
          <w:lang w:val="en-US"/>
        </w:rPr>
        <w:t xml:space="preserve"> and the formation of gallium oxide shelled </w:t>
      </w:r>
      <w:proofErr w:type="spellStart"/>
      <w:r w:rsidR="0052750E">
        <w:rPr>
          <w:rFonts w:ascii="Times New Roman" w:hAnsi="Times New Roman" w:cs="Times New Roman"/>
          <w:sz w:val="24"/>
          <w:szCs w:val="24"/>
          <w:lang w:val="en-US"/>
        </w:rPr>
        <w:t>InP</w:t>
      </w:r>
      <w:proofErr w:type="spellEnd"/>
      <w:r w:rsidR="0052750E">
        <w:rPr>
          <w:rFonts w:ascii="Times New Roman" w:hAnsi="Times New Roman" w:cs="Times New Roman"/>
          <w:sz w:val="24"/>
          <w:szCs w:val="24"/>
          <w:lang w:val="en-US"/>
        </w:rPr>
        <w:t xml:space="preserve"> NCs. </w:t>
      </w:r>
      <w:r w:rsidR="00BD0565" w:rsidRPr="00473CD2">
        <w:rPr>
          <w:rFonts w:ascii="Times New Roman" w:hAnsi="Times New Roman" w:cs="Times New Roman"/>
          <w:sz w:val="24"/>
          <w:szCs w:val="24"/>
          <w:lang w:val="en-US"/>
        </w:rPr>
        <w:t xml:space="preserve">EDX map of </w:t>
      </w:r>
      <w:proofErr w:type="gramStart"/>
      <w:r w:rsidR="00BD0565">
        <w:rPr>
          <w:rFonts w:ascii="Times New Roman" w:hAnsi="Times New Roman" w:cs="Times New Roman"/>
          <w:sz w:val="24"/>
          <w:szCs w:val="24"/>
          <w:lang w:val="en-US"/>
        </w:rPr>
        <w:t>In</w:t>
      </w:r>
      <w:proofErr w:type="gramEnd"/>
      <w:r w:rsidR="00BD0565" w:rsidRPr="00473CD2">
        <w:rPr>
          <w:rFonts w:ascii="Times New Roman" w:hAnsi="Times New Roman" w:cs="Times New Roman"/>
          <w:sz w:val="24"/>
          <w:szCs w:val="24"/>
          <w:lang w:val="en-US"/>
        </w:rPr>
        <w:t xml:space="preserve"> </w:t>
      </w:r>
      <w:r w:rsidR="00BD0565">
        <w:rPr>
          <w:rFonts w:ascii="Times New Roman" w:hAnsi="Times New Roman" w:cs="Times New Roman"/>
          <w:sz w:val="24"/>
          <w:szCs w:val="24"/>
          <w:lang w:val="en-US"/>
        </w:rPr>
        <w:t>(E</w:t>
      </w:r>
      <w:r w:rsidR="00BD0565" w:rsidRPr="00473CD2">
        <w:rPr>
          <w:rFonts w:ascii="Times New Roman" w:hAnsi="Times New Roman" w:cs="Times New Roman"/>
          <w:sz w:val="24"/>
          <w:szCs w:val="24"/>
          <w:lang w:val="en-US"/>
        </w:rPr>
        <w:t xml:space="preserve">) and </w:t>
      </w:r>
      <w:proofErr w:type="spellStart"/>
      <w:r w:rsidR="00BD0565">
        <w:rPr>
          <w:rFonts w:ascii="Times New Roman" w:hAnsi="Times New Roman" w:cs="Times New Roman"/>
          <w:sz w:val="24"/>
          <w:szCs w:val="24"/>
          <w:lang w:val="en-US"/>
        </w:rPr>
        <w:t>Ti</w:t>
      </w:r>
      <w:proofErr w:type="spellEnd"/>
      <w:r w:rsidR="00BD0565" w:rsidRPr="00473CD2">
        <w:rPr>
          <w:rFonts w:ascii="Times New Roman" w:hAnsi="Times New Roman" w:cs="Times New Roman"/>
          <w:sz w:val="24"/>
          <w:szCs w:val="24"/>
          <w:lang w:val="en-US"/>
        </w:rPr>
        <w:t xml:space="preserve"> (</w:t>
      </w:r>
      <w:r w:rsidR="00BD0565">
        <w:rPr>
          <w:rFonts w:ascii="Times New Roman" w:hAnsi="Times New Roman" w:cs="Times New Roman"/>
          <w:sz w:val="24"/>
          <w:szCs w:val="24"/>
          <w:lang w:val="en-US"/>
        </w:rPr>
        <w:t>F</w:t>
      </w:r>
      <w:r w:rsidR="00BD0565" w:rsidRPr="00473CD2">
        <w:rPr>
          <w:rFonts w:ascii="Times New Roman" w:hAnsi="Times New Roman" w:cs="Times New Roman"/>
          <w:sz w:val="24"/>
          <w:szCs w:val="24"/>
          <w:lang w:val="en-US"/>
        </w:rPr>
        <w:t>), showing spatial colocalization</w:t>
      </w:r>
      <w:r w:rsidR="00BD0565">
        <w:rPr>
          <w:rFonts w:ascii="Times New Roman" w:hAnsi="Times New Roman" w:cs="Times New Roman"/>
          <w:sz w:val="24"/>
          <w:szCs w:val="24"/>
          <w:lang w:val="en-US"/>
        </w:rPr>
        <w:t xml:space="preserve"> and the formation of titanium oxide shelled </w:t>
      </w:r>
      <w:proofErr w:type="spellStart"/>
      <w:r w:rsidR="00BD0565">
        <w:rPr>
          <w:rFonts w:ascii="Times New Roman" w:hAnsi="Times New Roman" w:cs="Times New Roman"/>
          <w:sz w:val="24"/>
          <w:szCs w:val="24"/>
          <w:lang w:val="en-US"/>
        </w:rPr>
        <w:t>InP</w:t>
      </w:r>
      <w:proofErr w:type="spellEnd"/>
      <w:r w:rsidR="00BD0565">
        <w:rPr>
          <w:rFonts w:ascii="Times New Roman" w:hAnsi="Times New Roman" w:cs="Times New Roman"/>
          <w:sz w:val="24"/>
          <w:szCs w:val="24"/>
          <w:lang w:val="en-US"/>
        </w:rPr>
        <w:t xml:space="preserve"> NCs. </w:t>
      </w:r>
    </w:p>
    <w:p w14:paraId="20A0D2A5" w14:textId="77777777" w:rsidR="00473CD2" w:rsidRPr="00473CD2" w:rsidRDefault="00473CD2" w:rsidP="00473CD2">
      <w:pPr>
        <w:rPr>
          <w:rFonts w:ascii="Times New Roman" w:hAnsi="Times New Roman" w:cs="Times New Roman"/>
          <w:sz w:val="24"/>
          <w:szCs w:val="24"/>
          <w:lang w:val="en-US"/>
        </w:rPr>
      </w:pPr>
    </w:p>
    <w:p w14:paraId="54BDC042" w14:textId="77777777" w:rsidR="00473CD2" w:rsidRPr="00473CD2" w:rsidRDefault="00473CD2" w:rsidP="00473CD2">
      <w:pPr>
        <w:rPr>
          <w:rFonts w:ascii="Times New Roman" w:hAnsi="Times New Roman" w:cs="Times New Roman"/>
          <w:sz w:val="24"/>
          <w:szCs w:val="24"/>
          <w:lang w:val="en-US"/>
        </w:rPr>
      </w:pPr>
    </w:p>
    <w:p w14:paraId="0E858649" w14:textId="77777777" w:rsidR="00473CD2" w:rsidRPr="00473CD2" w:rsidRDefault="0052750E" w:rsidP="008904FE">
      <w:pPr>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1C2B13A" wp14:editId="6515CD1E">
            <wp:extent cx="5542280" cy="3694680"/>
            <wp:effectExtent l="0" t="0" r="127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7133" cy="3697915"/>
                    </a:xfrm>
                    <a:prstGeom prst="rect">
                      <a:avLst/>
                    </a:prstGeom>
                    <a:noFill/>
                  </pic:spPr>
                </pic:pic>
              </a:graphicData>
            </a:graphic>
          </wp:inline>
        </w:drawing>
      </w:r>
    </w:p>
    <w:p w14:paraId="337D5DFC" w14:textId="46C0DAFF" w:rsidR="00473CD2" w:rsidRPr="00473CD2" w:rsidRDefault="00473CD2" w:rsidP="00BD0565">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Supplementary Figure 5</w:t>
      </w:r>
      <w:r w:rsidR="00A021D1">
        <w:rPr>
          <w:rFonts w:ascii="Times New Roman" w:hAnsi="Times New Roman" w:cs="Times New Roman"/>
          <w:b/>
          <w:sz w:val="24"/>
          <w:szCs w:val="24"/>
          <w:lang w:val="en-US"/>
        </w:rPr>
        <w:t>8</w:t>
      </w:r>
      <w:r w:rsidRPr="00473CD2">
        <w:rPr>
          <w:rFonts w:ascii="Times New Roman" w:hAnsi="Times New Roman" w:cs="Times New Roman"/>
          <w:b/>
          <w:sz w:val="24"/>
          <w:szCs w:val="24"/>
          <w:lang w:val="en-US"/>
        </w:rPr>
        <w:t xml:space="preserve">: </w:t>
      </w:r>
      <w:r w:rsidR="00BD0565" w:rsidRPr="00473CD2">
        <w:rPr>
          <w:rFonts w:ascii="Times New Roman" w:hAnsi="Times New Roman" w:cs="Times New Roman"/>
          <w:sz w:val="24"/>
          <w:szCs w:val="24"/>
          <w:lang w:val="en-US"/>
        </w:rPr>
        <w:t xml:space="preserve">HAADF-STEM images of </w:t>
      </w:r>
      <w:proofErr w:type="spellStart"/>
      <w:r w:rsidR="00BD0565">
        <w:rPr>
          <w:rFonts w:ascii="Times New Roman" w:hAnsi="Times New Roman" w:cs="Times New Roman"/>
          <w:sz w:val="24"/>
          <w:szCs w:val="24"/>
          <w:lang w:val="en-US"/>
        </w:rPr>
        <w:t>CdSe</w:t>
      </w:r>
      <w:proofErr w:type="spellEnd"/>
      <w:r w:rsidR="00BD0565" w:rsidRPr="00473CD2">
        <w:rPr>
          <w:rFonts w:ascii="Times New Roman" w:hAnsi="Times New Roman" w:cs="Times New Roman"/>
          <w:sz w:val="24"/>
          <w:szCs w:val="24"/>
          <w:lang w:val="en-US"/>
        </w:rPr>
        <w:t xml:space="preserve"> N</w:t>
      </w:r>
      <w:r w:rsidR="00BD0565">
        <w:rPr>
          <w:rFonts w:ascii="Times New Roman" w:hAnsi="Times New Roman" w:cs="Times New Roman"/>
          <w:sz w:val="24"/>
          <w:szCs w:val="24"/>
          <w:lang w:val="en-US"/>
        </w:rPr>
        <w:t>PL</w:t>
      </w:r>
      <w:r w:rsidR="00BD0565" w:rsidRPr="00473CD2">
        <w:rPr>
          <w:rFonts w:ascii="Times New Roman" w:hAnsi="Times New Roman" w:cs="Times New Roman"/>
          <w:sz w:val="24"/>
          <w:szCs w:val="24"/>
          <w:lang w:val="en-US"/>
        </w:rPr>
        <w:t xml:space="preserve">s with a gallium </w:t>
      </w:r>
      <w:r w:rsidR="00BD0565">
        <w:rPr>
          <w:rFonts w:ascii="Times New Roman" w:hAnsi="Times New Roman" w:cs="Times New Roman"/>
          <w:sz w:val="24"/>
          <w:szCs w:val="24"/>
          <w:lang w:val="en-US"/>
        </w:rPr>
        <w:t xml:space="preserve">(A) or titanium (D) </w:t>
      </w:r>
      <w:r w:rsidR="00BD0565" w:rsidRPr="00473CD2">
        <w:rPr>
          <w:rFonts w:ascii="Times New Roman" w:hAnsi="Times New Roman" w:cs="Times New Roman"/>
          <w:sz w:val="24"/>
          <w:szCs w:val="24"/>
          <w:lang w:val="en-US"/>
        </w:rPr>
        <w:t xml:space="preserve">oxide shell. EDX map of </w:t>
      </w:r>
      <w:r w:rsidR="00BD0565">
        <w:rPr>
          <w:rFonts w:ascii="Times New Roman" w:hAnsi="Times New Roman" w:cs="Times New Roman"/>
          <w:sz w:val="24"/>
          <w:szCs w:val="24"/>
          <w:lang w:val="en-US"/>
        </w:rPr>
        <w:t>Cd</w:t>
      </w:r>
      <w:r w:rsidR="00BD0565" w:rsidRPr="00473CD2">
        <w:rPr>
          <w:rFonts w:ascii="Times New Roman" w:hAnsi="Times New Roman" w:cs="Times New Roman"/>
          <w:sz w:val="24"/>
          <w:szCs w:val="24"/>
          <w:lang w:val="en-US"/>
        </w:rPr>
        <w:t xml:space="preserve"> </w:t>
      </w:r>
      <w:r w:rsidR="00BD0565">
        <w:rPr>
          <w:rFonts w:ascii="Times New Roman" w:hAnsi="Times New Roman" w:cs="Times New Roman"/>
          <w:sz w:val="24"/>
          <w:szCs w:val="24"/>
          <w:lang w:val="en-US"/>
        </w:rPr>
        <w:t>(B</w:t>
      </w:r>
      <w:r w:rsidR="00BD0565" w:rsidRPr="00473CD2">
        <w:rPr>
          <w:rFonts w:ascii="Times New Roman" w:hAnsi="Times New Roman" w:cs="Times New Roman"/>
          <w:sz w:val="24"/>
          <w:szCs w:val="24"/>
          <w:lang w:val="en-US"/>
        </w:rPr>
        <w:t>) and Ga (</w:t>
      </w:r>
      <w:r w:rsidR="00BD0565">
        <w:rPr>
          <w:rFonts w:ascii="Times New Roman" w:hAnsi="Times New Roman" w:cs="Times New Roman"/>
          <w:sz w:val="24"/>
          <w:szCs w:val="24"/>
          <w:lang w:val="en-US"/>
        </w:rPr>
        <w:t>C</w:t>
      </w:r>
      <w:r w:rsidR="00BD0565" w:rsidRPr="00473CD2">
        <w:rPr>
          <w:rFonts w:ascii="Times New Roman" w:hAnsi="Times New Roman" w:cs="Times New Roman"/>
          <w:sz w:val="24"/>
          <w:szCs w:val="24"/>
          <w:lang w:val="en-US"/>
        </w:rPr>
        <w:t>)</w:t>
      </w:r>
      <w:r w:rsidR="00BD0565">
        <w:rPr>
          <w:rFonts w:ascii="Times New Roman" w:hAnsi="Times New Roman" w:cs="Times New Roman"/>
          <w:sz w:val="24"/>
          <w:szCs w:val="24"/>
          <w:lang w:val="en-US"/>
        </w:rPr>
        <w:t xml:space="preserve"> and </w:t>
      </w:r>
      <w:r w:rsidR="00BD0565" w:rsidRPr="00473CD2">
        <w:rPr>
          <w:rFonts w:ascii="Times New Roman" w:hAnsi="Times New Roman" w:cs="Times New Roman"/>
          <w:sz w:val="24"/>
          <w:szCs w:val="24"/>
          <w:lang w:val="en-US"/>
        </w:rPr>
        <w:t xml:space="preserve">EDX map of </w:t>
      </w:r>
      <w:r w:rsidR="00BD0565">
        <w:rPr>
          <w:rFonts w:ascii="Times New Roman" w:hAnsi="Times New Roman" w:cs="Times New Roman"/>
          <w:sz w:val="24"/>
          <w:szCs w:val="24"/>
          <w:lang w:val="en-US"/>
        </w:rPr>
        <w:t>Cd</w:t>
      </w:r>
      <w:r w:rsidR="00BD0565" w:rsidRPr="00473CD2">
        <w:rPr>
          <w:rFonts w:ascii="Times New Roman" w:hAnsi="Times New Roman" w:cs="Times New Roman"/>
          <w:sz w:val="24"/>
          <w:szCs w:val="24"/>
          <w:lang w:val="en-US"/>
        </w:rPr>
        <w:t xml:space="preserve"> </w:t>
      </w:r>
      <w:r w:rsidR="00BD0565">
        <w:rPr>
          <w:rFonts w:ascii="Times New Roman" w:hAnsi="Times New Roman" w:cs="Times New Roman"/>
          <w:sz w:val="24"/>
          <w:szCs w:val="24"/>
          <w:lang w:val="en-US"/>
        </w:rPr>
        <w:t>(E</w:t>
      </w:r>
      <w:r w:rsidR="00BD0565" w:rsidRPr="00473CD2">
        <w:rPr>
          <w:rFonts w:ascii="Times New Roman" w:hAnsi="Times New Roman" w:cs="Times New Roman"/>
          <w:sz w:val="24"/>
          <w:szCs w:val="24"/>
          <w:lang w:val="en-US"/>
        </w:rPr>
        <w:t xml:space="preserve">) and </w:t>
      </w:r>
      <w:proofErr w:type="spellStart"/>
      <w:r w:rsidR="00BD0565">
        <w:rPr>
          <w:rFonts w:ascii="Times New Roman" w:hAnsi="Times New Roman" w:cs="Times New Roman"/>
          <w:sz w:val="24"/>
          <w:szCs w:val="24"/>
          <w:lang w:val="en-US"/>
        </w:rPr>
        <w:t>Ti</w:t>
      </w:r>
      <w:proofErr w:type="spellEnd"/>
      <w:r w:rsidR="00BD0565" w:rsidRPr="00473CD2">
        <w:rPr>
          <w:rFonts w:ascii="Times New Roman" w:hAnsi="Times New Roman" w:cs="Times New Roman"/>
          <w:sz w:val="24"/>
          <w:szCs w:val="24"/>
          <w:lang w:val="en-US"/>
        </w:rPr>
        <w:t xml:space="preserve"> (</w:t>
      </w:r>
      <w:r w:rsidR="00BD0565">
        <w:rPr>
          <w:rFonts w:ascii="Times New Roman" w:hAnsi="Times New Roman" w:cs="Times New Roman"/>
          <w:sz w:val="24"/>
          <w:szCs w:val="24"/>
          <w:lang w:val="en-US"/>
        </w:rPr>
        <w:t>F</w:t>
      </w:r>
      <w:r w:rsidR="00BD0565" w:rsidRPr="00473CD2">
        <w:rPr>
          <w:rFonts w:ascii="Times New Roman" w:hAnsi="Times New Roman" w:cs="Times New Roman"/>
          <w:sz w:val="24"/>
          <w:szCs w:val="24"/>
          <w:lang w:val="en-US"/>
        </w:rPr>
        <w:t>)</w:t>
      </w:r>
      <w:r w:rsidR="00BD0565">
        <w:rPr>
          <w:rFonts w:ascii="Times New Roman" w:hAnsi="Times New Roman" w:cs="Times New Roman"/>
          <w:sz w:val="24"/>
          <w:szCs w:val="24"/>
          <w:lang w:val="en-US"/>
        </w:rPr>
        <w:t xml:space="preserve">. </w:t>
      </w:r>
      <w:r w:rsidR="001534AE">
        <w:rPr>
          <w:rFonts w:ascii="Times New Roman" w:hAnsi="Times New Roman" w:cs="Times New Roman"/>
          <w:sz w:val="24"/>
          <w:szCs w:val="24"/>
          <w:lang w:val="en-US"/>
        </w:rPr>
        <w:t xml:space="preserve">The spatial colocalization of the metal oxide and </w:t>
      </w:r>
      <w:proofErr w:type="spellStart"/>
      <w:r w:rsidR="001534AE">
        <w:rPr>
          <w:rFonts w:ascii="Times New Roman" w:hAnsi="Times New Roman" w:cs="Times New Roman"/>
          <w:sz w:val="24"/>
          <w:szCs w:val="24"/>
          <w:lang w:val="en-US"/>
        </w:rPr>
        <w:t>CdSe</w:t>
      </w:r>
      <w:proofErr w:type="spellEnd"/>
      <w:r w:rsidR="001534AE">
        <w:rPr>
          <w:rFonts w:ascii="Times New Roman" w:hAnsi="Times New Roman" w:cs="Times New Roman"/>
          <w:sz w:val="24"/>
          <w:szCs w:val="24"/>
          <w:lang w:val="en-US"/>
        </w:rPr>
        <w:t xml:space="preserve"> NPLs</w:t>
      </w:r>
      <w:r w:rsidR="00514AA2">
        <w:rPr>
          <w:rFonts w:ascii="Times New Roman" w:hAnsi="Times New Roman" w:cs="Times New Roman"/>
          <w:sz w:val="24"/>
          <w:szCs w:val="24"/>
          <w:lang w:val="en-US"/>
        </w:rPr>
        <w:t xml:space="preserve"> </w:t>
      </w:r>
      <w:r w:rsidR="008904FE">
        <w:rPr>
          <w:rFonts w:ascii="Times New Roman" w:hAnsi="Times New Roman" w:cs="Times New Roman"/>
          <w:sz w:val="24"/>
          <w:szCs w:val="24"/>
          <w:lang w:val="en-US"/>
        </w:rPr>
        <w:t>does not appears to exactly correlate, despite the metal oxide only being found in proximity to the NPLs. This</w:t>
      </w:r>
      <w:r w:rsidR="00CD23BF">
        <w:rPr>
          <w:rFonts w:ascii="Times New Roman" w:hAnsi="Times New Roman" w:cs="Times New Roman"/>
          <w:sz w:val="24"/>
          <w:szCs w:val="24"/>
          <w:lang w:val="en-US"/>
        </w:rPr>
        <w:t xml:space="preserve"> observation</w:t>
      </w:r>
      <w:r w:rsidR="008904FE">
        <w:rPr>
          <w:rFonts w:ascii="Times New Roman" w:hAnsi="Times New Roman" w:cs="Times New Roman"/>
          <w:sz w:val="24"/>
          <w:szCs w:val="24"/>
          <w:lang w:val="en-US"/>
        </w:rPr>
        <w:t xml:space="preserve"> might suggest that the metal-oxide grows in a core-crown manner. </w:t>
      </w:r>
    </w:p>
    <w:p w14:paraId="6B8B609D" w14:textId="7D4507D8" w:rsidR="00473CD2" w:rsidRDefault="00D80E01" w:rsidP="00473CD2">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2DD52285" wp14:editId="5C4D91AA">
            <wp:extent cx="5544000" cy="1842349"/>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44000" cy="1842349"/>
                    </a:xfrm>
                    <a:prstGeom prst="rect">
                      <a:avLst/>
                    </a:prstGeom>
                    <a:noFill/>
                  </pic:spPr>
                </pic:pic>
              </a:graphicData>
            </a:graphic>
          </wp:inline>
        </w:drawing>
      </w:r>
    </w:p>
    <w:p w14:paraId="5D065F98" w14:textId="24EA99AF" w:rsidR="00473CD2" w:rsidRPr="00473CD2" w:rsidRDefault="00916915" w:rsidP="008904FE">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Supplementary Figure 5</w:t>
      </w:r>
      <w:r w:rsidR="00A021D1">
        <w:rPr>
          <w:rFonts w:ascii="Times New Roman" w:hAnsi="Times New Roman" w:cs="Times New Roman"/>
          <w:b/>
          <w:sz w:val="24"/>
          <w:szCs w:val="24"/>
          <w:lang w:val="en-US"/>
        </w:rPr>
        <w:t>9</w:t>
      </w:r>
      <w:r w:rsidRPr="00473CD2">
        <w:rPr>
          <w:rFonts w:ascii="Times New Roman" w:hAnsi="Times New Roman" w:cs="Times New Roman"/>
          <w:b/>
          <w:sz w:val="24"/>
          <w:szCs w:val="24"/>
          <w:lang w:val="en-US"/>
        </w:rPr>
        <w:t>:</w:t>
      </w:r>
      <w:r w:rsidR="00D80E01" w:rsidRPr="00D80E01">
        <w:rPr>
          <w:rFonts w:ascii="Times New Roman" w:hAnsi="Times New Roman" w:cs="Times New Roman"/>
          <w:sz w:val="24"/>
          <w:szCs w:val="24"/>
          <w:lang w:val="en-US"/>
        </w:rPr>
        <w:t xml:space="preserve"> </w:t>
      </w:r>
      <w:r w:rsidR="00D80E01">
        <w:rPr>
          <w:rFonts w:ascii="Times New Roman" w:hAnsi="Times New Roman" w:cs="Times New Roman"/>
          <w:sz w:val="24"/>
          <w:szCs w:val="24"/>
          <w:lang w:val="en-US"/>
        </w:rPr>
        <w:t xml:space="preserve">A) </w:t>
      </w:r>
      <w:r w:rsidR="00D80E01" w:rsidRPr="00473CD2">
        <w:rPr>
          <w:rFonts w:ascii="Times New Roman" w:hAnsi="Times New Roman" w:cs="Times New Roman"/>
          <w:sz w:val="24"/>
          <w:szCs w:val="24"/>
          <w:lang w:val="en-US"/>
        </w:rPr>
        <w:t xml:space="preserve">HAADF-STEM images of </w:t>
      </w:r>
      <w:r w:rsidR="00D80E01">
        <w:rPr>
          <w:rFonts w:ascii="Times New Roman" w:hAnsi="Times New Roman" w:cs="Times New Roman"/>
          <w:sz w:val="24"/>
          <w:szCs w:val="24"/>
        </w:rPr>
        <w:t>NaGdF</w:t>
      </w:r>
      <w:r w:rsidR="00D80E01">
        <w:rPr>
          <w:rFonts w:ascii="Times New Roman" w:hAnsi="Times New Roman" w:cs="Times New Roman"/>
          <w:sz w:val="24"/>
          <w:szCs w:val="24"/>
          <w:vertAlign w:val="subscript"/>
        </w:rPr>
        <w:t>4</w:t>
      </w:r>
      <w:r w:rsidR="00D80E01">
        <w:rPr>
          <w:rFonts w:ascii="Times New Roman" w:hAnsi="Times New Roman" w:cs="Times New Roman"/>
          <w:sz w:val="24"/>
          <w:szCs w:val="24"/>
        </w:rPr>
        <w:t xml:space="preserve"> NCs</w:t>
      </w:r>
      <w:r w:rsidR="00D80E01" w:rsidRPr="00473CD2">
        <w:rPr>
          <w:rFonts w:ascii="Times New Roman" w:hAnsi="Times New Roman" w:cs="Times New Roman"/>
          <w:sz w:val="24"/>
          <w:szCs w:val="24"/>
          <w:lang w:val="en-US"/>
        </w:rPr>
        <w:t xml:space="preserve"> with a gallium oxide shell</w:t>
      </w:r>
      <w:r w:rsidR="00D80E01">
        <w:rPr>
          <w:rFonts w:ascii="Times New Roman" w:hAnsi="Times New Roman" w:cs="Times New Roman"/>
          <w:sz w:val="24"/>
          <w:szCs w:val="24"/>
          <w:lang w:val="en-US"/>
        </w:rPr>
        <w:t>.</w:t>
      </w:r>
      <w:r w:rsidR="00D80E01" w:rsidRPr="00473CD2">
        <w:rPr>
          <w:rFonts w:ascii="Times New Roman" w:hAnsi="Times New Roman" w:cs="Times New Roman"/>
          <w:sz w:val="24"/>
          <w:szCs w:val="24"/>
          <w:lang w:val="en-US"/>
        </w:rPr>
        <w:t xml:space="preserve"> EDX map of </w:t>
      </w:r>
      <w:r w:rsidR="00D80E01">
        <w:rPr>
          <w:rFonts w:ascii="Times New Roman" w:hAnsi="Times New Roman" w:cs="Times New Roman"/>
          <w:sz w:val="24"/>
          <w:szCs w:val="24"/>
          <w:lang w:val="en-US"/>
        </w:rPr>
        <w:t>Gd</w:t>
      </w:r>
      <w:r w:rsidR="00D80E01" w:rsidRPr="00473CD2">
        <w:rPr>
          <w:rFonts w:ascii="Times New Roman" w:hAnsi="Times New Roman" w:cs="Times New Roman"/>
          <w:sz w:val="24"/>
          <w:szCs w:val="24"/>
          <w:lang w:val="en-US"/>
        </w:rPr>
        <w:t xml:space="preserve"> (</w:t>
      </w:r>
      <w:r w:rsidR="00D80E01">
        <w:rPr>
          <w:rFonts w:ascii="Times New Roman" w:hAnsi="Times New Roman" w:cs="Times New Roman"/>
          <w:sz w:val="24"/>
          <w:szCs w:val="24"/>
          <w:lang w:val="en-US"/>
        </w:rPr>
        <w:t>B</w:t>
      </w:r>
      <w:r w:rsidR="00D80E01" w:rsidRPr="00473CD2">
        <w:rPr>
          <w:rFonts w:ascii="Times New Roman" w:hAnsi="Times New Roman" w:cs="Times New Roman"/>
          <w:sz w:val="24"/>
          <w:szCs w:val="24"/>
          <w:lang w:val="en-US"/>
        </w:rPr>
        <w:t>) and Ga (</w:t>
      </w:r>
      <w:r w:rsidR="00D80E01">
        <w:rPr>
          <w:rFonts w:ascii="Times New Roman" w:hAnsi="Times New Roman" w:cs="Times New Roman"/>
          <w:sz w:val="24"/>
          <w:szCs w:val="24"/>
          <w:lang w:val="en-US"/>
        </w:rPr>
        <w:t>C</w:t>
      </w:r>
      <w:r w:rsidR="00D80E01" w:rsidRPr="00473CD2">
        <w:rPr>
          <w:rFonts w:ascii="Times New Roman" w:hAnsi="Times New Roman" w:cs="Times New Roman"/>
          <w:sz w:val="24"/>
          <w:szCs w:val="24"/>
          <w:lang w:val="en-US"/>
        </w:rPr>
        <w:t xml:space="preserve">), showing spatial colocalization. </w:t>
      </w:r>
      <w:r w:rsidR="00473CD2" w:rsidRPr="00473CD2">
        <w:rPr>
          <w:rFonts w:ascii="Times New Roman" w:hAnsi="Times New Roman" w:cs="Times New Roman"/>
          <w:sz w:val="24"/>
          <w:szCs w:val="24"/>
          <w:lang w:val="en-US"/>
        </w:rPr>
        <w:br w:type="page"/>
      </w:r>
    </w:p>
    <w:p w14:paraId="588E2E19" w14:textId="77777777" w:rsidR="00473CD2" w:rsidRPr="00473CD2" w:rsidRDefault="00473CD2" w:rsidP="00473CD2">
      <w:pPr>
        <w:keepNext/>
        <w:keepLines/>
        <w:spacing w:before="40" w:after="0"/>
        <w:outlineLvl w:val="2"/>
        <w:rPr>
          <w:rFonts w:ascii="Times New Roman" w:eastAsiaTheme="majorEastAsia" w:hAnsi="Times New Roman" w:cs="Times New Roman"/>
          <w:color w:val="1F3763" w:themeColor="accent1" w:themeShade="7F"/>
          <w:sz w:val="24"/>
          <w:szCs w:val="24"/>
          <w:lang w:val="en-US"/>
        </w:rPr>
      </w:pPr>
      <w:bookmarkStart w:id="44" w:name="_Toc154068725"/>
      <w:r w:rsidRPr="00473CD2">
        <w:rPr>
          <w:rFonts w:ascii="Times New Roman" w:eastAsiaTheme="majorEastAsia" w:hAnsi="Times New Roman" w:cs="Times New Roman"/>
          <w:color w:val="1F3763" w:themeColor="accent1" w:themeShade="7F"/>
          <w:sz w:val="24"/>
          <w:szCs w:val="24"/>
          <w:lang w:val="en-US"/>
        </w:rPr>
        <w:lastRenderedPageBreak/>
        <w:t>Optical properties:</w:t>
      </w:r>
      <w:bookmarkEnd w:id="44"/>
    </w:p>
    <w:p w14:paraId="618B53CA" w14:textId="77777777" w:rsidR="00473CD2" w:rsidRPr="00473CD2" w:rsidRDefault="00473CD2" w:rsidP="00514AA2">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66665DF3" wp14:editId="002F2DCA">
            <wp:extent cx="4080250" cy="198000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80250" cy="1980000"/>
                    </a:xfrm>
                    <a:prstGeom prst="rect">
                      <a:avLst/>
                    </a:prstGeom>
                    <a:noFill/>
                  </pic:spPr>
                </pic:pic>
              </a:graphicData>
            </a:graphic>
          </wp:inline>
        </w:drawing>
      </w:r>
    </w:p>
    <w:p w14:paraId="391A5D00" w14:textId="29A23879" w:rsidR="00473CD2" w:rsidRPr="00473CD2" w:rsidRDefault="00473CD2" w:rsidP="00F10E2C">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Supplementary Figur</w:t>
      </w:r>
      <w:r>
        <w:rPr>
          <w:rFonts w:ascii="Times New Roman" w:hAnsi="Times New Roman" w:cs="Times New Roman"/>
          <w:b/>
          <w:sz w:val="24"/>
          <w:szCs w:val="24"/>
          <w:lang w:val="en-US"/>
        </w:rPr>
        <w:t>e</w:t>
      </w:r>
      <w:r w:rsidRPr="00473CD2">
        <w:rPr>
          <w:rFonts w:ascii="Times New Roman" w:hAnsi="Times New Roman" w:cs="Times New Roman"/>
          <w:b/>
          <w:sz w:val="24"/>
          <w:szCs w:val="24"/>
          <w:lang w:val="en-US"/>
        </w:rPr>
        <w:t xml:space="preserve"> </w:t>
      </w:r>
      <w:r w:rsidR="00A021D1">
        <w:rPr>
          <w:rFonts w:ascii="Times New Roman" w:hAnsi="Times New Roman" w:cs="Times New Roman"/>
          <w:b/>
          <w:sz w:val="24"/>
          <w:szCs w:val="24"/>
          <w:lang w:val="en-US"/>
        </w:rPr>
        <w:t>60</w:t>
      </w:r>
      <w:r w:rsidRPr="00473CD2">
        <w:rPr>
          <w:rFonts w:ascii="Times New Roman" w:hAnsi="Times New Roman" w:cs="Times New Roman"/>
          <w:sz w:val="24"/>
          <w:szCs w:val="24"/>
          <w:lang w:val="en-US"/>
        </w:rPr>
        <w:t xml:space="preserve">: </w:t>
      </w:r>
      <w:r w:rsidR="00514AA2">
        <w:rPr>
          <w:rFonts w:ascii="Times New Roman" w:hAnsi="Times New Roman" w:cs="Times New Roman"/>
          <w:sz w:val="24"/>
          <w:szCs w:val="24"/>
          <w:lang w:val="en-US"/>
        </w:rPr>
        <w:t xml:space="preserve">Optical absorption of A) </w:t>
      </w:r>
      <w:proofErr w:type="spellStart"/>
      <w:r w:rsidR="00514AA2">
        <w:rPr>
          <w:rFonts w:ascii="Times New Roman" w:hAnsi="Times New Roman" w:cs="Times New Roman"/>
          <w:sz w:val="24"/>
          <w:szCs w:val="24"/>
          <w:lang w:val="en-US"/>
        </w:rPr>
        <w:t>PbS</w:t>
      </w:r>
      <w:proofErr w:type="spellEnd"/>
      <w:r w:rsidR="00514AA2">
        <w:rPr>
          <w:rFonts w:ascii="Times New Roman" w:hAnsi="Times New Roman" w:cs="Times New Roman"/>
          <w:sz w:val="24"/>
          <w:szCs w:val="24"/>
          <w:lang w:val="en-US"/>
        </w:rPr>
        <w:t xml:space="preserve"> NCs and B) </w:t>
      </w:r>
      <w:proofErr w:type="spellStart"/>
      <w:r w:rsidR="00514AA2">
        <w:rPr>
          <w:rFonts w:ascii="Times New Roman" w:hAnsi="Times New Roman" w:cs="Times New Roman"/>
          <w:sz w:val="24"/>
          <w:szCs w:val="24"/>
          <w:lang w:val="en-US"/>
        </w:rPr>
        <w:t>PbS</w:t>
      </w:r>
      <w:proofErr w:type="spellEnd"/>
      <w:r w:rsidR="00514AA2">
        <w:rPr>
          <w:rFonts w:ascii="Times New Roman" w:hAnsi="Times New Roman" w:cs="Times New Roman"/>
          <w:sz w:val="24"/>
          <w:szCs w:val="24"/>
          <w:lang w:val="en-US"/>
        </w:rPr>
        <w:t xml:space="preserve"> </w:t>
      </w:r>
      <w:proofErr w:type="spellStart"/>
      <w:r w:rsidR="00514AA2">
        <w:rPr>
          <w:rFonts w:ascii="Times New Roman" w:hAnsi="Times New Roman" w:cs="Times New Roman"/>
          <w:sz w:val="24"/>
          <w:szCs w:val="24"/>
          <w:lang w:val="en-US"/>
        </w:rPr>
        <w:t>nanocubes</w:t>
      </w:r>
      <w:proofErr w:type="spellEnd"/>
      <w:r w:rsidR="00514AA2">
        <w:rPr>
          <w:rFonts w:ascii="Times New Roman" w:hAnsi="Times New Roman" w:cs="Times New Roman"/>
          <w:sz w:val="24"/>
          <w:szCs w:val="24"/>
          <w:lang w:val="en-US"/>
        </w:rPr>
        <w:t xml:space="preserve"> </w:t>
      </w:r>
      <w:r w:rsidR="00F10E2C">
        <w:rPr>
          <w:rFonts w:ascii="Times New Roman" w:hAnsi="Times New Roman" w:cs="Times New Roman"/>
          <w:sz w:val="24"/>
          <w:szCs w:val="24"/>
          <w:lang w:val="en-US"/>
        </w:rPr>
        <w:t xml:space="preserve">before and </w:t>
      </w:r>
      <w:r w:rsidR="00514AA2">
        <w:rPr>
          <w:rFonts w:ascii="Times New Roman" w:hAnsi="Times New Roman" w:cs="Times New Roman"/>
          <w:sz w:val="24"/>
          <w:szCs w:val="24"/>
          <w:lang w:val="en-US"/>
        </w:rPr>
        <w:t xml:space="preserve">after shelling. </w:t>
      </w:r>
      <w:r w:rsidR="00F10E2C">
        <w:rPr>
          <w:rFonts w:ascii="Times New Roman" w:hAnsi="Times New Roman" w:cs="Times New Roman"/>
          <w:sz w:val="24"/>
          <w:szCs w:val="24"/>
          <w:lang w:val="en-US"/>
        </w:rPr>
        <w:t>No significant differences are observed</w:t>
      </w:r>
      <w:r w:rsidR="00B81008">
        <w:rPr>
          <w:rFonts w:ascii="Times New Roman" w:hAnsi="Times New Roman" w:cs="Times New Roman"/>
          <w:sz w:val="24"/>
          <w:szCs w:val="24"/>
          <w:lang w:val="en-US"/>
        </w:rPr>
        <w:t xml:space="preserve"> after 10 cycles.</w:t>
      </w:r>
    </w:p>
    <w:p w14:paraId="436EA310" w14:textId="77777777" w:rsidR="00473CD2" w:rsidRPr="00473CD2" w:rsidRDefault="00473CD2" w:rsidP="003E4A5E">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2CFC5130" wp14:editId="66C357C2">
            <wp:extent cx="4134602" cy="1980000"/>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34602" cy="1980000"/>
                    </a:xfrm>
                    <a:prstGeom prst="rect">
                      <a:avLst/>
                    </a:prstGeom>
                    <a:noFill/>
                  </pic:spPr>
                </pic:pic>
              </a:graphicData>
            </a:graphic>
          </wp:inline>
        </w:drawing>
      </w:r>
    </w:p>
    <w:p w14:paraId="06728365" w14:textId="498A149C" w:rsidR="00473CD2" w:rsidRPr="00473CD2" w:rsidRDefault="00473CD2" w:rsidP="003E4A5E">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Supplementary Figure</w:t>
      </w:r>
      <w:r>
        <w:rPr>
          <w:rFonts w:ascii="Times New Roman" w:hAnsi="Times New Roman" w:cs="Times New Roman"/>
          <w:b/>
          <w:sz w:val="24"/>
          <w:szCs w:val="24"/>
          <w:lang w:val="en-US"/>
        </w:rPr>
        <w:t xml:space="preserve"> </w:t>
      </w:r>
      <w:r w:rsidR="00916915">
        <w:rPr>
          <w:rFonts w:ascii="Times New Roman" w:hAnsi="Times New Roman" w:cs="Times New Roman"/>
          <w:b/>
          <w:sz w:val="24"/>
          <w:szCs w:val="24"/>
          <w:lang w:val="en-US"/>
        </w:rPr>
        <w:t>6</w:t>
      </w:r>
      <w:r w:rsidR="00A021D1">
        <w:rPr>
          <w:rFonts w:ascii="Times New Roman" w:hAnsi="Times New Roman" w:cs="Times New Roman"/>
          <w:b/>
          <w:sz w:val="24"/>
          <w:szCs w:val="24"/>
          <w:lang w:val="en-US"/>
        </w:rPr>
        <w:t>1</w:t>
      </w:r>
      <w:r w:rsidRPr="00473CD2">
        <w:rPr>
          <w:rFonts w:ascii="Times New Roman" w:hAnsi="Times New Roman" w:cs="Times New Roman"/>
          <w:sz w:val="24"/>
          <w:szCs w:val="24"/>
          <w:lang w:val="en-US"/>
        </w:rPr>
        <w:t xml:space="preserve">: </w:t>
      </w:r>
      <w:r w:rsidR="00F10E2C">
        <w:rPr>
          <w:rFonts w:ascii="Times New Roman" w:hAnsi="Times New Roman" w:cs="Times New Roman"/>
          <w:sz w:val="24"/>
          <w:szCs w:val="24"/>
          <w:lang w:val="en-US"/>
        </w:rPr>
        <w:t xml:space="preserve">A) Optical absorption and photoluminescence and B) time resolved photoluminescence of </w:t>
      </w:r>
      <w:proofErr w:type="spellStart"/>
      <w:r w:rsidR="00F10E2C">
        <w:rPr>
          <w:rFonts w:ascii="Times New Roman" w:hAnsi="Times New Roman" w:cs="Times New Roman"/>
          <w:sz w:val="24"/>
          <w:szCs w:val="24"/>
          <w:lang w:val="en-US"/>
        </w:rPr>
        <w:t>InP</w:t>
      </w:r>
      <w:proofErr w:type="spellEnd"/>
      <w:r w:rsidR="00F10E2C">
        <w:rPr>
          <w:rFonts w:ascii="Times New Roman" w:hAnsi="Times New Roman" w:cs="Times New Roman"/>
          <w:sz w:val="24"/>
          <w:szCs w:val="24"/>
          <w:lang w:val="en-US"/>
        </w:rPr>
        <w:t xml:space="preserve"> NCs before and after shelling. No significant differences are observed</w:t>
      </w:r>
      <w:r w:rsidR="00B81008">
        <w:rPr>
          <w:rFonts w:ascii="Times New Roman" w:hAnsi="Times New Roman" w:cs="Times New Roman"/>
          <w:sz w:val="24"/>
          <w:szCs w:val="24"/>
          <w:lang w:val="en-US"/>
        </w:rPr>
        <w:t xml:space="preserve"> after 10 cycles</w:t>
      </w:r>
      <w:r w:rsidR="00F10E2C">
        <w:rPr>
          <w:rFonts w:ascii="Times New Roman" w:hAnsi="Times New Roman" w:cs="Times New Roman"/>
          <w:sz w:val="24"/>
          <w:szCs w:val="24"/>
          <w:lang w:val="en-US"/>
        </w:rPr>
        <w:t>.</w:t>
      </w:r>
    </w:p>
    <w:p w14:paraId="7227605A" w14:textId="77777777" w:rsidR="00473CD2" w:rsidRPr="00473CD2" w:rsidRDefault="00473CD2" w:rsidP="003E4A5E">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6F0A93FA" wp14:editId="03DBCA3F">
            <wp:extent cx="4473294" cy="1980000"/>
            <wp:effectExtent l="0" t="0" r="381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73294" cy="1980000"/>
                    </a:xfrm>
                    <a:prstGeom prst="rect">
                      <a:avLst/>
                    </a:prstGeom>
                    <a:noFill/>
                  </pic:spPr>
                </pic:pic>
              </a:graphicData>
            </a:graphic>
          </wp:inline>
        </w:drawing>
      </w:r>
    </w:p>
    <w:p w14:paraId="6BA85268" w14:textId="72F36F2C" w:rsidR="00F10E2C" w:rsidRPr="00473CD2" w:rsidRDefault="00473CD2" w:rsidP="00F10E2C">
      <w:pPr>
        <w:jc w:val="both"/>
        <w:rPr>
          <w:rFonts w:ascii="Times New Roman" w:hAnsi="Times New Roman" w:cs="Times New Roman"/>
          <w:sz w:val="24"/>
          <w:szCs w:val="24"/>
          <w:lang w:val="en-US"/>
        </w:rPr>
      </w:pPr>
      <w:r w:rsidRPr="00473CD2">
        <w:rPr>
          <w:rFonts w:ascii="Times New Roman" w:hAnsi="Times New Roman" w:cs="Times New Roman"/>
          <w:b/>
          <w:sz w:val="24"/>
          <w:szCs w:val="24"/>
          <w:lang w:val="en-US"/>
        </w:rPr>
        <w:t xml:space="preserve">Supplementary Figure </w:t>
      </w:r>
      <w:r>
        <w:rPr>
          <w:rFonts w:ascii="Times New Roman" w:hAnsi="Times New Roman" w:cs="Times New Roman"/>
          <w:b/>
          <w:sz w:val="24"/>
          <w:szCs w:val="24"/>
          <w:lang w:val="en-US"/>
        </w:rPr>
        <w:t>6</w:t>
      </w:r>
      <w:r w:rsidR="00A021D1">
        <w:rPr>
          <w:rFonts w:ascii="Times New Roman" w:hAnsi="Times New Roman" w:cs="Times New Roman"/>
          <w:b/>
          <w:sz w:val="24"/>
          <w:szCs w:val="24"/>
          <w:lang w:val="en-US"/>
        </w:rPr>
        <w:t>2</w:t>
      </w:r>
      <w:r w:rsidRPr="00473CD2">
        <w:rPr>
          <w:rFonts w:ascii="Times New Roman" w:hAnsi="Times New Roman" w:cs="Times New Roman"/>
          <w:sz w:val="24"/>
          <w:szCs w:val="24"/>
          <w:lang w:val="en-US"/>
        </w:rPr>
        <w:t xml:space="preserve">: </w:t>
      </w:r>
      <w:r w:rsidR="00F10E2C">
        <w:rPr>
          <w:rFonts w:ascii="Times New Roman" w:hAnsi="Times New Roman" w:cs="Times New Roman"/>
          <w:sz w:val="24"/>
          <w:szCs w:val="24"/>
          <w:lang w:val="en-US"/>
        </w:rPr>
        <w:t xml:space="preserve">A) Optical absorption, B) photoluminescence and C) time resolved photoluminescence of </w:t>
      </w:r>
      <w:proofErr w:type="spellStart"/>
      <w:r w:rsidR="00F10E2C">
        <w:rPr>
          <w:rFonts w:ascii="Times New Roman" w:hAnsi="Times New Roman" w:cs="Times New Roman"/>
          <w:sz w:val="24"/>
          <w:szCs w:val="24"/>
          <w:lang w:val="en-US"/>
        </w:rPr>
        <w:t>CdSe</w:t>
      </w:r>
      <w:proofErr w:type="spellEnd"/>
      <w:r w:rsidR="00F10E2C">
        <w:rPr>
          <w:rFonts w:ascii="Times New Roman" w:hAnsi="Times New Roman" w:cs="Times New Roman"/>
          <w:sz w:val="24"/>
          <w:szCs w:val="24"/>
          <w:lang w:val="en-US"/>
        </w:rPr>
        <w:t xml:space="preserve"> NPLs before and after shelling. No significant differences are observed</w:t>
      </w:r>
      <w:r w:rsidR="00B81008">
        <w:rPr>
          <w:rFonts w:ascii="Times New Roman" w:hAnsi="Times New Roman" w:cs="Times New Roman"/>
          <w:sz w:val="24"/>
          <w:szCs w:val="24"/>
          <w:lang w:val="en-US"/>
        </w:rPr>
        <w:t xml:space="preserve"> after 10 cycles</w:t>
      </w:r>
      <w:r w:rsidR="00F10E2C">
        <w:rPr>
          <w:rFonts w:ascii="Times New Roman" w:hAnsi="Times New Roman" w:cs="Times New Roman"/>
          <w:sz w:val="24"/>
          <w:szCs w:val="24"/>
          <w:lang w:val="en-US"/>
        </w:rPr>
        <w:t>.</w:t>
      </w:r>
    </w:p>
    <w:p w14:paraId="336E4768" w14:textId="77777777" w:rsidR="00473CD2" w:rsidRPr="00473CD2" w:rsidRDefault="00473CD2" w:rsidP="00473CD2">
      <w:pPr>
        <w:rPr>
          <w:rFonts w:ascii="Times New Roman" w:hAnsi="Times New Roman" w:cs="Times New Roman"/>
          <w:sz w:val="24"/>
          <w:szCs w:val="24"/>
          <w:lang w:val="en-US"/>
        </w:rPr>
      </w:pPr>
    </w:p>
    <w:p w14:paraId="28B642B7" w14:textId="77777777" w:rsidR="00B61E10" w:rsidRPr="00473CD2" w:rsidRDefault="00473CD2">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732A2977" w14:textId="05E35B86" w:rsidR="00791220" w:rsidRPr="00473CD2" w:rsidRDefault="00674E18" w:rsidP="00BE28BB">
      <w:pPr>
        <w:pStyle w:val="Heading3"/>
        <w:rPr>
          <w:rFonts w:ascii="Times New Roman" w:hAnsi="Times New Roman" w:cs="Times New Roman"/>
          <w:lang w:val="en-US"/>
        </w:rPr>
      </w:pPr>
      <w:bookmarkStart w:id="45" w:name="_Toc154068726"/>
      <w:r>
        <w:rPr>
          <w:rFonts w:ascii="Times New Roman" w:hAnsi="Times New Roman" w:cs="Times New Roman"/>
          <w:lang w:val="en-US"/>
        </w:rPr>
        <w:lastRenderedPageBreak/>
        <w:t>X-ray diffraction (XRD)</w:t>
      </w:r>
      <w:r w:rsidR="00BE28BB" w:rsidRPr="00473CD2">
        <w:rPr>
          <w:rFonts w:ascii="Times New Roman" w:hAnsi="Times New Roman" w:cs="Times New Roman"/>
          <w:lang w:val="en-US"/>
        </w:rPr>
        <w:t>:</w:t>
      </w:r>
      <w:bookmarkEnd w:id="45"/>
    </w:p>
    <w:p w14:paraId="3385A2E8" w14:textId="77777777" w:rsidR="00BE28BB" w:rsidRPr="00473CD2" w:rsidRDefault="00BE28BB" w:rsidP="00BE28BB">
      <w:pPr>
        <w:rPr>
          <w:rFonts w:ascii="Times New Roman" w:hAnsi="Times New Roman" w:cs="Times New Roman"/>
          <w:sz w:val="24"/>
          <w:szCs w:val="24"/>
          <w:lang w:val="en-US"/>
        </w:rPr>
      </w:pPr>
    </w:p>
    <w:p w14:paraId="28C76EAE" w14:textId="0131E06F" w:rsidR="00BE28BB" w:rsidRPr="00473CD2" w:rsidRDefault="00B81008" w:rsidP="00BE28BB">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7B25EE2" wp14:editId="0FCB3160">
            <wp:extent cx="5724525" cy="5876925"/>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24525" cy="5876925"/>
                    </a:xfrm>
                    <a:prstGeom prst="rect">
                      <a:avLst/>
                    </a:prstGeom>
                    <a:noFill/>
                    <a:ln>
                      <a:noFill/>
                    </a:ln>
                  </pic:spPr>
                </pic:pic>
              </a:graphicData>
            </a:graphic>
          </wp:inline>
        </w:drawing>
      </w:r>
    </w:p>
    <w:p w14:paraId="05EDDF3C" w14:textId="22987C0D" w:rsidR="00816942" w:rsidRPr="00473CD2" w:rsidRDefault="00035852" w:rsidP="001109C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73CD2">
        <w:rPr>
          <w:rFonts w:ascii="Times New Roman" w:hAnsi="Times New Roman" w:cs="Times New Roman"/>
          <w:b/>
          <w:sz w:val="24"/>
          <w:szCs w:val="24"/>
          <w:lang w:val="en-US"/>
        </w:rPr>
        <w:t>6</w:t>
      </w:r>
      <w:r w:rsidR="00A021D1">
        <w:rPr>
          <w:rFonts w:ascii="Times New Roman" w:hAnsi="Times New Roman" w:cs="Times New Roman"/>
          <w:b/>
          <w:sz w:val="24"/>
          <w:szCs w:val="24"/>
          <w:lang w:val="en-US"/>
        </w:rPr>
        <w:t>3</w:t>
      </w:r>
      <w:r w:rsidR="00816942" w:rsidRPr="00473CD2">
        <w:rPr>
          <w:rFonts w:ascii="Times New Roman" w:hAnsi="Times New Roman" w:cs="Times New Roman"/>
          <w:sz w:val="24"/>
          <w:szCs w:val="24"/>
          <w:lang w:val="en-US"/>
        </w:rPr>
        <w:t xml:space="preserve">: </w:t>
      </w:r>
      <w:r w:rsidR="00B81008">
        <w:rPr>
          <w:rFonts w:ascii="Times New Roman" w:hAnsi="Times New Roman" w:cs="Times New Roman"/>
          <w:sz w:val="24"/>
          <w:szCs w:val="24"/>
          <w:lang w:val="en-US"/>
        </w:rPr>
        <w:t>High resolution d</w:t>
      </w:r>
      <w:r w:rsidR="00816942" w:rsidRPr="00473CD2">
        <w:rPr>
          <w:rFonts w:ascii="Times New Roman" w:hAnsi="Times New Roman" w:cs="Times New Roman"/>
          <w:sz w:val="24"/>
          <w:szCs w:val="24"/>
          <w:lang w:val="en-US"/>
        </w:rPr>
        <w:t xml:space="preserve">iffraction pattern of octane (grey), </w:t>
      </w:r>
      <w:proofErr w:type="spellStart"/>
      <w:r w:rsidR="00816942" w:rsidRPr="00473CD2">
        <w:rPr>
          <w:rFonts w:ascii="Times New Roman" w:hAnsi="Times New Roman" w:cs="Times New Roman"/>
          <w:sz w:val="24"/>
          <w:szCs w:val="24"/>
          <w:lang w:val="en-US"/>
        </w:rPr>
        <w:t>PbS</w:t>
      </w:r>
      <w:proofErr w:type="spellEnd"/>
      <w:r w:rsidR="00816942" w:rsidRPr="00473CD2">
        <w:rPr>
          <w:rFonts w:ascii="Times New Roman" w:hAnsi="Times New Roman" w:cs="Times New Roman"/>
          <w:sz w:val="24"/>
          <w:szCs w:val="24"/>
          <w:lang w:val="en-US"/>
        </w:rPr>
        <w:t xml:space="preserve"> </w:t>
      </w:r>
      <w:proofErr w:type="spellStart"/>
      <w:r w:rsidR="00816942" w:rsidRPr="00473CD2">
        <w:rPr>
          <w:rFonts w:ascii="Times New Roman" w:hAnsi="Times New Roman" w:cs="Times New Roman"/>
          <w:sz w:val="24"/>
          <w:szCs w:val="24"/>
          <w:lang w:val="en-US"/>
        </w:rPr>
        <w:t>nanocubes</w:t>
      </w:r>
      <w:proofErr w:type="spellEnd"/>
      <w:r w:rsidR="00816942" w:rsidRPr="00473CD2">
        <w:rPr>
          <w:rFonts w:ascii="Times New Roman" w:hAnsi="Times New Roman" w:cs="Times New Roman"/>
          <w:sz w:val="24"/>
          <w:szCs w:val="24"/>
          <w:lang w:val="en-US"/>
        </w:rPr>
        <w:t xml:space="preserve"> (black) and </w:t>
      </w:r>
      <w:proofErr w:type="spellStart"/>
      <w:r w:rsidR="00816942" w:rsidRPr="00473CD2">
        <w:rPr>
          <w:rFonts w:ascii="Times New Roman" w:hAnsi="Times New Roman" w:cs="Times New Roman"/>
          <w:sz w:val="24"/>
          <w:szCs w:val="24"/>
          <w:lang w:val="en-US"/>
        </w:rPr>
        <w:t>PbS</w:t>
      </w:r>
      <w:proofErr w:type="spellEnd"/>
      <w:r w:rsidR="00816942" w:rsidRPr="00473CD2">
        <w:rPr>
          <w:rFonts w:ascii="Times New Roman" w:hAnsi="Times New Roman" w:cs="Times New Roman"/>
          <w:sz w:val="24"/>
          <w:szCs w:val="24"/>
          <w:lang w:val="en-US"/>
        </w:rPr>
        <w:t xml:space="preserve"> </w:t>
      </w:r>
      <w:proofErr w:type="spellStart"/>
      <w:r w:rsidR="00816942" w:rsidRPr="00473CD2">
        <w:rPr>
          <w:rFonts w:ascii="Times New Roman" w:hAnsi="Times New Roman" w:cs="Times New Roman"/>
          <w:sz w:val="24"/>
          <w:szCs w:val="24"/>
          <w:lang w:val="en-US"/>
        </w:rPr>
        <w:t>nanocubes</w:t>
      </w:r>
      <w:proofErr w:type="spellEnd"/>
      <w:r w:rsidR="00816942" w:rsidRPr="00473CD2">
        <w:rPr>
          <w:rFonts w:ascii="Times New Roman" w:hAnsi="Times New Roman" w:cs="Times New Roman"/>
          <w:sz w:val="24"/>
          <w:szCs w:val="24"/>
          <w:lang w:val="en-US"/>
        </w:rPr>
        <w:t xml:space="preserve"> having undergone five cycles of gallium oxide shell growth (purple). </w:t>
      </w:r>
      <w:r w:rsidR="001109CB" w:rsidRPr="00473CD2">
        <w:rPr>
          <w:rFonts w:ascii="Times New Roman" w:hAnsi="Times New Roman" w:cs="Times New Roman"/>
          <w:sz w:val="24"/>
          <w:szCs w:val="24"/>
          <w:lang w:val="en-US"/>
        </w:rPr>
        <w:t xml:space="preserve">We observe no measurable difference between the diffraction pattern of the native </w:t>
      </w:r>
      <w:proofErr w:type="spellStart"/>
      <w:r w:rsidR="001109CB" w:rsidRPr="00473CD2">
        <w:rPr>
          <w:rFonts w:ascii="Times New Roman" w:hAnsi="Times New Roman" w:cs="Times New Roman"/>
          <w:sz w:val="24"/>
          <w:szCs w:val="24"/>
          <w:lang w:val="en-US"/>
        </w:rPr>
        <w:t>PbS</w:t>
      </w:r>
      <w:proofErr w:type="spellEnd"/>
      <w:r w:rsidR="001109CB" w:rsidRPr="00473CD2">
        <w:rPr>
          <w:rFonts w:ascii="Times New Roman" w:hAnsi="Times New Roman" w:cs="Times New Roman"/>
          <w:sz w:val="24"/>
          <w:szCs w:val="24"/>
          <w:lang w:val="en-US"/>
        </w:rPr>
        <w:t xml:space="preserve"> </w:t>
      </w:r>
      <w:proofErr w:type="spellStart"/>
      <w:r w:rsidR="001109CB" w:rsidRPr="00473CD2">
        <w:rPr>
          <w:rFonts w:ascii="Times New Roman" w:hAnsi="Times New Roman" w:cs="Times New Roman"/>
          <w:sz w:val="24"/>
          <w:szCs w:val="24"/>
          <w:lang w:val="en-US"/>
        </w:rPr>
        <w:t>nanocubes</w:t>
      </w:r>
      <w:proofErr w:type="spellEnd"/>
      <w:r w:rsidR="001109CB" w:rsidRPr="00473CD2">
        <w:rPr>
          <w:rFonts w:ascii="Times New Roman" w:hAnsi="Times New Roman" w:cs="Times New Roman"/>
          <w:sz w:val="24"/>
          <w:szCs w:val="24"/>
          <w:lang w:val="en-US"/>
        </w:rPr>
        <w:t xml:space="preserve"> and those coated by gallium oxide. Further, no additional reflections associated to a gallium oxide phase are noticeable. </w:t>
      </w:r>
      <w:r w:rsidR="00816942" w:rsidRPr="00473CD2">
        <w:rPr>
          <w:rFonts w:ascii="Times New Roman" w:hAnsi="Times New Roman" w:cs="Times New Roman"/>
          <w:sz w:val="24"/>
          <w:szCs w:val="24"/>
          <w:lang w:val="en-US"/>
        </w:rPr>
        <w:t xml:space="preserve"> </w:t>
      </w:r>
      <w:r w:rsidR="001109CB" w:rsidRPr="00473CD2">
        <w:rPr>
          <w:rFonts w:ascii="Times New Roman" w:hAnsi="Times New Roman" w:cs="Times New Roman"/>
          <w:sz w:val="24"/>
          <w:szCs w:val="24"/>
          <w:lang w:val="en-US"/>
        </w:rPr>
        <w:t xml:space="preserve">These data suggest that the gallium oxide is amorphous and does not impose geometric strain to the </w:t>
      </w:r>
      <w:proofErr w:type="spellStart"/>
      <w:r w:rsidR="001109CB" w:rsidRPr="00473CD2">
        <w:rPr>
          <w:rFonts w:ascii="Times New Roman" w:hAnsi="Times New Roman" w:cs="Times New Roman"/>
          <w:sz w:val="24"/>
          <w:szCs w:val="24"/>
          <w:lang w:val="en-US"/>
        </w:rPr>
        <w:t>PbS</w:t>
      </w:r>
      <w:proofErr w:type="spellEnd"/>
      <w:r w:rsidR="001109CB" w:rsidRPr="00473CD2">
        <w:rPr>
          <w:rFonts w:ascii="Times New Roman" w:hAnsi="Times New Roman" w:cs="Times New Roman"/>
          <w:sz w:val="24"/>
          <w:szCs w:val="24"/>
          <w:lang w:val="en-US"/>
        </w:rPr>
        <w:t xml:space="preserve"> core. </w:t>
      </w:r>
    </w:p>
    <w:p w14:paraId="1199A1FE" w14:textId="0030459F" w:rsidR="00791220" w:rsidRPr="00473CD2" w:rsidRDefault="00791220" w:rsidP="00BE28BB">
      <w:pPr>
        <w:pStyle w:val="Heading3"/>
        <w:rPr>
          <w:rFonts w:ascii="Times New Roman" w:hAnsi="Times New Roman" w:cs="Times New Roman"/>
          <w:lang w:val="en-US"/>
        </w:rPr>
      </w:pPr>
      <w:r w:rsidRPr="00473CD2">
        <w:rPr>
          <w:rFonts w:ascii="Times New Roman" w:hAnsi="Times New Roman" w:cs="Times New Roman"/>
          <w:lang w:val="en-US"/>
        </w:rPr>
        <w:br w:type="page"/>
      </w:r>
      <w:bookmarkStart w:id="46" w:name="_Toc154068727"/>
      <w:r w:rsidRPr="00473CD2">
        <w:rPr>
          <w:rFonts w:ascii="Times New Roman" w:hAnsi="Times New Roman" w:cs="Times New Roman"/>
          <w:lang w:val="en-US"/>
        </w:rPr>
        <w:lastRenderedPageBreak/>
        <w:t>X-ray absorption</w:t>
      </w:r>
      <w:r w:rsidR="00674E18">
        <w:rPr>
          <w:rFonts w:ascii="Times New Roman" w:hAnsi="Times New Roman" w:cs="Times New Roman"/>
          <w:lang w:val="en-US"/>
        </w:rPr>
        <w:t xml:space="preserve"> (XAS)</w:t>
      </w:r>
      <w:r w:rsidRPr="00473CD2">
        <w:rPr>
          <w:rFonts w:ascii="Times New Roman" w:hAnsi="Times New Roman" w:cs="Times New Roman"/>
          <w:lang w:val="en-US"/>
        </w:rPr>
        <w:t>:</w:t>
      </w:r>
      <w:bookmarkEnd w:id="46"/>
    </w:p>
    <w:p w14:paraId="4DE852A8" w14:textId="77777777" w:rsidR="00E5463E" w:rsidRPr="00473CD2" w:rsidRDefault="00E5463E" w:rsidP="00E5463E">
      <w:pPr>
        <w:rPr>
          <w:rFonts w:ascii="Times New Roman" w:hAnsi="Times New Roman" w:cs="Times New Roman"/>
          <w:sz w:val="24"/>
          <w:szCs w:val="24"/>
          <w:lang w:val="en-US"/>
        </w:rPr>
      </w:pPr>
    </w:p>
    <w:p w14:paraId="64B7D883" w14:textId="77777777" w:rsidR="00E5463E" w:rsidRPr="00473CD2" w:rsidRDefault="00E5463E" w:rsidP="00E5463E">
      <w:pPr>
        <w:rPr>
          <w:rFonts w:ascii="Times New Roman" w:hAnsi="Times New Roman" w:cs="Times New Roman"/>
          <w:sz w:val="24"/>
          <w:szCs w:val="24"/>
          <w:lang w:val="en-US"/>
        </w:rPr>
      </w:pPr>
      <w:r w:rsidRPr="00473CD2">
        <w:rPr>
          <w:rFonts w:ascii="Times New Roman" w:hAnsi="Times New Roman" w:cs="Times New Roman"/>
          <w:noProof/>
          <w:sz w:val="24"/>
          <w:szCs w:val="24"/>
          <w:lang w:val="en-US"/>
        </w:rPr>
        <w:drawing>
          <wp:inline distT="0" distB="0" distL="0" distR="0" wp14:anchorId="7D72F613" wp14:editId="3E573262">
            <wp:extent cx="5816790" cy="26674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7981" cy="2677174"/>
                    </a:xfrm>
                    <a:prstGeom prst="rect">
                      <a:avLst/>
                    </a:prstGeom>
                    <a:noFill/>
                  </pic:spPr>
                </pic:pic>
              </a:graphicData>
            </a:graphic>
          </wp:inline>
        </w:drawing>
      </w:r>
    </w:p>
    <w:p w14:paraId="7BF9FF7D" w14:textId="6115F4BE" w:rsidR="00BE28BB" w:rsidRPr="00473CD2" w:rsidRDefault="00035852" w:rsidP="00BE28BB">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73CD2">
        <w:rPr>
          <w:rFonts w:ascii="Times New Roman" w:hAnsi="Times New Roman" w:cs="Times New Roman"/>
          <w:b/>
          <w:sz w:val="24"/>
          <w:szCs w:val="24"/>
          <w:lang w:val="en-US"/>
        </w:rPr>
        <w:t>6</w:t>
      </w:r>
      <w:r w:rsidR="00A021D1">
        <w:rPr>
          <w:rFonts w:ascii="Times New Roman" w:hAnsi="Times New Roman" w:cs="Times New Roman"/>
          <w:b/>
          <w:sz w:val="24"/>
          <w:szCs w:val="24"/>
          <w:lang w:val="en-US"/>
        </w:rPr>
        <w:t>4</w:t>
      </w:r>
      <w:r w:rsidR="00E5463E" w:rsidRPr="00473CD2">
        <w:rPr>
          <w:rFonts w:ascii="Times New Roman" w:hAnsi="Times New Roman" w:cs="Times New Roman"/>
          <w:sz w:val="24"/>
          <w:szCs w:val="24"/>
          <w:lang w:val="en-US"/>
        </w:rPr>
        <w:t>: Normalized Pb L</w:t>
      </w:r>
      <w:r w:rsidR="00BE28BB" w:rsidRPr="00473CD2">
        <w:rPr>
          <w:rFonts w:ascii="Times New Roman" w:hAnsi="Times New Roman" w:cs="Times New Roman"/>
          <w:sz w:val="24"/>
          <w:szCs w:val="24"/>
          <w:vertAlign w:val="subscript"/>
          <w:lang w:val="en-US"/>
        </w:rPr>
        <w:t>3</w:t>
      </w:r>
      <w:r w:rsidR="00BE28BB" w:rsidRPr="00473CD2">
        <w:rPr>
          <w:rFonts w:ascii="Times New Roman" w:hAnsi="Times New Roman" w:cs="Times New Roman"/>
          <w:sz w:val="24"/>
          <w:szCs w:val="24"/>
          <w:lang w:val="en-US"/>
        </w:rPr>
        <w:t xml:space="preserve"> (A) and L</w:t>
      </w:r>
      <w:r w:rsidR="00BE28BB" w:rsidRPr="00473CD2">
        <w:rPr>
          <w:rFonts w:ascii="Times New Roman" w:hAnsi="Times New Roman" w:cs="Times New Roman"/>
          <w:sz w:val="24"/>
          <w:szCs w:val="24"/>
          <w:vertAlign w:val="subscript"/>
          <w:lang w:val="en-US"/>
        </w:rPr>
        <w:t>2</w:t>
      </w:r>
      <w:r w:rsidR="00BE28BB" w:rsidRPr="00473CD2">
        <w:rPr>
          <w:rFonts w:ascii="Times New Roman" w:hAnsi="Times New Roman" w:cs="Times New Roman"/>
          <w:sz w:val="24"/>
          <w:szCs w:val="24"/>
          <w:lang w:val="en-US"/>
        </w:rPr>
        <w:t xml:space="preserve"> edge fluorescence XANES spectra obtained from </w:t>
      </w:r>
      <w:proofErr w:type="spellStart"/>
      <w:r w:rsidR="00BE28BB" w:rsidRPr="00473CD2">
        <w:rPr>
          <w:rFonts w:ascii="Times New Roman" w:hAnsi="Times New Roman" w:cs="Times New Roman"/>
          <w:sz w:val="24"/>
          <w:szCs w:val="24"/>
          <w:lang w:val="en-US"/>
        </w:rPr>
        <w:t>PbS</w:t>
      </w:r>
      <w:proofErr w:type="spellEnd"/>
      <w:r w:rsidR="00BE28BB" w:rsidRPr="00473CD2">
        <w:rPr>
          <w:rFonts w:ascii="Times New Roman" w:hAnsi="Times New Roman" w:cs="Times New Roman"/>
          <w:sz w:val="24"/>
          <w:szCs w:val="24"/>
          <w:lang w:val="en-US"/>
        </w:rPr>
        <w:t xml:space="preserve"> </w:t>
      </w:r>
      <w:proofErr w:type="spellStart"/>
      <w:r w:rsidR="00BE28BB" w:rsidRPr="00473CD2">
        <w:rPr>
          <w:rFonts w:ascii="Times New Roman" w:hAnsi="Times New Roman" w:cs="Times New Roman"/>
          <w:sz w:val="24"/>
          <w:szCs w:val="24"/>
          <w:lang w:val="en-US"/>
        </w:rPr>
        <w:t>nanocubes</w:t>
      </w:r>
      <w:proofErr w:type="spellEnd"/>
      <w:r w:rsidR="00BE28BB" w:rsidRPr="00473CD2">
        <w:rPr>
          <w:rFonts w:ascii="Times New Roman" w:hAnsi="Times New Roman" w:cs="Times New Roman"/>
          <w:sz w:val="24"/>
          <w:szCs w:val="24"/>
          <w:lang w:val="en-US"/>
        </w:rPr>
        <w:t xml:space="preserve"> with zero, one, three and five cycles of gallium oxide growth. No significant difference </w:t>
      </w:r>
      <w:r w:rsidR="00CD23BF">
        <w:rPr>
          <w:rFonts w:ascii="Times New Roman" w:hAnsi="Times New Roman" w:cs="Times New Roman"/>
          <w:sz w:val="24"/>
          <w:szCs w:val="24"/>
          <w:lang w:val="en-US"/>
        </w:rPr>
        <w:t>is observed</w:t>
      </w:r>
      <w:r w:rsidR="00BE28BB" w:rsidRPr="00473CD2">
        <w:rPr>
          <w:rFonts w:ascii="Times New Roman" w:hAnsi="Times New Roman" w:cs="Times New Roman"/>
          <w:sz w:val="24"/>
          <w:szCs w:val="24"/>
          <w:lang w:val="en-US"/>
        </w:rPr>
        <w:t xml:space="preserve"> in both edges suggesting</w:t>
      </w:r>
      <w:r w:rsidR="00CD23BF">
        <w:rPr>
          <w:rFonts w:ascii="Times New Roman" w:hAnsi="Times New Roman" w:cs="Times New Roman"/>
          <w:sz w:val="24"/>
          <w:szCs w:val="24"/>
          <w:lang w:val="en-US"/>
        </w:rPr>
        <w:t xml:space="preserve"> that</w:t>
      </w:r>
      <w:r w:rsidR="00BE28BB" w:rsidRPr="00473CD2">
        <w:rPr>
          <w:rFonts w:ascii="Times New Roman" w:hAnsi="Times New Roman" w:cs="Times New Roman"/>
          <w:sz w:val="24"/>
          <w:szCs w:val="24"/>
          <w:lang w:val="en-US"/>
        </w:rPr>
        <w:t xml:space="preserve"> the Pb coordination is unchanged and no Pb oxidation occurs.</w:t>
      </w:r>
    </w:p>
    <w:p w14:paraId="40CB5FD0" w14:textId="77777777" w:rsidR="00993E94" w:rsidRPr="00473CD2" w:rsidRDefault="00993E94" w:rsidP="00BE28BB">
      <w:pPr>
        <w:jc w:val="both"/>
        <w:rPr>
          <w:rFonts w:ascii="Times New Roman" w:hAnsi="Times New Roman" w:cs="Times New Roman"/>
          <w:sz w:val="24"/>
          <w:szCs w:val="24"/>
          <w:lang w:val="en-US"/>
        </w:rPr>
      </w:pPr>
    </w:p>
    <w:p w14:paraId="55277CB6" w14:textId="77777777" w:rsidR="00EE682D" w:rsidRPr="00473CD2" w:rsidRDefault="00E40537" w:rsidP="00EE682D">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3234C0A1" wp14:editId="2CCEB0F6">
            <wp:extent cx="5691041" cy="2667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91041" cy="2667600"/>
                    </a:xfrm>
                    <a:prstGeom prst="rect">
                      <a:avLst/>
                    </a:prstGeom>
                    <a:noFill/>
                  </pic:spPr>
                </pic:pic>
              </a:graphicData>
            </a:graphic>
          </wp:inline>
        </w:drawing>
      </w:r>
    </w:p>
    <w:p w14:paraId="66E83D43" w14:textId="1BE1D2BA" w:rsidR="00E51768" w:rsidRPr="00B96502" w:rsidRDefault="00035852" w:rsidP="00E51768">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73CD2">
        <w:rPr>
          <w:rFonts w:ascii="Times New Roman" w:hAnsi="Times New Roman" w:cs="Times New Roman"/>
          <w:b/>
          <w:sz w:val="24"/>
          <w:szCs w:val="24"/>
          <w:lang w:val="en-US"/>
        </w:rPr>
        <w:t>6</w:t>
      </w:r>
      <w:r w:rsidR="00A021D1">
        <w:rPr>
          <w:rFonts w:ascii="Times New Roman" w:hAnsi="Times New Roman" w:cs="Times New Roman"/>
          <w:b/>
          <w:sz w:val="24"/>
          <w:szCs w:val="24"/>
          <w:lang w:val="en-US"/>
        </w:rPr>
        <w:t>5</w:t>
      </w:r>
      <w:r w:rsidR="00EE682D" w:rsidRPr="00473CD2">
        <w:rPr>
          <w:rFonts w:ascii="Times New Roman" w:hAnsi="Times New Roman" w:cs="Times New Roman"/>
          <w:sz w:val="24"/>
          <w:szCs w:val="24"/>
          <w:lang w:val="en-US"/>
        </w:rPr>
        <w:t xml:space="preserve">: </w:t>
      </w:r>
      <w:r w:rsidR="00E51768" w:rsidRPr="00473CD2">
        <w:rPr>
          <w:rFonts w:ascii="Times New Roman" w:hAnsi="Times New Roman" w:cs="Times New Roman"/>
          <w:sz w:val="24"/>
          <w:szCs w:val="24"/>
          <w:lang w:val="en-US"/>
        </w:rPr>
        <w:t xml:space="preserve">Normalized </w:t>
      </w:r>
      <w:r w:rsidR="00E51768">
        <w:rPr>
          <w:rFonts w:ascii="Times New Roman" w:hAnsi="Times New Roman" w:cs="Times New Roman"/>
          <w:sz w:val="24"/>
          <w:szCs w:val="24"/>
          <w:lang w:val="en-US"/>
        </w:rPr>
        <w:t>Ga-K edge of the gallium precursor</w:t>
      </w:r>
      <w:r w:rsidR="008904FE">
        <w:rPr>
          <w:rFonts w:ascii="Times New Roman" w:hAnsi="Times New Roman" w:cs="Times New Roman"/>
          <w:sz w:val="24"/>
          <w:szCs w:val="24"/>
          <w:lang w:val="en-US"/>
        </w:rPr>
        <w:t>s</w:t>
      </w:r>
      <w:r w:rsidR="00E51768" w:rsidRPr="00473CD2">
        <w:rPr>
          <w:rFonts w:ascii="Times New Roman" w:hAnsi="Times New Roman" w:cs="Times New Roman"/>
          <w:sz w:val="24"/>
          <w:szCs w:val="24"/>
          <w:lang w:val="en-US"/>
        </w:rPr>
        <w:t xml:space="preserve"> (A) and of </w:t>
      </w:r>
      <m:oMath>
        <m:r>
          <w:rPr>
            <w:rFonts w:ascii="Cambria Math" w:hAnsi="Cambria Math" w:cs="Times New Roman"/>
            <w:sz w:val="24"/>
            <w:szCs w:val="24"/>
            <w:lang w:val="en-US"/>
          </w:rPr>
          <m:t>β</m:t>
        </m:r>
      </m:oMath>
      <w:r w:rsidR="00E51768" w:rsidRPr="00473CD2">
        <w:rPr>
          <w:rFonts w:ascii="Times New Roman" w:eastAsiaTheme="minorEastAsia" w:hAnsi="Times New Roman" w:cs="Times New Roman"/>
          <w:sz w:val="24"/>
          <w:szCs w:val="24"/>
          <w:lang w:val="en-US"/>
        </w:rPr>
        <w:t>-Ga</w:t>
      </w:r>
      <w:r w:rsidR="00E51768" w:rsidRPr="00473CD2">
        <w:rPr>
          <w:rFonts w:ascii="Times New Roman" w:eastAsiaTheme="minorEastAsia" w:hAnsi="Times New Roman" w:cs="Times New Roman"/>
          <w:sz w:val="24"/>
          <w:szCs w:val="24"/>
          <w:vertAlign w:val="subscript"/>
          <w:lang w:val="en-US"/>
        </w:rPr>
        <w:t>2</w:t>
      </w:r>
      <w:r w:rsidR="00E51768" w:rsidRPr="00473CD2">
        <w:rPr>
          <w:rFonts w:ascii="Times New Roman" w:eastAsiaTheme="minorEastAsia" w:hAnsi="Times New Roman" w:cs="Times New Roman"/>
          <w:sz w:val="24"/>
          <w:szCs w:val="24"/>
          <w:lang w:val="en-US"/>
        </w:rPr>
        <w:t>O</w:t>
      </w:r>
      <w:r w:rsidR="00E51768" w:rsidRPr="00473CD2">
        <w:rPr>
          <w:rFonts w:ascii="Times New Roman" w:eastAsiaTheme="minorEastAsia" w:hAnsi="Times New Roman" w:cs="Times New Roman"/>
          <w:sz w:val="24"/>
          <w:szCs w:val="24"/>
          <w:vertAlign w:val="subscript"/>
          <w:lang w:val="en-US"/>
        </w:rPr>
        <w:t>3</w:t>
      </w:r>
      <w:r w:rsidR="00E51768">
        <w:rPr>
          <w:rFonts w:ascii="Times New Roman" w:eastAsiaTheme="minorEastAsia" w:hAnsi="Times New Roman" w:cs="Times New Roman"/>
          <w:sz w:val="24"/>
          <w:szCs w:val="24"/>
          <w:vertAlign w:val="subscript"/>
          <w:lang w:val="en-US"/>
        </w:rPr>
        <w:t xml:space="preserve"> </w:t>
      </w:r>
      <w:r w:rsidR="00E51768">
        <w:rPr>
          <w:rFonts w:ascii="Times New Roman" w:eastAsiaTheme="minorEastAsia" w:hAnsi="Times New Roman" w:cs="Times New Roman"/>
          <w:sz w:val="24"/>
          <w:szCs w:val="24"/>
          <w:lang w:val="en-US"/>
        </w:rPr>
        <w:t>(B).</w:t>
      </w:r>
      <w:r w:rsidR="00B96502">
        <w:rPr>
          <w:rFonts w:ascii="Times New Roman" w:eastAsiaTheme="minorEastAsia" w:hAnsi="Times New Roman" w:cs="Times New Roman"/>
          <w:sz w:val="24"/>
          <w:szCs w:val="24"/>
          <w:lang w:val="en-US"/>
        </w:rPr>
        <w:t xml:space="preserve"> We observe no evidence of TDMA-Ga or the </w:t>
      </w:r>
      <w:proofErr w:type="spellStart"/>
      <w:r w:rsidR="00B96502">
        <w:rPr>
          <w:rFonts w:ascii="Times New Roman" w:eastAsiaTheme="minorEastAsia" w:hAnsi="Times New Roman" w:cs="Times New Roman"/>
          <w:sz w:val="24"/>
          <w:szCs w:val="24"/>
          <w:lang w:val="en-US"/>
        </w:rPr>
        <w:t>transamidated</w:t>
      </w:r>
      <w:proofErr w:type="spellEnd"/>
      <w:r w:rsidR="00B96502">
        <w:rPr>
          <w:rFonts w:ascii="Times New Roman" w:eastAsiaTheme="minorEastAsia" w:hAnsi="Times New Roman" w:cs="Times New Roman"/>
          <w:sz w:val="24"/>
          <w:szCs w:val="24"/>
          <w:lang w:val="en-US"/>
        </w:rPr>
        <w:t xml:space="preserve"> TDMA-Ga in the final products illustrated in Fig. 5</w:t>
      </w:r>
      <w:r w:rsidR="00C316D6">
        <w:rPr>
          <w:rFonts w:ascii="Times New Roman" w:eastAsiaTheme="minorEastAsia" w:hAnsi="Times New Roman" w:cs="Times New Roman"/>
          <w:sz w:val="24"/>
          <w:szCs w:val="24"/>
          <w:lang w:val="en-US"/>
        </w:rPr>
        <w:t>a</w:t>
      </w:r>
      <w:r w:rsidR="00B96502">
        <w:rPr>
          <w:rFonts w:ascii="Times New Roman" w:eastAsiaTheme="minorEastAsia" w:hAnsi="Times New Roman" w:cs="Times New Roman"/>
          <w:sz w:val="24"/>
          <w:szCs w:val="24"/>
          <w:lang w:val="en-US"/>
        </w:rPr>
        <w:t xml:space="preserve">. In addition, no similarities between the gallium oxide on the surface of the </w:t>
      </w:r>
      <w:proofErr w:type="spellStart"/>
      <w:r w:rsidR="00B96502">
        <w:rPr>
          <w:rFonts w:ascii="Times New Roman" w:eastAsiaTheme="minorEastAsia" w:hAnsi="Times New Roman" w:cs="Times New Roman"/>
          <w:sz w:val="24"/>
          <w:szCs w:val="24"/>
          <w:lang w:val="en-US"/>
        </w:rPr>
        <w:t>PbS</w:t>
      </w:r>
      <w:proofErr w:type="spellEnd"/>
      <w:r w:rsidR="00B96502">
        <w:rPr>
          <w:rFonts w:ascii="Times New Roman" w:eastAsiaTheme="minorEastAsia" w:hAnsi="Times New Roman" w:cs="Times New Roman"/>
          <w:sz w:val="24"/>
          <w:szCs w:val="24"/>
          <w:lang w:val="en-US"/>
        </w:rPr>
        <w:t xml:space="preserve"> </w:t>
      </w:r>
      <w:proofErr w:type="spellStart"/>
      <w:r w:rsidR="00B96502">
        <w:rPr>
          <w:rFonts w:ascii="Times New Roman" w:eastAsiaTheme="minorEastAsia" w:hAnsi="Times New Roman" w:cs="Times New Roman"/>
          <w:sz w:val="24"/>
          <w:szCs w:val="24"/>
          <w:lang w:val="en-US"/>
        </w:rPr>
        <w:t>nanocubes</w:t>
      </w:r>
      <w:proofErr w:type="spellEnd"/>
      <w:r w:rsidR="00B96502">
        <w:rPr>
          <w:rFonts w:ascii="Times New Roman" w:eastAsiaTheme="minorEastAsia" w:hAnsi="Times New Roman" w:cs="Times New Roman"/>
          <w:sz w:val="24"/>
          <w:szCs w:val="24"/>
          <w:lang w:val="en-US"/>
        </w:rPr>
        <w:t xml:space="preserve"> and the thermodynamically preferred  </w:t>
      </w:r>
      <m:oMath>
        <m:r>
          <w:rPr>
            <w:rFonts w:ascii="Cambria Math" w:hAnsi="Cambria Math" w:cs="Times New Roman"/>
            <w:sz w:val="24"/>
            <w:szCs w:val="24"/>
            <w:lang w:val="en-US"/>
          </w:rPr>
          <m:t>β</m:t>
        </m:r>
      </m:oMath>
      <w:r w:rsidR="00B96502" w:rsidRPr="00473CD2">
        <w:rPr>
          <w:rFonts w:ascii="Times New Roman" w:eastAsiaTheme="minorEastAsia" w:hAnsi="Times New Roman" w:cs="Times New Roman"/>
          <w:sz w:val="24"/>
          <w:szCs w:val="24"/>
          <w:lang w:val="en-US"/>
        </w:rPr>
        <w:t>-Ga</w:t>
      </w:r>
      <w:r w:rsidR="00B96502" w:rsidRPr="00473CD2">
        <w:rPr>
          <w:rFonts w:ascii="Times New Roman" w:eastAsiaTheme="minorEastAsia" w:hAnsi="Times New Roman" w:cs="Times New Roman"/>
          <w:sz w:val="24"/>
          <w:szCs w:val="24"/>
          <w:vertAlign w:val="subscript"/>
          <w:lang w:val="en-US"/>
        </w:rPr>
        <w:t>2</w:t>
      </w:r>
      <w:r w:rsidR="00B96502" w:rsidRPr="00473CD2">
        <w:rPr>
          <w:rFonts w:ascii="Times New Roman" w:eastAsiaTheme="minorEastAsia" w:hAnsi="Times New Roman" w:cs="Times New Roman"/>
          <w:sz w:val="24"/>
          <w:szCs w:val="24"/>
          <w:lang w:val="en-US"/>
        </w:rPr>
        <w:t>O</w:t>
      </w:r>
      <w:r w:rsidR="00B96502" w:rsidRPr="00473CD2">
        <w:rPr>
          <w:rFonts w:ascii="Times New Roman" w:eastAsiaTheme="minorEastAsia" w:hAnsi="Times New Roman" w:cs="Times New Roman"/>
          <w:sz w:val="24"/>
          <w:szCs w:val="24"/>
          <w:vertAlign w:val="subscript"/>
          <w:lang w:val="en-US"/>
        </w:rPr>
        <w:t>3</w:t>
      </w:r>
      <w:r w:rsidR="00B96502">
        <w:rPr>
          <w:rFonts w:ascii="Times New Roman" w:eastAsiaTheme="minorEastAsia" w:hAnsi="Times New Roman" w:cs="Times New Roman"/>
          <w:sz w:val="24"/>
          <w:szCs w:val="24"/>
          <w:vertAlign w:val="subscript"/>
          <w:lang w:val="en-US"/>
        </w:rPr>
        <w:t xml:space="preserve"> </w:t>
      </w:r>
      <w:r w:rsidR="00B96502">
        <w:rPr>
          <w:rFonts w:ascii="Times New Roman" w:eastAsiaTheme="minorEastAsia" w:hAnsi="Times New Roman" w:cs="Times New Roman"/>
          <w:sz w:val="24"/>
          <w:szCs w:val="24"/>
          <w:lang w:val="en-US"/>
        </w:rPr>
        <w:t>phase</w:t>
      </w:r>
      <w:r w:rsidR="00AA324E">
        <w:rPr>
          <w:rFonts w:ascii="Times New Roman" w:eastAsiaTheme="minorEastAsia" w:hAnsi="Times New Roman" w:cs="Times New Roman"/>
          <w:sz w:val="24"/>
          <w:szCs w:val="24"/>
          <w:lang w:val="en-US"/>
        </w:rPr>
        <w:t xml:space="preserve"> is observed</w:t>
      </w:r>
      <w:r w:rsidR="00B96502">
        <w:rPr>
          <w:rFonts w:ascii="Times New Roman" w:eastAsiaTheme="minorEastAsia" w:hAnsi="Times New Roman" w:cs="Times New Roman"/>
          <w:sz w:val="24"/>
          <w:szCs w:val="24"/>
          <w:lang w:val="en-US"/>
        </w:rPr>
        <w:t>.</w:t>
      </w:r>
    </w:p>
    <w:p w14:paraId="768329CC" w14:textId="77777777" w:rsidR="00E51768" w:rsidRDefault="00E51768" w:rsidP="00E51768">
      <w:pPr>
        <w:jc w:val="both"/>
        <w:rPr>
          <w:rFonts w:ascii="Times New Roman" w:hAnsi="Times New Roman" w:cs="Times New Roman"/>
          <w:sz w:val="24"/>
          <w:szCs w:val="24"/>
          <w:lang w:val="en-US"/>
        </w:rPr>
      </w:pPr>
    </w:p>
    <w:p w14:paraId="20E77DFC" w14:textId="77777777" w:rsidR="00BE28BB" w:rsidRPr="00473CD2" w:rsidRDefault="00BE28BB">
      <w:pPr>
        <w:rPr>
          <w:rFonts w:ascii="Times New Roman" w:hAnsi="Times New Roman" w:cs="Times New Roman"/>
          <w:sz w:val="24"/>
          <w:szCs w:val="24"/>
          <w:lang w:val="en-US"/>
        </w:rPr>
      </w:pPr>
      <w:r w:rsidRPr="00473CD2">
        <w:rPr>
          <w:rFonts w:ascii="Times New Roman" w:hAnsi="Times New Roman" w:cs="Times New Roman"/>
          <w:sz w:val="24"/>
          <w:szCs w:val="24"/>
          <w:lang w:val="en-US"/>
        </w:rPr>
        <w:br w:type="page"/>
      </w:r>
    </w:p>
    <w:p w14:paraId="6BD8DE39" w14:textId="77777777" w:rsidR="00105DB7" w:rsidRPr="00473CD2" w:rsidRDefault="00105DB7" w:rsidP="00105DB7">
      <w:pPr>
        <w:jc w:val="center"/>
        <w:rPr>
          <w:rFonts w:ascii="Times New Roman" w:hAnsi="Times New Roman" w:cs="Times New Roman"/>
          <w:sz w:val="24"/>
          <w:szCs w:val="24"/>
          <w:lang w:val="en-US"/>
        </w:rPr>
      </w:pPr>
      <w:r w:rsidRPr="00473CD2">
        <w:rPr>
          <w:rFonts w:ascii="Times New Roman" w:hAnsi="Times New Roman" w:cs="Times New Roman"/>
          <w:noProof/>
          <w:sz w:val="24"/>
          <w:szCs w:val="24"/>
          <w:lang w:val="en-US"/>
        </w:rPr>
        <w:lastRenderedPageBreak/>
        <w:drawing>
          <wp:inline distT="0" distB="0" distL="0" distR="0" wp14:anchorId="1067AA5B" wp14:editId="73FF287E">
            <wp:extent cx="4718050" cy="48863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18050" cy="4886325"/>
                    </a:xfrm>
                    <a:prstGeom prst="rect">
                      <a:avLst/>
                    </a:prstGeom>
                    <a:noFill/>
                    <a:ln>
                      <a:noFill/>
                    </a:ln>
                  </pic:spPr>
                </pic:pic>
              </a:graphicData>
            </a:graphic>
          </wp:inline>
        </w:drawing>
      </w:r>
    </w:p>
    <w:p w14:paraId="79D21AF4" w14:textId="4D7F32C8" w:rsidR="00105DB7" w:rsidRPr="00473CD2" w:rsidRDefault="00035852">
      <w:pPr>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73CD2">
        <w:rPr>
          <w:rFonts w:ascii="Times New Roman" w:hAnsi="Times New Roman" w:cs="Times New Roman"/>
          <w:b/>
          <w:sz w:val="24"/>
          <w:szCs w:val="24"/>
          <w:lang w:val="en-US"/>
        </w:rPr>
        <w:t>6</w:t>
      </w:r>
      <w:r w:rsidR="00A021D1">
        <w:rPr>
          <w:rFonts w:ascii="Times New Roman" w:hAnsi="Times New Roman" w:cs="Times New Roman"/>
          <w:b/>
          <w:sz w:val="24"/>
          <w:szCs w:val="24"/>
          <w:lang w:val="en-US"/>
        </w:rPr>
        <w:t>6</w:t>
      </w:r>
      <w:r w:rsidR="00105DB7" w:rsidRPr="00473CD2">
        <w:rPr>
          <w:rFonts w:ascii="Times New Roman" w:hAnsi="Times New Roman" w:cs="Times New Roman"/>
          <w:sz w:val="24"/>
          <w:szCs w:val="24"/>
          <w:lang w:val="en-US"/>
        </w:rPr>
        <w:t>: k</w:t>
      </w:r>
      <w:r w:rsidR="00105DB7" w:rsidRPr="00473CD2">
        <w:rPr>
          <w:rFonts w:ascii="Times New Roman" w:hAnsi="Times New Roman" w:cs="Times New Roman"/>
          <w:sz w:val="24"/>
          <w:szCs w:val="24"/>
          <w:vertAlign w:val="superscript"/>
          <w:lang w:val="en-US"/>
        </w:rPr>
        <w:t>2</w:t>
      </w:r>
      <w:r w:rsidR="00105DB7" w:rsidRPr="00473CD2">
        <w:rPr>
          <w:rFonts w:ascii="Times New Roman" w:hAnsi="Times New Roman" w:cs="Times New Roman"/>
          <w:sz w:val="24"/>
          <w:szCs w:val="24"/>
          <w:lang w:val="en-US"/>
        </w:rPr>
        <w:t xml:space="preserve"> weighted </w:t>
      </w:r>
      <w:r w:rsidR="00E51768">
        <w:rPr>
          <w:rFonts w:ascii="Times New Roman" w:hAnsi="Times New Roman" w:cs="Times New Roman"/>
          <w:sz w:val="24"/>
          <w:szCs w:val="24"/>
          <w:lang w:val="en-US"/>
        </w:rPr>
        <w:t xml:space="preserve">Ga K-edge </w:t>
      </w:r>
      <w:r w:rsidR="00105DB7" w:rsidRPr="00473CD2">
        <w:rPr>
          <w:rFonts w:ascii="Times New Roman" w:hAnsi="Times New Roman" w:cs="Times New Roman"/>
          <w:sz w:val="24"/>
          <w:szCs w:val="24"/>
          <w:lang w:val="en-US"/>
        </w:rPr>
        <w:t>EXAFS</w:t>
      </w:r>
      <w:r w:rsidR="00E51768">
        <w:rPr>
          <w:rFonts w:ascii="Times New Roman" w:hAnsi="Times New Roman" w:cs="Times New Roman"/>
          <w:sz w:val="24"/>
          <w:szCs w:val="24"/>
          <w:lang w:val="en-US"/>
        </w:rPr>
        <w:t xml:space="preserve"> and their corresponding fits for </w:t>
      </w:r>
      <w:proofErr w:type="spellStart"/>
      <w:r w:rsidR="00E51768">
        <w:rPr>
          <w:rFonts w:ascii="Times New Roman" w:hAnsi="Times New Roman" w:cs="Times New Roman"/>
          <w:sz w:val="24"/>
          <w:szCs w:val="24"/>
          <w:lang w:val="en-US"/>
        </w:rPr>
        <w:t>PbS</w:t>
      </w:r>
      <w:proofErr w:type="spellEnd"/>
      <w:r w:rsidR="00E51768">
        <w:rPr>
          <w:rFonts w:ascii="Times New Roman" w:hAnsi="Times New Roman" w:cs="Times New Roman"/>
          <w:sz w:val="24"/>
          <w:szCs w:val="24"/>
          <w:lang w:val="en-US"/>
        </w:rPr>
        <w:t xml:space="preserve"> </w:t>
      </w:r>
      <w:proofErr w:type="spellStart"/>
      <w:r w:rsidR="00E51768">
        <w:rPr>
          <w:rFonts w:ascii="Times New Roman" w:hAnsi="Times New Roman" w:cs="Times New Roman"/>
          <w:sz w:val="24"/>
          <w:szCs w:val="24"/>
          <w:lang w:val="en-US"/>
        </w:rPr>
        <w:t>nanocubes</w:t>
      </w:r>
      <w:proofErr w:type="spellEnd"/>
      <w:r w:rsidR="00E51768">
        <w:rPr>
          <w:rFonts w:ascii="Times New Roman" w:hAnsi="Times New Roman" w:cs="Times New Roman"/>
          <w:sz w:val="24"/>
          <w:szCs w:val="24"/>
          <w:lang w:val="en-US"/>
        </w:rPr>
        <w:t xml:space="preserve"> having undergone 1 and 5 cycles of gallium oxide growth.</w:t>
      </w:r>
      <w:r w:rsidR="002D2040">
        <w:rPr>
          <w:rFonts w:ascii="Times New Roman" w:hAnsi="Times New Roman" w:cs="Times New Roman"/>
          <w:sz w:val="24"/>
          <w:szCs w:val="24"/>
          <w:lang w:val="en-US"/>
        </w:rPr>
        <w:t xml:space="preserve"> The real space </w:t>
      </w:r>
      <w:r w:rsidR="00CD23BF">
        <w:rPr>
          <w:rFonts w:ascii="Times New Roman" w:hAnsi="Times New Roman" w:cs="Times New Roman"/>
          <w:sz w:val="24"/>
          <w:szCs w:val="24"/>
          <w:lang w:val="en-US"/>
        </w:rPr>
        <w:t xml:space="preserve">transform </w:t>
      </w:r>
      <w:r w:rsidR="002D2040">
        <w:rPr>
          <w:rFonts w:ascii="Times New Roman" w:hAnsi="Times New Roman" w:cs="Times New Roman"/>
          <w:sz w:val="24"/>
          <w:szCs w:val="24"/>
          <w:lang w:val="en-US"/>
        </w:rPr>
        <w:t xml:space="preserve">of </w:t>
      </w:r>
      <w:r w:rsidR="00CD23BF">
        <w:rPr>
          <w:rFonts w:ascii="Times New Roman" w:hAnsi="Times New Roman" w:cs="Times New Roman"/>
          <w:sz w:val="24"/>
          <w:szCs w:val="24"/>
          <w:lang w:val="en-US"/>
        </w:rPr>
        <w:t xml:space="preserve">these </w:t>
      </w:r>
      <w:r w:rsidR="002D2040">
        <w:rPr>
          <w:rFonts w:ascii="Times New Roman" w:hAnsi="Times New Roman" w:cs="Times New Roman"/>
          <w:sz w:val="24"/>
          <w:szCs w:val="24"/>
          <w:lang w:val="en-US"/>
        </w:rPr>
        <w:t xml:space="preserve">data is </w:t>
      </w:r>
      <w:r w:rsidR="00CD23BF">
        <w:rPr>
          <w:rFonts w:ascii="Times New Roman" w:hAnsi="Times New Roman" w:cs="Times New Roman"/>
          <w:sz w:val="24"/>
          <w:szCs w:val="24"/>
          <w:lang w:val="en-US"/>
        </w:rPr>
        <w:t xml:space="preserve">reported </w:t>
      </w:r>
      <w:r w:rsidR="002D2040">
        <w:rPr>
          <w:rFonts w:ascii="Times New Roman" w:hAnsi="Times New Roman" w:cs="Times New Roman"/>
          <w:sz w:val="24"/>
          <w:szCs w:val="24"/>
          <w:lang w:val="en-US"/>
        </w:rPr>
        <w:t>in Fig. 5b.</w:t>
      </w:r>
    </w:p>
    <w:p w14:paraId="0C60F25D" w14:textId="77777777" w:rsidR="00105DB7" w:rsidRPr="00473CD2" w:rsidRDefault="00E802BE" w:rsidP="00105DB7">
      <w:pPr>
        <w:jc w:val="cente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1EC155E6" wp14:editId="7A091039">
            <wp:extent cx="5984240" cy="2318109"/>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00893" cy="2324560"/>
                    </a:xfrm>
                    <a:prstGeom prst="rect">
                      <a:avLst/>
                    </a:prstGeom>
                    <a:noFill/>
                  </pic:spPr>
                </pic:pic>
              </a:graphicData>
            </a:graphic>
          </wp:inline>
        </w:drawing>
      </w:r>
    </w:p>
    <w:p w14:paraId="7E3E86AA" w14:textId="67067EC0" w:rsidR="00105DB7" w:rsidRPr="002D2040" w:rsidRDefault="00035852" w:rsidP="002D2040">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sidR="00473CD2">
        <w:rPr>
          <w:rFonts w:ascii="Times New Roman" w:hAnsi="Times New Roman" w:cs="Times New Roman"/>
          <w:b/>
          <w:sz w:val="24"/>
          <w:szCs w:val="24"/>
          <w:lang w:val="en-US"/>
        </w:rPr>
        <w:t>6</w:t>
      </w:r>
      <w:r w:rsidR="00A021D1">
        <w:rPr>
          <w:rFonts w:ascii="Times New Roman" w:hAnsi="Times New Roman" w:cs="Times New Roman"/>
          <w:b/>
          <w:sz w:val="24"/>
          <w:szCs w:val="24"/>
          <w:lang w:val="en-US"/>
        </w:rPr>
        <w:t>7</w:t>
      </w:r>
      <w:r w:rsidR="00105DB7" w:rsidRPr="00473CD2">
        <w:rPr>
          <w:rFonts w:ascii="Times New Roman" w:hAnsi="Times New Roman" w:cs="Times New Roman"/>
          <w:sz w:val="24"/>
          <w:szCs w:val="24"/>
          <w:lang w:val="en-US"/>
        </w:rPr>
        <w:t>:</w:t>
      </w:r>
      <w:r w:rsidR="00E802BE">
        <w:rPr>
          <w:rFonts w:ascii="Times New Roman" w:hAnsi="Times New Roman" w:cs="Times New Roman"/>
          <w:sz w:val="24"/>
          <w:szCs w:val="24"/>
          <w:lang w:val="en-US"/>
        </w:rPr>
        <w:t xml:space="preserve"> Contour maps (most probable values in blue) of the Debye-Waller factor versus the Ga-O coordination number for </w:t>
      </w:r>
      <w:proofErr w:type="spellStart"/>
      <w:r w:rsidR="00E802BE">
        <w:rPr>
          <w:rFonts w:ascii="Times New Roman" w:hAnsi="Times New Roman" w:cs="Times New Roman"/>
          <w:sz w:val="24"/>
          <w:szCs w:val="24"/>
          <w:lang w:val="en-US"/>
        </w:rPr>
        <w:t>PbS</w:t>
      </w:r>
      <w:proofErr w:type="spellEnd"/>
      <w:r w:rsidR="00E802BE">
        <w:rPr>
          <w:rFonts w:ascii="Times New Roman" w:hAnsi="Times New Roman" w:cs="Times New Roman"/>
          <w:sz w:val="24"/>
          <w:szCs w:val="24"/>
          <w:lang w:val="en-US"/>
        </w:rPr>
        <w:t xml:space="preserve"> </w:t>
      </w:r>
      <w:proofErr w:type="spellStart"/>
      <w:r w:rsidR="00E802BE">
        <w:rPr>
          <w:rFonts w:ascii="Times New Roman" w:hAnsi="Times New Roman" w:cs="Times New Roman"/>
          <w:sz w:val="24"/>
          <w:szCs w:val="24"/>
          <w:lang w:val="en-US"/>
        </w:rPr>
        <w:t>nanocubes</w:t>
      </w:r>
      <w:proofErr w:type="spellEnd"/>
      <w:r w:rsidR="00E802BE">
        <w:rPr>
          <w:rFonts w:ascii="Times New Roman" w:hAnsi="Times New Roman" w:cs="Times New Roman"/>
          <w:sz w:val="24"/>
          <w:szCs w:val="24"/>
          <w:lang w:val="en-US"/>
        </w:rPr>
        <w:t xml:space="preserve"> having undergone 1 (A) and 5 (B) cycles of gallium oxide growth. These data are </w:t>
      </w:r>
      <w:r w:rsidR="00916915">
        <w:rPr>
          <w:rFonts w:ascii="Times New Roman" w:hAnsi="Times New Roman" w:cs="Times New Roman"/>
          <w:sz w:val="24"/>
          <w:szCs w:val="24"/>
          <w:lang w:val="en-US"/>
        </w:rPr>
        <w:t>summarized</w:t>
      </w:r>
      <w:r w:rsidR="00E802BE">
        <w:rPr>
          <w:rFonts w:ascii="Times New Roman" w:hAnsi="Times New Roman" w:cs="Times New Roman"/>
          <w:sz w:val="24"/>
          <w:szCs w:val="24"/>
          <w:lang w:val="en-US"/>
        </w:rPr>
        <w:t xml:space="preserve"> in Table 1</w:t>
      </w:r>
      <w:r w:rsidR="002D2040">
        <w:rPr>
          <w:rFonts w:ascii="Times New Roman" w:hAnsi="Times New Roman" w:cs="Times New Roman"/>
          <w:sz w:val="24"/>
          <w:szCs w:val="24"/>
          <w:lang w:val="en-US"/>
        </w:rPr>
        <w:t>.</w:t>
      </w:r>
    </w:p>
    <w:p w14:paraId="6A99A897" w14:textId="668528C1" w:rsidR="004C678E" w:rsidRPr="004C678E" w:rsidRDefault="001E177E" w:rsidP="004C678E">
      <w:pPr>
        <w:rPr>
          <w:rFonts w:ascii="Times New Roman" w:hAnsi="Times New Roman" w:cs="Times New Roman"/>
          <w:sz w:val="24"/>
          <w:szCs w:val="24"/>
        </w:rPr>
      </w:pPr>
      <w:r w:rsidRPr="00473CD2">
        <w:rPr>
          <w:rStyle w:val="Hyperlink"/>
          <w:rFonts w:ascii="Times New Roman" w:hAnsi="Times New Roman" w:cs="Times New Roman"/>
          <w:b/>
          <w:color w:val="auto"/>
          <w:sz w:val="24"/>
          <w:szCs w:val="24"/>
          <w:u w:val="none"/>
          <w:lang w:val="en-US"/>
        </w:rPr>
        <w:lastRenderedPageBreak/>
        <w:t>Supplementary</w:t>
      </w:r>
      <w:r w:rsidRPr="004C678E">
        <w:rPr>
          <w:rFonts w:ascii="Times New Roman" w:hAnsi="Times New Roman" w:cs="Times New Roman"/>
          <w:b/>
          <w:sz w:val="24"/>
          <w:szCs w:val="24"/>
        </w:rPr>
        <w:t xml:space="preserve"> </w:t>
      </w:r>
      <w:r w:rsidR="004C678E" w:rsidRPr="004C678E">
        <w:rPr>
          <w:rFonts w:ascii="Times New Roman" w:hAnsi="Times New Roman" w:cs="Times New Roman"/>
          <w:b/>
          <w:sz w:val="24"/>
          <w:szCs w:val="24"/>
        </w:rPr>
        <w:t>Table 1</w:t>
      </w:r>
      <w:r w:rsidR="004C678E" w:rsidRPr="004C678E">
        <w:rPr>
          <w:rFonts w:ascii="Times New Roman" w:hAnsi="Times New Roman" w:cs="Times New Roman"/>
          <w:sz w:val="24"/>
          <w:szCs w:val="24"/>
          <w:lang w:val="en-US"/>
        </w:rPr>
        <w:t>:</w:t>
      </w:r>
      <w:r w:rsidR="004C678E" w:rsidRPr="004C678E">
        <w:rPr>
          <w:rFonts w:ascii="Times New Roman" w:hAnsi="Times New Roman" w:cs="Times New Roman"/>
          <w:sz w:val="24"/>
          <w:szCs w:val="24"/>
        </w:rPr>
        <w:t xml:space="preserve"> Structural and statistical data derived from analysis of Ga K-edge EXAFS. In all cases Kmin = 2.5, K max = 11, AFAC = 0.9</w:t>
      </w:r>
    </w:p>
    <w:tbl>
      <w:tblPr>
        <w:tblW w:w="9220" w:type="dxa"/>
        <w:tblCellMar>
          <w:left w:w="70" w:type="dxa"/>
          <w:right w:w="70" w:type="dxa"/>
        </w:tblCellMar>
        <w:tblLook w:val="04A0" w:firstRow="1" w:lastRow="0" w:firstColumn="1" w:lastColumn="0" w:noHBand="0" w:noVBand="1"/>
      </w:tblPr>
      <w:tblGrid>
        <w:gridCol w:w="1134"/>
        <w:gridCol w:w="1026"/>
        <w:gridCol w:w="1200"/>
        <w:gridCol w:w="1200"/>
        <w:gridCol w:w="1760"/>
        <w:gridCol w:w="740"/>
        <w:gridCol w:w="960"/>
        <w:gridCol w:w="1200"/>
      </w:tblGrid>
      <w:tr w:rsidR="004C678E" w:rsidRPr="004C678E" w14:paraId="5FFAEC44" w14:textId="77777777" w:rsidTr="001E177E">
        <w:trPr>
          <w:trHeight w:val="330"/>
        </w:trPr>
        <w:tc>
          <w:tcPr>
            <w:tcW w:w="1134" w:type="dxa"/>
            <w:tcBorders>
              <w:top w:val="nil"/>
              <w:left w:val="nil"/>
              <w:bottom w:val="nil"/>
              <w:right w:val="nil"/>
            </w:tcBorders>
            <w:shd w:val="clear" w:color="auto" w:fill="auto"/>
            <w:noWrap/>
            <w:vAlign w:val="bottom"/>
            <w:hideMark/>
          </w:tcPr>
          <w:p w14:paraId="23E58D1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Sample</w:t>
            </w:r>
          </w:p>
        </w:tc>
        <w:tc>
          <w:tcPr>
            <w:tcW w:w="1026" w:type="dxa"/>
            <w:tcBorders>
              <w:top w:val="nil"/>
              <w:left w:val="nil"/>
              <w:bottom w:val="nil"/>
              <w:right w:val="nil"/>
            </w:tcBorders>
            <w:shd w:val="clear" w:color="auto" w:fill="auto"/>
            <w:noWrap/>
            <w:vAlign w:val="bottom"/>
            <w:hideMark/>
          </w:tcPr>
          <w:p w14:paraId="3863465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Scatterer</w:t>
            </w:r>
          </w:p>
        </w:tc>
        <w:tc>
          <w:tcPr>
            <w:tcW w:w="1200" w:type="dxa"/>
            <w:tcBorders>
              <w:top w:val="nil"/>
              <w:left w:val="nil"/>
              <w:bottom w:val="nil"/>
              <w:right w:val="nil"/>
            </w:tcBorders>
            <w:shd w:val="clear" w:color="auto" w:fill="auto"/>
            <w:noWrap/>
            <w:vAlign w:val="bottom"/>
            <w:hideMark/>
          </w:tcPr>
          <w:p w14:paraId="538F136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CN</w:t>
            </w:r>
            <w:r w:rsidRPr="004C678E">
              <w:rPr>
                <w:rFonts w:ascii="Times New Roman" w:eastAsia="Times New Roman" w:hAnsi="Times New Roman" w:cs="Times New Roman"/>
                <w:color w:val="000000"/>
                <w:sz w:val="24"/>
                <w:szCs w:val="24"/>
                <w:vertAlign w:val="superscript"/>
                <w:lang w:val="de-CH" w:eastAsia="de-CH"/>
              </w:rPr>
              <w:t>a</w:t>
            </w:r>
          </w:p>
        </w:tc>
        <w:tc>
          <w:tcPr>
            <w:tcW w:w="1200" w:type="dxa"/>
            <w:tcBorders>
              <w:top w:val="nil"/>
              <w:left w:val="nil"/>
              <w:bottom w:val="nil"/>
              <w:right w:val="nil"/>
            </w:tcBorders>
            <w:shd w:val="clear" w:color="auto" w:fill="auto"/>
            <w:noWrap/>
            <w:vAlign w:val="bottom"/>
            <w:hideMark/>
          </w:tcPr>
          <w:p w14:paraId="32E96543"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r (Å)</w:t>
            </w:r>
            <w:r w:rsidRPr="004C678E">
              <w:rPr>
                <w:rFonts w:ascii="Times New Roman" w:eastAsia="Times New Roman" w:hAnsi="Times New Roman" w:cs="Times New Roman"/>
                <w:color w:val="000000"/>
                <w:sz w:val="24"/>
                <w:szCs w:val="24"/>
                <w:vertAlign w:val="superscript"/>
                <w:lang w:val="de-CH" w:eastAsia="de-CH"/>
              </w:rPr>
              <w:t>b</w:t>
            </w:r>
          </w:p>
        </w:tc>
        <w:tc>
          <w:tcPr>
            <w:tcW w:w="1760" w:type="dxa"/>
            <w:tcBorders>
              <w:top w:val="nil"/>
              <w:left w:val="nil"/>
              <w:bottom w:val="nil"/>
              <w:right w:val="nil"/>
            </w:tcBorders>
            <w:shd w:val="clear" w:color="auto" w:fill="auto"/>
            <w:noWrap/>
            <w:vAlign w:val="bottom"/>
            <w:hideMark/>
          </w:tcPr>
          <w:p w14:paraId="3EDE904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DW (2σ</w:t>
            </w:r>
            <w:r w:rsidRPr="004C678E">
              <w:rPr>
                <w:rFonts w:ascii="Times New Roman" w:eastAsia="Times New Roman" w:hAnsi="Times New Roman" w:cs="Times New Roman"/>
                <w:color w:val="000000"/>
                <w:sz w:val="24"/>
                <w:szCs w:val="24"/>
                <w:vertAlign w:val="superscript"/>
                <w:lang w:val="de-CH" w:eastAsia="de-CH"/>
              </w:rPr>
              <w:t>2</w:t>
            </w:r>
            <w:r w:rsidRPr="004C678E">
              <w:rPr>
                <w:rFonts w:ascii="Times New Roman" w:eastAsia="Times New Roman" w:hAnsi="Times New Roman" w:cs="Times New Roman"/>
                <w:color w:val="000000"/>
                <w:sz w:val="24"/>
                <w:szCs w:val="24"/>
                <w:lang w:val="de-CH" w:eastAsia="de-CH"/>
              </w:rPr>
              <w:t>) (Å</w:t>
            </w:r>
            <w:r w:rsidRPr="004C678E">
              <w:rPr>
                <w:rFonts w:ascii="Times New Roman" w:eastAsia="Times New Roman" w:hAnsi="Times New Roman" w:cs="Times New Roman"/>
                <w:color w:val="000000"/>
                <w:sz w:val="24"/>
                <w:szCs w:val="24"/>
                <w:vertAlign w:val="superscript"/>
                <w:lang w:val="de-CH" w:eastAsia="de-CH"/>
              </w:rPr>
              <w:t>-2</w:t>
            </w:r>
            <w:r w:rsidRPr="004C678E">
              <w:rPr>
                <w:rFonts w:ascii="Times New Roman" w:eastAsia="Times New Roman" w:hAnsi="Times New Roman" w:cs="Times New Roman"/>
                <w:color w:val="000000"/>
                <w:sz w:val="24"/>
                <w:szCs w:val="24"/>
                <w:lang w:val="de-CH" w:eastAsia="de-CH"/>
              </w:rPr>
              <w:t>)</w:t>
            </w:r>
            <w:r w:rsidRPr="004C678E">
              <w:rPr>
                <w:rFonts w:ascii="Times New Roman" w:eastAsia="Times New Roman" w:hAnsi="Times New Roman" w:cs="Times New Roman"/>
                <w:color w:val="000000"/>
                <w:sz w:val="24"/>
                <w:szCs w:val="24"/>
                <w:vertAlign w:val="superscript"/>
                <w:lang w:val="de-CH" w:eastAsia="de-CH"/>
              </w:rPr>
              <w:t>c</w:t>
            </w:r>
          </w:p>
        </w:tc>
        <w:tc>
          <w:tcPr>
            <w:tcW w:w="740" w:type="dxa"/>
            <w:tcBorders>
              <w:top w:val="nil"/>
              <w:left w:val="nil"/>
              <w:bottom w:val="nil"/>
              <w:right w:val="nil"/>
            </w:tcBorders>
            <w:shd w:val="clear" w:color="auto" w:fill="auto"/>
            <w:noWrap/>
            <w:vAlign w:val="bottom"/>
            <w:hideMark/>
          </w:tcPr>
          <w:p w14:paraId="7B52FFC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E</w:t>
            </w:r>
            <w:r w:rsidRPr="004C678E">
              <w:rPr>
                <w:rFonts w:ascii="Times New Roman" w:eastAsia="Times New Roman" w:hAnsi="Times New Roman" w:cs="Times New Roman"/>
                <w:color w:val="000000"/>
                <w:sz w:val="24"/>
                <w:szCs w:val="24"/>
                <w:vertAlign w:val="subscript"/>
                <w:lang w:val="de-CH" w:eastAsia="de-CH"/>
              </w:rPr>
              <w:t>f</w:t>
            </w:r>
            <w:r w:rsidRPr="004C678E">
              <w:rPr>
                <w:rFonts w:ascii="Times New Roman" w:eastAsia="Times New Roman" w:hAnsi="Times New Roman" w:cs="Times New Roman"/>
                <w:color w:val="000000"/>
                <w:sz w:val="24"/>
                <w:szCs w:val="24"/>
                <w:vertAlign w:val="superscript"/>
                <w:lang w:val="de-CH" w:eastAsia="de-CH"/>
              </w:rPr>
              <w:t>d</w:t>
            </w:r>
          </w:p>
        </w:tc>
        <w:tc>
          <w:tcPr>
            <w:tcW w:w="960" w:type="dxa"/>
            <w:tcBorders>
              <w:top w:val="nil"/>
              <w:left w:val="nil"/>
              <w:bottom w:val="nil"/>
              <w:right w:val="nil"/>
            </w:tcBorders>
            <w:shd w:val="clear" w:color="auto" w:fill="auto"/>
            <w:noWrap/>
            <w:vAlign w:val="bottom"/>
            <w:hideMark/>
          </w:tcPr>
          <w:p w14:paraId="3A2BC11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R (%)</w:t>
            </w:r>
            <w:r w:rsidRPr="004C678E">
              <w:rPr>
                <w:rFonts w:ascii="Times New Roman" w:eastAsia="Times New Roman" w:hAnsi="Times New Roman" w:cs="Times New Roman"/>
                <w:color w:val="000000"/>
                <w:sz w:val="24"/>
                <w:szCs w:val="24"/>
                <w:vertAlign w:val="superscript"/>
                <w:lang w:val="de-CH" w:eastAsia="de-CH"/>
              </w:rPr>
              <w:t>e</w:t>
            </w:r>
          </w:p>
        </w:tc>
        <w:tc>
          <w:tcPr>
            <w:tcW w:w="1200" w:type="dxa"/>
            <w:tcBorders>
              <w:top w:val="nil"/>
              <w:left w:val="nil"/>
              <w:bottom w:val="nil"/>
              <w:right w:val="nil"/>
            </w:tcBorders>
            <w:shd w:val="clear" w:color="auto" w:fill="auto"/>
            <w:noWrap/>
            <w:vAlign w:val="bottom"/>
            <w:hideMark/>
          </w:tcPr>
          <w:p w14:paraId="3B9BB85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Chi</w:t>
            </w:r>
            <w:r w:rsidRPr="004C678E">
              <w:rPr>
                <w:rFonts w:ascii="Times New Roman" w:eastAsia="Times New Roman" w:hAnsi="Times New Roman" w:cs="Times New Roman"/>
                <w:color w:val="000000"/>
                <w:sz w:val="24"/>
                <w:szCs w:val="24"/>
                <w:vertAlign w:val="superscript"/>
                <w:lang w:val="de-CH" w:eastAsia="de-CH"/>
              </w:rPr>
              <w:t xml:space="preserve">2 </w:t>
            </w:r>
            <w:r w:rsidRPr="004C678E">
              <w:rPr>
                <w:rFonts w:ascii="Times New Roman" w:eastAsia="Times New Roman" w:hAnsi="Times New Roman" w:cs="Times New Roman"/>
                <w:color w:val="000000"/>
                <w:sz w:val="24"/>
                <w:szCs w:val="24"/>
                <w:lang w:val="de-CH" w:eastAsia="de-CH"/>
              </w:rPr>
              <w:t>(x10</w:t>
            </w:r>
            <w:r w:rsidRPr="004C678E">
              <w:rPr>
                <w:rFonts w:ascii="Times New Roman" w:eastAsia="Times New Roman" w:hAnsi="Times New Roman" w:cs="Times New Roman"/>
                <w:color w:val="000000"/>
                <w:sz w:val="24"/>
                <w:szCs w:val="24"/>
                <w:vertAlign w:val="superscript"/>
                <w:lang w:val="de-CH" w:eastAsia="de-CH"/>
              </w:rPr>
              <w:t>6</w:t>
            </w:r>
            <w:r w:rsidRPr="004C678E">
              <w:rPr>
                <w:rFonts w:ascii="Times New Roman" w:eastAsia="Times New Roman" w:hAnsi="Times New Roman" w:cs="Times New Roman"/>
                <w:color w:val="000000"/>
                <w:sz w:val="24"/>
                <w:szCs w:val="24"/>
                <w:lang w:val="de-CH" w:eastAsia="de-CH"/>
              </w:rPr>
              <w:t>)</w:t>
            </w:r>
            <w:r w:rsidRPr="004C678E">
              <w:rPr>
                <w:rFonts w:ascii="Times New Roman" w:eastAsia="Times New Roman" w:hAnsi="Times New Roman" w:cs="Times New Roman"/>
                <w:color w:val="000000"/>
                <w:sz w:val="24"/>
                <w:szCs w:val="24"/>
                <w:vertAlign w:val="superscript"/>
                <w:lang w:val="de-CH" w:eastAsia="de-CH"/>
              </w:rPr>
              <w:t>f</w:t>
            </w:r>
          </w:p>
        </w:tc>
      </w:tr>
      <w:tr w:rsidR="004C678E" w:rsidRPr="004C678E" w14:paraId="3BBDECB4" w14:textId="77777777" w:rsidTr="001E177E">
        <w:trPr>
          <w:trHeight w:val="285"/>
        </w:trPr>
        <w:tc>
          <w:tcPr>
            <w:tcW w:w="1134" w:type="dxa"/>
            <w:tcBorders>
              <w:top w:val="nil"/>
              <w:left w:val="nil"/>
              <w:bottom w:val="nil"/>
              <w:right w:val="nil"/>
            </w:tcBorders>
            <w:shd w:val="clear" w:color="auto" w:fill="auto"/>
            <w:noWrap/>
            <w:vAlign w:val="bottom"/>
            <w:hideMark/>
          </w:tcPr>
          <w:p w14:paraId="3846DBA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1026" w:type="dxa"/>
            <w:tcBorders>
              <w:top w:val="nil"/>
              <w:left w:val="nil"/>
              <w:bottom w:val="nil"/>
              <w:right w:val="nil"/>
            </w:tcBorders>
            <w:shd w:val="clear" w:color="auto" w:fill="auto"/>
            <w:noWrap/>
            <w:vAlign w:val="bottom"/>
            <w:hideMark/>
          </w:tcPr>
          <w:p w14:paraId="11662FB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1840B42E"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054D0D80"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760" w:type="dxa"/>
            <w:tcBorders>
              <w:top w:val="nil"/>
              <w:left w:val="nil"/>
              <w:bottom w:val="nil"/>
              <w:right w:val="nil"/>
            </w:tcBorders>
            <w:shd w:val="clear" w:color="auto" w:fill="auto"/>
            <w:noWrap/>
            <w:vAlign w:val="bottom"/>
            <w:hideMark/>
          </w:tcPr>
          <w:p w14:paraId="780B913B"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740" w:type="dxa"/>
            <w:tcBorders>
              <w:top w:val="nil"/>
              <w:left w:val="nil"/>
              <w:bottom w:val="nil"/>
              <w:right w:val="nil"/>
            </w:tcBorders>
            <w:shd w:val="clear" w:color="auto" w:fill="auto"/>
            <w:noWrap/>
            <w:vAlign w:val="bottom"/>
            <w:hideMark/>
          </w:tcPr>
          <w:p w14:paraId="6ECF8B4D"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960" w:type="dxa"/>
            <w:tcBorders>
              <w:top w:val="nil"/>
              <w:left w:val="nil"/>
              <w:bottom w:val="nil"/>
              <w:right w:val="nil"/>
            </w:tcBorders>
            <w:shd w:val="clear" w:color="auto" w:fill="auto"/>
            <w:noWrap/>
            <w:vAlign w:val="bottom"/>
            <w:hideMark/>
          </w:tcPr>
          <w:p w14:paraId="2B200761"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06C7D83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19303A67" w14:textId="77777777" w:rsidTr="001E177E">
        <w:trPr>
          <w:trHeight w:val="285"/>
        </w:trPr>
        <w:tc>
          <w:tcPr>
            <w:tcW w:w="1134" w:type="dxa"/>
            <w:tcBorders>
              <w:top w:val="nil"/>
              <w:left w:val="nil"/>
              <w:bottom w:val="nil"/>
              <w:right w:val="nil"/>
            </w:tcBorders>
            <w:shd w:val="clear" w:color="auto" w:fill="auto"/>
            <w:noWrap/>
            <w:vAlign w:val="bottom"/>
            <w:hideMark/>
          </w:tcPr>
          <w:p w14:paraId="002E768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1cycle</w:t>
            </w:r>
          </w:p>
        </w:tc>
        <w:tc>
          <w:tcPr>
            <w:tcW w:w="1026" w:type="dxa"/>
            <w:tcBorders>
              <w:top w:val="nil"/>
              <w:left w:val="nil"/>
              <w:bottom w:val="nil"/>
              <w:right w:val="nil"/>
            </w:tcBorders>
            <w:shd w:val="clear" w:color="auto" w:fill="auto"/>
            <w:noWrap/>
            <w:vAlign w:val="bottom"/>
            <w:hideMark/>
          </w:tcPr>
          <w:p w14:paraId="118506C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O</w:t>
            </w:r>
          </w:p>
        </w:tc>
        <w:tc>
          <w:tcPr>
            <w:tcW w:w="1200" w:type="dxa"/>
            <w:tcBorders>
              <w:top w:val="nil"/>
              <w:left w:val="nil"/>
              <w:bottom w:val="nil"/>
              <w:right w:val="nil"/>
            </w:tcBorders>
            <w:shd w:val="clear" w:color="auto" w:fill="auto"/>
            <w:noWrap/>
            <w:vAlign w:val="bottom"/>
            <w:hideMark/>
          </w:tcPr>
          <w:p w14:paraId="3762114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5.6</w:t>
            </w:r>
          </w:p>
        </w:tc>
        <w:tc>
          <w:tcPr>
            <w:tcW w:w="1200" w:type="dxa"/>
            <w:tcBorders>
              <w:top w:val="nil"/>
              <w:left w:val="nil"/>
              <w:bottom w:val="nil"/>
              <w:right w:val="nil"/>
            </w:tcBorders>
            <w:shd w:val="clear" w:color="auto" w:fill="auto"/>
            <w:noWrap/>
            <w:vAlign w:val="bottom"/>
            <w:hideMark/>
          </w:tcPr>
          <w:p w14:paraId="483DCB35"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1.96</w:t>
            </w:r>
          </w:p>
        </w:tc>
        <w:tc>
          <w:tcPr>
            <w:tcW w:w="1760" w:type="dxa"/>
            <w:tcBorders>
              <w:top w:val="nil"/>
              <w:left w:val="nil"/>
              <w:bottom w:val="nil"/>
              <w:right w:val="nil"/>
            </w:tcBorders>
            <w:shd w:val="clear" w:color="auto" w:fill="auto"/>
            <w:noWrap/>
            <w:vAlign w:val="bottom"/>
            <w:hideMark/>
          </w:tcPr>
          <w:p w14:paraId="05A98A5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0.009</w:t>
            </w:r>
          </w:p>
        </w:tc>
        <w:tc>
          <w:tcPr>
            <w:tcW w:w="740" w:type="dxa"/>
            <w:tcBorders>
              <w:top w:val="nil"/>
              <w:left w:val="nil"/>
              <w:bottom w:val="nil"/>
              <w:right w:val="nil"/>
            </w:tcBorders>
            <w:shd w:val="clear" w:color="auto" w:fill="auto"/>
            <w:noWrap/>
            <w:vAlign w:val="bottom"/>
            <w:hideMark/>
          </w:tcPr>
          <w:p w14:paraId="542C2C00"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-5.4</w:t>
            </w:r>
          </w:p>
        </w:tc>
        <w:tc>
          <w:tcPr>
            <w:tcW w:w="960" w:type="dxa"/>
            <w:tcBorders>
              <w:top w:val="nil"/>
              <w:left w:val="nil"/>
              <w:bottom w:val="nil"/>
              <w:right w:val="nil"/>
            </w:tcBorders>
            <w:shd w:val="clear" w:color="auto" w:fill="auto"/>
            <w:noWrap/>
            <w:vAlign w:val="bottom"/>
            <w:hideMark/>
          </w:tcPr>
          <w:p w14:paraId="3DA0EF64"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14.1</w:t>
            </w:r>
          </w:p>
        </w:tc>
        <w:tc>
          <w:tcPr>
            <w:tcW w:w="1200" w:type="dxa"/>
            <w:tcBorders>
              <w:top w:val="nil"/>
              <w:left w:val="nil"/>
              <w:bottom w:val="nil"/>
              <w:right w:val="nil"/>
            </w:tcBorders>
            <w:shd w:val="clear" w:color="auto" w:fill="auto"/>
            <w:noWrap/>
            <w:vAlign w:val="bottom"/>
            <w:hideMark/>
          </w:tcPr>
          <w:p w14:paraId="620C9EA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1.22</w:t>
            </w:r>
          </w:p>
        </w:tc>
      </w:tr>
      <w:tr w:rsidR="004C678E" w:rsidRPr="004C678E" w14:paraId="56DBD1C3" w14:textId="77777777" w:rsidTr="001E177E">
        <w:trPr>
          <w:trHeight w:val="285"/>
        </w:trPr>
        <w:tc>
          <w:tcPr>
            <w:tcW w:w="1134" w:type="dxa"/>
            <w:tcBorders>
              <w:top w:val="nil"/>
              <w:left w:val="nil"/>
              <w:bottom w:val="nil"/>
              <w:right w:val="nil"/>
            </w:tcBorders>
            <w:shd w:val="clear" w:color="auto" w:fill="auto"/>
            <w:noWrap/>
            <w:vAlign w:val="bottom"/>
            <w:hideMark/>
          </w:tcPr>
          <w:p w14:paraId="6A3D35F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1026" w:type="dxa"/>
            <w:tcBorders>
              <w:top w:val="nil"/>
              <w:left w:val="nil"/>
              <w:bottom w:val="nil"/>
              <w:right w:val="nil"/>
            </w:tcBorders>
            <w:shd w:val="clear" w:color="auto" w:fill="auto"/>
            <w:noWrap/>
            <w:vAlign w:val="bottom"/>
            <w:hideMark/>
          </w:tcPr>
          <w:p w14:paraId="494B450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67A4F024"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5.0</w:t>
            </w:r>
          </w:p>
        </w:tc>
        <w:tc>
          <w:tcPr>
            <w:tcW w:w="1200" w:type="dxa"/>
            <w:tcBorders>
              <w:top w:val="nil"/>
              <w:left w:val="nil"/>
              <w:bottom w:val="nil"/>
              <w:right w:val="nil"/>
            </w:tcBorders>
            <w:shd w:val="clear" w:color="auto" w:fill="auto"/>
            <w:noWrap/>
            <w:vAlign w:val="bottom"/>
            <w:hideMark/>
          </w:tcPr>
          <w:p w14:paraId="3D9D8EE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3.01</w:t>
            </w:r>
          </w:p>
        </w:tc>
        <w:tc>
          <w:tcPr>
            <w:tcW w:w="1760" w:type="dxa"/>
            <w:tcBorders>
              <w:top w:val="nil"/>
              <w:left w:val="nil"/>
              <w:bottom w:val="nil"/>
              <w:right w:val="nil"/>
            </w:tcBorders>
            <w:shd w:val="clear" w:color="auto" w:fill="auto"/>
            <w:noWrap/>
            <w:vAlign w:val="bottom"/>
            <w:hideMark/>
          </w:tcPr>
          <w:p w14:paraId="608067D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0.023</w:t>
            </w:r>
          </w:p>
        </w:tc>
        <w:tc>
          <w:tcPr>
            <w:tcW w:w="740" w:type="dxa"/>
            <w:tcBorders>
              <w:top w:val="nil"/>
              <w:left w:val="nil"/>
              <w:bottom w:val="nil"/>
              <w:right w:val="nil"/>
            </w:tcBorders>
            <w:shd w:val="clear" w:color="auto" w:fill="auto"/>
            <w:noWrap/>
            <w:vAlign w:val="bottom"/>
            <w:hideMark/>
          </w:tcPr>
          <w:p w14:paraId="391BC1B3"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78E2C4C5"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2EA3A41E"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0DD899E4" w14:textId="77777777" w:rsidTr="001E177E">
        <w:trPr>
          <w:trHeight w:val="285"/>
        </w:trPr>
        <w:tc>
          <w:tcPr>
            <w:tcW w:w="1134" w:type="dxa"/>
            <w:tcBorders>
              <w:top w:val="nil"/>
              <w:left w:val="nil"/>
              <w:bottom w:val="nil"/>
              <w:right w:val="nil"/>
            </w:tcBorders>
            <w:shd w:val="clear" w:color="auto" w:fill="auto"/>
            <w:noWrap/>
            <w:vAlign w:val="bottom"/>
            <w:hideMark/>
          </w:tcPr>
          <w:p w14:paraId="4A0B0EE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25470DA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Pb</w:t>
            </w:r>
          </w:p>
        </w:tc>
        <w:tc>
          <w:tcPr>
            <w:tcW w:w="1200" w:type="dxa"/>
            <w:tcBorders>
              <w:top w:val="nil"/>
              <w:left w:val="nil"/>
              <w:bottom w:val="nil"/>
              <w:right w:val="nil"/>
            </w:tcBorders>
            <w:shd w:val="clear" w:color="auto" w:fill="auto"/>
            <w:noWrap/>
            <w:vAlign w:val="bottom"/>
            <w:hideMark/>
          </w:tcPr>
          <w:p w14:paraId="31E2BA4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3.2</w:t>
            </w:r>
          </w:p>
        </w:tc>
        <w:tc>
          <w:tcPr>
            <w:tcW w:w="1200" w:type="dxa"/>
            <w:tcBorders>
              <w:top w:val="nil"/>
              <w:left w:val="nil"/>
              <w:bottom w:val="nil"/>
              <w:right w:val="nil"/>
            </w:tcBorders>
            <w:shd w:val="clear" w:color="auto" w:fill="auto"/>
            <w:noWrap/>
            <w:vAlign w:val="bottom"/>
            <w:hideMark/>
          </w:tcPr>
          <w:p w14:paraId="6211C32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3.93</w:t>
            </w:r>
          </w:p>
        </w:tc>
        <w:tc>
          <w:tcPr>
            <w:tcW w:w="1760" w:type="dxa"/>
            <w:tcBorders>
              <w:top w:val="nil"/>
              <w:left w:val="nil"/>
              <w:bottom w:val="nil"/>
              <w:right w:val="nil"/>
            </w:tcBorders>
            <w:shd w:val="clear" w:color="auto" w:fill="auto"/>
            <w:noWrap/>
            <w:vAlign w:val="bottom"/>
            <w:hideMark/>
          </w:tcPr>
          <w:p w14:paraId="5E78D5A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0.010</w:t>
            </w:r>
          </w:p>
        </w:tc>
        <w:tc>
          <w:tcPr>
            <w:tcW w:w="740" w:type="dxa"/>
            <w:tcBorders>
              <w:top w:val="nil"/>
              <w:left w:val="nil"/>
              <w:bottom w:val="nil"/>
              <w:right w:val="nil"/>
            </w:tcBorders>
            <w:shd w:val="clear" w:color="auto" w:fill="auto"/>
            <w:noWrap/>
            <w:vAlign w:val="bottom"/>
            <w:hideMark/>
          </w:tcPr>
          <w:p w14:paraId="5CA97F1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6D7DBF97"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0C2BF813"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68375D7B" w14:textId="77777777" w:rsidTr="001E177E">
        <w:trPr>
          <w:trHeight w:val="285"/>
        </w:trPr>
        <w:tc>
          <w:tcPr>
            <w:tcW w:w="1134" w:type="dxa"/>
            <w:tcBorders>
              <w:top w:val="nil"/>
              <w:left w:val="nil"/>
              <w:bottom w:val="nil"/>
              <w:right w:val="nil"/>
            </w:tcBorders>
            <w:shd w:val="clear" w:color="auto" w:fill="auto"/>
            <w:noWrap/>
            <w:vAlign w:val="bottom"/>
            <w:hideMark/>
          </w:tcPr>
          <w:p w14:paraId="4994810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61265157"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O</w:t>
            </w:r>
          </w:p>
        </w:tc>
        <w:tc>
          <w:tcPr>
            <w:tcW w:w="1200" w:type="dxa"/>
            <w:tcBorders>
              <w:top w:val="nil"/>
              <w:left w:val="nil"/>
              <w:bottom w:val="nil"/>
              <w:right w:val="nil"/>
            </w:tcBorders>
            <w:shd w:val="clear" w:color="auto" w:fill="auto"/>
            <w:noWrap/>
            <w:vAlign w:val="bottom"/>
            <w:hideMark/>
          </w:tcPr>
          <w:p w14:paraId="160B5D1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4.7</w:t>
            </w:r>
          </w:p>
        </w:tc>
        <w:tc>
          <w:tcPr>
            <w:tcW w:w="1200" w:type="dxa"/>
            <w:tcBorders>
              <w:top w:val="nil"/>
              <w:left w:val="nil"/>
              <w:bottom w:val="nil"/>
              <w:right w:val="nil"/>
            </w:tcBorders>
            <w:shd w:val="clear" w:color="auto" w:fill="auto"/>
            <w:noWrap/>
            <w:vAlign w:val="bottom"/>
            <w:hideMark/>
          </w:tcPr>
          <w:p w14:paraId="4CFFC13B"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3.87</w:t>
            </w:r>
          </w:p>
        </w:tc>
        <w:tc>
          <w:tcPr>
            <w:tcW w:w="1760" w:type="dxa"/>
            <w:tcBorders>
              <w:top w:val="nil"/>
              <w:left w:val="nil"/>
              <w:bottom w:val="nil"/>
              <w:right w:val="nil"/>
            </w:tcBorders>
            <w:shd w:val="clear" w:color="auto" w:fill="auto"/>
            <w:noWrap/>
            <w:vAlign w:val="bottom"/>
            <w:hideMark/>
          </w:tcPr>
          <w:p w14:paraId="0AA4C7E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0.029</w:t>
            </w:r>
          </w:p>
        </w:tc>
        <w:tc>
          <w:tcPr>
            <w:tcW w:w="740" w:type="dxa"/>
            <w:tcBorders>
              <w:top w:val="nil"/>
              <w:left w:val="nil"/>
              <w:bottom w:val="nil"/>
              <w:right w:val="nil"/>
            </w:tcBorders>
            <w:shd w:val="clear" w:color="auto" w:fill="auto"/>
            <w:noWrap/>
            <w:vAlign w:val="bottom"/>
            <w:hideMark/>
          </w:tcPr>
          <w:p w14:paraId="6E95D017"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045D0722"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7FE751BB"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4AE74AF8" w14:textId="77777777" w:rsidTr="001E177E">
        <w:trPr>
          <w:trHeight w:val="285"/>
        </w:trPr>
        <w:tc>
          <w:tcPr>
            <w:tcW w:w="1134" w:type="dxa"/>
            <w:tcBorders>
              <w:top w:val="nil"/>
              <w:left w:val="nil"/>
              <w:bottom w:val="nil"/>
              <w:right w:val="nil"/>
            </w:tcBorders>
            <w:shd w:val="clear" w:color="auto" w:fill="auto"/>
            <w:noWrap/>
            <w:vAlign w:val="bottom"/>
            <w:hideMark/>
          </w:tcPr>
          <w:p w14:paraId="2F0A1CEA"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3203FFB2"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5E751C77"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4DD1E20A"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760" w:type="dxa"/>
            <w:tcBorders>
              <w:top w:val="nil"/>
              <w:left w:val="nil"/>
              <w:bottom w:val="nil"/>
              <w:right w:val="nil"/>
            </w:tcBorders>
            <w:shd w:val="clear" w:color="auto" w:fill="auto"/>
            <w:noWrap/>
            <w:vAlign w:val="bottom"/>
            <w:hideMark/>
          </w:tcPr>
          <w:p w14:paraId="07D96730"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740" w:type="dxa"/>
            <w:tcBorders>
              <w:top w:val="nil"/>
              <w:left w:val="nil"/>
              <w:bottom w:val="nil"/>
              <w:right w:val="nil"/>
            </w:tcBorders>
            <w:shd w:val="clear" w:color="auto" w:fill="auto"/>
            <w:noWrap/>
            <w:vAlign w:val="bottom"/>
            <w:hideMark/>
          </w:tcPr>
          <w:p w14:paraId="3A584FD7"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960" w:type="dxa"/>
            <w:tcBorders>
              <w:top w:val="nil"/>
              <w:left w:val="nil"/>
              <w:bottom w:val="nil"/>
              <w:right w:val="nil"/>
            </w:tcBorders>
            <w:shd w:val="clear" w:color="auto" w:fill="auto"/>
            <w:noWrap/>
            <w:vAlign w:val="bottom"/>
            <w:hideMark/>
          </w:tcPr>
          <w:p w14:paraId="68FBB5CF"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1B7AA3B6"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349C763D" w14:textId="77777777" w:rsidTr="001E177E">
        <w:trPr>
          <w:trHeight w:val="285"/>
        </w:trPr>
        <w:tc>
          <w:tcPr>
            <w:tcW w:w="1134" w:type="dxa"/>
            <w:tcBorders>
              <w:top w:val="nil"/>
              <w:left w:val="nil"/>
              <w:bottom w:val="nil"/>
              <w:right w:val="nil"/>
            </w:tcBorders>
            <w:shd w:val="clear" w:color="auto" w:fill="auto"/>
            <w:noWrap/>
            <w:vAlign w:val="bottom"/>
            <w:hideMark/>
          </w:tcPr>
          <w:p w14:paraId="2633DB5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5cycle</w:t>
            </w:r>
          </w:p>
        </w:tc>
        <w:tc>
          <w:tcPr>
            <w:tcW w:w="1026" w:type="dxa"/>
            <w:tcBorders>
              <w:top w:val="nil"/>
              <w:left w:val="nil"/>
              <w:bottom w:val="nil"/>
              <w:right w:val="nil"/>
            </w:tcBorders>
            <w:shd w:val="clear" w:color="auto" w:fill="auto"/>
            <w:noWrap/>
            <w:vAlign w:val="bottom"/>
            <w:hideMark/>
          </w:tcPr>
          <w:p w14:paraId="2E7385BB"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O</w:t>
            </w:r>
          </w:p>
        </w:tc>
        <w:tc>
          <w:tcPr>
            <w:tcW w:w="1200" w:type="dxa"/>
            <w:tcBorders>
              <w:top w:val="nil"/>
              <w:left w:val="nil"/>
              <w:bottom w:val="nil"/>
              <w:right w:val="nil"/>
            </w:tcBorders>
            <w:shd w:val="clear" w:color="auto" w:fill="auto"/>
            <w:noWrap/>
            <w:vAlign w:val="bottom"/>
            <w:hideMark/>
          </w:tcPr>
          <w:p w14:paraId="20DE35F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5.0</w:t>
            </w:r>
          </w:p>
        </w:tc>
        <w:tc>
          <w:tcPr>
            <w:tcW w:w="1200" w:type="dxa"/>
            <w:tcBorders>
              <w:top w:val="nil"/>
              <w:left w:val="nil"/>
              <w:bottom w:val="nil"/>
              <w:right w:val="nil"/>
            </w:tcBorders>
            <w:shd w:val="clear" w:color="auto" w:fill="auto"/>
            <w:noWrap/>
            <w:vAlign w:val="bottom"/>
            <w:hideMark/>
          </w:tcPr>
          <w:p w14:paraId="07C844A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1.88</w:t>
            </w:r>
          </w:p>
        </w:tc>
        <w:tc>
          <w:tcPr>
            <w:tcW w:w="1760" w:type="dxa"/>
            <w:tcBorders>
              <w:top w:val="nil"/>
              <w:left w:val="nil"/>
              <w:bottom w:val="nil"/>
              <w:right w:val="nil"/>
            </w:tcBorders>
            <w:shd w:val="clear" w:color="auto" w:fill="auto"/>
            <w:noWrap/>
            <w:vAlign w:val="bottom"/>
            <w:hideMark/>
          </w:tcPr>
          <w:p w14:paraId="28FF90CB"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0.007</w:t>
            </w:r>
          </w:p>
        </w:tc>
        <w:tc>
          <w:tcPr>
            <w:tcW w:w="740" w:type="dxa"/>
            <w:tcBorders>
              <w:top w:val="nil"/>
              <w:left w:val="nil"/>
              <w:bottom w:val="nil"/>
              <w:right w:val="nil"/>
            </w:tcBorders>
            <w:shd w:val="clear" w:color="auto" w:fill="auto"/>
            <w:noWrap/>
            <w:vAlign w:val="bottom"/>
            <w:hideMark/>
          </w:tcPr>
          <w:p w14:paraId="6F627D75"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-3.8</w:t>
            </w:r>
          </w:p>
        </w:tc>
        <w:tc>
          <w:tcPr>
            <w:tcW w:w="960" w:type="dxa"/>
            <w:tcBorders>
              <w:top w:val="nil"/>
              <w:left w:val="nil"/>
              <w:bottom w:val="nil"/>
              <w:right w:val="nil"/>
            </w:tcBorders>
            <w:shd w:val="clear" w:color="auto" w:fill="auto"/>
            <w:noWrap/>
            <w:vAlign w:val="bottom"/>
            <w:hideMark/>
          </w:tcPr>
          <w:p w14:paraId="3073D6C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13.0</w:t>
            </w:r>
          </w:p>
        </w:tc>
        <w:tc>
          <w:tcPr>
            <w:tcW w:w="1200" w:type="dxa"/>
            <w:tcBorders>
              <w:top w:val="nil"/>
              <w:left w:val="nil"/>
              <w:bottom w:val="nil"/>
              <w:right w:val="nil"/>
            </w:tcBorders>
            <w:shd w:val="clear" w:color="auto" w:fill="auto"/>
            <w:noWrap/>
            <w:vAlign w:val="bottom"/>
            <w:hideMark/>
          </w:tcPr>
          <w:p w14:paraId="67048CDA"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0.96</w:t>
            </w:r>
          </w:p>
        </w:tc>
      </w:tr>
      <w:tr w:rsidR="004C678E" w:rsidRPr="004C678E" w14:paraId="4F35189C" w14:textId="77777777" w:rsidTr="001E177E">
        <w:trPr>
          <w:trHeight w:val="285"/>
        </w:trPr>
        <w:tc>
          <w:tcPr>
            <w:tcW w:w="1134" w:type="dxa"/>
            <w:tcBorders>
              <w:top w:val="nil"/>
              <w:left w:val="nil"/>
              <w:bottom w:val="nil"/>
              <w:right w:val="nil"/>
            </w:tcBorders>
            <w:shd w:val="clear" w:color="auto" w:fill="auto"/>
            <w:noWrap/>
            <w:vAlign w:val="bottom"/>
            <w:hideMark/>
          </w:tcPr>
          <w:p w14:paraId="7170E357"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1026" w:type="dxa"/>
            <w:tcBorders>
              <w:top w:val="nil"/>
              <w:left w:val="nil"/>
              <w:bottom w:val="nil"/>
              <w:right w:val="nil"/>
            </w:tcBorders>
            <w:shd w:val="clear" w:color="auto" w:fill="auto"/>
            <w:noWrap/>
            <w:vAlign w:val="bottom"/>
            <w:hideMark/>
          </w:tcPr>
          <w:p w14:paraId="12CE7100"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14D1D229"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6.6</w:t>
            </w:r>
          </w:p>
        </w:tc>
        <w:tc>
          <w:tcPr>
            <w:tcW w:w="1200" w:type="dxa"/>
            <w:tcBorders>
              <w:top w:val="nil"/>
              <w:left w:val="nil"/>
              <w:bottom w:val="nil"/>
              <w:right w:val="nil"/>
            </w:tcBorders>
            <w:shd w:val="clear" w:color="auto" w:fill="auto"/>
            <w:noWrap/>
            <w:vAlign w:val="bottom"/>
            <w:hideMark/>
          </w:tcPr>
          <w:p w14:paraId="50783B7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2.98</w:t>
            </w:r>
          </w:p>
        </w:tc>
        <w:tc>
          <w:tcPr>
            <w:tcW w:w="1760" w:type="dxa"/>
            <w:tcBorders>
              <w:top w:val="nil"/>
              <w:left w:val="nil"/>
              <w:bottom w:val="nil"/>
              <w:right w:val="nil"/>
            </w:tcBorders>
            <w:shd w:val="clear" w:color="auto" w:fill="auto"/>
            <w:noWrap/>
            <w:vAlign w:val="bottom"/>
            <w:hideMark/>
          </w:tcPr>
          <w:p w14:paraId="2F8E5CD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0.028</w:t>
            </w:r>
          </w:p>
        </w:tc>
        <w:tc>
          <w:tcPr>
            <w:tcW w:w="740" w:type="dxa"/>
            <w:tcBorders>
              <w:top w:val="nil"/>
              <w:left w:val="nil"/>
              <w:bottom w:val="nil"/>
              <w:right w:val="nil"/>
            </w:tcBorders>
            <w:shd w:val="clear" w:color="auto" w:fill="auto"/>
            <w:noWrap/>
            <w:vAlign w:val="bottom"/>
            <w:hideMark/>
          </w:tcPr>
          <w:p w14:paraId="038D3DD7"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5C8A1362"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38166BDF"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5D6E76CF" w14:textId="77777777" w:rsidTr="001E177E">
        <w:trPr>
          <w:trHeight w:val="285"/>
        </w:trPr>
        <w:tc>
          <w:tcPr>
            <w:tcW w:w="1134" w:type="dxa"/>
            <w:tcBorders>
              <w:top w:val="nil"/>
              <w:left w:val="nil"/>
              <w:bottom w:val="nil"/>
              <w:right w:val="nil"/>
            </w:tcBorders>
            <w:shd w:val="clear" w:color="auto" w:fill="auto"/>
            <w:noWrap/>
            <w:vAlign w:val="bottom"/>
            <w:hideMark/>
          </w:tcPr>
          <w:p w14:paraId="42FE074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2669997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3C30407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6.4</w:t>
            </w:r>
          </w:p>
        </w:tc>
        <w:tc>
          <w:tcPr>
            <w:tcW w:w="1200" w:type="dxa"/>
            <w:tcBorders>
              <w:top w:val="nil"/>
              <w:left w:val="nil"/>
              <w:bottom w:val="nil"/>
              <w:right w:val="nil"/>
            </w:tcBorders>
            <w:shd w:val="clear" w:color="auto" w:fill="auto"/>
            <w:noWrap/>
            <w:vAlign w:val="bottom"/>
            <w:hideMark/>
          </w:tcPr>
          <w:p w14:paraId="22251854"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3.24</w:t>
            </w:r>
          </w:p>
        </w:tc>
        <w:tc>
          <w:tcPr>
            <w:tcW w:w="1760" w:type="dxa"/>
            <w:tcBorders>
              <w:top w:val="nil"/>
              <w:left w:val="nil"/>
              <w:bottom w:val="nil"/>
              <w:right w:val="nil"/>
            </w:tcBorders>
            <w:shd w:val="clear" w:color="auto" w:fill="auto"/>
            <w:noWrap/>
            <w:vAlign w:val="bottom"/>
            <w:hideMark/>
          </w:tcPr>
          <w:p w14:paraId="042309D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0.030</w:t>
            </w:r>
          </w:p>
        </w:tc>
        <w:tc>
          <w:tcPr>
            <w:tcW w:w="740" w:type="dxa"/>
            <w:tcBorders>
              <w:top w:val="nil"/>
              <w:left w:val="nil"/>
              <w:bottom w:val="nil"/>
              <w:right w:val="nil"/>
            </w:tcBorders>
            <w:shd w:val="clear" w:color="auto" w:fill="auto"/>
            <w:noWrap/>
            <w:vAlign w:val="bottom"/>
            <w:hideMark/>
          </w:tcPr>
          <w:p w14:paraId="4F3E115E"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1B2D11D3"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2B119ADA"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60ECFDA9" w14:textId="77777777" w:rsidTr="001E177E">
        <w:trPr>
          <w:trHeight w:val="285"/>
        </w:trPr>
        <w:tc>
          <w:tcPr>
            <w:tcW w:w="1134" w:type="dxa"/>
            <w:tcBorders>
              <w:top w:val="nil"/>
              <w:left w:val="nil"/>
              <w:bottom w:val="nil"/>
              <w:right w:val="nil"/>
            </w:tcBorders>
            <w:shd w:val="clear" w:color="auto" w:fill="auto"/>
            <w:noWrap/>
            <w:vAlign w:val="bottom"/>
            <w:hideMark/>
          </w:tcPr>
          <w:p w14:paraId="71D0C65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71556A44"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74DAA65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3.7</w:t>
            </w:r>
          </w:p>
        </w:tc>
        <w:tc>
          <w:tcPr>
            <w:tcW w:w="1200" w:type="dxa"/>
            <w:tcBorders>
              <w:top w:val="nil"/>
              <w:left w:val="nil"/>
              <w:bottom w:val="nil"/>
              <w:right w:val="nil"/>
            </w:tcBorders>
            <w:shd w:val="clear" w:color="auto" w:fill="auto"/>
            <w:noWrap/>
            <w:vAlign w:val="bottom"/>
            <w:hideMark/>
          </w:tcPr>
          <w:p w14:paraId="032B55C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3.93</w:t>
            </w:r>
          </w:p>
        </w:tc>
        <w:tc>
          <w:tcPr>
            <w:tcW w:w="1760" w:type="dxa"/>
            <w:tcBorders>
              <w:top w:val="nil"/>
              <w:left w:val="nil"/>
              <w:bottom w:val="nil"/>
              <w:right w:val="nil"/>
            </w:tcBorders>
            <w:shd w:val="clear" w:color="auto" w:fill="auto"/>
            <w:noWrap/>
            <w:vAlign w:val="bottom"/>
            <w:hideMark/>
          </w:tcPr>
          <w:p w14:paraId="3085AF5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0.018</w:t>
            </w:r>
          </w:p>
        </w:tc>
        <w:tc>
          <w:tcPr>
            <w:tcW w:w="740" w:type="dxa"/>
            <w:tcBorders>
              <w:top w:val="nil"/>
              <w:left w:val="nil"/>
              <w:bottom w:val="nil"/>
              <w:right w:val="nil"/>
            </w:tcBorders>
            <w:shd w:val="clear" w:color="auto" w:fill="auto"/>
            <w:noWrap/>
            <w:vAlign w:val="bottom"/>
            <w:hideMark/>
          </w:tcPr>
          <w:p w14:paraId="13A4A1D5"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2DE13136"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3329AD60"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0FAE7556" w14:textId="77777777" w:rsidTr="001E177E">
        <w:trPr>
          <w:trHeight w:val="285"/>
        </w:trPr>
        <w:tc>
          <w:tcPr>
            <w:tcW w:w="1134" w:type="dxa"/>
            <w:tcBorders>
              <w:top w:val="nil"/>
              <w:left w:val="nil"/>
              <w:bottom w:val="nil"/>
              <w:right w:val="nil"/>
            </w:tcBorders>
            <w:shd w:val="clear" w:color="auto" w:fill="auto"/>
            <w:noWrap/>
            <w:vAlign w:val="bottom"/>
            <w:hideMark/>
          </w:tcPr>
          <w:p w14:paraId="7ECC28AA"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7940EDA7"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4AEA0F16"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10519CBB"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760" w:type="dxa"/>
            <w:tcBorders>
              <w:top w:val="nil"/>
              <w:left w:val="nil"/>
              <w:bottom w:val="nil"/>
              <w:right w:val="nil"/>
            </w:tcBorders>
            <w:shd w:val="clear" w:color="auto" w:fill="auto"/>
            <w:noWrap/>
            <w:vAlign w:val="bottom"/>
            <w:hideMark/>
          </w:tcPr>
          <w:p w14:paraId="25F66E54"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740" w:type="dxa"/>
            <w:tcBorders>
              <w:top w:val="nil"/>
              <w:left w:val="nil"/>
              <w:bottom w:val="nil"/>
              <w:right w:val="nil"/>
            </w:tcBorders>
            <w:shd w:val="clear" w:color="auto" w:fill="auto"/>
            <w:noWrap/>
            <w:vAlign w:val="bottom"/>
            <w:hideMark/>
          </w:tcPr>
          <w:p w14:paraId="79F34F6C"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960" w:type="dxa"/>
            <w:tcBorders>
              <w:top w:val="nil"/>
              <w:left w:val="nil"/>
              <w:bottom w:val="nil"/>
              <w:right w:val="nil"/>
            </w:tcBorders>
            <w:shd w:val="clear" w:color="auto" w:fill="auto"/>
            <w:noWrap/>
            <w:vAlign w:val="bottom"/>
            <w:hideMark/>
          </w:tcPr>
          <w:p w14:paraId="063AEA4F"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1D3B86C8"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30F831F2" w14:textId="77777777" w:rsidTr="001E177E">
        <w:trPr>
          <w:trHeight w:val="323"/>
        </w:trPr>
        <w:tc>
          <w:tcPr>
            <w:tcW w:w="1134" w:type="dxa"/>
            <w:tcBorders>
              <w:top w:val="nil"/>
              <w:left w:val="nil"/>
              <w:bottom w:val="nil"/>
              <w:right w:val="nil"/>
            </w:tcBorders>
            <w:shd w:val="clear" w:color="auto" w:fill="auto"/>
            <w:noWrap/>
            <w:vAlign w:val="bottom"/>
            <w:hideMark/>
          </w:tcPr>
          <w:p w14:paraId="32D80D14" w14:textId="6649F16F" w:rsidR="004C678E" w:rsidRPr="004C678E" w:rsidRDefault="001E177E" w:rsidP="004C678E">
            <w:pPr>
              <w:spacing w:after="0" w:line="240" w:lineRule="auto"/>
              <w:jc w:val="center"/>
              <w:rPr>
                <w:rFonts w:ascii="Times New Roman" w:eastAsia="Times New Roman" w:hAnsi="Times New Roman" w:cs="Times New Roman"/>
                <w:color w:val="000000"/>
                <w:sz w:val="24"/>
                <w:szCs w:val="24"/>
                <w:lang w:val="de-CH" w:eastAsia="de-CH"/>
              </w:rPr>
            </w:pPr>
            <m:oMath>
              <m:r>
                <w:rPr>
                  <w:rFonts w:ascii="Cambria Math" w:eastAsia="Times New Roman" w:hAnsi="Cambria Math" w:cs="Times New Roman"/>
                  <w:color w:val="000000"/>
                  <w:sz w:val="24"/>
                  <w:szCs w:val="24"/>
                  <w:lang w:val="de-CH" w:eastAsia="de-CH"/>
                </w:rPr>
                <m:t>β</m:t>
              </m:r>
            </m:oMath>
            <w:r w:rsidR="004C678E" w:rsidRPr="004C678E">
              <w:rPr>
                <w:rFonts w:ascii="Times New Roman" w:eastAsia="Times New Roman" w:hAnsi="Times New Roman" w:cs="Times New Roman"/>
                <w:color w:val="000000"/>
                <w:sz w:val="24"/>
                <w:szCs w:val="24"/>
                <w:lang w:val="de-CH" w:eastAsia="de-CH"/>
              </w:rPr>
              <w:t>-Ga</w:t>
            </w:r>
            <w:r w:rsidR="004C678E" w:rsidRPr="004C678E">
              <w:rPr>
                <w:rFonts w:ascii="Times New Roman" w:eastAsia="Times New Roman" w:hAnsi="Times New Roman" w:cs="Times New Roman"/>
                <w:color w:val="000000"/>
                <w:sz w:val="24"/>
                <w:szCs w:val="24"/>
                <w:vertAlign w:val="subscript"/>
                <w:lang w:val="de-CH" w:eastAsia="de-CH"/>
              </w:rPr>
              <w:t>2</w:t>
            </w:r>
            <w:r w:rsidR="004C678E" w:rsidRPr="004C678E">
              <w:rPr>
                <w:rFonts w:ascii="Times New Roman" w:eastAsia="Times New Roman" w:hAnsi="Times New Roman" w:cs="Times New Roman"/>
                <w:color w:val="000000"/>
                <w:sz w:val="24"/>
                <w:szCs w:val="24"/>
                <w:lang w:val="de-CH" w:eastAsia="de-CH"/>
              </w:rPr>
              <w:t>O</w:t>
            </w:r>
            <w:r w:rsidR="004C678E" w:rsidRPr="004C678E">
              <w:rPr>
                <w:rFonts w:ascii="Times New Roman" w:eastAsia="Times New Roman" w:hAnsi="Times New Roman" w:cs="Times New Roman"/>
                <w:color w:val="000000"/>
                <w:sz w:val="24"/>
                <w:szCs w:val="24"/>
                <w:vertAlign w:val="subscript"/>
                <w:lang w:val="de-CH" w:eastAsia="de-CH"/>
              </w:rPr>
              <w:t>3</w:t>
            </w:r>
          </w:p>
        </w:tc>
        <w:tc>
          <w:tcPr>
            <w:tcW w:w="1026" w:type="dxa"/>
            <w:tcBorders>
              <w:top w:val="nil"/>
              <w:left w:val="nil"/>
              <w:bottom w:val="nil"/>
              <w:right w:val="nil"/>
            </w:tcBorders>
            <w:shd w:val="clear" w:color="auto" w:fill="auto"/>
            <w:noWrap/>
            <w:vAlign w:val="bottom"/>
            <w:hideMark/>
          </w:tcPr>
          <w:p w14:paraId="257A91E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O</w:t>
            </w:r>
          </w:p>
        </w:tc>
        <w:tc>
          <w:tcPr>
            <w:tcW w:w="1200" w:type="dxa"/>
            <w:tcBorders>
              <w:top w:val="nil"/>
              <w:left w:val="nil"/>
              <w:bottom w:val="nil"/>
              <w:right w:val="nil"/>
            </w:tcBorders>
            <w:shd w:val="clear" w:color="auto" w:fill="auto"/>
            <w:noWrap/>
            <w:vAlign w:val="bottom"/>
            <w:hideMark/>
          </w:tcPr>
          <w:p w14:paraId="6A3B47DE"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4.3</w:t>
            </w:r>
          </w:p>
        </w:tc>
        <w:tc>
          <w:tcPr>
            <w:tcW w:w="1200" w:type="dxa"/>
            <w:tcBorders>
              <w:top w:val="nil"/>
              <w:left w:val="nil"/>
              <w:bottom w:val="nil"/>
              <w:right w:val="nil"/>
            </w:tcBorders>
            <w:shd w:val="clear" w:color="auto" w:fill="auto"/>
            <w:noWrap/>
            <w:vAlign w:val="bottom"/>
            <w:hideMark/>
          </w:tcPr>
          <w:p w14:paraId="7F40F566"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1.89</w:t>
            </w:r>
          </w:p>
        </w:tc>
        <w:tc>
          <w:tcPr>
            <w:tcW w:w="1760" w:type="dxa"/>
            <w:tcBorders>
              <w:top w:val="nil"/>
              <w:left w:val="nil"/>
              <w:bottom w:val="nil"/>
              <w:right w:val="nil"/>
            </w:tcBorders>
            <w:shd w:val="clear" w:color="auto" w:fill="auto"/>
            <w:noWrap/>
            <w:vAlign w:val="bottom"/>
            <w:hideMark/>
          </w:tcPr>
          <w:p w14:paraId="7A133D84"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0.016</w:t>
            </w:r>
          </w:p>
        </w:tc>
        <w:tc>
          <w:tcPr>
            <w:tcW w:w="740" w:type="dxa"/>
            <w:tcBorders>
              <w:top w:val="nil"/>
              <w:left w:val="nil"/>
              <w:bottom w:val="nil"/>
              <w:right w:val="nil"/>
            </w:tcBorders>
            <w:shd w:val="clear" w:color="auto" w:fill="auto"/>
            <w:noWrap/>
            <w:vAlign w:val="bottom"/>
            <w:hideMark/>
          </w:tcPr>
          <w:p w14:paraId="4F2BEDB5"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-4.68</w:t>
            </w:r>
          </w:p>
        </w:tc>
        <w:tc>
          <w:tcPr>
            <w:tcW w:w="960" w:type="dxa"/>
            <w:tcBorders>
              <w:top w:val="nil"/>
              <w:left w:val="nil"/>
              <w:bottom w:val="nil"/>
              <w:right w:val="nil"/>
            </w:tcBorders>
            <w:shd w:val="clear" w:color="auto" w:fill="auto"/>
            <w:noWrap/>
            <w:vAlign w:val="bottom"/>
            <w:hideMark/>
          </w:tcPr>
          <w:p w14:paraId="634B233A"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32.0</w:t>
            </w:r>
          </w:p>
        </w:tc>
        <w:tc>
          <w:tcPr>
            <w:tcW w:w="1200" w:type="dxa"/>
            <w:tcBorders>
              <w:top w:val="nil"/>
              <w:left w:val="nil"/>
              <w:bottom w:val="nil"/>
              <w:right w:val="nil"/>
            </w:tcBorders>
            <w:shd w:val="clear" w:color="auto" w:fill="auto"/>
            <w:noWrap/>
            <w:vAlign w:val="bottom"/>
            <w:hideMark/>
          </w:tcPr>
          <w:p w14:paraId="5493462E"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2.1</w:t>
            </w:r>
          </w:p>
        </w:tc>
      </w:tr>
      <w:tr w:rsidR="004C678E" w:rsidRPr="004C678E" w14:paraId="4701271F" w14:textId="77777777" w:rsidTr="001E177E">
        <w:trPr>
          <w:trHeight w:val="285"/>
        </w:trPr>
        <w:tc>
          <w:tcPr>
            <w:tcW w:w="1134" w:type="dxa"/>
            <w:tcBorders>
              <w:top w:val="nil"/>
              <w:left w:val="nil"/>
              <w:bottom w:val="nil"/>
              <w:right w:val="nil"/>
            </w:tcBorders>
            <w:shd w:val="clear" w:color="auto" w:fill="auto"/>
            <w:noWrap/>
            <w:vAlign w:val="bottom"/>
            <w:hideMark/>
          </w:tcPr>
          <w:p w14:paraId="3CA0E595"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1026" w:type="dxa"/>
            <w:tcBorders>
              <w:top w:val="nil"/>
              <w:left w:val="nil"/>
              <w:bottom w:val="nil"/>
              <w:right w:val="nil"/>
            </w:tcBorders>
            <w:shd w:val="clear" w:color="auto" w:fill="auto"/>
            <w:noWrap/>
            <w:vAlign w:val="bottom"/>
            <w:hideMark/>
          </w:tcPr>
          <w:p w14:paraId="039468B6"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O</w:t>
            </w:r>
          </w:p>
        </w:tc>
        <w:tc>
          <w:tcPr>
            <w:tcW w:w="1200" w:type="dxa"/>
            <w:tcBorders>
              <w:top w:val="nil"/>
              <w:left w:val="nil"/>
              <w:bottom w:val="nil"/>
              <w:right w:val="nil"/>
            </w:tcBorders>
            <w:shd w:val="clear" w:color="auto" w:fill="auto"/>
            <w:noWrap/>
            <w:vAlign w:val="bottom"/>
            <w:hideMark/>
          </w:tcPr>
          <w:p w14:paraId="6F81D0F3"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1.1</w:t>
            </w:r>
          </w:p>
        </w:tc>
        <w:tc>
          <w:tcPr>
            <w:tcW w:w="1200" w:type="dxa"/>
            <w:tcBorders>
              <w:top w:val="nil"/>
              <w:left w:val="nil"/>
              <w:bottom w:val="nil"/>
              <w:right w:val="nil"/>
            </w:tcBorders>
            <w:shd w:val="clear" w:color="auto" w:fill="auto"/>
            <w:noWrap/>
            <w:vAlign w:val="bottom"/>
            <w:hideMark/>
          </w:tcPr>
          <w:p w14:paraId="6239FB6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2.05</w:t>
            </w:r>
          </w:p>
        </w:tc>
        <w:tc>
          <w:tcPr>
            <w:tcW w:w="1760" w:type="dxa"/>
            <w:tcBorders>
              <w:top w:val="nil"/>
              <w:left w:val="nil"/>
              <w:bottom w:val="nil"/>
              <w:right w:val="nil"/>
            </w:tcBorders>
            <w:shd w:val="clear" w:color="auto" w:fill="auto"/>
            <w:noWrap/>
            <w:vAlign w:val="bottom"/>
            <w:hideMark/>
          </w:tcPr>
          <w:p w14:paraId="656D90E0"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0.026</w:t>
            </w:r>
          </w:p>
        </w:tc>
        <w:tc>
          <w:tcPr>
            <w:tcW w:w="740" w:type="dxa"/>
            <w:tcBorders>
              <w:top w:val="nil"/>
              <w:left w:val="nil"/>
              <w:bottom w:val="nil"/>
              <w:right w:val="nil"/>
            </w:tcBorders>
            <w:shd w:val="clear" w:color="auto" w:fill="auto"/>
            <w:noWrap/>
            <w:vAlign w:val="bottom"/>
            <w:hideMark/>
          </w:tcPr>
          <w:p w14:paraId="375BDD0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5A3A6453"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0D27B2C0"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283A80B8" w14:textId="77777777" w:rsidTr="001E177E">
        <w:trPr>
          <w:trHeight w:val="285"/>
        </w:trPr>
        <w:tc>
          <w:tcPr>
            <w:tcW w:w="1134" w:type="dxa"/>
            <w:tcBorders>
              <w:top w:val="nil"/>
              <w:left w:val="nil"/>
              <w:bottom w:val="nil"/>
              <w:right w:val="nil"/>
            </w:tcBorders>
            <w:shd w:val="clear" w:color="auto" w:fill="auto"/>
            <w:noWrap/>
            <w:vAlign w:val="bottom"/>
            <w:hideMark/>
          </w:tcPr>
          <w:p w14:paraId="1246B305"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3D4E89BA"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09068648"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2.6</w:t>
            </w:r>
          </w:p>
        </w:tc>
        <w:tc>
          <w:tcPr>
            <w:tcW w:w="1200" w:type="dxa"/>
            <w:tcBorders>
              <w:top w:val="nil"/>
              <w:left w:val="nil"/>
              <w:bottom w:val="nil"/>
              <w:right w:val="nil"/>
            </w:tcBorders>
            <w:shd w:val="clear" w:color="auto" w:fill="auto"/>
            <w:noWrap/>
            <w:vAlign w:val="bottom"/>
            <w:hideMark/>
          </w:tcPr>
          <w:p w14:paraId="5A5A263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3.03</w:t>
            </w:r>
          </w:p>
        </w:tc>
        <w:tc>
          <w:tcPr>
            <w:tcW w:w="1760" w:type="dxa"/>
            <w:tcBorders>
              <w:top w:val="nil"/>
              <w:left w:val="nil"/>
              <w:bottom w:val="nil"/>
              <w:right w:val="nil"/>
            </w:tcBorders>
            <w:shd w:val="clear" w:color="auto" w:fill="auto"/>
            <w:noWrap/>
            <w:vAlign w:val="bottom"/>
            <w:hideMark/>
          </w:tcPr>
          <w:p w14:paraId="4F79C0D6"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0.009</w:t>
            </w:r>
          </w:p>
        </w:tc>
        <w:tc>
          <w:tcPr>
            <w:tcW w:w="740" w:type="dxa"/>
            <w:tcBorders>
              <w:top w:val="nil"/>
              <w:left w:val="nil"/>
              <w:bottom w:val="nil"/>
              <w:right w:val="nil"/>
            </w:tcBorders>
            <w:shd w:val="clear" w:color="auto" w:fill="auto"/>
            <w:noWrap/>
            <w:vAlign w:val="bottom"/>
            <w:hideMark/>
          </w:tcPr>
          <w:p w14:paraId="0CE7A0F2"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2D16172B"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43838963"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4E2DFD0E" w14:textId="77777777" w:rsidTr="001E177E">
        <w:trPr>
          <w:trHeight w:val="285"/>
        </w:trPr>
        <w:tc>
          <w:tcPr>
            <w:tcW w:w="1134" w:type="dxa"/>
            <w:tcBorders>
              <w:top w:val="nil"/>
              <w:left w:val="nil"/>
              <w:bottom w:val="nil"/>
              <w:right w:val="nil"/>
            </w:tcBorders>
            <w:shd w:val="clear" w:color="auto" w:fill="auto"/>
            <w:noWrap/>
            <w:vAlign w:val="bottom"/>
            <w:hideMark/>
          </w:tcPr>
          <w:p w14:paraId="6768DFF1"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3D641D3B"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44C243D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2.2</w:t>
            </w:r>
          </w:p>
        </w:tc>
        <w:tc>
          <w:tcPr>
            <w:tcW w:w="1200" w:type="dxa"/>
            <w:tcBorders>
              <w:top w:val="nil"/>
              <w:left w:val="nil"/>
              <w:bottom w:val="nil"/>
              <w:right w:val="nil"/>
            </w:tcBorders>
            <w:shd w:val="clear" w:color="auto" w:fill="auto"/>
            <w:noWrap/>
            <w:vAlign w:val="bottom"/>
            <w:hideMark/>
          </w:tcPr>
          <w:p w14:paraId="6BB2508C"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3.35</w:t>
            </w:r>
          </w:p>
        </w:tc>
        <w:tc>
          <w:tcPr>
            <w:tcW w:w="1760" w:type="dxa"/>
            <w:tcBorders>
              <w:top w:val="nil"/>
              <w:left w:val="nil"/>
              <w:bottom w:val="nil"/>
              <w:right w:val="nil"/>
            </w:tcBorders>
            <w:shd w:val="clear" w:color="auto" w:fill="auto"/>
            <w:noWrap/>
            <w:vAlign w:val="bottom"/>
            <w:hideMark/>
          </w:tcPr>
          <w:p w14:paraId="32C8EDD7"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0.012</w:t>
            </w:r>
          </w:p>
        </w:tc>
        <w:tc>
          <w:tcPr>
            <w:tcW w:w="740" w:type="dxa"/>
            <w:tcBorders>
              <w:top w:val="nil"/>
              <w:left w:val="nil"/>
              <w:bottom w:val="nil"/>
              <w:right w:val="nil"/>
            </w:tcBorders>
            <w:shd w:val="clear" w:color="auto" w:fill="auto"/>
            <w:noWrap/>
            <w:vAlign w:val="bottom"/>
            <w:hideMark/>
          </w:tcPr>
          <w:p w14:paraId="615928FF"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34869AF3"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2AF32DBA"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r w:rsidR="004C678E" w:rsidRPr="004C678E" w14:paraId="476856BB" w14:textId="77777777" w:rsidTr="001E177E">
        <w:trPr>
          <w:trHeight w:val="285"/>
        </w:trPr>
        <w:tc>
          <w:tcPr>
            <w:tcW w:w="1134" w:type="dxa"/>
            <w:tcBorders>
              <w:top w:val="nil"/>
              <w:left w:val="nil"/>
              <w:bottom w:val="nil"/>
              <w:right w:val="nil"/>
            </w:tcBorders>
            <w:shd w:val="clear" w:color="auto" w:fill="auto"/>
            <w:noWrap/>
            <w:vAlign w:val="bottom"/>
            <w:hideMark/>
          </w:tcPr>
          <w:p w14:paraId="5551DCAC"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026" w:type="dxa"/>
            <w:tcBorders>
              <w:top w:val="nil"/>
              <w:left w:val="nil"/>
              <w:bottom w:val="nil"/>
              <w:right w:val="nil"/>
            </w:tcBorders>
            <w:shd w:val="clear" w:color="auto" w:fill="auto"/>
            <w:noWrap/>
            <w:vAlign w:val="bottom"/>
            <w:hideMark/>
          </w:tcPr>
          <w:p w14:paraId="408BA37A"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Ga</w:t>
            </w:r>
          </w:p>
        </w:tc>
        <w:tc>
          <w:tcPr>
            <w:tcW w:w="1200" w:type="dxa"/>
            <w:tcBorders>
              <w:top w:val="nil"/>
              <w:left w:val="nil"/>
              <w:bottom w:val="nil"/>
              <w:right w:val="nil"/>
            </w:tcBorders>
            <w:shd w:val="clear" w:color="auto" w:fill="auto"/>
            <w:noWrap/>
            <w:vAlign w:val="bottom"/>
            <w:hideMark/>
          </w:tcPr>
          <w:p w14:paraId="480B55D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8.0</w:t>
            </w:r>
          </w:p>
        </w:tc>
        <w:tc>
          <w:tcPr>
            <w:tcW w:w="1200" w:type="dxa"/>
            <w:tcBorders>
              <w:top w:val="nil"/>
              <w:left w:val="nil"/>
              <w:bottom w:val="nil"/>
              <w:right w:val="nil"/>
            </w:tcBorders>
            <w:shd w:val="clear" w:color="auto" w:fill="auto"/>
            <w:noWrap/>
            <w:vAlign w:val="bottom"/>
            <w:hideMark/>
          </w:tcPr>
          <w:p w14:paraId="75E9D14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4</w:t>
            </w:r>
          </w:p>
        </w:tc>
        <w:tc>
          <w:tcPr>
            <w:tcW w:w="1760" w:type="dxa"/>
            <w:tcBorders>
              <w:top w:val="nil"/>
              <w:left w:val="nil"/>
              <w:bottom w:val="nil"/>
              <w:right w:val="nil"/>
            </w:tcBorders>
            <w:shd w:val="clear" w:color="auto" w:fill="auto"/>
            <w:noWrap/>
            <w:vAlign w:val="bottom"/>
            <w:hideMark/>
          </w:tcPr>
          <w:p w14:paraId="260D9FE1"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r w:rsidRPr="004C678E">
              <w:rPr>
                <w:rFonts w:ascii="Times New Roman" w:eastAsia="Times New Roman" w:hAnsi="Times New Roman" w:cs="Times New Roman"/>
                <w:color w:val="000000"/>
                <w:sz w:val="24"/>
                <w:szCs w:val="24"/>
                <w:lang w:val="de-CH" w:eastAsia="de-CH"/>
              </w:rPr>
              <w:t>0.031</w:t>
            </w:r>
          </w:p>
        </w:tc>
        <w:tc>
          <w:tcPr>
            <w:tcW w:w="740" w:type="dxa"/>
            <w:tcBorders>
              <w:top w:val="nil"/>
              <w:left w:val="nil"/>
              <w:bottom w:val="nil"/>
              <w:right w:val="nil"/>
            </w:tcBorders>
            <w:shd w:val="clear" w:color="auto" w:fill="auto"/>
            <w:noWrap/>
            <w:vAlign w:val="bottom"/>
            <w:hideMark/>
          </w:tcPr>
          <w:p w14:paraId="73BB388D" w14:textId="77777777" w:rsidR="004C678E" w:rsidRPr="004C678E" w:rsidRDefault="004C678E" w:rsidP="004C678E">
            <w:pPr>
              <w:spacing w:after="0" w:line="240" w:lineRule="auto"/>
              <w:jc w:val="center"/>
              <w:rPr>
                <w:rFonts w:ascii="Times New Roman" w:eastAsia="Times New Roman" w:hAnsi="Times New Roman" w:cs="Times New Roman"/>
                <w:color w:val="000000"/>
                <w:sz w:val="24"/>
                <w:szCs w:val="24"/>
                <w:lang w:val="de-CH" w:eastAsia="de-CH"/>
              </w:rPr>
            </w:pPr>
          </w:p>
        </w:tc>
        <w:tc>
          <w:tcPr>
            <w:tcW w:w="960" w:type="dxa"/>
            <w:tcBorders>
              <w:top w:val="nil"/>
              <w:left w:val="nil"/>
              <w:bottom w:val="nil"/>
              <w:right w:val="nil"/>
            </w:tcBorders>
            <w:shd w:val="clear" w:color="auto" w:fill="auto"/>
            <w:noWrap/>
            <w:vAlign w:val="bottom"/>
            <w:hideMark/>
          </w:tcPr>
          <w:p w14:paraId="707573CD"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c>
          <w:tcPr>
            <w:tcW w:w="1200" w:type="dxa"/>
            <w:tcBorders>
              <w:top w:val="nil"/>
              <w:left w:val="nil"/>
              <w:bottom w:val="nil"/>
              <w:right w:val="nil"/>
            </w:tcBorders>
            <w:shd w:val="clear" w:color="auto" w:fill="auto"/>
            <w:noWrap/>
            <w:vAlign w:val="bottom"/>
            <w:hideMark/>
          </w:tcPr>
          <w:p w14:paraId="64E885F8" w14:textId="77777777" w:rsidR="004C678E" w:rsidRPr="004C678E" w:rsidRDefault="004C678E" w:rsidP="004C678E">
            <w:pPr>
              <w:spacing w:after="0" w:line="240" w:lineRule="auto"/>
              <w:jc w:val="center"/>
              <w:rPr>
                <w:rFonts w:ascii="Times New Roman" w:eastAsia="Times New Roman" w:hAnsi="Times New Roman" w:cs="Times New Roman"/>
                <w:sz w:val="24"/>
                <w:szCs w:val="24"/>
                <w:lang w:val="de-CH" w:eastAsia="de-CH"/>
              </w:rPr>
            </w:pPr>
          </w:p>
        </w:tc>
      </w:tr>
    </w:tbl>
    <w:p w14:paraId="65302FA4" w14:textId="77777777" w:rsidR="00105DB7" w:rsidRPr="00473CD2" w:rsidRDefault="00105DB7" w:rsidP="00105DB7">
      <w:pPr>
        <w:rPr>
          <w:rFonts w:ascii="Times New Roman" w:hAnsi="Times New Roman" w:cs="Times New Roman"/>
          <w:sz w:val="24"/>
          <w:szCs w:val="24"/>
        </w:rPr>
      </w:pPr>
    </w:p>
    <w:p w14:paraId="04A08EE2" w14:textId="77777777" w:rsidR="00FD58E1" w:rsidRPr="00091969" w:rsidRDefault="00FD58E1" w:rsidP="00FD58E1">
      <w:pPr>
        <w:rPr>
          <w:rFonts w:ascii="Times New Roman" w:hAnsi="Times New Roman" w:cs="Times New Roman"/>
        </w:rPr>
      </w:pPr>
      <w:r w:rsidRPr="00C874EC">
        <w:rPr>
          <w:vertAlign w:val="superscript"/>
        </w:rPr>
        <w:t>a</w:t>
      </w:r>
      <w:r>
        <w:t xml:space="preserve"> </w:t>
      </w:r>
      <w:r>
        <w:rPr>
          <w:rFonts w:ascii="Times New Roman" w:hAnsi="Times New Roman" w:cs="Times New Roman"/>
        </w:rPr>
        <w:t>Coordination number, the likely associate errors in which are at least ±10% and in some cases signifcantly larger as a result of the strong correlation of this with DW and the radial proximity to othr shells being fitted (see test)</w:t>
      </w:r>
    </w:p>
    <w:p w14:paraId="1E962196" w14:textId="77777777" w:rsidR="00FD58E1" w:rsidRPr="008A41F5" w:rsidRDefault="00FD58E1" w:rsidP="00FD58E1">
      <w:r w:rsidRPr="00091969">
        <w:rPr>
          <w:rFonts w:ascii="Times New Roman" w:hAnsi="Times New Roman" w:cs="Times New Roman"/>
          <w:vertAlign w:val="superscript"/>
        </w:rPr>
        <w:t xml:space="preserve">b </w:t>
      </w:r>
      <w:r w:rsidRPr="00091969">
        <w:rPr>
          <w:rFonts w:ascii="Times New Roman" w:hAnsi="Times New Roman" w:cs="Times New Roman"/>
        </w:rPr>
        <w:t>Distance of the scattering atom from the central atom (ca. ± 1.5% of stated value).</w:t>
      </w:r>
    </w:p>
    <w:p w14:paraId="009334CA" w14:textId="77777777" w:rsidR="00FD58E1" w:rsidRPr="008A41F5" w:rsidRDefault="00FD58E1" w:rsidP="00FD58E1">
      <w:r w:rsidRPr="00C874EC">
        <w:rPr>
          <w:vertAlign w:val="superscript"/>
        </w:rPr>
        <w:t>c</w:t>
      </w:r>
      <w:r>
        <w:t xml:space="preserve"> </w:t>
      </w:r>
      <w:r w:rsidRPr="00091969">
        <w:rPr>
          <w:rFonts w:ascii="Times New Roman" w:hAnsi="Times New Roman" w:cs="Times New Roman"/>
        </w:rPr>
        <w:t>Debye−Waller factor;</w:t>
      </w:r>
      <w:r>
        <w:t xml:space="preserve"> σ </w:t>
      </w:r>
      <w:r w:rsidRPr="00091969">
        <w:rPr>
          <w:rFonts w:ascii="Times New Roman" w:hAnsi="Times New Roman" w:cs="Times New Roman"/>
        </w:rPr>
        <w:t>is the root mean square internuclear separation (Å).</w:t>
      </w:r>
    </w:p>
    <w:p w14:paraId="2A5CCCD3" w14:textId="77777777" w:rsidR="00FD58E1" w:rsidRPr="008A41F5" w:rsidRDefault="00FD58E1" w:rsidP="00FD58E1">
      <w:r w:rsidRPr="00C874EC">
        <w:rPr>
          <w:vertAlign w:val="superscript"/>
        </w:rPr>
        <w:t>d</w:t>
      </w:r>
      <w:r>
        <w:t xml:space="preserve"> </w:t>
      </w:r>
      <w:r w:rsidRPr="00091969">
        <w:rPr>
          <w:rFonts w:ascii="Times New Roman" w:hAnsi="Times New Roman" w:cs="Times New Roman"/>
        </w:rPr>
        <w:t>Edge position relative to the vacuum zero (Fermi energy, eV).</w:t>
      </w:r>
    </w:p>
    <w:p w14:paraId="452A9145" w14:textId="77777777" w:rsidR="00FD58E1" w:rsidRDefault="00FD58E1" w:rsidP="00FD58E1">
      <w:pPr>
        <w:rPr>
          <w:rFonts w:ascii="Times New Roman" w:hAnsi="Times New Roman" w:cs="Times New Roman"/>
        </w:rPr>
      </w:pPr>
      <w:r w:rsidRPr="00C874EC">
        <w:rPr>
          <w:vertAlign w:val="superscript"/>
        </w:rPr>
        <w:t>e</w:t>
      </w:r>
      <w:r>
        <w:rPr>
          <w:vertAlign w:val="superscript"/>
        </w:rPr>
        <w:t xml:space="preserve"> </w:t>
      </w:r>
      <w:r w:rsidRPr="00091969">
        <w:rPr>
          <w:rFonts w:ascii="Times New Roman" w:hAnsi="Times New Roman" w:cs="Times New Roman"/>
        </w:rPr>
        <w:t>R % = (</w:t>
      </w:r>
      <w:r w:rsidRPr="00091969">
        <w:rPr>
          <w:rFonts w:ascii="Symbol" w:hAnsi="Symbol" w:cs="Times New Roman"/>
        </w:rPr>
        <w:t></w:t>
      </w:r>
      <w:r>
        <w:rPr>
          <w:rFonts w:ascii="Symbol" w:hAnsi="Symbol" w:cs="Times New Roman"/>
          <w:vertAlign w:val="superscript"/>
        </w:rPr>
        <w:t></w:t>
      </w:r>
      <w:r>
        <w:rPr>
          <w:rFonts w:ascii="Symbol" w:hAnsi="Symbol" w:cs="Times New Roman"/>
          <w:vertAlign w:val="subscript"/>
        </w:rPr>
        <w:t></w:t>
      </w:r>
      <w:r>
        <w:t>(</w:t>
      </w:r>
      <w:r>
        <w:rPr>
          <w:rFonts w:cstheme="minorHAnsi"/>
        </w:rPr>
        <w:t>│</w:t>
      </w:r>
      <w:r>
        <w:rPr>
          <w:rFonts w:ascii="Symbol" w:hAnsi="Symbol"/>
        </w:rPr>
        <w:t></w:t>
      </w:r>
      <w:r w:rsidRPr="00091969">
        <w:rPr>
          <w:rFonts w:ascii="Times New Roman" w:hAnsi="Times New Roman" w:cs="Times New Roman"/>
          <w:vertAlign w:val="superscript"/>
        </w:rPr>
        <w:t>T</w:t>
      </w:r>
      <w:r>
        <w:rPr>
          <w:rFonts w:ascii="Times New Roman" w:hAnsi="Times New Roman" w:cs="Times New Roman"/>
          <w:vertAlign w:val="subscript"/>
        </w:rPr>
        <w:t>i</w:t>
      </w:r>
      <w:r>
        <w:rPr>
          <w:rFonts w:ascii="Times New Roman" w:hAnsi="Times New Roman" w:cs="Times New Roman"/>
        </w:rPr>
        <w:t>(k)</w:t>
      </w:r>
      <w:r>
        <w:t xml:space="preserve"> − </w:t>
      </w:r>
      <w:r w:rsidRPr="008A41F5">
        <w:rPr>
          <w:rFonts w:ascii="Symbol" w:hAnsi="Symbol"/>
        </w:rPr>
        <w:t></w:t>
      </w:r>
      <w:r w:rsidRPr="00091969">
        <w:rPr>
          <w:rFonts w:ascii="Times New Roman" w:hAnsi="Times New Roman" w:cs="Times New Roman"/>
          <w:vertAlign w:val="superscript"/>
        </w:rPr>
        <w:t>E</w:t>
      </w:r>
      <w:r>
        <w:rPr>
          <w:rFonts w:ascii="Times New Roman" w:hAnsi="Times New Roman" w:cs="Times New Roman"/>
          <w:vertAlign w:val="subscript"/>
        </w:rPr>
        <w:t>i</w:t>
      </w:r>
      <w:r>
        <w:rPr>
          <w:rFonts w:ascii="Times New Roman" w:hAnsi="Times New Roman" w:cs="Times New Roman"/>
        </w:rPr>
        <w:t>(k)</w:t>
      </w:r>
      <w:r>
        <w:rPr>
          <w:rFonts w:cstheme="minorHAnsi"/>
        </w:rPr>
        <w:t>│</w:t>
      </w:r>
      <w:r>
        <w:t>)</w:t>
      </w:r>
      <w:r>
        <w:rPr>
          <w:rFonts w:ascii="Times New Roman" w:hAnsi="Times New Roman" w:cs="Times New Roman"/>
        </w:rPr>
        <w:t>×</w:t>
      </w:r>
      <w:r w:rsidRPr="00091969">
        <w:rPr>
          <w:rFonts w:ascii="Times New Roman" w:hAnsi="Times New Roman" w:cs="Times New Roman"/>
        </w:rPr>
        <w:t>100 where</w:t>
      </w:r>
      <w:r>
        <w:t xml:space="preserve"> </w:t>
      </w:r>
      <w:r>
        <w:rPr>
          <w:rFonts w:ascii="Symbol" w:hAnsi="Symbol"/>
        </w:rPr>
        <w:t></w:t>
      </w:r>
      <w:r w:rsidRPr="008777E7">
        <w:rPr>
          <w:rFonts w:ascii="Times New Roman" w:hAnsi="Times New Roman" w:cs="Times New Roman"/>
          <w:vertAlign w:val="superscript"/>
        </w:rPr>
        <w:t>T</w:t>
      </w:r>
      <w:r>
        <w:t xml:space="preserve"> </w:t>
      </w:r>
      <w:r w:rsidRPr="00091969">
        <w:rPr>
          <w:rFonts w:ascii="Times New Roman" w:hAnsi="Times New Roman" w:cs="Times New Roman"/>
        </w:rPr>
        <w:t>and</w:t>
      </w:r>
      <w:r>
        <w:t xml:space="preserve"> </w:t>
      </w:r>
      <w:r>
        <w:rPr>
          <w:rFonts w:ascii="Symbol" w:hAnsi="Symbol"/>
        </w:rPr>
        <w:t></w:t>
      </w:r>
      <w:r w:rsidRPr="008777E7">
        <w:rPr>
          <w:rFonts w:ascii="Times New Roman" w:hAnsi="Times New Roman" w:cs="Times New Roman"/>
          <w:vertAlign w:val="superscript"/>
        </w:rPr>
        <w:t>E</w:t>
      </w:r>
      <w:r>
        <w:t xml:space="preserve"> </w:t>
      </w:r>
      <w:r w:rsidRPr="00091969">
        <w:rPr>
          <w:rFonts w:ascii="Times New Roman" w:hAnsi="Times New Roman" w:cs="Times New Roman"/>
        </w:rPr>
        <w:t>are the theoretical and experimental EXAFS and k is the photoelectron wave vector.</w:t>
      </w:r>
    </w:p>
    <w:p w14:paraId="0D13E883" w14:textId="77777777" w:rsidR="00FD58E1" w:rsidRPr="00C874EC" w:rsidRDefault="00FD58E1" w:rsidP="00FD58E1">
      <w:r w:rsidRPr="00091969">
        <w:rPr>
          <w:rFonts w:ascii="Times New Roman" w:hAnsi="Times New Roman" w:cs="Times New Roman"/>
          <w:vertAlign w:val="superscript"/>
        </w:rPr>
        <w:t>f</w:t>
      </w:r>
      <w:r>
        <w:rPr>
          <w:rFonts w:ascii="Times New Roman" w:hAnsi="Times New Roman" w:cs="Times New Roman"/>
        </w:rPr>
        <w:t xml:space="preserve"> </w:t>
      </w:r>
      <w:r>
        <w:rPr>
          <w:rFonts w:ascii="Symbol" w:hAnsi="Symbol" w:cs="Times New Roman"/>
        </w:rPr>
        <w:t></w:t>
      </w:r>
      <w:r>
        <w:rPr>
          <w:rFonts w:ascii="Symbol" w:hAnsi="Symbol" w:cs="Times New Roman"/>
          <w:vertAlign w:val="superscript"/>
        </w:rPr>
        <w:t></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sidRPr="00091969">
        <w:rPr>
          <w:rFonts w:ascii="Times New Roman" w:hAnsi="Times New Roman" w:cs="Times New Roman"/>
          <w:vertAlign w:val="subscript"/>
        </w:rPr>
        <w:t>ind</w:t>
      </w:r>
      <w:r w:rsidRPr="00091969">
        <w:rPr>
          <w:rFonts w:ascii="Times New Roman" w:hAnsi="Times New Roman" w:cs="Times New Roman"/>
        </w:rPr>
        <w:t xml:space="preserve"> </w:t>
      </w:r>
      <w:r>
        <w:rPr>
          <w:rFonts w:ascii="Symbol" w:hAnsi="Symbol" w:cs="Times New Roman"/>
        </w:rPr>
        <w:t></w:t>
      </w:r>
      <w:r>
        <w:rPr>
          <w:rFonts w:ascii="Symbol" w:hAnsi="Symbol" w:cs="Times New Roman"/>
        </w:rPr>
        <w:t></w:t>
      </w:r>
      <w:r w:rsidRPr="008777E7">
        <w:rPr>
          <w:rFonts w:ascii="Times New Roman" w:hAnsi="Times New Roman" w:cs="Times New Roman"/>
        </w:rPr>
        <w:t>p</w:t>
      </w:r>
      <w:r>
        <w:rPr>
          <w:rFonts w:ascii="Symbol" w:hAnsi="Symbol" w:cs="Times New Roman"/>
        </w:rPr>
        <w:t></w:t>
      </w:r>
      <w:r>
        <w:rPr>
          <w:rFonts w:ascii="Symbol" w:hAnsi="Symbol" w:cs="Times New Roman"/>
        </w:rPr>
        <w:t></w:t>
      </w:r>
      <w:r>
        <w:rPr>
          <w:rFonts w:ascii="Symbol" w:hAnsi="Symbol" w:cs="Times New Roman"/>
        </w:rPr>
        <w:t></w:t>
      </w:r>
      <w:r w:rsidRPr="00091969">
        <w:rPr>
          <w:rFonts w:ascii="Times New Roman" w:hAnsi="Times New Roman" w:cs="Times New Roman"/>
          <w:vertAlign w:val="subscript"/>
        </w:rPr>
        <w:t>ind</w:t>
      </w:r>
      <w:r>
        <w:rPr>
          <w:rFonts w:ascii="Symbol" w:hAnsi="Symbol" w:cs="Times New Roman"/>
        </w:rPr>
        <w:t></w:t>
      </w:r>
      <w:r>
        <w:rPr>
          <w:rFonts w:ascii="Symbol" w:hAnsi="Symbol" w:cs="Times New Roman"/>
        </w:rPr>
        <w:t></w:t>
      </w:r>
      <w:r>
        <w:rPr>
          <w:rFonts w:ascii="Symbol" w:hAnsi="Symbol" w:cs="Times New Roman"/>
        </w:rPr>
        <w:t></w:t>
      </w:r>
      <w:r>
        <w:rPr>
          <w:rFonts w:ascii="Symbol" w:hAnsi="Symbol" w:cs="Times New Roman"/>
        </w:rPr>
        <w:t></w:t>
      </w:r>
      <w:r w:rsidRPr="00091969">
        <w:rPr>
          <w:rFonts w:ascii="Symbol" w:hAnsi="Symbol" w:cs="Times New Roman"/>
        </w:rPr>
        <w:t></w:t>
      </w:r>
      <w:r>
        <w:rPr>
          <w:rFonts w:ascii="Symbol" w:hAnsi="Symbol" w:cs="Times New Roman"/>
          <w:vertAlign w:val="superscript"/>
        </w:rPr>
        <w:t></w:t>
      </w:r>
      <w:r>
        <w:rPr>
          <w:rFonts w:ascii="Symbol" w:hAnsi="Symbol" w:cs="Times New Roman"/>
          <w:vertAlign w:val="subscript"/>
        </w:rPr>
        <w:t></w:t>
      </w:r>
      <w:r>
        <w:rPr>
          <w:rFonts w:ascii="Times New Roman" w:hAnsi="Times New Roman" w:cs="Times New Roman"/>
        </w:rPr>
        <w:t xml:space="preserve"> </w:t>
      </w:r>
      <w:r>
        <w:t>(</w:t>
      </w:r>
      <w:r>
        <w:rPr>
          <w:rFonts w:ascii="Symbol" w:hAnsi="Symbol"/>
        </w:rPr>
        <w:t></w:t>
      </w:r>
      <w:r>
        <w:rPr>
          <w:rFonts w:ascii="Times New Roman" w:hAnsi="Times New Roman" w:cs="Times New Roman"/>
          <w:vertAlign w:val="superscript"/>
        </w:rPr>
        <w:t>E</w:t>
      </w:r>
      <w:r>
        <w:rPr>
          <w:rFonts w:ascii="Times New Roman" w:hAnsi="Times New Roman" w:cs="Times New Roman"/>
          <w:vertAlign w:val="subscript"/>
        </w:rPr>
        <w:t>i</w:t>
      </w:r>
      <w:r>
        <w:rPr>
          <w:rFonts w:ascii="Times New Roman" w:hAnsi="Times New Roman" w:cs="Times New Roman"/>
        </w:rPr>
        <w:t>(k)</w:t>
      </w:r>
      <w:r>
        <w:t xml:space="preserve"> − </w:t>
      </w:r>
      <w:r w:rsidRPr="008A41F5">
        <w:rPr>
          <w:rFonts w:ascii="Symbol" w:hAnsi="Symbol"/>
        </w:rPr>
        <w:t></w:t>
      </w:r>
      <w:r>
        <w:rPr>
          <w:rFonts w:ascii="Times New Roman" w:hAnsi="Times New Roman" w:cs="Times New Roman"/>
          <w:vertAlign w:val="superscript"/>
        </w:rPr>
        <w:t>T</w:t>
      </w:r>
      <w:r>
        <w:rPr>
          <w:rFonts w:ascii="Times New Roman" w:hAnsi="Times New Roman" w:cs="Times New Roman"/>
          <w:vertAlign w:val="subscript"/>
        </w:rPr>
        <w:t>i</w:t>
      </w:r>
      <w:r>
        <w:rPr>
          <w:rFonts w:ascii="Times New Roman" w:hAnsi="Times New Roman" w:cs="Times New Roman"/>
        </w:rPr>
        <w:t>(k)</w:t>
      </w:r>
      <w:r>
        <w:t>)</w:t>
      </w:r>
      <w:r w:rsidRPr="008777E7">
        <w:rPr>
          <w:vertAlign w:val="superscript"/>
        </w:rPr>
        <w:t>2</w:t>
      </w:r>
      <w:r>
        <w:rPr>
          <w:rFonts w:ascii="Times New Roman" w:hAnsi="Times New Roman" w:cs="Times New Roman"/>
        </w:rPr>
        <w:t xml:space="preserve"> where p is the number of fitted parameters and N</w:t>
      </w:r>
      <w:r w:rsidRPr="008777E7">
        <w:rPr>
          <w:rFonts w:ascii="Times New Roman" w:hAnsi="Times New Roman" w:cs="Times New Roman"/>
          <w:vertAlign w:val="subscript"/>
        </w:rPr>
        <w:t xml:space="preserve">ind </w:t>
      </w:r>
      <w:r>
        <w:rPr>
          <w:rFonts w:ascii="Times New Roman" w:hAnsi="Times New Roman" w:cs="Times New Roman"/>
        </w:rPr>
        <w:t>given by 2(k</w:t>
      </w:r>
      <w:r w:rsidRPr="008777E7">
        <w:rPr>
          <w:rFonts w:ascii="Times New Roman" w:hAnsi="Times New Roman" w:cs="Times New Roman"/>
          <w:vertAlign w:val="subscript"/>
        </w:rPr>
        <w:t>max</w:t>
      </w:r>
      <w:r w:rsidRPr="008777E7">
        <w:rPr>
          <w:rFonts w:ascii="Times New Roman" w:hAnsi="Times New Roman" w:cs="Times New Roman"/>
        </w:rPr>
        <w:t xml:space="preserve"> - </w:t>
      </w:r>
      <w:r>
        <w:rPr>
          <w:rFonts w:ascii="Times New Roman" w:hAnsi="Times New Roman" w:cs="Times New Roman"/>
        </w:rPr>
        <w:t>k</w:t>
      </w:r>
      <w:r w:rsidRPr="008777E7">
        <w:rPr>
          <w:rFonts w:ascii="Times New Roman" w:hAnsi="Times New Roman" w:cs="Times New Roman"/>
          <w:vertAlign w:val="subscript"/>
        </w:rPr>
        <w:t>min</w:t>
      </w:r>
      <w:r>
        <w:rPr>
          <w:rFonts w:ascii="Times New Roman" w:hAnsi="Times New Roman" w:cs="Times New Roman"/>
        </w:rPr>
        <w:t>)(</w:t>
      </w:r>
      <w:r w:rsidRPr="008777E7">
        <w:rPr>
          <w:rFonts w:ascii="Times New Roman" w:hAnsi="Times New Roman" w:cs="Times New Roman"/>
        </w:rPr>
        <w:t>r</w:t>
      </w:r>
      <w:r w:rsidRPr="008777E7">
        <w:rPr>
          <w:rFonts w:ascii="Times New Roman" w:hAnsi="Times New Roman" w:cs="Times New Roman"/>
          <w:vertAlign w:val="subscript"/>
        </w:rPr>
        <w:t>max</w:t>
      </w:r>
      <w:r>
        <w:rPr>
          <w:rFonts w:ascii="Times New Roman" w:hAnsi="Times New Roman" w:cs="Times New Roman"/>
        </w:rPr>
        <w:t>-r</w:t>
      </w:r>
      <w:r w:rsidRPr="008777E7">
        <w:rPr>
          <w:rFonts w:ascii="Times New Roman" w:hAnsi="Times New Roman" w:cs="Times New Roman"/>
          <w:vertAlign w:val="subscript"/>
        </w:rPr>
        <w:t>min</w:t>
      </w:r>
      <w:r w:rsidRPr="008777E7">
        <w:rPr>
          <w:rFonts w:ascii="Times New Roman" w:hAnsi="Times New Roman" w:cs="Times New Roman"/>
        </w:rPr>
        <w:t>)/</w:t>
      </w:r>
      <w:r w:rsidRPr="008777E7">
        <w:rPr>
          <w:rFonts w:ascii="Symbol" w:hAnsi="Symbol" w:cs="Times New Roman"/>
        </w:rPr>
        <w:t></w:t>
      </w:r>
      <w:r>
        <w:rPr>
          <w:rFonts w:ascii="Times New Roman" w:hAnsi="Times New Roman" w:cs="Times New Roman"/>
        </w:rPr>
        <w:t xml:space="preserve">. </w:t>
      </w:r>
    </w:p>
    <w:p w14:paraId="4FCB9CB1" w14:textId="77777777" w:rsidR="00105DB7" w:rsidRPr="00473CD2" w:rsidRDefault="00105DB7" w:rsidP="00105DB7">
      <w:pPr>
        <w:rPr>
          <w:rFonts w:ascii="Times New Roman" w:hAnsi="Times New Roman" w:cs="Times New Roman"/>
          <w:sz w:val="24"/>
          <w:szCs w:val="24"/>
        </w:rPr>
      </w:pPr>
    </w:p>
    <w:p w14:paraId="5147077E" w14:textId="77777777" w:rsidR="00E5463E" w:rsidRPr="00473CD2" w:rsidRDefault="00E5463E" w:rsidP="00BE28BB">
      <w:pPr>
        <w:jc w:val="both"/>
        <w:rPr>
          <w:rFonts w:ascii="Times New Roman" w:hAnsi="Times New Roman" w:cs="Times New Roman"/>
          <w:sz w:val="24"/>
          <w:szCs w:val="24"/>
        </w:rPr>
      </w:pPr>
    </w:p>
    <w:p w14:paraId="2CF75AC5" w14:textId="77777777" w:rsidR="00791220" w:rsidRPr="00473CD2" w:rsidRDefault="00791220" w:rsidP="00791220">
      <w:pPr>
        <w:rPr>
          <w:rFonts w:ascii="Times New Roman" w:hAnsi="Times New Roman" w:cs="Times New Roman"/>
          <w:sz w:val="24"/>
          <w:szCs w:val="24"/>
          <w:lang w:val="en-US"/>
        </w:rPr>
      </w:pPr>
    </w:p>
    <w:p w14:paraId="286203EC" w14:textId="77777777" w:rsidR="008853F4" w:rsidRPr="00473CD2" w:rsidRDefault="008853F4">
      <w:pPr>
        <w:rPr>
          <w:rFonts w:ascii="Times New Roman" w:hAnsi="Times New Roman" w:cs="Times New Roman"/>
          <w:sz w:val="24"/>
          <w:szCs w:val="24"/>
        </w:rPr>
      </w:pPr>
      <w:r w:rsidRPr="00473CD2">
        <w:rPr>
          <w:rFonts w:ascii="Times New Roman" w:hAnsi="Times New Roman" w:cs="Times New Roman"/>
          <w:sz w:val="24"/>
          <w:szCs w:val="24"/>
        </w:rPr>
        <w:br w:type="page"/>
      </w:r>
    </w:p>
    <w:p w14:paraId="533D2BBB" w14:textId="7E0B9B7B" w:rsidR="001F4313" w:rsidRDefault="008853F4" w:rsidP="001F4313">
      <w:pPr>
        <w:pStyle w:val="Heading3"/>
        <w:rPr>
          <w:rFonts w:ascii="Times New Roman" w:hAnsi="Times New Roman" w:cs="Times New Roman"/>
          <w:lang w:val="en-US"/>
        </w:rPr>
      </w:pPr>
      <w:bookmarkStart w:id="47" w:name="_Toc154068728"/>
      <w:r w:rsidRPr="00473CD2">
        <w:rPr>
          <w:rFonts w:ascii="Times New Roman" w:hAnsi="Times New Roman" w:cs="Times New Roman"/>
          <w:lang w:val="en-US"/>
        </w:rPr>
        <w:lastRenderedPageBreak/>
        <w:t>Principle component analysis</w:t>
      </w:r>
      <w:r w:rsidR="00053F32">
        <w:rPr>
          <w:rFonts w:ascii="Times New Roman" w:hAnsi="Times New Roman" w:cs="Times New Roman"/>
          <w:lang w:val="en-US"/>
        </w:rPr>
        <w:t>:</w:t>
      </w:r>
      <w:bookmarkEnd w:id="47"/>
    </w:p>
    <w:p w14:paraId="6CC38B35" w14:textId="7D26C0E7" w:rsidR="001F4313" w:rsidRDefault="001F4313" w:rsidP="001F4313">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PCA analysis was performed in order to estimate the contribution of the Pb-Ga scattering as the shell grows. We use </w:t>
      </w:r>
      <w:r w:rsidR="00CD23BF">
        <w:rPr>
          <w:rFonts w:ascii="Times New Roman" w:hAnsi="Times New Roman" w:cs="Times New Roman"/>
          <w:sz w:val="24"/>
          <w:szCs w:val="24"/>
          <w:lang w:val="en-US"/>
        </w:rPr>
        <w:t xml:space="preserve">these </w:t>
      </w:r>
      <w:r>
        <w:rPr>
          <w:rFonts w:ascii="Times New Roman" w:hAnsi="Times New Roman" w:cs="Times New Roman"/>
          <w:sz w:val="24"/>
          <w:szCs w:val="24"/>
          <w:lang w:val="en-US"/>
        </w:rPr>
        <w:t xml:space="preserve">data as supporting evidence to our EXAFS and proposed growth mechanism. </w:t>
      </w:r>
      <w:r w:rsidR="00CD23BF">
        <w:rPr>
          <w:rFonts w:ascii="Times New Roman" w:hAnsi="Times New Roman" w:cs="Times New Roman"/>
          <w:sz w:val="24"/>
          <w:szCs w:val="24"/>
          <w:lang w:val="en-US"/>
        </w:rPr>
        <w:t xml:space="preserve">These </w:t>
      </w:r>
      <w:r>
        <w:rPr>
          <w:rFonts w:ascii="Times New Roman" w:hAnsi="Times New Roman" w:cs="Times New Roman"/>
          <w:sz w:val="24"/>
          <w:szCs w:val="24"/>
          <w:lang w:val="en-US"/>
        </w:rPr>
        <w:t xml:space="preserve">data </w:t>
      </w:r>
      <w:r w:rsidR="00CD23BF">
        <w:rPr>
          <w:rFonts w:ascii="Times New Roman" w:hAnsi="Times New Roman" w:cs="Times New Roman"/>
          <w:sz w:val="24"/>
          <w:szCs w:val="24"/>
          <w:lang w:val="en-US"/>
        </w:rPr>
        <w:t>are not</w:t>
      </w:r>
      <w:r>
        <w:rPr>
          <w:rFonts w:ascii="Times New Roman" w:hAnsi="Times New Roman" w:cs="Times New Roman"/>
          <w:sz w:val="24"/>
          <w:szCs w:val="24"/>
          <w:lang w:val="en-US"/>
        </w:rPr>
        <w:t xml:space="preserve"> a quantitative representation of the XAS, but should be regarded as a qualitative evidence that supports our claims.  </w:t>
      </w:r>
    </w:p>
    <w:p w14:paraId="24C06E23" w14:textId="77777777" w:rsidR="003E2841" w:rsidRDefault="00A85681" w:rsidP="000D7240">
      <w:pPr>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48C05956" wp14:editId="1630112F">
            <wp:extent cx="5710883" cy="4962214"/>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0428" cy="4970508"/>
                    </a:xfrm>
                    <a:prstGeom prst="rect">
                      <a:avLst/>
                    </a:prstGeom>
                    <a:noFill/>
                  </pic:spPr>
                </pic:pic>
              </a:graphicData>
            </a:graphic>
          </wp:inline>
        </w:drawing>
      </w:r>
    </w:p>
    <w:p w14:paraId="054DEE30" w14:textId="5B1FFF51" w:rsidR="003E2841" w:rsidRPr="00473CD2" w:rsidRDefault="003E2841" w:rsidP="00A85681">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Pr>
          <w:rFonts w:ascii="Times New Roman" w:hAnsi="Times New Roman" w:cs="Times New Roman"/>
          <w:b/>
          <w:sz w:val="24"/>
          <w:szCs w:val="24"/>
          <w:lang w:val="en-US"/>
        </w:rPr>
        <w:t>6</w:t>
      </w:r>
      <w:r w:rsidR="00A021D1">
        <w:rPr>
          <w:rFonts w:ascii="Times New Roman" w:hAnsi="Times New Roman" w:cs="Times New Roman"/>
          <w:b/>
          <w:sz w:val="24"/>
          <w:szCs w:val="24"/>
          <w:lang w:val="en-US"/>
        </w:rPr>
        <w:t>8</w:t>
      </w:r>
      <w:r w:rsidRPr="00473CD2">
        <w:rPr>
          <w:rFonts w:ascii="Times New Roman" w:hAnsi="Times New Roman" w:cs="Times New Roman"/>
          <w:sz w:val="24"/>
          <w:szCs w:val="24"/>
          <w:lang w:val="en-US"/>
        </w:rPr>
        <w:t>:</w:t>
      </w:r>
      <w:r w:rsidR="00A85681">
        <w:rPr>
          <w:rFonts w:ascii="Times New Roman" w:hAnsi="Times New Roman" w:cs="Times New Roman"/>
          <w:sz w:val="24"/>
          <w:szCs w:val="24"/>
          <w:lang w:val="en-US"/>
        </w:rPr>
        <w:t xml:space="preserve"> Reconstructed XAS spectra from extracted PCA components. A) Ga K-edge XANES for </w:t>
      </w:r>
      <w:proofErr w:type="spellStart"/>
      <w:r w:rsidR="00A85681">
        <w:rPr>
          <w:rFonts w:ascii="Times New Roman" w:hAnsi="Times New Roman" w:cs="Times New Roman"/>
          <w:sz w:val="24"/>
          <w:szCs w:val="24"/>
          <w:lang w:val="en-US"/>
        </w:rPr>
        <w:t>PbS</w:t>
      </w:r>
      <w:proofErr w:type="spellEnd"/>
      <w:r w:rsidR="00A85681">
        <w:rPr>
          <w:rFonts w:ascii="Times New Roman" w:hAnsi="Times New Roman" w:cs="Times New Roman"/>
          <w:sz w:val="24"/>
          <w:szCs w:val="24"/>
          <w:lang w:val="en-US"/>
        </w:rPr>
        <w:t xml:space="preserve"> </w:t>
      </w:r>
      <w:proofErr w:type="spellStart"/>
      <w:r w:rsidR="00A85681">
        <w:rPr>
          <w:rFonts w:ascii="Times New Roman" w:hAnsi="Times New Roman" w:cs="Times New Roman"/>
          <w:sz w:val="24"/>
          <w:szCs w:val="24"/>
          <w:lang w:val="en-US"/>
        </w:rPr>
        <w:t>nanocubes</w:t>
      </w:r>
      <w:proofErr w:type="spellEnd"/>
      <w:r w:rsidR="00A85681">
        <w:rPr>
          <w:rFonts w:ascii="Times New Roman" w:hAnsi="Times New Roman" w:cs="Times New Roman"/>
          <w:sz w:val="24"/>
          <w:szCs w:val="24"/>
          <w:lang w:val="en-US"/>
        </w:rPr>
        <w:t xml:space="preserve"> having undergone one, three and five cycles of gallium oxide growth by c-ALD. Overlaid is the matched PCA combination of two extracted components. Considering the limits of our dataset, we obtain that the sample having undergone one cycle is ideally represented by the first component (C1), as growth occurs, the fraction of C1 goes from 1 to 0.3 to 0.002 and is replaced by component 2 (C2). B) Wider view of the Ga k-edge XAS. Representing the three cycles sample with C1 (C</w:t>
      </w:r>
      <w:r w:rsidR="001F4313">
        <w:rPr>
          <w:rFonts w:ascii="Times New Roman" w:hAnsi="Times New Roman" w:cs="Times New Roman"/>
          <w:sz w:val="24"/>
          <w:szCs w:val="24"/>
          <w:lang w:val="en-US"/>
        </w:rPr>
        <w:t xml:space="preserve">), with C2 (D) and by 0.3C1+0.7C2 (E). The sample is better represented by the mixed components. </w:t>
      </w:r>
    </w:p>
    <w:p w14:paraId="19B76721" w14:textId="77777777" w:rsidR="003E2841" w:rsidRDefault="00825695" w:rsidP="000D7240">
      <w:pP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D1002DA" wp14:editId="7A4A49AC">
            <wp:extent cx="5525478" cy="54717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29228" cy="5475509"/>
                    </a:xfrm>
                    <a:prstGeom prst="rect">
                      <a:avLst/>
                    </a:prstGeom>
                    <a:noFill/>
                  </pic:spPr>
                </pic:pic>
              </a:graphicData>
            </a:graphic>
          </wp:inline>
        </w:drawing>
      </w:r>
    </w:p>
    <w:p w14:paraId="2BFC1F9A" w14:textId="149CA811" w:rsidR="005D07ED" w:rsidRDefault="00825695" w:rsidP="002D2040">
      <w:pPr>
        <w:jc w:val="both"/>
        <w:rPr>
          <w:rFonts w:ascii="Times New Roman" w:hAnsi="Times New Roman" w:cs="Times New Roman"/>
          <w:sz w:val="24"/>
          <w:szCs w:val="24"/>
          <w:lang w:val="en-US"/>
        </w:rPr>
      </w:pPr>
      <w:r w:rsidRPr="00473CD2">
        <w:rPr>
          <w:rStyle w:val="Hyperlink"/>
          <w:rFonts w:ascii="Times New Roman" w:hAnsi="Times New Roman" w:cs="Times New Roman"/>
          <w:b/>
          <w:color w:val="auto"/>
          <w:sz w:val="24"/>
          <w:szCs w:val="24"/>
          <w:u w:val="none"/>
          <w:lang w:val="en-US"/>
        </w:rPr>
        <w:t>Supplementary</w:t>
      </w:r>
      <w:r w:rsidRPr="00473CD2">
        <w:rPr>
          <w:rFonts w:ascii="Times New Roman" w:hAnsi="Times New Roman" w:cs="Times New Roman"/>
          <w:b/>
          <w:sz w:val="24"/>
          <w:szCs w:val="24"/>
          <w:lang w:val="en-US"/>
        </w:rPr>
        <w:t xml:space="preserve"> Figure </w:t>
      </w:r>
      <w:r>
        <w:rPr>
          <w:rFonts w:ascii="Times New Roman" w:hAnsi="Times New Roman" w:cs="Times New Roman"/>
          <w:b/>
          <w:sz w:val="24"/>
          <w:szCs w:val="24"/>
          <w:lang w:val="en-US"/>
        </w:rPr>
        <w:t>6</w:t>
      </w:r>
      <w:r w:rsidR="00A021D1">
        <w:rPr>
          <w:rFonts w:ascii="Times New Roman" w:hAnsi="Times New Roman" w:cs="Times New Roman"/>
          <w:b/>
          <w:sz w:val="24"/>
          <w:szCs w:val="24"/>
          <w:lang w:val="en-US"/>
        </w:rPr>
        <w:t>9</w:t>
      </w:r>
      <w:r w:rsidRPr="00473CD2">
        <w:rPr>
          <w:rFonts w:ascii="Times New Roman" w:hAnsi="Times New Roman" w:cs="Times New Roman"/>
          <w:sz w:val="24"/>
          <w:szCs w:val="24"/>
          <w:lang w:val="en-US"/>
        </w:rPr>
        <w:t>:</w:t>
      </w:r>
      <w:r w:rsidR="005D07ED">
        <w:rPr>
          <w:rFonts w:ascii="Times New Roman" w:hAnsi="Times New Roman" w:cs="Times New Roman"/>
          <w:sz w:val="24"/>
          <w:szCs w:val="24"/>
          <w:lang w:val="en-US"/>
        </w:rPr>
        <w:t xml:space="preserve"> </w:t>
      </w:r>
      <w:r w:rsidR="002D2040">
        <w:rPr>
          <w:rFonts w:ascii="Times New Roman" w:hAnsi="Times New Roman" w:cs="Times New Roman"/>
          <w:sz w:val="24"/>
          <w:szCs w:val="24"/>
          <w:lang w:val="en-US"/>
        </w:rPr>
        <w:t xml:space="preserve">EXAFS of PCA components. A) </w:t>
      </w:r>
      <w:r w:rsidR="005D07ED" w:rsidRPr="00473CD2">
        <w:rPr>
          <w:rFonts w:ascii="Times New Roman" w:hAnsi="Times New Roman" w:cs="Times New Roman"/>
          <w:sz w:val="24"/>
          <w:szCs w:val="24"/>
          <w:lang w:val="en-US"/>
        </w:rPr>
        <w:t>k</w:t>
      </w:r>
      <w:r w:rsidR="005D07ED" w:rsidRPr="00473CD2">
        <w:rPr>
          <w:rFonts w:ascii="Times New Roman" w:hAnsi="Times New Roman" w:cs="Times New Roman"/>
          <w:sz w:val="24"/>
          <w:szCs w:val="24"/>
          <w:vertAlign w:val="superscript"/>
          <w:lang w:val="en-US"/>
        </w:rPr>
        <w:t>2</w:t>
      </w:r>
      <w:r w:rsidR="005D07ED" w:rsidRPr="00473CD2">
        <w:rPr>
          <w:rFonts w:ascii="Times New Roman" w:hAnsi="Times New Roman" w:cs="Times New Roman"/>
          <w:sz w:val="24"/>
          <w:szCs w:val="24"/>
          <w:lang w:val="en-US"/>
        </w:rPr>
        <w:t xml:space="preserve"> weighted </w:t>
      </w:r>
      <w:r w:rsidR="005D07ED">
        <w:rPr>
          <w:rFonts w:ascii="Times New Roman" w:hAnsi="Times New Roman" w:cs="Times New Roman"/>
          <w:sz w:val="24"/>
          <w:szCs w:val="24"/>
          <w:lang w:val="en-US"/>
        </w:rPr>
        <w:t xml:space="preserve">Ga K-edge </w:t>
      </w:r>
      <w:r w:rsidR="005D07ED" w:rsidRPr="00473CD2">
        <w:rPr>
          <w:rFonts w:ascii="Times New Roman" w:hAnsi="Times New Roman" w:cs="Times New Roman"/>
          <w:sz w:val="24"/>
          <w:szCs w:val="24"/>
          <w:lang w:val="en-US"/>
        </w:rPr>
        <w:t>EXAFS</w:t>
      </w:r>
      <w:r w:rsidR="005D07ED">
        <w:rPr>
          <w:rFonts w:ascii="Times New Roman" w:hAnsi="Times New Roman" w:cs="Times New Roman"/>
          <w:sz w:val="24"/>
          <w:szCs w:val="24"/>
          <w:lang w:val="en-US"/>
        </w:rPr>
        <w:t xml:space="preserve"> and</w:t>
      </w:r>
      <w:r w:rsidR="002D2040">
        <w:rPr>
          <w:rFonts w:ascii="Times New Roman" w:hAnsi="Times New Roman" w:cs="Times New Roman"/>
          <w:sz w:val="24"/>
          <w:szCs w:val="24"/>
          <w:lang w:val="en-US"/>
        </w:rPr>
        <w:t xml:space="preserve"> B) their corresponding real-space transform</w:t>
      </w:r>
      <w:r w:rsidR="005D07ED">
        <w:rPr>
          <w:rFonts w:ascii="Times New Roman" w:hAnsi="Times New Roman" w:cs="Times New Roman"/>
          <w:sz w:val="24"/>
          <w:szCs w:val="24"/>
          <w:lang w:val="en-US"/>
        </w:rPr>
        <w:t xml:space="preserve"> for components 1 and 2 extracted from our PCA analysis.</w:t>
      </w:r>
      <w:r w:rsidR="002D2040">
        <w:rPr>
          <w:rFonts w:ascii="Times New Roman" w:hAnsi="Times New Roman" w:cs="Times New Roman"/>
          <w:sz w:val="24"/>
          <w:szCs w:val="24"/>
          <w:lang w:val="en-US"/>
        </w:rPr>
        <w:t xml:space="preserve"> C) and D) are similar but for </w:t>
      </w:r>
      <w:r w:rsidR="002D2040" w:rsidRPr="00473CD2">
        <w:rPr>
          <w:rFonts w:ascii="Times New Roman" w:hAnsi="Times New Roman" w:cs="Times New Roman"/>
          <w:sz w:val="24"/>
          <w:szCs w:val="24"/>
          <w:lang w:val="en-US"/>
        </w:rPr>
        <w:t>k</w:t>
      </w:r>
      <w:r w:rsidR="002D2040">
        <w:rPr>
          <w:rFonts w:ascii="Times New Roman" w:hAnsi="Times New Roman" w:cs="Times New Roman"/>
          <w:sz w:val="24"/>
          <w:szCs w:val="24"/>
          <w:vertAlign w:val="superscript"/>
          <w:lang w:val="en-US"/>
        </w:rPr>
        <w:t>3</w:t>
      </w:r>
      <w:r w:rsidR="002D2040" w:rsidRPr="00473CD2">
        <w:rPr>
          <w:rFonts w:ascii="Times New Roman" w:hAnsi="Times New Roman" w:cs="Times New Roman"/>
          <w:sz w:val="24"/>
          <w:szCs w:val="24"/>
          <w:lang w:val="en-US"/>
        </w:rPr>
        <w:t xml:space="preserve"> weighted </w:t>
      </w:r>
      <w:r w:rsidR="002D2040">
        <w:rPr>
          <w:rFonts w:ascii="Times New Roman" w:hAnsi="Times New Roman" w:cs="Times New Roman"/>
          <w:sz w:val="24"/>
          <w:szCs w:val="24"/>
          <w:lang w:val="en-US"/>
        </w:rPr>
        <w:t xml:space="preserve">Ga K-edge </w:t>
      </w:r>
      <w:r w:rsidR="002D2040" w:rsidRPr="00473CD2">
        <w:rPr>
          <w:rFonts w:ascii="Times New Roman" w:hAnsi="Times New Roman" w:cs="Times New Roman"/>
          <w:sz w:val="24"/>
          <w:szCs w:val="24"/>
          <w:lang w:val="en-US"/>
        </w:rPr>
        <w:t>EXAFS</w:t>
      </w:r>
      <w:r w:rsidR="002D2040">
        <w:rPr>
          <w:rFonts w:ascii="Times New Roman" w:hAnsi="Times New Roman" w:cs="Times New Roman"/>
          <w:sz w:val="24"/>
          <w:szCs w:val="24"/>
          <w:lang w:val="en-US"/>
        </w:rPr>
        <w:t>. The fits are extracted from the models already presented on our experimental data (Fig.5b)</w:t>
      </w:r>
    </w:p>
    <w:p w14:paraId="02551CC8" w14:textId="3AA3DDE9" w:rsidR="00062764" w:rsidRDefault="005D07ED" w:rsidP="00825695">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14:paraId="0C72BF0A" w14:textId="39FFA189" w:rsidR="004A62BB" w:rsidRDefault="004A62BB">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AB721F4" w14:textId="08A35F96" w:rsidR="00053F32" w:rsidRPr="00775010" w:rsidRDefault="003177CF" w:rsidP="00775010">
      <w:pPr>
        <w:pStyle w:val="Heading3"/>
        <w:rPr>
          <w:rFonts w:ascii="Times New Roman" w:hAnsi="Times New Roman" w:cs="Times New Roman"/>
          <w:lang w:val="en-US"/>
        </w:rPr>
      </w:pPr>
      <w:bookmarkStart w:id="48" w:name="_Toc154068729"/>
      <w:r w:rsidRPr="00775010">
        <w:rPr>
          <w:rFonts w:ascii="Times New Roman" w:hAnsi="Times New Roman" w:cs="Times New Roman"/>
          <w:lang w:val="en-US"/>
        </w:rPr>
        <w:lastRenderedPageBreak/>
        <w:t xml:space="preserve">Supplementary Note 3: </w:t>
      </w:r>
      <w:r w:rsidR="00DE2CF9" w:rsidRPr="00775010">
        <w:rPr>
          <w:rFonts w:ascii="Times New Roman" w:hAnsi="Times New Roman" w:cs="Times New Roman"/>
          <w:lang w:val="en-US"/>
        </w:rPr>
        <w:t xml:space="preserve">Alternative methods for the </w:t>
      </w:r>
      <w:r w:rsidR="00B15C04" w:rsidRPr="00775010">
        <w:rPr>
          <w:rFonts w:ascii="Times New Roman" w:hAnsi="Times New Roman" w:cs="Times New Roman"/>
          <w:lang w:val="en-US"/>
        </w:rPr>
        <w:t>growth of metal oxide shells</w:t>
      </w:r>
      <w:bookmarkEnd w:id="48"/>
      <w:r w:rsidR="00B15C04" w:rsidRPr="00775010">
        <w:rPr>
          <w:rFonts w:ascii="Times New Roman" w:hAnsi="Times New Roman" w:cs="Times New Roman"/>
          <w:lang w:val="en-US"/>
        </w:rPr>
        <w:t xml:space="preserve"> </w:t>
      </w:r>
    </w:p>
    <w:p w14:paraId="4D946BB7" w14:textId="6500C765" w:rsidR="008F7FB7" w:rsidRDefault="004A62BB" w:rsidP="0074009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variety of strategies have been </w:t>
      </w:r>
      <w:r w:rsidR="00FD2811">
        <w:rPr>
          <w:rFonts w:ascii="Times New Roman" w:hAnsi="Times New Roman" w:cs="Times New Roman"/>
          <w:sz w:val="24"/>
          <w:szCs w:val="24"/>
          <w:lang w:val="en-US"/>
        </w:rPr>
        <w:t>developed</w:t>
      </w:r>
      <w:r>
        <w:rPr>
          <w:rFonts w:ascii="Times New Roman" w:hAnsi="Times New Roman" w:cs="Times New Roman"/>
          <w:sz w:val="24"/>
          <w:szCs w:val="24"/>
          <w:lang w:val="en-US"/>
        </w:rPr>
        <w:t xml:space="preserve"> to grow metal oxide coating</w:t>
      </w:r>
      <w:r w:rsidR="00FD2811">
        <w:rPr>
          <w:rFonts w:ascii="Times New Roman" w:hAnsi="Times New Roman" w:cs="Times New Roman"/>
          <w:sz w:val="24"/>
          <w:szCs w:val="24"/>
          <w:lang w:val="en-US"/>
        </w:rPr>
        <w:t>s</w:t>
      </w:r>
      <w:r>
        <w:rPr>
          <w:rFonts w:ascii="Times New Roman" w:hAnsi="Times New Roman" w:cs="Times New Roman"/>
          <w:sz w:val="24"/>
          <w:szCs w:val="24"/>
          <w:lang w:val="en-US"/>
        </w:rPr>
        <w:t xml:space="preserve"> on NCs.</w:t>
      </w:r>
      <w:r w:rsidR="002E7FB3">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{"citationID":"FaEUQWoF","properties":{"formattedCitation":"\\super 46,47\\nosupersub{}","plainCitation":"46,47","noteIndex":0},"citationItems":[{"id":2370,"uris":["http://zotero.org/users/12758045/items/QPMABEGL"],"itemData":{"id":2370,"type":"article-journal","container-title":"Chemical Reviews","DOI":"10.1021/cr100449n","ISSN":"0009-2665, 1520-6890","issue":"4","journalAbbreviation":"Chem. Rev.","language":"en","page":"2373-2433","source":"DOI.org (Crossref)","title":"Core/Shell Nanoparticles: Classes, Properties, Synthesis Mechanisms, Characterization, and Applications","title-short":"Core/Shell Nanoparticles","volume":"112","author":[{"family":"Ghosh Chaudhuri","given":"Rajib"},{"family":"Paria","given":"Santanu"}],"issued":{"date-parts":[["2012",4,11]]}}},{"id":2378,"uris":["http://zotero.org/users/12758045/items/7F899Q2V"],"itemData":{"id":2378,"type":"article-journal","abstract":"Metal nanoparticles have drawn great attention in heterogeneous catalysis. One challenge is that they are easily deactivated by migration-coalescence during the catalysis process because of their high surface energy. With the rapid development of nanoscience, encapsulating metal nanoparticles in nanoshells or nanopores becomes one of the most promising strategies to overcome the stability issue of the metal nanoparticles. Besides, the activity and selectivity could be simultaneously enhanced by taking advantage of the synergy between the metal nanoparticles and the encapsulating materials as well as the molecular sieving property of the encapsulating materials. In this review, we provide a comprehensive summary of the recent progress in the synthesis and catalytic properties of the encapsulated metal nanoparticles. This review begins with an introduction to the synthetic strategies for encapsulating metal nanoparticles with diﬀerent architectures developed to date, including their encapsulation in nanoshells of inorganic oxides and carbon, porous materials (zeolites, metal−organic frameworks, and covalent organic frameworks), and organic capsules (dendrimers and organic cages). The advantages of the encapsulated metal nanoparticles are then discussed, such as enhanced stability and recyclability, improved selectivity, strong metal−support interactions, and the capability of enabling tandem catalysis, followed by the introduction of some representative applications of the encapsulated metal nanoparticles in thermo-, photo-, and electrocatalysis. At the end of this review, we discuss the remaining challenges associated with the encapsulated metal nanoparticles and provide our perspectives on the future development of the ﬁeld.","container-title":"Chemical Reviews","DOI":"10.1021/acs.chemrev.0c00237","ISSN":"0009-2665, 1520-6890","issue":"2","journalAbbreviation":"Chem. Rev.","language":"en","page":"834-881","source":"DOI.org (Crossref)","title":"Encapsulated Metal Nanoparticles for Catalysis","volume":"121","author":[{"family":"Gao","given":"Chuanbo"},{"family":"Lyu","given":"Fenglei"},{"family":"Yin","given":"Yadong"}],"issued":{"date-parts":[["2021",1,27]]}}}],"schema":"https://github.com/citation-style-language/schema/raw/master/csl-citation.json"} </w:instrText>
      </w:r>
      <w:r w:rsidR="002E7FB3">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46,47</w:t>
      </w:r>
      <w:r w:rsidR="002E7FB3">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w:t>
      </w:r>
      <w:r w:rsidR="00A166EB">
        <w:rPr>
          <w:rFonts w:ascii="Times New Roman" w:hAnsi="Times New Roman" w:cs="Times New Roman"/>
          <w:sz w:val="24"/>
          <w:szCs w:val="24"/>
          <w:lang w:val="en-US"/>
        </w:rPr>
        <w:t xml:space="preserve">We consider that our methodology </w:t>
      </w:r>
      <w:r w:rsidR="00FD2811">
        <w:rPr>
          <w:rFonts w:ascii="Times New Roman" w:hAnsi="Times New Roman" w:cs="Times New Roman"/>
          <w:sz w:val="24"/>
          <w:szCs w:val="24"/>
          <w:lang w:val="en-US"/>
        </w:rPr>
        <w:t xml:space="preserve">is an alternative that offers highly desired </w:t>
      </w:r>
      <w:r w:rsidR="00B15C04">
        <w:rPr>
          <w:rFonts w:ascii="Times New Roman" w:hAnsi="Times New Roman" w:cs="Times New Roman"/>
          <w:sz w:val="24"/>
          <w:szCs w:val="24"/>
          <w:lang w:val="en-US"/>
        </w:rPr>
        <w:t xml:space="preserve">features </w:t>
      </w:r>
      <w:r w:rsidR="00FD2811">
        <w:rPr>
          <w:rFonts w:ascii="Times New Roman" w:hAnsi="Times New Roman" w:cs="Times New Roman"/>
          <w:sz w:val="24"/>
          <w:szCs w:val="24"/>
          <w:lang w:val="en-US"/>
        </w:rPr>
        <w:t xml:space="preserve">that are difficult to attain otherwise. </w:t>
      </w:r>
    </w:p>
    <w:p w14:paraId="7D10ADC9" w14:textId="038F2CE5" w:rsidR="004A62BB" w:rsidRDefault="00A166EB" w:rsidP="0074009E">
      <w:pPr>
        <w:jc w:val="both"/>
        <w:rPr>
          <w:rFonts w:ascii="Times New Roman" w:hAnsi="Times New Roman" w:cs="Times New Roman"/>
          <w:sz w:val="24"/>
          <w:szCs w:val="24"/>
          <w:lang w:val="en-US"/>
        </w:rPr>
      </w:pPr>
      <w:r>
        <w:rPr>
          <w:rFonts w:ascii="Times New Roman" w:hAnsi="Times New Roman" w:cs="Times New Roman"/>
          <w:sz w:val="24"/>
          <w:szCs w:val="24"/>
          <w:lang w:val="en-US"/>
        </w:rPr>
        <w:t>Historically</w:t>
      </w:r>
      <w:r w:rsidR="0074009E">
        <w:rPr>
          <w:rFonts w:ascii="Times New Roman" w:hAnsi="Times New Roman" w:cs="Times New Roman"/>
          <w:sz w:val="24"/>
          <w:szCs w:val="24"/>
          <w:lang w:val="en-US"/>
        </w:rPr>
        <w:t xml:space="preserve">, sol-gel methods to </w:t>
      </w:r>
      <w:r>
        <w:rPr>
          <w:rFonts w:ascii="Times New Roman" w:hAnsi="Times New Roman" w:cs="Times New Roman"/>
          <w:sz w:val="24"/>
          <w:szCs w:val="24"/>
          <w:lang w:val="en-US"/>
        </w:rPr>
        <w:t>coat NCs by silica shells ha</w:t>
      </w:r>
      <w:r w:rsidR="000818B6">
        <w:rPr>
          <w:rFonts w:ascii="Times New Roman" w:hAnsi="Times New Roman" w:cs="Times New Roman"/>
          <w:sz w:val="24"/>
          <w:szCs w:val="24"/>
          <w:lang w:val="en-US"/>
        </w:rPr>
        <w:t>ve</w:t>
      </w:r>
      <w:r>
        <w:rPr>
          <w:rFonts w:ascii="Times New Roman" w:hAnsi="Times New Roman" w:cs="Times New Roman"/>
          <w:sz w:val="24"/>
          <w:szCs w:val="24"/>
          <w:lang w:val="en-US"/>
        </w:rPr>
        <w:t xml:space="preserve"> bee</w:t>
      </w:r>
      <w:r w:rsidR="0074009E">
        <w:rPr>
          <w:rFonts w:ascii="Times New Roman" w:hAnsi="Times New Roman" w:cs="Times New Roman"/>
          <w:sz w:val="24"/>
          <w:szCs w:val="24"/>
          <w:lang w:val="en-US"/>
        </w:rPr>
        <w:t>n</w:t>
      </w:r>
      <w:r>
        <w:rPr>
          <w:rFonts w:ascii="Times New Roman" w:hAnsi="Times New Roman" w:cs="Times New Roman"/>
          <w:sz w:val="24"/>
          <w:szCs w:val="24"/>
          <w:lang w:val="en-US"/>
        </w:rPr>
        <w:t xml:space="preserve"> </w:t>
      </w:r>
      <w:r w:rsidR="0074009E">
        <w:rPr>
          <w:rFonts w:ascii="Times New Roman" w:hAnsi="Times New Roman" w:cs="Times New Roman"/>
          <w:sz w:val="24"/>
          <w:szCs w:val="24"/>
          <w:lang w:val="en-US"/>
        </w:rPr>
        <w:t>successfully</w:t>
      </w:r>
      <w:r>
        <w:rPr>
          <w:rFonts w:ascii="Times New Roman" w:hAnsi="Times New Roman" w:cs="Times New Roman"/>
          <w:sz w:val="24"/>
          <w:szCs w:val="24"/>
          <w:lang w:val="en-US"/>
        </w:rPr>
        <w:t xml:space="preserve"> employed</w:t>
      </w:r>
      <w:r w:rsidR="0074009E">
        <w:rPr>
          <w:rFonts w:ascii="Times New Roman" w:hAnsi="Times New Roman" w:cs="Times New Roman"/>
          <w:sz w:val="24"/>
          <w:szCs w:val="24"/>
          <w:lang w:val="en-US"/>
        </w:rPr>
        <w:t xml:space="preserve"> and extended to </w:t>
      </w:r>
      <w:r w:rsidR="00205C24">
        <w:rPr>
          <w:rFonts w:ascii="Times New Roman" w:hAnsi="Times New Roman" w:cs="Times New Roman"/>
          <w:sz w:val="24"/>
          <w:szCs w:val="24"/>
          <w:lang w:val="en-US"/>
        </w:rPr>
        <w:t>coat a</w:t>
      </w:r>
      <w:r w:rsidR="0074009E">
        <w:rPr>
          <w:rFonts w:ascii="Times New Roman" w:hAnsi="Times New Roman" w:cs="Times New Roman"/>
          <w:sz w:val="24"/>
          <w:szCs w:val="24"/>
          <w:lang w:val="en-US"/>
        </w:rPr>
        <w:t xml:space="preserve"> variety of nanocrystalline composition of various shapes.</w:t>
      </w:r>
      <w:r w:rsidR="002E7FB3">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{"citationID":"VZpPKsTB","properties":{"formattedCitation":"\\super 48\\uc0\\u8211{}52\\nosupersub{}","plainCitation":"48–52","noteIndex":0},"citationItems":[{"id":1131,"uris":["http://zotero.org/users/12758045/items/FCEZ6IX4"],"itemData":{"id":1131,"type":"article-journal","container-title":"Langmuir","DOI":"10.1021/la9601871","ISSN":"0743-7463, 1520-5827","issue":"18","journalAbbreviation":"Langmuir","language":"en","page":"4329-4335","source":"DOI.org (Crossref)","title":"Synthesis of Nanosized Gold−Silica Core−Shell Particles","volume":"12","author":[{"family":"Liz-Marzán","given":"Luis M."},{"family":"Giersig","given":"Michael"},{"family":"Mulvaney","given":"Paul"}],"issued":{"date-parts":[["1996",1,1]]}}},{"id":2368,"uris":["http://zotero.org/users/12758045/items/U6NNL72E"],"itemData":{"id":2368,"type":"article-journal","abstract":"In this work, we present a method for the incorporation of anisotropic colloidal nanocrystals of many diﬀerent shapes in silica in a highly controlled way. This method yields a uniform silica shell, with thickness tunable from 3 to 17 nm. The silica shell perfectly adapts to the shape of the nanocrystals, preserving their anisotropy, a crucial requisite for shape-dependent applications. Our method is based on an adaptation of the reverse microemulsion method. High control over the nucleation and growth of the shell is obtained by slowing down the hydrolysis and condensation rates of the silica precursor by lowering the ammonia concentration. This is shown to be essential for the formation of a uniform silica shell in the case of CdSe/CdS core/shell nanorods. Additionally, the general applicability of this method is demonstrated by coating diﬀerent anisotropic semiconductor nanocrystals such as nanostars and 2D nanoplatelets. These results thus represent a crucial step toward the fabrication of highly processable and functionalized anisotropic nanoparticles.","container-title":"Chemistry of Materials","DOI":"10.1021/cm404122f","ISSN":"0897-4756, 1520-5002","issue":"5","journalAbbreviation":"Chem. Mater.","language":"en","page":"1905-1911","source":"DOI.org (Crossref)","title":"Method To Incorporate Anisotropic Semiconductor Nanocrystals of All Shapes in an Ultrathin and Uniform Silica Shell","volume":"26","author":[{"family":"Hutter","given":"Eline M."},{"family":"Pietra","given":"Francesca"},{"family":"Van Dijk - Moes","given":"Relinde J. A."},{"family":"Mitoraj","given":"Dariusz"},{"family":"Meeldijk","given":"Johannes D."},{"family":"De Mello Donegá","given":"Celso"},{"family":"Vanmaekelbergh","given":"Daniël"}],"issued":{"date-parts":[["2014",3,11]]}}},{"id":2365,"uris":["http://zotero.org/users/12758045/items/4AIVRW63"],"itemData":{"id":2365,"type":"article-journal","container-title":"Nanoscale","DOI":"10.1039/C6NR09879G","ISSN":"2040-3364, 2040-3372","issue":"14","journalAbbreviation":"Nanoscale","language":"en","page":"4810-4818","source":"DOI.org (Crossref)","title":"Morphological and chemical transformations of single silica-coated CdSe/CdS nanorods upon fs-laser excitation","volume":"9","author":[{"family":"Albrecht","given":"Wiebke"},{"family":"Goris","given":"Bart"},{"family":"Bals","given":"Sara"},{"family":"Hutter","given":"Eline M."},{"family":"Vanmaekelbergh","given":"Daniel"},{"family":"Van Huis","given":"Marijn A."},{"family":"Van Blaaderen","given":"Alfons"}],"issued":{"date-parts":[["2017"]]}}},{"id":1797,"uris":["http://zotero.org/users/12758045/items/F76D4RTN"],"itemData":{"id":1797,"type":"article-journal","abstract":"The encapsulation of colloidal lead halide perovskite nanocrystals within silica (SiO2) is one of the strategies to protect them from polar solvents and other external factors. Here, we demonstrate the overcoating of CsPbBr3 perovskite nanocrystals with silica by exploiting the anhydride-induced transformation of Cs4PbBr6 nanocrystals. CsPbBr3@SiO2 core−shell nanocrystals are obtained after (i) a reaction between colloidal Cs4PbBr6 nanocrystals and maleic anhydride in toluene that yields CsPbBr3 nanocrystals and maleamic acid and (ii) a silica-shell growth around CsPbBr3 nanocrystals via hydrolysis of added alkoxysilanes. The reaction between Cs4PbBr6 nanocrystals and maleic anhydride is necessary to promote shell formation from alkoxysilanes, as demonstrated in control experiments. The best samples of asprepared CsPbBr3@SiO2 nanocrystals consist of </w:instrText>
      </w:r>
      <w:r w:rsidR="00CA55DA">
        <w:rPr>
          <w:rFonts w:ascii="Cambria Math" w:hAnsi="Cambria Math" w:cs="Cambria Math"/>
          <w:sz w:val="24"/>
          <w:szCs w:val="24"/>
          <w:lang w:val="en-US"/>
        </w:rPr>
        <w:instrText>∼</w:instrText>
      </w:r>
      <w:r w:rsidR="00CA55DA">
        <w:rPr>
          <w:rFonts w:ascii="Times New Roman" w:hAnsi="Times New Roman" w:cs="Times New Roman"/>
          <w:sz w:val="24"/>
          <w:szCs w:val="24"/>
          <w:lang w:val="en-US"/>
        </w:rPr>
        <w:instrText xml:space="preserve">10 nm single-crystal CsPbBr3 cores surrounded by </w:instrText>
      </w:r>
      <w:r w:rsidR="00CA55DA">
        <w:rPr>
          <w:rFonts w:ascii="Cambria Math" w:hAnsi="Cambria Math" w:cs="Cambria Math"/>
          <w:sz w:val="24"/>
          <w:szCs w:val="24"/>
          <w:lang w:val="en-US"/>
        </w:rPr>
        <w:instrText>∼</w:instrText>
      </w:r>
      <w:r w:rsidR="00CA55DA">
        <w:rPr>
          <w:rFonts w:ascii="Times New Roman" w:hAnsi="Times New Roman" w:cs="Times New Roman"/>
          <w:sz w:val="24"/>
          <w:szCs w:val="24"/>
          <w:lang w:val="en-US"/>
        </w:rPr>
        <w:instrText xml:space="preserve">5−7 nm amorphous silica shell. Despite their core−shell structure, such nanostructures are poor emitters and degrade within minutes of exposure to ethanol. The photoluminescence intensity of the core−shell nanocrystals is improved by the treatment with a solution of PbBr2 and ligands, and their stability in ethanol is extended to several days after applying an additional silica growth step. Overall, the investigated approach outlines a strategy for making colloidal core−shell nanocrystals utilizing the transformative chemistry of metal halides and reveals interesting insights regarding the conditions required for CsPbBr3@SiO2 nanocrystal formation.","container-title":"Chemistry of Materials","DOI":"10.1021/acs.chemmater.1c03749","ISSN":"0897-4756, 1520-5002","issue":"1","journalAbbreviation":"Chem. Mater.","language":"en","page":"405-413","source":"DOI.org (Crossref)","title":"Exploiting the Transformative Features of Metal Halides for the Synthesis of CsPbBr &lt;sub&gt;3&lt;/sub&gt; @SiO &lt;sub&gt;2&lt;/sub&gt; Core–Shell Nanocrystals","volume":"34","author":[{"family":"Rossi","given":"Christian"},{"family":"Scarfiello","given":"Riccardo"},{"family":"Brescia","given":"Rosaria"},{"family":"Goldoni","given":"Luca"},{"family":"Caputo","given":"Gianvito"},{"family":"Carbone","given":"Luigi"},{"family":"Colombara","given":"Diego"},{"family":"De Trizio","given":"Luca"},{"family":"Manna","given":"Liberato"},{"family":"Baranov","given":"Dmitry"}],"issued":{"date-parts":[["2022",1,11]]}}},{"id":2425,"uris":["http://zotero.org/users/12758045/items/JI44H8ZR"],"itemData":{"id":2425,"type":"article-journal","abstract":"Semiconductor nanocrystals were prepared for use as fluorescent probes in biological staining and diagnostics. Compared with conventional fluorophores, the nanocrystals have a narrow, tunable, symmetric emission spectrum and are photochemically stable. The advantages of the broad, continuous excitation spectrum were demonstrated in a dual-emission, single-excitation labeling experiment on mouse fibroblasts. These nanocrystal probes are thus complementary and in some cases may be superior to existing fluorophores.","container-title":"Science","DOI":"10.1126/science.281.5385.2013","ISSN":"0036-8075, 1095-9203","issue":"5385","journalAbbreviation":"Science","language":"en","page":"2013-2016","source":"DOI.org (Crossref)","title":"Semiconductor Nanocrystals as Fluorescent Biological Labels","volume":"281","author":[{"family":"Bruchez","given":"Marcel"},{"family":"Moronne","given":"Mario"},{"family":"Gin","given":"Peter"},{"family":"Weiss","given":"Shimon"},{"family":"Alivisatos","given":"A. Paul"}],"issued":{"date-parts":[["1998",9,25]]}}}],"schema":"https://github.com/citation-style-language/schema/raw/master/csl-citation.json"} </w:instrText>
      </w:r>
      <w:r w:rsidR="002E7FB3">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48–52</w:t>
      </w:r>
      <w:r w:rsidR="002E7FB3">
        <w:rPr>
          <w:rFonts w:ascii="Times New Roman" w:hAnsi="Times New Roman" w:cs="Times New Roman"/>
          <w:sz w:val="24"/>
          <w:szCs w:val="24"/>
          <w:lang w:val="en-US"/>
        </w:rPr>
        <w:fldChar w:fldCharType="end"/>
      </w:r>
      <w:r w:rsidR="00153167">
        <w:rPr>
          <w:rFonts w:ascii="Times New Roman" w:hAnsi="Times New Roman" w:cs="Times New Roman"/>
          <w:sz w:val="24"/>
          <w:szCs w:val="24"/>
          <w:lang w:val="en-US"/>
        </w:rPr>
        <w:t xml:space="preserve"> </w:t>
      </w:r>
      <w:r w:rsidR="0074009E">
        <w:rPr>
          <w:rFonts w:ascii="Times New Roman" w:hAnsi="Times New Roman" w:cs="Times New Roman"/>
          <w:sz w:val="24"/>
          <w:szCs w:val="24"/>
          <w:lang w:val="en-US"/>
        </w:rPr>
        <w:t xml:space="preserve">The reverse microemulsion </w:t>
      </w:r>
      <w:r w:rsidR="00205C24">
        <w:rPr>
          <w:rFonts w:ascii="Times New Roman" w:hAnsi="Times New Roman" w:cs="Times New Roman"/>
          <w:sz w:val="24"/>
          <w:szCs w:val="24"/>
          <w:lang w:val="en-US"/>
        </w:rPr>
        <w:t>is one such method that has been useful in coating</w:t>
      </w:r>
      <w:r w:rsidR="0074009E">
        <w:rPr>
          <w:rFonts w:ascii="Times New Roman" w:hAnsi="Times New Roman" w:cs="Times New Roman"/>
          <w:sz w:val="24"/>
          <w:szCs w:val="24"/>
          <w:lang w:val="en-US"/>
        </w:rPr>
        <w:t xml:space="preserve"> several semiconductor nanocrystals.</w:t>
      </w:r>
      <w:r w:rsidR="00205C24">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{"citationID":"tlqAFXPv","properties":{"formattedCitation":"\\super 49\\nosupersub{}","plainCitation":"49","noteIndex":0},"citationItems":[{"id":2368,"uris":["http://zotero.org/users/12758045/items/U6NNL72E"],"itemData":{"id":2368,"type":"article-journal","abstract":"In this work, we present a method for the incorporation of anisotropic colloidal nanocrystals of many diﬀerent shapes in silica in a highly controlled way. This method yields a uniform silica shell, with thickness tunable from 3 to 17 nm. The silica shell perfectly adapts to the shape of the nanocrystals, preserving their anisotropy, a crucial requisite for shape-dependent applications. Our method is based on an adaptation of the reverse microemulsion method. High control over the nucleation and growth of the shell is obtained by slowing down the hydrolysis and condensation rates of the silica precursor by lowering the ammonia concentration. This is shown to be essential for the formation of a uniform silica shell in the case of CdSe/CdS core/shell nanorods. Additionally, the general applicability of this method is demonstrated by coating diﬀerent anisotropic semiconductor nanocrystals such as nanostars and 2D nanoplatelets. These results thus represent a crucial step toward the fabrication of highly processable and functionalized anisotropic nanoparticles.","container-title":"Chemistry of Materials","DOI":"10.1021/cm404122f","ISSN":"0897-4756, 1520-5002","issue":"5","journalAbbreviation":"Chem. Mater.","language":"en","page":"1905-1911","source":"DOI.org (Crossref)","title":"Method To Incorporate Anisotropic Semiconductor Nanocrystals of All Shapes in an Ultrathin and Uniform Silica Shell","volume":"26","author":[{"family":"Hutter","given":"Eline M."},{"family":"Pietra","given":"Francesca"},{"family":"Van Dijk - Moes","given":"Relinde J. A."},{"family":"Mitoraj","given":"Dariusz"},{"family":"Meeldijk","given":"Johannes D."},{"family":"De Mello Donegá","given":"Celso"},{"family":"Vanmaekelbergh","given":"Daniël"}],"issued":{"date-parts":[["2014",3,11]]}}}],"schema":"https://github.com/citation-style-language/schema/raw/master/csl-citation.json"} </w:instrText>
      </w:r>
      <w:r w:rsidR="00205C24">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49</w:t>
      </w:r>
      <w:r w:rsidR="00205C24">
        <w:rPr>
          <w:rFonts w:ascii="Times New Roman" w:hAnsi="Times New Roman" w:cs="Times New Roman"/>
          <w:sz w:val="24"/>
          <w:szCs w:val="24"/>
          <w:lang w:val="en-US"/>
        </w:rPr>
        <w:fldChar w:fldCharType="end"/>
      </w:r>
      <w:r w:rsidR="0074009E">
        <w:rPr>
          <w:rFonts w:ascii="Times New Roman" w:hAnsi="Times New Roman" w:cs="Times New Roman"/>
          <w:sz w:val="24"/>
          <w:szCs w:val="24"/>
          <w:lang w:val="en-US"/>
        </w:rPr>
        <w:t xml:space="preserve"> In this method, nanocrystals are entrapped inside an aqueous micelle of a water in oil microemulsion containing the silica precursors (ex:</w:t>
      </w:r>
      <w:r w:rsidR="0074009E" w:rsidRPr="0074009E">
        <w:t xml:space="preserve"> </w:t>
      </w:r>
      <w:proofErr w:type="spellStart"/>
      <w:r w:rsidR="0074009E" w:rsidRPr="0074009E">
        <w:rPr>
          <w:rFonts w:ascii="Times New Roman" w:hAnsi="Times New Roman" w:cs="Times New Roman"/>
          <w:sz w:val="24"/>
          <w:szCs w:val="24"/>
          <w:lang w:val="en-US"/>
        </w:rPr>
        <w:t>tetraethoxysilane</w:t>
      </w:r>
      <w:proofErr w:type="spellEnd"/>
      <w:r w:rsidR="0074009E">
        <w:rPr>
          <w:rFonts w:ascii="Times New Roman" w:hAnsi="Times New Roman" w:cs="Times New Roman"/>
          <w:sz w:val="24"/>
          <w:szCs w:val="24"/>
          <w:lang w:val="en-US"/>
        </w:rPr>
        <w:t>).</w:t>
      </w:r>
      <w:r w:rsidR="0074009E">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{"citationID":"d5ehQzVq","properties":{"formattedCitation":"\\super 49\\nosupersub{}","plainCitation":"49","noteIndex":0},"citationItems":[{"id":2368,"uris":["http://zotero.org/users/12758045/items/U6NNL72E"],"itemData":{"id":2368,"type":"article-journal","abstract":"In this work, we present a method for the incorporation of anisotropic colloidal nanocrystals of many diﬀerent shapes in silica in a highly controlled way. This method yields a uniform silica shell, with thickness tunable from 3 to 17 nm. The silica shell perfectly adapts to the shape of the nanocrystals, preserving their anisotropy, a crucial requisite for shape-dependent applications. Our method is based on an adaptation of the reverse microemulsion method. High control over the nucleation and growth of the shell is obtained by slowing down the hydrolysis and condensation rates of the silica precursor by lowering the ammonia concentration. This is shown to be essential for the formation of a uniform silica shell in the case of CdSe/CdS core/shell nanorods. Additionally, the general applicability of this method is demonstrated by coating diﬀerent anisotropic semiconductor nanocrystals such as nanostars and 2D nanoplatelets. These results thus represent a crucial step toward the fabrication of highly processable and functionalized anisotropic nanoparticles.","container-title":"Chemistry of Materials","DOI":"10.1021/cm404122f","ISSN":"0897-4756, 1520-5002","issue":"5","journalAbbreviation":"Chem. Mater.","language":"en","page":"1905-1911","source":"DOI.org (Crossref)","title":"Method To Incorporate Anisotropic Semiconductor Nanocrystals of All Shapes in an Ultrathin and Uniform Silica Shell","volume":"26","author":[{"family":"Hutter","given":"Eline M."},{"family":"Pietra","given":"Francesca"},{"family":"Van Dijk - Moes","given":"Relinde J. A."},{"family":"Mitoraj","given":"Dariusz"},{"family":"Meeldijk","given":"Johannes D."},{"family":"De Mello Donegá","given":"Celso"},{"family":"Vanmaekelbergh","given":"Daniël"}],"issued":{"date-parts":[["2014",3,11]]}}}],"schema":"https://github.com/citation-style-language/schema/raw/master/csl-citation.json"} </w:instrText>
      </w:r>
      <w:r w:rsidR="0074009E">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49</w:t>
      </w:r>
      <w:r w:rsidR="0074009E">
        <w:rPr>
          <w:rFonts w:ascii="Times New Roman" w:hAnsi="Times New Roman" w:cs="Times New Roman"/>
          <w:sz w:val="24"/>
          <w:szCs w:val="24"/>
          <w:lang w:val="en-US"/>
        </w:rPr>
        <w:fldChar w:fldCharType="end"/>
      </w:r>
      <w:r w:rsidR="0074009E">
        <w:rPr>
          <w:rFonts w:ascii="Times New Roman" w:hAnsi="Times New Roman" w:cs="Times New Roman"/>
          <w:sz w:val="24"/>
          <w:szCs w:val="24"/>
          <w:lang w:val="en-US"/>
        </w:rPr>
        <w:t xml:space="preserve"> </w:t>
      </w:r>
      <w:r w:rsidR="00C67161">
        <w:rPr>
          <w:rFonts w:ascii="Times New Roman" w:hAnsi="Times New Roman" w:cs="Times New Roman"/>
          <w:sz w:val="24"/>
          <w:szCs w:val="24"/>
          <w:lang w:val="en-US"/>
        </w:rPr>
        <w:t>A</w:t>
      </w:r>
      <w:r w:rsidR="0074009E">
        <w:rPr>
          <w:rFonts w:ascii="Times New Roman" w:hAnsi="Times New Roman" w:cs="Times New Roman"/>
          <w:sz w:val="24"/>
          <w:szCs w:val="24"/>
          <w:lang w:val="en-US"/>
        </w:rPr>
        <w:t xml:space="preserve"> basic environment promotes the hydrolysis and condensation of the silica precursor initiating silica nucleation and growth.</w:t>
      </w:r>
      <w:r w:rsidR="0074009E">
        <w:rPr>
          <w:rFonts w:ascii="Times New Roman" w:hAnsi="Times New Roman" w:cs="Times New Roman"/>
          <w:sz w:val="24"/>
          <w:szCs w:val="24"/>
          <w:lang w:val="en-US"/>
        </w:rPr>
        <w:fldChar w:fldCharType="begin"/>
      </w:r>
      <w:r w:rsidR="00153167">
        <w:rPr>
          <w:rFonts w:ascii="Times New Roman" w:hAnsi="Times New Roman" w:cs="Times New Roman"/>
          <w:sz w:val="24"/>
          <w:szCs w:val="24"/>
          <w:lang w:val="en-US"/>
        </w:rPr>
        <w:instrText xml:space="preserve"> ADDIN ZOTERO_ITEM CSL_CITATION {"citationID":"yjfKpPAv","properties":{"formattedCitation":"\\super 49\\nosupersub{}","plainCitation":"49","noteIndex":0},"citationItems":[{"id":2368,"uris":["http://zotero.org/users/12758045/items/U6NNL72E"],"itemData":{"id":2368,"type":"article-journal","abstract":"In this work, we present a method for the incorporation of anisotropic colloidal nanocrystals of many diﬀerent shapes in silica in a highly controlled way. This method yields a uniform silica shell, with thickness tunable from 3 to 17 nm. The silica shell perfectly adapts to the shape of the nanocrystals, preserving their anisotropy, a crucial requisite for shape-dependent applications. Our method is based on an adaptation of the reverse microemulsion method. High control over the nucleation and growth of the shell is obtained by slowing down the hydrolysis and condensation rates of the silica precursor by lowering the ammonia concentration. This is shown to be essential for the formation of a uniform silica shell in the case of CdSe/CdS core/shell nanorods. Additionally, the general applicability of this method is demonstrated by coating diﬀerent anisotropic semiconductor nanocrystals such as nanostars and 2D nanoplatelets. These results thus represent a crucial step toward the fabrication of highly processable and functionalized anisotropic nanoparticles.","container-title":"Chemistry of Materials","DOI":"10.1021/cm404122f","ISSN":"0897-4756, 1520-5002","issue":"5","journalAbbreviation":"Chem. Mater.","language":"en","page":"1905-1911","source":"DOI.org (Crossref)","title":"Method To Incorporate Anisotropic Semiconductor Nanocrystals of All Shapes in an Ultrathin and Uniform Silica Shell","volume":"26","author":[{"family":"Hutter","given":"Eline M."},{"family":"Pietra","given":"Francesca"},{"family":"Van Dijk - Moes","given":"Relinde J. A."},{"family":"Mitoraj","given":"Dariusz"},{"family":"Meeldijk","given":"Johannes D."},{"family":"De Mello Donegá","given":"Celso"},{"family":"Vanmaekelbergh","given":"Daniël"}],"issued":{"date-parts":[["2014",3,11]]}}}],"schema":"https://github.com/citation-style-language/schema/raw/master/csl-citation.json"} </w:instrText>
      </w:r>
      <w:r w:rsidR="0074009E">
        <w:rPr>
          <w:rFonts w:ascii="Times New Roman" w:hAnsi="Times New Roman" w:cs="Times New Roman"/>
          <w:sz w:val="24"/>
          <w:szCs w:val="24"/>
          <w:lang w:val="en-US"/>
        </w:rPr>
        <w:fldChar w:fldCharType="separate"/>
      </w:r>
      <w:r w:rsidR="00025495" w:rsidRPr="00025495">
        <w:rPr>
          <w:rFonts w:ascii="Times New Roman" w:hAnsi="Times New Roman" w:cs="Times New Roman"/>
          <w:sz w:val="24"/>
          <w:szCs w:val="24"/>
          <w:vertAlign w:val="superscript"/>
        </w:rPr>
        <w:t>49</w:t>
      </w:r>
      <w:r w:rsidR="0074009E">
        <w:rPr>
          <w:rFonts w:ascii="Times New Roman" w:hAnsi="Times New Roman" w:cs="Times New Roman"/>
          <w:sz w:val="24"/>
          <w:szCs w:val="24"/>
          <w:lang w:val="en-US"/>
        </w:rPr>
        <w:fldChar w:fldCharType="end"/>
      </w:r>
      <w:r w:rsidR="0074009E">
        <w:rPr>
          <w:rFonts w:ascii="Times New Roman" w:hAnsi="Times New Roman" w:cs="Times New Roman"/>
          <w:sz w:val="24"/>
          <w:szCs w:val="24"/>
          <w:lang w:val="en-US"/>
        </w:rPr>
        <w:t xml:space="preserve"> This method yields uniform but rather thick (&gt;2 nm) silica shells. </w:t>
      </w:r>
      <w:r w:rsidR="00042F32">
        <w:rPr>
          <w:rFonts w:ascii="Times New Roman" w:hAnsi="Times New Roman" w:cs="Times New Roman"/>
          <w:sz w:val="24"/>
          <w:szCs w:val="24"/>
          <w:lang w:val="en-US"/>
        </w:rPr>
        <w:t xml:space="preserve">Further, this chemistry is not simply extendable to </w:t>
      </w:r>
      <w:r w:rsidR="0074009E">
        <w:rPr>
          <w:rFonts w:ascii="Times New Roman" w:hAnsi="Times New Roman" w:cs="Times New Roman"/>
          <w:sz w:val="24"/>
          <w:szCs w:val="24"/>
          <w:lang w:val="en-US"/>
        </w:rPr>
        <w:t xml:space="preserve">a </w:t>
      </w:r>
      <w:r w:rsidR="00042F32">
        <w:rPr>
          <w:rFonts w:ascii="Times New Roman" w:hAnsi="Times New Roman" w:cs="Times New Roman"/>
          <w:sz w:val="24"/>
          <w:szCs w:val="24"/>
          <w:lang w:val="en-US"/>
        </w:rPr>
        <w:t>vari</w:t>
      </w:r>
      <w:r w:rsidR="0074009E">
        <w:rPr>
          <w:rFonts w:ascii="Times New Roman" w:hAnsi="Times New Roman" w:cs="Times New Roman"/>
          <w:sz w:val="24"/>
          <w:szCs w:val="24"/>
          <w:lang w:val="en-US"/>
        </w:rPr>
        <w:t>ety of</w:t>
      </w:r>
      <w:r w:rsidR="00042F32">
        <w:rPr>
          <w:rFonts w:ascii="Times New Roman" w:hAnsi="Times New Roman" w:cs="Times New Roman"/>
          <w:sz w:val="24"/>
          <w:szCs w:val="24"/>
          <w:lang w:val="en-US"/>
        </w:rPr>
        <w:t xml:space="preserve"> metal oxide </w:t>
      </w:r>
      <w:r w:rsidR="0074009E">
        <w:rPr>
          <w:rFonts w:ascii="Times New Roman" w:hAnsi="Times New Roman" w:cs="Times New Roman"/>
          <w:sz w:val="24"/>
          <w:szCs w:val="24"/>
          <w:lang w:val="en-US"/>
        </w:rPr>
        <w:t>composition and involves water</w:t>
      </w:r>
      <w:r w:rsidR="00042F32">
        <w:rPr>
          <w:rFonts w:ascii="Times New Roman" w:hAnsi="Times New Roman" w:cs="Times New Roman"/>
          <w:sz w:val="24"/>
          <w:szCs w:val="24"/>
          <w:lang w:val="en-US"/>
        </w:rPr>
        <w:t>.</w:t>
      </w:r>
      <w:r w:rsidR="00CA55DA">
        <w:rPr>
          <w:rFonts w:ascii="Times New Roman" w:hAnsi="Times New Roman" w:cs="Times New Roman"/>
          <w:sz w:val="24"/>
          <w:szCs w:val="24"/>
          <w:lang w:val="en-US"/>
        </w:rPr>
        <w:t xml:space="preserve"> Consequently these shells are ideal for biological applications</w:t>
      </w:r>
      <w:r w:rsidR="00CA55DA">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{"citationID":"JCHgv2W9","properties":{"formattedCitation":"\\super 52\\nosupersub{}","plainCitation":"52","noteIndex":0},"citationItems":[{"id":2425,"uris":["http://zotero.org/users/12758045/items/JI44H8ZR"],"itemData":{"id":2425,"type":"article-journal","abstract":"Semiconductor nanocrystals were prepared for use as fluorescent probes in biological staining and diagnostics. Compared with conventional fluorophores, the nanocrystals have a narrow, tunable, symmetric emission spectrum and are photochemically stable. The advantages of the broad, continuous excitation spectrum were demonstrated in a dual-emission, single-excitation labeling experiment on mouse fibroblasts. These nanocrystal probes are thus complementary and in some cases may be superior to existing fluorophores.","container-title":"Science","DOI":"10.1126/science.281.5385.2013","ISSN":"0036-8075, 1095-9203","issue":"5385","journalAbbreviation":"Science","language":"en","page":"2013-2016","source":"DOI.org (Crossref)","title":"Semiconductor Nanocrystals as Fluorescent Biological Labels","volume":"281","author":[{"family":"Bruchez","given":"Marcel"},{"family":"Moronne","given":"Mario"},{"family":"Gin","given":"Peter"},{"family":"Weiss","given":"Shimon"},{"family":"Alivisatos","given":"A. Paul"}],"issued":{"date-parts":[["1998",9,25]]}}}],"schema":"https://github.com/citation-style-language/schema/raw/master/csl-citation.json"} </w:instrText>
      </w:r>
      <w:r w:rsidR="00CA55DA">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52</w:t>
      </w:r>
      <w:r w:rsidR="00CA55DA">
        <w:rPr>
          <w:rFonts w:ascii="Times New Roman" w:hAnsi="Times New Roman" w:cs="Times New Roman"/>
          <w:sz w:val="24"/>
          <w:szCs w:val="24"/>
          <w:lang w:val="en-US"/>
        </w:rPr>
        <w:fldChar w:fldCharType="end"/>
      </w:r>
      <w:r w:rsidR="00CA55DA">
        <w:rPr>
          <w:rFonts w:ascii="Times New Roman" w:hAnsi="Times New Roman" w:cs="Times New Roman"/>
          <w:sz w:val="24"/>
          <w:szCs w:val="24"/>
          <w:lang w:val="en-US"/>
        </w:rPr>
        <w:t>, but face limitations for solid state optoelectronic applications.</w:t>
      </w:r>
    </w:p>
    <w:p w14:paraId="1B0A07E7" w14:textId="26B9FF18" w:rsidR="00CA55DA" w:rsidRDefault="0074009E" w:rsidP="0074009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Non-hydrolytic sol-gel approaches have also been </w:t>
      </w:r>
      <w:r w:rsidR="008F7FB7">
        <w:rPr>
          <w:rFonts w:ascii="Times New Roman" w:hAnsi="Times New Roman" w:cs="Times New Roman"/>
          <w:sz w:val="24"/>
          <w:szCs w:val="24"/>
          <w:lang w:val="en-US"/>
        </w:rPr>
        <w:t>used</w:t>
      </w:r>
      <w:r>
        <w:rPr>
          <w:rFonts w:ascii="Times New Roman" w:hAnsi="Times New Roman" w:cs="Times New Roman"/>
          <w:sz w:val="24"/>
          <w:szCs w:val="24"/>
          <w:lang w:val="en-US"/>
        </w:rPr>
        <w:t>.</w:t>
      </w:r>
      <w:r w:rsidR="007551F5">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{"citationID":"6AYuNzjI","properties":{"formattedCitation":"\\super 53,54\\nosupersub{}","plainCitation":"53,54","noteIndex":0},"citationItems":[{"id":2379,"uris":["http://zotero.org/users/12758045/items/JDW3F6TB"],"itemData":{"id":2379,"type":"article-journal","container-title":"Chemical Society Reviews","DOI":"10.1039/c2cs15330k","ISSN":"0306-0012, 1460-4744","issue":"9","journalAbbreviation":"Chem. Soc. Rev.","language":"en","page":"3624","source":"DOI.org (Crossref)","title":"Non-hydrolytic sol–gel routes to heterogeneous catalysts","volume":"41","author":[{"family":"Debecker","given":"Damien P."},{"family":"Mutin","given":"P. Hubert"}],"issued":{"date-parts":[["2012"]]}}},{"id":2381,"uris":["http://zotero.org/users/12758045/items/9WRQFT75"],"itemData":{"id":2381,"type":"article-journal","abstract":"From its initial use to describe hydrolysis and condensation processes, the term ‘sol–gel’ is now used for a diverse range of chemistries.\n          , \n            From its initial use to describe hydrolysis and condensation processes, the term ‘sol–gel’ is now used for a diverse range of chemistries. In fact, it is perhaps better defined more broadly as covering the synthesis of solid materials such as metal oxides from solution-state precursors. These can include metal alkoxides that crosslink to form metal–oxane gels, but also metal ion–chelate complexes or organic polymer gels containing metal species. What is important across all of these examples is how the choice of precursor can have a significant impact on the structure and composition of the solid product. In this review, we will attempt to classify different types of sol–gel precursor and how these can influence a sol–gel process, from self-assembly and ordering in the initial solution, to phase separation during the gelation process and finally to crystallographic transformations at high temperature.","container-title":"Materials Horizons","DOI":"10.1039/C5MH00260E","ISSN":"2051-6347, 2051-6355","issue":"2","journalAbbreviation":"Mater. Horiz.","language":"en","page":"91-112","source":"DOI.org (Crossref)","title":"The evolution of ‘sol–gel’ chemistry as a technique for materials synthesis","volume":"3","author":[{"family":"Danks","given":"A. E."},{"family":"Hall","given":"S. R."},{"family":"Schnepp","given":"Z."}],"issued":{"date-parts":[["2016"]]}}}],"schema":"https://github.com/citation-style-language/schema/raw/master/csl-citation.json"} </w:instrText>
      </w:r>
      <w:r w:rsidR="007551F5">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53,54</w:t>
      </w:r>
      <w:r w:rsidR="007551F5">
        <w:rPr>
          <w:rFonts w:ascii="Times New Roman" w:hAnsi="Times New Roman" w:cs="Times New Roman"/>
          <w:sz w:val="24"/>
          <w:szCs w:val="24"/>
          <w:lang w:val="en-US"/>
        </w:rPr>
        <w:fldChar w:fldCharType="end"/>
      </w:r>
      <w:r w:rsidR="00C67161">
        <w:rPr>
          <w:rFonts w:ascii="Times New Roman" w:hAnsi="Times New Roman" w:cs="Times New Roman"/>
          <w:sz w:val="24"/>
          <w:szCs w:val="24"/>
          <w:lang w:val="en-US"/>
        </w:rPr>
        <w:t>,</w:t>
      </w:r>
      <w:r w:rsidR="00C67161">
        <w:rPr>
          <w:rFonts w:ascii="Times New Roman" w:hAnsi="Times New Roman" w:cs="Times New Roman"/>
          <w:sz w:val="24"/>
          <w:szCs w:val="24"/>
          <w:lang w:val="en-US"/>
        </w:rPr>
        <w:fldChar w:fldCharType="begin"/>
      </w:r>
      <w:r w:rsidR="00C67161">
        <w:rPr>
          <w:rFonts w:ascii="Times New Roman" w:hAnsi="Times New Roman" w:cs="Times New Roman"/>
          <w:sz w:val="24"/>
          <w:szCs w:val="24"/>
          <w:lang w:val="en-US"/>
        </w:rPr>
        <w:instrText xml:space="preserve"> ADDIN ZOTERO_ITEM CSL_CITATION {"citationID":"XTUKRSC1","properties":{"formattedCitation":"\\super 55\\nosupersub{}","plainCitation":"55","noteIndex":0},"citationItems":[{"id":1615,"uris":["http://zotero.org/users/12758045/items/77USIMHM"],"itemData":{"id":1615,"type":"article-journal","abstract":"Lead halide perovskite (LHP) nanocrystals (NCs) have gathered much attention as light-emitting materials, particularly owing to their excellent color purity, band gap tunability, high photoluminescence quantum yield (PLQY), low cost, and scalable synthesis. To enhance the stability of LHP NCs, bulky strongly bound organic ligands are commonly employed, which counteract the extraction of charge carriers from the NCs and hinder their use as photoconductive materials and photocatalysts. Replacing these ligands with a thin coating is a complex challenge due to the highly dynamic ionic lattice, which is vulnerable to the commonly employed coating precursors and solvents. In this work, we demonstrate thin (&lt;1 nm) metal oxide gel coatings through non-hydrolytic sol−gel reactions. The coated NCs are readily dispersible and highly stable in short-chain alcohols while remaining monodisperse and exhibiting high PLQY (70−90%). We show the successful coating of NCs in a wide range of sizes (5−14 nm) and halide compositions. Alumina-gel-coated NCs were chosen for an in-depth analysis, and the versatility of the approach is demonstrated by employing zirconia- and titaniabased coatings. Compact films of the alumina-gel-coated NCs exhibit electronic and excitonic coupling between the NCs, leading to two orders of magnitude longer photoluminescence lifetimes (400−700 ns) compared to NCs in solution or their organically capped counterparts. This makes these NCs highly suited for applications where charge carrier delocalization or extraction is essential for performance.","container-title":"Chemistry of Materials","DOI":"10.1021/acs.chemmater.2c03562","ISSN":"0897-4756, 1520-5002","journalAbbreviation":"Chem. Mater.","language":"en","page":"acs.chemmater.2c03562","source":"DOI.org (Crossref)","title":"Colloidal CsPbX &lt;sub&gt;3&lt;/sub&gt; Nanocrystals with Thin Metal Oxide Gel Coatings","author":[{"family":"Guggisberg","given":"Dominic"},{"family":"Yakunin","given":"Sergii"},{"family":"Neff","given":"Christoph"},{"family":"Aebli","given":"Marcel"},{"family":"Günther","given":"Detlef"},{"family":"Kovalenko","given":"Maksym V."},{"family":"Dirin","given":"Dmitry N."}],"issued":{"date-parts":[["2023",3,20]]}}}],"schema":"https://github.com/citation-style-language/schema/raw/master/csl-citation.json"} </w:instrText>
      </w:r>
      <w:r w:rsidR="00C67161">
        <w:rPr>
          <w:rFonts w:ascii="Times New Roman" w:hAnsi="Times New Roman" w:cs="Times New Roman"/>
          <w:sz w:val="24"/>
          <w:szCs w:val="24"/>
          <w:lang w:val="en-US"/>
        </w:rPr>
        <w:fldChar w:fldCharType="separate"/>
      </w:r>
      <w:r w:rsidR="00C67161" w:rsidRPr="00CA55DA">
        <w:rPr>
          <w:rFonts w:ascii="Times New Roman" w:hAnsi="Times New Roman" w:cs="Times New Roman"/>
          <w:sz w:val="24"/>
          <w:szCs w:val="24"/>
          <w:vertAlign w:val="superscript"/>
        </w:rPr>
        <w:t>55</w:t>
      </w:r>
      <w:r w:rsidR="00C67161">
        <w:rPr>
          <w:rFonts w:ascii="Times New Roman" w:hAnsi="Times New Roman" w:cs="Times New Roman"/>
          <w:sz w:val="24"/>
          <w:szCs w:val="24"/>
          <w:lang w:val="en-US"/>
        </w:rPr>
        <w:fldChar w:fldCharType="end"/>
      </w:r>
      <w:r w:rsidR="00CC7E15">
        <w:rPr>
          <w:rFonts w:ascii="Times New Roman" w:hAnsi="Times New Roman" w:cs="Times New Roman"/>
          <w:sz w:val="24"/>
          <w:szCs w:val="24"/>
          <w:lang w:val="en-US"/>
        </w:rPr>
        <w:t xml:space="preserve"> </w:t>
      </w:r>
      <w:r w:rsidR="008F7FB7">
        <w:rPr>
          <w:rFonts w:ascii="Times New Roman" w:hAnsi="Times New Roman" w:cs="Times New Roman"/>
          <w:sz w:val="24"/>
          <w:szCs w:val="24"/>
          <w:lang w:val="en-US"/>
        </w:rPr>
        <w:t>One</w:t>
      </w:r>
      <w:r>
        <w:rPr>
          <w:rFonts w:ascii="Times New Roman" w:hAnsi="Times New Roman" w:cs="Times New Roman"/>
          <w:sz w:val="24"/>
          <w:szCs w:val="24"/>
          <w:lang w:val="en-US"/>
        </w:rPr>
        <w:t xml:space="preserve"> recent example involves the growth to alumina, titania or zirconia on CsPbBr</w:t>
      </w:r>
      <w:r>
        <w:rPr>
          <w:rFonts w:ascii="Times New Roman" w:hAnsi="Times New Roman" w:cs="Times New Roman"/>
          <w:sz w:val="24"/>
          <w:szCs w:val="24"/>
          <w:vertAlign w:val="subscript"/>
          <w:lang w:val="en-US"/>
        </w:rPr>
        <w:t>3</w:t>
      </w:r>
      <w:r>
        <w:rPr>
          <w:rFonts w:ascii="Times New Roman" w:hAnsi="Times New Roman" w:cs="Times New Roman"/>
          <w:sz w:val="24"/>
          <w:szCs w:val="24"/>
          <w:lang w:val="en-US"/>
        </w:rPr>
        <w:t xml:space="preserve"> NCs.</w:t>
      </w:r>
      <w:r>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{"citationID":"XTUKRSC1","properties":{"formattedCitation":"\\super 55\\nosupersub{}","plainCitation":"55","noteIndex":0},"citationItems":[{"id":1615,"uris":["http://zotero.org/users/12758045/items/77USIMHM"],"itemData":{"id":1615,"type":"article-journal","abstract":"Lead halide perovskite (LHP) nanocrystals (NCs) have gathered much attention as light-emitting materials, particularly owing to their excellent color purity, band gap tunability, high photoluminescence quantum yield (PLQY), low cost, and scalable synthesis. To enhance the stability of LHP NCs, bulky strongly bound organic ligands are commonly employed, which counteract the extraction of charge carriers from the NCs and hinder their use as photoconductive materials and photocatalysts. Replacing these ligands with a thin coating is a complex challenge due to the highly dynamic ionic lattice, which is vulnerable to the commonly employed coating precursors and solvents. In this work, we demonstrate thin (&lt;1 nm) metal oxide gel coatings through non-hydrolytic sol−gel reactions. The coated NCs are readily dispersible and highly stable in short-chain alcohols while remaining monodisperse and exhibiting high PLQY (70−90%). We show the successful coating of NCs in a wide range of sizes (5−14 nm) and halide compositions. Alumina-gel-coated NCs were chosen for an in-depth analysis, and the versatility of the approach is demonstrated by employing zirconia- and titaniabased coatings. Compact films of the alumina-gel-coated NCs exhibit electronic and excitonic coupling between the NCs, leading to two orders of magnitude longer photoluminescence lifetimes (400−700 ns) compared to NCs in solution or their organically capped counterparts. This makes these NCs highly suited for applications where charge carrier delocalization or extraction is essential for performance.","container-title":"Chemistry of Materials","DOI":"10.1021/acs.chemmater.2c03562","ISSN":"0897-4756, 1520-5002","journalAbbreviation":"Chem. Mater.","language":"en","page":"acs.chemmater.2c03562","source":"DOI.org (Crossref)","title":"Colloidal CsPbX &lt;sub&gt;3&lt;/sub&gt; Nanocrystals with Thin Metal Oxide Gel Coatings","author":[{"family":"Guggisberg","given":"Dominic"},{"family":"Yakunin","given":"Sergii"},{"family":"Neff","given":"Christoph"},{"family":"Aebli","given":"Marcel"},{"family":"Günther","given":"Detlef"},{"family":"Kovalenko","given":"Maksym V."},{"family":"Dirin","given":"Dmitry N."}],"issued":{"date-parts":[["2023",3,20]]}}}],"schema":"https://github.com/citation-style-language/schema/raw/master/csl-citation.json"} </w:instrText>
      </w:r>
      <w:r>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55</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This method relies on a reaction </w:t>
      </w:r>
      <w:r w:rsidR="00C67161">
        <w:rPr>
          <w:rFonts w:ascii="Times New Roman" w:hAnsi="Times New Roman" w:cs="Times New Roman"/>
          <w:sz w:val="24"/>
          <w:szCs w:val="24"/>
          <w:lang w:val="en-US"/>
        </w:rPr>
        <w:t xml:space="preserve">wherein </w:t>
      </w:r>
      <w:r>
        <w:rPr>
          <w:rFonts w:ascii="Times New Roman" w:hAnsi="Times New Roman" w:cs="Times New Roman"/>
          <w:sz w:val="24"/>
          <w:szCs w:val="24"/>
          <w:lang w:val="en-US"/>
        </w:rPr>
        <w:t xml:space="preserve">metal halide and metal </w:t>
      </w:r>
      <w:proofErr w:type="spellStart"/>
      <w:r>
        <w:rPr>
          <w:rFonts w:ascii="Times New Roman" w:hAnsi="Times New Roman" w:cs="Times New Roman"/>
          <w:sz w:val="24"/>
          <w:szCs w:val="24"/>
          <w:lang w:val="en-US"/>
        </w:rPr>
        <w:t>alkoxydes</w:t>
      </w:r>
      <w:proofErr w:type="spellEnd"/>
      <w:r>
        <w:rPr>
          <w:rFonts w:ascii="Times New Roman" w:hAnsi="Times New Roman" w:cs="Times New Roman"/>
          <w:sz w:val="24"/>
          <w:szCs w:val="24"/>
          <w:lang w:val="en-US"/>
        </w:rPr>
        <w:t xml:space="preserve"> to form the metal oxide. </w:t>
      </w:r>
      <w:r w:rsidR="008F7FB7">
        <w:rPr>
          <w:rFonts w:ascii="Times New Roman" w:hAnsi="Times New Roman" w:cs="Times New Roman"/>
          <w:sz w:val="24"/>
          <w:szCs w:val="24"/>
          <w:lang w:val="en-US"/>
        </w:rPr>
        <w:t>W</w:t>
      </w:r>
      <w:r>
        <w:rPr>
          <w:rFonts w:ascii="Times New Roman" w:hAnsi="Times New Roman" w:cs="Times New Roman"/>
          <w:sz w:val="24"/>
          <w:szCs w:val="24"/>
          <w:lang w:val="en-US"/>
        </w:rPr>
        <w:t>hile successful</w:t>
      </w:r>
      <w:r w:rsidR="008F7FB7">
        <w:rPr>
          <w:rFonts w:ascii="Times New Roman" w:hAnsi="Times New Roman" w:cs="Times New Roman"/>
          <w:sz w:val="24"/>
          <w:szCs w:val="24"/>
          <w:lang w:val="en-US"/>
        </w:rPr>
        <w:t>,</w:t>
      </w:r>
      <w:r>
        <w:rPr>
          <w:rFonts w:ascii="Times New Roman" w:hAnsi="Times New Roman" w:cs="Times New Roman"/>
          <w:sz w:val="24"/>
          <w:szCs w:val="24"/>
          <w:lang w:val="en-US"/>
        </w:rPr>
        <w:t xml:space="preserve"> this method </w:t>
      </w:r>
      <w:r w:rsidR="00153167">
        <w:rPr>
          <w:rFonts w:ascii="Times New Roman" w:hAnsi="Times New Roman" w:cs="Times New Roman"/>
          <w:sz w:val="24"/>
          <w:szCs w:val="24"/>
          <w:lang w:val="en-US"/>
        </w:rPr>
        <w:t xml:space="preserve">is not self-limiting and </w:t>
      </w:r>
      <w:r>
        <w:rPr>
          <w:rFonts w:ascii="Times New Roman" w:hAnsi="Times New Roman" w:cs="Times New Roman"/>
          <w:sz w:val="24"/>
          <w:szCs w:val="24"/>
          <w:lang w:val="en-US"/>
        </w:rPr>
        <w:t xml:space="preserve">does not yield </w:t>
      </w:r>
      <w:r w:rsidR="008F7FB7">
        <w:rPr>
          <w:rFonts w:ascii="Times New Roman" w:hAnsi="Times New Roman" w:cs="Times New Roman"/>
          <w:sz w:val="24"/>
          <w:szCs w:val="24"/>
          <w:lang w:val="en-US"/>
        </w:rPr>
        <w:t xml:space="preserve">fine tuning of the </w:t>
      </w:r>
      <w:r>
        <w:rPr>
          <w:rFonts w:ascii="Times New Roman" w:hAnsi="Times New Roman" w:cs="Times New Roman"/>
          <w:sz w:val="24"/>
          <w:szCs w:val="24"/>
          <w:lang w:val="en-US"/>
        </w:rPr>
        <w:t>thickness</w:t>
      </w:r>
      <w:r w:rsidR="008F7FB7">
        <w:rPr>
          <w:rFonts w:ascii="Times New Roman" w:hAnsi="Times New Roman" w:cs="Times New Roman"/>
          <w:sz w:val="24"/>
          <w:szCs w:val="24"/>
          <w:lang w:val="en-US"/>
        </w:rPr>
        <w:t>.</w:t>
      </w:r>
      <w:r w:rsidR="00CA55DA">
        <w:rPr>
          <w:rFonts w:ascii="Times New Roman" w:hAnsi="Times New Roman" w:cs="Times New Roman"/>
          <w:sz w:val="24"/>
          <w:szCs w:val="24"/>
          <w:lang w:val="en-US"/>
        </w:rPr>
        <w:t xml:space="preserve"> </w:t>
      </w:r>
    </w:p>
    <w:p w14:paraId="0C9D094E" w14:textId="487C1482" w:rsidR="008F7FB7" w:rsidRPr="00375BC9" w:rsidRDefault="0074009E" w:rsidP="0074009E">
      <w:pPr>
        <w:jc w:val="both"/>
        <w:rPr>
          <w:rFonts w:ascii="Times New Roman" w:hAnsi="Times New Roman" w:cs="Times New Roman"/>
          <w:sz w:val="24"/>
          <w:szCs w:val="24"/>
          <w:vertAlign w:val="superscript"/>
          <w:lang w:val="en-US"/>
        </w:rPr>
      </w:pPr>
      <w:r>
        <w:rPr>
          <w:rFonts w:ascii="Times New Roman" w:hAnsi="Times New Roman" w:cs="Times New Roman"/>
          <w:sz w:val="24"/>
          <w:szCs w:val="24"/>
          <w:lang w:val="en-US"/>
        </w:rPr>
        <w:t xml:space="preserve">Finally, </w:t>
      </w:r>
      <w:r w:rsidR="00205C24">
        <w:rPr>
          <w:rFonts w:ascii="Times New Roman" w:hAnsi="Times New Roman" w:cs="Times New Roman"/>
          <w:sz w:val="24"/>
          <w:szCs w:val="24"/>
          <w:lang w:val="en-US"/>
        </w:rPr>
        <w:t xml:space="preserve">attempt to replicate the precision </w:t>
      </w:r>
      <w:r w:rsidR="008F7FB7">
        <w:rPr>
          <w:rFonts w:ascii="Times New Roman" w:hAnsi="Times New Roman" w:cs="Times New Roman"/>
          <w:sz w:val="24"/>
          <w:szCs w:val="24"/>
          <w:lang w:val="en-US"/>
        </w:rPr>
        <w:t xml:space="preserve">in shell thickness </w:t>
      </w:r>
      <w:r w:rsidR="00153167">
        <w:rPr>
          <w:rFonts w:ascii="Times New Roman" w:hAnsi="Times New Roman" w:cs="Times New Roman"/>
          <w:sz w:val="24"/>
          <w:szCs w:val="24"/>
          <w:lang w:val="en-US"/>
        </w:rPr>
        <w:t>attained by conventional</w:t>
      </w:r>
      <w:r w:rsidR="008F7FB7">
        <w:rPr>
          <w:rFonts w:ascii="Times New Roman" w:hAnsi="Times New Roman" w:cs="Times New Roman"/>
          <w:sz w:val="24"/>
          <w:szCs w:val="24"/>
          <w:lang w:val="en-US"/>
        </w:rPr>
        <w:t xml:space="preserve"> </w:t>
      </w:r>
      <w:r w:rsidR="00205C24">
        <w:rPr>
          <w:rFonts w:ascii="Times New Roman" w:hAnsi="Times New Roman" w:cs="Times New Roman"/>
          <w:sz w:val="24"/>
          <w:szCs w:val="24"/>
          <w:lang w:val="en-US"/>
        </w:rPr>
        <w:t>gas phase ALD</w:t>
      </w:r>
      <w:r w:rsidR="00153167">
        <w:rPr>
          <w:rFonts w:ascii="Times New Roman" w:hAnsi="Times New Roman" w:cs="Times New Roman"/>
          <w:sz w:val="24"/>
          <w:szCs w:val="24"/>
          <w:lang w:val="en-US"/>
        </w:rPr>
        <w:t xml:space="preserve"> </w:t>
      </w:r>
      <w:r w:rsidR="00205C24">
        <w:rPr>
          <w:rFonts w:ascii="Times New Roman" w:hAnsi="Times New Roman" w:cs="Times New Roman"/>
          <w:sz w:val="24"/>
          <w:szCs w:val="24"/>
          <w:lang w:val="en-US"/>
        </w:rPr>
        <w:t xml:space="preserve">on colloids </w:t>
      </w:r>
      <w:r w:rsidR="008F7FB7">
        <w:rPr>
          <w:rFonts w:ascii="Times New Roman" w:hAnsi="Times New Roman" w:cs="Times New Roman"/>
          <w:sz w:val="24"/>
          <w:szCs w:val="24"/>
          <w:lang w:val="en-US"/>
        </w:rPr>
        <w:t xml:space="preserve">have recently been </w:t>
      </w:r>
      <w:r w:rsidR="00153167">
        <w:rPr>
          <w:rFonts w:ascii="Times New Roman" w:hAnsi="Times New Roman" w:cs="Times New Roman"/>
          <w:sz w:val="24"/>
          <w:szCs w:val="24"/>
          <w:lang w:val="en-US"/>
        </w:rPr>
        <w:t>realized</w:t>
      </w:r>
      <w:r w:rsidR="00205C24">
        <w:rPr>
          <w:rFonts w:ascii="Times New Roman" w:hAnsi="Times New Roman" w:cs="Times New Roman"/>
          <w:sz w:val="24"/>
          <w:szCs w:val="24"/>
          <w:lang w:val="en-US"/>
        </w:rPr>
        <w:t>.</w:t>
      </w:r>
      <w:r w:rsidR="00CC7E15">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{"citationID":"HwoEukcj","properties":{"formattedCitation":"\\super 26,28,40,56,57\\nosupersub{}","plainCitation":"26,28,40,56,57","noteIndex":0},"citationItems":[{"id":1729,"uris":["http://zotero.org/users/local/9K2UwKgE/items/CR44CF6S","http://zotero.org/users/12758045/items/CR44CF6S"],"itemData":{"id":1729,"type":"article-journal","abstract":"We demonstrate colloidal, layer-by-layer growth of metal oxide shells on InP quantum dots (QDs) at room temperature. We show with computational modeling that native InP QD surface oxides give rise to nonradiative pathways due to the presence of surface-localized dark states near the band edges. Replacing surface indium with zinc to form a ZnO shell results in reduced nonradiative decay and a density of states at the valence band edge that resembles defect-free, stoichiometric InP. We then developed a synthetic strategy using stoichiometric amounts of common atomic layer deposition precursors in alternating cycles to achieve layer-by-layer growth. Metal-oxide-shelled InP QDs show bulk and local structural perturbations as determined by X-ray diffraction and extended X-ray absorption fine structure spectroscopy. Upon growing ZnSe shells of varying thickness on the oxideshelled QDs, we observe increased photoluminescence (PL) quantum yields and narrowing of the emission linewidths that we attribute to decreased ion diffusion to the shell, as supported by phosphorus X-ray emission spectroscopy. These results present a versatile strategy to control QD interfaces for novel heterostructure design by leveraging surface oxides. This work also contributes to our understanding of the connections between structural complexity and PL properties in technologically relevant colloidal optoelectronic materials.","container-title":"Inorganic Chemistry","DOI":"10.1021/acs.inorgchem.3c00161","ISSN":"0020-1669, 1520-510X","journalAbbreviation":"Inorg. Chem.","language":"en","page":"acs.inorgchem.3c00161","source":"DOI.org (Crossref)","title":"Colloidal, Room-Temperature Growth of Metal Oxide Shells on InP Quantum Dots","author":[{"family":"Park","given":"Nayon"},{"family":"Beck","given":"Ryan A."},{"family":"Hoang","given":"Kevin K."},{"family":"Ladd","given":"Dylan M."},{"family":"Abramson","given":"Jared E."},{"family":"Rivera-Maldonado","given":"Ricardo A."},{"family":"Nguyen","given":"Hao A."},{"family":"Monahan","given":"Madison"},{"family":"Seidler","given":"Gerald T."},{"family":"Toney","given":"Michael F."},{"family":"Li","given":"Xiaosong"},{"family":"Cossairt","given":"Brandi M."}],"issued":{"date-parts":[["2023",4,12]]}}},{"id":1278,"uris":["http://zotero.org/users/local/9K2UwKgE/items/4TAM9CQB","http://zotero.org/users/12758045/items/4TAM9CQB"],"itemData":{"id":1278,"type":"article-journal","abstract":"Colloidal atomic layer deposition (c-ALD) enables the growth of hybrid organic−inorganic oxide shells with tunable thickness at the nanometer scale around ligand-functionalized inorganic nanoparticles (NPs). This recently developed method has demonstrated improved stability of NPs and of their dispersions, a key requirement for their application. Nevertheless, the mechanism by which the inorganic shells form is still unknown, as is the nature of multiple complex interfaces between the NPs, the organic ligands functionalizing the surface, and the shell. Here, we demonstrate that carboxylate ligands are the key element that enables the synthesis of these core−shell structures. Dynamic nuclear polarization surfaceenhanced nuclear magnetic resonance spectroscopy (DNP SENS) in combination with density functional theory (DFT) structure calculations shows that the addition of the aluminum organometallic precursor forms a ligand−precursor complex that interacts with the NP surface. This ligand−precursor complex is the ﬁrst step for the nucleation of the shell and enables its further growth.","container-title":"Journal of the American Chemical Society","DOI":"10.1021/jacs.1c12538","ISSN":"0002-7863, 1520-5126","issue":"9","journalAbbreviation":"J. Am. Chem. Soc.","language":"en","page":"3998-4008","source":"DOI.org (Crossref)","title":"Colloidal-ALD-Grown Hybrid Shells Nucleate via a Ligand–Precursor Complex","volume":"144","author":[{"family":"Segura Lecina","given":"Ona"},{"family":"Hope","given":"Michael A."},{"family":"Venkatesh","given":"Amrit"},{"family":"Björgvinsdóttir","given":"Snædís"},{"family":"Rossi","given":"Kevin"},{"family":"Loiudice","given":"Anna"},{"family":"Emsley","given":"Lyndon"},{"family":"Buonsanti","given":"Raffaella"}],"issued":{"date-parts":[["2022",3,9]]}}},{"id":1276,"uris":["http://zotero.org/users/local/9K2UwKgE/items/B2XPBAHT","http://zotero.org/users/12758045/items/B2XPBAHT"],"itemData":{"id":1276,"type":"article-journal","abstract":"At the outermost surface of colloidal QDs are organic surface ligands which dynamically bind and release in solution to control the growth kinetics, control the size/shape of the crystals, passivate surface states, and provide colloidal stability through favorable interactions with the solvent. However, the dynamicity comes at the expense of the stability of the QD suspension. Here, we show that ligands can be permanently locked on the QD surface by a thin layer of an inert metal oxide which forms within the ligand shell, over the headgroup. By interrogating the surface chemistry with diﬀerent spectroscopic methods, we prove the ligand locking on the QD surface. As a result, an exceptional stability of the coated QD inks is achieved in a wide concentration range, even in the presence of chemically competing surface ligands in solution. We anticipate that this critical breakthrough will beneﬁt diﬀerent areas related to colloidal QDs, spanning from single-particle studies to displays and solar cells and biological applications. Furthermore, the same chemistry could be easily translated to surface treatments of bulk materials and thin ﬁlms.","container-title":"Journal of the American Chemical Society","DOI":"10.1021/jacs.1c06777","ISSN":"0002-7863, 1520-5126","issue":"33","journalAbbreviation":"J. Am. Chem. Soc.","language":"en","page":"13418-13427","source":"DOI.org (Crossref)","title":"Ligand Locking on Quantum Dot Surfaces via a Mild Reactive Surface Treatment","volume":"143","author":[{"family":"Loiudice","given":"Anna"},{"family":"Segura Lecina","given":"Ona"},{"family":"Bornet","given":"Aurélien"},{"family":"Luther","given":"Joseph M."},{"family":"Buonsanti","given":"Raffaella"}],"issued":{"date-parts":[["2021",8,25]]}}},{"id":1277,"uris":["http://zotero.org/users/12758045/items/4VL5IXAQ"],"itemData":{"id":1277,"type":"article-journal","abstract":"The ability to tune thin oxide coatings by wetchemistry is desirable for many applications, yet it remains a key synthetic challenge. In this work, we introduce a general colloidal atomic layer deposition (c-ALD) synthesis to grow an alumina shell with tunable thickness around nanocrystalline cores of various compositions spanning from ionic semiconductors (i.e., CsPbX3, with X = Br, I, Cl) to metal oxides and metals (i.e., CeO2 and Ag). The distinctive characteristics of each core (i.e., emission, facile surface functionalization, stability) allowed us to optimize and to elucidate the chemistry of the c-ALD process. Compared to gas-phase ALD, this newly developed synthesis has the advantage of preserving the colloidal stability of the nanocrystalline core while controlling the shell thickness from 1 to 6 nm. As one example of the opportunities oﬀered by the growth of a thin oxide shell, we study the anion exchange reaction in the CsPbX3 perovskites nanocrystals by in situ X-ray diﬀraction, which had been impeded so far by the instability of this class of materials and by the fast exchange kinetics.","container-title":"Journal of the American Chemical Society","DOI":"10.1021/jacs.9b02061","ISSN":"0002-7863, 1520-5126","issue":"20","journalAbbreviation":"J. Am. Chem. Soc.","language":"en","page":"8254-8263","source":"DOI.org (Crossref)","title":"Universal Oxide Shell Growth Enables in Situ Structural Studies of Perovskite Nanocrystals during the Anion Exchange Reaction","volume":"141","author":[{"family":"Loiudice","given":"Anna"},{"family":"Strach","given":"Michal"},{"family":"Saris","given":"Seryio"},{"family":"Chernyshov","given":"Dmitry"},{"family":"Buonsanti","given":"Raffaella"}],"issued":{"date-parts":[["2019",5,22]]}}},{"id":2372,"uris":["http://zotero.org/users/12758045/items/H9XK9G3M"],"itemData":{"id":2372,"type":"article-journal","abstract":"Indium phosphide quantum dots (InP QDs) are a promising example of Restriction of Hazardous Substances directive (RoHS)-compliant light-emitting materials. However, they suffer from low quantum yield and instability upon processing under ambient conditions. Colloidal atomic layer deposition (c-ALD) has been recently proposed as a methodology to grow hybrid materials including QDs and organic/inorganic oxide shells, which possess new functions compared to those of the as-synthesized QDs. Here, we demonstrate that ZnO shells can be grown on InP QDs obtained via two synthetic routes, which are the classical sylilphosphine-based route and the more recently developed aminophosphine-based one. We find that the ZnO shell increases the photoluminescence emission only in the case of aminophosphine-based InP QDs. We rationalize this result with the different chemistry involved in the nucleation step of the shell and the resulting surface defect passivation. Furthermore, we demonstrate that the ZnO shell prevents degradation of the InP QD suspension under ambient conditions by avoiding moistureinduced displacement of the ligands from their surface. Overall, this study proposes c-ALD as a methodology for the synthesis of alternative InP-based core@shell QDs and provides insight into the surface chemistry that results in both enhanced photoluminescence and stability required for application in optoelectronic devices and bioimaging.","container-title":"JACS Au","DOI":"10.1021/jacsau.3c00457","ISSN":"2691-3704, 2691-3704","issue":"11","journalAbbreviation":"JACS Au","language":"en","page":"3066-3075","source":"DOI.org (Crossref)","title":"Surface Chemistry Dictates the Enhancement of Luminescence and Stability of InP QDs upon c-ALD ZnO Hybrid Shell Growth","volume":"3","author":[{"family":"Segura Lecina","given":"Ona"},{"family":"Newton","given":"Mark A."},{"family":"Green","given":"Philippe B."},{"family":"Albertini","given":"Petru P."},{"family":"Leemans","given":"Jari"},{"family":"Marshall","given":"Kenneth P."},{"family":"Stoian","given":"Dragos"},{"family":"Loiudice","given":"Anna"},{"family":"Buonsanti","given":"Raffaella"}],"issued":{"date-parts":[["2023",11,27]]}}}],"schema":"https://github.com/citation-style-language/schema/raw/master/csl-citation.json"} </w:instrText>
      </w:r>
      <w:r w:rsidR="00CC7E15">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26,28,40,56,57</w:t>
      </w:r>
      <w:r w:rsidR="00CC7E15">
        <w:rPr>
          <w:rFonts w:ascii="Times New Roman" w:hAnsi="Times New Roman" w:cs="Times New Roman"/>
          <w:sz w:val="24"/>
          <w:szCs w:val="24"/>
          <w:lang w:val="en-US"/>
        </w:rPr>
        <w:fldChar w:fldCharType="end"/>
      </w:r>
      <w:r w:rsidR="00205C24">
        <w:rPr>
          <w:rFonts w:ascii="Times New Roman" w:hAnsi="Times New Roman" w:cs="Times New Roman"/>
          <w:sz w:val="24"/>
          <w:szCs w:val="24"/>
          <w:lang w:val="en-US"/>
        </w:rPr>
        <w:t xml:space="preserve"> </w:t>
      </w:r>
      <w:r w:rsidR="008F7FB7">
        <w:rPr>
          <w:rFonts w:ascii="Times New Roman" w:hAnsi="Times New Roman" w:cs="Times New Roman"/>
          <w:sz w:val="24"/>
          <w:szCs w:val="24"/>
          <w:lang w:val="en-US"/>
        </w:rPr>
        <w:t xml:space="preserve">Our group </w:t>
      </w:r>
      <w:r w:rsidR="00C67161">
        <w:rPr>
          <w:rFonts w:ascii="Times New Roman" w:hAnsi="Times New Roman" w:cs="Times New Roman"/>
          <w:sz w:val="24"/>
          <w:szCs w:val="24"/>
          <w:lang w:val="en-US"/>
        </w:rPr>
        <w:t xml:space="preserve">introduced first </w:t>
      </w:r>
      <w:r w:rsidR="00CC7E15">
        <w:rPr>
          <w:rFonts w:ascii="Times New Roman" w:hAnsi="Times New Roman" w:cs="Times New Roman"/>
          <w:sz w:val="24"/>
          <w:szCs w:val="24"/>
          <w:lang w:val="en-US"/>
        </w:rPr>
        <w:t>a</w:t>
      </w:r>
      <w:r w:rsidR="008F7FB7">
        <w:rPr>
          <w:rFonts w:ascii="Times New Roman" w:hAnsi="Times New Roman" w:cs="Times New Roman"/>
          <w:sz w:val="24"/>
          <w:szCs w:val="24"/>
          <w:lang w:val="en-US"/>
        </w:rPr>
        <w:t xml:space="preserve"> </w:t>
      </w:r>
      <w:r w:rsidR="00153167">
        <w:rPr>
          <w:rFonts w:ascii="Times New Roman" w:hAnsi="Times New Roman" w:cs="Times New Roman"/>
          <w:sz w:val="24"/>
          <w:szCs w:val="24"/>
          <w:lang w:val="en-US"/>
        </w:rPr>
        <w:t xml:space="preserve">c-ALD </w:t>
      </w:r>
      <w:r w:rsidR="008F7FB7">
        <w:rPr>
          <w:rFonts w:ascii="Times New Roman" w:hAnsi="Times New Roman" w:cs="Times New Roman"/>
          <w:sz w:val="24"/>
          <w:szCs w:val="24"/>
          <w:lang w:val="en-US"/>
        </w:rPr>
        <w:t xml:space="preserve">methodology </w:t>
      </w:r>
      <w:r w:rsidR="00205C24">
        <w:rPr>
          <w:rFonts w:ascii="Times New Roman" w:hAnsi="Times New Roman" w:cs="Times New Roman"/>
          <w:sz w:val="24"/>
          <w:szCs w:val="24"/>
          <w:lang w:val="en-US"/>
        </w:rPr>
        <w:t>to grow metal oxide</w:t>
      </w:r>
      <w:r w:rsidR="008F7FB7">
        <w:rPr>
          <w:rFonts w:ascii="Times New Roman" w:hAnsi="Times New Roman" w:cs="Times New Roman"/>
          <w:sz w:val="24"/>
          <w:szCs w:val="24"/>
          <w:lang w:val="en-US"/>
        </w:rPr>
        <w:t xml:space="preserve"> shells</w:t>
      </w:r>
      <w:r w:rsidR="00205C24">
        <w:rPr>
          <w:rFonts w:ascii="Times New Roman" w:hAnsi="Times New Roman" w:cs="Times New Roman"/>
          <w:sz w:val="24"/>
          <w:szCs w:val="24"/>
          <w:lang w:val="en-US"/>
        </w:rPr>
        <w:t xml:space="preserve"> </w:t>
      </w:r>
      <w:r w:rsidR="008F7FB7">
        <w:rPr>
          <w:rFonts w:ascii="Times New Roman" w:hAnsi="Times New Roman" w:cs="Times New Roman"/>
          <w:sz w:val="24"/>
          <w:szCs w:val="24"/>
          <w:lang w:val="en-US"/>
        </w:rPr>
        <w:t>consisting of aluminum oxide.</w:t>
      </w:r>
      <w:r w:rsidR="00CC7E15">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{"citationID":"nativcrp","properties":{"formattedCitation":"\\super 56,58\\nosupersub{}","plainCitation":"56,58","noteIndex":0},"citationItems":[{"id":1277,"uris":["http://zotero.org/users/12758045/items/4VL5IXAQ"],"itemData":{"id":1277,"type":"article-journal","abstract":"The ability to tune thin oxide coatings by wetchemistry is desirable for many applications, yet it remains a key synthetic challenge. In this work, we introduce a general colloidal atomic layer deposition (c-ALD) synthesis to grow an alumina shell with tunable thickness around nanocrystalline cores of various compositions spanning from ionic semiconductors (i.e., CsPbX3, with X = Br, I, Cl) to metal oxides and metals (i.e., CeO2 and Ag). The distinctive characteristics of each core (i.e., emission, facile surface functionalization, stability) allowed us to optimize and to elucidate the chemistry of the c-ALD process. Compared to gas-phase ALD, this newly developed synthesis has the advantage of preserving the colloidal stability of the nanocrystalline core while controlling the shell thickness from 1 to 6 nm. As one example of the opportunities oﬀered by the growth of a thin oxide shell, we study the anion exchange reaction in the CsPbX3 perovskites nanocrystals by in situ X-ray diﬀraction, which had been impeded so far by the instability of this class of materials and by the fast exchange kinetics.","container-title":"Journal of the American Chemical Society","DOI":"10.1021/jacs.9b02061","ISSN":"0002-7863, 1520-5126","issue":"20","journalAbbreviation":"J. Am. Chem. Soc.","language":"en","page":"8254-8263","source":"DOI.org (Crossref)","title":"Universal Oxide Shell Growth Enables in Situ Structural Studies of Perovskite Nanocrystals during the Anion Exchange Reaction","volume":"141","author":[{"family":"Loiudice","given":"Anna"},{"family":"Strach","given":"Michal"},{"family":"Saris","given":"Seryio"},{"family":"Chernyshov","given":"Dmitry"},{"family":"Buonsanti","given":"Raffaella"}],"issued":{"date-parts":[["2019",5,22]]}}},{"id":2375,"uris":["http://zotero.org/users/12758045/items/DS5XM2YH"],"itemData":{"id":2375,"type":"article-journal","container-title":"Just accepted Nature Materials","DOI":"10.21203/rs.3.rs-2873572/v1","title":"Hybrid Oxide Coatings Generate Stable Cu Catalyst for CO2 Eelctroreduction","author":[{"family":"Albertini","given":"Petru P."},{"family":"Newton","given":"Mark A."},{"family":"Wang","given":"Min"},{"family":"Lecina","given":"Ona Segura"},{"family":"Green","given":"Philippe B."},{"family":"Stoian","given":"Dragos C."},{"family":"Oveisi","given":"Emad"},{"family":"Loiudice","given":"Anna"},{"family":"Buonsanti","given":"Raffaella"}],"issued":{"date-parts":[["2023"]]}}}],"schema":"https://github.com/citation-style-language/schema/raw/master/csl-citation.json"} </w:instrText>
      </w:r>
      <w:r w:rsidR="00CC7E15">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56,58</w:t>
      </w:r>
      <w:r w:rsidR="00CC7E15">
        <w:rPr>
          <w:rFonts w:ascii="Times New Roman" w:hAnsi="Times New Roman" w:cs="Times New Roman"/>
          <w:sz w:val="24"/>
          <w:szCs w:val="24"/>
          <w:lang w:val="en-US"/>
        </w:rPr>
        <w:fldChar w:fldCharType="end"/>
      </w:r>
      <w:r w:rsidR="008F7FB7">
        <w:rPr>
          <w:rFonts w:ascii="Times New Roman" w:hAnsi="Times New Roman" w:cs="Times New Roman"/>
          <w:sz w:val="24"/>
          <w:szCs w:val="24"/>
          <w:lang w:val="en-US"/>
        </w:rPr>
        <w:t xml:space="preserve"> Others and us have more recently expanded the scope to other oxides, including zinc oxide.</w:t>
      </w:r>
      <w:r w:rsidR="00CC7E15">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{"citationID":"UIJhe3Og","properties":{"formattedCitation":"\\super 26,57\\nosupersub{}","plainCitation":"26,57","noteIndex":0},"citationItems":[{"id":1729,"uris":["http://zotero.org/users/local/9K2UwKgE/items/CR44CF6S","http://zotero.org/users/12758045/items/CR44CF6S"],"itemData":{"id":1729,"type":"article-journal","abstract":"We demonstrate colloidal, layer-by-layer growth of metal oxide shells on InP quantum dots (QDs) at room temperature. We show with computational modeling that native InP QD surface oxides give rise to nonradiative pathways due to the presence of surface-localized dark states near the band edges. Replacing surface indium with zinc to form a ZnO shell results in reduced nonradiative decay and a density of states at the valence band edge that resembles defect-free, stoichiometric InP. We then developed a synthetic strategy using stoichiometric amounts of common atomic layer deposition precursors in alternating cycles to achieve layer-by-layer growth. Metal-oxide-shelled InP QDs show bulk and local structural perturbations as determined by X-ray diffraction and extended X-ray absorption fine structure spectroscopy. Upon growing ZnSe shells of varying thickness on the oxideshelled QDs, we observe increased photoluminescence (PL) quantum yields and narrowing of the emission linewidths that we attribute to decreased ion diffusion to the shell, as supported by phosphorus X-ray emission spectroscopy. These results present a versatile strategy to control QD interfaces for novel heterostructure design by leveraging surface oxides. This work also contributes to our understanding of the connections between structural complexity and PL properties in technologically relevant colloidal optoelectronic materials.","container-title":"Inorganic Chemistry","DOI":"10.1021/acs.inorgchem.3c00161","ISSN":"0020-1669, 1520-510X","journalAbbreviation":"Inorg. Chem.","language":"en","page":"acs.inorgchem.3c00161","source":"DOI.org (Crossref)","title":"Colloidal, Room-Temperature Growth of Metal Oxide Shells on InP Quantum Dots","author":[{"family":"Park","given":"Nayon"},{"family":"Beck","given":"Ryan A."},{"family":"Hoang","given":"Kevin K."},{"family":"Ladd","given":"Dylan M."},{"family":"Abramson","given":"Jared E."},{"family":"Rivera-Maldonado","given":"Ricardo A."},{"family":"Nguyen","given":"Hao A."},{"family":"Monahan","given":"Madison"},{"family":"Seidler","given":"Gerald T."},{"family":"Toney","given":"Michael F."},{"family":"Li","given":"Xiaosong"},{"family":"Cossairt","given":"Brandi M."}],"issued":{"date-parts":[["2023",4,12]]}}},{"id":2372,"uris":["http://zotero.org/users/12758045/items/H9XK9G3M"],"itemData":{"id":2372,"type":"article-journal","abstract":"Indium phosphide quantum dots (InP QDs) are a promising example of Restriction of Hazardous Substances directive (RoHS)-compliant light-emitting materials. However, they suffer from low quantum yield and instability upon processing under ambient conditions. Colloidal atomic layer deposition (c-ALD) has been recently proposed as a methodology to grow hybrid materials including QDs and organic/inorganic oxide shells, which possess new functions compared to those of the as-synthesized QDs. Here, we demonstrate that ZnO shells can be grown on InP QDs obtained via two synthetic routes, which are the classical sylilphosphine-based route and the more recently developed aminophosphine-based one. We find that the ZnO shell increases the photoluminescence emission only in the case of aminophosphine-based InP QDs. We rationalize this result with the different chemistry involved in the nucleation step of the shell and the resulting surface defect passivation. Furthermore, we demonstrate that the ZnO shell prevents degradation of the InP QD suspension under ambient conditions by avoiding moistureinduced displacement of the ligands from their surface. Overall, this study proposes c-ALD as a methodology for the synthesis of alternative InP-based core@shell QDs and provides insight into the surface chemistry that results in both enhanced photoluminescence and stability required for application in optoelectronic devices and bioimaging.","container-title":"JACS Au","DOI":"10.1021/jacsau.3c00457","ISSN":"2691-3704, 2691-3704","issue":"11","journalAbbreviation":"JACS Au","language":"en","page":"3066-3075","source":"DOI.org (Crossref)","title":"Surface Chemistry Dictates the Enhancement of Luminescence and Stability of InP QDs upon c-ALD ZnO Hybrid Shell Growth","volume":"3","author":[{"family":"Segura Lecina","given":"Ona"},{"family":"Newton","given":"Mark A."},{"family":"Green","given":"Philippe B."},{"family":"Albertini","given":"Petru P."},{"family":"Leemans","given":"Jari"},{"family":"Marshall","given":"Kenneth P."},{"family":"Stoian","given":"Dragos"},{"family":"Loiudice","given":"Anna"},{"family":"Buonsanti","given":"Raffaella"}],"issued":{"date-parts":[["2023",11,27]]}}}],"schema":"https://github.com/citation-style-language/schema/raw/master/csl-citation.json"} </w:instrText>
      </w:r>
      <w:r w:rsidR="00CC7E15">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26,57</w:t>
      </w:r>
      <w:r w:rsidR="00CC7E15">
        <w:rPr>
          <w:rFonts w:ascii="Times New Roman" w:hAnsi="Times New Roman" w:cs="Times New Roman"/>
          <w:sz w:val="24"/>
          <w:szCs w:val="24"/>
          <w:lang w:val="en-US"/>
        </w:rPr>
        <w:fldChar w:fldCharType="end"/>
      </w:r>
      <w:r w:rsidR="00375BC9">
        <w:rPr>
          <w:rFonts w:ascii="Times New Roman" w:hAnsi="Times New Roman" w:cs="Times New Roman"/>
          <w:sz w:val="24"/>
          <w:szCs w:val="24"/>
          <w:lang w:val="en-US"/>
        </w:rPr>
        <w:t xml:space="preserve"> These reports involve precursors such as TM-Al or DM-Zn and water</w:t>
      </w:r>
      <w:r w:rsidR="00CA55DA">
        <w:rPr>
          <w:rFonts w:ascii="Times New Roman" w:hAnsi="Times New Roman" w:cs="Times New Roman"/>
          <w:sz w:val="24"/>
          <w:szCs w:val="24"/>
          <w:lang w:val="en-US"/>
        </w:rPr>
        <w:t>,</w:t>
      </w:r>
      <w:r w:rsidR="00375BC9">
        <w:rPr>
          <w:rFonts w:ascii="Times New Roman" w:hAnsi="Times New Roman" w:cs="Times New Roman"/>
          <w:sz w:val="24"/>
          <w:szCs w:val="24"/>
          <w:lang w:val="en-US"/>
        </w:rPr>
        <w:t xml:space="preserve"> O</w:t>
      </w:r>
      <w:r w:rsidR="00375BC9">
        <w:rPr>
          <w:rFonts w:ascii="Times New Roman" w:hAnsi="Times New Roman" w:cs="Times New Roman"/>
          <w:sz w:val="24"/>
          <w:szCs w:val="24"/>
          <w:vertAlign w:val="subscript"/>
          <w:lang w:val="en-US"/>
        </w:rPr>
        <w:t>2</w:t>
      </w:r>
      <w:r w:rsidR="00CA55DA">
        <w:rPr>
          <w:rFonts w:ascii="Times New Roman" w:hAnsi="Times New Roman" w:cs="Times New Roman"/>
          <w:sz w:val="24"/>
          <w:szCs w:val="24"/>
          <w:vertAlign w:val="subscript"/>
          <w:lang w:val="en-US"/>
        </w:rPr>
        <w:t xml:space="preserve"> </w:t>
      </w:r>
      <w:r w:rsidR="00CA55DA">
        <w:rPr>
          <w:rFonts w:ascii="Times New Roman" w:hAnsi="Times New Roman" w:cs="Times New Roman"/>
          <w:sz w:val="24"/>
          <w:szCs w:val="24"/>
          <w:lang w:val="en-US"/>
        </w:rPr>
        <w:t>or isopropanol</w:t>
      </w:r>
      <w:r w:rsidR="00BD41FE">
        <w:rPr>
          <w:rFonts w:ascii="Times New Roman" w:hAnsi="Times New Roman" w:cs="Times New Roman"/>
          <w:sz w:val="24"/>
          <w:szCs w:val="24"/>
          <w:lang w:val="en-US"/>
        </w:rPr>
        <w:t xml:space="preserve"> as the oxygen source</w:t>
      </w:r>
      <w:r w:rsidR="00375BC9">
        <w:rPr>
          <w:rFonts w:ascii="Times New Roman" w:hAnsi="Times New Roman" w:cs="Times New Roman"/>
          <w:sz w:val="24"/>
          <w:szCs w:val="24"/>
          <w:lang w:val="en-US"/>
        </w:rPr>
        <w:t>.</w:t>
      </w:r>
      <w:r w:rsidR="00375BC9">
        <w:rPr>
          <w:rFonts w:ascii="Times New Roman" w:hAnsi="Times New Roman" w:cs="Times New Roman"/>
          <w:sz w:val="24"/>
          <w:szCs w:val="24"/>
          <w:lang w:val="en-US"/>
        </w:rPr>
        <w:fldChar w:fldCharType="begin"/>
      </w:r>
      <w:r w:rsidR="00CA55DA">
        <w:rPr>
          <w:rFonts w:ascii="Times New Roman" w:hAnsi="Times New Roman" w:cs="Times New Roman"/>
          <w:sz w:val="24"/>
          <w:szCs w:val="24"/>
          <w:lang w:val="en-US"/>
        </w:rPr>
        <w:instrText xml:space="preserve"> ADDIN ZOTERO_ITEM CSL_CITATION {"citationID":"fPbxbd3D","properties":{"formattedCitation":"\\super 26,56,57,59\\nosupersub{}","plainCitation":"26,56,57,59","noteIndex":0},"citationItems":[{"id":1729,"uris":["http://zotero.org/users/local/9K2UwKgE/items/CR44CF6S","http://zotero.org/users/12758045/items/CR44CF6S"],"itemData":{"id":1729,"type":"article-journal","abstract":"We demonstrate colloidal, layer-by-layer growth of metal oxide shells on InP quantum dots (QDs) at room temperature. We show with computational modeling that native InP QD surface oxides give rise to nonradiative pathways due to the presence of surface-localized dark states near the band edges. Replacing surface indium with zinc to form a ZnO shell results in reduced nonradiative decay and a density of states at the valence band edge that resembles defect-free, stoichiometric InP. We then developed a synthetic strategy using stoichiometric amounts of common atomic layer deposition precursors in alternating cycles to achieve layer-by-layer growth. Metal-oxide-shelled InP QDs show bulk and local structural perturbations as determined by X-ray diffraction and extended X-ray absorption fine structure spectroscopy. Upon growing ZnSe shells of varying thickness on the oxideshelled QDs, we observe increased photoluminescence (PL) quantum yields and narrowing of the emission linewidths that we attribute to decreased ion diffusion to the shell, as supported by phosphorus X-ray emission spectroscopy. These results present a versatile strategy to control QD interfaces for novel heterostructure design by leveraging surface oxides. This work also contributes to our understanding of the connections between structural complexity and PL properties in technologically relevant colloidal optoelectronic materials.","container-title":"Inorganic Chemistry","DOI":"10.1021/acs.inorgchem.3c00161","ISSN":"0020-1669, 1520-510X","journalAbbreviation":"Inorg. Chem.","language":"en","page":"acs.inorgchem.3c00161","source":"DOI.org (Crossref)","title":"Colloidal, Room-Temperature Growth of Metal Oxide Shells on InP Quantum Dots","author":[{"family":"Park","given":"Nayon"},{"family":"Beck","given":"Ryan A."},{"family":"Hoang","given":"Kevin K."},{"family":"Ladd","given":"Dylan M."},{"family":"Abramson","given":"Jared E."},{"family":"Rivera-Maldonado","given":"Ricardo A."},{"family":"Nguyen","given":"Hao A."},{"family":"Monahan","given":"Madison"},{"family":"Seidler","given":"Gerald T."},{"family":"Toney","given":"Michael F."},{"family":"Li","given":"Xiaosong"},{"family":"Cossairt","given":"Brandi M."}],"issued":{"date-parts":[["2023",4,12]]}}},{"id":1277,"uris":["http://zotero.org/users/12758045/items/4VL5IXAQ"],"itemData":{"id":1277,"type":"article-journal","abstract":"The ability to tune thin oxide coatings by wetchemistry is desirable for many applications, yet it remains a key synthetic challenge. In this work, we introduce a general colloidal atomic layer deposition (c-ALD) synthesis to grow an alumina shell with tunable thickness around nanocrystalline cores of various compositions spanning from ionic semiconductors (i.e., CsPbX3, with X = Br, I, Cl) to metal oxides and metals (i.e., CeO2 and Ag). The distinctive characteristics of each core (i.e., emission, facile surface functionalization, stability) allowed us to optimize and to elucidate the chemistry of the c-ALD process. Compared to gas-phase ALD, this newly developed synthesis has the advantage of preserving the colloidal stability of the nanocrystalline core while controlling the shell thickness from 1 to 6 nm. As one example of the opportunities oﬀered by the growth of a thin oxide shell, we study the anion exchange reaction in the CsPbX3 perovskites nanocrystals by in situ X-ray diﬀraction, which had been impeded so far by the instability of this class of materials and by the fast exchange kinetics.","container-title":"Journal of the American Chemical Society","DOI":"10.1021/jacs.9b02061","ISSN":"0002-7863, 1520-5126","issue":"20","journalAbbreviation":"J. Am. Chem. Soc.","language":"en","page":"8254-8263","source":"DOI.org (Crossref)","title":"Universal Oxide Shell Growth Enables in Situ Structural Studies of Perovskite Nanocrystals during the Anion Exchange Reaction","volume":"141","author":[{"family":"Loiudice","given":"Anna"},{"family":"Strach","given":"Michal"},{"family":"Saris","given":"Seryio"},{"family":"Chernyshov","given":"Dmitry"},{"family":"Buonsanti","given":"Raffaella"}],"issued":{"date-parts":[["2019",5,22]]}}},{"id":2372,"uris":["http://zotero.org/users/12758045/items/H9XK9G3M"],"itemData":{"id":2372,"type":"article-journal","abstract":"Indium phosphide quantum dots (InP QDs) are a promising example of Restriction of Hazardous Substances directive (RoHS)-compliant light-emitting materials. However, they suffer from low quantum yield and instability upon processing under ambient conditions. Colloidal atomic layer deposition (c-ALD) has been recently proposed as a methodology to grow hybrid materials including QDs and organic/inorganic oxide shells, which possess new functions compared to those of the as-synthesized QDs. Here, we demonstrate that ZnO shells can be grown on InP QDs obtained via two synthetic routes, which are the classical sylilphosphine-based route and the more recently developed aminophosphine-based one. We find that the ZnO shell increases the photoluminescence emission only in the case of aminophosphine-based InP QDs. We rationalize this result with the different chemistry involved in the nucleation step of the shell and the resulting surface defect passivation. Furthermore, we demonstrate that the ZnO shell prevents degradation of the InP QD suspension under ambient conditions by avoiding moistureinduced displacement of the ligands from their surface. Overall, this study proposes c-ALD as a methodology for the synthesis of alternative InP-based core@shell QDs and provides insight into the surface chemistry that results in both enhanced photoluminescence and stability required for application in optoelectronic devices and bioimaging.","container-title":"JACS Au","DOI":"10.1021/jacsau.3c00457","ISSN":"2691-3704, 2691-3704","issue":"11","journalAbbreviation":"JACS Au","language":"en","page":"3066-3075","source":"DOI.org (Crossref)","title":"Surface Chemistry Dictates the Enhancement of Luminescence and Stability of InP QDs upon c-ALD ZnO Hybrid Shell Growth","volume":"3","author":[{"family":"Segura Lecina","given":"Ona"},{"family":"Newton","given":"Mark A."},{"family":"Green","given":"Philippe B."},{"family":"Albertini","given":"Petru P."},{"family":"Leemans","given":"Jari"},{"family":"Marshall","given":"Kenneth P."},{"family":"Stoian","given":"Dragos"},{"family":"Loiudice","given":"Anna"},{"family":"Buonsanti","given":"Raffaella"}],"issued":{"date-parts":[["2023",11,27]]}}},{"id":2423,"uris":["http://zotero.org/users/12758045/items/QEN5M2AS"],"itemData":{"id":2423,"type":"article-journal","abstract":"A facile colloidal layer-by-layer deposition of amorphous AlOx is applied on the CsPbBr3 perovskite nanocrystals (PNCs). The CsPbBr3 PNCs show improved photoluminescence intensity and excellent water resistance due to the ﬁne control on the thickness of AlOx at the nanoscale. The irradiation induced by the mixing of the CsPbBr3 and CsPbI3 PNCs is well suppressed due to the inhibition of anion exchange. Moreover, the AlOxtreated CsPbBr3 PNCs are integrated into a light-emitting diode and the external quantum eﬃciency (EQE) is improved to 6.05% with a high luminance of 32,747 cd/m2 due to optimized band alignment. Additionally, the luminance T50 lifetime of the fabricated device is prolonged by more than 4 times. This work provides a solution-compatible modiﬁcation of colloidal PNCs to achieve high luminescence and stability, which is promising in the practical applications of PNC-based devices.","container-title":"ACS Applied Electronic Materials","DOI":"10.1021/acsaelm.1c00287","ISSN":"2637-6113, 2637-6113","issue":"5","journalAbbreviation":"ACS Appl. Electron. Mater.","language":"en","page":"2398-2406","source":"DOI.org (Crossref)","title":"Highly Efficient CsPbBr &lt;sub&gt;3&lt;/sub&gt; Perovskite Nanocrystal Light-Emitting Diodes with Enhanced Stability via Colloidal Layer-by-Layer Deposition","volume":"3","author":[{"family":"Zhou","given":"Binze"},{"family":"Wang","given":"Pengfei"},{"family":"Geng","given":"Shicai"},{"family":"Wang","given":"Min"},{"family":"Qin","given":"Le"},{"family":"Wen","given":"Yanwei"},{"family":"Chen","given":"Rong"}],"issued":{"date-parts":[["2021",5,25]]}}}],"schema":"https://github.com/citation-style-language/schema/raw/master/csl-citation.json"} </w:instrText>
      </w:r>
      <w:r w:rsidR="00375BC9">
        <w:rPr>
          <w:rFonts w:ascii="Times New Roman" w:hAnsi="Times New Roman" w:cs="Times New Roman"/>
          <w:sz w:val="24"/>
          <w:szCs w:val="24"/>
          <w:lang w:val="en-US"/>
        </w:rPr>
        <w:fldChar w:fldCharType="separate"/>
      </w:r>
      <w:r w:rsidR="00CA55DA" w:rsidRPr="00CA55DA">
        <w:rPr>
          <w:rFonts w:ascii="Times New Roman" w:hAnsi="Times New Roman" w:cs="Times New Roman"/>
          <w:sz w:val="24"/>
          <w:szCs w:val="24"/>
          <w:vertAlign w:val="superscript"/>
        </w:rPr>
        <w:t>26,56,57,59</w:t>
      </w:r>
      <w:r w:rsidR="00375BC9">
        <w:rPr>
          <w:rFonts w:ascii="Times New Roman" w:hAnsi="Times New Roman" w:cs="Times New Roman"/>
          <w:sz w:val="24"/>
          <w:szCs w:val="24"/>
          <w:lang w:val="en-US"/>
        </w:rPr>
        <w:fldChar w:fldCharType="end"/>
      </w:r>
      <w:r w:rsidR="00375BC9">
        <w:rPr>
          <w:rFonts w:ascii="Times New Roman" w:hAnsi="Times New Roman" w:cs="Times New Roman"/>
          <w:sz w:val="24"/>
          <w:szCs w:val="24"/>
          <w:lang w:val="en-US"/>
        </w:rPr>
        <w:t xml:space="preserve"> </w:t>
      </w:r>
    </w:p>
    <w:p w14:paraId="0FE67375" w14:textId="7DA0B0EA" w:rsidR="00CA55DA" w:rsidRDefault="008F7FB7" w:rsidP="0074009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w:t>
      </w:r>
      <w:r w:rsidR="0074009E">
        <w:rPr>
          <w:rFonts w:ascii="Times New Roman" w:hAnsi="Times New Roman" w:cs="Times New Roman"/>
          <w:sz w:val="24"/>
          <w:szCs w:val="24"/>
          <w:lang w:val="en-US"/>
        </w:rPr>
        <w:t>mentioned in the main text, this method yields hybrid shells that incorporate the ligands</w:t>
      </w:r>
      <w:r w:rsidR="00205C24">
        <w:rPr>
          <w:rFonts w:ascii="Times New Roman" w:hAnsi="Times New Roman" w:cs="Times New Roman"/>
          <w:sz w:val="24"/>
          <w:szCs w:val="24"/>
          <w:lang w:val="en-US"/>
        </w:rPr>
        <w:t>, a</w:t>
      </w:r>
      <w:r w:rsidR="0074009E">
        <w:rPr>
          <w:rFonts w:ascii="Times New Roman" w:hAnsi="Times New Roman" w:cs="Times New Roman"/>
          <w:sz w:val="24"/>
          <w:szCs w:val="24"/>
          <w:lang w:val="en-US"/>
        </w:rPr>
        <w:t xml:space="preserve"> trait that is desirable for certain applications but undesirable for solid state devices or systems where full ligand replacement is necessary. </w:t>
      </w:r>
      <w:r w:rsidR="00DC7DF7">
        <w:rPr>
          <w:rFonts w:ascii="Times New Roman" w:hAnsi="Times New Roman" w:cs="Times New Roman"/>
          <w:sz w:val="24"/>
          <w:szCs w:val="24"/>
          <w:lang w:val="en-US"/>
        </w:rPr>
        <w:t>Furthermore</w:t>
      </w:r>
      <w:r w:rsidR="0074009E">
        <w:rPr>
          <w:rFonts w:ascii="Times New Roman" w:hAnsi="Times New Roman" w:cs="Times New Roman"/>
          <w:sz w:val="24"/>
          <w:szCs w:val="24"/>
          <w:lang w:val="en-US"/>
        </w:rPr>
        <w:t>, this method yields only partial layer growth per cycle</w:t>
      </w:r>
      <w:r w:rsidR="00DC7DF7">
        <w:rPr>
          <w:rFonts w:ascii="Times New Roman" w:hAnsi="Times New Roman" w:cs="Times New Roman"/>
          <w:sz w:val="24"/>
          <w:szCs w:val="24"/>
          <w:lang w:val="en-US"/>
        </w:rPr>
        <w:t xml:space="preserve"> </w:t>
      </w:r>
      <w:r w:rsidR="00375BC9">
        <w:rPr>
          <w:rFonts w:ascii="Times New Roman" w:hAnsi="Times New Roman" w:cs="Times New Roman"/>
          <w:sz w:val="24"/>
          <w:szCs w:val="24"/>
          <w:lang w:val="en-US"/>
        </w:rPr>
        <w:t>as addition of enough precursor to displace all the ligands leads to precipitation of the NCs. This</w:t>
      </w:r>
      <w:r w:rsidR="00C67161">
        <w:rPr>
          <w:rFonts w:ascii="Times New Roman" w:hAnsi="Times New Roman" w:cs="Times New Roman"/>
          <w:sz w:val="24"/>
          <w:szCs w:val="24"/>
          <w:lang w:val="en-US"/>
        </w:rPr>
        <w:t xml:space="preserve"> limitation</w:t>
      </w:r>
      <w:r w:rsidR="00153167">
        <w:rPr>
          <w:rFonts w:ascii="Times New Roman" w:hAnsi="Times New Roman" w:cs="Times New Roman"/>
          <w:sz w:val="24"/>
          <w:szCs w:val="24"/>
          <w:lang w:val="en-US"/>
        </w:rPr>
        <w:t xml:space="preserve"> </w:t>
      </w:r>
      <w:r w:rsidR="00375BC9">
        <w:rPr>
          <w:rFonts w:ascii="Times New Roman" w:hAnsi="Times New Roman" w:cs="Times New Roman"/>
          <w:sz w:val="24"/>
          <w:szCs w:val="24"/>
          <w:lang w:val="en-US"/>
        </w:rPr>
        <w:t>potentially</w:t>
      </w:r>
      <w:r w:rsidR="00DC7DF7">
        <w:rPr>
          <w:rFonts w:ascii="Times New Roman" w:hAnsi="Times New Roman" w:cs="Times New Roman"/>
          <w:sz w:val="24"/>
          <w:szCs w:val="24"/>
          <w:lang w:val="en-US"/>
        </w:rPr>
        <w:t xml:space="preserve"> genera</w:t>
      </w:r>
      <w:r w:rsidR="00375BC9">
        <w:rPr>
          <w:rFonts w:ascii="Times New Roman" w:hAnsi="Times New Roman" w:cs="Times New Roman"/>
          <w:sz w:val="24"/>
          <w:szCs w:val="24"/>
          <w:lang w:val="en-US"/>
        </w:rPr>
        <w:t>tes</w:t>
      </w:r>
      <w:r w:rsidR="00DC7DF7">
        <w:rPr>
          <w:rFonts w:ascii="Times New Roman" w:hAnsi="Times New Roman" w:cs="Times New Roman"/>
          <w:sz w:val="24"/>
          <w:szCs w:val="24"/>
          <w:lang w:val="en-US"/>
        </w:rPr>
        <w:t xml:space="preserve"> a patchy shell. </w:t>
      </w:r>
      <w:r w:rsidR="0074009E">
        <w:rPr>
          <w:rFonts w:ascii="Times New Roman" w:hAnsi="Times New Roman" w:cs="Times New Roman"/>
          <w:sz w:val="24"/>
          <w:szCs w:val="24"/>
          <w:lang w:val="en-US"/>
        </w:rPr>
        <w:t xml:space="preserve"> </w:t>
      </w:r>
    </w:p>
    <w:p w14:paraId="56AB8BBC" w14:textId="3B2BC815" w:rsidR="0074009E" w:rsidRDefault="00DC7DF7" w:rsidP="0074009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currently proposed c-ALD based on </w:t>
      </w:r>
      <w:r w:rsidR="0003183B">
        <w:rPr>
          <w:rFonts w:ascii="Times New Roman" w:hAnsi="Times New Roman" w:cs="Times New Roman"/>
          <w:sz w:val="24"/>
          <w:szCs w:val="24"/>
          <w:lang w:val="en-US"/>
        </w:rPr>
        <w:t>ligand-modified precursors</w:t>
      </w:r>
      <w:r w:rsidR="0074009E">
        <w:rPr>
          <w:rFonts w:ascii="Times New Roman" w:hAnsi="Times New Roman" w:cs="Times New Roman"/>
          <w:sz w:val="24"/>
          <w:szCs w:val="24"/>
          <w:lang w:val="en-US"/>
        </w:rPr>
        <w:t xml:space="preserve"> overcomes several of </w:t>
      </w:r>
      <w:r w:rsidR="0003183B">
        <w:rPr>
          <w:rFonts w:ascii="Times New Roman" w:hAnsi="Times New Roman" w:cs="Times New Roman"/>
          <w:sz w:val="24"/>
          <w:szCs w:val="24"/>
          <w:lang w:val="en-US"/>
        </w:rPr>
        <w:t xml:space="preserve">these limitations as </w:t>
      </w:r>
      <w:r w:rsidR="00375BC9">
        <w:rPr>
          <w:rFonts w:ascii="Times New Roman" w:hAnsi="Times New Roman" w:cs="Times New Roman"/>
          <w:sz w:val="24"/>
          <w:szCs w:val="24"/>
          <w:lang w:val="en-US"/>
        </w:rPr>
        <w:t>is</w:t>
      </w:r>
      <w:r w:rsidR="0003183B">
        <w:rPr>
          <w:rFonts w:ascii="Times New Roman" w:hAnsi="Times New Roman" w:cs="Times New Roman"/>
          <w:sz w:val="24"/>
          <w:szCs w:val="24"/>
          <w:lang w:val="en-US"/>
        </w:rPr>
        <w:t xml:space="preserve"> </w:t>
      </w:r>
      <w:r w:rsidR="00375BC9">
        <w:rPr>
          <w:rFonts w:ascii="Times New Roman" w:hAnsi="Times New Roman" w:cs="Times New Roman"/>
          <w:sz w:val="24"/>
          <w:szCs w:val="24"/>
          <w:lang w:val="en-US"/>
        </w:rPr>
        <w:t>described</w:t>
      </w:r>
      <w:r w:rsidR="0003183B">
        <w:rPr>
          <w:rFonts w:ascii="Times New Roman" w:hAnsi="Times New Roman" w:cs="Times New Roman"/>
          <w:sz w:val="24"/>
          <w:szCs w:val="24"/>
          <w:lang w:val="en-US"/>
        </w:rPr>
        <w:t xml:space="preserve"> in the main manuscript</w:t>
      </w:r>
      <w:r w:rsidR="00153167">
        <w:rPr>
          <w:rFonts w:ascii="Times New Roman" w:hAnsi="Times New Roman" w:cs="Times New Roman"/>
          <w:sz w:val="24"/>
          <w:szCs w:val="24"/>
          <w:lang w:val="en-US"/>
        </w:rPr>
        <w:t xml:space="preserve"> and summarized here for convenience</w:t>
      </w:r>
      <w:r w:rsidR="0003183B">
        <w:rPr>
          <w:rFonts w:ascii="Times New Roman" w:hAnsi="Times New Roman" w:cs="Times New Roman"/>
          <w:sz w:val="24"/>
          <w:szCs w:val="24"/>
          <w:lang w:val="en-US"/>
        </w:rPr>
        <w:t>.</w:t>
      </w:r>
      <w:r w:rsidR="00375BC9">
        <w:rPr>
          <w:rFonts w:ascii="Times New Roman" w:hAnsi="Times New Roman" w:cs="Times New Roman"/>
          <w:sz w:val="24"/>
          <w:szCs w:val="24"/>
          <w:lang w:val="en-US"/>
        </w:rPr>
        <w:t xml:space="preserve"> </w:t>
      </w:r>
      <w:r w:rsidR="0074009E">
        <w:rPr>
          <w:rFonts w:ascii="Times New Roman" w:hAnsi="Times New Roman" w:cs="Times New Roman"/>
          <w:sz w:val="24"/>
          <w:szCs w:val="24"/>
          <w:lang w:val="en-US"/>
        </w:rPr>
        <w:t>Key advantages of our method are its generalizable and scalable nature and ability to grow metal oxide shells with sub-nanometric thickness control (layer-by-layer). Further, the growth is performed in non-coordinating organic solvents and avoids the use oxidizing species such as O</w:t>
      </w:r>
      <w:r w:rsidR="0074009E">
        <w:rPr>
          <w:rFonts w:ascii="Times New Roman" w:hAnsi="Times New Roman" w:cs="Times New Roman"/>
          <w:sz w:val="24"/>
          <w:szCs w:val="24"/>
          <w:vertAlign w:val="subscript"/>
          <w:lang w:val="en-US"/>
        </w:rPr>
        <w:t>2</w:t>
      </w:r>
      <w:r w:rsidR="0074009E">
        <w:rPr>
          <w:rFonts w:ascii="Times New Roman" w:hAnsi="Times New Roman" w:cs="Times New Roman"/>
          <w:sz w:val="24"/>
          <w:szCs w:val="24"/>
          <w:lang w:val="en-US"/>
        </w:rPr>
        <w:t>, O</w:t>
      </w:r>
      <w:r w:rsidR="0074009E">
        <w:rPr>
          <w:rFonts w:ascii="Times New Roman" w:hAnsi="Times New Roman" w:cs="Times New Roman"/>
          <w:sz w:val="24"/>
          <w:szCs w:val="24"/>
          <w:vertAlign w:val="subscript"/>
          <w:lang w:val="en-US"/>
        </w:rPr>
        <w:t>3</w:t>
      </w:r>
      <w:r w:rsidR="0074009E">
        <w:rPr>
          <w:rFonts w:ascii="Times New Roman" w:hAnsi="Times New Roman" w:cs="Times New Roman"/>
          <w:sz w:val="24"/>
          <w:szCs w:val="24"/>
          <w:lang w:val="en-US"/>
        </w:rPr>
        <w:t xml:space="preserve"> or water, but instead leverages the native surface ligands as a source of oxygen. </w:t>
      </w:r>
      <w:r w:rsidR="00205C24">
        <w:rPr>
          <w:rFonts w:ascii="Times New Roman" w:hAnsi="Times New Roman" w:cs="Times New Roman"/>
          <w:sz w:val="24"/>
          <w:szCs w:val="24"/>
          <w:lang w:val="en-US"/>
        </w:rPr>
        <w:t>Finally, all the ligands are displaced at every half-cycle</w:t>
      </w:r>
      <w:r w:rsidR="00BD41FE">
        <w:rPr>
          <w:rFonts w:ascii="Times New Roman" w:hAnsi="Times New Roman" w:cs="Times New Roman"/>
          <w:sz w:val="24"/>
          <w:szCs w:val="24"/>
          <w:lang w:val="en-US"/>
        </w:rPr>
        <w:t xml:space="preserve"> resulting in a high density of metal oxide anchoring points equivalent to that of the native surface ligands</w:t>
      </w:r>
      <w:r w:rsidR="00205C24">
        <w:rPr>
          <w:rFonts w:ascii="Times New Roman" w:hAnsi="Times New Roman" w:cs="Times New Roman"/>
          <w:sz w:val="24"/>
          <w:szCs w:val="24"/>
          <w:lang w:val="en-US"/>
        </w:rPr>
        <w:t xml:space="preserve">. </w:t>
      </w:r>
      <w:r w:rsidR="00BD41FE">
        <w:rPr>
          <w:rFonts w:ascii="Times New Roman" w:hAnsi="Times New Roman" w:cs="Times New Roman"/>
          <w:sz w:val="24"/>
          <w:szCs w:val="24"/>
          <w:lang w:val="en-US"/>
        </w:rPr>
        <w:t>This results in the growth of fully inorganic atomically thin metal oxide layers.</w:t>
      </w:r>
    </w:p>
    <w:p w14:paraId="56DEA654" w14:textId="77777777" w:rsidR="0074009E" w:rsidRDefault="0074009E" w:rsidP="0074009E">
      <w:pPr>
        <w:jc w:val="both"/>
        <w:rPr>
          <w:rFonts w:ascii="Times New Roman" w:hAnsi="Times New Roman" w:cs="Times New Roman"/>
          <w:sz w:val="24"/>
          <w:szCs w:val="24"/>
          <w:lang w:val="en-US"/>
        </w:rPr>
      </w:pPr>
    </w:p>
    <w:p w14:paraId="0B0F2E67" w14:textId="70740021" w:rsidR="0074009E" w:rsidRPr="0074009E" w:rsidRDefault="004A62BB" w:rsidP="0074009E">
      <w:pPr>
        <w:jc w:val="both"/>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2107A864" w14:textId="6B1C9F52" w:rsidR="008E1A63" w:rsidRPr="00AA324E" w:rsidRDefault="009122F9" w:rsidP="009122F9">
      <w:pPr>
        <w:pStyle w:val="Heading1"/>
        <w:rPr>
          <w:rFonts w:ascii="Times New Roman" w:hAnsi="Times New Roman" w:cs="Times New Roman"/>
          <w:b/>
          <w:sz w:val="24"/>
          <w:szCs w:val="24"/>
          <w:lang w:val="en-US"/>
        </w:rPr>
      </w:pPr>
      <w:bookmarkStart w:id="49" w:name="_Toc154068730"/>
      <w:r w:rsidRPr="00AA324E">
        <w:rPr>
          <w:rFonts w:ascii="Times New Roman" w:hAnsi="Times New Roman" w:cs="Times New Roman"/>
          <w:b/>
          <w:sz w:val="24"/>
          <w:szCs w:val="24"/>
          <w:lang w:val="en-US"/>
        </w:rPr>
        <w:lastRenderedPageBreak/>
        <w:t>References:</w:t>
      </w:r>
      <w:bookmarkEnd w:id="49"/>
    </w:p>
    <w:p w14:paraId="394163CE" w14:textId="77777777" w:rsidR="00CA55DA" w:rsidRDefault="000C5E70" w:rsidP="00CA55DA">
      <w:pPr>
        <w:pStyle w:val="Bibliography"/>
      </w:pPr>
      <w:r w:rsidRPr="00473CD2">
        <w:rPr>
          <w:lang w:val="en-US"/>
        </w:rPr>
        <w:fldChar w:fldCharType="begin"/>
      </w:r>
      <w:r w:rsidR="00025495">
        <w:rPr>
          <w:lang w:val="en-US"/>
        </w:rPr>
        <w:instrText xml:space="preserve"> ADDIN ZOTERO_BIBL {"uncited":[],"omitted":[],"custom":[]} CSL_BIBLIOGRAPHY </w:instrText>
      </w:r>
      <w:r w:rsidRPr="00473CD2">
        <w:rPr>
          <w:lang w:val="en-US"/>
        </w:rPr>
        <w:fldChar w:fldCharType="separate"/>
      </w:r>
      <w:r w:rsidR="00CA55DA">
        <w:t>1.</w:t>
      </w:r>
      <w:r w:rsidR="00CA55DA">
        <w:tab/>
        <w:t xml:space="preserve">Thompson, P. </w:t>
      </w:r>
      <w:r w:rsidR="00CA55DA">
        <w:rPr>
          <w:i/>
          <w:iCs/>
        </w:rPr>
        <w:t>et al.</w:t>
      </w:r>
      <w:r w:rsidR="00CA55DA">
        <w:t xml:space="preserve"> New opportunities for the XMaS beamline arising from the ESRF upgrade program. in 060030 (2019). doi:10.1063/1.5084661.</w:t>
      </w:r>
    </w:p>
    <w:p w14:paraId="1C9EA9AF" w14:textId="77777777" w:rsidR="00CA55DA" w:rsidRDefault="00CA55DA" w:rsidP="00CA55DA">
      <w:pPr>
        <w:pStyle w:val="Bibliography"/>
      </w:pPr>
      <w:r>
        <w:t>2.</w:t>
      </w:r>
      <w:r>
        <w:tab/>
        <w:t xml:space="preserve">Dowsett, M. G. </w:t>
      </w:r>
      <w:r>
        <w:rPr>
          <w:i/>
          <w:iCs/>
        </w:rPr>
        <w:t>et al.</w:t>
      </w:r>
      <w:r>
        <w:t xml:space="preserve"> Synchrotron X-ray diffraction investigation of the surface condition of artefacts from King Henry VIII’s warship the </w:t>
      </w:r>
      <w:r>
        <w:rPr>
          <w:i/>
          <w:iCs/>
        </w:rPr>
        <w:t>Mary Rose</w:t>
      </w:r>
      <w:r>
        <w:t xml:space="preserve">. </w:t>
      </w:r>
      <w:r>
        <w:rPr>
          <w:i/>
          <w:iCs/>
        </w:rPr>
        <w:t>J Synchrotron Rad</w:t>
      </w:r>
      <w:r>
        <w:t xml:space="preserve"> </w:t>
      </w:r>
      <w:r>
        <w:rPr>
          <w:b/>
          <w:bCs/>
        </w:rPr>
        <w:t>27</w:t>
      </w:r>
      <w:r>
        <w:t>, 653–663 (2020).</w:t>
      </w:r>
    </w:p>
    <w:p w14:paraId="0DE05BDE" w14:textId="77777777" w:rsidR="00CA55DA" w:rsidRDefault="00CA55DA" w:rsidP="00CA55DA">
      <w:pPr>
        <w:pStyle w:val="Bibliography"/>
      </w:pPr>
      <w:r>
        <w:t>3.</w:t>
      </w:r>
      <w:r>
        <w:tab/>
        <w:t xml:space="preserve">Dowsett, M., Adriaens, A., Martin, C. &amp; Bouchenoire, L. The Use of Synchrotron X-rays To Observe Copper Corrosion in Real Time. </w:t>
      </w:r>
      <w:r>
        <w:rPr>
          <w:i/>
          <w:iCs/>
        </w:rPr>
        <w:t>Anal. Chem.</w:t>
      </w:r>
      <w:r>
        <w:t xml:space="preserve"> </w:t>
      </w:r>
      <w:r>
        <w:rPr>
          <w:b/>
          <w:bCs/>
        </w:rPr>
        <w:t>84</w:t>
      </w:r>
      <w:r>
        <w:t>, 4866–4872 (2012).</w:t>
      </w:r>
    </w:p>
    <w:p w14:paraId="73311D73" w14:textId="77777777" w:rsidR="00CA55DA" w:rsidRDefault="00CA55DA" w:rsidP="00CA55DA">
      <w:pPr>
        <w:pStyle w:val="Bibliography"/>
      </w:pPr>
      <w:r>
        <w:t>4.</w:t>
      </w:r>
      <w:r>
        <w:tab/>
        <w:t xml:space="preserve">Figueroa, S. J. A. &amp; Prestipino, C. PrestoPronto: a code devoted to handling large data sets. </w:t>
      </w:r>
      <w:r>
        <w:rPr>
          <w:i/>
          <w:iCs/>
        </w:rPr>
        <w:t>J. Phys.: Conf. Ser.</w:t>
      </w:r>
      <w:r>
        <w:t xml:space="preserve"> </w:t>
      </w:r>
      <w:r>
        <w:rPr>
          <w:b/>
          <w:bCs/>
        </w:rPr>
        <w:t>712</w:t>
      </w:r>
      <w:r>
        <w:t>, 012012 (2016).</w:t>
      </w:r>
    </w:p>
    <w:p w14:paraId="3E43C1C2" w14:textId="77777777" w:rsidR="00CA55DA" w:rsidRDefault="00CA55DA" w:rsidP="00CA55DA">
      <w:pPr>
        <w:pStyle w:val="Bibliography"/>
      </w:pPr>
      <w:r>
        <w:t>5.</w:t>
      </w:r>
      <w:r>
        <w:tab/>
        <w:t xml:space="preserve">Binsted, N. PAXAS, Program for the analysis of X-ray absorption spectra. </w:t>
      </w:r>
      <w:r>
        <w:rPr>
          <w:i/>
          <w:iCs/>
        </w:rPr>
        <w:t>University of Southampton</w:t>
      </w:r>
      <w:r>
        <w:t xml:space="preserve"> (1998).</w:t>
      </w:r>
    </w:p>
    <w:p w14:paraId="486D086B" w14:textId="77777777" w:rsidR="00CA55DA" w:rsidRDefault="00CA55DA" w:rsidP="00CA55DA">
      <w:pPr>
        <w:pStyle w:val="Bibliography"/>
      </w:pPr>
      <w:r>
        <w:t>6.</w:t>
      </w:r>
      <w:r>
        <w:tab/>
        <w:t xml:space="preserve">Gurman, S. J., Binsted, N. &amp; Ross, I. A rapid, exact curved-wave theory for EXAFS calculations. </w:t>
      </w:r>
      <w:r>
        <w:rPr>
          <w:i/>
          <w:iCs/>
        </w:rPr>
        <w:t>J. Phys. C: Solid State Phys.</w:t>
      </w:r>
      <w:r>
        <w:t xml:space="preserve"> </w:t>
      </w:r>
      <w:r>
        <w:rPr>
          <w:b/>
          <w:bCs/>
        </w:rPr>
        <w:t>17</w:t>
      </w:r>
      <w:r>
        <w:t>, 143–151 (1984).</w:t>
      </w:r>
    </w:p>
    <w:p w14:paraId="19E8BBA7" w14:textId="77777777" w:rsidR="00CA55DA" w:rsidRDefault="00CA55DA" w:rsidP="00CA55DA">
      <w:pPr>
        <w:pStyle w:val="Bibliography"/>
      </w:pPr>
      <w:r>
        <w:t>7.</w:t>
      </w:r>
      <w:r>
        <w:tab/>
        <w:t xml:space="preserve">Rossberg, A., Reich, T. &amp; Bernhard, G. Complexation of uranium(VI) with protocatechuic acid?application of iterative transformation factor analysis to EXAFS spectroscopy. </w:t>
      </w:r>
      <w:r>
        <w:rPr>
          <w:i/>
          <w:iCs/>
        </w:rPr>
        <w:t>Analytical and Bioanalytical Chemistry</w:t>
      </w:r>
      <w:r>
        <w:t xml:space="preserve"> </w:t>
      </w:r>
      <w:r>
        <w:rPr>
          <w:b/>
          <w:bCs/>
        </w:rPr>
        <w:t>376</w:t>
      </w:r>
      <w:r>
        <w:t>, 631–638 (2003).</w:t>
      </w:r>
    </w:p>
    <w:p w14:paraId="1073B3C9" w14:textId="77777777" w:rsidR="00CA55DA" w:rsidRDefault="00CA55DA" w:rsidP="00CA55DA">
      <w:pPr>
        <w:pStyle w:val="Bibliography"/>
      </w:pPr>
      <w:r>
        <w:t>8.</w:t>
      </w:r>
      <w:r>
        <w:tab/>
        <w:t xml:space="preserve">Green, P. B. </w:t>
      </w:r>
      <w:r>
        <w:rPr>
          <w:i/>
          <w:iCs/>
        </w:rPr>
        <w:t>et al.</w:t>
      </w:r>
      <w:r>
        <w:t xml:space="preserve"> Controlling Cluster Intermediates Enables the Synthesis of Small PbS Nanocrystals with Narrow Ensemble Line Widths. </w:t>
      </w:r>
      <w:r>
        <w:rPr>
          <w:i/>
          <w:iCs/>
        </w:rPr>
        <w:t>Chem. Mater.</w:t>
      </w:r>
      <w:r>
        <w:t xml:space="preserve"> </w:t>
      </w:r>
      <w:r>
        <w:rPr>
          <w:b/>
          <w:bCs/>
        </w:rPr>
        <w:t>32</w:t>
      </w:r>
      <w:r>
        <w:t>, 4083–4094 (2020).</w:t>
      </w:r>
    </w:p>
    <w:p w14:paraId="41C4EFC0" w14:textId="77777777" w:rsidR="00CA55DA" w:rsidRDefault="00CA55DA" w:rsidP="00CA55DA">
      <w:pPr>
        <w:pStyle w:val="Bibliography"/>
      </w:pPr>
      <w:r>
        <w:t>9.</w:t>
      </w:r>
      <w:r>
        <w:tab/>
        <w:t xml:space="preserve">Calcabrini, M. </w:t>
      </w:r>
      <w:r>
        <w:rPr>
          <w:i/>
          <w:iCs/>
        </w:rPr>
        <w:t>et al.</w:t>
      </w:r>
      <w:r>
        <w:t xml:space="preserve"> Exploiting the Lability of Metal Halide Perovskites for Doping Semiconductor Nanocomposites. </w:t>
      </w:r>
      <w:r>
        <w:rPr>
          <w:i/>
          <w:iCs/>
        </w:rPr>
        <w:t>ACS Energy Lett.</w:t>
      </w:r>
      <w:r>
        <w:t xml:space="preserve"> </w:t>
      </w:r>
      <w:r>
        <w:rPr>
          <w:b/>
          <w:bCs/>
        </w:rPr>
        <w:t>6</w:t>
      </w:r>
      <w:r>
        <w:t>, 581–587 (2021).</w:t>
      </w:r>
    </w:p>
    <w:p w14:paraId="3B2E6866" w14:textId="77777777" w:rsidR="00CA55DA" w:rsidRDefault="00CA55DA" w:rsidP="00CA55DA">
      <w:pPr>
        <w:pStyle w:val="Bibliography"/>
      </w:pPr>
      <w:r>
        <w:t>10.</w:t>
      </w:r>
      <w:r>
        <w:tab/>
        <w:t xml:space="preserve">Hanrahan, M. P., Stein, J. L., Park, N., Cossairt, B. M. &amp; Rossini, A. J. Elucidating the Location of Cd </w:t>
      </w:r>
      <w:r>
        <w:rPr>
          <w:vertAlign w:val="superscript"/>
        </w:rPr>
        <w:t>2+</w:t>
      </w:r>
      <w:r>
        <w:t xml:space="preserve"> in Post-synthetically Treated InP Quantum Dots Using Dynamic Nuclear Polarization </w:t>
      </w:r>
      <w:r>
        <w:rPr>
          <w:vertAlign w:val="superscript"/>
        </w:rPr>
        <w:t>31</w:t>
      </w:r>
      <w:r>
        <w:t xml:space="preserve"> P and </w:t>
      </w:r>
      <w:r>
        <w:rPr>
          <w:vertAlign w:val="superscript"/>
        </w:rPr>
        <w:t>113</w:t>
      </w:r>
      <w:r>
        <w:t xml:space="preserve"> Cd Solid-State NMR Spectroscopy. </w:t>
      </w:r>
      <w:r>
        <w:rPr>
          <w:i/>
          <w:iCs/>
        </w:rPr>
        <w:t>J. Phys. Chem. C</w:t>
      </w:r>
      <w:r>
        <w:t xml:space="preserve"> </w:t>
      </w:r>
      <w:r>
        <w:rPr>
          <w:b/>
          <w:bCs/>
        </w:rPr>
        <w:t>125</w:t>
      </w:r>
      <w:r>
        <w:t>, 2956–2965 (2021).</w:t>
      </w:r>
    </w:p>
    <w:p w14:paraId="7E67EE1D" w14:textId="77777777" w:rsidR="00CA55DA" w:rsidRDefault="00CA55DA" w:rsidP="00CA55DA">
      <w:pPr>
        <w:pStyle w:val="Bibliography"/>
      </w:pPr>
      <w:r>
        <w:t>11.</w:t>
      </w:r>
      <w:r>
        <w:tab/>
        <w:t xml:space="preserve">Riedinger, A. </w:t>
      </w:r>
      <w:r>
        <w:rPr>
          <w:i/>
          <w:iCs/>
        </w:rPr>
        <w:t>et al.</w:t>
      </w:r>
      <w:r>
        <w:t xml:space="preserve"> An intrinsic growth instability in isotropic materials leads to quasi-two-dimensional nanoplatelets. </w:t>
      </w:r>
      <w:r>
        <w:rPr>
          <w:i/>
          <w:iCs/>
        </w:rPr>
        <w:t>Nature Mater</w:t>
      </w:r>
      <w:r>
        <w:t xml:space="preserve"> </w:t>
      </w:r>
      <w:r>
        <w:rPr>
          <w:b/>
          <w:bCs/>
        </w:rPr>
        <w:t>16</w:t>
      </w:r>
      <w:r>
        <w:t>, 743–748 (2017).</w:t>
      </w:r>
    </w:p>
    <w:p w14:paraId="7426BF4D" w14:textId="77777777" w:rsidR="00CA55DA" w:rsidRDefault="00CA55DA" w:rsidP="00CA55DA">
      <w:pPr>
        <w:pStyle w:val="Bibliography"/>
      </w:pPr>
      <w:r>
        <w:lastRenderedPageBreak/>
        <w:t>12.</w:t>
      </w:r>
      <w:r>
        <w:tab/>
        <w:t xml:space="preserve">Wang, F., Deng, R. &amp; Liu, X. Preparation of core-shell NaGdF4 nanoparticles doped with luminescent lanthanide ions to be used as upconversion-based probes. </w:t>
      </w:r>
      <w:r>
        <w:rPr>
          <w:i/>
          <w:iCs/>
        </w:rPr>
        <w:t>Nat Protoc</w:t>
      </w:r>
      <w:r>
        <w:t xml:space="preserve"> </w:t>
      </w:r>
      <w:r>
        <w:rPr>
          <w:b/>
          <w:bCs/>
        </w:rPr>
        <w:t>9</w:t>
      </w:r>
      <w:r>
        <w:t>, 1634–1644 (2014).</w:t>
      </w:r>
    </w:p>
    <w:p w14:paraId="0D85D50D" w14:textId="77777777" w:rsidR="00CA55DA" w:rsidRDefault="00CA55DA" w:rsidP="00CA55DA">
      <w:pPr>
        <w:pStyle w:val="Bibliography"/>
      </w:pPr>
      <w:r>
        <w:t>13.</w:t>
      </w:r>
      <w:r>
        <w:tab/>
        <w:t xml:space="preserve">Han, S. </w:t>
      </w:r>
      <w:r>
        <w:rPr>
          <w:i/>
          <w:iCs/>
        </w:rPr>
        <w:t>et al.</w:t>
      </w:r>
      <w:r>
        <w:t xml:space="preserve"> Lanthanide-doped inorganic nanoparticles turn molecular triplet excitons bright. </w:t>
      </w:r>
      <w:r>
        <w:rPr>
          <w:i/>
          <w:iCs/>
        </w:rPr>
        <w:t>Nature</w:t>
      </w:r>
      <w:r>
        <w:t xml:space="preserve"> </w:t>
      </w:r>
      <w:r>
        <w:rPr>
          <w:b/>
          <w:bCs/>
        </w:rPr>
        <w:t>587</w:t>
      </w:r>
      <w:r>
        <w:t>, 594–599 (2020).</w:t>
      </w:r>
    </w:p>
    <w:p w14:paraId="624B12BC" w14:textId="77777777" w:rsidR="00CA55DA" w:rsidRDefault="00CA55DA" w:rsidP="00CA55DA">
      <w:pPr>
        <w:pStyle w:val="Bibliography"/>
      </w:pPr>
      <w:r>
        <w:t>14.</w:t>
      </w:r>
      <w:r>
        <w:tab/>
        <w:t>Waggoner, K. M., Olmstead, M. M. &amp; Power, P. P. STRUCTURAL AND SPECTROSCOPIC CHARACTERIZATION.</w:t>
      </w:r>
    </w:p>
    <w:p w14:paraId="751AAD48" w14:textId="77777777" w:rsidR="00CA55DA" w:rsidRDefault="00CA55DA" w:rsidP="00CA55DA">
      <w:pPr>
        <w:pStyle w:val="Bibliography"/>
      </w:pPr>
      <w:r>
        <w:t>15.</w:t>
      </w:r>
      <w:r>
        <w:tab/>
        <w:t xml:space="preserve">Moreels, I. </w:t>
      </w:r>
      <w:r>
        <w:rPr>
          <w:i/>
          <w:iCs/>
        </w:rPr>
        <w:t>et al.</w:t>
      </w:r>
      <w:r>
        <w:t xml:space="preserve"> Size-Dependent Optical Properties of Colloidal PbS Quantum Dots. </w:t>
      </w:r>
      <w:r>
        <w:rPr>
          <w:i/>
          <w:iCs/>
        </w:rPr>
        <w:t>ACS Nano</w:t>
      </w:r>
      <w:r>
        <w:t xml:space="preserve"> </w:t>
      </w:r>
      <w:r>
        <w:rPr>
          <w:b/>
          <w:bCs/>
        </w:rPr>
        <w:t>3</w:t>
      </w:r>
      <w:r>
        <w:t>, 3023–3030 (2009).</w:t>
      </w:r>
    </w:p>
    <w:p w14:paraId="1B768E15" w14:textId="77777777" w:rsidR="00CA55DA" w:rsidRDefault="00CA55DA" w:rsidP="00CA55DA">
      <w:pPr>
        <w:pStyle w:val="Bibliography"/>
      </w:pPr>
      <w:r>
        <w:t>16.</w:t>
      </w:r>
      <w:r>
        <w:tab/>
        <w:t xml:space="preserve">Kessler, M. L., Starr, H. E., Knauf, R. R., Rountree, K. J. &amp; Dempsey, J. L. Exchange equilibria of carboxylate-terminated ligands at PbS nanocrystal surfaces. </w:t>
      </w:r>
      <w:r>
        <w:rPr>
          <w:i/>
          <w:iCs/>
        </w:rPr>
        <w:t>Phys. Chem. Chem. Phys.</w:t>
      </w:r>
      <w:r>
        <w:t xml:space="preserve"> </w:t>
      </w:r>
      <w:r>
        <w:rPr>
          <w:b/>
          <w:bCs/>
        </w:rPr>
        <w:t>20</w:t>
      </w:r>
      <w:r>
        <w:t>, 23649–23655 (2018).</w:t>
      </w:r>
    </w:p>
    <w:p w14:paraId="2E3576E6" w14:textId="77777777" w:rsidR="00CA55DA" w:rsidRDefault="00CA55DA" w:rsidP="00CA55DA">
      <w:pPr>
        <w:pStyle w:val="Bibliography"/>
      </w:pPr>
      <w:r>
        <w:t>17.</w:t>
      </w:r>
      <w:r>
        <w:tab/>
        <w:t xml:space="preserve">Kessler, M. L. &amp; Dempsey, J. L. Mapping the Topology of PbS Nanocrystals through Displacement Isotherms of Surface-Bound Metal Oleate Complexes. </w:t>
      </w:r>
      <w:r>
        <w:rPr>
          <w:i/>
          <w:iCs/>
        </w:rPr>
        <w:t>Chem. Mater.</w:t>
      </w:r>
      <w:r>
        <w:t xml:space="preserve"> </w:t>
      </w:r>
      <w:r>
        <w:rPr>
          <w:b/>
          <w:bCs/>
        </w:rPr>
        <w:t>32</w:t>
      </w:r>
      <w:r>
        <w:t>, 2561–2571 (2020).</w:t>
      </w:r>
    </w:p>
    <w:p w14:paraId="541F2308" w14:textId="77777777" w:rsidR="00CA55DA" w:rsidRDefault="00CA55DA" w:rsidP="00CA55DA">
      <w:pPr>
        <w:pStyle w:val="Bibliography"/>
      </w:pPr>
      <w:r>
        <w:t>18.</w:t>
      </w:r>
      <w:r>
        <w:tab/>
        <w:t xml:space="preserve">Anderson, N. C., Hendricks, M. P., Choi, J. J. &amp; Owen, J. S. Ligand Exchange and the Stoichiometry of Metal Chalcogenide Nanocrystals: Spectroscopic Observation of Facile Metal-Carboxylate Displacement and Binding. </w:t>
      </w:r>
      <w:r>
        <w:rPr>
          <w:i/>
          <w:iCs/>
        </w:rPr>
        <w:t>J. Am. Chem. Soc.</w:t>
      </w:r>
      <w:r>
        <w:t xml:space="preserve"> </w:t>
      </w:r>
      <w:r>
        <w:rPr>
          <w:b/>
          <w:bCs/>
        </w:rPr>
        <w:t>135</w:t>
      </w:r>
      <w:r>
        <w:t>, 18536–18548 (2013).</w:t>
      </w:r>
    </w:p>
    <w:p w14:paraId="498FBCB4" w14:textId="77777777" w:rsidR="00CA55DA" w:rsidRDefault="00CA55DA" w:rsidP="00CA55DA">
      <w:pPr>
        <w:pStyle w:val="Bibliography"/>
      </w:pPr>
      <w:r>
        <w:t>19.</w:t>
      </w:r>
      <w:r>
        <w:tab/>
        <w:t xml:space="preserve">Fritzinger, B., Capek, R. K., Lambert, K., Martins, J. C. &amp; Hens, Z. Utilizing Self-Exchange To Address the Binding of Carboxylic Acid Ligands to CdSe Quantum Dots. </w:t>
      </w:r>
      <w:r>
        <w:rPr>
          <w:i/>
          <w:iCs/>
        </w:rPr>
        <w:t>J. Am. Chem. Soc.</w:t>
      </w:r>
      <w:r>
        <w:t xml:space="preserve"> </w:t>
      </w:r>
      <w:r>
        <w:rPr>
          <w:b/>
          <w:bCs/>
        </w:rPr>
        <w:t>132</w:t>
      </w:r>
      <w:r>
        <w:t>, 10195–10201 (2010).</w:t>
      </w:r>
    </w:p>
    <w:p w14:paraId="2A471438" w14:textId="77777777" w:rsidR="00CA55DA" w:rsidRDefault="00CA55DA" w:rsidP="00CA55DA">
      <w:pPr>
        <w:pStyle w:val="Bibliography"/>
      </w:pPr>
      <w:r>
        <w:t>20.</w:t>
      </w:r>
      <w:r>
        <w:tab/>
        <w:t xml:space="preserve">Prather, K. V., Stoffel, J. T. &amp; Tsui, E. Y. Z-Type Ligand Coordination at Colloidal Semiconductor Nanocrystals Modifies Surface Electrostatics. </w:t>
      </w:r>
      <w:r>
        <w:rPr>
          <w:i/>
          <w:iCs/>
        </w:rPr>
        <w:t>Chem. Mater.</w:t>
      </w:r>
      <w:r>
        <w:t xml:space="preserve"> </w:t>
      </w:r>
      <w:r>
        <w:rPr>
          <w:b/>
          <w:bCs/>
        </w:rPr>
        <w:t>34</w:t>
      </w:r>
      <w:r>
        <w:t>, 3976–3984 (2022).</w:t>
      </w:r>
    </w:p>
    <w:p w14:paraId="03DF5F1F" w14:textId="77777777" w:rsidR="00CA55DA" w:rsidRDefault="00CA55DA" w:rsidP="00CA55DA">
      <w:pPr>
        <w:pStyle w:val="Bibliography"/>
      </w:pPr>
      <w:r>
        <w:t>21.</w:t>
      </w:r>
      <w:r>
        <w:tab/>
        <w:t xml:space="preserve">Owen, J. The coordination chemistry of nanocrystal surfaces. </w:t>
      </w:r>
      <w:r>
        <w:rPr>
          <w:i/>
          <w:iCs/>
        </w:rPr>
        <w:t>Science</w:t>
      </w:r>
      <w:r>
        <w:t xml:space="preserve"> </w:t>
      </w:r>
      <w:r>
        <w:rPr>
          <w:b/>
          <w:bCs/>
        </w:rPr>
        <w:t>347</w:t>
      </w:r>
      <w:r>
        <w:t>, 615–616 (2015).</w:t>
      </w:r>
    </w:p>
    <w:p w14:paraId="2B50D346" w14:textId="77777777" w:rsidR="00CA55DA" w:rsidRDefault="00CA55DA" w:rsidP="00CA55DA">
      <w:pPr>
        <w:pStyle w:val="Bibliography"/>
      </w:pPr>
      <w:r>
        <w:t>22.</w:t>
      </w:r>
      <w:r>
        <w:tab/>
        <w:t xml:space="preserve">Zherebetskyy, D. </w:t>
      </w:r>
      <w:r>
        <w:rPr>
          <w:i/>
          <w:iCs/>
        </w:rPr>
        <w:t>et al.</w:t>
      </w:r>
      <w:r>
        <w:t xml:space="preserve"> Hydroxylation of the surface of PbS nanocrystals passivated with oleic acid. </w:t>
      </w:r>
      <w:r>
        <w:rPr>
          <w:i/>
          <w:iCs/>
        </w:rPr>
        <w:t>Science</w:t>
      </w:r>
      <w:r>
        <w:t xml:space="preserve"> </w:t>
      </w:r>
      <w:r>
        <w:rPr>
          <w:b/>
          <w:bCs/>
        </w:rPr>
        <w:t>344</w:t>
      </w:r>
      <w:r>
        <w:t>, 1380–1384 (2014).</w:t>
      </w:r>
    </w:p>
    <w:p w14:paraId="56C5E1F2" w14:textId="77777777" w:rsidR="00CA55DA" w:rsidRDefault="00CA55DA" w:rsidP="00CA55DA">
      <w:pPr>
        <w:pStyle w:val="Bibliography"/>
      </w:pPr>
      <w:r>
        <w:lastRenderedPageBreak/>
        <w:t>23.</w:t>
      </w:r>
      <w:r>
        <w:tab/>
        <w:t xml:space="preserve">De Roo, J. </w:t>
      </w:r>
      <w:r>
        <w:rPr>
          <w:i/>
          <w:iCs/>
        </w:rPr>
        <w:t>et al.</w:t>
      </w:r>
      <w:r>
        <w:t xml:space="preserve"> Probing Solvent–Ligand Interactions in Colloidal Nanocrystals by the NMR Line Broadening. </w:t>
      </w:r>
      <w:r>
        <w:rPr>
          <w:i/>
          <w:iCs/>
        </w:rPr>
        <w:t>Chem. Mater.</w:t>
      </w:r>
      <w:r>
        <w:t xml:space="preserve"> </w:t>
      </w:r>
      <w:r>
        <w:rPr>
          <w:b/>
          <w:bCs/>
        </w:rPr>
        <w:t>30</w:t>
      </w:r>
      <w:r>
        <w:t>, 5485–5492 (2018).</w:t>
      </w:r>
    </w:p>
    <w:p w14:paraId="0079DFA1" w14:textId="77777777" w:rsidR="00CA55DA" w:rsidRDefault="00CA55DA" w:rsidP="00CA55DA">
      <w:pPr>
        <w:pStyle w:val="Bibliography"/>
      </w:pPr>
      <w:r>
        <w:t>24.</w:t>
      </w:r>
      <w:r>
        <w:tab/>
        <w:t xml:space="preserve">De Roo, J., De Keukeleere, K., Hens, Z. &amp; Van Driessche, I. From ligands to binding motifs and beyond; the enhanced versatility of nanocrystal surfaces. </w:t>
      </w:r>
      <w:r>
        <w:rPr>
          <w:i/>
          <w:iCs/>
        </w:rPr>
        <w:t>Dalton Trans.</w:t>
      </w:r>
      <w:r>
        <w:t xml:space="preserve"> </w:t>
      </w:r>
      <w:r>
        <w:rPr>
          <w:b/>
          <w:bCs/>
        </w:rPr>
        <w:t>45</w:t>
      </w:r>
      <w:r>
        <w:t>, 13277–13283 (2016).</w:t>
      </w:r>
    </w:p>
    <w:p w14:paraId="5E84C761" w14:textId="77777777" w:rsidR="00CA55DA" w:rsidRDefault="00CA55DA" w:rsidP="00CA55DA">
      <w:pPr>
        <w:pStyle w:val="Bibliography"/>
      </w:pPr>
      <w:r>
        <w:t>25.</w:t>
      </w:r>
      <w:r>
        <w:tab/>
        <w:t xml:space="preserve">Calvin, J. J., O’Brien, E. A., Sedlak, A. B., Balan, A. D. &amp; Alivisatos, A. P. Thermodynamics of Composition Dependent Ligand Exchange on the Surfaces of Colloidal Indium Phosphide Quantum Dots. </w:t>
      </w:r>
      <w:r>
        <w:rPr>
          <w:i/>
          <w:iCs/>
        </w:rPr>
        <w:t>ACS Nano</w:t>
      </w:r>
      <w:r>
        <w:t xml:space="preserve"> </w:t>
      </w:r>
      <w:r>
        <w:rPr>
          <w:b/>
          <w:bCs/>
        </w:rPr>
        <w:t>15</w:t>
      </w:r>
      <w:r>
        <w:t>, 1407–1420 (2021).</w:t>
      </w:r>
    </w:p>
    <w:p w14:paraId="26E1AE4E" w14:textId="77777777" w:rsidR="00CA55DA" w:rsidRDefault="00CA55DA" w:rsidP="00CA55DA">
      <w:pPr>
        <w:pStyle w:val="Bibliography"/>
      </w:pPr>
      <w:r>
        <w:t>26.</w:t>
      </w:r>
      <w:r>
        <w:tab/>
        <w:t xml:space="preserve">Park, N. </w:t>
      </w:r>
      <w:r>
        <w:rPr>
          <w:i/>
          <w:iCs/>
        </w:rPr>
        <w:t>et al.</w:t>
      </w:r>
      <w:r>
        <w:t xml:space="preserve"> Colloidal, Room-Temperature Growth of Metal Oxide Shells on InP Quantum Dots. </w:t>
      </w:r>
      <w:r>
        <w:rPr>
          <w:i/>
          <w:iCs/>
        </w:rPr>
        <w:t>Inorg. Chem.</w:t>
      </w:r>
      <w:r>
        <w:t xml:space="preserve"> acs.inorgchem.3c00161 (2023) doi:10.1021/acs.inorgchem.3c00161.</w:t>
      </w:r>
    </w:p>
    <w:p w14:paraId="3AE8B204" w14:textId="77777777" w:rsidR="00CA55DA" w:rsidRDefault="00CA55DA" w:rsidP="00CA55DA">
      <w:pPr>
        <w:pStyle w:val="Bibliography"/>
      </w:pPr>
      <w:r>
        <w:t>27.</w:t>
      </w:r>
      <w:r>
        <w:tab/>
        <w:t xml:space="preserve">Chen, P. E., Anderson, N. C., Norman, Z. M. &amp; Owen, J. S. Tight Binding of Carboxylate, Phosphonate, and Carbamate Anions to Stoichiometric CdSe Nanocrystals. </w:t>
      </w:r>
      <w:r>
        <w:rPr>
          <w:i/>
          <w:iCs/>
        </w:rPr>
        <w:t>J. Am. Chem. Soc.</w:t>
      </w:r>
      <w:r>
        <w:t xml:space="preserve"> </w:t>
      </w:r>
      <w:r>
        <w:rPr>
          <w:b/>
          <w:bCs/>
        </w:rPr>
        <w:t>139</w:t>
      </w:r>
      <w:r>
        <w:t>, 3227–3236 (2017).</w:t>
      </w:r>
    </w:p>
    <w:p w14:paraId="0C020877" w14:textId="77777777" w:rsidR="00CA55DA" w:rsidRDefault="00CA55DA" w:rsidP="00CA55DA">
      <w:pPr>
        <w:pStyle w:val="Bibliography"/>
      </w:pPr>
      <w:r>
        <w:t>28.</w:t>
      </w:r>
      <w:r>
        <w:tab/>
        <w:t xml:space="preserve">Segura Lecina, O. </w:t>
      </w:r>
      <w:r>
        <w:rPr>
          <w:i/>
          <w:iCs/>
        </w:rPr>
        <w:t>et al.</w:t>
      </w:r>
      <w:r>
        <w:t xml:space="preserve"> Colloidal-ALD-Grown Hybrid Shells Nucleate via a Ligand–Precursor Complex. </w:t>
      </w:r>
      <w:r>
        <w:rPr>
          <w:i/>
          <w:iCs/>
        </w:rPr>
        <w:t>J. Am. Chem. Soc.</w:t>
      </w:r>
      <w:r>
        <w:t xml:space="preserve"> </w:t>
      </w:r>
      <w:r>
        <w:rPr>
          <w:b/>
          <w:bCs/>
        </w:rPr>
        <w:t>144</w:t>
      </w:r>
      <w:r>
        <w:t>, 3998–4008 (2022).</w:t>
      </w:r>
    </w:p>
    <w:p w14:paraId="450B7BDF" w14:textId="77777777" w:rsidR="00CA55DA" w:rsidRDefault="00CA55DA" w:rsidP="00CA55DA">
      <w:pPr>
        <w:pStyle w:val="Bibliography"/>
      </w:pPr>
      <w:r>
        <w:t>29.</w:t>
      </w:r>
      <w:r>
        <w:tab/>
        <w:t xml:space="preserve">Loiudice, A., Saris, S., Oveisi, E., Alexander, D. T. L. &amp; Buonsanti, R. CsPbBr </w:t>
      </w:r>
      <w:r>
        <w:rPr>
          <w:vertAlign w:val="subscript"/>
        </w:rPr>
        <w:t>3</w:t>
      </w:r>
      <w:r>
        <w:t xml:space="preserve"> QD/AlO </w:t>
      </w:r>
      <w:r>
        <w:rPr>
          <w:vertAlign w:val="subscript"/>
        </w:rPr>
        <w:t xml:space="preserve"> </w:t>
      </w:r>
      <w:r>
        <w:rPr>
          <w:i/>
          <w:iCs/>
          <w:vertAlign w:val="subscript"/>
        </w:rPr>
        <w:t>x</w:t>
      </w:r>
      <w:r>
        <w:rPr>
          <w:vertAlign w:val="subscript"/>
        </w:rPr>
        <w:t xml:space="preserve"> </w:t>
      </w:r>
      <w:r>
        <w:t xml:space="preserve"> Inorganic Nanocomposites with Exceptional Stability in Water, Light, and Heat. </w:t>
      </w:r>
      <w:r>
        <w:rPr>
          <w:i/>
          <w:iCs/>
        </w:rPr>
        <w:t>Angew. Chem. Int. Ed.</w:t>
      </w:r>
      <w:r>
        <w:t xml:space="preserve"> </w:t>
      </w:r>
      <w:r>
        <w:rPr>
          <w:b/>
          <w:bCs/>
        </w:rPr>
        <w:t>56</w:t>
      </w:r>
      <w:r>
        <w:t>, 10696–10701 (2017).</w:t>
      </w:r>
    </w:p>
    <w:p w14:paraId="649BEE27" w14:textId="77777777" w:rsidR="00CA55DA" w:rsidRDefault="00CA55DA" w:rsidP="00CA55DA">
      <w:pPr>
        <w:pStyle w:val="Bibliography"/>
      </w:pPr>
      <w:r>
        <w:t>30.</w:t>
      </w:r>
      <w:r>
        <w:tab/>
        <w:t xml:space="preserve">Imhoff, D. W., Simeral, L. S., Sangokoya, S. A. &amp; Peel, J. H. Characterization of Methylaluminoxanes and Determination of Trimethylaluminum Using Proton NMR. </w:t>
      </w:r>
      <w:r>
        <w:rPr>
          <w:i/>
          <w:iCs/>
        </w:rPr>
        <w:t>Organometallics</w:t>
      </w:r>
      <w:r>
        <w:t xml:space="preserve"> </w:t>
      </w:r>
      <w:r>
        <w:rPr>
          <w:b/>
          <w:bCs/>
        </w:rPr>
        <w:t>17</w:t>
      </w:r>
      <w:r>
        <w:t>, 1941–1945 (1998).</w:t>
      </w:r>
    </w:p>
    <w:p w14:paraId="4D0C4DB2" w14:textId="77777777" w:rsidR="00CA55DA" w:rsidRDefault="00CA55DA" w:rsidP="00CA55DA">
      <w:pPr>
        <w:pStyle w:val="Bibliography"/>
      </w:pPr>
      <w:r>
        <w:t>31.</w:t>
      </w:r>
      <w:r>
        <w:tab/>
        <w:t xml:space="preserve">Brown, N. J. </w:t>
      </w:r>
      <w:r>
        <w:rPr>
          <w:i/>
          <w:iCs/>
        </w:rPr>
        <w:t>et al.</w:t>
      </w:r>
      <w:r>
        <w:t xml:space="preserve"> From Organometallic Zinc and Copper Complexes to Highly Active Colloidal Catalysts for the Conversion of CO </w:t>
      </w:r>
      <w:r>
        <w:rPr>
          <w:vertAlign w:val="subscript"/>
        </w:rPr>
        <w:t>2</w:t>
      </w:r>
      <w:r>
        <w:t xml:space="preserve"> to Methanol. </w:t>
      </w:r>
      <w:r>
        <w:rPr>
          <w:i/>
          <w:iCs/>
        </w:rPr>
        <w:t>ACS Catal.</w:t>
      </w:r>
      <w:r>
        <w:t xml:space="preserve"> </w:t>
      </w:r>
      <w:r>
        <w:rPr>
          <w:b/>
          <w:bCs/>
        </w:rPr>
        <w:t>5</w:t>
      </w:r>
      <w:r>
        <w:t>, 2895–2902 (2015).</w:t>
      </w:r>
    </w:p>
    <w:p w14:paraId="6C0D8558" w14:textId="77777777" w:rsidR="00CA55DA" w:rsidRDefault="00CA55DA" w:rsidP="00CA55DA">
      <w:pPr>
        <w:pStyle w:val="Bibliography"/>
      </w:pPr>
      <w:r>
        <w:t>32.</w:t>
      </w:r>
      <w:r>
        <w:tab/>
        <w:t xml:space="preserve">Grala, A. </w:t>
      </w:r>
      <w:r>
        <w:rPr>
          <w:i/>
          <w:iCs/>
        </w:rPr>
        <w:t>et al.</w:t>
      </w:r>
      <w:r>
        <w:t xml:space="preserve"> Structural Diversity of Ethylzinc Carboxylates. </w:t>
      </w:r>
      <w:r>
        <w:rPr>
          <w:i/>
          <w:iCs/>
        </w:rPr>
        <w:t>Organometallics</w:t>
      </w:r>
      <w:r>
        <w:t xml:space="preserve"> </w:t>
      </w:r>
      <w:r>
        <w:rPr>
          <w:b/>
          <w:bCs/>
        </w:rPr>
        <w:t>34</w:t>
      </w:r>
      <w:r>
        <w:t>, 4959–4964 (2015).</w:t>
      </w:r>
    </w:p>
    <w:p w14:paraId="5DC17F72" w14:textId="77777777" w:rsidR="00CA55DA" w:rsidRDefault="00CA55DA" w:rsidP="00CA55DA">
      <w:pPr>
        <w:pStyle w:val="Bibliography"/>
      </w:pPr>
      <w:r>
        <w:t>33.</w:t>
      </w:r>
      <w:r>
        <w:tab/>
        <w:t xml:space="preserve">Orchard, K. L., White, A. J. P., Shaffer, M. S. P. &amp; Williams, C. K. Pentanuclear Complexes for a Series of Alkylzinc Carboxylates. </w:t>
      </w:r>
      <w:r>
        <w:rPr>
          <w:i/>
          <w:iCs/>
        </w:rPr>
        <w:t>Organometallics</w:t>
      </w:r>
      <w:r>
        <w:t xml:space="preserve"> </w:t>
      </w:r>
      <w:r>
        <w:rPr>
          <w:b/>
          <w:bCs/>
        </w:rPr>
        <w:t>28</w:t>
      </w:r>
      <w:r>
        <w:t>, 5828–5832 (2009).</w:t>
      </w:r>
    </w:p>
    <w:p w14:paraId="634329A1" w14:textId="77777777" w:rsidR="00CA55DA" w:rsidRDefault="00CA55DA" w:rsidP="00CA55DA">
      <w:pPr>
        <w:pStyle w:val="Bibliography"/>
      </w:pPr>
      <w:r>
        <w:lastRenderedPageBreak/>
        <w:t>34.</w:t>
      </w:r>
      <w:r>
        <w:tab/>
        <w:t xml:space="preserve">Lynch, M., Demchuk, A., Simpson, S. &amp; Koplitz, B. On the reactivity of trimethylgallium with H2O, CH3OH, CH3OCH3, and NH3 in a multiple pulsed nozzle environment. </w:t>
      </w:r>
      <w:r>
        <w:rPr>
          <w:i/>
          <w:iCs/>
        </w:rPr>
        <w:t>Chemical Physics Letters</w:t>
      </w:r>
      <w:r>
        <w:t xml:space="preserve"> </w:t>
      </w:r>
      <w:r>
        <w:rPr>
          <w:b/>
          <w:bCs/>
        </w:rPr>
        <w:t>388</w:t>
      </w:r>
      <w:r>
        <w:t>, 12–17 (2004).</w:t>
      </w:r>
    </w:p>
    <w:p w14:paraId="22A0F0F0" w14:textId="77777777" w:rsidR="00CA55DA" w:rsidRDefault="00CA55DA" w:rsidP="00CA55DA">
      <w:pPr>
        <w:pStyle w:val="Bibliography"/>
      </w:pPr>
      <w:r>
        <w:t>35.</w:t>
      </w:r>
      <w:r>
        <w:tab/>
        <w:t xml:space="preserve">Storre, J. </w:t>
      </w:r>
      <w:r>
        <w:rPr>
          <w:i/>
          <w:iCs/>
        </w:rPr>
        <w:t>et al.</w:t>
      </w:r>
      <w:r>
        <w:t xml:space="preserve"> Hydrolysis of Trimesitylgallium and Trimesitylaluminum: Structures Along a Reaction Pathway. </w:t>
      </w:r>
      <w:r>
        <w:rPr>
          <w:i/>
          <w:iCs/>
        </w:rPr>
        <w:t>J. Am. Chem. Soc.</w:t>
      </w:r>
      <w:r>
        <w:t xml:space="preserve"> </w:t>
      </w:r>
      <w:r>
        <w:rPr>
          <w:b/>
          <w:bCs/>
        </w:rPr>
        <w:t>118</w:t>
      </w:r>
      <w:r>
        <w:t>, 1380–1386 (1996).</w:t>
      </w:r>
    </w:p>
    <w:p w14:paraId="1347ECCD" w14:textId="77777777" w:rsidR="00CA55DA" w:rsidRDefault="00CA55DA" w:rsidP="00CA55DA">
      <w:pPr>
        <w:pStyle w:val="Bibliography"/>
      </w:pPr>
      <w:r>
        <w:t>36.</w:t>
      </w:r>
      <w:r>
        <w:tab/>
        <w:t xml:space="preserve">Kenney, M. E. &amp; Laubengayer, A. W. Polymeric Dimethylgallium Hydroxide </w:t>
      </w:r>
      <w:r>
        <w:rPr>
          <w:vertAlign w:val="superscript"/>
        </w:rPr>
        <w:t>1</w:t>
      </w:r>
      <w:r>
        <w:t xml:space="preserve"> and its Condensation. </w:t>
      </w:r>
      <w:r>
        <w:rPr>
          <w:i/>
          <w:iCs/>
        </w:rPr>
        <w:t>J. Am. Chem. Soc.</w:t>
      </w:r>
      <w:r>
        <w:t xml:space="preserve"> </w:t>
      </w:r>
      <w:r>
        <w:rPr>
          <w:b/>
          <w:bCs/>
        </w:rPr>
        <w:t>76</w:t>
      </w:r>
      <w:r>
        <w:t>, 4839–4841 (1954).</w:t>
      </w:r>
    </w:p>
    <w:p w14:paraId="49541E22" w14:textId="77777777" w:rsidR="00CA55DA" w:rsidRDefault="00CA55DA" w:rsidP="00CA55DA">
      <w:pPr>
        <w:pStyle w:val="Bibliography"/>
      </w:pPr>
      <w:r>
        <w:t>37.</w:t>
      </w:r>
      <w:r>
        <w:tab/>
        <w:t xml:space="preserve">Smith, G. S. &amp; Hoard, J. L. The Structure of the Cyclic Tetramer of Dimethylgallium Hydroxide </w:t>
      </w:r>
      <w:r>
        <w:rPr>
          <w:vertAlign w:val="superscript"/>
        </w:rPr>
        <w:t>1</w:t>
      </w:r>
      <w:r>
        <w:t xml:space="preserve">. </w:t>
      </w:r>
      <w:r>
        <w:rPr>
          <w:i/>
          <w:iCs/>
        </w:rPr>
        <w:t>J. Am. Chem. Soc.</w:t>
      </w:r>
      <w:r>
        <w:t xml:space="preserve"> </w:t>
      </w:r>
      <w:r>
        <w:rPr>
          <w:b/>
          <w:bCs/>
        </w:rPr>
        <w:t>81</w:t>
      </w:r>
      <w:r>
        <w:t>, 3907–3910 (1959).</w:t>
      </w:r>
    </w:p>
    <w:p w14:paraId="3B14D7E4" w14:textId="77777777" w:rsidR="00CA55DA" w:rsidRDefault="00CA55DA" w:rsidP="00CA55DA">
      <w:pPr>
        <w:pStyle w:val="Bibliography"/>
      </w:pPr>
      <w:r>
        <w:t>38.</w:t>
      </w:r>
      <w:r>
        <w:tab/>
        <w:t xml:space="preserve">Ho, T.-L. Hard soft acids bases (HSAB) principle and organic chemistry. </w:t>
      </w:r>
      <w:r>
        <w:rPr>
          <w:i/>
          <w:iCs/>
        </w:rPr>
        <w:t>Chemical Reviews</w:t>
      </w:r>
      <w:r>
        <w:t xml:space="preserve"> </w:t>
      </w:r>
      <w:r>
        <w:rPr>
          <w:b/>
          <w:bCs/>
        </w:rPr>
        <w:t>75</w:t>
      </w:r>
      <w:r>
        <w:t>, 1–20 (1975).</w:t>
      </w:r>
    </w:p>
    <w:p w14:paraId="29AB21FE" w14:textId="77777777" w:rsidR="00CA55DA" w:rsidRDefault="00CA55DA" w:rsidP="00CA55DA">
      <w:pPr>
        <w:pStyle w:val="Bibliography"/>
      </w:pPr>
      <w:r>
        <w:t>39.</w:t>
      </w:r>
      <w:r>
        <w:tab/>
        <w:t xml:space="preserve">Green, P. B., Lecina, O. S., Albertini, P. P., Loiudice, A. &amp; Buonsanti, R. Colloidal-ALD-Grown Metal Oxide Shells Enable the Synthesis of Photoactive Ligand/Nanocrystal Composite Materials. </w:t>
      </w:r>
      <w:r>
        <w:rPr>
          <w:i/>
          <w:iCs/>
        </w:rPr>
        <w:t>J. Am. Chem. Soc.</w:t>
      </w:r>
      <w:r>
        <w:t xml:space="preserve"> jacs.3c01439 (2023) doi:10.1021/jacs.3c01439.</w:t>
      </w:r>
    </w:p>
    <w:p w14:paraId="2543D0C9" w14:textId="77777777" w:rsidR="00CA55DA" w:rsidRDefault="00CA55DA" w:rsidP="00CA55DA">
      <w:pPr>
        <w:pStyle w:val="Bibliography"/>
      </w:pPr>
      <w:r>
        <w:t>40.</w:t>
      </w:r>
      <w:r>
        <w:tab/>
        <w:t xml:space="preserve">Loiudice, A., Segura Lecina, O., Bornet, A., Luther, J. M. &amp; Buonsanti, R. Ligand Locking on Quantum Dot Surfaces via a Mild Reactive Surface Treatment. </w:t>
      </w:r>
      <w:r>
        <w:rPr>
          <w:i/>
          <w:iCs/>
        </w:rPr>
        <w:t>J. Am. Chem. Soc.</w:t>
      </w:r>
      <w:r>
        <w:t xml:space="preserve"> </w:t>
      </w:r>
      <w:r>
        <w:rPr>
          <w:b/>
          <w:bCs/>
        </w:rPr>
        <w:t>143</w:t>
      </w:r>
      <w:r>
        <w:t>, 13418–13427 (2021).</w:t>
      </w:r>
    </w:p>
    <w:p w14:paraId="35AD7BBF" w14:textId="77777777" w:rsidR="00CA55DA" w:rsidRDefault="00CA55DA" w:rsidP="00CA55DA">
      <w:pPr>
        <w:pStyle w:val="Bibliography"/>
      </w:pPr>
      <w:r>
        <w:t>41.</w:t>
      </w:r>
      <w:r>
        <w:tab/>
        <w:t xml:space="preserve">Waldman, R. Z. </w:t>
      </w:r>
      <w:r>
        <w:rPr>
          <w:i/>
          <w:iCs/>
        </w:rPr>
        <w:t>et al.</w:t>
      </w:r>
      <w:r>
        <w:t xml:space="preserve"> Sequential Infiltration Synthesis of Electronic Materials: Group 13 Oxides via Metal Alkyl Precursors. </w:t>
      </w:r>
      <w:r>
        <w:rPr>
          <w:i/>
          <w:iCs/>
        </w:rPr>
        <w:t>Chem. Mater.</w:t>
      </w:r>
      <w:r>
        <w:t xml:space="preserve"> </w:t>
      </w:r>
      <w:r>
        <w:rPr>
          <w:b/>
          <w:bCs/>
        </w:rPr>
        <w:t>31</w:t>
      </w:r>
      <w:r>
        <w:t>, 5274–5285 (2019).</w:t>
      </w:r>
    </w:p>
    <w:p w14:paraId="5B712839" w14:textId="77777777" w:rsidR="00CA55DA" w:rsidRDefault="00CA55DA" w:rsidP="00CA55DA">
      <w:pPr>
        <w:pStyle w:val="Bibliography"/>
      </w:pPr>
      <w:r>
        <w:t>42.</w:t>
      </w:r>
      <w:r>
        <w:tab/>
        <w:t xml:space="preserve">Berman, D. &amp; Shevchenko, E. Design of functional composite and all-inorganic nanostructured materials </w:t>
      </w:r>
      <w:r>
        <w:rPr>
          <w:i/>
          <w:iCs/>
        </w:rPr>
        <w:t>via</w:t>
      </w:r>
      <w:r>
        <w:t xml:space="preserve"> infiltration of polymer templates with inorganic precursors. </w:t>
      </w:r>
      <w:r>
        <w:rPr>
          <w:i/>
          <w:iCs/>
        </w:rPr>
        <w:t>J. Mater. Chem. C</w:t>
      </w:r>
      <w:r>
        <w:t xml:space="preserve"> </w:t>
      </w:r>
      <w:r>
        <w:rPr>
          <w:b/>
          <w:bCs/>
        </w:rPr>
        <w:t>8</w:t>
      </w:r>
      <w:r>
        <w:t>, 10604–10627 (2020).</w:t>
      </w:r>
    </w:p>
    <w:p w14:paraId="1F210ABF" w14:textId="77777777" w:rsidR="00CA55DA" w:rsidRDefault="00CA55DA" w:rsidP="00CA55DA">
      <w:pPr>
        <w:pStyle w:val="Bibliography"/>
      </w:pPr>
      <w:r>
        <w:t>43.</w:t>
      </w:r>
      <w:r>
        <w:tab/>
        <w:t xml:space="preserve">Berman, D. </w:t>
      </w:r>
      <w:r>
        <w:rPr>
          <w:i/>
          <w:iCs/>
        </w:rPr>
        <w:t>et al.</w:t>
      </w:r>
      <w:r>
        <w:t xml:space="preserve"> Sequential Infiltration Synthesis for the Design of Low Refractive Index Surface Coatings with Controllable Thickness. </w:t>
      </w:r>
      <w:r>
        <w:rPr>
          <w:i/>
          <w:iCs/>
        </w:rPr>
        <w:t>ACS Nano</w:t>
      </w:r>
      <w:r>
        <w:t xml:space="preserve"> </w:t>
      </w:r>
      <w:r>
        <w:rPr>
          <w:b/>
          <w:bCs/>
        </w:rPr>
        <w:t>11</w:t>
      </w:r>
      <w:r>
        <w:t>, 2521–2530 (2017).</w:t>
      </w:r>
    </w:p>
    <w:p w14:paraId="51A5F46A" w14:textId="77777777" w:rsidR="00CA55DA" w:rsidRDefault="00CA55DA" w:rsidP="00CA55DA">
      <w:pPr>
        <w:pStyle w:val="Bibliography"/>
      </w:pPr>
      <w:r>
        <w:lastRenderedPageBreak/>
        <w:t>44.</w:t>
      </w:r>
      <w:r>
        <w:tab/>
        <w:t xml:space="preserve">Azoulay, R., Shomrat, N., Weisbord, I., Atiya, G. &amp; Segal‐Peretz, T. Metal Oxide Heterostructure Array via Spatially Controlled–Growth within Block Copolymer Templates. </w:t>
      </w:r>
      <w:r>
        <w:rPr>
          <w:i/>
          <w:iCs/>
        </w:rPr>
        <w:t>Small</w:t>
      </w:r>
      <w:r>
        <w:t xml:space="preserve"> </w:t>
      </w:r>
      <w:r>
        <w:rPr>
          <w:b/>
          <w:bCs/>
        </w:rPr>
        <w:t>15</w:t>
      </w:r>
      <w:r>
        <w:t>, 1904657 (2019).</w:t>
      </w:r>
    </w:p>
    <w:p w14:paraId="669E54BB" w14:textId="77777777" w:rsidR="00CA55DA" w:rsidRDefault="00CA55DA" w:rsidP="00CA55DA">
      <w:pPr>
        <w:pStyle w:val="Bibliography"/>
      </w:pPr>
      <w:r>
        <w:t>45.</w:t>
      </w:r>
      <w:r>
        <w:tab/>
        <w:t xml:space="preserve">Comstock, D. J. &amp; Elam, J. W. Atomic Layer Deposition of Ga </w:t>
      </w:r>
      <w:r>
        <w:rPr>
          <w:vertAlign w:val="subscript"/>
        </w:rPr>
        <w:t>2</w:t>
      </w:r>
      <w:r>
        <w:t xml:space="preserve"> O </w:t>
      </w:r>
      <w:r>
        <w:rPr>
          <w:vertAlign w:val="subscript"/>
        </w:rPr>
        <w:t>3</w:t>
      </w:r>
      <w:r>
        <w:t xml:space="preserve"> Films Using Trimethylgallium and Ozone. </w:t>
      </w:r>
      <w:r>
        <w:rPr>
          <w:i/>
          <w:iCs/>
        </w:rPr>
        <w:t>Chem. Mater.</w:t>
      </w:r>
      <w:r>
        <w:t xml:space="preserve"> </w:t>
      </w:r>
      <w:r>
        <w:rPr>
          <w:b/>
          <w:bCs/>
        </w:rPr>
        <w:t>24</w:t>
      </w:r>
      <w:r>
        <w:t>, 4011–4018 (2012).</w:t>
      </w:r>
    </w:p>
    <w:p w14:paraId="63257C0C" w14:textId="77777777" w:rsidR="00CA55DA" w:rsidRDefault="00CA55DA" w:rsidP="00CA55DA">
      <w:pPr>
        <w:pStyle w:val="Bibliography"/>
      </w:pPr>
      <w:r>
        <w:t>46.</w:t>
      </w:r>
      <w:r>
        <w:tab/>
        <w:t xml:space="preserve">Ghosh Chaudhuri, R. &amp; Paria, S. Core/Shell Nanoparticles: Classes, Properties, Synthesis Mechanisms, Characterization, and Applications. </w:t>
      </w:r>
      <w:r>
        <w:rPr>
          <w:i/>
          <w:iCs/>
        </w:rPr>
        <w:t>Chem. Rev.</w:t>
      </w:r>
      <w:r>
        <w:t xml:space="preserve"> </w:t>
      </w:r>
      <w:r>
        <w:rPr>
          <w:b/>
          <w:bCs/>
        </w:rPr>
        <w:t>112</w:t>
      </w:r>
      <w:r>
        <w:t>, 2373–2433 (2012).</w:t>
      </w:r>
    </w:p>
    <w:p w14:paraId="3014CAB4" w14:textId="77777777" w:rsidR="00CA55DA" w:rsidRDefault="00CA55DA" w:rsidP="00CA55DA">
      <w:pPr>
        <w:pStyle w:val="Bibliography"/>
      </w:pPr>
      <w:r>
        <w:t>47.</w:t>
      </w:r>
      <w:r>
        <w:tab/>
        <w:t xml:space="preserve">Gao, C., Lyu, F. &amp; Yin, Y. Encapsulated Metal Nanoparticles for Catalysis. </w:t>
      </w:r>
      <w:r>
        <w:rPr>
          <w:i/>
          <w:iCs/>
        </w:rPr>
        <w:t>Chem. Rev.</w:t>
      </w:r>
      <w:r>
        <w:t xml:space="preserve"> </w:t>
      </w:r>
      <w:r>
        <w:rPr>
          <w:b/>
          <w:bCs/>
        </w:rPr>
        <w:t>121</w:t>
      </w:r>
      <w:r>
        <w:t>, 834–881 (2021).</w:t>
      </w:r>
    </w:p>
    <w:p w14:paraId="28B115E9" w14:textId="77777777" w:rsidR="00CA55DA" w:rsidRDefault="00CA55DA" w:rsidP="00CA55DA">
      <w:pPr>
        <w:pStyle w:val="Bibliography"/>
      </w:pPr>
      <w:r>
        <w:t>48.</w:t>
      </w:r>
      <w:r>
        <w:tab/>
        <w:t xml:space="preserve">Liz-Marzán, L. M., Giersig, M. &amp; Mulvaney, P. Synthesis of Nanosized Gold−Silica Core−Shell Particles. </w:t>
      </w:r>
      <w:r>
        <w:rPr>
          <w:i/>
          <w:iCs/>
        </w:rPr>
        <w:t>Langmuir</w:t>
      </w:r>
      <w:r>
        <w:t xml:space="preserve"> </w:t>
      </w:r>
      <w:r>
        <w:rPr>
          <w:b/>
          <w:bCs/>
        </w:rPr>
        <w:t>12</w:t>
      </w:r>
      <w:r>
        <w:t>, 4329–4335 (1996).</w:t>
      </w:r>
    </w:p>
    <w:p w14:paraId="2CA2602A" w14:textId="77777777" w:rsidR="00CA55DA" w:rsidRDefault="00CA55DA" w:rsidP="00CA55DA">
      <w:pPr>
        <w:pStyle w:val="Bibliography"/>
      </w:pPr>
      <w:r>
        <w:t>49.</w:t>
      </w:r>
      <w:r>
        <w:tab/>
        <w:t xml:space="preserve">Hutter, E. M. </w:t>
      </w:r>
      <w:r>
        <w:rPr>
          <w:i/>
          <w:iCs/>
        </w:rPr>
        <w:t>et al.</w:t>
      </w:r>
      <w:r>
        <w:t xml:space="preserve"> Method To Incorporate Anisotropic Semiconductor Nanocrystals of All Shapes in an Ultrathin and Uniform Silica Shell. </w:t>
      </w:r>
      <w:r>
        <w:rPr>
          <w:i/>
          <w:iCs/>
        </w:rPr>
        <w:t>Chem. Mater.</w:t>
      </w:r>
      <w:r>
        <w:t xml:space="preserve"> </w:t>
      </w:r>
      <w:r>
        <w:rPr>
          <w:b/>
          <w:bCs/>
        </w:rPr>
        <w:t>26</w:t>
      </w:r>
      <w:r>
        <w:t>, 1905–1911 (2014).</w:t>
      </w:r>
    </w:p>
    <w:p w14:paraId="6C5000E6" w14:textId="77777777" w:rsidR="00CA55DA" w:rsidRDefault="00CA55DA" w:rsidP="00CA55DA">
      <w:pPr>
        <w:pStyle w:val="Bibliography"/>
      </w:pPr>
      <w:r>
        <w:t>50.</w:t>
      </w:r>
      <w:r>
        <w:tab/>
        <w:t xml:space="preserve">Albrecht, W. </w:t>
      </w:r>
      <w:r>
        <w:rPr>
          <w:i/>
          <w:iCs/>
        </w:rPr>
        <w:t>et al.</w:t>
      </w:r>
      <w:r>
        <w:t xml:space="preserve"> Morphological and chemical transformations of single silica-coated CdSe/CdS nanorods upon fs-laser excitation. </w:t>
      </w:r>
      <w:r>
        <w:rPr>
          <w:i/>
          <w:iCs/>
        </w:rPr>
        <w:t>Nanoscale</w:t>
      </w:r>
      <w:r>
        <w:t xml:space="preserve"> </w:t>
      </w:r>
      <w:r>
        <w:rPr>
          <w:b/>
          <w:bCs/>
        </w:rPr>
        <w:t>9</w:t>
      </w:r>
      <w:r>
        <w:t>, 4810–4818 (2017).</w:t>
      </w:r>
    </w:p>
    <w:p w14:paraId="543F68FF" w14:textId="77777777" w:rsidR="00CA55DA" w:rsidRDefault="00CA55DA" w:rsidP="00CA55DA">
      <w:pPr>
        <w:pStyle w:val="Bibliography"/>
      </w:pPr>
      <w:r>
        <w:t>51.</w:t>
      </w:r>
      <w:r>
        <w:tab/>
        <w:t xml:space="preserve">Rossi, C. </w:t>
      </w:r>
      <w:r>
        <w:rPr>
          <w:i/>
          <w:iCs/>
        </w:rPr>
        <w:t>et al.</w:t>
      </w:r>
      <w:r>
        <w:t xml:space="preserve"> Exploiting the Transformative Features of Metal Halides for the Synthesis of CsPbBr </w:t>
      </w:r>
      <w:r>
        <w:rPr>
          <w:vertAlign w:val="subscript"/>
        </w:rPr>
        <w:t>3</w:t>
      </w:r>
      <w:r>
        <w:t xml:space="preserve"> @SiO </w:t>
      </w:r>
      <w:r>
        <w:rPr>
          <w:vertAlign w:val="subscript"/>
        </w:rPr>
        <w:t>2</w:t>
      </w:r>
      <w:r>
        <w:t xml:space="preserve"> Core–Shell Nanocrystals. </w:t>
      </w:r>
      <w:r>
        <w:rPr>
          <w:i/>
          <w:iCs/>
        </w:rPr>
        <w:t>Chem. Mater.</w:t>
      </w:r>
      <w:r>
        <w:t xml:space="preserve"> </w:t>
      </w:r>
      <w:r>
        <w:rPr>
          <w:b/>
          <w:bCs/>
        </w:rPr>
        <w:t>34</w:t>
      </w:r>
      <w:r>
        <w:t>, 405–413 (2022).</w:t>
      </w:r>
    </w:p>
    <w:p w14:paraId="1FABD8C7" w14:textId="77777777" w:rsidR="00CA55DA" w:rsidRDefault="00CA55DA" w:rsidP="00CA55DA">
      <w:pPr>
        <w:pStyle w:val="Bibliography"/>
      </w:pPr>
      <w:r>
        <w:t>52.</w:t>
      </w:r>
      <w:r>
        <w:tab/>
        <w:t xml:space="preserve">Bruchez, M., Moronne, M., Gin, P., Weiss, S. &amp; Alivisatos, A. P. Semiconductor Nanocrystals as Fluorescent Biological Labels. </w:t>
      </w:r>
      <w:r>
        <w:rPr>
          <w:i/>
          <w:iCs/>
        </w:rPr>
        <w:t>Science</w:t>
      </w:r>
      <w:r>
        <w:t xml:space="preserve"> </w:t>
      </w:r>
      <w:r>
        <w:rPr>
          <w:b/>
          <w:bCs/>
        </w:rPr>
        <w:t>281</w:t>
      </w:r>
      <w:r>
        <w:t>, 2013–2016 (1998).</w:t>
      </w:r>
    </w:p>
    <w:p w14:paraId="1EA8117A" w14:textId="77777777" w:rsidR="00CA55DA" w:rsidRDefault="00CA55DA" w:rsidP="00CA55DA">
      <w:pPr>
        <w:pStyle w:val="Bibliography"/>
      </w:pPr>
      <w:r>
        <w:t>53.</w:t>
      </w:r>
      <w:r>
        <w:tab/>
        <w:t xml:space="preserve">Debecker, D. P. &amp; Mutin, P. H. Non-hydrolytic sol–gel routes to heterogeneous catalysts. </w:t>
      </w:r>
      <w:r>
        <w:rPr>
          <w:i/>
          <w:iCs/>
        </w:rPr>
        <w:t>Chem. Soc. Rev.</w:t>
      </w:r>
      <w:r>
        <w:t xml:space="preserve"> </w:t>
      </w:r>
      <w:r>
        <w:rPr>
          <w:b/>
          <w:bCs/>
        </w:rPr>
        <w:t>41</w:t>
      </w:r>
      <w:r>
        <w:t>, 3624 (2012).</w:t>
      </w:r>
    </w:p>
    <w:p w14:paraId="30B33E3A" w14:textId="77777777" w:rsidR="00CA55DA" w:rsidRDefault="00CA55DA" w:rsidP="00CA55DA">
      <w:pPr>
        <w:pStyle w:val="Bibliography"/>
      </w:pPr>
      <w:r>
        <w:t>54.</w:t>
      </w:r>
      <w:r>
        <w:tab/>
        <w:t xml:space="preserve">Danks, A. E., Hall, S. R. &amp; Schnepp, Z. The evolution of ‘sol–gel’ chemistry as a technique for materials synthesis. </w:t>
      </w:r>
      <w:r>
        <w:rPr>
          <w:i/>
          <w:iCs/>
        </w:rPr>
        <w:t>Mater. Horiz.</w:t>
      </w:r>
      <w:r>
        <w:t xml:space="preserve"> </w:t>
      </w:r>
      <w:r>
        <w:rPr>
          <w:b/>
          <w:bCs/>
        </w:rPr>
        <w:t>3</w:t>
      </w:r>
      <w:r>
        <w:t>, 91–112 (2016).</w:t>
      </w:r>
    </w:p>
    <w:p w14:paraId="676706CB" w14:textId="77777777" w:rsidR="00CA55DA" w:rsidRDefault="00CA55DA" w:rsidP="00CA55DA">
      <w:pPr>
        <w:pStyle w:val="Bibliography"/>
      </w:pPr>
      <w:r>
        <w:t>55.</w:t>
      </w:r>
      <w:r>
        <w:tab/>
        <w:t xml:space="preserve">Guggisberg, D. </w:t>
      </w:r>
      <w:r>
        <w:rPr>
          <w:i/>
          <w:iCs/>
        </w:rPr>
        <w:t>et al.</w:t>
      </w:r>
      <w:r>
        <w:t xml:space="preserve"> Colloidal CsPbX </w:t>
      </w:r>
      <w:r>
        <w:rPr>
          <w:vertAlign w:val="subscript"/>
        </w:rPr>
        <w:t>3</w:t>
      </w:r>
      <w:r>
        <w:t xml:space="preserve"> Nanocrystals with Thin Metal Oxide Gel Coatings. </w:t>
      </w:r>
      <w:r>
        <w:rPr>
          <w:i/>
          <w:iCs/>
        </w:rPr>
        <w:t>Chem. Mater.</w:t>
      </w:r>
      <w:r>
        <w:t xml:space="preserve"> acs.chemmater.2c03562 (2023) doi:10.1021/acs.chemmater.2c03562.</w:t>
      </w:r>
    </w:p>
    <w:p w14:paraId="767C7DC6" w14:textId="77777777" w:rsidR="00CA55DA" w:rsidRDefault="00CA55DA" w:rsidP="00CA55DA">
      <w:pPr>
        <w:pStyle w:val="Bibliography"/>
      </w:pPr>
      <w:r>
        <w:lastRenderedPageBreak/>
        <w:t>56.</w:t>
      </w:r>
      <w:r>
        <w:tab/>
        <w:t xml:space="preserve">Loiudice, A., Strach, M., Saris, S., Chernyshov, D. &amp; Buonsanti, R. Universal Oxide Shell Growth Enables in Situ Structural Studies of Perovskite Nanocrystals during the Anion Exchange Reaction. </w:t>
      </w:r>
      <w:r>
        <w:rPr>
          <w:i/>
          <w:iCs/>
        </w:rPr>
        <w:t>J. Am. Chem. Soc.</w:t>
      </w:r>
      <w:r>
        <w:t xml:space="preserve"> </w:t>
      </w:r>
      <w:r>
        <w:rPr>
          <w:b/>
          <w:bCs/>
        </w:rPr>
        <w:t>141</w:t>
      </w:r>
      <w:r>
        <w:t>, 8254–8263 (2019).</w:t>
      </w:r>
    </w:p>
    <w:p w14:paraId="20F20194" w14:textId="77777777" w:rsidR="00CA55DA" w:rsidRDefault="00CA55DA" w:rsidP="00CA55DA">
      <w:pPr>
        <w:pStyle w:val="Bibliography"/>
      </w:pPr>
      <w:r>
        <w:t>57.</w:t>
      </w:r>
      <w:r>
        <w:tab/>
        <w:t xml:space="preserve">Segura Lecina, O. </w:t>
      </w:r>
      <w:r>
        <w:rPr>
          <w:i/>
          <w:iCs/>
        </w:rPr>
        <w:t>et al.</w:t>
      </w:r>
      <w:r>
        <w:t xml:space="preserve"> Surface Chemistry Dictates the Enhancement of Luminescence and Stability of InP QDs upon c-ALD ZnO Hybrid Shell Growth. </w:t>
      </w:r>
      <w:r>
        <w:rPr>
          <w:i/>
          <w:iCs/>
        </w:rPr>
        <w:t>JACS Au</w:t>
      </w:r>
      <w:r>
        <w:t xml:space="preserve"> </w:t>
      </w:r>
      <w:r>
        <w:rPr>
          <w:b/>
          <w:bCs/>
        </w:rPr>
        <w:t>3</w:t>
      </w:r>
      <w:r>
        <w:t>, 3066–3075 (2023).</w:t>
      </w:r>
    </w:p>
    <w:p w14:paraId="7F334CEC" w14:textId="77777777" w:rsidR="00CA55DA" w:rsidRDefault="00CA55DA" w:rsidP="00CA55DA">
      <w:pPr>
        <w:pStyle w:val="Bibliography"/>
      </w:pPr>
      <w:r>
        <w:t>58.</w:t>
      </w:r>
      <w:r>
        <w:tab/>
        <w:t xml:space="preserve">Albertini, P. P. </w:t>
      </w:r>
      <w:r>
        <w:rPr>
          <w:i/>
          <w:iCs/>
        </w:rPr>
        <w:t>et al.</w:t>
      </w:r>
      <w:r>
        <w:t xml:space="preserve"> Hybrid Oxide Coatings Generate Stable Cu Catalyst for CO2 Eelctroreduction. </w:t>
      </w:r>
      <w:r>
        <w:rPr>
          <w:i/>
          <w:iCs/>
        </w:rPr>
        <w:t>Just accepted Nature Materials</w:t>
      </w:r>
      <w:r>
        <w:t xml:space="preserve"> (2023) doi:10.21203/rs.3.rs-2873572/v1.</w:t>
      </w:r>
    </w:p>
    <w:p w14:paraId="6E1B08D8" w14:textId="77777777" w:rsidR="00CA55DA" w:rsidRDefault="00CA55DA" w:rsidP="00CA55DA">
      <w:pPr>
        <w:pStyle w:val="Bibliography"/>
      </w:pPr>
      <w:r>
        <w:t>59.</w:t>
      </w:r>
      <w:r>
        <w:tab/>
        <w:t xml:space="preserve">Zhou, B. </w:t>
      </w:r>
      <w:r>
        <w:rPr>
          <w:i/>
          <w:iCs/>
        </w:rPr>
        <w:t>et al.</w:t>
      </w:r>
      <w:r>
        <w:t xml:space="preserve"> Highly Efficient CsPbBr </w:t>
      </w:r>
      <w:r>
        <w:rPr>
          <w:vertAlign w:val="subscript"/>
        </w:rPr>
        <w:t>3</w:t>
      </w:r>
      <w:r>
        <w:t xml:space="preserve"> Perovskite Nanocrystal Light-Emitting Diodes with Enhanced Stability via Colloidal Layer-by-Layer Deposition. </w:t>
      </w:r>
      <w:r>
        <w:rPr>
          <w:i/>
          <w:iCs/>
        </w:rPr>
        <w:t>ACS Appl. Electron. Mater.</w:t>
      </w:r>
      <w:r>
        <w:t xml:space="preserve"> </w:t>
      </w:r>
      <w:r>
        <w:rPr>
          <w:b/>
          <w:bCs/>
        </w:rPr>
        <w:t>3</w:t>
      </w:r>
      <w:r>
        <w:t>, 2398–2406 (2021).</w:t>
      </w:r>
    </w:p>
    <w:p w14:paraId="4F28BE90" w14:textId="1E2F4447" w:rsidR="00264DC4" w:rsidRPr="00473CD2" w:rsidRDefault="000C5E70" w:rsidP="001A38C4">
      <w:pPr>
        <w:rPr>
          <w:rFonts w:ascii="Times New Roman" w:hAnsi="Times New Roman" w:cs="Times New Roman"/>
          <w:sz w:val="24"/>
          <w:szCs w:val="24"/>
          <w:lang w:val="en-US"/>
        </w:rPr>
      </w:pPr>
      <w:r w:rsidRPr="00473CD2">
        <w:rPr>
          <w:rFonts w:ascii="Times New Roman" w:hAnsi="Times New Roman" w:cs="Times New Roman"/>
          <w:sz w:val="24"/>
          <w:szCs w:val="24"/>
          <w:lang w:val="en-US"/>
        </w:rPr>
        <w:fldChar w:fldCharType="end"/>
      </w:r>
    </w:p>
    <w:sectPr w:rsidR="00264DC4" w:rsidRPr="00473CD2">
      <w:headerReference w:type="even" r:id="rId78"/>
      <w:headerReference w:type="default" r:id="rId79"/>
      <w:footerReference w:type="even" r:id="rId80"/>
      <w:footerReference w:type="default" r:id="rId81"/>
      <w:headerReference w:type="first" r:id="rId82"/>
      <w:footerReference w:type="first" r:id="rId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06F3D" w14:textId="77777777" w:rsidR="003B6790" w:rsidRDefault="003B6790" w:rsidP="006E0AC3">
      <w:pPr>
        <w:spacing w:after="0" w:line="240" w:lineRule="auto"/>
      </w:pPr>
      <w:r>
        <w:separator/>
      </w:r>
    </w:p>
  </w:endnote>
  <w:endnote w:type="continuationSeparator" w:id="0">
    <w:p w14:paraId="38E47AD9" w14:textId="77777777" w:rsidR="003B6790" w:rsidRDefault="003B6790" w:rsidP="006E0A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8194389"/>
      <w:docPartObj>
        <w:docPartGallery w:val="Page Numbers (Bottom of Page)"/>
        <w:docPartUnique/>
      </w:docPartObj>
    </w:sdtPr>
    <w:sdtContent>
      <w:p w14:paraId="0C8CC072" w14:textId="4C08D34E" w:rsidR="007F753E" w:rsidRDefault="007F753E" w:rsidP="00C316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BDB8919" w14:textId="77777777" w:rsidR="007F753E" w:rsidRDefault="007F753E" w:rsidP="00831E7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46187504"/>
      <w:docPartObj>
        <w:docPartGallery w:val="Page Numbers (Bottom of Page)"/>
        <w:docPartUnique/>
      </w:docPartObj>
    </w:sdtPr>
    <w:sdtContent>
      <w:p w14:paraId="37E19ADF" w14:textId="2ACFA302" w:rsidR="007F753E" w:rsidRDefault="007F753E" w:rsidP="00C316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317056BA" w14:textId="77777777" w:rsidR="007F753E" w:rsidRDefault="007F753E" w:rsidP="00831E7F">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C8AF1" w14:textId="77777777" w:rsidR="007F753E" w:rsidRDefault="007F75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85E2AD" w14:textId="77777777" w:rsidR="003B6790" w:rsidRDefault="003B6790" w:rsidP="006E0AC3">
      <w:pPr>
        <w:spacing w:after="0" w:line="240" w:lineRule="auto"/>
      </w:pPr>
      <w:r>
        <w:separator/>
      </w:r>
    </w:p>
  </w:footnote>
  <w:footnote w:type="continuationSeparator" w:id="0">
    <w:p w14:paraId="549C717B" w14:textId="77777777" w:rsidR="003B6790" w:rsidRDefault="003B6790" w:rsidP="006E0A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09CE8" w14:textId="77777777" w:rsidR="007F753E" w:rsidRDefault="007F75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EF76D" w14:textId="77777777" w:rsidR="007F753E" w:rsidRDefault="007F753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AB540" w14:textId="77777777" w:rsidR="007F753E" w:rsidRDefault="007F75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5875F2A"/>
    <w:multiLevelType w:val="hybridMultilevel"/>
    <w:tmpl w:val="7728A1B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79741FB4"/>
    <w:multiLevelType w:val="hybridMultilevel"/>
    <w:tmpl w:val="D0165FDC"/>
    <w:lvl w:ilvl="0" w:tplc="9B907124">
      <w:start w:val="3"/>
      <w:numFmt w:val="bullet"/>
      <w:lvlText w:val="-"/>
      <w:lvlJc w:val="left"/>
      <w:pPr>
        <w:ind w:left="720" w:hanging="360"/>
      </w:pPr>
      <w:rPr>
        <w:rFonts w:ascii="Times New Roman" w:eastAsiaTheme="minorHAnsi" w:hAnsi="Times New Roman" w:cs="Times New Roman" w:hint="default"/>
        <w:i/>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16cid:durableId="1969772953">
    <w:abstractNumId w:val="0"/>
  </w:num>
  <w:num w:numId="2" w16cid:durableId="4670159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5"/>
  <w:displayBackgroundShape/>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5C5"/>
    <w:rsid w:val="0000059D"/>
    <w:rsid w:val="00013C5A"/>
    <w:rsid w:val="00014DF7"/>
    <w:rsid w:val="00015E05"/>
    <w:rsid w:val="00025495"/>
    <w:rsid w:val="0003183B"/>
    <w:rsid w:val="00032FD6"/>
    <w:rsid w:val="00034622"/>
    <w:rsid w:val="00035852"/>
    <w:rsid w:val="00042F32"/>
    <w:rsid w:val="000524EB"/>
    <w:rsid w:val="00053F32"/>
    <w:rsid w:val="00057D30"/>
    <w:rsid w:val="00062764"/>
    <w:rsid w:val="000672DB"/>
    <w:rsid w:val="000758EA"/>
    <w:rsid w:val="000818B6"/>
    <w:rsid w:val="000819FD"/>
    <w:rsid w:val="00095F66"/>
    <w:rsid w:val="000C00AA"/>
    <w:rsid w:val="000C5E70"/>
    <w:rsid w:val="000D7240"/>
    <w:rsid w:val="000E3D43"/>
    <w:rsid w:val="00104EDC"/>
    <w:rsid w:val="00105DB7"/>
    <w:rsid w:val="001109CB"/>
    <w:rsid w:val="00113506"/>
    <w:rsid w:val="0011684C"/>
    <w:rsid w:val="0012284F"/>
    <w:rsid w:val="00126905"/>
    <w:rsid w:val="00126C8A"/>
    <w:rsid w:val="0013090E"/>
    <w:rsid w:val="00137DD8"/>
    <w:rsid w:val="001408DB"/>
    <w:rsid w:val="00143BE3"/>
    <w:rsid w:val="00153167"/>
    <w:rsid w:val="001534AE"/>
    <w:rsid w:val="0015535A"/>
    <w:rsid w:val="00164720"/>
    <w:rsid w:val="00173071"/>
    <w:rsid w:val="00173231"/>
    <w:rsid w:val="00187259"/>
    <w:rsid w:val="001913B9"/>
    <w:rsid w:val="00191A3D"/>
    <w:rsid w:val="0019662C"/>
    <w:rsid w:val="00197970"/>
    <w:rsid w:val="001A2C15"/>
    <w:rsid w:val="001A38C4"/>
    <w:rsid w:val="001B035A"/>
    <w:rsid w:val="001B5207"/>
    <w:rsid w:val="001E177E"/>
    <w:rsid w:val="001E5046"/>
    <w:rsid w:val="001E6E38"/>
    <w:rsid w:val="001F3CF0"/>
    <w:rsid w:val="001F4313"/>
    <w:rsid w:val="001F7495"/>
    <w:rsid w:val="00202D27"/>
    <w:rsid w:val="00205C24"/>
    <w:rsid w:val="00205CBD"/>
    <w:rsid w:val="002068F9"/>
    <w:rsid w:val="0020739E"/>
    <w:rsid w:val="00211456"/>
    <w:rsid w:val="0023070E"/>
    <w:rsid w:val="0023651A"/>
    <w:rsid w:val="00237E65"/>
    <w:rsid w:val="0024698C"/>
    <w:rsid w:val="00250459"/>
    <w:rsid w:val="00264DC4"/>
    <w:rsid w:val="00264FD9"/>
    <w:rsid w:val="00266A69"/>
    <w:rsid w:val="0026764E"/>
    <w:rsid w:val="002710E5"/>
    <w:rsid w:val="0027689A"/>
    <w:rsid w:val="002770B8"/>
    <w:rsid w:val="00293B06"/>
    <w:rsid w:val="00295D5B"/>
    <w:rsid w:val="002A39A0"/>
    <w:rsid w:val="002A467A"/>
    <w:rsid w:val="002C27BB"/>
    <w:rsid w:val="002C4EC5"/>
    <w:rsid w:val="002C6799"/>
    <w:rsid w:val="002D00EB"/>
    <w:rsid w:val="002D2040"/>
    <w:rsid w:val="002D58C2"/>
    <w:rsid w:val="002D5D4E"/>
    <w:rsid w:val="002E7FB3"/>
    <w:rsid w:val="002F0A3C"/>
    <w:rsid w:val="002F1731"/>
    <w:rsid w:val="002F4E34"/>
    <w:rsid w:val="002F51B9"/>
    <w:rsid w:val="002F67EF"/>
    <w:rsid w:val="003008CE"/>
    <w:rsid w:val="00310668"/>
    <w:rsid w:val="003177CF"/>
    <w:rsid w:val="00322A7C"/>
    <w:rsid w:val="003257A1"/>
    <w:rsid w:val="0032756D"/>
    <w:rsid w:val="00331764"/>
    <w:rsid w:val="003318D7"/>
    <w:rsid w:val="00336758"/>
    <w:rsid w:val="00337ABA"/>
    <w:rsid w:val="00343037"/>
    <w:rsid w:val="00352B26"/>
    <w:rsid w:val="00353326"/>
    <w:rsid w:val="003615EB"/>
    <w:rsid w:val="00361CEC"/>
    <w:rsid w:val="0036385C"/>
    <w:rsid w:val="00373734"/>
    <w:rsid w:val="00374C72"/>
    <w:rsid w:val="003756D9"/>
    <w:rsid w:val="0037580A"/>
    <w:rsid w:val="00375BC9"/>
    <w:rsid w:val="00380529"/>
    <w:rsid w:val="0038141A"/>
    <w:rsid w:val="003869FE"/>
    <w:rsid w:val="0038735A"/>
    <w:rsid w:val="0039383B"/>
    <w:rsid w:val="003939C2"/>
    <w:rsid w:val="003A0262"/>
    <w:rsid w:val="003B6790"/>
    <w:rsid w:val="003C20B0"/>
    <w:rsid w:val="003C65FB"/>
    <w:rsid w:val="003D44B5"/>
    <w:rsid w:val="003E0005"/>
    <w:rsid w:val="003E0A1C"/>
    <w:rsid w:val="003E0EA7"/>
    <w:rsid w:val="003E2841"/>
    <w:rsid w:val="003E4A5E"/>
    <w:rsid w:val="003F5B7A"/>
    <w:rsid w:val="003F7FD7"/>
    <w:rsid w:val="00400AD5"/>
    <w:rsid w:val="0040121D"/>
    <w:rsid w:val="004023B3"/>
    <w:rsid w:val="00414F8A"/>
    <w:rsid w:val="004318EE"/>
    <w:rsid w:val="00434416"/>
    <w:rsid w:val="00436156"/>
    <w:rsid w:val="00443A28"/>
    <w:rsid w:val="00447A8B"/>
    <w:rsid w:val="0045335E"/>
    <w:rsid w:val="00453ABE"/>
    <w:rsid w:val="00473CD2"/>
    <w:rsid w:val="00483EA0"/>
    <w:rsid w:val="004943B7"/>
    <w:rsid w:val="004960F5"/>
    <w:rsid w:val="004968C6"/>
    <w:rsid w:val="004977EE"/>
    <w:rsid w:val="004A62BB"/>
    <w:rsid w:val="004A7DFB"/>
    <w:rsid w:val="004B5D1D"/>
    <w:rsid w:val="004C2B34"/>
    <w:rsid w:val="004C4CBE"/>
    <w:rsid w:val="004C678E"/>
    <w:rsid w:val="004D073A"/>
    <w:rsid w:val="004D15C5"/>
    <w:rsid w:val="004E7A95"/>
    <w:rsid w:val="004F4858"/>
    <w:rsid w:val="004F589C"/>
    <w:rsid w:val="004F74A9"/>
    <w:rsid w:val="00503970"/>
    <w:rsid w:val="00503B97"/>
    <w:rsid w:val="005060F3"/>
    <w:rsid w:val="00514AA2"/>
    <w:rsid w:val="00515F5F"/>
    <w:rsid w:val="00515FD9"/>
    <w:rsid w:val="00520CB6"/>
    <w:rsid w:val="0052750E"/>
    <w:rsid w:val="00545A98"/>
    <w:rsid w:val="005516E6"/>
    <w:rsid w:val="00553273"/>
    <w:rsid w:val="00555739"/>
    <w:rsid w:val="0055629F"/>
    <w:rsid w:val="0057409A"/>
    <w:rsid w:val="00574B81"/>
    <w:rsid w:val="00574D31"/>
    <w:rsid w:val="005835E8"/>
    <w:rsid w:val="005915CF"/>
    <w:rsid w:val="00594D63"/>
    <w:rsid w:val="005A377D"/>
    <w:rsid w:val="005B35A0"/>
    <w:rsid w:val="005B4F4D"/>
    <w:rsid w:val="005C338F"/>
    <w:rsid w:val="005D07ED"/>
    <w:rsid w:val="005F1F8E"/>
    <w:rsid w:val="00602351"/>
    <w:rsid w:val="0063284E"/>
    <w:rsid w:val="00646603"/>
    <w:rsid w:val="00666861"/>
    <w:rsid w:val="006710ED"/>
    <w:rsid w:val="00674E18"/>
    <w:rsid w:val="006A76A8"/>
    <w:rsid w:val="006B4C67"/>
    <w:rsid w:val="006B7D37"/>
    <w:rsid w:val="006C0F04"/>
    <w:rsid w:val="006C18BA"/>
    <w:rsid w:val="006D705F"/>
    <w:rsid w:val="006E0AC3"/>
    <w:rsid w:val="006E3219"/>
    <w:rsid w:val="006E4170"/>
    <w:rsid w:val="006F016C"/>
    <w:rsid w:val="006F1C58"/>
    <w:rsid w:val="006F2A36"/>
    <w:rsid w:val="006F710C"/>
    <w:rsid w:val="00711412"/>
    <w:rsid w:val="00725683"/>
    <w:rsid w:val="0074009E"/>
    <w:rsid w:val="00743547"/>
    <w:rsid w:val="00747F73"/>
    <w:rsid w:val="00752A22"/>
    <w:rsid w:val="007551F5"/>
    <w:rsid w:val="00772F28"/>
    <w:rsid w:val="00775010"/>
    <w:rsid w:val="00791220"/>
    <w:rsid w:val="00792E45"/>
    <w:rsid w:val="007A647D"/>
    <w:rsid w:val="007B01FF"/>
    <w:rsid w:val="007B624E"/>
    <w:rsid w:val="007C3325"/>
    <w:rsid w:val="007D0189"/>
    <w:rsid w:val="007F13BA"/>
    <w:rsid w:val="007F753E"/>
    <w:rsid w:val="008035A6"/>
    <w:rsid w:val="008119E6"/>
    <w:rsid w:val="00816942"/>
    <w:rsid w:val="008218AD"/>
    <w:rsid w:val="00825695"/>
    <w:rsid w:val="00831E7F"/>
    <w:rsid w:val="00836CBD"/>
    <w:rsid w:val="0084255F"/>
    <w:rsid w:val="00852308"/>
    <w:rsid w:val="0085240C"/>
    <w:rsid w:val="00855ED7"/>
    <w:rsid w:val="00864A21"/>
    <w:rsid w:val="00866A8D"/>
    <w:rsid w:val="008700CA"/>
    <w:rsid w:val="008705AA"/>
    <w:rsid w:val="00870A40"/>
    <w:rsid w:val="00871914"/>
    <w:rsid w:val="008759EE"/>
    <w:rsid w:val="008759F6"/>
    <w:rsid w:val="008853F4"/>
    <w:rsid w:val="00886501"/>
    <w:rsid w:val="008904FE"/>
    <w:rsid w:val="008936D3"/>
    <w:rsid w:val="008B19A1"/>
    <w:rsid w:val="008B4A1B"/>
    <w:rsid w:val="008D1D38"/>
    <w:rsid w:val="008D7356"/>
    <w:rsid w:val="008E1A63"/>
    <w:rsid w:val="008E23EB"/>
    <w:rsid w:val="008F0226"/>
    <w:rsid w:val="008F7FB7"/>
    <w:rsid w:val="0090603E"/>
    <w:rsid w:val="00906491"/>
    <w:rsid w:val="00911BD7"/>
    <w:rsid w:val="009122F9"/>
    <w:rsid w:val="00916915"/>
    <w:rsid w:val="00921C91"/>
    <w:rsid w:val="00932F55"/>
    <w:rsid w:val="009335DE"/>
    <w:rsid w:val="00942D44"/>
    <w:rsid w:val="00944BF1"/>
    <w:rsid w:val="0095239E"/>
    <w:rsid w:val="00963827"/>
    <w:rsid w:val="0097520C"/>
    <w:rsid w:val="00982037"/>
    <w:rsid w:val="0098579C"/>
    <w:rsid w:val="009937BF"/>
    <w:rsid w:val="00993E94"/>
    <w:rsid w:val="00995E0E"/>
    <w:rsid w:val="00995F4E"/>
    <w:rsid w:val="009A1A25"/>
    <w:rsid w:val="009A1C43"/>
    <w:rsid w:val="009B45F0"/>
    <w:rsid w:val="009C2363"/>
    <w:rsid w:val="009C3168"/>
    <w:rsid w:val="009D5043"/>
    <w:rsid w:val="009D5E63"/>
    <w:rsid w:val="009E4B55"/>
    <w:rsid w:val="009E7EC5"/>
    <w:rsid w:val="009F657C"/>
    <w:rsid w:val="00A021D1"/>
    <w:rsid w:val="00A166EB"/>
    <w:rsid w:val="00A51093"/>
    <w:rsid w:val="00A5152B"/>
    <w:rsid w:val="00A533B6"/>
    <w:rsid w:val="00A57BA1"/>
    <w:rsid w:val="00A60A0C"/>
    <w:rsid w:val="00A623E6"/>
    <w:rsid w:val="00A64F2A"/>
    <w:rsid w:val="00A669F0"/>
    <w:rsid w:val="00A701B1"/>
    <w:rsid w:val="00A73FB5"/>
    <w:rsid w:val="00A76324"/>
    <w:rsid w:val="00A8085A"/>
    <w:rsid w:val="00A82011"/>
    <w:rsid w:val="00A85681"/>
    <w:rsid w:val="00A939F8"/>
    <w:rsid w:val="00A95E31"/>
    <w:rsid w:val="00AA2F9A"/>
    <w:rsid w:val="00AA324E"/>
    <w:rsid w:val="00AA45C3"/>
    <w:rsid w:val="00AB24D6"/>
    <w:rsid w:val="00AC1B8C"/>
    <w:rsid w:val="00AD61DD"/>
    <w:rsid w:val="00AE208C"/>
    <w:rsid w:val="00AF48C2"/>
    <w:rsid w:val="00AF5035"/>
    <w:rsid w:val="00B02EB5"/>
    <w:rsid w:val="00B06388"/>
    <w:rsid w:val="00B06976"/>
    <w:rsid w:val="00B15C04"/>
    <w:rsid w:val="00B600D0"/>
    <w:rsid w:val="00B61E10"/>
    <w:rsid w:val="00B81008"/>
    <w:rsid w:val="00B85E22"/>
    <w:rsid w:val="00B874E1"/>
    <w:rsid w:val="00B96502"/>
    <w:rsid w:val="00BA388B"/>
    <w:rsid w:val="00BA7FCB"/>
    <w:rsid w:val="00BB1C6B"/>
    <w:rsid w:val="00BC4D72"/>
    <w:rsid w:val="00BD0565"/>
    <w:rsid w:val="00BD3360"/>
    <w:rsid w:val="00BD41FE"/>
    <w:rsid w:val="00BD5D5D"/>
    <w:rsid w:val="00BE28BB"/>
    <w:rsid w:val="00BE4129"/>
    <w:rsid w:val="00BE425F"/>
    <w:rsid w:val="00BE596F"/>
    <w:rsid w:val="00BF1AE4"/>
    <w:rsid w:val="00BF4236"/>
    <w:rsid w:val="00BF55A1"/>
    <w:rsid w:val="00C02301"/>
    <w:rsid w:val="00C0291C"/>
    <w:rsid w:val="00C06D41"/>
    <w:rsid w:val="00C1389E"/>
    <w:rsid w:val="00C20496"/>
    <w:rsid w:val="00C2470F"/>
    <w:rsid w:val="00C316D6"/>
    <w:rsid w:val="00C3627E"/>
    <w:rsid w:val="00C36C14"/>
    <w:rsid w:val="00C44E4F"/>
    <w:rsid w:val="00C64B69"/>
    <w:rsid w:val="00C67161"/>
    <w:rsid w:val="00C672CF"/>
    <w:rsid w:val="00C677A5"/>
    <w:rsid w:val="00C8268B"/>
    <w:rsid w:val="00C87EAB"/>
    <w:rsid w:val="00C90546"/>
    <w:rsid w:val="00C93D5E"/>
    <w:rsid w:val="00C94724"/>
    <w:rsid w:val="00CA03F0"/>
    <w:rsid w:val="00CA55DA"/>
    <w:rsid w:val="00CA79F8"/>
    <w:rsid w:val="00CA7B7E"/>
    <w:rsid w:val="00CB32AD"/>
    <w:rsid w:val="00CB4B17"/>
    <w:rsid w:val="00CB7F5C"/>
    <w:rsid w:val="00CC09F9"/>
    <w:rsid w:val="00CC7E15"/>
    <w:rsid w:val="00CD124C"/>
    <w:rsid w:val="00CD1A10"/>
    <w:rsid w:val="00CD23BF"/>
    <w:rsid w:val="00CE6176"/>
    <w:rsid w:val="00D04291"/>
    <w:rsid w:val="00D11837"/>
    <w:rsid w:val="00D11AE2"/>
    <w:rsid w:val="00D1703D"/>
    <w:rsid w:val="00D178A0"/>
    <w:rsid w:val="00D2615B"/>
    <w:rsid w:val="00D3052F"/>
    <w:rsid w:val="00D3191D"/>
    <w:rsid w:val="00D319D8"/>
    <w:rsid w:val="00D32F58"/>
    <w:rsid w:val="00D33B53"/>
    <w:rsid w:val="00D35B4E"/>
    <w:rsid w:val="00D42697"/>
    <w:rsid w:val="00D565AB"/>
    <w:rsid w:val="00D610E5"/>
    <w:rsid w:val="00D66421"/>
    <w:rsid w:val="00D7488E"/>
    <w:rsid w:val="00D74A3E"/>
    <w:rsid w:val="00D80E01"/>
    <w:rsid w:val="00D827A5"/>
    <w:rsid w:val="00D940BF"/>
    <w:rsid w:val="00D9698B"/>
    <w:rsid w:val="00DA0DE9"/>
    <w:rsid w:val="00DA6057"/>
    <w:rsid w:val="00DB7643"/>
    <w:rsid w:val="00DC7AF2"/>
    <w:rsid w:val="00DC7DF7"/>
    <w:rsid w:val="00DD3AD9"/>
    <w:rsid w:val="00DD3E58"/>
    <w:rsid w:val="00DE2CF9"/>
    <w:rsid w:val="00E1201C"/>
    <w:rsid w:val="00E168C0"/>
    <w:rsid w:val="00E21026"/>
    <w:rsid w:val="00E3315D"/>
    <w:rsid w:val="00E33E0B"/>
    <w:rsid w:val="00E40537"/>
    <w:rsid w:val="00E47BF1"/>
    <w:rsid w:val="00E47D07"/>
    <w:rsid w:val="00E51768"/>
    <w:rsid w:val="00E540F2"/>
    <w:rsid w:val="00E5463E"/>
    <w:rsid w:val="00E56795"/>
    <w:rsid w:val="00E6023A"/>
    <w:rsid w:val="00E64049"/>
    <w:rsid w:val="00E728E8"/>
    <w:rsid w:val="00E802BE"/>
    <w:rsid w:val="00E81586"/>
    <w:rsid w:val="00E87126"/>
    <w:rsid w:val="00E95F4C"/>
    <w:rsid w:val="00EA13A4"/>
    <w:rsid w:val="00EA2A40"/>
    <w:rsid w:val="00EA360E"/>
    <w:rsid w:val="00EC62B3"/>
    <w:rsid w:val="00ED64D5"/>
    <w:rsid w:val="00EE682D"/>
    <w:rsid w:val="00EE766E"/>
    <w:rsid w:val="00EF691D"/>
    <w:rsid w:val="00F10E2C"/>
    <w:rsid w:val="00F11AB6"/>
    <w:rsid w:val="00F13A3B"/>
    <w:rsid w:val="00F2491E"/>
    <w:rsid w:val="00F26B10"/>
    <w:rsid w:val="00F30ACC"/>
    <w:rsid w:val="00F31622"/>
    <w:rsid w:val="00F338B7"/>
    <w:rsid w:val="00F46E25"/>
    <w:rsid w:val="00F50A30"/>
    <w:rsid w:val="00F51CD8"/>
    <w:rsid w:val="00F53280"/>
    <w:rsid w:val="00F55146"/>
    <w:rsid w:val="00F55EFC"/>
    <w:rsid w:val="00F5746D"/>
    <w:rsid w:val="00F67C5B"/>
    <w:rsid w:val="00F708E7"/>
    <w:rsid w:val="00F7314E"/>
    <w:rsid w:val="00F75AE0"/>
    <w:rsid w:val="00F7781D"/>
    <w:rsid w:val="00F77CAF"/>
    <w:rsid w:val="00F8255D"/>
    <w:rsid w:val="00F833A8"/>
    <w:rsid w:val="00F931B7"/>
    <w:rsid w:val="00F97A03"/>
    <w:rsid w:val="00FA4516"/>
    <w:rsid w:val="00FA6188"/>
    <w:rsid w:val="00FA697F"/>
    <w:rsid w:val="00FB693E"/>
    <w:rsid w:val="00FB7834"/>
    <w:rsid w:val="00FC20C7"/>
    <w:rsid w:val="00FD2811"/>
    <w:rsid w:val="00FD3A3F"/>
    <w:rsid w:val="00FD58E1"/>
    <w:rsid w:val="00FE1753"/>
    <w:rsid w:val="00FE50BD"/>
  </w:rsids>
  <m:mathPr>
    <m:mathFont m:val="Cambria Math"/>
    <m:brkBin m:val="before"/>
    <m:brkBinSub m:val="--"/>
    <m:smallFrac m:val="0"/>
    <m:dispDef/>
    <m:lMargin m:val="0"/>
    <m:rMargin m:val="0"/>
    <m:defJc m:val="centerGroup"/>
    <m:wrapIndent m:val="1440"/>
    <m:intLim m:val="subSup"/>
    <m:naryLim m:val="undOvr"/>
  </m:mathPr>
  <w:themeFontLang w:val="en-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FAE31"/>
  <w15:chartTrackingRefBased/>
  <w15:docId w15:val="{98CC7B87-BF73-4B50-9CE3-437DD8630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5D4E"/>
  </w:style>
  <w:style w:type="paragraph" w:styleId="Heading1">
    <w:name w:val="heading 1"/>
    <w:basedOn w:val="Normal"/>
    <w:next w:val="Normal"/>
    <w:link w:val="Heading1Char"/>
    <w:uiPriority w:val="9"/>
    <w:qFormat/>
    <w:rsid w:val="00DD3E5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D15C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A79F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15C5"/>
    <w:rPr>
      <w:color w:val="0563C1" w:themeColor="hyperlink"/>
      <w:u w:val="single"/>
    </w:rPr>
  </w:style>
  <w:style w:type="character" w:customStyle="1" w:styleId="Heading2Char">
    <w:name w:val="Heading 2 Char"/>
    <w:basedOn w:val="DefaultParagraphFont"/>
    <w:link w:val="Heading2"/>
    <w:uiPriority w:val="9"/>
    <w:rsid w:val="004D15C5"/>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DD3E5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DD3E58"/>
    <w:pPr>
      <w:outlineLvl w:val="9"/>
    </w:pPr>
    <w:rPr>
      <w:lang w:val="en-US"/>
    </w:rPr>
  </w:style>
  <w:style w:type="paragraph" w:styleId="TOC2">
    <w:name w:val="toc 2"/>
    <w:basedOn w:val="Normal"/>
    <w:next w:val="Normal"/>
    <w:autoRedefine/>
    <w:uiPriority w:val="39"/>
    <w:unhideWhenUsed/>
    <w:rsid w:val="00DD3E58"/>
    <w:pPr>
      <w:spacing w:after="100"/>
      <w:ind w:left="220"/>
    </w:pPr>
  </w:style>
  <w:style w:type="paragraph" w:styleId="TOC1">
    <w:name w:val="toc 1"/>
    <w:basedOn w:val="Normal"/>
    <w:next w:val="Normal"/>
    <w:autoRedefine/>
    <w:uiPriority w:val="39"/>
    <w:unhideWhenUsed/>
    <w:rsid w:val="00DD3E58"/>
    <w:pPr>
      <w:spacing w:after="100"/>
    </w:pPr>
  </w:style>
  <w:style w:type="character" w:customStyle="1" w:styleId="Heading3Char">
    <w:name w:val="Heading 3 Char"/>
    <w:basedOn w:val="DefaultParagraphFont"/>
    <w:link w:val="Heading3"/>
    <w:uiPriority w:val="9"/>
    <w:rsid w:val="00CA79F8"/>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CA79F8"/>
    <w:pPr>
      <w:spacing w:after="100"/>
      <w:ind w:left="440"/>
    </w:pPr>
  </w:style>
  <w:style w:type="paragraph" w:styleId="Bibliography">
    <w:name w:val="Bibliography"/>
    <w:basedOn w:val="Normal"/>
    <w:next w:val="Normal"/>
    <w:uiPriority w:val="37"/>
    <w:unhideWhenUsed/>
    <w:rsid w:val="000C5E70"/>
    <w:pPr>
      <w:tabs>
        <w:tab w:val="left" w:pos="384"/>
      </w:tabs>
      <w:spacing w:after="0" w:line="480" w:lineRule="auto"/>
      <w:ind w:left="384" w:hanging="384"/>
    </w:pPr>
  </w:style>
  <w:style w:type="character" w:styleId="PlaceholderText">
    <w:name w:val="Placeholder Text"/>
    <w:basedOn w:val="DefaultParagraphFont"/>
    <w:uiPriority w:val="99"/>
    <w:semiHidden/>
    <w:rsid w:val="000E3D43"/>
    <w:rPr>
      <w:color w:val="808080"/>
    </w:rPr>
  </w:style>
  <w:style w:type="paragraph" w:styleId="ListParagraph">
    <w:name w:val="List Paragraph"/>
    <w:basedOn w:val="Normal"/>
    <w:uiPriority w:val="34"/>
    <w:qFormat/>
    <w:rsid w:val="00D178A0"/>
    <w:pPr>
      <w:ind w:left="720"/>
      <w:contextualSpacing/>
    </w:pPr>
  </w:style>
  <w:style w:type="paragraph" w:styleId="Caption">
    <w:name w:val="caption"/>
    <w:basedOn w:val="Normal"/>
    <w:next w:val="Normal"/>
    <w:uiPriority w:val="35"/>
    <w:unhideWhenUsed/>
    <w:qFormat/>
    <w:rsid w:val="00791220"/>
    <w:pPr>
      <w:spacing w:after="200" w:line="240" w:lineRule="auto"/>
    </w:pPr>
    <w:rPr>
      <w:i/>
      <w:iCs/>
      <w:noProof/>
      <w:color w:val="44546A" w:themeColor="text2"/>
      <w:sz w:val="18"/>
      <w:szCs w:val="18"/>
      <w:lang w:val="en-GB"/>
    </w:rPr>
  </w:style>
  <w:style w:type="paragraph" w:styleId="Header">
    <w:name w:val="header"/>
    <w:basedOn w:val="Normal"/>
    <w:link w:val="HeaderChar"/>
    <w:uiPriority w:val="99"/>
    <w:unhideWhenUsed/>
    <w:rsid w:val="006E0A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0AC3"/>
  </w:style>
  <w:style w:type="paragraph" w:styleId="Footer">
    <w:name w:val="footer"/>
    <w:basedOn w:val="Normal"/>
    <w:link w:val="FooterChar"/>
    <w:uiPriority w:val="99"/>
    <w:unhideWhenUsed/>
    <w:rsid w:val="006E0A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0AC3"/>
  </w:style>
  <w:style w:type="paragraph" w:styleId="Revision">
    <w:name w:val="Revision"/>
    <w:hidden/>
    <w:uiPriority w:val="99"/>
    <w:semiHidden/>
    <w:rsid w:val="006E0AC3"/>
    <w:pPr>
      <w:spacing w:after="0" w:line="240" w:lineRule="auto"/>
    </w:pPr>
  </w:style>
  <w:style w:type="character" w:styleId="CommentReference">
    <w:name w:val="annotation reference"/>
    <w:basedOn w:val="DefaultParagraphFont"/>
    <w:uiPriority w:val="99"/>
    <w:semiHidden/>
    <w:unhideWhenUsed/>
    <w:rsid w:val="006E0AC3"/>
    <w:rPr>
      <w:sz w:val="16"/>
      <w:szCs w:val="16"/>
    </w:rPr>
  </w:style>
  <w:style w:type="paragraph" w:styleId="CommentText">
    <w:name w:val="annotation text"/>
    <w:basedOn w:val="Normal"/>
    <w:link w:val="CommentTextChar"/>
    <w:uiPriority w:val="99"/>
    <w:semiHidden/>
    <w:unhideWhenUsed/>
    <w:rsid w:val="006E0AC3"/>
    <w:pPr>
      <w:spacing w:line="240" w:lineRule="auto"/>
    </w:pPr>
    <w:rPr>
      <w:sz w:val="20"/>
      <w:szCs w:val="20"/>
    </w:rPr>
  </w:style>
  <w:style w:type="character" w:customStyle="1" w:styleId="CommentTextChar">
    <w:name w:val="Comment Text Char"/>
    <w:basedOn w:val="DefaultParagraphFont"/>
    <w:link w:val="CommentText"/>
    <w:uiPriority w:val="99"/>
    <w:semiHidden/>
    <w:rsid w:val="006E0AC3"/>
    <w:rPr>
      <w:sz w:val="20"/>
      <w:szCs w:val="20"/>
    </w:rPr>
  </w:style>
  <w:style w:type="paragraph" w:styleId="CommentSubject">
    <w:name w:val="annotation subject"/>
    <w:basedOn w:val="CommentText"/>
    <w:next w:val="CommentText"/>
    <w:link w:val="CommentSubjectChar"/>
    <w:uiPriority w:val="99"/>
    <w:semiHidden/>
    <w:unhideWhenUsed/>
    <w:rsid w:val="006E0AC3"/>
    <w:rPr>
      <w:b/>
      <w:bCs/>
    </w:rPr>
  </w:style>
  <w:style w:type="character" w:customStyle="1" w:styleId="CommentSubjectChar">
    <w:name w:val="Comment Subject Char"/>
    <w:basedOn w:val="CommentTextChar"/>
    <w:link w:val="CommentSubject"/>
    <w:uiPriority w:val="99"/>
    <w:semiHidden/>
    <w:rsid w:val="006E0AC3"/>
    <w:rPr>
      <w:b/>
      <w:bCs/>
      <w:sz w:val="20"/>
      <w:szCs w:val="20"/>
    </w:rPr>
  </w:style>
  <w:style w:type="character" w:styleId="PageNumber">
    <w:name w:val="page number"/>
    <w:basedOn w:val="DefaultParagraphFont"/>
    <w:uiPriority w:val="99"/>
    <w:semiHidden/>
    <w:unhideWhenUsed/>
    <w:rsid w:val="006E4170"/>
  </w:style>
  <w:style w:type="paragraph" w:styleId="BalloonText">
    <w:name w:val="Balloon Text"/>
    <w:basedOn w:val="Normal"/>
    <w:link w:val="BalloonTextChar"/>
    <w:uiPriority w:val="99"/>
    <w:semiHidden/>
    <w:unhideWhenUsed/>
    <w:rsid w:val="00C316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16D6"/>
    <w:rPr>
      <w:rFonts w:ascii="Segoe UI" w:hAnsi="Segoe UI" w:cs="Segoe UI"/>
      <w:sz w:val="18"/>
      <w:szCs w:val="18"/>
    </w:rPr>
  </w:style>
  <w:style w:type="character" w:customStyle="1" w:styleId="hgkelc">
    <w:name w:val="hgkelc"/>
    <w:basedOn w:val="DefaultParagraphFont"/>
    <w:rsid w:val="00137D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header" Target="header2.xm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mailto:raffaella.buonsanti@epfl.ch"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emf"/><Relationship Id="rId66" Type="http://schemas.openxmlformats.org/officeDocument/2006/relationships/image" Target="media/image58.png"/><Relationship Id="rId61" Type="http://schemas.openxmlformats.org/officeDocument/2006/relationships/image" Target="media/image53.png"/><Relationship Id="rId8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899FF4-7DC5-401A-8077-258A6B769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36374</Words>
  <Characters>207332</Characters>
  <Application>Microsoft Office Word</Application>
  <DocSecurity>0</DocSecurity>
  <Lines>1727</Lines>
  <Paragraphs>486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Green Philippe Benjamin</dc:creator>
  <cp:keywords/>
  <dc:description/>
  <cp:lastModifiedBy>Raffaella Buonsanti</cp:lastModifiedBy>
  <cp:revision>2</cp:revision>
  <dcterms:created xsi:type="dcterms:W3CDTF">2023-12-22T13:35:00Z</dcterms:created>
  <dcterms:modified xsi:type="dcterms:W3CDTF">2023-12-22T13:35:00Z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id="hFkS8xVa"/&gt;&lt;style id="http://www.zotero.org/styles/nature" hasBibliography="1" bibliographyStyleHasBeenSet="1"/&gt;&lt;prefs&gt;&lt;pref name="fieldType" value="Field"/&gt;&lt;/prefs&gt;&lt;/data&gt;</vt:lpwstr>
  </property>
</Properties>
</file>