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52" w:rsidRPr="001257C7" w:rsidRDefault="001A2972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1257C7">
        <w:rPr>
          <w:rFonts w:ascii="Times New Roman" w:hAnsi="Times New Roman" w:cs="Times New Roman"/>
          <w:b/>
          <w:sz w:val="20"/>
          <w:szCs w:val="20"/>
          <w:lang w:val="en-GB"/>
        </w:rPr>
        <w:t>Supplemental table 3</w:t>
      </w:r>
      <w:r w:rsidR="00855EAB" w:rsidRPr="001257C7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855EAB" w:rsidRPr="001257C7">
        <w:rPr>
          <w:rFonts w:ascii="Times New Roman" w:hAnsi="Times New Roman" w:cs="Times New Roman"/>
          <w:sz w:val="20"/>
          <w:szCs w:val="20"/>
          <w:lang w:val="en-GB"/>
        </w:rPr>
        <w:t>Implementation of secondary preventive treatment in women with MINOCA and MI-CAD. A M</w:t>
      </w:r>
      <w:bookmarkStart w:id="0" w:name="_GoBack"/>
      <w:bookmarkEnd w:id="0"/>
      <w:r w:rsidR="00855EAB" w:rsidRPr="001257C7">
        <w:rPr>
          <w:rFonts w:ascii="Times New Roman" w:hAnsi="Times New Roman" w:cs="Times New Roman"/>
          <w:sz w:val="20"/>
          <w:szCs w:val="20"/>
          <w:lang w:val="en-GB"/>
        </w:rPr>
        <w:t>PR ≥</w:t>
      </w:r>
      <w:proofErr w:type="gramStart"/>
      <w:r w:rsidR="00855EAB" w:rsidRPr="001257C7">
        <w:rPr>
          <w:rFonts w:ascii="Times New Roman" w:hAnsi="Times New Roman" w:cs="Times New Roman"/>
          <w:sz w:val="20"/>
          <w:szCs w:val="20"/>
          <w:lang w:val="en-GB"/>
        </w:rPr>
        <w:t>80%</w:t>
      </w:r>
      <w:proofErr w:type="gramEnd"/>
      <w:r w:rsidR="00855EAB" w:rsidRPr="001257C7">
        <w:rPr>
          <w:rFonts w:ascii="Times New Roman" w:hAnsi="Times New Roman" w:cs="Times New Roman"/>
          <w:sz w:val="20"/>
          <w:szCs w:val="20"/>
          <w:lang w:val="en-GB"/>
        </w:rPr>
        <w:t xml:space="preserve"> was defined as good adherence.</w:t>
      </w:r>
    </w:p>
    <w:tbl>
      <w:tblPr>
        <w:tblW w:w="1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640"/>
        <w:gridCol w:w="2080"/>
        <w:gridCol w:w="1100"/>
        <w:gridCol w:w="2840"/>
        <w:gridCol w:w="1660"/>
        <w:gridCol w:w="1840"/>
        <w:gridCol w:w="1040"/>
      </w:tblGrid>
      <w:tr w:rsidR="00855EAB" w:rsidRPr="001257C7" w:rsidTr="00E06310">
        <w:trPr>
          <w:trHeight w:val="33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MINOCA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MI-CAD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p-value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Statin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MINOCA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MI-CAD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p-value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MPR 2-6 months (n)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3268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18774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MPR 2-6 months (n)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3099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18156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3197 (97.8%)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18467 (98.4%)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0.044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2803 (90.4%)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18156 (94.0%)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 (1.7%)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255 (1.4%)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259 (8.4%)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1053 (5.4%)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 (0.5%)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 (0.3%)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 (1.2%)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113 (0.6%)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6-12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2874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17025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6-12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17277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2749 (95.7%)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16586 (97.4%)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2353 (90.0%)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16170 (93.6%)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98 (3.4%)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353 (2.1%)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205 (7.8%)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935 (5.4%)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 (0.9%)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86 (0.5%)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 (2.1%)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172 (1.0%)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1-2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2422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14579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1-2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2022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14156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2297 (94.8%)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14154 (97.1%)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1746 (86.4%)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13016 (91.9%)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98 (4.0%)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368 (2.5%)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228 (11.3%)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963 (6.8%)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 (1.1%)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57 (0.4%)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48 (2.4%)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177 (1.3%)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2-3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2069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12348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2-3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11668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1946 (94.1%)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11959 (96.8%)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1390 (84.5%)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10569 (90.6%)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106 (5.1%)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329 (2.7%)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205 (12.5%)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903 (7.7%)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 (0.8%)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 (0.5%)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(3.0%)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196 (1.7%)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3-5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1468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8533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3-5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1077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7692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1377 (93.8%)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8268 (96.9%)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862 (80.0%)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6684 (86.9%)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75 (5.1%)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266 (2.6%)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167 (15.5%)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838 (10.9%)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3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 (1.1%)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39 (0.5%)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48 (4.5%)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170 (2.2%)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3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ACEI/ARI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MINOCA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MI-CAD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p-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Betablockade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MINOCA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MI-CAD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p-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2-6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1684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12982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2-6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2481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15824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1650 (98.0%)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12803 (98.6%)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0.011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2353 (95.2%)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15253 (96.4%)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0.020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 (1.7%)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124 (1.0%)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83 (3.3%)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396 (2.5%)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 (0.3%)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 (0.4%)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 (1.4%)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172 (1.1%)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lastRenderedPageBreak/>
              <w:t xml:space="preserve">MPR 6-12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1480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11661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6-12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2190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14213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1442 (97.4%)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11453 (98.2%)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0.080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2066 (94.3%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13525 (95.2%)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0.240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 (1.8%)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159 (1.4%)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87 (4.0%)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493 (3.5%)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 (0.7%)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 (0.4%)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 (1.7%)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195 (1.4%)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1-2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1226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9912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1-2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1848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12082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1197 (97.6%)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9720 (98.1%)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0.479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1727 (93.5%)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11388 (94.3%)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0.371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 (1.9%)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142 (1.4%)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91 (4.9%)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531 (4.4%)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 (0.5%)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(0.5%)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 (1.6%)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163 (1.3%)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2-3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1052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8358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2-3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(n)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10260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1029 (97.8%)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8181 (97.9%)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0.361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1473 (94.6%)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9752 (95.0%)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0.564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 (1.8%)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121 (1.4%)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66 (4.2%)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380 (3.7%)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 (0.4%)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56 (0.7%)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 (1.2%)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128 (1.2%)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3-5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744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5674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MPR 3-5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7151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723 (97.2%)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5559 (98.0%)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0.290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80-100%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1065 (94.1%)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6791 (95.0%)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0.326</w:t>
            </w:r>
          </w:p>
        </w:tc>
      </w:tr>
      <w:tr w:rsidR="00855EAB" w:rsidRPr="001257C7" w:rsidTr="00E06310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 (2.3%)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86 (1.5%)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50-80%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 (4.3%)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279 (3.9%)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3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 (0.5%)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 (0.5%)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&lt;50%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 (1.6%)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81 (1.1%)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55EAB" w:rsidRPr="001257C7" w:rsidTr="00E06310">
        <w:trPr>
          <w:trHeight w:val="300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*p-value compares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peristent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patients with MINOCA and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peristent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patient with MI-CAD. </w:t>
            </w:r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ACEI/ARB: ACE Inhibitor or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angiotensin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receptor </w:t>
            </w:r>
            <w:proofErr w:type="spellStart"/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blocker</w:t>
            </w:r>
            <w:proofErr w:type="spellEnd"/>
            <w:r w:rsidRPr="00125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EAB" w:rsidRPr="001257C7" w:rsidRDefault="00855EAB" w:rsidP="00E0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</w:tbl>
    <w:p w:rsidR="00855EAB" w:rsidRPr="001257C7" w:rsidRDefault="00855EAB">
      <w:pPr>
        <w:rPr>
          <w:rFonts w:ascii="Times New Roman" w:hAnsi="Times New Roman" w:cs="Times New Roman"/>
          <w:sz w:val="20"/>
          <w:szCs w:val="20"/>
        </w:rPr>
      </w:pPr>
    </w:p>
    <w:sectPr w:rsidR="00855EAB" w:rsidRPr="001257C7" w:rsidSect="004E69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61"/>
    <w:rsid w:val="001257C7"/>
    <w:rsid w:val="001A2972"/>
    <w:rsid w:val="00243F5B"/>
    <w:rsid w:val="002B69F7"/>
    <w:rsid w:val="004E6961"/>
    <w:rsid w:val="00855EAB"/>
    <w:rsid w:val="00B35143"/>
    <w:rsid w:val="00D9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C14E"/>
  <w15:chartTrackingRefBased/>
  <w15:docId w15:val="{33AE7832-9DDA-4B91-A183-066603EE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2611</Characters>
  <Application>Microsoft Office Word</Application>
  <DocSecurity>0</DocSecurity>
  <Lines>55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Nordenskjöld</dc:creator>
  <cp:keywords/>
  <dc:description/>
  <cp:lastModifiedBy>Nordenskjöld Anna, VO hjärt lung klin fys</cp:lastModifiedBy>
  <cp:revision>3</cp:revision>
  <dcterms:created xsi:type="dcterms:W3CDTF">2023-12-12T17:30:00Z</dcterms:created>
  <dcterms:modified xsi:type="dcterms:W3CDTF">2023-12-12T17:34:00Z</dcterms:modified>
</cp:coreProperties>
</file>