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98820" w14:textId="55E6A329" w:rsidR="000D413E" w:rsidRPr="000D413E" w:rsidRDefault="000D413E" w:rsidP="000D413E">
      <w:pPr>
        <w:pStyle w:val="Title"/>
        <w:jc w:val="center"/>
        <w:rPr>
          <w:color w:val="FF0000"/>
        </w:rPr>
      </w:pPr>
      <w:r w:rsidRPr="000D413E">
        <w:rPr>
          <w:color w:val="FF0000"/>
        </w:rPr>
        <w:t>Supplementary Information for</w:t>
      </w:r>
    </w:p>
    <w:p w14:paraId="5C3EB939" w14:textId="77777777" w:rsidR="000D413E" w:rsidRPr="000D413E" w:rsidRDefault="000D413E" w:rsidP="000D413E"/>
    <w:p w14:paraId="500153D0" w14:textId="36EDF4F7" w:rsidR="00A40645" w:rsidRPr="00506CF3" w:rsidRDefault="00A40645" w:rsidP="00A40645">
      <w:pPr>
        <w:pStyle w:val="Title"/>
      </w:pPr>
      <w:r>
        <w:t xml:space="preserve">Informal recycling sector contribution to plastic pollution mitigation: A systematic scoping review and </w:t>
      </w:r>
      <w:r w:rsidR="002E07AE">
        <w:t xml:space="preserve">quantitative </w:t>
      </w:r>
      <w:r>
        <w:t>analysis of prevalence and productivity</w:t>
      </w:r>
    </w:p>
    <w:p w14:paraId="76C74E61" w14:textId="56A9C234" w:rsidR="001156AB" w:rsidRDefault="001156AB" w:rsidP="001156AB">
      <w:pPr>
        <w:rPr>
          <w:vertAlign w:val="superscript"/>
        </w:rPr>
      </w:pPr>
      <w:r>
        <w:t>Ed Cook</w:t>
      </w:r>
      <w:r w:rsidRPr="0AA4E36B">
        <w:rPr>
          <w:vertAlign w:val="superscript"/>
        </w:rPr>
        <w:t>1</w:t>
      </w:r>
      <w:r>
        <w:t>, Nathalia Silva de Souza Lima Cano</w:t>
      </w:r>
      <w:r w:rsidRPr="0AA4E36B">
        <w:rPr>
          <w:vertAlign w:val="superscript"/>
        </w:rPr>
        <w:t>2,3</w:t>
      </w:r>
      <w:r>
        <w:t>, Costas A. Velis</w:t>
      </w:r>
      <w:proofErr w:type="gramStart"/>
      <w:r w:rsidRPr="0AA4E36B">
        <w:rPr>
          <w:vertAlign w:val="superscript"/>
        </w:rPr>
        <w:t>1</w:t>
      </w:r>
      <w:r w:rsidR="4055FDC2" w:rsidRPr="0AA4E36B">
        <w:rPr>
          <w:vertAlign w:val="superscript"/>
        </w:rPr>
        <w:t>,</w:t>
      </w:r>
      <w:r w:rsidRPr="0AA4E36B">
        <w:rPr>
          <w:vertAlign w:val="superscript"/>
        </w:rPr>
        <w:t>*</w:t>
      </w:r>
      <w:proofErr w:type="gramEnd"/>
    </w:p>
    <w:p w14:paraId="5716D58D" w14:textId="77777777" w:rsidR="001156AB" w:rsidRPr="00070B2D" w:rsidRDefault="001156AB" w:rsidP="001156AB"/>
    <w:p w14:paraId="220B54DF" w14:textId="77777777" w:rsidR="001156AB" w:rsidRPr="00506CF3" w:rsidRDefault="001156AB" w:rsidP="001156AB">
      <w:pPr>
        <w:spacing w:before="0" w:line="240" w:lineRule="auto"/>
      </w:pPr>
      <w:r w:rsidRPr="3F6B71FD">
        <w:rPr>
          <w:vertAlign w:val="superscript"/>
        </w:rPr>
        <w:t>1</w:t>
      </w:r>
      <w:r>
        <w:t>School of Civil Engineering, University of Leeds: Leeds, LS2 9JT, United Kingdom</w:t>
      </w:r>
    </w:p>
    <w:p w14:paraId="27C3AFE7" w14:textId="77777777" w:rsidR="001156AB" w:rsidRDefault="001156AB" w:rsidP="001156AB">
      <w:pPr>
        <w:spacing w:before="0" w:line="240" w:lineRule="auto"/>
      </w:pPr>
      <w:r w:rsidRPr="3F6B71FD">
        <w:rPr>
          <w:vertAlign w:val="superscript"/>
        </w:rPr>
        <w:t>2</w:t>
      </w:r>
      <w:r>
        <w:t>Civil and Environmental Engineering, University of Pittsburgh: Pittsburgh, PA, US</w:t>
      </w:r>
    </w:p>
    <w:p w14:paraId="193FEFEF" w14:textId="77777777" w:rsidR="001156AB" w:rsidRPr="00F902CE" w:rsidRDefault="001156AB" w:rsidP="001156AB">
      <w:pPr>
        <w:contextualSpacing/>
      </w:pPr>
      <w:r w:rsidRPr="00F5735E">
        <w:rPr>
          <w:vertAlign w:val="superscript"/>
        </w:rPr>
        <w:t>3</w:t>
      </w:r>
      <w:r w:rsidRPr="00F902CE">
        <w:t xml:space="preserve">FLUXUS Laboratory, School of Civil Engineering, Architecture, and Urban Design, UNICAMP, </w:t>
      </w:r>
      <w:proofErr w:type="spellStart"/>
      <w:r w:rsidRPr="00F902CE">
        <w:t>Rua</w:t>
      </w:r>
      <w:proofErr w:type="spellEnd"/>
      <w:r w:rsidRPr="00F902CE">
        <w:t xml:space="preserve"> </w:t>
      </w:r>
      <w:proofErr w:type="spellStart"/>
      <w:r w:rsidRPr="00F902CE">
        <w:t>Saturnino</w:t>
      </w:r>
      <w:proofErr w:type="spellEnd"/>
      <w:r w:rsidRPr="00F902CE">
        <w:t xml:space="preserve"> de Brito, 224, 13083-889, Campinas, Brazil</w:t>
      </w:r>
    </w:p>
    <w:p w14:paraId="44E47472" w14:textId="77777777" w:rsidR="001156AB" w:rsidRPr="00506CF3" w:rsidRDefault="001156AB" w:rsidP="001156AB">
      <w:pPr>
        <w:spacing w:before="0" w:line="240" w:lineRule="auto"/>
      </w:pPr>
      <w:r w:rsidRPr="00506CF3">
        <w:t xml:space="preserve">*Corresponding author. Email: </w:t>
      </w:r>
      <w:hyperlink r:id="rId8">
        <w:r w:rsidRPr="00506CF3">
          <w:rPr>
            <w:rStyle w:val="Hyperlink"/>
          </w:rPr>
          <w:t>C.Velis@leeds.ac.uk</w:t>
        </w:r>
      </w:hyperlink>
      <w:r w:rsidRPr="00506CF3">
        <w:t xml:space="preserve"> </w:t>
      </w:r>
    </w:p>
    <w:p w14:paraId="7C2DF61F" w14:textId="77777777" w:rsidR="00C50A8C" w:rsidRDefault="00C50A8C" w:rsidP="00EA0543"/>
    <w:p w14:paraId="1C66CCBD" w14:textId="77777777" w:rsidR="00F73542" w:rsidRDefault="00F73542" w:rsidP="00EA0543"/>
    <w:p w14:paraId="06B429AD" w14:textId="30C1E880" w:rsidR="00C50A8C" w:rsidRDefault="00F73542" w:rsidP="00F73542">
      <w:pPr>
        <w:pStyle w:val="Heading0-NoNumbering"/>
      </w:pPr>
      <w:r>
        <w:t xml:space="preserve">Contents </w:t>
      </w:r>
    </w:p>
    <w:p w14:paraId="0B7E87A2" w14:textId="2D74E583" w:rsidR="0017134F" w:rsidRDefault="00F73542">
      <w:pPr>
        <w:pStyle w:val="TOC1"/>
        <w:tabs>
          <w:tab w:val="left" w:pos="660"/>
          <w:tab w:val="right" w:leader="dot" w:pos="9016"/>
        </w:tabs>
        <w:rPr>
          <w:rFonts w:asciiTheme="minorHAnsi" w:eastAsiaTheme="minorEastAsia" w:hAnsiTheme="minorHAnsi"/>
          <w:noProof/>
          <w:kern w:val="0"/>
          <w:lang w:eastAsia="en-GB"/>
          <w14:ligatures w14:val="none"/>
        </w:rPr>
      </w:pPr>
      <w:r>
        <w:fldChar w:fldCharType="begin"/>
      </w:r>
      <w:r>
        <w:instrText xml:space="preserve"> TOC \o "1-3" \h \z \u </w:instrText>
      </w:r>
      <w:r>
        <w:fldChar w:fldCharType="separate"/>
      </w:r>
      <w:hyperlink w:anchor="_Toc161142016" w:history="1">
        <w:r w:rsidR="0017134F" w:rsidRPr="00222F13">
          <w:rPr>
            <w:rStyle w:val="Hyperlink"/>
            <w:noProof/>
          </w:rPr>
          <w:t>S1.</w:t>
        </w:r>
        <w:r w:rsidR="0017134F">
          <w:rPr>
            <w:rFonts w:asciiTheme="minorHAnsi" w:eastAsiaTheme="minorEastAsia" w:hAnsiTheme="minorHAnsi"/>
            <w:noProof/>
            <w:kern w:val="0"/>
            <w:lang w:eastAsia="en-GB"/>
            <w14:ligatures w14:val="none"/>
          </w:rPr>
          <w:tab/>
        </w:r>
        <w:r w:rsidR="0017134F" w:rsidRPr="00222F13">
          <w:rPr>
            <w:rStyle w:val="Hyperlink"/>
            <w:noProof/>
          </w:rPr>
          <w:t>Calculation of waste picker prevalence and productivity</w:t>
        </w:r>
        <w:r w:rsidR="0017134F">
          <w:rPr>
            <w:noProof/>
            <w:webHidden/>
          </w:rPr>
          <w:tab/>
        </w:r>
        <w:r w:rsidR="0017134F">
          <w:rPr>
            <w:noProof/>
            <w:webHidden/>
          </w:rPr>
          <w:fldChar w:fldCharType="begin"/>
        </w:r>
        <w:r w:rsidR="0017134F">
          <w:rPr>
            <w:noProof/>
            <w:webHidden/>
          </w:rPr>
          <w:instrText xml:space="preserve"> PAGEREF _Toc161142016 \h </w:instrText>
        </w:r>
        <w:r w:rsidR="0017134F">
          <w:rPr>
            <w:noProof/>
            <w:webHidden/>
          </w:rPr>
        </w:r>
        <w:r w:rsidR="0017134F">
          <w:rPr>
            <w:noProof/>
            <w:webHidden/>
          </w:rPr>
          <w:fldChar w:fldCharType="separate"/>
        </w:r>
        <w:r w:rsidR="0017134F">
          <w:rPr>
            <w:noProof/>
            <w:webHidden/>
          </w:rPr>
          <w:t>2</w:t>
        </w:r>
        <w:r w:rsidR="0017134F">
          <w:rPr>
            <w:noProof/>
            <w:webHidden/>
          </w:rPr>
          <w:fldChar w:fldCharType="end"/>
        </w:r>
      </w:hyperlink>
    </w:p>
    <w:p w14:paraId="1026099A" w14:textId="099452B8" w:rsidR="0017134F" w:rsidRDefault="0017134F">
      <w:pPr>
        <w:pStyle w:val="TOC1"/>
        <w:tabs>
          <w:tab w:val="left" w:pos="660"/>
          <w:tab w:val="right" w:leader="dot" w:pos="9016"/>
        </w:tabs>
        <w:rPr>
          <w:rFonts w:asciiTheme="minorHAnsi" w:eastAsiaTheme="minorEastAsia" w:hAnsiTheme="minorHAnsi"/>
          <w:noProof/>
          <w:kern w:val="0"/>
          <w:lang w:eastAsia="en-GB"/>
          <w14:ligatures w14:val="none"/>
        </w:rPr>
      </w:pPr>
      <w:hyperlink w:anchor="_Toc161142017" w:history="1">
        <w:r w:rsidRPr="00222F13">
          <w:rPr>
            <w:rStyle w:val="Hyperlink"/>
            <w:noProof/>
          </w:rPr>
          <w:t>S2.</w:t>
        </w:r>
        <w:r>
          <w:rPr>
            <w:rFonts w:asciiTheme="minorHAnsi" w:eastAsiaTheme="minorEastAsia" w:hAnsiTheme="minorHAnsi"/>
            <w:noProof/>
            <w:kern w:val="0"/>
            <w:lang w:eastAsia="en-GB"/>
            <w14:ligatures w14:val="none"/>
          </w:rPr>
          <w:tab/>
        </w:r>
        <w:r w:rsidRPr="00222F13">
          <w:rPr>
            <w:rStyle w:val="Hyperlink"/>
            <w:noProof/>
          </w:rPr>
          <w:t>Systematic review</w:t>
        </w:r>
        <w:r>
          <w:rPr>
            <w:noProof/>
            <w:webHidden/>
          </w:rPr>
          <w:tab/>
        </w:r>
        <w:r>
          <w:rPr>
            <w:noProof/>
            <w:webHidden/>
          </w:rPr>
          <w:fldChar w:fldCharType="begin"/>
        </w:r>
        <w:r>
          <w:rPr>
            <w:noProof/>
            <w:webHidden/>
          </w:rPr>
          <w:instrText xml:space="preserve"> PAGEREF _Toc161142017 \h </w:instrText>
        </w:r>
        <w:r>
          <w:rPr>
            <w:noProof/>
            <w:webHidden/>
          </w:rPr>
        </w:r>
        <w:r>
          <w:rPr>
            <w:noProof/>
            <w:webHidden/>
          </w:rPr>
          <w:fldChar w:fldCharType="separate"/>
        </w:r>
        <w:r>
          <w:rPr>
            <w:noProof/>
            <w:webHidden/>
          </w:rPr>
          <w:t>2</w:t>
        </w:r>
        <w:r>
          <w:rPr>
            <w:noProof/>
            <w:webHidden/>
          </w:rPr>
          <w:fldChar w:fldCharType="end"/>
        </w:r>
      </w:hyperlink>
    </w:p>
    <w:p w14:paraId="1E4B11D1" w14:textId="3498B397" w:rsidR="0017134F" w:rsidRDefault="0017134F">
      <w:pPr>
        <w:pStyle w:val="TOC1"/>
        <w:tabs>
          <w:tab w:val="left" w:pos="660"/>
          <w:tab w:val="right" w:leader="dot" w:pos="9016"/>
        </w:tabs>
        <w:rPr>
          <w:rFonts w:asciiTheme="minorHAnsi" w:eastAsiaTheme="minorEastAsia" w:hAnsiTheme="minorHAnsi"/>
          <w:noProof/>
          <w:kern w:val="0"/>
          <w:lang w:eastAsia="en-GB"/>
          <w14:ligatures w14:val="none"/>
        </w:rPr>
      </w:pPr>
      <w:hyperlink w:anchor="_Toc161142018" w:history="1">
        <w:r w:rsidRPr="00222F13">
          <w:rPr>
            <w:rStyle w:val="Hyperlink"/>
            <w:noProof/>
          </w:rPr>
          <w:t>S3.</w:t>
        </w:r>
        <w:r>
          <w:rPr>
            <w:rFonts w:asciiTheme="minorHAnsi" w:eastAsiaTheme="minorEastAsia" w:hAnsiTheme="minorHAnsi"/>
            <w:noProof/>
            <w:kern w:val="0"/>
            <w:lang w:eastAsia="en-GB"/>
            <w14:ligatures w14:val="none"/>
          </w:rPr>
          <w:tab/>
        </w:r>
        <w:r w:rsidRPr="00222F13">
          <w:rPr>
            <w:rStyle w:val="Hyperlink"/>
            <w:noProof/>
          </w:rPr>
          <w:t>Data analysis</w:t>
        </w:r>
        <w:r>
          <w:rPr>
            <w:noProof/>
            <w:webHidden/>
          </w:rPr>
          <w:tab/>
        </w:r>
        <w:r>
          <w:rPr>
            <w:noProof/>
            <w:webHidden/>
          </w:rPr>
          <w:fldChar w:fldCharType="begin"/>
        </w:r>
        <w:r>
          <w:rPr>
            <w:noProof/>
            <w:webHidden/>
          </w:rPr>
          <w:instrText xml:space="preserve"> PAGEREF _Toc161142018 \h </w:instrText>
        </w:r>
        <w:r>
          <w:rPr>
            <w:noProof/>
            <w:webHidden/>
          </w:rPr>
        </w:r>
        <w:r>
          <w:rPr>
            <w:noProof/>
            <w:webHidden/>
          </w:rPr>
          <w:fldChar w:fldCharType="separate"/>
        </w:r>
        <w:r>
          <w:rPr>
            <w:noProof/>
            <w:webHidden/>
          </w:rPr>
          <w:t>8</w:t>
        </w:r>
        <w:r>
          <w:rPr>
            <w:noProof/>
            <w:webHidden/>
          </w:rPr>
          <w:fldChar w:fldCharType="end"/>
        </w:r>
      </w:hyperlink>
    </w:p>
    <w:p w14:paraId="40F75398" w14:textId="78AA1B8C" w:rsidR="0017134F" w:rsidRDefault="0017134F">
      <w:pPr>
        <w:pStyle w:val="TOC2"/>
        <w:tabs>
          <w:tab w:val="left" w:pos="1100"/>
          <w:tab w:val="right" w:leader="dot" w:pos="9016"/>
        </w:tabs>
        <w:rPr>
          <w:rFonts w:asciiTheme="minorHAnsi" w:eastAsiaTheme="minorEastAsia" w:hAnsiTheme="minorHAnsi"/>
          <w:noProof/>
          <w:kern w:val="0"/>
          <w:lang w:eastAsia="en-GB"/>
          <w14:ligatures w14:val="none"/>
        </w:rPr>
      </w:pPr>
      <w:hyperlink w:anchor="_Toc161142019" w:history="1">
        <w:r w:rsidRPr="00222F13">
          <w:rPr>
            <w:rStyle w:val="Hyperlink"/>
            <w:noProof/>
          </w:rPr>
          <w:t>S3.1.</w:t>
        </w:r>
        <w:r>
          <w:rPr>
            <w:rFonts w:asciiTheme="minorHAnsi" w:eastAsiaTheme="minorEastAsia" w:hAnsiTheme="minorHAnsi"/>
            <w:noProof/>
            <w:kern w:val="0"/>
            <w:lang w:eastAsia="en-GB"/>
            <w14:ligatures w14:val="none"/>
          </w:rPr>
          <w:tab/>
        </w:r>
        <w:r w:rsidRPr="00222F13">
          <w:rPr>
            <w:rStyle w:val="Hyperlink"/>
            <w:noProof/>
          </w:rPr>
          <w:t>Prevalence</w:t>
        </w:r>
        <w:r>
          <w:rPr>
            <w:noProof/>
            <w:webHidden/>
          </w:rPr>
          <w:tab/>
        </w:r>
        <w:r>
          <w:rPr>
            <w:noProof/>
            <w:webHidden/>
          </w:rPr>
          <w:fldChar w:fldCharType="begin"/>
        </w:r>
        <w:r>
          <w:rPr>
            <w:noProof/>
            <w:webHidden/>
          </w:rPr>
          <w:instrText xml:space="preserve"> PAGEREF _Toc161142019 \h </w:instrText>
        </w:r>
        <w:r>
          <w:rPr>
            <w:noProof/>
            <w:webHidden/>
          </w:rPr>
        </w:r>
        <w:r>
          <w:rPr>
            <w:noProof/>
            <w:webHidden/>
          </w:rPr>
          <w:fldChar w:fldCharType="separate"/>
        </w:r>
        <w:r>
          <w:rPr>
            <w:noProof/>
            <w:webHidden/>
          </w:rPr>
          <w:t>8</w:t>
        </w:r>
        <w:r>
          <w:rPr>
            <w:noProof/>
            <w:webHidden/>
          </w:rPr>
          <w:fldChar w:fldCharType="end"/>
        </w:r>
      </w:hyperlink>
    </w:p>
    <w:p w14:paraId="6B4ED1CC" w14:textId="27EC56F8" w:rsidR="0017134F" w:rsidRDefault="0017134F">
      <w:pPr>
        <w:pStyle w:val="TOC2"/>
        <w:tabs>
          <w:tab w:val="left" w:pos="1100"/>
          <w:tab w:val="right" w:leader="dot" w:pos="9016"/>
        </w:tabs>
        <w:rPr>
          <w:rFonts w:asciiTheme="minorHAnsi" w:eastAsiaTheme="minorEastAsia" w:hAnsiTheme="minorHAnsi"/>
          <w:noProof/>
          <w:kern w:val="0"/>
          <w:lang w:eastAsia="en-GB"/>
          <w14:ligatures w14:val="none"/>
        </w:rPr>
      </w:pPr>
      <w:hyperlink w:anchor="_Toc161142020" w:history="1">
        <w:r w:rsidRPr="00222F13">
          <w:rPr>
            <w:rStyle w:val="Hyperlink"/>
            <w:noProof/>
          </w:rPr>
          <w:t>S3.2.</w:t>
        </w:r>
        <w:r>
          <w:rPr>
            <w:rFonts w:asciiTheme="minorHAnsi" w:eastAsiaTheme="minorEastAsia" w:hAnsiTheme="minorHAnsi"/>
            <w:noProof/>
            <w:kern w:val="0"/>
            <w:lang w:eastAsia="en-GB"/>
            <w14:ligatures w14:val="none"/>
          </w:rPr>
          <w:tab/>
        </w:r>
        <w:r w:rsidRPr="00222F13">
          <w:rPr>
            <w:rStyle w:val="Hyperlink"/>
            <w:noProof/>
          </w:rPr>
          <w:t>Productivity</w:t>
        </w:r>
        <w:r>
          <w:rPr>
            <w:noProof/>
            <w:webHidden/>
          </w:rPr>
          <w:tab/>
        </w:r>
        <w:r>
          <w:rPr>
            <w:noProof/>
            <w:webHidden/>
          </w:rPr>
          <w:fldChar w:fldCharType="begin"/>
        </w:r>
        <w:r>
          <w:rPr>
            <w:noProof/>
            <w:webHidden/>
          </w:rPr>
          <w:instrText xml:space="preserve"> PAGEREF _Toc161142020 \h </w:instrText>
        </w:r>
        <w:r>
          <w:rPr>
            <w:noProof/>
            <w:webHidden/>
          </w:rPr>
        </w:r>
        <w:r>
          <w:rPr>
            <w:noProof/>
            <w:webHidden/>
          </w:rPr>
          <w:fldChar w:fldCharType="separate"/>
        </w:r>
        <w:r>
          <w:rPr>
            <w:noProof/>
            <w:webHidden/>
          </w:rPr>
          <w:t>9</w:t>
        </w:r>
        <w:r>
          <w:rPr>
            <w:noProof/>
            <w:webHidden/>
          </w:rPr>
          <w:fldChar w:fldCharType="end"/>
        </w:r>
      </w:hyperlink>
    </w:p>
    <w:p w14:paraId="49D3684F" w14:textId="7C74425B" w:rsidR="0017134F" w:rsidRDefault="0017134F">
      <w:pPr>
        <w:pStyle w:val="TOC2"/>
        <w:tabs>
          <w:tab w:val="left" w:pos="1100"/>
          <w:tab w:val="right" w:leader="dot" w:pos="9016"/>
        </w:tabs>
        <w:rPr>
          <w:rFonts w:asciiTheme="minorHAnsi" w:eastAsiaTheme="minorEastAsia" w:hAnsiTheme="minorHAnsi"/>
          <w:noProof/>
          <w:kern w:val="0"/>
          <w:lang w:eastAsia="en-GB"/>
          <w14:ligatures w14:val="none"/>
        </w:rPr>
      </w:pPr>
      <w:hyperlink w:anchor="_Toc161142021" w:history="1">
        <w:r w:rsidRPr="00222F13">
          <w:rPr>
            <w:rStyle w:val="Hyperlink"/>
            <w:noProof/>
          </w:rPr>
          <w:t>S3.3.</w:t>
        </w:r>
        <w:r>
          <w:rPr>
            <w:rFonts w:asciiTheme="minorHAnsi" w:eastAsiaTheme="minorEastAsia" w:hAnsiTheme="minorHAnsi"/>
            <w:noProof/>
            <w:kern w:val="0"/>
            <w:lang w:eastAsia="en-GB"/>
            <w14:ligatures w14:val="none"/>
          </w:rPr>
          <w:tab/>
        </w:r>
        <w:r w:rsidRPr="00222F13">
          <w:rPr>
            <w:rStyle w:val="Hyperlink"/>
            <w:noProof/>
          </w:rPr>
          <w:t>Working time</w:t>
        </w:r>
        <w:r>
          <w:rPr>
            <w:noProof/>
            <w:webHidden/>
          </w:rPr>
          <w:tab/>
        </w:r>
        <w:r>
          <w:rPr>
            <w:noProof/>
            <w:webHidden/>
          </w:rPr>
          <w:fldChar w:fldCharType="begin"/>
        </w:r>
        <w:r>
          <w:rPr>
            <w:noProof/>
            <w:webHidden/>
          </w:rPr>
          <w:instrText xml:space="preserve"> PAGEREF _Toc161142021 \h </w:instrText>
        </w:r>
        <w:r>
          <w:rPr>
            <w:noProof/>
            <w:webHidden/>
          </w:rPr>
        </w:r>
        <w:r>
          <w:rPr>
            <w:noProof/>
            <w:webHidden/>
          </w:rPr>
          <w:fldChar w:fldCharType="separate"/>
        </w:r>
        <w:r>
          <w:rPr>
            <w:noProof/>
            <w:webHidden/>
          </w:rPr>
          <w:t>9</w:t>
        </w:r>
        <w:r>
          <w:rPr>
            <w:noProof/>
            <w:webHidden/>
          </w:rPr>
          <w:fldChar w:fldCharType="end"/>
        </w:r>
      </w:hyperlink>
    </w:p>
    <w:p w14:paraId="4E557970" w14:textId="2CF8044F" w:rsidR="0017134F" w:rsidRDefault="0017134F">
      <w:pPr>
        <w:pStyle w:val="TOC2"/>
        <w:tabs>
          <w:tab w:val="left" w:pos="1100"/>
          <w:tab w:val="right" w:leader="dot" w:pos="9016"/>
        </w:tabs>
        <w:rPr>
          <w:rFonts w:asciiTheme="minorHAnsi" w:eastAsiaTheme="minorEastAsia" w:hAnsiTheme="minorHAnsi"/>
          <w:noProof/>
          <w:kern w:val="0"/>
          <w:lang w:eastAsia="en-GB"/>
          <w14:ligatures w14:val="none"/>
        </w:rPr>
      </w:pPr>
      <w:hyperlink w:anchor="_Toc161142022" w:history="1">
        <w:r w:rsidRPr="00222F13">
          <w:rPr>
            <w:rStyle w:val="Hyperlink"/>
            <w:noProof/>
          </w:rPr>
          <w:t>S3.1.</w:t>
        </w:r>
        <w:r>
          <w:rPr>
            <w:rFonts w:asciiTheme="minorHAnsi" w:eastAsiaTheme="minorEastAsia" w:hAnsiTheme="minorHAnsi"/>
            <w:noProof/>
            <w:kern w:val="0"/>
            <w:lang w:eastAsia="en-GB"/>
            <w14:ligatures w14:val="none"/>
          </w:rPr>
          <w:tab/>
        </w:r>
        <w:r w:rsidRPr="00222F13">
          <w:rPr>
            <w:rStyle w:val="Hyperlink"/>
            <w:noProof/>
          </w:rPr>
          <w:t>Composition</w:t>
        </w:r>
        <w:r>
          <w:rPr>
            <w:noProof/>
            <w:webHidden/>
          </w:rPr>
          <w:tab/>
        </w:r>
        <w:r>
          <w:rPr>
            <w:noProof/>
            <w:webHidden/>
          </w:rPr>
          <w:fldChar w:fldCharType="begin"/>
        </w:r>
        <w:r>
          <w:rPr>
            <w:noProof/>
            <w:webHidden/>
          </w:rPr>
          <w:instrText xml:space="preserve"> PAGEREF _Toc161142022 \h </w:instrText>
        </w:r>
        <w:r>
          <w:rPr>
            <w:noProof/>
            <w:webHidden/>
          </w:rPr>
        </w:r>
        <w:r>
          <w:rPr>
            <w:noProof/>
            <w:webHidden/>
          </w:rPr>
          <w:fldChar w:fldCharType="separate"/>
        </w:r>
        <w:r>
          <w:rPr>
            <w:noProof/>
            <w:webHidden/>
          </w:rPr>
          <w:t>10</w:t>
        </w:r>
        <w:r>
          <w:rPr>
            <w:noProof/>
            <w:webHidden/>
          </w:rPr>
          <w:fldChar w:fldCharType="end"/>
        </w:r>
      </w:hyperlink>
    </w:p>
    <w:p w14:paraId="40209641" w14:textId="48384672" w:rsidR="0017134F" w:rsidRDefault="0017134F">
      <w:pPr>
        <w:pStyle w:val="TOC2"/>
        <w:tabs>
          <w:tab w:val="left" w:pos="1100"/>
          <w:tab w:val="right" w:leader="dot" w:pos="9016"/>
        </w:tabs>
        <w:rPr>
          <w:rFonts w:asciiTheme="minorHAnsi" w:eastAsiaTheme="minorEastAsia" w:hAnsiTheme="minorHAnsi"/>
          <w:noProof/>
          <w:kern w:val="0"/>
          <w:lang w:eastAsia="en-GB"/>
          <w14:ligatures w14:val="none"/>
        </w:rPr>
      </w:pPr>
      <w:hyperlink w:anchor="_Toc161142023" w:history="1">
        <w:r w:rsidRPr="00222F13">
          <w:rPr>
            <w:rStyle w:val="Hyperlink"/>
            <w:noProof/>
          </w:rPr>
          <w:t>S3.2.</w:t>
        </w:r>
        <w:r>
          <w:rPr>
            <w:rFonts w:asciiTheme="minorHAnsi" w:eastAsiaTheme="minorEastAsia" w:hAnsiTheme="minorHAnsi"/>
            <w:noProof/>
            <w:kern w:val="0"/>
            <w:lang w:eastAsia="en-GB"/>
            <w14:ligatures w14:val="none"/>
          </w:rPr>
          <w:tab/>
        </w:r>
        <w:r w:rsidRPr="00222F13">
          <w:rPr>
            <w:rStyle w:val="Hyperlink"/>
            <w:noProof/>
          </w:rPr>
          <w:t>Operating context</w:t>
        </w:r>
        <w:r>
          <w:rPr>
            <w:noProof/>
            <w:webHidden/>
          </w:rPr>
          <w:tab/>
        </w:r>
        <w:r>
          <w:rPr>
            <w:noProof/>
            <w:webHidden/>
          </w:rPr>
          <w:fldChar w:fldCharType="begin"/>
        </w:r>
        <w:r>
          <w:rPr>
            <w:noProof/>
            <w:webHidden/>
          </w:rPr>
          <w:instrText xml:space="preserve"> PAGEREF _Toc161142023 \h </w:instrText>
        </w:r>
        <w:r>
          <w:rPr>
            <w:noProof/>
            <w:webHidden/>
          </w:rPr>
        </w:r>
        <w:r>
          <w:rPr>
            <w:noProof/>
            <w:webHidden/>
          </w:rPr>
          <w:fldChar w:fldCharType="separate"/>
        </w:r>
        <w:r>
          <w:rPr>
            <w:noProof/>
            <w:webHidden/>
          </w:rPr>
          <w:t>10</w:t>
        </w:r>
        <w:r>
          <w:rPr>
            <w:noProof/>
            <w:webHidden/>
          </w:rPr>
          <w:fldChar w:fldCharType="end"/>
        </w:r>
      </w:hyperlink>
    </w:p>
    <w:p w14:paraId="3D3109EA" w14:textId="3D07E04F" w:rsidR="0017134F" w:rsidRDefault="0017134F">
      <w:pPr>
        <w:pStyle w:val="TOC1"/>
        <w:tabs>
          <w:tab w:val="left" w:pos="660"/>
          <w:tab w:val="right" w:leader="dot" w:pos="9016"/>
        </w:tabs>
        <w:rPr>
          <w:rFonts w:asciiTheme="minorHAnsi" w:eastAsiaTheme="minorEastAsia" w:hAnsiTheme="minorHAnsi"/>
          <w:noProof/>
          <w:kern w:val="0"/>
          <w:lang w:eastAsia="en-GB"/>
          <w14:ligatures w14:val="none"/>
        </w:rPr>
      </w:pPr>
      <w:hyperlink w:anchor="_Toc161142024" w:history="1">
        <w:r w:rsidRPr="00222F13">
          <w:rPr>
            <w:rStyle w:val="Hyperlink"/>
            <w:noProof/>
          </w:rPr>
          <w:t>S4.</w:t>
        </w:r>
        <w:r>
          <w:rPr>
            <w:rFonts w:asciiTheme="minorHAnsi" w:eastAsiaTheme="minorEastAsia" w:hAnsiTheme="minorHAnsi"/>
            <w:noProof/>
            <w:kern w:val="0"/>
            <w:lang w:eastAsia="en-GB"/>
            <w14:ligatures w14:val="none"/>
          </w:rPr>
          <w:tab/>
        </w:r>
        <w:r w:rsidRPr="00222F13">
          <w:rPr>
            <w:rStyle w:val="Hyperlink"/>
            <w:noProof/>
          </w:rPr>
          <w:t>Results of literature review</w:t>
        </w:r>
        <w:r>
          <w:rPr>
            <w:noProof/>
            <w:webHidden/>
          </w:rPr>
          <w:tab/>
        </w:r>
        <w:r>
          <w:rPr>
            <w:noProof/>
            <w:webHidden/>
          </w:rPr>
          <w:fldChar w:fldCharType="begin"/>
        </w:r>
        <w:r>
          <w:rPr>
            <w:noProof/>
            <w:webHidden/>
          </w:rPr>
          <w:instrText xml:space="preserve"> PAGEREF _Toc161142024 \h </w:instrText>
        </w:r>
        <w:r>
          <w:rPr>
            <w:noProof/>
            <w:webHidden/>
          </w:rPr>
        </w:r>
        <w:r>
          <w:rPr>
            <w:noProof/>
            <w:webHidden/>
          </w:rPr>
          <w:fldChar w:fldCharType="separate"/>
        </w:r>
        <w:r>
          <w:rPr>
            <w:noProof/>
            <w:webHidden/>
          </w:rPr>
          <w:t>10</w:t>
        </w:r>
        <w:r>
          <w:rPr>
            <w:noProof/>
            <w:webHidden/>
          </w:rPr>
          <w:fldChar w:fldCharType="end"/>
        </w:r>
      </w:hyperlink>
    </w:p>
    <w:p w14:paraId="1D5628BB" w14:textId="0E82208D" w:rsidR="0017134F" w:rsidRDefault="0017134F">
      <w:pPr>
        <w:pStyle w:val="TOC1"/>
        <w:tabs>
          <w:tab w:val="left" w:pos="660"/>
          <w:tab w:val="right" w:leader="dot" w:pos="9016"/>
        </w:tabs>
        <w:rPr>
          <w:rFonts w:asciiTheme="minorHAnsi" w:eastAsiaTheme="minorEastAsia" w:hAnsiTheme="minorHAnsi"/>
          <w:noProof/>
          <w:kern w:val="0"/>
          <w:lang w:eastAsia="en-GB"/>
          <w14:ligatures w14:val="none"/>
        </w:rPr>
      </w:pPr>
      <w:hyperlink w:anchor="_Toc161142025" w:history="1">
        <w:r w:rsidRPr="00222F13">
          <w:rPr>
            <w:rStyle w:val="Hyperlink"/>
            <w:noProof/>
          </w:rPr>
          <w:t>S5.</w:t>
        </w:r>
        <w:r>
          <w:rPr>
            <w:rFonts w:asciiTheme="minorHAnsi" w:eastAsiaTheme="minorEastAsia" w:hAnsiTheme="minorHAnsi"/>
            <w:noProof/>
            <w:kern w:val="0"/>
            <w:lang w:eastAsia="en-GB"/>
            <w14:ligatures w14:val="none"/>
          </w:rPr>
          <w:tab/>
        </w:r>
        <w:r w:rsidRPr="00222F13">
          <w:rPr>
            <w:rStyle w:val="Hyperlink"/>
            <w:noProof/>
          </w:rPr>
          <w:t>Supplementary results</w:t>
        </w:r>
        <w:r>
          <w:rPr>
            <w:noProof/>
            <w:webHidden/>
          </w:rPr>
          <w:tab/>
        </w:r>
        <w:r>
          <w:rPr>
            <w:noProof/>
            <w:webHidden/>
          </w:rPr>
          <w:fldChar w:fldCharType="begin"/>
        </w:r>
        <w:r>
          <w:rPr>
            <w:noProof/>
            <w:webHidden/>
          </w:rPr>
          <w:instrText xml:space="preserve"> PAGEREF _Toc161142025 \h </w:instrText>
        </w:r>
        <w:r>
          <w:rPr>
            <w:noProof/>
            <w:webHidden/>
          </w:rPr>
        </w:r>
        <w:r>
          <w:rPr>
            <w:noProof/>
            <w:webHidden/>
          </w:rPr>
          <w:fldChar w:fldCharType="separate"/>
        </w:r>
        <w:r>
          <w:rPr>
            <w:noProof/>
            <w:webHidden/>
          </w:rPr>
          <w:t>14</w:t>
        </w:r>
        <w:r>
          <w:rPr>
            <w:noProof/>
            <w:webHidden/>
          </w:rPr>
          <w:fldChar w:fldCharType="end"/>
        </w:r>
      </w:hyperlink>
    </w:p>
    <w:p w14:paraId="0D6555CB" w14:textId="1BA703AD" w:rsidR="0017134F" w:rsidRDefault="0017134F">
      <w:pPr>
        <w:pStyle w:val="TOC2"/>
        <w:tabs>
          <w:tab w:val="left" w:pos="1100"/>
          <w:tab w:val="right" w:leader="dot" w:pos="9016"/>
        </w:tabs>
        <w:rPr>
          <w:rFonts w:asciiTheme="minorHAnsi" w:eastAsiaTheme="minorEastAsia" w:hAnsiTheme="minorHAnsi"/>
          <w:noProof/>
          <w:kern w:val="0"/>
          <w:lang w:eastAsia="en-GB"/>
          <w14:ligatures w14:val="none"/>
        </w:rPr>
      </w:pPr>
      <w:hyperlink w:anchor="_Toc161142026" w:history="1">
        <w:r w:rsidRPr="00222F13">
          <w:rPr>
            <w:rStyle w:val="Hyperlink"/>
            <w:noProof/>
          </w:rPr>
          <w:t>S5.1.</w:t>
        </w:r>
        <w:r>
          <w:rPr>
            <w:rFonts w:asciiTheme="minorHAnsi" w:eastAsiaTheme="minorEastAsia" w:hAnsiTheme="minorHAnsi"/>
            <w:noProof/>
            <w:kern w:val="0"/>
            <w:lang w:eastAsia="en-GB"/>
            <w14:ligatures w14:val="none"/>
          </w:rPr>
          <w:tab/>
        </w:r>
        <w:r w:rsidRPr="00222F13">
          <w:rPr>
            <w:rStyle w:val="Hyperlink"/>
            <w:noProof/>
          </w:rPr>
          <w:t>Operating context</w:t>
        </w:r>
        <w:r>
          <w:rPr>
            <w:noProof/>
            <w:webHidden/>
          </w:rPr>
          <w:tab/>
        </w:r>
        <w:r>
          <w:rPr>
            <w:noProof/>
            <w:webHidden/>
          </w:rPr>
          <w:fldChar w:fldCharType="begin"/>
        </w:r>
        <w:r>
          <w:rPr>
            <w:noProof/>
            <w:webHidden/>
          </w:rPr>
          <w:instrText xml:space="preserve"> PAGEREF _Toc161142026 \h </w:instrText>
        </w:r>
        <w:r>
          <w:rPr>
            <w:noProof/>
            <w:webHidden/>
          </w:rPr>
        </w:r>
        <w:r>
          <w:rPr>
            <w:noProof/>
            <w:webHidden/>
          </w:rPr>
          <w:fldChar w:fldCharType="separate"/>
        </w:r>
        <w:r>
          <w:rPr>
            <w:noProof/>
            <w:webHidden/>
          </w:rPr>
          <w:t>22</w:t>
        </w:r>
        <w:r>
          <w:rPr>
            <w:noProof/>
            <w:webHidden/>
          </w:rPr>
          <w:fldChar w:fldCharType="end"/>
        </w:r>
      </w:hyperlink>
    </w:p>
    <w:p w14:paraId="1A1AC5B0" w14:textId="3BB19AB5" w:rsidR="00C50A8C" w:rsidRDefault="00F73542" w:rsidP="00EA0543">
      <w:r>
        <w:fldChar w:fldCharType="end"/>
      </w:r>
    </w:p>
    <w:p w14:paraId="06DA970A" w14:textId="0AE1148E" w:rsidR="00C50A8C" w:rsidRDefault="00C50A8C">
      <w:pPr>
        <w:spacing w:before="0" w:after="160" w:line="259" w:lineRule="auto"/>
      </w:pPr>
      <w:r>
        <w:br w:type="page"/>
      </w:r>
    </w:p>
    <w:p w14:paraId="565AA8DD" w14:textId="59A00726" w:rsidR="006F4F1D" w:rsidRDefault="000A490B" w:rsidP="008004E4">
      <w:pPr>
        <w:pStyle w:val="Heading1"/>
      </w:pPr>
      <w:bookmarkStart w:id="0" w:name="_Toc161142016"/>
      <w:r>
        <w:lastRenderedPageBreak/>
        <w:t xml:space="preserve">Calculation </w:t>
      </w:r>
      <w:r w:rsidR="00F5096D">
        <w:t>of waste picker prevalence and productivity</w:t>
      </w:r>
      <w:bookmarkEnd w:id="0"/>
      <w:r>
        <w:t xml:space="preserve"> </w:t>
      </w:r>
    </w:p>
    <w:p w14:paraId="29BB78EC" w14:textId="3FD80088" w:rsidR="00C50A8C" w:rsidRDefault="000D0832" w:rsidP="000A490B">
      <w:r>
        <w:t xml:space="preserve">Based on the assertion </w:t>
      </w:r>
      <w:r w:rsidR="00720B25">
        <w:t xml:space="preserve">by </w:t>
      </w:r>
      <w:r w:rsidR="00720B25">
        <w:fldChar w:fldCharType="begin"/>
      </w:r>
      <w:r w:rsidR="00720B25">
        <w:instrText xml:space="preserve"> ADDIN EN.CITE &lt;EndNote&gt;&lt;Cite AuthorYear="1"&gt;&lt;Author&gt;Linzner&lt;/Author&gt;&lt;Year&gt;2013&lt;/Year&gt;&lt;RecNum&gt;122&lt;/RecNum&gt;&lt;DisplayText&gt;Linzner and Lange (2013)&lt;/DisplayText&gt;&lt;record&gt;&lt;rec-number&gt;122&lt;/rec-number&gt;&lt;foreign-keys&gt;&lt;key app="EN" db-id="pezxve0snzzpv3es5535rrz89vfr2zva9dsz" timestamp="1663858574"&gt;122&lt;/key&gt;&lt;/foreign-keys&gt;&lt;ref-type name="Journal Article"&gt;17&lt;/ref-type&gt;&lt;contributors&gt;&lt;authors&gt;&lt;author&gt;Linzner, Roland&lt;/author&gt;&lt;author&gt;Lange, Ulrike&lt;/author&gt;&lt;/authors&gt;&lt;/contributors&gt;&lt;titles&gt;&lt;title&gt;Role and size of informal sector in waste management – a review&lt;/title&gt;&lt;secondary-title&gt;Proceedings of the Institution of Civil Engineers - Waste and Resource Management&lt;/secondary-title&gt;&lt;short-title&gt;Role and size of informal sector in waste management – a review&lt;/short-title&gt;&lt;/titles&gt;&lt;periodical&gt;&lt;full-title&gt;Proceedings of the Institution of Civil Engineers - Waste and Resource Management&lt;/full-title&gt;&lt;/periodical&gt;&lt;pages&gt;69-83&lt;/pages&gt;&lt;volume&gt;166&lt;/volume&gt;&lt;number&gt;2&lt;/number&gt;&lt;keywords&gt;&lt;keyword&gt;all rights reserved&lt;/keyword&gt;&lt;keyword&gt;developing countries&lt;/keyword&gt;&lt;keyword&gt;disposal&lt;/keyword&gt;&lt;keyword&gt;ice publishing&lt;/keyword&gt;&lt;keyword&gt;informal sector in&lt;/keyword&gt;&lt;keyword&gt;recycling&lt;/keyword&gt;&lt;keyword&gt;reuse of materials&lt;/keyword&gt;&lt;keyword&gt;role and size of&lt;/keyword&gt;&lt;keyword&gt;waste management&lt;/keyword&gt;&lt;/keywords&gt;&lt;dates&gt;&lt;year&gt;2013&lt;/year&gt;&lt;/dates&gt;&lt;isbn&gt;9781405177504 (ISBN); 9781405148641 (ISBN)&lt;/isbn&gt;&lt;urls&gt;&lt;/urls&gt;&lt;electronic-resource-num&gt;10.1680/warm.12.00012&lt;/electronic-resource-num&gt;&lt;/record&gt;&lt;/Cite&gt;&lt;/EndNote&gt;</w:instrText>
      </w:r>
      <w:r w:rsidR="00720B25">
        <w:fldChar w:fldCharType="separate"/>
      </w:r>
      <w:r w:rsidR="00720B25">
        <w:rPr>
          <w:noProof/>
        </w:rPr>
        <w:t>Linzner and Lange (2013)</w:t>
      </w:r>
      <w:r w:rsidR="00720B25">
        <w:fldChar w:fldCharType="end"/>
      </w:r>
      <w:r w:rsidR="00720B25">
        <w:t xml:space="preserve"> </w:t>
      </w:r>
      <w:r>
        <w:t xml:space="preserve">that </w:t>
      </w:r>
      <w:r w:rsidR="00F5096D">
        <w:t xml:space="preserve">the IRS </w:t>
      </w:r>
      <w:r>
        <w:t>represent</w:t>
      </w:r>
      <w:r w:rsidR="00F5096D">
        <w:t>s</w:t>
      </w:r>
      <w:r>
        <w:t xml:space="preserve"> an average of 0.6% of the global population. If we assume that this only applies to the Global South</w:t>
      </w:r>
      <w:r w:rsidR="3087BD4D">
        <w:t>,</w:t>
      </w:r>
      <w:r>
        <w:t xml:space="preserve"> which the </w:t>
      </w:r>
      <w:r>
        <w:fldChar w:fldCharType="begin"/>
      </w:r>
      <w:r w:rsidR="004E40B5">
        <w:instrText xml:space="preserve"> ADDIN EN.CITE &lt;EndNote&gt;&lt;Cite AuthorYear="1"&gt;&lt;Author&gt;The World Bank&lt;/Author&gt;&lt;Year&gt;2023&lt;/Year&gt;&lt;RecNum&gt;8944&lt;/RecNum&gt;&lt;DisplayText&gt;The World Bank (2023c)&lt;/DisplayText&gt;&lt;record&gt;&lt;rec-number&gt;8944&lt;/rec-number&gt;&lt;foreign-keys&gt;&lt;key app="EN" db-id="pezxve0snzzpv3es5535rrz89vfr2zva9dsz" timestamp="1698927596"&gt;8944&lt;/key&gt;&lt;/foreign-keys&gt;&lt;ref-type name="Dataset"&gt;59&lt;/ref-type&gt;&lt;contributors&gt;&lt;authors&gt;&lt;author&gt;The World Bank,&lt;/author&gt;&lt;/authors&gt;&lt;/contributors&gt;&lt;titles&gt;&lt;title&gt;Population, Total&lt;/title&gt;&lt;/titles&gt;&lt;edition&gt;26/10/2023&lt;/edition&gt;&lt;dates&gt;&lt;year&gt;2023&lt;/year&gt;&lt;pub-dates&gt;&lt;date&gt;2 November 2023&lt;/date&gt;&lt;/pub-dates&gt;&lt;/dates&gt;&lt;publisher&gt;The World Bank Group&lt;/publisher&gt;&lt;urls&gt;&lt;related-urls&gt;&lt;url&gt;https://api.worldbank.org/v2/en/indicator/SP.POP.TOTL?downloadformat=excel&lt;/url&gt;&lt;/related-urls&gt;&lt;/urls&gt;&lt;/record&gt;&lt;/Cite&gt;&lt;/EndNote&gt;</w:instrText>
      </w:r>
      <w:r>
        <w:fldChar w:fldCharType="separate"/>
      </w:r>
      <w:r w:rsidR="004E40B5">
        <w:rPr>
          <w:noProof/>
        </w:rPr>
        <w:t>The World Bank (2023c)</w:t>
      </w:r>
      <w:r>
        <w:fldChar w:fldCharType="end"/>
      </w:r>
      <w:r>
        <w:t xml:space="preserve"> estimates the population at 6.</w:t>
      </w:r>
      <w:r w:rsidR="00F5096D">
        <w:t xml:space="preserve">68 billion in 2022, there would be approximately 40 million IRS </w:t>
      </w:r>
      <w:r w:rsidR="0161E384">
        <w:t xml:space="preserve">workers </w:t>
      </w:r>
      <w:r w:rsidR="00F5096D">
        <w:t xml:space="preserve">worldwide. </w:t>
      </w:r>
    </w:p>
    <w:p w14:paraId="6A4F40B1" w14:textId="7746479A" w:rsidR="00D50364" w:rsidRPr="00D50364" w:rsidRDefault="00480C78" w:rsidP="00480C78">
      <w:pPr>
        <w:pStyle w:val="Heading1"/>
      </w:pPr>
      <w:bookmarkStart w:id="1" w:name="_Toc161142017"/>
      <w:r w:rsidRPr="00480C78">
        <w:t>Systematic review</w:t>
      </w:r>
      <w:bookmarkEnd w:id="1"/>
    </w:p>
    <w:p w14:paraId="608BAEE8" w14:textId="45202FB4" w:rsidR="005D6134" w:rsidRPr="00F54FD2" w:rsidRDefault="005D6134" w:rsidP="00F54FD2">
      <w:pPr>
        <w:pStyle w:val="Caption"/>
      </w:pPr>
      <w:bookmarkStart w:id="2" w:name="_Ref150178452"/>
      <w:r w:rsidRPr="00F54FD2">
        <w:t>Table S</w:t>
      </w:r>
      <w:r>
        <w:fldChar w:fldCharType="begin"/>
      </w:r>
      <w:r>
        <w:instrText>SEQ Table_S \* ARABIC</w:instrText>
      </w:r>
      <w:r>
        <w:fldChar w:fldCharType="separate"/>
      </w:r>
      <w:r w:rsidR="00A10BCA">
        <w:rPr>
          <w:noProof/>
        </w:rPr>
        <w:t>1</w:t>
      </w:r>
      <w:r>
        <w:fldChar w:fldCharType="end"/>
      </w:r>
      <w:bookmarkEnd w:id="2"/>
      <w:r w:rsidRPr="00F54FD2">
        <w:t xml:space="preserve">: </w:t>
      </w:r>
      <w:r w:rsidRPr="00F54FD2">
        <w:rPr>
          <w:b w:val="0"/>
          <w:bCs/>
        </w:rPr>
        <w:t>Preferred Reporting Items for Systematic reviews and Meta-Analyses extension for Scoping Reviews (PRISMA-</w:t>
      </w:r>
      <w:proofErr w:type="spellStart"/>
      <w:r w:rsidRPr="00F54FD2">
        <w:rPr>
          <w:b w:val="0"/>
          <w:bCs/>
        </w:rPr>
        <w:t>ScR</w:t>
      </w:r>
      <w:proofErr w:type="spellEnd"/>
      <w:r w:rsidRPr="00F54FD2">
        <w:rPr>
          <w:b w:val="0"/>
          <w:bCs/>
        </w:rPr>
        <w:t xml:space="preserve">) checklist; after </w:t>
      </w:r>
      <w:r w:rsidRPr="00F54FD2">
        <w:rPr>
          <w:b w:val="0"/>
          <w:bCs/>
        </w:rPr>
        <w:fldChar w:fldCharType="begin"/>
      </w:r>
      <w:r w:rsidRPr="00F54FD2">
        <w:rPr>
          <w:b w:val="0"/>
          <w:bCs/>
        </w:rPr>
        <w:instrText xml:space="preserve"> ADDIN EN.CITE &lt;EndNote&gt;&lt;Cite AuthorYear="1"&gt;&lt;Author&gt;Tricco&lt;/Author&gt;&lt;Year&gt;2018&lt;/Year&gt;&lt;RecNum&gt;7870&lt;/RecNum&gt;&lt;DisplayText&gt;Tricco et al. (2018)&lt;/DisplayText&gt;&lt;record&gt;&lt;rec-number&gt;7870&lt;/rec-number&gt;&lt;foreign-keys&gt;&lt;key app="EN" db-id="pezxve0snzzpv3es5535rrz89vfr2zva9dsz" timestamp="1663860197"&gt;7870&lt;/key&gt;&lt;/foreign-keys&gt;&lt;ref-type name="Journal Article"&gt;17&lt;/ref-type&gt;&lt;contributors&gt;&lt;authors&gt;&lt;author&gt;Tricco, Andrea C.&lt;/author&gt;&lt;author&gt;Lillie, Erin&lt;/author&gt;&lt;author&gt;Zarin, Wasifa&lt;/author&gt;&lt;author&gt;O&amp;apos;Brien, Kelly K.&lt;/author&gt;&lt;author&gt;Colquhoun, Heather&lt;/author&gt;&lt;author&gt;Levac, Danielle&lt;/author&gt;&lt;author&gt;Moher, David&lt;/author&gt;&lt;author&gt;Peters, Micah D. J.&lt;/author&gt;&lt;author&gt;Horsley, Tanya&lt;/author&gt;&lt;author&gt;Weeks, Laura&lt;/author&gt;&lt;author&gt;Hempel, Susanne&lt;/author&gt;&lt;author&gt;Akl, Elie A.&lt;/author&gt;&lt;author&gt;Chang, Christine&lt;/author&gt;&lt;author&gt;McGowan, Jessie&lt;/author&gt;&lt;author&gt;Stewart, Lesley&lt;/author&gt;&lt;author&gt;Hartling, Lisa&lt;/author&gt;&lt;author&gt;Aldcroft, Adrian&lt;/author&gt;&lt;author&gt;Wilson, Michael G.&lt;/author&gt;&lt;author&gt;Garritty, Chantelle&lt;/author&gt;&lt;author&gt;Lewin, Simon&lt;/author&gt;&lt;author&gt;Godfrey, Christina </w:instrText>
      </w:r>
      <w:r w:rsidRPr="00F54FD2">
        <w:rPr>
          <w:b w:val="0"/>
          <w:bCs/>
        </w:rPr>
        <w:lastRenderedPageBreak/>
        <w:instrText>M.&lt;/author&gt;&lt;author&gt;Macdonald, Marilyn T.&lt;/author&gt;&lt;author&gt;Langlois, Etienne V.&lt;/author&gt;&lt;author&gt;Soares-Weiser, Karla&lt;/author&gt;&lt;author&gt;Moriarty, Jo&lt;/author&gt;&lt;author&gt;Clifford, Tammy&lt;/author&gt;&lt;author&gt;Tunçalp, Özge&lt;/author&gt;&lt;author&gt;Straus, Sharon E.&lt;/author&gt;&lt;/authors&gt;&lt;/contributors&gt;&lt;titles&gt;&lt;title&gt;PRISMA Extension for Scoping Reviews (PRISMA-ScR): Checklist and Explanation&lt;/title&gt;&lt;secondary-title&gt;Annals of Internal Medicine&lt;/secondary-title&gt;&lt;/titles&gt;&lt;periodical&gt;&lt;full-title&gt;Annals of Internal Medicine&lt;/full-title&gt;&lt;/periodical&gt;&lt;pages&gt;467-473&lt;/pages&gt;&lt;volume&gt;169&lt;/volume&gt;&lt;number&gt;7&lt;/number&gt;&lt;dates&gt;&lt;year&gt;2018&lt;/year&gt;&lt;pub-dates&gt;&lt;date&gt;2018/10/02&lt;/date&gt;&lt;/pub-dates&gt;&lt;/dates&gt;&lt;publisher&gt;American College of Physicians&lt;/publisher&gt;&lt;isbn&gt;0003-4819&lt;/isbn&gt;&lt;urls&gt;&lt;related-urls&gt;&lt;url&gt;https://doi.org/10.7326/M18-0850&lt;/url&gt;&lt;/related-urls&gt;&lt;/urls&gt;&lt;electronic-resource-num&gt;10.7326/M18-0850&lt;/electronic-resource-num&gt;&lt;access-date&gt;2022/02/09&lt;/access-date&gt;&lt;/record&gt;&lt;/Cite&gt;&lt;/EndNote&gt;</w:instrText>
      </w:r>
      <w:r w:rsidRPr="00F54FD2">
        <w:rPr>
          <w:b w:val="0"/>
          <w:bCs/>
        </w:rPr>
        <w:fldChar w:fldCharType="separate"/>
      </w:r>
      <w:r w:rsidRPr="00F54FD2">
        <w:rPr>
          <w:b w:val="0"/>
          <w:bCs/>
        </w:rPr>
        <w:t>Tricco et al. (2018)</w:t>
      </w:r>
      <w:r w:rsidRPr="00F54FD2">
        <w:rPr>
          <w:b w:val="0"/>
          <w:bCs/>
        </w:rPr>
        <w:fldChar w:fldCharType="end"/>
      </w:r>
      <w:r w:rsidRPr="00F54FD2">
        <w:rPr>
          <w:b w:val="0"/>
          <w:bCs/>
        </w:rPr>
        <w:t>.</w:t>
      </w:r>
      <w:r w:rsidRPr="00F54FD2">
        <w:t xml:space="preserve"> </w:t>
      </w:r>
    </w:p>
    <w:tbl>
      <w:tblPr>
        <w:tblW w:w="8630" w:type="dxa"/>
        <w:tblBorders>
          <w:top w:val="single" w:sz="4" w:space="0" w:color="auto"/>
          <w:bottom w:val="single" w:sz="4" w:space="0" w:color="auto"/>
          <w:insideH w:val="single" w:sz="4" w:space="0" w:color="auto"/>
        </w:tblBorders>
        <w:tblCellMar>
          <w:top w:w="28" w:type="dxa"/>
          <w:left w:w="28" w:type="dxa"/>
          <w:bottom w:w="28" w:type="dxa"/>
          <w:right w:w="28" w:type="dxa"/>
        </w:tblCellMar>
        <w:tblLook w:val="04A0" w:firstRow="1" w:lastRow="0" w:firstColumn="1" w:lastColumn="0" w:noHBand="0" w:noVBand="1"/>
      </w:tblPr>
      <w:tblGrid>
        <w:gridCol w:w="1516"/>
        <w:gridCol w:w="840"/>
        <w:gridCol w:w="4906"/>
        <w:gridCol w:w="1368"/>
      </w:tblGrid>
      <w:tr w:rsidR="005D6134" w:rsidRPr="003329F4" w14:paraId="3729BDE6" w14:textId="77777777" w:rsidTr="00763365">
        <w:trPr>
          <w:cantSplit/>
          <w:tblHeader/>
        </w:trPr>
        <w:tc>
          <w:tcPr>
            <w:tcW w:w="1516" w:type="dxa"/>
            <w:shd w:val="clear" w:color="auto" w:fill="auto"/>
            <w:vAlign w:val="bottom"/>
          </w:tcPr>
          <w:p w14:paraId="69C1F636" w14:textId="77777777" w:rsidR="005D6134" w:rsidRPr="009C58FE" w:rsidRDefault="005D6134" w:rsidP="004574D9">
            <w:pPr>
              <w:pStyle w:val="Tabletext"/>
              <w:rPr>
                <w:b/>
              </w:rPr>
            </w:pPr>
            <w:r w:rsidRPr="009C58FE">
              <w:rPr>
                <w:b/>
              </w:rPr>
              <w:t>Section</w:t>
            </w:r>
          </w:p>
        </w:tc>
        <w:tc>
          <w:tcPr>
            <w:tcW w:w="840" w:type="dxa"/>
            <w:shd w:val="clear" w:color="auto" w:fill="auto"/>
            <w:vAlign w:val="bottom"/>
          </w:tcPr>
          <w:p w14:paraId="510F6017" w14:textId="77777777" w:rsidR="005D6134" w:rsidRPr="009C58FE" w:rsidRDefault="005D6134" w:rsidP="004574D9">
            <w:pPr>
              <w:pStyle w:val="Tabletext"/>
              <w:rPr>
                <w:b/>
              </w:rPr>
            </w:pPr>
            <w:r w:rsidRPr="009C58FE">
              <w:rPr>
                <w:b/>
              </w:rPr>
              <w:t>Item</w:t>
            </w:r>
          </w:p>
        </w:tc>
        <w:tc>
          <w:tcPr>
            <w:tcW w:w="4906" w:type="dxa"/>
            <w:shd w:val="clear" w:color="auto" w:fill="auto"/>
            <w:vAlign w:val="bottom"/>
          </w:tcPr>
          <w:p w14:paraId="55E63077" w14:textId="77777777" w:rsidR="005D6134" w:rsidRPr="009C58FE" w:rsidRDefault="005D6134" w:rsidP="004574D9">
            <w:pPr>
              <w:pStyle w:val="Tabletext"/>
              <w:rPr>
                <w:b/>
              </w:rPr>
            </w:pPr>
            <w:r w:rsidRPr="009C58FE">
              <w:rPr>
                <w:b/>
              </w:rPr>
              <w:t>PRISMA-</w:t>
            </w:r>
            <w:proofErr w:type="spellStart"/>
            <w:r w:rsidRPr="009C58FE">
              <w:rPr>
                <w:b/>
              </w:rPr>
              <w:t>ScR</w:t>
            </w:r>
            <w:proofErr w:type="spellEnd"/>
            <w:r w:rsidRPr="009C58FE">
              <w:rPr>
                <w:b/>
              </w:rPr>
              <w:t xml:space="preserve"> checklist item</w:t>
            </w:r>
          </w:p>
        </w:tc>
        <w:tc>
          <w:tcPr>
            <w:tcW w:w="1368" w:type="dxa"/>
            <w:shd w:val="clear" w:color="auto" w:fill="auto"/>
            <w:vAlign w:val="bottom"/>
          </w:tcPr>
          <w:p w14:paraId="7ADE2476" w14:textId="77777777" w:rsidR="005D6134" w:rsidRPr="009C58FE" w:rsidRDefault="005D6134" w:rsidP="004574D9">
            <w:pPr>
              <w:pStyle w:val="Tabletext"/>
              <w:rPr>
                <w:b/>
              </w:rPr>
            </w:pPr>
            <w:r w:rsidRPr="009C58FE">
              <w:rPr>
                <w:b/>
              </w:rPr>
              <w:t>Where reported</w:t>
            </w:r>
          </w:p>
        </w:tc>
      </w:tr>
      <w:tr w:rsidR="005D6134" w:rsidRPr="003329F4" w14:paraId="261C354B" w14:textId="77777777" w:rsidTr="00763365">
        <w:trPr>
          <w:cantSplit/>
        </w:trPr>
        <w:tc>
          <w:tcPr>
            <w:tcW w:w="8630" w:type="dxa"/>
            <w:gridSpan w:val="4"/>
            <w:shd w:val="clear" w:color="auto" w:fill="auto"/>
            <w:vAlign w:val="bottom"/>
          </w:tcPr>
          <w:p w14:paraId="57670448" w14:textId="77777777" w:rsidR="005D6134" w:rsidRPr="009C58FE" w:rsidRDefault="005D6134" w:rsidP="004574D9">
            <w:pPr>
              <w:pStyle w:val="Tableheader"/>
            </w:pPr>
            <w:r w:rsidRPr="009C58FE">
              <w:t>Title</w:t>
            </w:r>
          </w:p>
        </w:tc>
      </w:tr>
      <w:tr w:rsidR="005D6134" w:rsidRPr="003329F4" w14:paraId="697FA07F" w14:textId="77777777" w:rsidTr="00763365">
        <w:trPr>
          <w:cantSplit/>
        </w:trPr>
        <w:tc>
          <w:tcPr>
            <w:tcW w:w="1516" w:type="dxa"/>
            <w:shd w:val="clear" w:color="auto" w:fill="auto"/>
            <w:vAlign w:val="bottom"/>
          </w:tcPr>
          <w:p w14:paraId="233550BF" w14:textId="77777777" w:rsidR="005D6134" w:rsidRPr="009C58FE" w:rsidRDefault="005D6134" w:rsidP="004574D9">
            <w:pPr>
              <w:pStyle w:val="Tabletext"/>
            </w:pPr>
            <w:r w:rsidRPr="009C58FE">
              <w:t>Title</w:t>
            </w:r>
          </w:p>
        </w:tc>
        <w:tc>
          <w:tcPr>
            <w:tcW w:w="840" w:type="dxa"/>
            <w:shd w:val="clear" w:color="auto" w:fill="auto"/>
            <w:vAlign w:val="bottom"/>
          </w:tcPr>
          <w:p w14:paraId="4F676256" w14:textId="77777777" w:rsidR="005D6134" w:rsidRPr="009C58FE" w:rsidRDefault="005D6134" w:rsidP="004574D9">
            <w:pPr>
              <w:pStyle w:val="Tabletext"/>
            </w:pPr>
            <w:r w:rsidRPr="009C58FE">
              <w:t>1</w:t>
            </w:r>
          </w:p>
        </w:tc>
        <w:tc>
          <w:tcPr>
            <w:tcW w:w="4906" w:type="dxa"/>
            <w:shd w:val="clear" w:color="auto" w:fill="auto"/>
            <w:vAlign w:val="bottom"/>
          </w:tcPr>
          <w:p w14:paraId="4C346ADD" w14:textId="77777777" w:rsidR="005D6134" w:rsidRPr="009C58FE" w:rsidRDefault="005D6134" w:rsidP="004574D9">
            <w:pPr>
              <w:pStyle w:val="Tabletext"/>
            </w:pPr>
            <w:r w:rsidRPr="009C58FE">
              <w:t>Identify the report as a scoping review.</w:t>
            </w:r>
          </w:p>
        </w:tc>
        <w:tc>
          <w:tcPr>
            <w:tcW w:w="1368" w:type="dxa"/>
            <w:shd w:val="clear" w:color="auto" w:fill="auto"/>
            <w:vAlign w:val="bottom"/>
          </w:tcPr>
          <w:p w14:paraId="11F47029" w14:textId="74B90F12" w:rsidR="005D6134" w:rsidRPr="00340D03" w:rsidRDefault="00F54FD2" w:rsidP="004574D9">
            <w:pPr>
              <w:pStyle w:val="Tabletext"/>
              <w:rPr>
                <w:b/>
                <w:bCs/>
              </w:rPr>
            </w:pPr>
            <w:r w:rsidRPr="00340D03">
              <w:rPr>
                <w:b/>
                <w:bCs/>
              </w:rPr>
              <w:t>Title</w:t>
            </w:r>
          </w:p>
        </w:tc>
      </w:tr>
      <w:tr w:rsidR="005D6134" w:rsidRPr="003329F4" w14:paraId="2116F342" w14:textId="77777777" w:rsidTr="00763365">
        <w:trPr>
          <w:cantSplit/>
        </w:trPr>
        <w:tc>
          <w:tcPr>
            <w:tcW w:w="8630" w:type="dxa"/>
            <w:gridSpan w:val="4"/>
            <w:shd w:val="clear" w:color="auto" w:fill="auto"/>
            <w:vAlign w:val="bottom"/>
          </w:tcPr>
          <w:p w14:paraId="603D0C8A" w14:textId="77777777" w:rsidR="005D6134" w:rsidRPr="009C58FE" w:rsidRDefault="005D6134" w:rsidP="004574D9">
            <w:pPr>
              <w:pStyle w:val="Tableheader"/>
            </w:pPr>
            <w:r w:rsidRPr="009C58FE">
              <w:t>Abstract</w:t>
            </w:r>
          </w:p>
        </w:tc>
      </w:tr>
      <w:tr w:rsidR="005D6134" w:rsidRPr="003329F4" w14:paraId="2CB32F71" w14:textId="77777777" w:rsidTr="00763365">
        <w:trPr>
          <w:cantSplit/>
        </w:trPr>
        <w:tc>
          <w:tcPr>
            <w:tcW w:w="1516" w:type="dxa"/>
            <w:shd w:val="clear" w:color="auto" w:fill="auto"/>
            <w:vAlign w:val="bottom"/>
          </w:tcPr>
          <w:p w14:paraId="087EFEC0" w14:textId="77777777" w:rsidR="005D6134" w:rsidRPr="009C58FE" w:rsidRDefault="005D6134" w:rsidP="004574D9">
            <w:pPr>
              <w:pStyle w:val="Tabletext"/>
            </w:pPr>
            <w:r w:rsidRPr="009C58FE">
              <w:t>Structured summary</w:t>
            </w:r>
          </w:p>
        </w:tc>
        <w:tc>
          <w:tcPr>
            <w:tcW w:w="840" w:type="dxa"/>
            <w:shd w:val="clear" w:color="auto" w:fill="auto"/>
            <w:vAlign w:val="bottom"/>
          </w:tcPr>
          <w:p w14:paraId="0AFFC214" w14:textId="77777777" w:rsidR="005D6134" w:rsidRPr="009C58FE" w:rsidRDefault="005D6134" w:rsidP="004574D9">
            <w:pPr>
              <w:pStyle w:val="Tabletext"/>
            </w:pPr>
            <w:r w:rsidRPr="009C58FE">
              <w:t>2</w:t>
            </w:r>
          </w:p>
        </w:tc>
        <w:tc>
          <w:tcPr>
            <w:tcW w:w="4906" w:type="dxa"/>
            <w:shd w:val="clear" w:color="auto" w:fill="auto"/>
            <w:vAlign w:val="bottom"/>
          </w:tcPr>
          <w:p w14:paraId="10C520D5" w14:textId="77777777" w:rsidR="005D6134" w:rsidRPr="009C58FE" w:rsidRDefault="005D6134" w:rsidP="004574D9">
            <w:pPr>
              <w:pStyle w:val="Tabletext"/>
            </w:pPr>
            <w:r w:rsidRPr="009C58FE">
              <w:t>Provide a structured summary that includes (as applicable): background, objectives, eligibility criteria, sources of evidence, charting methods, results, and conclusions that relate to the review questions and objectives.</w:t>
            </w:r>
          </w:p>
        </w:tc>
        <w:tc>
          <w:tcPr>
            <w:tcW w:w="1368" w:type="dxa"/>
            <w:shd w:val="clear" w:color="auto" w:fill="auto"/>
            <w:vAlign w:val="bottom"/>
          </w:tcPr>
          <w:p w14:paraId="75893B41" w14:textId="6A944626" w:rsidR="005D6134" w:rsidRPr="008E5B97" w:rsidRDefault="00A372D0" w:rsidP="004574D9">
            <w:pPr>
              <w:pStyle w:val="Tabletext"/>
              <w:rPr>
                <w:b/>
                <w:bCs/>
              </w:rPr>
            </w:pPr>
            <w:r w:rsidRPr="008E5B97">
              <w:rPr>
                <w:b/>
                <w:bCs/>
              </w:rPr>
              <w:t xml:space="preserve">Abstract </w:t>
            </w:r>
          </w:p>
        </w:tc>
      </w:tr>
      <w:tr w:rsidR="005D6134" w:rsidRPr="003329F4" w14:paraId="4F2E43E3" w14:textId="77777777" w:rsidTr="00763365">
        <w:trPr>
          <w:cantSplit/>
        </w:trPr>
        <w:tc>
          <w:tcPr>
            <w:tcW w:w="8630" w:type="dxa"/>
            <w:gridSpan w:val="4"/>
            <w:shd w:val="clear" w:color="auto" w:fill="auto"/>
            <w:vAlign w:val="bottom"/>
          </w:tcPr>
          <w:p w14:paraId="712FBB38" w14:textId="77777777" w:rsidR="005D6134" w:rsidRPr="005E4EFA" w:rsidRDefault="005D6134" w:rsidP="004574D9">
            <w:pPr>
              <w:pStyle w:val="Tableheader"/>
            </w:pPr>
            <w:r w:rsidRPr="005E4EFA">
              <w:t>Introduction</w:t>
            </w:r>
          </w:p>
        </w:tc>
      </w:tr>
      <w:tr w:rsidR="005D6134" w:rsidRPr="003329F4" w14:paraId="77872CE7" w14:textId="77777777" w:rsidTr="00763365">
        <w:trPr>
          <w:cantSplit/>
          <w:trHeight w:val="530"/>
        </w:trPr>
        <w:tc>
          <w:tcPr>
            <w:tcW w:w="1516" w:type="dxa"/>
            <w:shd w:val="clear" w:color="auto" w:fill="auto"/>
            <w:vAlign w:val="bottom"/>
          </w:tcPr>
          <w:p w14:paraId="3CEF2EB6" w14:textId="77777777" w:rsidR="005D6134" w:rsidRPr="005E4EFA" w:rsidRDefault="005D6134" w:rsidP="004574D9">
            <w:pPr>
              <w:pStyle w:val="Tabletext"/>
            </w:pPr>
            <w:r w:rsidRPr="005E4EFA">
              <w:t>Rationale</w:t>
            </w:r>
          </w:p>
        </w:tc>
        <w:tc>
          <w:tcPr>
            <w:tcW w:w="840" w:type="dxa"/>
            <w:shd w:val="clear" w:color="auto" w:fill="auto"/>
            <w:vAlign w:val="bottom"/>
          </w:tcPr>
          <w:p w14:paraId="3EDFCE64" w14:textId="77777777" w:rsidR="005D6134" w:rsidRPr="005E4EFA" w:rsidRDefault="005D6134" w:rsidP="004574D9">
            <w:pPr>
              <w:pStyle w:val="Tabletext"/>
            </w:pPr>
            <w:r w:rsidRPr="005E4EFA">
              <w:t>3</w:t>
            </w:r>
          </w:p>
        </w:tc>
        <w:tc>
          <w:tcPr>
            <w:tcW w:w="4906" w:type="dxa"/>
            <w:shd w:val="clear" w:color="auto" w:fill="auto"/>
            <w:vAlign w:val="bottom"/>
          </w:tcPr>
          <w:p w14:paraId="2AFD96BD" w14:textId="77777777" w:rsidR="005D6134" w:rsidRPr="005E4EFA" w:rsidRDefault="005D6134" w:rsidP="004574D9">
            <w:pPr>
              <w:pStyle w:val="Tabletext"/>
            </w:pPr>
            <w:r w:rsidRPr="005E4EFA">
              <w:t>Describe the rationale for the review in the context of what is already known. Explain why the review questions/objectives lend themselves to a scoping review approach.</w:t>
            </w:r>
          </w:p>
        </w:tc>
        <w:tc>
          <w:tcPr>
            <w:tcW w:w="1368" w:type="dxa"/>
            <w:shd w:val="clear" w:color="auto" w:fill="auto"/>
            <w:vAlign w:val="bottom"/>
          </w:tcPr>
          <w:p w14:paraId="5D8CA447" w14:textId="5AAF1D8A" w:rsidR="005D6134" w:rsidRPr="008E5B97" w:rsidRDefault="008E5B97" w:rsidP="004574D9">
            <w:pPr>
              <w:pStyle w:val="Tabletext"/>
              <w:rPr>
                <w:b/>
              </w:rPr>
            </w:pPr>
            <w:r w:rsidRPr="008E5B97">
              <w:rPr>
                <w:b/>
              </w:rPr>
              <w:t>Section 1</w:t>
            </w:r>
          </w:p>
        </w:tc>
      </w:tr>
      <w:tr w:rsidR="005D6134" w:rsidRPr="003329F4" w14:paraId="4C760255" w14:textId="77777777" w:rsidTr="00763365">
        <w:trPr>
          <w:cantSplit/>
          <w:trHeight w:val="800"/>
        </w:trPr>
        <w:tc>
          <w:tcPr>
            <w:tcW w:w="1516" w:type="dxa"/>
            <w:shd w:val="clear" w:color="auto" w:fill="auto"/>
            <w:vAlign w:val="bottom"/>
          </w:tcPr>
          <w:p w14:paraId="17D29674" w14:textId="77777777" w:rsidR="005D6134" w:rsidRPr="005E4EFA" w:rsidRDefault="005D6134" w:rsidP="004574D9">
            <w:pPr>
              <w:pStyle w:val="Tabletext"/>
            </w:pPr>
            <w:r w:rsidRPr="005E4EFA">
              <w:t>Objectives</w:t>
            </w:r>
          </w:p>
        </w:tc>
        <w:tc>
          <w:tcPr>
            <w:tcW w:w="840" w:type="dxa"/>
            <w:shd w:val="clear" w:color="auto" w:fill="auto"/>
            <w:vAlign w:val="bottom"/>
          </w:tcPr>
          <w:p w14:paraId="04E28F6D" w14:textId="77777777" w:rsidR="005D6134" w:rsidRPr="005E4EFA" w:rsidRDefault="005D6134" w:rsidP="004574D9">
            <w:pPr>
              <w:pStyle w:val="Tabletext"/>
            </w:pPr>
            <w:r w:rsidRPr="005E4EFA">
              <w:t>4</w:t>
            </w:r>
          </w:p>
        </w:tc>
        <w:tc>
          <w:tcPr>
            <w:tcW w:w="4906" w:type="dxa"/>
            <w:shd w:val="clear" w:color="auto" w:fill="auto"/>
            <w:vAlign w:val="bottom"/>
          </w:tcPr>
          <w:p w14:paraId="02A4ED51" w14:textId="77777777" w:rsidR="005D6134" w:rsidRPr="005E4EFA" w:rsidRDefault="005D6134" w:rsidP="004574D9">
            <w:pPr>
              <w:pStyle w:val="Tabletext"/>
            </w:pPr>
            <w:r w:rsidRPr="005E4EFA">
              <w:t>Provide an explicit statement of the questions and objectives being addressed with reference to their key elements (e.g., population or participants, concepts, and context) or other relevant key elements used to conceptualize the review questions and/or objectives.</w:t>
            </w:r>
          </w:p>
        </w:tc>
        <w:tc>
          <w:tcPr>
            <w:tcW w:w="1368" w:type="dxa"/>
            <w:shd w:val="clear" w:color="auto" w:fill="auto"/>
            <w:vAlign w:val="bottom"/>
          </w:tcPr>
          <w:p w14:paraId="0C30F00E" w14:textId="2ADBBD70" w:rsidR="005D6134" w:rsidRPr="005E4EFA" w:rsidRDefault="008E5B97" w:rsidP="004574D9">
            <w:pPr>
              <w:pStyle w:val="Tabletext"/>
              <w:rPr>
                <w:bCs/>
              </w:rPr>
            </w:pPr>
            <w:r w:rsidRPr="008E5B97">
              <w:rPr>
                <w:b/>
              </w:rPr>
              <w:t>Section 1</w:t>
            </w:r>
            <w:r w:rsidR="00CD2129">
              <w:rPr>
                <w:bCs/>
              </w:rPr>
              <w:t xml:space="preserve"> and </w:t>
            </w:r>
            <w:r w:rsidR="00CD2129">
              <w:rPr>
                <w:bCs/>
              </w:rPr>
              <w:fldChar w:fldCharType="begin"/>
            </w:r>
            <w:r w:rsidR="00CD2129">
              <w:rPr>
                <w:bCs/>
              </w:rPr>
              <w:instrText xml:space="preserve"> REF _Ref150242923 \h </w:instrText>
            </w:r>
            <w:r w:rsidR="00CD2129">
              <w:rPr>
                <w:bCs/>
              </w:rPr>
            </w:r>
            <w:r w:rsidR="00CD2129">
              <w:rPr>
                <w:bCs/>
              </w:rPr>
              <w:fldChar w:fldCharType="separate"/>
            </w:r>
            <w:r w:rsidR="00A10BCA" w:rsidRPr="00FE2430">
              <w:t>Table S</w:t>
            </w:r>
            <w:r w:rsidR="00A10BCA">
              <w:rPr>
                <w:noProof/>
              </w:rPr>
              <w:t>2</w:t>
            </w:r>
            <w:r w:rsidR="00CD2129">
              <w:rPr>
                <w:bCs/>
              </w:rPr>
              <w:fldChar w:fldCharType="end"/>
            </w:r>
          </w:p>
        </w:tc>
      </w:tr>
      <w:tr w:rsidR="005D6134" w:rsidRPr="003329F4" w14:paraId="67FE1FCD" w14:textId="77777777" w:rsidTr="00763365">
        <w:trPr>
          <w:cantSplit/>
        </w:trPr>
        <w:tc>
          <w:tcPr>
            <w:tcW w:w="8630" w:type="dxa"/>
            <w:gridSpan w:val="4"/>
            <w:shd w:val="clear" w:color="auto" w:fill="auto"/>
            <w:vAlign w:val="bottom"/>
          </w:tcPr>
          <w:p w14:paraId="66445F05" w14:textId="77777777" w:rsidR="005D6134" w:rsidRPr="009C58FE" w:rsidRDefault="005D6134" w:rsidP="004574D9">
            <w:pPr>
              <w:pStyle w:val="Tableheader"/>
            </w:pPr>
            <w:r w:rsidRPr="009C58FE">
              <w:t>Methods</w:t>
            </w:r>
          </w:p>
        </w:tc>
      </w:tr>
      <w:tr w:rsidR="005D6134" w:rsidRPr="003329F4" w14:paraId="439ED6AE" w14:textId="77777777" w:rsidTr="00763365">
        <w:trPr>
          <w:cantSplit/>
        </w:trPr>
        <w:tc>
          <w:tcPr>
            <w:tcW w:w="1516" w:type="dxa"/>
            <w:shd w:val="clear" w:color="auto" w:fill="auto"/>
            <w:vAlign w:val="bottom"/>
          </w:tcPr>
          <w:p w14:paraId="1B16E546" w14:textId="77777777" w:rsidR="005D6134" w:rsidRPr="009C58FE" w:rsidRDefault="005D6134" w:rsidP="004574D9">
            <w:pPr>
              <w:pStyle w:val="Tabletext"/>
            </w:pPr>
            <w:r w:rsidRPr="009C58FE">
              <w:t>Protocol and registration</w:t>
            </w:r>
          </w:p>
        </w:tc>
        <w:tc>
          <w:tcPr>
            <w:tcW w:w="840" w:type="dxa"/>
            <w:shd w:val="clear" w:color="auto" w:fill="auto"/>
            <w:vAlign w:val="bottom"/>
          </w:tcPr>
          <w:p w14:paraId="58667430" w14:textId="77777777" w:rsidR="005D6134" w:rsidRPr="009C58FE" w:rsidRDefault="005D6134" w:rsidP="004574D9">
            <w:pPr>
              <w:pStyle w:val="Tabletext"/>
            </w:pPr>
            <w:r w:rsidRPr="009C58FE">
              <w:t>5</w:t>
            </w:r>
          </w:p>
        </w:tc>
        <w:tc>
          <w:tcPr>
            <w:tcW w:w="4906" w:type="dxa"/>
            <w:shd w:val="clear" w:color="auto" w:fill="auto"/>
            <w:vAlign w:val="bottom"/>
          </w:tcPr>
          <w:p w14:paraId="6D843365" w14:textId="77777777" w:rsidR="005D6134" w:rsidRPr="009C58FE" w:rsidRDefault="005D6134" w:rsidP="004574D9">
            <w:pPr>
              <w:pStyle w:val="Tabletext"/>
            </w:pPr>
            <w:r w:rsidRPr="009C58FE">
              <w:t>Indicate whether a review protocol exists; state if and where it can be accessed (e.g., a Web address); and if available, provide registration information, including the registration number.</w:t>
            </w:r>
          </w:p>
        </w:tc>
        <w:tc>
          <w:tcPr>
            <w:tcW w:w="1368" w:type="dxa"/>
            <w:shd w:val="clear" w:color="auto" w:fill="auto"/>
            <w:vAlign w:val="bottom"/>
          </w:tcPr>
          <w:p w14:paraId="03B4A15B" w14:textId="77777777" w:rsidR="005D6134" w:rsidRPr="009C58FE" w:rsidRDefault="005D6134" w:rsidP="004574D9">
            <w:pPr>
              <w:pStyle w:val="Tabletext"/>
            </w:pPr>
            <w:r w:rsidRPr="009C58FE">
              <w:t>Not applicable (Optional)</w:t>
            </w:r>
          </w:p>
        </w:tc>
      </w:tr>
      <w:tr w:rsidR="005D6134" w:rsidRPr="003329F4" w14:paraId="0BA360E9" w14:textId="77777777" w:rsidTr="00763365">
        <w:trPr>
          <w:cantSplit/>
        </w:trPr>
        <w:tc>
          <w:tcPr>
            <w:tcW w:w="1516" w:type="dxa"/>
            <w:shd w:val="clear" w:color="auto" w:fill="auto"/>
            <w:vAlign w:val="bottom"/>
          </w:tcPr>
          <w:p w14:paraId="3F9EBB03" w14:textId="77777777" w:rsidR="005D6134" w:rsidRPr="008E5B97" w:rsidRDefault="005D6134" w:rsidP="004574D9">
            <w:pPr>
              <w:pStyle w:val="Tabletext"/>
            </w:pPr>
            <w:r w:rsidRPr="008E5B97">
              <w:t>Eligibility criteria</w:t>
            </w:r>
          </w:p>
        </w:tc>
        <w:tc>
          <w:tcPr>
            <w:tcW w:w="840" w:type="dxa"/>
            <w:shd w:val="clear" w:color="auto" w:fill="auto"/>
            <w:vAlign w:val="bottom"/>
          </w:tcPr>
          <w:p w14:paraId="477927D9" w14:textId="77777777" w:rsidR="005D6134" w:rsidRPr="008E5B97" w:rsidRDefault="005D6134" w:rsidP="004574D9">
            <w:pPr>
              <w:pStyle w:val="Tabletext"/>
            </w:pPr>
            <w:r w:rsidRPr="008E5B97">
              <w:t>6</w:t>
            </w:r>
          </w:p>
        </w:tc>
        <w:tc>
          <w:tcPr>
            <w:tcW w:w="4906" w:type="dxa"/>
            <w:shd w:val="clear" w:color="auto" w:fill="auto"/>
            <w:vAlign w:val="bottom"/>
          </w:tcPr>
          <w:p w14:paraId="0DFA8DCC" w14:textId="77777777" w:rsidR="005D6134" w:rsidRPr="008E5B97" w:rsidRDefault="005D6134" w:rsidP="004574D9">
            <w:pPr>
              <w:pStyle w:val="Tabletext"/>
            </w:pPr>
            <w:r w:rsidRPr="008E5B97">
              <w:t>Specify characteristics of the sources of evidence used as eligibility criteria (e.g., years considered, language, and publication status), and provide a rationale.</w:t>
            </w:r>
          </w:p>
        </w:tc>
        <w:tc>
          <w:tcPr>
            <w:tcW w:w="1368" w:type="dxa"/>
            <w:shd w:val="clear" w:color="auto" w:fill="auto"/>
            <w:vAlign w:val="bottom"/>
          </w:tcPr>
          <w:p w14:paraId="601E760B" w14:textId="25B4DB22" w:rsidR="005D6134" w:rsidRPr="00CD2129" w:rsidRDefault="00CD2129" w:rsidP="004574D9">
            <w:pPr>
              <w:pStyle w:val="Tabletext"/>
              <w:rPr>
                <w:b/>
                <w:highlight w:val="yellow"/>
              </w:rPr>
            </w:pPr>
            <w:r w:rsidRPr="00CD2129">
              <w:rPr>
                <w:b/>
                <w:highlight w:val="yellow"/>
              </w:rPr>
              <w:fldChar w:fldCharType="begin"/>
            </w:r>
            <w:r w:rsidRPr="00CD2129">
              <w:rPr>
                <w:b/>
                <w:highlight w:val="yellow"/>
              </w:rPr>
              <w:instrText xml:space="preserve"> REF _Ref152339491 \h  \* MERGEFORMAT </w:instrText>
            </w:r>
            <w:r w:rsidRPr="00CD2129">
              <w:rPr>
                <w:b/>
                <w:highlight w:val="yellow"/>
              </w:rPr>
            </w:r>
            <w:r w:rsidRPr="00CD2129">
              <w:rPr>
                <w:b/>
                <w:highlight w:val="yellow"/>
              </w:rPr>
              <w:fldChar w:fldCharType="separate"/>
            </w:r>
            <w:r w:rsidR="00A10BCA" w:rsidRPr="00A10BCA">
              <w:rPr>
                <w:b/>
              </w:rPr>
              <w:t>Table S5</w:t>
            </w:r>
            <w:r w:rsidRPr="00CD2129">
              <w:rPr>
                <w:b/>
                <w:highlight w:val="yellow"/>
              </w:rPr>
              <w:fldChar w:fldCharType="end"/>
            </w:r>
          </w:p>
        </w:tc>
      </w:tr>
      <w:tr w:rsidR="005D6134" w:rsidRPr="003329F4" w14:paraId="525A9328" w14:textId="77777777" w:rsidTr="00763365">
        <w:trPr>
          <w:cantSplit/>
          <w:trHeight w:val="260"/>
        </w:trPr>
        <w:tc>
          <w:tcPr>
            <w:tcW w:w="1516" w:type="dxa"/>
            <w:shd w:val="clear" w:color="auto" w:fill="auto"/>
            <w:vAlign w:val="bottom"/>
          </w:tcPr>
          <w:p w14:paraId="15C9871D" w14:textId="77777777" w:rsidR="005D6134" w:rsidRPr="008E5B97" w:rsidRDefault="005D6134" w:rsidP="004574D9">
            <w:pPr>
              <w:pStyle w:val="Tabletext"/>
            </w:pPr>
            <w:r w:rsidRPr="008E5B97">
              <w:t>Information sources*</w:t>
            </w:r>
          </w:p>
        </w:tc>
        <w:tc>
          <w:tcPr>
            <w:tcW w:w="840" w:type="dxa"/>
            <w:shd w:val="clear" w:color="auto" w:fill="auto"/>
            <w:vAlign w:val="bottom"/>
          </w:tcPr>
          <w:p w14:paraId="6F512D69" w14:textId="77777777" w:rsidR="005D6134" w:rsidRPr="008E5B97" w:rsidRDefault="005D6134" w:rsidP="004574D9">
            <w:pPr>
              <w:pStyle w:val="Tabletext"/>
            </w:pPr>
            <w:r w:rsidRPr="008E5B97">
              <w:t>7</w:t>
            </w:r>
          </w:p>
        </w:tc>
        <w:tc>
          <w:tcPr>
            <w:tcW w:w="4906" w:type="dxa"/>
            <w:shd w:val="clear" w:color="auto" w:fill="auto"/>
            <w:vAlign w:val="bottom"/>
          </w:tcPr>
          <w:p w14:paraId="18481919" w14:textId="77777777" w:rsidR="005D6134" w:rsidRPr="008E5B97" w:rsidRDefault="005D6134" w:rsidP="004574D9">
            <w:pPr>
              <w:pStyle w:val="Tabletext"/>
            </w:pPr>
            <w:r w:rsidRPr="008E5B97">
              <w:t>Describe all information sources in the search (e.g., databases with dates of coverage and contact with authors to identify additional sources), as well as the date the most recent search was executed.</w:t>
            </w:r>
          </w:p>
        </w:tc>
        <w:tc>
          <w:tcPr>
            <w:tcW w:w="1368" w:type="dxa"/>
            <w:shd w:val="clear" w:color="auto" w:fill="auto"/>
            <w:vAlign w:val="bottom"/>
          </w:tcPr>
          <w:p w14:paraId="20F7829D" w14:textId="7E08B598" w:rsidR="005D6134" w:rsidRPr="008E5B97" w:rsidRDefault="008E5B97" w:rsidP="004574D9">
            <w:pPr>
              <w:pStyle w:val="Tabletext"/>
            </w:pPr>
            <w:r w:rsidRPr="008E5B97">
              <w:rPr>
                <w:b/>
              </w:rPr>
              <w:t>Section 2.1</w:t>
            </w:r>
            <w:r w:rsidR="00CD2129" w:rsidRPr="008E5B97">
              <w:t xml:space="preserve">, </w:t>
            </w:r>
            <w:r w:rsidR="005E6B4C" w:rsidRPr="008E5B97">
              <w:rPr>
                <w:b/>
                <w:bCs/>
              </w:rPr>
              <w:fldChar w:fldCharType="begin"/>
            </w:r>
            <w:r w:rsidR="005E6B4C" w:rsidRPr="008E5B97">
              <w:rPr>
                <w:b/>
                <w:bCs/>
              </w:rPr>
              <w:instrText xml:space="preserve"> REF _Ref150169840 \h </w:instrText>
            </w:r>
            <w:r w:rsidRPr="008E5B97">
              <w:rPr>
                <w:b/>
                <w:bCs/>
              </w:rPr>
              <w:instrText xml:space="preserve"> \* MERGEFORMAT </w:instrText>
            </w:r>
            <w:r w:rsidR="005E6B4C" w:rsidRPr="008E5B97">
              <w:rPr>
                <w:b/>
                <w:bCs/>
              </w:rPr>
            </w:r>
            <w:r w:rsidR="005E6B4C" w:rsidRPr="008E5B97">
              <w:rPr>
                <w:b/>
                <w:bCs/>
              </w:rPr>
              <w:fldChar w:fldCharType="separate"/>
            </w:r>
            <w:r w:rsidR="00A10BCA" w:rsidRPr="00A10BCA">
              <w:rPr>
                <w:b/>
                <w:bCs/>
              </w:rPr>
              <w:t>Table S3</w:t>
            </w:r>
            <w:r w:rsidR="005E6B4C" w:rsidRPr="008E5B97">
              <w:rPr>
                <w:b/>
                <w:bCs/>
              </w:rPr>
              <w:fldChar w:fldCharType="end"/>
            </w:r>
            <w:r w:rsidR="005E6B4C" w:rsidRPr="008E5B97">
              <w:t xml:space="preserve"> and </w:t>
            </w:r>
            <w:r w:rsidR="005E6B4C" w:rsidRPr="008E5B97">
              <w:rPr>
                <w:b/>
                <w:bCs/>
              </w:rPr>
              <w:fldChar w:fldCharType="begin"/>
            </w:r>
            <w:r w:rsidR="005E6B4C" w:rsidRPr="008E5B97">
              <w:rPr>
                <w:b/>
                <w:bCs/>
              </w:rPr>
              <w:instrText xml:space="preserve"> REF _Ref152339527 \h </w:instrText>
            </w:r>
            <w:r w:rsidRPr="008E5B97">
              <w:rPr>
                <w:b/>
                <w:bCs/>
              </w:rPr>
              <w:instrText xml:space="preserve"> \* MERGEFORMAT </w:instrText>
            </w:r>
            <w:r w:rsidR="005E6B4C" w:rsidRPr="008E5B97">
              <w:rPr>
                <w:b/>
                <w:bCs/>
              </w:rPr>
            </w:r>
            <w:r w:rsidR="005E6B4C" w:rsidRPr="008E5B97">
              <w:rPr>
                <w:b/>
                <w:bCs/>
              </w:rPr>
              <w:fldChar w:fldCharType="separate"/>
            </w:r>
            <w:r w:rsidR="00A10BCA" w:rsidRPr="00A10BCA">
              <w:rPr>
                <w:b/>
                <w:bCs/>
              </w:rPr>
              <w:t>Table S4</w:t>
            </w:r>
            <w:r w:rsidR="005E6B4C" w:rsidRPr="008E5B97">
              <w:rPr>
                <w:b/>
                <w:bCs/>
              </w:rPr>
              <w:fldChar w:fldCharType="end"/>
            </w:r>
          </w:p>
        </w:tc>
      </w:tr>
      <w:tr w:rsidR="005D6134" w:rsidRPr="003329F4" w14:paraId="04A49EAC" w14:textId="77777777" w:rsidTr="00763365">
        <w:trPr>
          <w:cantSplit/>
        </w:trPr>
        <w:tc>
          <w:tcPr>
            <w:tcW w:w="1516" w:type="dxa"/>
            <w:shd w:val="clear" w:color="auto" w:fill="auto"/>
            <w:vAlign w:val="bottom"/>
          </w:tcPr>
          <w:p w14:paraId="77CC425D" w14:textId="77777777" w:rsidR="005D6134" w:rsidRPr="008E5B97" w:rsidRDefault="005D6134" w:rsidP="004574D9">
            <w:pPr>
              <w:pStyle w:val="Tabletext"/>
            </w:pPr>
            <w:r w:rsidRPr="008E5B97">
              <w:t>Search</w:t>
            </w:r>
          </w:p>
        </w:tc>
        <w:tc>
          <w:tcPr>
            <w:tcW w:w="840" w:type="dxa"/>
            <w:shd w:val="clear" w:color="auto" w:fill="auto"/>
            <w:vAlign w:val="bottom"/>
          </w:tcPr>
          <w:p w14:paraId="721AEC02" w14:textId="77777777" w:rsidR="005D6134" w:rsidRPr="008E5B97" w:rsidRDefault="005D6134" w:rsidP="004574D9">
            <w:pPr>
              <w:pStyle w:val="Tabletext"/>
            </w:pPr>
            <w:r w:rsidRPr="008E5B97">
              <w:t>8</w:t>
            </w:r>
          </w:p>
        </w:tc>
        <w:tc>
          <w:tcPr>
            <w:tcW w:w="4906" w:type="dxa"/>
            <w:shd w:val="clear" w:color="auto" w:fill="auto"/>
            <w:vAlign w:val="bottom"/>
          </w:tcPr>
          <w:p w14:paraId="0DDCFD3E" w14:textId="77777777" w:rsidR="005D6134" w:rsidRPr="008E5B97" w:rsidRDefault="005D6134" w:rsidP="004574D9">
            <w:pPr>
              <w:pStyle w:val="Tabletext"/>
            </w:pPr>
            <w:r w:rsidRPr="008E5B97">
              <w:t>Present the full electronic search strategy for at least 1 database, including any limits used, such that it could be repeated.</w:t>
            </w:r>
          </w:p>
        </w:tc>
        <w:tc>
          <w:tcPr>
            <w:tcW w:w="1368" w:type="dxa"/>
            <w:shd w:val="clear" w:color="auto" w:fill="auto"/>
            <w:vAlign w:val="bottom"/>
          </w:tcPr>
          <w:p w14:paraId="71EBF861" w14:textId="0E650F46" w:rsidR="005D6134" w:rsidRPr="008E5B97" w:rsidRDefault="008E5B97" w:rsidP="004574D9">
            <w:pPr>
              <w:pStyle w:val="Tabletext"/>
              <w:rPr>
                <w:b/>
              </w:rPr>
            </w:pPr>
            <w:r w:rsidRPr="008E5B97">
              <w:rPr>
                <w:b/>
              </w:rPr>
              <w:t>Section 2.1</w:t>
            </w:r>
          </w:p>
        </w:tc>
      </w:tr>
      <w:tr w:rsidR="005D6134" w:rsidRPr="003329F4" w14:paraId="129C69D2" w14:textId="77777777" w:rsidTr="00763365">
        <w:trPr>
          <w:cantSplit/>
        </w:trPr>
        <w:tc>
          <w:tcPr>
            <w:tcW w:w="1516" w:type="dxa"/>
            <w:shd w:val="clear" w:color="auto" w:fill="auto"/>
            <w:vAlign w:val="bottom"/>
          </w:tcPr>
          <w:p w14:paraId="3A67E2A8" w14:textId="77777777" w:rsidR="005D6134" w:rsidRPr="00AC4718" w:rsidRDefault="005D6134" w:rsidP="004574D9">
            <w:pPr>
              <w:pStyle w:val="Tabletext"/>
            </w:pPr>
            <w:r w:rsidRPr="00AC4718">
              <w:t>Selection of sources of evidence†</w:t>
            </w:r>
          </w:p>
        </w:tc>
        <w:tc>
          <w:tcPr>
            <w:tcW w:w="840" w:type="dxa"/>
            <w:shd w:val="clear" w:color="auto" w:fill="auto"/>
            <w:vAlign w:val="bottom"/>
          </w:tcPr>
          <w:p w14:paraId="3E6F2D62" w14:textId="77777777" w:rsidR="005D6134" w:rsidRPr="00AC4718" w:rsidRDefault="005D6134" w:rsidP="004574D9">
            <w:pPr>
              <w:pStyle w:val="Tabletext"/>
            </w:pPr>
            <w:r w:rsidRPr="00AC4718">
              <w:t>9</w:t>
            </w:r>
          </w:p>
        </w:tc>
        <w:tc>
          <w:tcPr>
            <w:tcW w:w="4906" w:type="dxa"/>
            <w:shd w:val="clear" w:color="auto" w:fill="auto"/>
            <w:vAlign w:val="bottom"/>
          </w:tcPr>
          <w:p w14:paraId="4A2CE716" w14:textId="77777777" w:rsidR="005D6134" w:rsidRPr="00AC4718" w:rsidRDefault="005D6134" w:rsidP="004574D9">
            <w:pPr>
              <w:pStyle w:val="Tabletext"/>
            </w:pPr>
            <w:r w:rsidRPr="00AC4718">
              <w:t>State the process for selecting sources of evidence (i.e., screening and eligibility) included in the scoping review.</w:t>
            </w:r>
          </w:p>
        </w:tc>
        <w:tc>
          <w:tcPr>
            <w:tcW w:w="1368" w:type="dxa"/>
            <w:shd w:val="clear" w:color="auto" w:fill="auto"/>
            <w:vAlign w:val="bottom"/>
          </w:tcPr>
          <w:p w14:paraId="37AA12B5" w14:textId="099A1660" w:rsidR="005D6134" w:rsidRPr="003329F4" w:rsidRDefault="00404CFB" w:rsidP="004574D9">
            <w:pPr>
              <w:pStyle w:val="Tabletext"/>
              <w:rPr>
                <w:b/>
                <w:highlight w:val="yellow"/>
              </w:rPr>
            </w:pPr>
            <w:r w:rsidRPr="008E5B97">
              <w:rPr>
                <w:b/>
              </w:rPr>
              <w:t>Section 2.1</w:t>
            </w:r>
          </w:p>
        </w:tc>
      </w:tr>
      <w:tr w:rsidR="005D6134" w:rsidRPr="003329F4" w14:paraId="48CB80E8" w14:textId="77777777" w:rsidTr="00763365">
        <w:trPr>
          <w:cantSplit/>
        </w:trPr>
        <w:tc>
          <w:tcPr>
            <w:tcW w:w="1516" w:type="dxa"/>
            <w:shd w:val="clear" w:color="auto" w:fill="auto"/>
            <w:vAlign w:val="bottom"/>
          </w:tcPr>
          <w:p w14:paraId="15945C62" w14:textId="77777777" w:rsidR="005D6134" w:rsidRPr="00AC4718" w:rsidRDefault="005D6134" w:rsidP="004574D9">
            <w:pPr>
              <w:pStyle w:val="Tabletext"/>
            </w:pPr>
            <w:r w:rsidRPr="00AC4718">
              <w:t>Data charting process‡</w:t>
            </w:r>
          </w:p>
        </w:tc>
        <w:tc>
          <w:tcPr>
            <w:tcW w:w="840" w:type="dxa"/>
            <w:shd w:val="clear" w:color="auto" w:fill="auto"/>
            <w:vAlign w:val="bottom"/>
          </w:tcPr>
          <w:p w14:paraId="77A8CCD4" w14:textId="77777777" w:rsidR="005D6134" w:rsidRPr="00AC4718" w:rsidRDefault="005D6134" w:rsidP="004574D9">
            <w:pPr>
              <w:pStyle w:val="Tabletext"/>
            </w:pPr>
            <w:r w:rsidRPr="00AC4718">
              <w:t>10</w:t>
            </w:r>
          </w:p>
        </w:tc>
        <w:tc>
          <w:tcPr>
            <w:tcW w:w="4906" w:type="dxa"/>
            <w:shd w:val="clear" w:color="auto" w:fill="auto"/>
            <w:vAlign w:val="bottom"/>
          </w:tcPr>
          <w:p w14:paraId="21C6C7D2" w14:textId="77777777" w:rsidR="005D6134" w:rsidRPr="00AC4718" w:rsidRDefault="005D6134" w:rsidP="004574D9">
            <w:pPr>
              <w:pStyle w:val="Tabletext"/>
            </w:pPr>
            <w:r w:rsidRPr="00AC4718">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tc>
          <w:tcPr>
            <w:tcW w:w="1368" w:type="dxa"/>
            <w:shd w:val="clear" w:color="auto" w:fill="auto"/>
            <w:vAlign w:val="bottom"/>
          </w:tcPr>
          <w:p w14:paraId="61EC7EDB" w14:textId="16D497FF" w:rsidR="005D6134" w:rsidRPr="003329F4" w:rsidRDefault="00404CFB" w:rsidP="004574D9">
            <w:pPr>
              <w:pStyle w:val="Tabletext"/>
              <w:rPr>
                <w:highlight w:val="yellow"/>
              </w:rPr>
            </w:pPr>
            <w:r w:rsidRPr="008E5B97">
              <w:rPr>
                <w:b/>
              </w:rPr>
              <w:t>Section 2.1</w:t>
            </w:r>
            <w:r>
              <w:rPr>
                <w:b/>
              </w:rPr>
              <w:t xml:space="preserve"> </w:t>
            </w:r>
            <w:r w:rsidRPr="00404CFB">
              <w:rPr>
                <w:bCs/>
              </w:rPr>
              <w:t>and</w:t>
            </w:r>
            <w:r>
              <w:rPr>
                <w:b/>
              </w:rPr>
              <w:t xml:space="preserve"> </w:t>
            </w:r>
            <w:r w:rsidRPr="00404CFB">
              <w:rPr>
                <w:b/>
                <w:bCs/>
              </w:rPr>
              <w:fldChar w:fldCharType="begin"/>
            </w:r>
            <w:r w:rsidRPr="00404CFB">
              <w:rPr>
                <w:b/>
                <w:bCs/>
              </w:rPr>
              <w:instrText xml:space="preserve"> REF _Ref152339662 \h </w:instrText>
            </w:r>
            <w:r>
              <w:rPr>
                <w:b/>
                <w:bCs/>
              </w:rPr>
              <w:instrText xml:space="preserve"> \* MERGEFORMAT </w:instrText>
            </w:r>
            <w:r w:rsidRPr="00404CFB">
              <w:rPr>
                <w:b/>
                <w:bCs/>
              </w:rPr>
            </w:r>
            <w:r w:rsidRPr="00404CFB">
              <w:rPr>
                <w:b/>
                <w:bCs/>
              </w:rPr>
              <w:fldChar w:fldCharType="separate"/>
            </w:r>
            <w:r w:rsidR="00A10BCA" w:rsidRPr="00A10BCA">
              <w:rPr>
                <w:b/>
                <w:bCs/>
              </w:rPr>
              <w:t>Table S6</w:t>
            </w:r>
            <w:r w:rsidRPr="00404CFB">
              <w:rPr>
                <w:b/>
                <w:bCs/>
              </w:rPr>
              <w:fldChar w:fldCharType="end"/>
            </w:r>
          </w:p>
        </w:tc>
      </w:tr>
      <w:tr w:rsidR="005D6134" w:rsidRPr="003329F4" w14:paraId="2D01D1F1" w14:textId="77777777" w:rsidTr="00763365">
        <w:trPr>
          <w:cantSplit/>
          <w:trHeight w:val="260"/>
        </w:trPr>
        <w:tc>
          <w:tcPr>
            <w:tcW w:w="1516" w:type="dxa"/>
            <w:shd w:val="clear" w:color="auto" w:fill="auto"/>
            <w:vAlign w:val="bottom"/>
          </w:tcPr>
          <w:p w14:paraId="421D2CF5" w14:textId="77777777" w:rsidR="005D6134" w:rsidRPr="00AC4718" w:rsidRDefault="005D6134" w:rsidP="004574D9">
            <w:pPr>
              <w:pStyle w:val="Tabletext"/>
            </w:pPr>
            <w:r w:rsidRPr="00AC4718">
              <w:t>Data items</w:t>
            </w:r>
          </w:p>
        </w:tc>
        <w:tc>
          <w:tcPr>
            <w:tcW w:w="840" w:type="dxa"/>
            <w:shd w:val="clear" w:color="auto" w:fill="auto"/>
            <w:vAlign w:val="bottom"/>
          </w:tcPr>
          <w:p w14:paraId="74528353" w14:textId="77777777" w:rsidR="005D6134" w:rsidRPr="00AC4718" w:rsidRDefault="005D6134" w:rsidP="004574D9">
            <w:pPr>
              <w:pStyle w:val="Tabletext"/>
            </w:pPr>
            <w:r w:rsidRPr="00AC4718">
              <w:t>11</w:t>
            </w:r>
          </w:p>
        </w:tc>
        <w:tc>
          <w:tcPr>
            <w:tcW w:w="4906" w:type="dxa"/>
            <w:shd w:val="clear" w:color="auto" w:fill="auto"/>
            <w:vAlign w:val="bottom"/>
          </w:tcPr>
          <w:p w14:paraId="1C84FC91" w14:textId="77777777" w:rsidR="005D6134" w:rsidRPr="00AC4718" w:rsidRDefault="005D6134" w:rsidP="004574D9">
            <w:pPr>
              <w:pStyle w:val="Tabletext"/>
            </w:pPr>
            <w:r w:rsidRPr="00AC4718">
              <w:t>List and define all variables for which data were sought and any assumptions and simplifications made.</w:t>
            </w:r>
          </w:p>
        </w:tc>
        <w:tc>
          <w:tcPr>
            <w:tcW w:w="1368" w:type="dxa"/>
            <w:shd w:val="clear" w:color="auto" w:fill="auto"/>
            <w:vAlign w:val="bottom"/>
          </w:tcPr>
          <w:p w14:paraId="34DA126E" w14:textId="334D3D46" w:rsidR="005D6134" w:rsidRPr="003329F4" w:rsidRDefault="00AC4718" w:rsidP="004574D9">
            <w:pPr>
              <w:pStyle w:val="Tabletext"/>
              <w:rPr>
                <w:highlight w:val="yellow"/>
              </w:rPr>
            </w:pPr>
            <w:r w:rsidRPr="008E5B97">
              <w:rPr>
                <w:b/>
              </w:rPr>
              <w:t>Section 2.</w:t>
            </w:r>
            <w:r>
              <w:rPr>
                <w:b/>
              </w:rPr>
              <w:t xml:space="preserve">2 </w:t>
            </w:r>
            <w:r w:rsidRPr="00AC4718">
              <w:rPr>
                <w:bCs/>
              </w:rPr>
              <w:t>and</w:t>
            </w:r>
            <w:r>
              <w:rPr>
                <w:b/>
              </w:rPr>
              <w:t xml:space="preserve"> </w:t>
            </w:r>
            <w:r w:rsidR="00404CFB" w:rsidRPr="00404CFB">
              <w:rPr>
                <w:b/>
                <w:bCs/>
              </w:rPr>
              <w:fldChar w:fldCharType="begin"/>
            </w:r>
            <w:r w:rsidR="00404CFB" w:rsidRPr="00404CFB">
              <w:rPr>
                <w:b/>
                <w:bCs/>
              </w:rPr>
              <w:instrText xml:space="preserve"> REF _Ref152339662 \h </w:instrText>
            </w:r>
            <w:r w:rsidR="00404CFB">
              <w:rPr>
                <w:b/>
                <w:bCs/>
              </w:rPr>
              <w:instrText xml:space="preserve"> \* MERGEFORMAT </w:instrText>
            </w:r>
            <w:r w:rsidR="00404CFB" w:rsidRPr="00404CFB">
              <w:rPr>
                <w:b/>
                <w:bCs/>
              </w:rPr>
            </w:r>
            <w:r w:rsidR="00404CFB" w:rsidRPr="00404CFB">
              <w:rPr>
                <w:b/>
                <w:bCs/>
              </w:rPr>
              <w:fldChar w:fldCharType="separate"/>
            </w:r>
            <w:r w:rsidR="00A10BCA" w:rsidRPr="00A10BCA">
              <w:rPr>
                <w:b/>
                <w:bCs/>
              </w:rPr>
              <w:t>Table S6</w:t>
            </w:r>
            <w:r w:rsidR="00404CFB" w:rsidRPr="00404CFB">
              <w:rPr>
                <w:b/>
                <w:bCs/>
              </w:rPr>
              <w:fldChar w:fldCharType="end"/>
            </w:r>
          </w:p>
        </w:tc>
      </w:tr>
      <w:tr w:rsidR="005D6134" w:rsidRPr="003329F4" w14:paraId="40E25819" w14:textId="77777777" w:rsidTr="00763365">
        <w:trPr>
          <w:cantSplit/>
        </w:trPr>
        <w:tc>
          <w:tcPr>
            <w:tcW w:w="1516" w:type="dxa"/>
            <w:shd w:val="clear" w:color="auto" w:fill="auto"/>
            <w:vAlign w:val="bottom"/>
          </w:tcPr>
          <w:p w14:paraId="39DFC512" w14:textId="77777777" w:rsidR="005D6134" w:rsidRPr="00AC4718" w:rsidRDefault="005D6134" w:rsidP="004574D9">
            <w:pPr>
              <w:pStyle w:val="Tabletext"/>
            </w:pPr>
            <w:r w:rsidRPr="00AC4718">
              <w:t>Critical appraisal of individual sources of evidence§</w:t>
            </w:r>
          </w:p>
        </w:tc>
        <w:tc>
          <w:tcPr>
            <w:tcW w:w="840" w:type="dxa"/>
            <w:shd w:val="clear" w:color="auto" w:fill="auto"/>
            <w:vAlign w:val="bottom"/>
          </w:tcPr>
          <w:p w14:paraId="5898180F" w14:textId="77777777" w:rsidR="005D6134" w:rsidRPr="00AC4718" w:rsidRDefault="005D6134" w:rsidP="004574D9">
            <w:pPr>
              <w:pStyle w:val="Tabletext"/>
            </w:pPr>
            <w:r w:rsidRPr="00AC4718">
              <w:t>12</w:t>
            </w:r>
          </w:p>
        </w:tc>
        <w:tc>
          <w:tcPr>
            <w:tcW w:w="4906" w:type="dxa"/>
            <w:shd w:val="clear" w:color="auto" w:fill="auto"/>
            <w:vAlign w:val="bottom"/>
          </w:tcPr>
          <w:p w14:paraId="5DDFCD17" w14:textId="77777777" w:rsidR="005D6134" w:rsidRPr="00AC4718" w:rsidRDefault="005D6134" w:rsidP="004574D9">
            <w:pPr>
              <w:pStyle w:val="Tabletext"/>
            </w:pPr>
            <w:r w:rsidRPr="00AC4718">
              <w:t>If done, provide a rationale for conducting a critical appraisal of included sources of evidence; describe the methods used and how this information was used in any data synthesis (if appropriate).</w:t>
            </w:r>
          </w:p>
        </w:tc>
        <w:tc>
          <w:tcPr>
            <w:tcW w:w="1368" w:type="dxa"/>
            <w:shd w:val="clear" w:color="auto" w:fill="auto"/>
            <w:vAlign w:val="bottom"/>
          </w:tcPr>
          <w:p w14:paraId="6DCBDCCB" w14:textId="4BB70690" w:rsidR="005D6134" w:rsidRPr="003329F4" w:rsidRDefault="00AC4718" w:rsidP="004574D9">
            <w:pPr>
              <w:pStyle w:val="Tabletext"/>
              <w:rPr>
                <w:b/>
                <w:highlight w:val="yellow"/>
              </w:rPr>
            </w:pPr>
            <w:r w:rsidRPr="008E5B97">
              <w:rPr>
                <w:b/>
              </w:rPr>
              <w:t>Section 2.</w:t>
            </w:r>
            <w:r>
              <w:rPr>
                <w:b/>
              </w:rPr>
              <w:t>3</w:t>
            </w:r>
          </w:p>
        </w:tc>
      </w:tr>
      <w:tr w:rsidR="005D6134" w:rsidRPr="003329F4" w14:paraId="39153227" w14:textId="77777777" w:rsidTr="00763365">
        <w:trPr>
          <w:cantSplit/>
        </w:trPr>
        <w:tc>
          <w:tcPr>
            <w:tcW w:w="1516" w:type="dxa"/>
            <w:shd w:val="clear" w:color="auto" w:fill="auto"/>
            <w:vAlign w:val="bottom"/>
          </w:tcPr>
          <w:p w14:paraId="465A96C4" w14:textId="77777777" w:rsidR="005D6134" w:rsidRPr="00AC4718" w:rsidRDefault="005D6134" w:rsidP="004574D9">
            <w:pPr>
              <w:pStyle w:val="Tabletext"/>
            </w:pPr>
            <w:r w:rsidRPr="00AC4718">
              <w:t>Synthesis of results</w:t>
            </w:r>
          </w:p>
        </w:tc>
        <w:tc>
          <w:tcPr>
            <w:tcW w:w="840" w:type="dxa"/>
            <w:shd w:val="clear" w:color="auto" w:fill="auto"/>
            <w:vAlign w:val="bottom"/>
          </w:tcPr>
          <w:p w14:paraId="1C56B552" w14:textId="77777777" w:rsidR="005D6134" w:rsidRPr="00AC4718" w:rsidRDefault="005D6134" w:rsidP="004574D9">
            <w:pPr>
              <w:pStyle w:val="Tabletext"/>
            </w:pPr>
            <w:r w:rsidRPr="00AC4718">
              <w:t>13</w:t>
            </w:r>
          </w:p>
        </w:tc>
        <w:tc>
          <w:tcPr>
            <w:tcW w:w="4906" w:type="dxa"/>
            <w:shd w:val="clear" w:color="auto" w:fill="auto"/>
            <w:vAlign w:val="bottom"/>
          </w:tcPr>
          <w:p w14:paraId="4576D5A4" w14:textId="77777777" w:rsidR="005D6134" w:rsidRPr="00AC4718" w:rsidRDefault="005D6134" w:rsidP="004574D9">
            <w:pPr>
              <w:pStyle w:val="Tabletext"/>
            </w:pPr>
            <w:r w:rsidRPr="00AC4718">
              <w:t>Describe the methods of handling and summarizing the data that were charted.</w:t>
            </w:r>
          </w:p>
        </w:tc>
        <w:tc>
          <w:tcPr>
            <w:tcW w:w="1368" w:type="dxa"/>
            <w:shd w:val="clear" w:color="auto" w:fill="auto"/>
            <w:vAlign w:val="bottom"/>
          </w:tcPr>
          <w:p w14:paraId="7AEEE006" w14:textId="71627DAB" w:rsidR="005D6134" w:rsidRPr="003329F4" w:rsidRDefault="00AC4718" w:rsidP="004574D9">
            <w:pPr>
              <w:pStyle w:val="Tabletext"/>
              <w:rPr>
                <w:highlight w:val="yellow"/>
              </w:rPr>
            </w:pPr>
            <w:r w:rsidRPr="008E5B97">
              <w:rPr>
                <w:b/>
              </w:rPr>
              <w:t>Section</w:t>
            </w:r>
            <w:r>
              <w:rPr>
                <w:b/>
              </w:rPr>
              <w:t>s</w:t>
            </w:r>
            <w:r w:rsidRPr="008E5B97">
              <w:rPr>
                <w:b/>
              </w:rPr>
              <w:t xml:space="preserve"> 2.</w:t>
            </w:r>
            <w:r>
              <w:rPr>
                <w:b/>
              </w:rPr>
              <w:t xml:space="preserve">2 </w:t>
            </w:r>
            <w:r w:rsidRPr="00AC4718">
              <w:rPr>
                <w:bCs/>
              </w:rPr>
              <w:t>and</w:t>
            </w:r>
            <w:r>
              <w:rPr>
                <w:b/>
              </w:rPr>
              <w:t xml:space="preserve"> </w:t>
            </w:r>
            <w:r w:rsidRPr="008E5B97">
              <w:rPr>
                <w:b/>
              </w:rPr>
              <w:t>2.</w:t>
            </w:r>
            <w:r>
              <w:rPr>
                <w:b/>
              </w:rPr>
              <w:t>3</w:t>
            </w:r>
          </w:p>
        </w:tc>
      </w:tr>
      <w:tr w:rsidR="005D6134" w:rsidRPr="003329F4" w14:paraId="7B5C5B35" w14:textId="77777777" w:rsidTr="00763365">
        <w:trPr>
          <w:cantSplit/>
        </w:trPr>
        <w:tc>
          <w:tcPr>
            <w:tcW w:w="8630" w:type="dxa"/>
            <w:gridSpan w:val="4"/>
            <w:shd w:val="clear" w:color="auto" w:fill="auto"/>
            <w:vAlign w:val="bottom"/>
          </w:tcPr>
          <w:p w14:paraId="7D31D243" w14:textId="77777777" w:rsidR="005D6134" w:rsidRPr="00AC4718" w:rsidRDefault="005D6134" w:rsidP="004574D9">
            <w:pPr>
              <w:pStyle w:val="Tableheader"/>
            </w:pPr>
            <w:r w:rsidRPr="00AC4718">
              <w:t>Results</w:t>
            </w:r>
          </w:p>
        </w:tc>
      </w:tr>
      <w:tr w:rsidR="005D6134" w:rsidRPr="003329F4" w14:paraId="5045A04E" w14:textId="77777777" w:rsidTr="00763365">
        <w:trPr>
          <w:cantSplit/>
        </w:trPr>
        <w:tc>
          <w:tcPr>
            <w:tcW w:w="1516" w:type="dxa"/>
            <w:shd w:val="clear" w:color="auto" w:fill="auto"/>
            <w:vAlign w:val="bottom"/>
          </w:tcPr>
          <w:p w14:paraId="2123FEA9" w14:textId="77777777" w:rsidR="005D6134" w:rsidRPr="00BA424B" w:rsidRDefault="005D6134" w:rsidP="004574D9">
            <w:pPr>
              <w:pStyle w:val="Tabletext"/>
            </w:pPr>
            <w:r w:rsidRPr="00BA424B">
              <w:t>Selection of sources of evidence</w:t>
            </w:r>
          </w:p>
        </w:tc>
        <w:tc>
          <w:tcPr>
            <w:tcW w:w="840" w:type="dxa"/>
            <w:shd w:val="clear" w:color="auto" w:fill="auto"/>
            <w:vAlign w:val="bottom"/>
          </w:tcPr>
          <w:p w14:paraId="7CED5D5A" w14:textId="77777777" w:rsidR="005D6134" w:rsidRPr="00BA424B" w:rsidRDefault="005D6134" w:rsidP="004574D9">
            <w:pPr>
              <w:pStyle w:val="Tabletext"/>
            </w:pPr>
            <w:r w:rsidRPr="00BA424B">
              <w:t>14</w:t>
            </w:r>
          </w:p>
        </w:tc>
        <w:tc>
          <w:tcPr>
            <w:tcW w:w="4906" w:type="dxa"/>
            <w:shd w:val="clear" w:color="auto" w:fill="auto"/>
            <w:vAlign w:val="bottom"/>
          </w:tcPr>
          <w:p w14:paraId="39233C3C" w14:textId="77777777" w:rsidR="005D6134" w:rsidRPr="00BA424B" w:rsidRDefault="005D6134" w:rsidP="004574D9">
            <w:pPr>
              <w:pStyle w:val="Tabletext"/>
            </w:pPr>
            <w:r w:rsidRPr="00BA424B">
              <w:t>Give numbers of sources of evidence screened, assessed for eligibility, and included in the review, with reasons for exclusions at each stage, ideally using a flow diagram.</w:t>
            </w:r>
          </w:p>
        </w:tc>
        <w:tc>
          <w:tcPr>
            <w:tcW w:w="1368" w:type="dxa"/>
            <w:shd w:val="clear" w:color="auto" w:fill="auto"/>
            <w:vAlign w:val="bottom"/>
          </w:tcPr>
          <w:p w14:paraId="17CA8B10" w14:textId="0D8D4D73" w:rsidR="005D6134" w:rsidRPr="00BA424B" w:rsidRDefault="00AC4718" w:rsidP="004574D9">
            <w:pPr>
              <w:pStyle w:val="Tabletext"/>
            </w:pPr>
            <w:r w:rsidRPr="00BA424B">
              <w:fldChar w:fldCharType="begin"/>
            </w:r>
            <w:r w:rsidRPr="00BA424B">
              <w:instrText xml:space="preserve"> REF _Ref152339785 \h </w:instrText>
            </w:r>
            <w:r w:rsidR="00BA424B" w:rsidRPr="00BA424B">
              <w:instrText xml:space="preserve"> \* MERGEFORMAT </w:instrText>
            </w:r>
            <w:r w:rsidRPr="00BA424B">
              <w:fldChar w:fldCharType="separate"/>
            </w:r>
            <w:r w:rsidR="00A10BCA" w:rsidRPr="00A10BCA">
              <w:rPr>
                <w:b/>
                <w:bCs/>
              </w:rPr>
              <w:t>Fig. S1</w:t>
            </w:r>
            <w:r w:rsidRPr="00BA424B">
              <w:fldChar w:fldCharType="end"/>
            </w:r>
            <w:r w:rsidR="00BA424B" w:rsidRPr="00BA424B">
              <w:t xml:space="preserve">, </w:t>
            </w:r>
            <w:r w:rsidR="00A32B41">
              <w:fldChar w:fldCharType="begin"/>
            </w:r>
            <w:r w:rsidR="00A32B41">
              <w:instrText xml:space="preserve"> REF _Ref152340071 \h </w:instrText>
            </w:r>
            <w:r w:rsidR="00BD06DC">
              <w:instrText xml:space="preserve"> \* MERGEFORMAT </w:instrText>
            </w:r>
            <w:r w:rsidR="00A32B41">
              <w:fldChar w:fldCharType="separate"/>
            </w:r>
            <w:r w:rsidR="00A10BCA" w:rsidRPr="00A10BCA">
              <w:rPr>
                <w:b/>
              </w:rPr>
              <w:t>Table S9</w:t>
            </w:r>
            <w:r w:rsidR="00A32B41">
              <w:fldChar w:fldCharType="end"/>
            </w:r>
            <w:r w:rsidR="00BD06DC">
              <w:t xml:space="preserve">, </w:t>
            </w:r>
            <w:r w:rsidR="00BA424B" w:rsidRPr="00BA424B">
              <w:rPr>
                <w:b/>
                <w:bCs/>
              </w:rPr>
              <w:t>Table</w:t>
            </w:r>
            <w:r w:rsidR="00BA424B" w:rsidRPr="00BA424B">
              <w:t xml:space="preserve"> </w:t>
            </w:r>
            <w:r w:rsidR="00BA424B" w:rsidRPr="00BA424B">
              <w:rPr>
                <w:b/>
                <w:bCs/>
              </w:rPr>
              <w:t>ST00a</w:t>
            </w:r>
            <w:r w:rsidR="00BA424B" w:rsidRPr="00BA424B">
              <w:t xml:space="preserve"> and </w:t>
            </w:r>
            <w:r w:rsidR="00BA424B" w:rsidRPr="00BA424B">
              <w:rPr>
                <w:b/>
                <w:bCs/>
              </w:rPr>
              <w:t>b</w:t>
            </w:r>
          </w:p>
        </w:tc>
      </w:tr>
      <w:tr w:rsidR="005D6134" w:rsidRPr="003329F4" w14:paraId="58AA4080" w14:textId="77777777" w:rsidTr="00763365">
        <w:trPr>
          <w:cantSplit/>
        </w:trPr>
        <w:tc>
          <w:tcPr>
            <w:tcW w:w="1516" w:type="dxa"/>
            <w:shd w:val="clear" w:color="auto" w:fill="auto"/>
            <w:vAlign w:val="bottom"/>
          </w:tcPr>
          <w:p w14:paraId="1A23B2B8" w14:textId="77777777" w:rsidR="005D6134" w:rsidRPr="00D633FE" w:rsidRDefault="005D6134" w:rsidP="004574D9">
            <w:pPr>
              <w:pStyle w:val="Tabletext"/>
            </w:pPr>
            <w:r w:rsidRPr="00D633FE">
              <w:t>Characteristics of sources of evidence</w:t>
            </w:r>
          </w:p>
        </w:tc>
        <w:tc>
          <w:tcPr>
            <w:tcW w:w="840" w:type="dxa"/>
            <w:shd w:val="clear" w:color="auto" w:fill="auto"/>
            <w:vAlign w:val="bottom"/>
          </w:tcPr>
          <w:p w14:paraId="668C0346" w14:textId="77777777" w:rsidR="005D6134" w:rsidRPr="00D633FE" w:rsidRDefault="005D6134" w:rsidP="004574D9">
            <w:pPr>
              <w:pStyle w:val="Tabletext"/>
            </w:pPr>
            <w:r w:rsidRPr="00D633FE">
              <w:t>15</w:t>
            </w:r>
          </w:p>
        </w:tc>
        <w:tc>
          <w:tcPr>
            <w:tcW w:w="4906" w:type="dxa"/>
            <w:shd w:val="clear" w:color="auto" w:fill="auto"/>
            <w:vAlign w:val="bottom"/>
          </w:tcPr>
          <w:p w14:paraId="24668ABE" w14:textId="77777777" w:rsidR="005D6134" w:rsidRPr="00D633FE" w:rsidRDefault="005D6134" w:rsidP="004574D9">
            <w:pPr>
              <w:pStyle w:val="Tabletext"/>
            </w:pPr>
            <w:r w:rsidRPr="00D633FE">
              <w:t>For each source of evidence, present characteristics for which data were charted and provide the citations.</w:t>
            </w:r>
          </w:p>
        </w:tc>
        <w:tc>
          <w:tcPr>
            <w:tcW w:w="1368" w:type="dxa"/>
            <w:shd w:val="clear" w:color="auto" w:fill="auto"/>
            <w:vAlign w:val="bottom"/>
          </w:tcPr>
          <w:p w14:paraId="0CE56D99" w14:textId="28CE0472" w:rsidR="005D6134" w:rsidRPr="00D633FE" w:rsidRDefault="00D633FE" w:rsidP="004574D9">
            <w:pPr>
              <w:pStyle w:val="Tabletext"/>
            </w:pPr>
            <w:r w:rsidRPr="00D633FE">
              <w:rPr>
                <w:b/>
                <w:bCs/>
              </w:rPr>
              <w:t>Supplementary Data</w:t>
            </w:r>
            <w:r w:rsidRPr="00D633FE">
              <w:t xml:space="preserve"> file </w:t>
            </w:r>
          </w:p>
        </w:tc>
      </w:tr>
      <w:tr w:rsidR="005D6134" w:rsidRPr="003329F4" w14:paraId="0D2332D9" w14:textId="77777777" w:rsidTr="00763365">
        <w:trPr>
          <w:cantSplit/>
        </w:trPr>
        <w:tc>
          <w:tcPr>
            <w:tcW w:w="1516" w:type="dxa"/>
            <w:shd w:val="clear" w:color="auto" w:fill="auto"/>
            <w:vAlign w:val="bottom"/>
          </w:tcPr>
          <w:p w14:paraId="16795800" w14:textId="77777777" w:rsidR="005D6134" w:rsidRPr="00D633FE" w:rsidRDefault="005D6134" w:rsidP="004574D9">
            <w:pPr>
              <w:pStyle w:val="Tabletext"/>
            </w:pPr>
            <w:r w:rsidRPr="00D633FE">
              <w:t>Critical appraisal within sources of evidence</w:t>
            </w:r>
          </w:p>
        </w:tc>
        <w:tc>
          <w:tcPr>
            <w:tcW w:w="840" w:type="dxa"/>
            <w:shd w:val="clear" w:color="auto" w:fill="auto"/>
            <w:vAlign w:val="bottom"/>
          </w:tcPr>
          <w:p w14:paraId="4831C83F" w14:textId="77777777" w:rsidR="005D6134" w:rsidRPr="00D633FE" w:rsidRDefault="005D6134" w:rsidP="004574D9">
            <w:pPr>
              <w:pStyle w:val="Tabletext"/>
            </w:pPr>
            <w:r w:rsidRPr="00D633FE">
              <w:t>16</w:t>
            </w:r>
          </w:p>
        </w:tc>
        <w:tc>
          <w:tcPr>
            <w:tcW w:w="4906" w:type="dxa"/>
            <w:shd w:val="clear" w:color="auto" w:fill="auto"/>
            <w:vAlign w:val="bottom"/>
          </w:tcPr>
          <w:p w14:paraId="38DC0755" w14:textId="77777777" w:rsidR="005D6134" w:rsidRPr="00D633FE" w:rsidRDefault="005D6134" w:rsidP="004574D9">
            <w:pPr>
              <w:pStyle w:val="Tabletext"/>
            </w:pPr>
            <w:r w:rsidRPr="00D633FE">
              <w:t>If done, present data on critical appraisal of included sources of evidence (see item 12).</w:t>
            </w:r>
          </w:p>
        </w:tc>
        <w:tc>
          <w:tcPr>
            <w:tcW w:w="1368" w:type="dxa"/>
            <w:shd w:val="clear" w:color="auto" w:fill="auto"/>
            <w:vAlign w:val="bottom"/>
          </w:tcPr>
          <w:p w14:paraId="6C1217AD" w14:textId="0BE64D0B" w:rsidR="005D6134" w:rsidRPr="00D633FE" w:rsidRDefault="00BA424B" w:rsidP="004574D9">
            <w:pPr>
              <w:pStyle w:val="Tabletext"/>
            </w:pPr>
            <w:r w:rsidRPr="00D633FE">
              <w:rPr>
                <w:b/>
              </w:rPr>
              <w:t>Section 2.3</w:t>
            </w:r>
          </w:p>
        </w:tc>
      </w:tr>
      <w:tr w:rsidR="005D6134" w:rsidRPr="003329F4" w14:paraId="2CB93E85" w14:textId="77777777" w:rsidTr="00763365">
        <w:trPr>
          <w:cantSplit/>
        </w:trPr>
        <w:tc>
          <w:tcPr>
            <w:tcW w:w="1516" w:type="dxa"/>
            <w:shd w:val="clear" w:color="auto" w:fill="auto"/>
            <w:vAlign w:val="bottom"/>
          </w:tcPr>
          <w:p w14:paraId="1A6270FF" w14:textId="77777777" w:rsidR="005D6134" w:rsidRPr="00340D03" w:rsidRDefault="005D6134" w:rsidP="004574D9">
            <w:pPr>
              <w:pStyle w:val="Tabletext"/>
            </w:pPr>
            <w:r w:rsidRPr="00340D03">
              <w:t>Results of individual sources of evidence</w:t>
            </w:r>
          </w:p>
        </w:tc>
        <w:tc>
          <w:tcPr>
            <w:tcW w:w="840" w:type="dxa"/>
            <w:shd w:val="clear" w:color="auto" w:fill="auto"/>
            <w:vAlign w:val="bottom"/>
          </w:tcPr>
          <w:p w14:paraId="4D95A906" w14:textId="77777777" w:rsidR="005D6134" w:rsidRPr="00340D03" w:rsidRDefault="005D6134" w:rsidP="004574D9">
            <w:pPr>
              <w:pStyle w:val="Tabletext"/>
            </w:pPr>
            <w:r w:rsidRPr="00340D03">
              <w:t>17</w:t>
            </w:r>
          </w:p>
        </w:tc>
        <w:tc>
          <w:tcPr>
            <w:tcW w:w="4906" w:type="dxa"/>
            <w:shd w:val="clear" w:color="auto" w:fill="auto"/>
            <w:vAlign w:val="bottom"/>
          </w:tcPr>
          <w:p w14:paraId="0182227A" w14:textId="77777777" w:rsidR="005D6134" w:rsidRPr="00340D03" w:rsidRDefault="005D6134" w:rsidP="004574D9">
            <w:pPr>
              <w:pStyle w:val="Tabletext"/>
            </w:pPr>
            <w:r w:rsidRPr="00340D03">
              <w:t>For each included source of evidence, present the relevant data that were charted that relate to the review questions and objectives.</w:t>
            </w:r>
          </w:p>
        </w:tc>
        <w:tc>
          <w:tcPr>
            <w:tcW w:w="1368" w:type="dxa"/>
            <w:shd w:val="clear" w:color="auto" w:fill="auto"/>
            <w:vAlign w:val="bottom"/>
          </w:tcPr>
          <w:p w14:paraId="787146E2" w14:textId="6C93A55A" w:rsidR="005D6134" w:rsidRPr="00340D03" w:rsidRDefault="00D633FE" w:rsidP="004574D9">
            <w:pPr>
              <w:pStyle w:val="Tabletext"/>
            </w:pPr>
            <w:r w:rsidRPr="00340D03">
              <w:rPr>
                <w:b/>
                <w:bCs/>
              </w:rPr>
              <w:t>Supplementary Data</w:t>
            </w:r>
            <w:r w:rsidRPr="00340D03">
              <w:t xml:space="preserve"> file</w:t>
            </w:r>
          </w:p>
        </w:tc>
      </w:tr>
      <w:tr w:rsidR="005D6134" w:rsidRPr="003329F4" w14:paraId="7DDA1091" w14:textId="77777777" w:rsidTr="00763365">
        <w:trPr>
          <w:cantSplit/>
        </w:trPr>
        <w:tc>
          <w:tcPr>
            <w:tcW w:w="1516" w:type="dxa"/>
            <w:shd w:val="clear" w:color="auto" w:fill="auto"/>
            <w:vAlign w:val="bottom"/>
          </w:tcPr>
          <w:p w14:paraId="59A0416B" w14:textId="77777777" w:rsidR="005D6134" w:rsidRPr="00340D03" w:rsidRDefault="005D6134" w:rsidP="004574D9">
            <w:pPr>
              <w:pStyle w:val="Tabletext"/>
            </w:pPr>
            <w:r w:rsidRPr="00340D03">
              <w:t>Synthesis of results</w:t>
            </w:r>
          </w:p>
        </w:tc>
        <w:tc>
          <w:tcPr>
            <w:tcW w:w="840" w:type="dxa"/>
            <w:shd w:val="clear" w:color="auto" w:fill="auto"/>
            <w:vAlign w:val="bottom"/>
          </w:tcPr>
          <w:p w14:paraId="73FA7C30" w14:textId="77777777" w:rsidR="005D6134" w:rsidRPr="00340D03" w:rsidRDefault="005D6134" w:rsidP="004574D9">
            <w:pPr>
              <w:pStyle w:val="Tabletext"/>
            </w:pPr>
            <w:r w:rsidRPr="00340D03">
              <w:t>18</w:t>
            </w:r>
          </w:p>
        </w:tc>
        <w:tc>
          <w:tcPr>
            <w:tcW w:w="4906" w:type="dxa"/>
            <w:shd w:val="clear" w:color="auto" w:fill="auto"/>
            <w:vAlign w:val="bottom"/>
          </w:tcPr>
          <w:p w14:paraId="6B7B20DD" w14:textId="77777777" w:rsidR="005D6134" w:rsidRPr="00340D03" w:rsidRDefault="005D6134" w:rsidP="004574D9">
            <w:pPr>
              <w:pStyle w:val="Tabletext"/>
            </w:pPr>
            <w:r w:rsidRPr="00340D03">
              <w:t>Summarize and/or present the charting results as they relate to the review questions and objectives.</w:t>
            </w:r>
          </w:p>
        </w:tc>
        <w:tc>
          <w:tcPr>
            <w:tcW w:w="1368" w:type="dxa"/>
            <w:shd w:val="clear" w:color="auto" w:fill="auto"/>
            <w:vAlign w:val="bottom"/>
          </w:tcPr>
          <w:p w14:paraId="6DA8BFFC" w14:textId="42DE5873" w:rsidR="005D6134" w:rsidRPr="00340D03" w:rsidRDefault="003C2420" w:rsidP="004574D9">
            <w:pPr>
              <w:pStyle w:val="Tabletext"/>
              <w:rPr>
                <w:b/>
              </w:rPr>
            </w:pPr>
            <w:r w:rsidRPr="00340D03">
              <w:rPr>
                <w:b/>
              </w:rPr>
              <w:t xml:space="preserve">Fig. </w:t>
            </w:r>
            <w:r w:rsidR="00340D03" w:rsidRPr="00340D03">
              <w:rPr>
                <w:b/>
              </w:rPr>
              <w:t>1</w:t>
            </w:r>
            <w:r w:rsidR="00340D03" w:rsidRPr="00340D03">
              <w:rPr>
                <w:bCs/>
              </w:rPr>
              <w:t>-</w:t>
            </w:r>
            <w:r w:rsidR="00340D03" w:rsidRPr="00340D03">
              <w:rPr>
                <w:b/>
              </w:rPr>
              <w:t>6</w:t>
            </w:r>
            <w:r w:rsidR="00340D03" w:rsidRPr="00340D03">
              <w:rPr>
                <w:bCs/>
              </w:rPr>
              <w:t xml:space="preserve"> and</w:t>
            </w:r>
            <w:r w:rsidR="00340D03" w:rsidRPr="00340D03">
              <w:rPr>
                <w:b/>
              </w:rPr>
              <w:t xml:space="preserve"> Table 1</w:t>
            </w:r>
          </w:p>
        </w:tc>
      </w:tr>
      <w:tr w:rsidR="005D6134" w:rsidRPr="003329F4" w14:paraId="5C9129EF" w14:textId="77777777" w:rsidTr="00763365">
        <w:trPr>
          <w:cantSplit/>
        </w:trPr>
        <w:tc>
          <w:tcPr>
            <w:tcW w:w="8630" w:type="dxa"/>
            <w:gridSpan w:val="4"/>
            <w:shd w:val="clear" w:color="auto" w:fill="auto"/>
            <w:vAlign w:val="bottom"/>
          </w:tcPr>
          <w:p w14:paraId="31BA8BC7" w14:textId="77777777" w:rsidR="005D6134" w:rsidRPr="00340D03" w:rsidRDefault="005D6134" w:rsidP="004574D9">
            <w:pPr>
              <w:pStyle w:val="Tableheader"/>
            </w:pPr>
            <w:r w:rsidRPr="00340D03">
              <w:t>Discussion</w:t>
            </w:r>
          </w:p>
        </w:tc>
      </w:tr>
      <w:tr w:rsidR="005D6134" w:rsidRPr="003329F4" w14:paraId="1825AD0E" w14:textId="77777777" w:rsidTr="00763365">
        <w:trPr>
          <w:cantSplit/>
        </w:trPr>
        <w:tc>
          <w:tcPr>
            <w:tcW w:w="1516" w:type="dxa"/>
            <w:shd w:val="clear" w:color="auto" w:fill="auto"/>
            <w:vAlign w:val="bottom"/>
          </w:tcPr>
          <w:p w14:paraId="48028B18" w14:textId="77777777" w:rsidR="005D6134" w:rsidRPr="00340D03" w:rsidRDefault="005D6134" w:rsidP="004574D9">
            <w:pPr>
              <w:pStyle w:val="Tabletext"/>
            </w:pPr>
            <w:r w:rsidRPr="00340D03">
              <w:t>Summary of evidence</w:t>
            </w:r>
          </w:p>
        </w:tc>
        <w:tc>
          <w:tcPr>
            <w:tcW w:w="840" w:type="dxa"/>
            <w:shd w:val="clear" w:color="auto" w:fill="auto"/>
            <w:vAlign w:val="bottom"/>
          </w:tcPr>
          <w:p w14:paraId="249EE652" w14:textId="77777777" w:rsidR="005D6134" w:rsidRPr="00340D03" w:rsidRDefault="005D6134" w:rsidP="004574D9">
            <w:pPr>
              <w:pStyle w:val="Tabletext"/>
            </w:pPr>
            <w:r w:rsidRPr="00340D03">
              <w:t>19</w:t>
            </w:r>
          </w:p>
        </w:tc>
        <w:tc>
          <w:tcPr>
            <w:tcW w:w="4906" w:type="dxa"/>
            <w:shd w:val="clear" w:color="auto" w:fill="auto"/>
            <w:vAlign w:val="bottom"/>
          </w:tcPr>
          <w:p w14:paraId="7EF6A004" w14:textId="77777777" w:rsidR="005D6134" w:rsidRPr="00340D03" w:rsidRDefault="005D6134" w:rsidP="004574D9">
            <w:pPr>
              <w:pStyle w:val="Tabletext"/>
            </w:pPr>
            <w:r w:rsidRPr="00340D03">
              <w:t>Summarize the main results (including an overview of concepts, themes, and types of evidence available), link to the review questions and objectives, and consider the relevance to key groups.</w:t>
            </w:r>
          </w:p>
        </w:tc>
        <w:tc>
          <w:tcPr>
            <w:tcW w:w="1368" w:type="dxa"/>
            <w:shd w:val="clear" w:color="auto" w:fill="auto"/>
            <w:vAlign w:val="bottom"/>
          </w:tcPr>
          <w:p w14:paraId="5665BD8D" w14:textId="2BE26D5D" w:rsidR="005D6134" w:rsidRPr="00340D03" w:rsidRDefault="00340D03" w:rsidP="004574D9">
            <w:pPr>
              <w:pStyle w:val="Tabletext"/>
              <w:rPr>
                <w:b/>
                <w:bCs/>
              </w:rPr>
            </w:pPr>
            <w:r w:rsidRPr="00340D03">
              <w:rPr>
                <w:b/>
                <w:bCs/>
              </w:rPr>
              <w:t>Section 4</w:t>
            </w:r>
          </w:p>
        </w:tc>
      </w:tr>
      <w:tr w:rsidR="005D6134" w:rsidRPr="003329F4" w14:paraId="4DC93E5A" w14:textId="77777777" w:rsidTr="00763365">
        <w:trPr>
          <w:cantSplit/>
        </w:trPr>
        <w:tc>
          <w:tcPr>
            <w:tcW w:w="1516" w:type="dxa"/>
            <w:shd w:val="clear" w:color="auto" w:fill="auto"/>
            <w:vAlign w:val="bottom"/>
          </w:tcPr>
          <w:p w14:paraId="786CBBF6" w14:textId="77777777" w:rsidR="005D6134" w:rsidRPr="00340D03" w:rsidRDefault="005D6134" w:rsidP="004574D9">
            <w:pPr>
              <w:pStyle w:val="Tabletext"/>
            </w:pPr>
            <w:r w:rsidRPr="00340D03">
              <w:t>Limitations</w:t>
            </w:r>
          </w:p>
        </w:tc>
        <w:tc>
          <w:tcPr>
            <w:tcW w:w="840" w:type="dxa"/>
            <w:shd w:val="clear" w:color="auto" w:fill="auto"/>
            <w:vAlign w:val="bottom"/>
          </w:tcPr>
          <w:p w14:paraId="7E73D050" w14:textId="77777777" w:rsidR="005D6134" w:rsidRPr="00340D03" w:rsidRDefault="005D6134" w:rsidP="004574D9">
            <w:pPr>
              <w:pStyle w:val="Tabletext"/>
            </w:pPr>
            <w:r w:rsidRPr="00340D03">
              <w:t>20</w:t>
            </w:r>
          </w:p>
        </w:tc>
        <w:tc>
          <w:tcPr>
            <w:tcW w:w="4906" w:type="dxa"/>
            <w:shd w:val="clear" w:color="auto" w:fill="auto"/>
            <w:vAlign w:val="bottom"/>
          </w:tcPr>
          <w:p w14:paraId="3C0B8852" w14:textId="77777777" w:rsidR="005D6134" w:rsidRPr="00340D03" w:rsidRDefault="005D6134" w:rsidP="004574D9">
            <w:pPr>
              <w:pStyle w:val="Tabletext"/>
              <w:rPr>
                <w:i/>
              </w:rPr>
            </w:pPr>
            <w:r w:rsidRPr="00340D03">
              <w:t>Discuss the limitations of the scoping review process.</w:t>
            </w:r>
          </w:p>
        </w:tc>
        <w:tc>
          <w:tcPr>
            <w:tcW w:w="1368" w:type="dxa"/>
            <w:shd w:val="clear" w:color="auto" w:fill="auto"/>
            <w:vAlign w:val="bottom"/>
          </w:tcPr>
          <w:p w14:paraId="217983FD" w14:textId="65E7AAD3" w:rsidR="005D6134" w:rsidRPr="00340D03" w:rsidRDefault="00340D03" w:rsidP="004574D9">
            <w:pPr>
              <w:pStyle w:val="Tabletext"/>
              <w:rPr>
                <w:b/>
                <w:bCs/>
              </w:rPr>
            </w:pPr>
            <w:r w:rsidRPr="00340D03">
              <w:rPr>
                <w:b/>
                <w:bCs/>
              </w:rPr>
              <w:t>Section 4</w:t>
            </w:r>
          </w:p>
        </w:tc>
      </w:tr>
      <w:tr w:rsidR="005D6134" w:rsidRPr="003329F4" w14:paraId="7E84EB36" w14:textId="77777777" w:rsidTr="00763365">
        <w:trPr>
          <w:cantSplit/>
        </w:trPr>
        <w:tc>
          <w:tcPr>
            <w:tcW w:w="1516" w:type="dxa"/>
            <w:shd w:val="clear" w:color="auto" w:fill="auto"/>
            <w:vAlign w:val="bottom"/>
          </w:tcPr>
          <w:p w14:paraId="3C69DA70" w14:textId="77777777" w:rsidR="005D6134" w:rsidRPr="00340D03" w:rsidRDefault="005D6134" w:rsidP="004574D9">
            <w:pPr>
              <w:pStyle w:val="Tabletext"/>
            </w:pPr>
            <w:r w:rsidRPr="00340D03">
              <w:t>Conclusions</w:t>
            </w:r>
          </w:p>
        </w:tc>
        <w:tc>
          <w:tcPr>
            <w:tcW w:w="840" w:type="dxa"/>
            <w:shd w:val="clear" w:color="auto" w:fill="auto"/>
            <w:vAlign w:val="bottom"/>
          </w:tcPr>
          <w:p w14:paraId="43EDC910" w14:textId="77777777" w:rsidR="005D6134" w:rsidRPr="00340D03" w:rsidRDefault="005D6134" w:rsidP="004574D9">
            <w:pPr>
              <w:pStyle w:val="Tabletext"/>
            </w:pPr>
            <w:r w:rsidRPr="00340D03">
              <w:t>21</w:t>
            </w:r>
          </w:p>
        </w:tc>
        <w:tc>
          <w:tcPr>
            <w:tcW w:w="4906" w:type="dxa"/>
            <w:shd w:val="clear" w:color="auto" w:fill="auto"/>
            <w:vAlign w:val="bottom"/>
          </w:tcPr>
          <w:p w14:paraId="14474481" w14:textId="77777777" w:rsidR="005D6134" w:rsidRPr="00340D03" w:rsidRDefault="005D6134" w:rsidP="004574D9">
            <w:pPr>
              <w:pStyle w:val="Tabletext"/>
            </w:pPr>
            <w:r w:rsidRPr="00340D03">
              <w:t>Provide a general interpretation of the results with respect to the review questions and objectives, as well as potential implications and/or next steps.</w:t>
            </w:r>
          </w:p>
        </w:tc>
        <w:tc>
          <w:tcPr>
            <w:tcW w:w="1368" w:type="dxa"/>
            <w:shd w:val="clear" w:color="auto" w:fill="auto"/>
            <w:vAlign w:val="bottom"/>
          </w:tcPr>
          <w:p w14:paraId="0D1BCC9A" w14:textId="73724A40" w:rsidR="005D6134" w:rsidRPr="00340D03" w:rsidRDefault="00340D03" w:rsidP="004574D9">
            <w:pPr>
              <w:pStyle w:val="Tabletext"/>
              <w:rPr>
                <w:b/>
                <w:bCs/>
              </w:rPr>
            </w:pPr>
            <w:r w:rsidRPr="00340D03">
              <w:rPr>
                <w:b/>
                <w:bCs/>
              </w:rPr>
              <w:t>Section 5</w:t>
            </w:r>
          </w:p>
        </w:tc>
      </w:tr>
      <w:tr w:rsidR="005D6134" w:rsidRPr="003329F4" w14:paraId="5E40DD73" w14:textId="77777777" w:rsidTr="00763365">
        <w:trPr>
          <w:cantSplit/>
        </w:trPr>
        <w:tc>
          <w:tcPr>
            <w:tcW w:w="8630" w:type="dxa"/>
            <w:gridSpan w:val="4"/>
            <w:shd w:val="clear" w:color="auto" w:fill="auto"/>
            <w:vAlign w:val="bottom"/>
          </w:tcPr>
          <w:p w14:paraId="4C406A75" w14:textId="77777777" w:rsidR="005D6134" w:rsidRPr="00340D03" w:rsidRDefault="005D6134" w:rsidP="004574D9">
            <w:pPr>
              <w:pStyle w:val="Tableheader"/>
            </w:pPr>
            <w:r w:rsidRPr="00340D03">
              <w:t>Funding</w:t>
            </w:r>
          </w:p>
        </w:tc>
      </w:tr>
      <w:tr w:rsidR="005D6134" w:rsidRPr="00C55E1E" w14:paraId="3C7658F9" w14:textId="77777777" w:rsidTr="00763365">
        <w:trPr>
          <w:cantSplit/>
        </w:trPr>
        <w:tc>
          <w:tcPr>
            <w:tcW w:w="1516" w:type="dxa"/>
            <w:shd w:val="clear" w:color="auto" w:fill="auto"/>
            <w:vAlign w:val="bottom"/>
          </w:tcPr>
          <w:p w14:paraId="797C6189" w14:textId="77777777" w:rsidR="005D6134" w:rsidRPr="00340D03" w:rsidRDefault="005D6134" w:rsidP="004574D9">
            <w:pPr>
              <w:pStyle w:val="Tabletext"/>
            </w:pPr>
            <w:r w:rsidRPr="00340D03">
              <w:t>Funding</w:t>
            </w:r>
          </w:p>
        </w:tc>
        <w:tc>
          <w:tcPr>
            <w:tcW w:w="840" w:type="dxa"/>
            <w:shd w:val="clear" w:color="auto" w:fill="auto"/>
            <w:vAlign w:val="bottom"/>
          </w:tcPr>
          <w:p w14:paraId="33B6C007" w14:textId="77777777" w:rsidR="005D6134" w:rsidRPr="00340D03" w:rsidRDefault="005D6134" w:rsidP="004574D9">
            <w:pPr>
              <w:pStyle w:val="Tabletext"/>
            </w:pPr>
            <w:r w:rsidRPr="00340D03">
              <w:t>22</w:t>
            </w:r>
          </w:p>
        </w:tc>
        <w:tc>
          <w:tcPr>
            <w:tcW w:w="4906" w:type="dxa"/>
            <w:shd w:val="clear" w:color="auto" w:fill="auto"/>
            <w:vAlign w:val="bottom"/>
          </w:tcPr>
          <w:p w14:paraId="04F19EBE" w14:textId="77777777" w:rsidR="005D6134" w:rsidRPr="00340D03" w:rsidRDefault="005D6134" w:rsidP="004574D9">
            <w:pPr>
              <w:pStyle w:val="Tabletext"/>
            </w:pPr>
            <w:r w:rsidRPr="00340D03">
              <w:t>Describe sources of funding for the included sources of evidence, as well as sources of funding for the scoping review. Describe the role of the funders of the scoping review.</w:t>
            </w:r>
          </w:p>
        </w:tc>
        <w:tc>
          <w:tcPr>
            <w:tcW w:w="1368" w:type="dxa"/>
            <w:shd w:val="clear" w:color="auto" w:fill="auto"/>
            <w:vAlign w:val="bottom"/>
          </w:tcPr>
          <w:p w14:paraId="44639C77" w14:textId="0F24DFE4" w:rsidR="005D6134" w:rsidRPr="00340D03" w:rsidRDefault="00340D03" w:rsidP="004574D9">
            <w:pPr>
              <w:pStyle w:val="Tabletext"/>
              <w:rPr>
                <w:b/>
              </w:rPr>
            </w:pPr>
            <w:r w:rsidRPr="00340D03">
              <w:rPr>
                <w:b/>
              </w:rPr>
              <w:t xml:space="preserve">Funding section </w:t>
            </w:r>
          </w:p>
        </w:tc>
      </w:tr>
    </w:tbl>
    <w:p w14:paraId="234016D6" w14:textId="3A186C1E" w:rsidR="00F501F4" w:rsidRDefault="00F501F4" w:rsidP="005D6134">
      <w:pPr>
        <w:spacing w:line="240" w:lineRule="auto"/>
        <w:rPr>
          <w:lang w:val="en-US"/>
        </w:rPr>
      </w:pPr>
    </w:p>
    <w:p w14:paraId="55F88441" w14:textId="77777777" w:rsidR="00F501F4" w:rsidRDefault="00F501F4">
      <w:pPr>
        <w:spacing w:before="0" w:after="160" w:line="259" w:lineRule="auto"/>
        <w:rPr>
          <w:lang w:val="en-US"/>
        </w:rPr>
      </w:pPr>
      <w:r>
        <w:rPr>
          <w:lang w:val="en-US"/>
        </w:rPr>
        <w:br w:type="page"/>
      </w:r>
    </w:p>
    <w:p w14:paraId="2FD2ABB2" w14:textId="3AE2204E" w:rsidR="006F1C73" w:rsidRPr="00FE2430" w:rsidRDefault="006F1C73" w:rsidP="002A6EDC">
      <w:pPr>
        <w:pStyle w:val="Caption"/>
      </w:pPr>
      <w:bookmarkStart w:id="3" w:name="_Ref150242923"/>
      <w:r w:rsidRPr="00FE2430">
        <w:t>Table S</w:t>
      </w:r>
      <w:r>
        <w:fldChar w:fldCharType="begin"/>
      </w:r>
      <w:r>
        <w:instrText>SEQ Table_S \* ARABIC</w:instrText>
      </w:r>
      <w:r>
        <w:fldChar w:fldCharType="separate"/>
      </w:r>
      <w:r w:rsidR="00A10BCA">
        <w:rPr>
          <w:noProof/>
        </w:rPr>
        <w:t>2</w:t>
      </w:r>
      <w:r>
        <w:fldChar w:fldCharType="end"/>
      </w:r>
      <w:bookmarkEnd w:id="3"/>
      <w:r>
        <w:t xml:space="preserve">: </w:t>
      </w:r>
      <w:r w:rsidRPr="002A6EDC">
        <w:rPr>
          <w:b w:val="0"/>
          <w:bCs/>
        </w:rPr>
        <w:t>Detailed research questions.</w:t>
      </w:r>
    </w:p>
    <w:tbl>
      <w:tblPr>
        <w:tblStyle w:val="TableGrid"/>
        <w:tblW w:w="0" w:type="auto"/>
        <w:tblLook w:val="04A0" w:firstRow="1" w:lastRow="0" w:firstColumn="1" w:lastColumn="0" w:noHBand="0" w:noVBand="1"/>
      </w:tblPr>
      <w:tblGrid>
        <w:gridCol w:w="562"/>
        <w:gridCol w:w="8454"/>
      </w:tblGrid>
      <w:tr w:rsidR="006F1C73" w:rsidRPr="00A95298" w14:paraId="0F663D4E" w14:textId="77777777" w:rsidTr="00BA7796">
        <w:tc>
          <w:tcPr>
            <w:tcW w:w="562" w:type="dxa"/>
          </w:tcPr>
          <w:p w14:paraId="4011AB93" w14:textId="77777777" w:rsidR="006F1C73" w:rsidRPr="00A95298" w:rsidRDefault="006F1C73" w:rsidP="00BA7796">
            <w:pPr>
              <w:pStyle w:val="Tableheader"/>
              <w:rPr>
                <w:lang w:val="en-US"/>
              </w:rPr>
            </w:pPr>
            <w:r w:rsidRPr="00A95298">
              <w:rPr>
                <w:lang w:val="en-US"/>
              </w:rPr>
              <w:t>No</w:t>
            </w:r>
          </w:p>
        </w:tc>
        <w:tc>
          <w:tcPr>
            <w:tcW w:w="8454" w:type="dxa"/>
          </w:tcPr>
          <w:p w14:paraId="00EFED10" w14:textId="77777777" w:rsidR="006F1C73" w:rsidRPr="00A95298" w:rsidRDefault="006F1C73" w:rsidP="00BA7796">
            <w:pPr>
              <w:pStyle w:val="Tableheader"/>
              <w:rPr>
                <w:lang w:val="en-US"/>
              </w:rPr>
            </w:pPr>
            <w:r w:rsidRPr="00A95298">
              <w:rPr>
                <w:lang w:val="en-US"/>
              </w:rPr>
              <w:t xml:space="preserve">Research question </w:t>
            </w:r>
          </w:p>
        </w:tc>
      </w:tr>
      <w:tr w:rsidR="006F1C73" w:rsidRPr="00A95298" w14:paraId="4BFF50F6" w14:textId="77777777" w:rsidTr="00BA7796">
        <w:tc>
          <w:tcPr>
            <w:tcW w:w="562" w:type="dxa"/>
          </w:tcPr>
          <w:p w14:paraId="604A9F8B" w14:textId="77777777" w:rsidR="006F1C73" w:rsidRPr="00A95298" w:rsidRDefault="006F1C73" w:rsidP="00BA7796">
            <w:pPr>
              <w:pStyle w:val="Tabletext"/>
            </w:pPr>
            <w:r w:rsidRPr="00A95298">
              <w:t>1</w:t>
            </w:r>
          </w:p>
        </w:tc>
        <w:tc>
          <w:tcPr>
            <w:tcW w:w="8454" w:type="dxa"/>
          </w:tcPr>
          <w:p w14:paraId="29D78468" w14:textId="77777777" w:rsidR="006F1C73" w:rsidRPr="00A95298" w:rsidRDefault="006F1C73" w:rsidP="00BA7796">
            <w:pPr>
              <w:pStyle w:val="Tabletext"/>
            </w:pPr>
            <w:r w:rsidRPr="00A95298">
              <w:t xml:space="preserve">How many </w:t>
            </w:r>
            <w:r>
              <w:t xml:space="preserve">primary collectors </w:t>
            </w:r>
            <w:r w:rsidRPr="00A95298">
              <w:t>work in the informal recycling sector?</w:t>
            </w:r>
          </w:p>
        </w:tc>
      </w:tr>
      <w:tr w:rsidR="006F1C73" w:rsidRPr="00A95298" w14:paraId="32D16338" w14:textId="77777777" w:rsidTr="00BA7796">
        <w:tc>
          <w:tcPr>
            <w:tcW w:w="562" w:type="dxa"/>
          </w:tcPr>
          <w:p w14:paraId="1CD1DCA3" w14:textId="77777777" w:rsidR="006F1C73" w:rsidRPr="00A95298" w:rsidRDefault="006F1C73" w:rsidP="00BA7796">
            <w:pPr>
              <w:pStyle w:val="Tabletext"/>
            </w:pPr>
            <w:r w:rsidRPr="00A95298">
              <w:t>2</w:t>
            </w:r>
          </w:p>
        </w:tc>
        <w:tc>
          <w:tcPr>
            <w:tcW w:w="8454" w:type="dxa"/>
          </w:tcPr>
          <w:p w14:paraId="3A0A28F0" w14:textId="77777777" w:rsidR="006F1C73" w:rsidRPr="00A95298" w:rsidRDefault="006F1C73" w:rsidP="00BA7796">
            <w:pPr>
              <w:pStyle w:val="Tabletext"/>
            </w:pPr>
            <w:r w:rsidRPr="00A95298">
              <w:t xml:space="preserve">What proportion of informal recycling sector </w:t>
            </w:r>
            <w:r>
              <w:t xml:space="preserve">primary collectors </w:t>
            </w:r>
            <w:r w:rsidRPr="00A95298">
              <w:t xml:space="preserve">are men, </w:t>
            </w:r>
            <w:proofErr w:type="gramStart"/>
            <w:r w:rsidRPr="00A95298">
              <w:t>women</w:t>
            </w:r>
            <w:proofErr w:type="gramEnd"/>
            <w:r w:rsidRPr="00A95298">
              <w:t xml:space="preserve"> and children?</w:t>
            </w:r>
          </w:p>
        </w:tc>
      </w:tr>
      <w:tr w:rsidR="006F1C73" w:rsidRPr="00A95298" w14:paraId="57210C50" w14:textId="77777777" w:rsidTr="00BA7796">
        <w:tc>
          <w:tcPr>
            <w:tcW w:w="562" w:type="dxa"/>
          </w:tcPr>
          <w:p w14:paraId="25D821A1" w14:textId="77777777" w:rsidR="006F1C73" w:rsidRPr="00A95298" w:rsidRDefault="006F1C73" w:rsidP="00BA7796">
            <w:pPr>
              <w:pStyle w:val="Tabletext"/>
            </w:pPr>
            <w:r>
              <w:t>3</w:t>
            </w:r>
          </w:p>
        </w:tc>
        <w:tc>
          <w:tcPr>
            <w:tcW w:w="8454" w:type="dxa"/>
          </w:tcPr>
          <w:p w14:paraId="6F8EDF7F" w14:textId="77777777" w:rsidR="006F1C73" w:rsidRPr="00A95298" w:rsidRDefault="006F1C73" w:rsidP="00BA7796">
            <w:pPr>
              <w:pStyle w:val="Tabletext"/>
            </w:pPr>
            <w:r w:rsidRPr="00A95298">
              <w:t xml:space="preserve">What is the composition of the materials collected by </w:t>
            </w:r>
            <w:r>
              <w:t xml:space="preserve">the </w:t>
            </w:r>
            <w:r w:rsidRPr="00A95298">
              <w:t>informal recycling sector and what types of plastics do they collect?</w:t>
            </w:r>
          </w:p>
        </w:tc>
      </w:tr>
      <w:tr w:rsidR="006F1C73" w:rsidRPr="00A95298" w14:paraId="72437EEF" w14:textId="77777777" w:rsidTr="00BA7796">
        <w:tc>
          <w:tcPr>
            <w:tcW w:w="562" w:type="dxa"/>
          </w:tcPr>
          <w:p w14:paraId="29E23899" w14:textId="77777777" w:rsidR="006F1C73" w:rsidRPr="00A95298" w:rsidRDefault="006F1C73" w:rsidP="00BA7796">
            <w:pPr>
              <w:pStyle w:val="Tabletext"/>
            </w:pPr>
            <w:r w:rsidRPr="00A95298">
              <w:t>4</w:t>
            </w:r>
          </w:p>
        </w:tc>
        <w:tc>
          <w:tcPr>
            <w:tcW w:w="8454" w:type="dxa"/>
          </w:tcPr>
          <w:p w14:paraId="66A20FC2" w14:textId="77777777" w:rsidR="006F1C73" w:rsidRPr="00A95298" w:rsidRDefault="006F1C73" w:rsidP="00BA7796">
            <w:pPr>
              <w:pStyle w:val="Tabletext"/>
            </w:pPr>
            <w:r w:rsidRPr="00A95298">
              <w:t xml:space="preserve">What is the productivity of informal recycling sector </w:t>
            </w:r>
            <w:r>
              <w:t>primary collectors</w:t>
            </w:r>
            <w:r w:rsidRPr="00A95298">
              <w:t xml:space="preserve"> and how does this vary </w:t>
            </w:r>
            <w:r>
              <w:t>with worker’s characteristics</w:t>
            </w:r>
            <w:r w:rsidRPr="00A95298">
              <w:t>?</w:t>
            </w:r>
          </w:p>
        </w:tc>
      </w:tr>
      <w:tr w:rsidR="00C81161" w:rsidRPr="00A95298" w14:paraId="0A501339" w14:textId="77777777" w:rsidTr="00BA7796">
        <w:tc>
          <w:tcPr>
            <w:tcW w:w="562" w:type="dxa"/>
          </w:tcPr>
          <w:p w14:paraId="6838F39C" w14:textId="3CFE3046" w:rsidR="00C81161" w:rsidRPr="00A95298" w:rsidRDefault="00C81161" w:rsidP="00BA7796">
            <w:pPr>
              <w:pStyle w:val="Tabletext"/>
            </w:pPr>
            <w:r>
              <w:t>5</w:t>
            </w:r>
          </w:p>
        </w:tc>
        <w:tc>
          <w:tcPr>
            <w:tcW w:w="8454" w:type="dxa"/>
          </w:tcPr>
          <w:p w14:paraId="6BE6A4E0" w14:textId="483DDD84" w:rsidR="00C81161" w:rsidRPr="00A95298" w:rsidRDefault="00C81161" w:rsidP="00BA7796">
            <w:pPr>
              <w:pStyle w:val="Tabletext"/>
            </w:pPr>
            <w:r>
              <w:t xml:space="preserve">How much time </w:t>
            </w:r>
            <w:r w:rsidR="00BB51D5">
              <w:t>d</w:t>
            </w:r>
            <w:r>
              <w:t>o primary collectors spend at work</w:t>
            </w:r>
            <w:r w:rsidR="00117D2B">
              <w:t xml:space="preserve"> each day, week, month</w:t>
            </w:r>
            <w:r w:rsidR="00CE4F35">
              <w:t>,</w:t>
            </w:r>
            <w:r w:rsidR="00117D2B">
              <w:t xml:space="preserve"> and year? </w:t>
            </w:r>
          </w:p>
        </w:tc>
      </w:tr>
      <w:tr w:rsidR="006F1C73" w:rsidRPr="00A95298" w14:paraId="7F8495BF" w14:textId="77777777" w:rsidTr="00BA7796">
        <w:tc>
          <w:tcPr>
            <w:tcW w:w="562" w:type="dxa"/>
          </w:tcPr>
          <w:p w14:paraId="22698186" w14:textId="5AE45036" w:rsidR="006F1C73" w:rsidRPr="00A95298" w:rsidRDefault="00117D2B" w:rsidP="00BA7796">
            <w:pPr>
              <w:pStyle w:val="Tabletext"/>
            </w:pPr>
            <w:r>
              <w:t>6</w:t>
            </w:r>
          </w:p>
        </w:tc>
        <w:tc>
          <w:tcPr>
            <w:tcW w:w="8454" w:type="dxa"/>
          </w:tcPr>
          <w:p w14:paraId="449ABE55" w14:textId="77777777" w:rsidR="006F1C73" w:rsidRPr="00A95298" w:rsidRDefault="006F1C73" w:rsidP="00BA7796">
            <w:pPr>
              <w:pStyle w:val="Tabletext"/>
            </w:pPr>
            <w:r w:rsidRPr="00A95298">
              <w:t xml:space="preserve">What operating context to informal recycling sector workers carry out activities in (Dumpsites, transfer stations, door-to-door collection, </w:t>
            </w:r>
            <w:r>
              <w:t>‘</w:t>
            </w:r>
            <w:r w:rsidRPr="00A95298">
              <w:t>street picking</w:t>
            </w:r>
            <w:r>
              <w:t>’</w:t>
            </w:r>
            <w:r w:rsidRPr="00A95298">
              <w:t xml:space="preserve"> or non-collection roles (sorting, trade, and transport)?</w:t>
            </w:r>
          </w:p>
        </w:tc>
      </w:tr>
    </w:tbl>
    <w:p w14:paraId="264EFCB9" w14:textId="60874230" w:rsidR="00F501F4" w:rsidRDefault="00F501F4">
      <w:pPr>
        <w:spacing w:before="0" w:after="160" w:line="259" w:lineRule="auto"/>
        <w:rPr>
          <w:b/>
          <w:iCs/>
          <w:sz w:val="20"/>
          <w:szCs w:val="18"/>
        </w:rPr>
      </w:pPr>
    </w:p>
    <w:p w14:paraId="53E0FB2A" w14:textId="77777777" w:rsidR="00F54FD2" w:rsidRDefault="00F54FD2">
      <w:pPr>
        <w:spacing w:before="0" w:after="160" w:line="259" w:lineRule="auto"/>
        <w:rPr>
          <w:b/>
          <w:iCs/>
          <w:sz w:val="20"/>
          <w:szCs w:val="18"/>
        </w:rPr>
      </w:pPr>
    </w:p>
    <w:p w14:paraId="661620FC" w14:textId="4E045C1A" w:rsidR="0010357C" w:rsidRPr="000A46EB" w:rsidRDefault="009F0CA8" w:rsidP="009F0CA8">
      <w:pPr>
        <w:pStyle w:val="Caption"/>
      </w:pPr>
      <w:bookmarkStart w:id="4" w:name="_Ref150169840"/>
      <w:r>
        <w:t>Table S</w:t>
      </w:r>
      <w:r>
        <w:fldChar w:fldCharType="begin"/>
      </w:r>
      <w:r>
        <w:instrText>SEQ Table_S \* ARABIC</w:instrText>
      </w:r>
      <w:r>
        <w:fldChar w:fldCharType="separate"/>
      </w:r>
      <w:r w:rsidR="00A10BCA">
        <w:rPr>
          <w:noProof/>
        </w:rPr>
        <w:t>3</w:t>
      </w:r>
      <w:r>
        <w:fldChar w:fldCharType="end"/>
      </w:r>
      <w:bookmarkEnd w:id="4"/>
      <w:r>
        <w:t xml:space="preserve">: </w:t>
      </w:r>
      <w:r w:rsidR="002A6EDC" w:rsidRPr="002A6EDC">
        <w:rPr>
          <w:b w:val="0"/>
          <w:bCs/>
        </w:rPr>
        <w:t xml:space="preserve">Terms used to search </w:t>
      </w:r>
      <w:r w:rsidR="00344601" w:rsidRPr="002A6EDC">
        <w:rPr>
          <w:b w:val="0"/>
          <w:bCs/>
        </w:rPr>
        <w:t>Scopus</w:t>
      </w:r>
      <w:r w:rsidR="00344601" w:rsidRPr="009F0CA8">
        <w:rPr>
          <w:b w:val="0"/>
          <w:bCs/>
        </w:rPr>
        <w:t xml:space="preserve"> </w:t>
      </w:r>
      <w:r w:rsidR="002A6EDC">
        <w:rPr>
          <w:b w:val="0"/>
          <w:bCs/>
        </w:rPr>
        <w:t>database.</w:t>
      </w:r>
    </w:p>
    <w:tbl>
      <w:tblPr>
        <w:tblW w:w="5000" w:type="pct"/>
        <w:tblBorders>
          <w:top w:val="single" w:sz="4" w:space="0" w:color="auto"/>
          <w:bottom w:val="single" w:sz="4" w:space="0" w:color="auto"/>
          <w:insideH w:val="single" w:sz="4" w:space="0" w:color="auto"/>
        </w:tblBorders>
        <w:tblCellMar>
          <w:top w:w="28" w:type="dxa"/>
          <w:left w:w="28" w:type="dxa"/>
          <w:right w:w="28" w:type="dxa"/>
        </w:tblCellMar>
        <w:tblLook w:val="04A0" w:firstRow="1" w:lastRow="0" w:firstColumn="1" w:lastColumn="0" w:noHBand="0" w:noVBand="1"/>
      </w:tblPr>
      <w:tblGrid>
        <w:gridCol w:w="993"/>
        <w:gridCol w:w="8033"/>
      </w:tblGrid>
      <w:tr w:rsidR="0010357C" w:rsidRPr="007A51AD" w14:paraId="50FD478A" w14:textId="77777777" w:rsidTr="009F0CA8">
        <w:trPr>
          <w:trHeight w:val="20"/>
        </w:trPr>
        <w:tc>
          <w:tcPr>
            <w:tcW w:w="550" w:type="pct"/>
            <w:shd w:val="clear" w:color="auto" w:fill="auto"/>
            <w:noWrap/>
            <w:vAlign w:val="center"/>
          </w:tcPr>
          <w:p w14:paraId="79FC40E8" w14:textId="77777777" w:rsidR="0010357C" w:rsidRPr="007A51AD" w:rsidRDefault="0010357C" w:rsidP="00CF38EB">
            <w:pPr>
              <w:pStyle w:val="Tableheader"/>
              <w:rPr>
                <w:lang w:val="pt-BR" w:eastAsia="pt-BR"/>
              </w:rPr>
            </w:pPr>
            <w:r w:rsidRPr="007A51AD">
              <w:rPr>
                <w:lang w:val="pt-BR" w:eastAsia="pt-BR"/>
              </w:rPr>
              <w:t>Database</w:t>
            </w:r>
          </w:p>
        </w:tc>
        <w:tc>
          <w:tcPr>
            <w:tcW w:w="4450" w:type="pct"/>
            <w:shd w:val="clear" w:color="auto" w:fill="auto"/>
            <w:vAlign w:val="center"/>
          </w:tcPr>
          <w:p w14:paraId="5D52EA8F" w14:textId="77777777" w:rsidR="0010357C" w:rsidRPr="007A51AD" w:rsidRDefault="0010357C" w:rsidP="00CF38EB">
            <w:pPr>
              <w:pStyle w:val="Tableheader"/>
              <w:rPr>
                <w:lang w:val="en-US" w:eastAsia="pt-BR"/>
              </w:rPr>
            </w:pPr>
            <w:r w:rsidRPr="007A51AD">
              <w:rPr>
                <w:lang w:val="en-US" w:eastAsia="pt-BR"/>
              </w:rPr>
              <w:t>Search terms</w:t>
            </w:r>
          </w:p>
        </w:tc>
      </w:tr>
      <w:tr w:rsidR="0010357C" w:rsidRPr="007A51AD" w14:paraId="33521677" w14:textId="77777777" w:rsidTr="009F0CA8">
        <w:trPr>
          <w:trHeight w:val="20"/>
        </w:trPr>
        <w:tc>
          <w:tcPr>
            <w:tcW w:w="550" w:type="pct"/>
            <w:shd w:val="clear" w:color="auto" w:fill="auto"/>
            <w:noWrap/>
            <w:vAlign w:val="center"/>
            <w:hideMark/>
          </w:tcPr>
          <w:p w14:paraId="1FAE5FF0" w14:textId="77777777" w:rsidR="0010357C" w:rsidRPr="002879E6" w:rsidRDefault="0010357C" w:rsidP="00CF38EB">
            <w:pPr>
              <w:pStyle w:val="Tabletext"/>
              <w:rPr>
                <w:szCs w:val="20"/>
                <w:lang w:val="pt-BR" w:eastAsia="pt-BR"/>
              </w:rPr>
            </w:pPr>
            <w:r w:rsidRPr="002879E6">
              <w:rPr>
                <w:szCs w:val="20"/>
                <w:lang w:val="pt-BR" w:eastAsia="pt-BR"/>
              </w:rPr>
              <w:t>Scopus</w:t>
            </w:r>
          </w:p>
        </w:tc>
        <w:tc>
          <w:tcPr>
            <w:tcW w:w="4450" w:type="pct"/>
            <w:shd w:val="clear" w:color="auto" w:fill="auto"/>
            <w:vAlign w:val="center"/>
            <w:hideMark/>
          </w:tcPr>
          <w:p w14:paraId="7FA335C0" w14:textId="399BE3DC" w:rsidR="00D113F8" w:rsidRPr="001C7A00" w:rsidRDefault="00267833" w:rsidP="00CF38EB">
            <w:pPr>
              <w:pStyle w:val="Tabletext"/>
            </w:pPr>
            <w:r w:rsidRPr="00267833">
              <w:t>TITLE-ABS-KEY ("Waste picker*" OR "Waste collector*" OR "Informal recycler*" OR "Informal recycling sector" OR "Inclusive recycling" OR "Collective recycling" OR "Garbage picker*" OR "Rag picker*" OR "trash picker*" OR "refuse collector*" OR "waste worker*" OR "landfill scavenger*" OR "trash picking" OR "garbage-comber*" OR "waste salvager*" OR "subsistence waste collector*"</w:t>
            </w:r>
          </w:p>
        </w:tc>
      </w:tr>
    </w:tbl>
    <w:p w14:paraId="6AA43CA7" w14:textId="4A49ED7D" w:rsidR="00F501F4" w:rsidRDefault="00F501F4" w:rsidP="005E747A">
      <w:pPr>
        <w:pStyle w:val="Bullets-Numbered"/>
        <w:numPr>
          <w:ilvl w:val="0"/>
          <w:numId w:val="0"/>
        </w:numPr>
        <w:ind w:left="360" w:hanging="360"/>
      </w:pPr>
    </w:p>
    <w:p w14:paraId="2E3235FD" w14:textId="77777777" w:rsidR="000F00B5" w:rsidRDefault="000F00B5">
      <w:pPr>
        <w:spacing w:before="0" w:after="160" w:line="259" w:lineRule="auto"/>
      </w:pPr>
    </w:p>
    <w:p w14:paraId="62FCFAC1" w14:textId="77777777" w:rsidR="000F00B5" w:rsidRDefault="000F00B5">
      <w:pPr>
        <w:spacing w:before="0" w:after="160" w:line="259" w:lineRule="auto"/>
      </w:pPr>
    </w:p>
    <w:p w14:paraId="318EA924" w14:textId="77777777" w:rsidR="000F00B5" w:rsidRDefault="000F00B5">
      <w:pPr>
        <w:spacing w:before="0" w:after="160" w:line="259" w:lineRule="auto"/>
      </w:pPr>
    </w:p>
    <w:p w14:paraId="745FB2FF" w14:textId="0B1980B1" w:rsidR="000757CF" w:rsidRDefault="000757CF">
      <w:pPr>
        <w:spacing w:before="0" w:after="160" w:line="259" w:lineRule="auto"/>
      </w:pPr>
      <w:r>
        <w:br w:type="page"/>
      </w:r>
    </w:p>
    <w:p w14:paraId="407EA0B8" w14:textId="77777777" w:rsidR="00104EB2" w:rsidRDefault="00104EB2" w:rsidP="000F00B5">
      <w:pPr>
        <w:pStyle w:val="Caption"/>
        <w:keepNext/>
        <w:sectPr w:rsidR="00104EB2" w:rsidSect="003304CF">
          <w:footerReference w:type="default" r:id="rId9"/>
          <w:type w:val="continuous"/>
          <w:pgSz w:w="11906" w:h="16838"/>
          <w:pgMar w:top="1440" w:right="1440" w:bottom="1440" w:left="1440" w:header="708" w:footer="708" w:gutter="0"/>
          <w:lnNumType w:countBy="1" w:restart="continuous"/>
          <w:cols w:space="708"/>
          <w:docGrid w:linePitch="360"/>
        </w:sectPr>
      </w:pPr>
    </w:p>
    <w:p w14:paraId="167DCF23" w14:textId="3F5E670F" w:rsidR="000F00B5" w:rsidRDefault="000F00B5" w:rsidP="000F00B5">
      <w:pPr>
        <w:pStyle w:val="Caption"/>
        <w:keepNext/>
      </w:pPr>
      <w:bookmarkStart w:id="5" w:name="_Ref152339527"/>
      <w:r>
        <w:t>Table S</w:t>
      </w:r>
      <w:r>
        <w:fldChar w:fldCharType="begin"/>
      </w:r>
      <w:r>
        <w:instrText>SEQ Table_S \* ARABIC</w:instrText>
      </w:r>
      <w:r>
        <w:fldChar w:fldCharType="separate"/>
      </w:r>
      <w:r w:rsidR="00A10BCA">
        <w:rPr>
          <w:noProof/>
        </w:rPr>
        <w:t>4</w:t>
      </w:r>
      <w:r>
        <w:fldChar w:fldCharType="end"/>
      </w:r>
      <w:bookmarkEnd w:id="5"/>
      <w:r>
        <w:t xml:space="preserve">: </w:t>
      </w:r>
      <w:r w:rsidRPr="000757CF">
        <w:rPr>
          <w:b w:val="0"/>
          <w:bCs/>
        </w:rPr>
        <w:t xml:space="preserve">Details of sites searched, search terms and </w:t>
      </w:r>
      <w:r w:rsidR="000757CF" w:rsidRPr="000757CF">
        <w:rPr>
          <w:b w:val="0"/>
          <w:bCs/>
        </w:rPr>
        <w:t xml:space="preserve">number of papers selected during </w:t>
      </w:r>
      <w:r w:rsidRPr="000757CF">
        <w:rPr>
          <w:b w:val="0"/>
          <w:bCs/>
        </w:rPr>
        <w:t>structured grey literature search</w:t>
      </w:r>
      <w:r w:rsidR="000757CF">
        <w:t xml:space="preserve">. </w:t>
      </w:r>
    </w:p>
    <w:tbl>
      <w:tblPr>
        <w:tblW w:w="5000" w:type="pct"/>
        <w:tblBorders>
          <w:top w:val="single" w:sz="4" w:space="0" w:color="auto"/>
          <w:bottom w:val="single" w:sz="4" w:space="0" w:color="auto"/>
          <w:insideH w:val="single" w:sz="4" w:space="0" w:color="auto"/>
        </w:tblBorders>
        <w:tblCellMar>
          <w:top w:w="28" w:type="dxa"/>
          <w:left w:w="28" w:type="dxa"/>
          <w:bottom w:w="28" w:type="dxa"/>
          <w:right w:w="28" w:type="dxa"/>
        </w:tblCellMar>
        <w:tblLook w:val="04A0" w:firstRow="1" w:lastRow="0" w:firstColumn="1" w:lastColumn="0" w:noHBand="0" w:noVBand="1"/>
      </w:tblPr>
      <w:tblGrid>
        <w:gridCol w:w="3755"/>
        <w:gridCol w:w="3613"/>
        <w:gridCol w:w="5717"/>
        <w:gridCol w:w="433"/>
        <w:gridCol w:w="440"/>
      </w:tblGrid>
      <w:tr w:rsidR="00104EB2" w:rsidRPr="000F00B5" w14:paraId="2CCC3F9D" w14:textId="77777777" w:rsidTr="0093001E">
        <w:trPr>
          <w:trHeight w:val="20"/>
        </w:trPr>
        <w:tc>
          <w:tcPr>
            <w:tcW w:w="1361" w:type="pct"/>
            <w:shd w:val="clear" w:color="auto" w:fill="auto"/>
            <w:vAlign w:val="bottom"/>
            <w:hideMark/>
          </w:tcPr>
          <w:p w14:paraId="7C249D35" w14:textId="77777777" w:rsidR="00A27E3C" w:rsidRPr="000F00B5" w:rsidRDefault="00A27E3C" w:rsidP="00FB0069">
            <w:pPr>
              <w:pStyle w:val="Tableheader"/>
              <w:rPr>
                <w:lang w:eastAsia="en-GB"/>
              </w:rPr>
            </w:pPr>
            <w:r w:rsidRPr="000F00B5">
              <w:rPr>
                <w:lang w:eastAsia="en-GB"/>
              </w:rPr>
              <w:t xml:space="preserve">Organisation </w:t>
            </w:r>
          </w:p>
        </w:tc>
        <w:tc>
          <w:tcPr>
            <w:tcW w:w="1310" w:type="pct"/>
            <w:shd w:val="clear" w:color="auto" w:fill="auto"/>
            <w:vAlign w:val="bottom"/>
            <w:hideMark/>
          </w:tcPr>
          <w:p w14:paraId="23AFF4EA" w14:textId="77777777" w:rsidR="00A27E3C" w:rsidRPr="000F00B5" w:rsidRDefault="00A27E3C" w:rsidP="00FB0069">
            <w:pPr>
              <w:pStyle w:val="Tableheader"/>
              <w:rPr>
                <w:lang w:eastAsia="en-GB"/>
              </w:rPr>
            </w:pPr>
            <w:r w:rsidRPr="000F00B5">
              <w:rPr>
                <w:lang w:eastAsia="en-GB"/>
              </w:rPr>
              <w:t>Main website</w:t>
            </w:r>
          </w:p>
        </w:tc>
        <w:tc>
          <w:tcPr>
            <w:tcW w:w="2001" w:type="pct"/>
            <w:shd w:val="clear" w:color="auto" w:fill="auto"/>
            <w:vAlign w:val="bottom"/>
            <w:hideMark/>
          </w:tcPr>
          <w:p w14:paraId="305375D2" w14:textId="08860664" w:rsidR="00A27E3C" w:rsidRPr="000F00B5" w:rsidRDefault="00A27E3C" w:rsidP="00FB0069">
            <w:pPr>
              <w:pStyle w:val="Tableheader"/>
              <w:rPr>
                <w:lang w:eastAsia="en-GB"/>
              </w:rPr>
            </w:pPr>
            <w:r w:rsidRPr="000F00B5">
              <w:rPr>
                <w:lang w:eastAsia="en-GB"/>
              </w:rPr>
              <w:t>Search term</w:t>
            </w:r>
            <w:r w:rsidR="002A6EDC">
              <w:rPr>
                <w:lang w:eastAsia="en-GB"/>
              </w:rPr>
              <w:t>s</w:t>
            </w:r>
          </w:p>
        </w:tc>
        <w:tc>
          <w:tcPr>
            <w:tcW w:w="171" w:type="pct"/>
            <w:shd w:val="clear" w:color="auto" w:fill="auto"/>
            <w:vAlign w:val="bottom"/>
            <w:hideMark/>
          </w:tcPr>
          <w:p w14:paraId="68EEC2C5" w14:textId="01F9F02E" w:rsidR="00A27E3C" w:rsidRPr="000F00B5" w:rsidRDefault="00A27E3C" w:rsidP="00FB0069">
            <w:pPr>
              <w:pStyle w:val="Tableheader"/>
              <w:rPr>
                <w:lang w:eastAsia="en-GB"/>
              </w:rPr>
            </w:pPr>
            <w:r w:rsidRPr="000F00B5">
              <w:rPr>
                <w:lang w:eastAsia="en-GB"/>
              </w:rPr>
              <w:t>D</w:t>
            </w:r>
            <w:r>
              <w:rPr>
                <w:lang w:eastAsia="en-GB"/>
              </w:rPr>
              <w:t>L</w:t>
            </w:r>
            <w:r w:rsidRPr="000F00B5">
              <w:rPr>
                <w:lang w:eastAsia="en-GB"/>
              </w:rPr>
              <w:t xml:space="preserve"> </w:t>
            </w:r>
          </w:p>
        </w:tc>
        <w:tc>
          <w:tcPr>
            <w:tcW w:w="158" w:type="pct"/>
            <w:shd w:val="clear" w:color="auto" w:fill="auto"/>
            <w:vAlign w:val="bottom"/>
            <w:hideMark/>
          </w:tcPr>
          <w:p w14:paraId="2AB2EA1E" w14:textId="0BF99CFA" w:rsidR="00A27E3C" w:rsidRPr="000F00B5" w:rsidRDefault="00A27E3C" w:rsidP="00FB0069">
            <w:pPr>
              <w:pStyle w:val="Tableheader"/>
              <w:rPr>
                <w:lang w:eastAsia="en-GB"/>
              </w:rPr>
            </w:pPr>
            <w:r w:rsidRPr="000F00B5">
              <w:rPr>
                <w:lang w:eastAsia="en-GB"/>
              </w:rPr>
              <w:t>Incl</w:t>
            </w:r>
            <w:r>
              <w:rPr>
                <w:lang w:eastAsia="en-GB"/>
              </w:rPr>
              <w:t>.</w:t>
            </w:r>
          </w:p>
        </w:tc>
      </w:tr>
      <w:tr w:rsidR="002A6EDC" w:rsidRPr="000F00B5" w14:paraId="4F822B0E" w14:textId="77777777" w:rsidTr="0093001E">
        <w:trPr>
          <w:trHeight w:val="20"/>
        </w:trPr>
        <w:tc>
          <w:tcPr>
            <w:tcW w:w="1361" w:type="pct"/>
            <w:shd w:val="clear" w:color="auto" w:fill="auto"/>
            <w:vAlign w:val="bottom"/>
          </w:tcPr>
          <w:p w14:paraId="6B36907F" w14:textId="68744962" w:rsidR="002A6EDC" w:rsidRPr="000F00B5" w:rsidRDefault="002A6EDC" w:rsidP="00FB0069">
            <w:pPr>
              <w:pStyle w:val="Tableheader"/>
              <w:rPr>
                <w:lang w:eastAsia="en-GB"/>
              </w:rPr>
            </w:pPr>
            <w:r w:rsidRPr="009F0CA8">
              <w:rPr>
                <w:b w:val="0"/>
              </w:rPr>
              <w:t>China National Knowledge Infrastructure (CNKI)</w:t>
            </w:r>
          </w:p>
        </w:tc>
        <w:tc>
          <w:tcPr>
            <w:tcW w:w="1310" w:type="pct"/>
            <w:shd w:val="clear" w:color="auto" w:fill="auto"/>
            <w:vAlign w:val="bottom"/>
          </w:tcPr>
          <w:p w14:paraId="27524E60" w14:textId="218CAD0B" w:rsidR="002A6EDC" w:rsidRPr="006D2A46" w:rsidRDefault="00365D99" w:rsidP="00FB0069">
            <w:pPr>
              <w:pStyle w:val="Tableheader"/>
              <w:rPr>
                <w:b w:val="0"/>
                <w:bCs w:val="0"/>
                <w:color w:val="auto"/>
                <w:lang w:eastAsia="en-GB"/>
              </w:rPr>
            </w:pPr>
            <w:r w:rsidRPr="006D2A46">
              <w:rPr>
                <w:b w:val="0"/>
                <w:bCs w:val="0"/>
                <w:color w:val="auto"/>
                <w:lang w:eastAsia="en-GB"/>
              </w:rPr>
              <w:t xml:space="preserve">https://oversea.cnki.net/index/ </w:t>
            </w:r>
            <w:r w:rsidR="00FB0069" w:rsidRPr="006D2A46">
              <w:rPr>
                <w:b w:val="0"/>
                <w:bCs w:val="0"/>
                <w:color w:val="auto"/>
                <w:lang w:eastAsia="en-GB"/>
              </w:rPr>
              <w:t xml:space="preserve"> </w:t>
            </w:r>
          </w:p>
        </w:tc>
        <w:tc>
          <w:tcPr>
            <w:tcW w:w="2001" w:type="pct"/>
            <w:shd w:val="clear" w:color="auto" w:fill="auto"/>
            <w:vAlign w:val="bottom"/>
          </w:tcPr>
          <w:p w14:paraId="1B9584A1" w14:textId="58E4CF26" w:rsidR="002A6EDC" w:rsidRPr="009C010B" w:rsidRDefault="002A6EDC" w:rsidP="00D052B5">
            <w:pPr>
              <w:pStyle w:val="Tabletext"/>
              <w:rPr>
                <w:rFonts w:cs="Times New Roman"/>
                <w:b/>
                <w:bCs/>
                <w:lang w:eastAsia="en-GB"/>
              </w:rPr>
            </w:pPr>
            <w:r w:rsidRPr="009C010B">
              <w:rPr>
                <w:rFonts w:eastAsia="MS Gothic" w:cs="Times New Roman"/>
                <w:szCs w:val="20"/>
                <w:lang w:val="pt-BR" w:eastAsia="pt-BR"/>
              </w:rPr>
              <w:t>拾荒</w:t>
            </w:r>
            <w:r w:rsidRPr="009C010B">
              <w:rPr>
                <w:rFonts w:eastAsia="MS Gothic" w:cs="Times New Roman"/>
                <w:szCs w:val="20"/>
                <w:lang w:val="en-US" w:eastAsia="pt-BR"/>
              </w:rPr>
              <w:t xml:space="preserve"> </w:t>
            </w:r>
            <w:r w:rsidRPr="009C010B">
              <w:rPr>
                <w:rFonts w:cs="Times New Roman"/>
                <w:szCs w:val="20"/>
                <w:lang w:val="en-US" w:eastAsia="pt-BR"/>
              </w:rPr>
              <w:t>- pick waste</w:t>
            </w:r>
            <w:r w:rsidR="00FB0069" w:rsidRPr="009C010B">
              <w:rPr>
                <w:rFonts w:cs="Times New Roman"/>
                <w:szCs w:val="20"/>
                <w:lang w:val="en-US" w:eastAsia="pt-BR"/>
              </w:rPr>
              <w:t xml:space="preserve">; </w:t>
            </w:r>
            <w:r w:rsidRPr="009C010B">
              <w:rPr>
                <w:rFonts w:eastAsia="MS Gothic" w:cs="Times New Roman"/>
                <w:szCs w:val="20"/>
                <w:lang w:val="pt-BR" w:eastAsia="pt-BR"/>
              </w:rPr>
              <w:t>拾荒者</w:t>
            </w:r>
            <w:r w:rsidRPr="009C010B">
              <w:rPr>
                <w:rFonts w:eastAsia="MS Gothic" w:cs="Times New Roman"/>
                <w:szCs w:val="20"/>
                <w:lang w:val="en-US" w:eastAsia="pt-BR"/>
              </w:rPr>
              <w:t xml:space="preserve"> </w:t>
            </w:r>
            <w:r w:rsidRPr="009C010B">
              <w:rPr>
                <w:rFonts w:cs="Times New Roman"/>
                <w:szCs w:val="20"/>
                <w:lang w:val="en-US" w:eastAsia="pt-BR"/>
              </w:rPr>
              <w:t>- waste picker</w:t>
            </w:r>
            <w:r w:rsidR="00FB0069" w:rsidRPr="009C010B">
              <w:rPr>
                <w:rFonts w:cs="Times New Roman"/>
                <w:szCs w:val="20"/>
                <w:lang w:val="en-US" w:eastAsia="pt-BR"/>
              </w:rPr>
              <w:t xml:space="preserve">; </w:t>
            </w:r>
            <w:r w:rsidRPr="009C010B">
              <w:rPr>
                <w:rFonts w:eastAsia="MS Gothic" w:cs="Times New Roman"/>
                <w:szCs w:val="20"/>
                <w:lang w:val="pt-BR" w:eastAsia="pt-BR"/>
              </w:rPr>
              <w:t>非正</w:t>
            </w:r>
            <w:r w:rsidRPr="009C010B">
              <w:rPr>
                <w:rFonts w:eastAsia="Microsoft JhengHei" w:cs="Times New Roman"/>
                <w:szCs w:val="20"/>
                <w:lang w:val="pt-BR" w:eastAsia="pt-BR"/>
              </w:rPr>
              <w:t>规回收</w:t>
            </w:r>
            <w:r w:rsidRPr="009C010B">
              <w:rPr>
                <w:rFonts w:eastAsia="Microsoft JhengHei" w:cs="Times New Roman"/>
                <w:szCs w:val="20"/>
                <w:lang w:val="en-US" w:eastAsia="pt-BR"/>
              </w:rPr>
              <w:t xml:space="preserve"> </w:t>
            </w:r>
            <w:r w:rsidRPr="009C010B">
              <w:rPr>
                <w:rFonts w:cs="Times New Roman"/>
                <w:szCs w:val="20"/>
                <w:lang w:val="en-US" w:eastAsia="pt-BR"/>
              </w:rPr>
              <w:t>- informal recycling</w:t>
            </w:r>
            <w:r w:rsidR="00D052B5" w:rsidRPr="009C010B">
              <w:rPr>
                <w:rFonts w:cs="Times New Roman"/>
                <w:szCs w:val="20"/>
                <w:lang w:val="en-US" w:eastAsia="pt-BR"/>
              </w:rPr>
              <w:t xml:space="preserve">; </w:t>
            </w:r>
            <w:r w:rsidRPr="009C010B">
              <w:rPr>
                <w:rFonts w:eastAsia="Microsoft JhengHei" w:cs="Times New Roman"/>
                <w:szCs w:val="20"/>
                <w:lang w:val="pt-BR" w:eastAsia="pt-BR"/>
              </w:rPr>
              <w:t>捡破烂</w:t>
            </w:r>
            <w:r w:rsidRPr="009C010B">
              <w:rPr>
                <w:rFonts w:eastAsia="Microsoft JhengHei" w:cs="Times New Roman"/>
                <w:szCs w:val="20"/>
                <w:lang w:val="en-US" w:eastAsia="pt-BR"/>
              </w:rPr>
              <w:t xml:space="preserve"> </w:t>
            </w:r>
            <w:r w:rsidR="00D052B5" w:rsidRPr="009C010B">
              <w:rPr>
                <w:rFonts w:cs="Times New Roman"/>
                <w:szCs w:val="20"/>
                <w:lang w:val="en-US" w:eastAsia="pt-BR"/>
              </w:rPr>
              <w:t>–</w:t>
            </w:r>
            <w:r w:rsidRPr="009C010B">
              <w:rPr>
                <w:rFonts w:cs="Times New Roman"/>
                <w:szCs w:val="20"/>
                <w:lang w:val="en-US" w:eastAsia="pt-BR"/>
              </w:rPr>
              <w:t xml:space="preserve"> scavenger</w:t>
            </w:r>
            <w:r w:rsidR="00D052B5" w:rsidRPr="009C010B">
              <w:rPr>
                <w:rFonts w:cs="Times New Roman"/>
                <w:szCs w:val="20"/>
                <w:lang w:val="en-US" w:eastAsia="pt-BR"/>
              </w:rPr>
              <w:t xml:space="preserve">; </w:t>
            </w:r>
            <w:r w:rsidRPr="009C010B">
              <w:rPr>
                <w:rFonts w:eastAsia="MS Gothic" w:cs="Times New Roman"/>
                <w:szCs w:val="20"/>
                <w:lang w:val="pt-BR" w:eastAsia="pt-BR"/>
              </w:rPr>
              <w:t>收</w:t>
            </w:r>
            <w:r w:rsidRPr="009C010B">
              <w:rPr>
                <w:rFonts w:eastAsia="Microsoft JhengHei" w:cs="Times New Roman"/>
                <w:szCs w:val="20"/>
                <w:lang w:val="pt-BR" w:eastAsia="pt-BR"/>
              </w:rPr>
              <w:t>废品</w:t>
            </w:r>
            <w:r w:rsidRPr="009C010B">
              <w:rPr>
                <w:rFonts w:eastAsia="Microsoft JhengHei" w:cs="Times New Roman"/>
                <w:szCs w:val="20"/>
                <w:lang w:val="en-US" w:eastAsia="pt-BR"/>
              </w:rPr>
              <w:t xml:space="preserve"> </w:t>
            </w:r>
            <w:r w:rsidRPr="009C010B">
              <w:rPr>
                <w:rFonts w:cs="Times New Roman"/>
                <w:szCs w:val="20"/>
                <w:lang w:val="en-US" w:eastAsia="pt-BR"/>
              </w:rPr>
              <w:t>- collect scrap</w:t>
            </w:r>
            <w:r w:rsidR="00D052B5" w:rsidRPr="009C010B">
              <w:rPr>
                <w:rFonts w:cs="Times New Roman"/>
                <w:szCs w:val="20"/>
                <w:lang w:val="en-US" w:eastAsia="pt-BR"/>
              </w:rPr>
              <w:t xml:space="preserve">; </w:t>
            </w:r>
            <w:r w:rsidRPr="009C010B">
              <w:rPr>
                <w:rFonts w:eastAsia="MS Gothic" w:cs="Times New Roman"/>
                <w:szCs w:val="20"/>
                <w:lang w:val="pt-BR" w:eastAsia="pt-BR"/>
              </w:rPr>
              <w:t>收破</w:t>
            </w:r>
            <w:r w:rsidRPr="009C010B">
              <w:rPr>
                <w:rFonts w:eastAsia="Microsoft JhengHei" w:cs="Times New Roman"/>
                <w:szCs w:val="20"/>
                <w:lang w:val="pt-BR" w:eastAsia="pt-BR"/>
              </w:rPr>
              <w:t>烂</w:t>
            </w:r>
            <w:r w:rsidRPr="009C010B">
              <w:rPr>
                <w:rFonts w:eastAsia="Microsoft JhengHei" w:cs="Times New Roman"/>
                <w:szCs w:val="20"/>
                <w:lang w:val="en-US" w:eastAsia="pt-BR"/>
              </w:rPr>
              <w:t xml:space="preserve"> </w:t>
            </w:r>
            <w:r w:rsidRPr="009C010B">
              <w:rPr>
                <w:rFonts w:cs="Times New Roman"/>
                <w:szCs w:val="20"/>
                <w:lang w:val="en-US" w:eastAsia="pt-BR"/>
              </w:rPr>
              <w:t>- collect garbage</w:t>
            </w:r>
            <w:r w:rsidR="00D052B5" w:rsidRPr="009C010B">
              <w:rPr>
                <w:rFonts w:cs="Times New Roman"/>
                <w:szCs w:val="20"/>
                <w:lang w:val="en-US" w:eastAsia="pt-BR"/>
              </w:rPr>
              <w:t xml:space="preserve">; </w:t>
            </w:r>
            <w:r w:rsidRPr="009C010B">
              <w:rPr>
                <w:rFonts w:eastAsia="MS Gothic" w:cs="Times New Roman"/>
                <w:szCs w:val="20"/>
                <w:lang w:val="pt-BR" w:eastAsia="pt-BR"/>
              </w:rPr>
              <w:t>拾破</w:t>
            </w:r>
            <w:r w:rsidRPr="009C010B">
              <w:rPr>
                <w:rFonts w:eastAsia="Microsoft JhengHei" w:cs="Times New Roman"/>
                <w:szCs w:val="20"/>
                <w:lang w:val="pt-BR" w:eastAsia="pt-BR"/>
              </w:rPr>
              <w:t>烂</w:t>
            </w:r>
            <w:r w:rsidRPr="009C010B">
              <w:rPr>
                <w:rFonts w:eastAsia="Microsoft JhengHei" w:cs="Times New Roman"/>
                <w:szCs w:val="20"/>
                <w:lang w:val="en-US" w:eastAsia="pt-BR"/>
              </w:rPr>
              <w:t xml:space="preserve"> </w:t>
            </w:r>
            <w:r w:rsidRPr="009C010B">
              <w:rPr>
                <w:rFonts w:cs="Times New Roman"/>
                <w:szCs w:val="20"/>
                <w:lang w:val="en-US" w:eastAsia="pt-BR"/>
              </w:rPr>
              <w:t>- pick garbage</w:t>
            </w:r>
            <w:r w:rsidR="00D052B5" w:rsidRPr="009C010B">
              <w:rPr>
                <w:rFonts w:cs="Times New Roman"/>
                <w:szCs w:val="20"/>
                <w:lang w:val="en-US" w:eastAsia="pt-BR"/>
              </w:rPr>
              <w:t xml:space="preserve">; </w:t>
            </w:r>
            <w:r w:rsidRPr="009C010B">
              <w:rPr>
                <w:rFonts w:eastAsia="MS Gothic" w:cs="Times New Roman"/>
                <w:szCs w:val="20"/>
                <w:lang w:val="pt-BR" w:eastAsia="pt-BR"/>
              </w:rPr>
              <w:t>拾荒大</w:t>
            </w:r>
            <w:r w:rsidRPr="009C010B">
              <w:rPr>
                <w:rFonts w:eastAsia="Microsoft JhengHei" w:cs="Times New Roman"/>
                <w:szCs w:val="20"/>
                <w:lang w:val="pt-BR" w:eastAsia="pt-BR"/>
              </w:rPr>
              <w:t>军</w:t>
            </w:r>
            <w:r w:rsidRPr="009C010B">
              <w:rPr>
                <w:rFonts w:eastAsia="Microsoft JhengHei" w:cs="Times New Roman"/>
                <w:szCs w:val="20"/>
                <w:lang w:val="pt-BR" w:eastAsia="pt-BR"/>
              </w:rPr>
              <w:t xml:space="preserve"> </w:t>
            </w:r>
            <w:r w:rsidRPr="009C010B">
              <w:rPr>
                <w:rFonts w:cs="Times New Roman"/>
                <w:szCs w:val="20"/>
                <w:lang w:val="en-US" w:eastAsia="pt-BR"/>
              </w:rPr>
              <w:t>- scavenging army</w:t>
            </w:r>
          </w:p>
        </w:tc>
        <w:tc>
          <w:tcPr>
            <w:tcW w:w="171" w:type="pct"/>
            <w:shd w:val="clear" w:color="auto" w:fill="auto"/>
            <w:vAlign w:val="bottom"/>
          </w:tcPr>
          <w:p w14:paraId="520DE077" w14:textId="5F62C9E6" w:rsidR="002A6EDC" w:rsidRPr="004410DE" w:rsidRDefault="004410DE" w:rsidP="00FB0069">
            <w:pPr>
              <w:pStyle w:val="Tableheader"/>
              <w:rPr>
                <w:b w:val="0"/>
                <w:bCs w:val="0"/>
                <w:lang w:eastAsia="en-GB"/>
              </w:rPr>
            </w:pPr>
            <w:r w:rsidRPr="004410DE">
              <w:rPr>
                <w:b w:val="0"/>
                <w:bCs w:val="0"/>
                <w:lang w:eastAsia="en-GB"/>
              </w:rPr>
              <w:t>31</w:t>
            </w:r>
          </w:p>
        </w:tc>
        <w:tc>
          <w:tcPr>
            <w:tcW w:w="158" w:type="pct"/>
            <w:shd w:val="clear" w:color="auto" w:fill="auto"/>
            <w:vAlign w:val="bottom"/>
          </w:tcPr>
          <w:p w14:paraId="7969161C" w14:textId="6BE86CA5" w:rsidR="002A6EDC" w:rsidRPr="004410DE" w:rsidRDefault="004410DE" w:rsidP="00FB0069">
            <w:pPr>
              <w:pStyle w:val="Tableheader"/>
              <w:rPr>
                <w:b w:val="0"/>
                <w:bCs w:val="0"/>
                <w:lang w:eastAsia="en-GB"/>
              </w:rPr>
            </w:pPr>
            <w:r w:rsidRPr="004410DE">
              <w:rPr>
                <w:b w:val="0"/>
                <w:bCs w:val="0"/>
                <w:lang w:eastAsia="en-GB"/>
              </w:rPr>
              <w:t>8</w:t>
            </w:r>
          </w:p>
        </w:tc>
      </w:tr>
      <w:tr w:rsidR="002A6EDC" w:rsidRPr="000F00B5" w14:paraId="16096BC0" w14:textId="77777777" w:rsidTr="0093001E">
        <w:trPr>
          <w:trHeight w:val="20"/>
        </w:trPr>
        <w:tc>
          <w:tcPr>
            <w:tcW w:w="1361" w:type="pct"/>
            <w:vMerge w:val="restart"/>
            <w:shd w:val="clear" w:color="auto" w:fill="auto"/>
            <w:vAlign w:val="bottom"/>
            <w:hideMark/>
          </w:tcPr>
          <w:p w14:paraId="32B14526" w14:textId="77777777" w:rsidR="002A6EDC" w:rsidRPr="000F00B5" w:rsidRDefault="002A6EDC" w:rsidP="00FB0069">
            <w:pPr>
              <w:pStyle w:val="Tabletext"/>
              <w:rPr>
                <w:lang w:eastAsia="en-GB"/>
              </w:rPr>
            </w:pPr>
            <w:r w:rsidRPr="000F00B5">
              <w:rPr>
                <w:lang w:eastAsia="en-GB"/>
              </w:rPr>
              <w:t xml:space="preserve">WIEGO </w:t>
            </w:r>
          </w:p>
        </w:tc>
        <w:tc>
          <w:tcPr>
            <w:tcW w:w="1310" w:type="pct"/>
            <w:shd w:val="clear" w:color="auto" w:fill="auto"/>
            <w:vAlign w:val="bottom"/>
            <w:hideMark/>
          </w:tcPr>
          <w:p w14:paraId="55B697D9" w14:textId="5714197D" w:rsidR="002A6EDC" w:rsidRPr="006D2A46" w:rsidRDefault="002A6EDC" w:rsidP="00FB0069">
            <w:pPr>
              <w:pStyle w:val="Tabletext"/>
              <w:rPr>
                <w:color w:val="auto"/>
                <w:lang w:eastAsia="en-GB"/>
              </w:rPr>
            </w:pPr>
            <w:r w:rsidRPr="006D2A46">
              <w:rPr>
                <w:color w:val="auto"/>
                <w:lang w:eastAsia="en-GB"/>
              </w:rPr>
              <w:t>https://www.wiego.org/</w:t>
            </w:r>
          </w:p>
        </w:tc>
        <w:tc>
          <w:tcPr>
            <w:tcW w:w="2001" w:type="pct"/>
            <w:shd w:val="clear" w:color="auto" w:fill="auto"/>
            <w:vAlign w:val="bottom"/>
            <w:hideMark/>
          </w:tcPr>
          <w:p w14:paraId="58EC3FE4" w14:textId="77777777" w:rsidR="002A6EDC" w:rsidRPr="000F00B5" w:rsidRDefault="002A6EDC" w:rsidP="00FB0069">
            <w:pPr>
              <w:pStyle w:val="Tabletext"/>
              <w:rPr>
                <w:lang w:eastAsia="en-GB"/>
              </w:rPr>
            </w:pPr>
            <w:r w:rsidRPr="000F00B5">
              <w:rPr>
                <w:lang w:eastAsia="en-GB"/>
              </w:rPr>
              <w:t xml:space="preserve">"waste pick" </w:t>
            </w:r>
            <w:proofErr w:type="spellStart"/>
            <w:proofErr w:type="gramStart"/>
            <w:r w:rsidRPr="000F00B5">
              <w:rPr>
                <w:lang w:eastAsia="en-GB"/>
              </w:rPr>
              <w:t>site:https</w:t>
            </w:r>
            <w:proofErr w:type="spellEnd"/>
            <w:r w:rsidRPr="000F00B5">
              <w:rPr>
                <w:lang w:eastAsia="en-GB"/>
              </w:rPr>
              <w:t>://www.wiego.org/</w:t>
            </w:r>
            <w:proofErr w:type="gramEnd"/>
            <w:r w:rsidRPr="000F00B5">
              <w:rPr>
                <w:lang w:eastAsia="en-GB"/>
              </w:rPr>
              <w:br/>
              <w:t xml:space="preserve">"garbage pick" </w:t>
            </w:r>
            <w:proofErr w:type="spellStart"/>
            <w:r w:rsidRPr="000F00B5">
              <w:rPr>
                <w:lang w:eastAsia="en-GB"/>
              </w:rPr>
              <w:t>site:https</w:t>
            </w:r>
            <w:proofErr w:type="spellEnd"/>
            <w:r w:rsidRPr="000F00B5">
              <w:rPr>
                <w:lang w:eastAsia="en-GB"/>
              </w:rPr>
              <w:t>://www.wiego.org/</w:t>
            </w:r>
          </w:p>
        </w:tc>
        <w:tc>
          <w:tcPr>
            <w:tcW w:w="171" w:type="pct"/>
            <w:shd w:val="clear" w:color="auto" w:fill="auto"/>
            <w:vAlign w:val="bottom"/>
            <w:hideMark/>
          </w:tcPr>
          <w:p w14:paraId="320A25D9" w14:textId="77777777" w:rsidR="002A6EDC" w:rsidRPr="000F00B5" w:rsidRDefault="002A6EDC" w:rsidP="00FB0069">
            <w:pPr>
              <w:pStyle w:val="Tabletext"/>
              <w:rPr>
                <w:lang w:eastAsia="en-GB"/>
              </w:rPr>
            </w:pPr>
            <w:r w:rsidRPr="000F00B5">
              <w:rPr>
                <w:lang w:eastAsia="en-GB"/>
              </w:rPr>
              <w:t>15</w:t>
            </w:r>
          </w:p>
        </w:tc>
        <w:tc>
          <w:tcPr>
            <w:tcW w:w="158" w:type="pct"/>
            <w:vMerge w:val="restart"/>
            <w:shd w:val="clear" w:color="auto" w:fill="auto"/>
            <w:vAlign w:val="bottom"/>
            <w:hideMark/>
          </w:tcPr>
          <w:p w14:paraId="4A5ABCCA" w14:textId="781E4202" w:rsidR="002A6EDC" w:rsidRPr="000F00B5" w:rsidRDefault="00B24D27" w:rsidP="00FB0069">
            <w:pPr>
              <w:pStyle w:val="Tabletext"/>
              <w:rPr>
                <w:lang w:eastAsia="en-GB"/>
              </w:rPr>
            </w:pPr>
            <w:r>
              <w:rPr>
                <w:lang w:eastAsia="en-GB"/>
              </w:rPr>
              <w:t>4</w:t>
            </w:r>
          </w:p>
        </w:tc>
      </w:tr>
      <w:tr w:rsidR="002A6EDC" w:rsidRPr="000F00B5" w14:paraId="503E78CB" w14:textId="77777777" w:rsidTr="0093001E">
        <w:trPr>
          <w:trHeight w:val="20"/>
        </w:trPr>
        <w:tc>
          <w:tcPr>
            <w:tcW w:w="1361" w:type="pct"/>
            <w:vMerge/>
            <w:vAlign w:val="bottom"/>
            <w:hideMark/>
          </w:tcPr>
          <w:p w14:paraId="02775A7A" w14:textId="77777777" w:rsidR="002A6EDC" w:rsidRPr="000F00B5" w:rsidRDefault="002A6EDC" w:rsidP="00FB0069">
            <w:pPr>
              <w:pStyle w:val="Tabletext"/>
              <w:rPr>
                <w:lang w:eastAsia="en-GB"/>
              </w:rPr>
            </w:pPr>
          </w:p>
        </w:tc>
        <w:tc>
          <w:tcPr>
            <w:tcW w:w="1310" w:type="pct"/>
            <w:shd w:val="clear" w:color="auto" w:fill="auto"/>
            <w:vAlign w:val="bottom"/>
            <w:hideMark/>
          </w:tcPr>
          <w:p w14:paraId="37D6B6DD" w14:textId="7DACE807" w:rsidR="002A6EDC" w:rsidRPr="006D2A46" w:rsidRDefault="002A6EDC" w:rsidP="00FB0069">
            <w:pPr>
              <w:pStyle w:val="Tabletext"/>
              <w:rPr>
                <w:color w:val="auto"/>
                <w:lang w:eastAsia="en-GB"/>
              </w:rPr>
            </w:pPr>
            <w:r w:rsidRPr="006D2A46">
              <w:rPr>
                <w:color w:val="auto"/>
                <w:lang w:eastAsia="en-GB"/>
              </w:rPr>
              <w:t>https://www.wiego.org/wiego-briefs#Statistical%20Briefs</w:t>
            </w:r>
          </w:p>
        </w:tc>
        <w:tc>
          <w:tcPr>
            <w:tcW w:w="2001" w:type="pct"/>
            <w:shd w:val="clear" w:color="auto" w:fill="auto"/>
            <w:vAlign w:val="bottom"/>
            <w:hideMark/>
          </w:tcPr>
          <w:p w14:paraId="43320D23" w14:textId="77777777" w:rsidR="002A6EDC" w:rsidRPr="000F00B5" w:rsidRDefault="002A6EDC" w:rsidP="00FB0069">
            <w:pPr>
              <w:pStyle w:val="Tabletext"/>
              <w:rPr>
                <w:lang w:eastAsia="en-GB"/>
              </w:rPr>
            </w:pPr>
            <w:r w:rsidRPr="000F00B5">
              <w:rPr>
                <w:lang w:eastAsia="en-GB"/>
              </w:rPr>
              <w:t xml:space="preserve">Screened full list </w:t>
            </w:r>
          </w:p>
        </w:tc>
        <w:tc>
          <w:tcPr>
            <w:tcW w:w="171" w:type="pct"/>
            <w:shd w:val="clear" w:color="auto" w:fill="auto"/>
            <w:vAlign w:val="bottom"/>
            <w:hideMark/>
          </w:tcPr>
          <w:p w14:paraId="06CE616C" w14:textId="77777777" w:rsidR="002A6EDC" w:rsidRPr="000F00B5" w:rsidRDefault="002A6EDC" w:rsidP="00FB0069">
            <w:pPr>
              <w:pStyle w:val="Tabletext"/>
              <w:rPr>
                <w:lang w:eastAsia="en-GB"/>
              </w:rPr>
            </w:pPr>
            <w:r w:rsidRPr="000F00B5">
              <w:rPr>
                <w:lang w:eastAsia="en-GB"/>
              </w:rPr>
              <w:t>12</w:t>
            </w:r>
          </w:p>
        </w:tc>
        <w:tc>
          <w:tcPr>
            <w:tcW w:w="158" w:type="pct"/>
            <w:vMerge/>
            <w:vAlign w:val="bottom"/>
            <w:hideMark/>
          </w:tcPr>
          <w:p w14:paraId="367C0E54" w14:textId="77777777" w:rsidR="002A6EDC" w:rsidRPr="000F00B5" w:rsidRDefault="002A6EDC" w:rsidP="00FB0069">
            <w:pPr>
              <w:pStyle w:val="Tabletext"/>
              <w:rPr>
                <w:lang w:eastAsia="en-GB"/>
              </w:rPr>
            </w:pPr>
          </w:p>
        </w:tc>
      </w:tr>
      <w:tr w:rsidR="002A6EDC" w:rsidRPr="000F00B5" w14:paraId="457ED892" w14:textId="77777777" w:rsidTr="0093001E">
        <w:trPr>
          <w:trHeight w:val="20"/>
        </w:trPr>
        <w:tc>
          <w:tcPr>
            <w:tcW w:w="1361" w:type="pct"/>
            <w:vMerge/>
            <w:vAlign w:val="bottom"/>
            <w:hideMark/>
          </w:tcPr>
          <w:p w14:paraId="07ACDA24" w14:textId="77777777" w:rsidR="002A6EDC" w:rsidRPr="000F00B5" w:rsidRDefault="002A6EDC" w:rsidP="00FB0069">
            <w:pPr>
              <w:pStyle w:val="Tabletext"/>
              <w:rPr>
                <w:lang w:eastAsia="en-GB"/>
              </w:rPr>
            </w:pPr>
          </w:p>
        </w:tc>
        <w:tc>
          <w:tcPr>
            <w:tcW w:w="1310" w:type="pct"/>
            <w:shd w:val="clear" w:color="auto" w:fill="auto"/>
            <w:vAlign w:val="bottom"/>
            <w:hideMark/>
          </w:tcPr>
          <w:p w14:paraId="0D395B1E" w14:textId="0514C675" w:rsidR="002A6EDC" w:rsidRPr="006D2A46" w:rsidRDefault="002A6EDC" w:rsidP="00FB0069">
            <w:pPr>
              <w:pStyle w:val="Tabletext"/>
              <w:rPr>
                <w:color w:val="auto"/>
                <w:lang w:eastAsia="en-GB"/>
              </w:rPr>
            </w:pPr>
            <w:r w:rsidRPr="006D2A46">
              <w:rPr>
                <w:color w:val="auto"/>
                <w:lang w:eastAsia="en-GB"/>
              </w:rPr>
              <w:t>https://www.wiego.org/peer-reviewed-publications</w:t>
            </w:r>
          </w:p>
        </w:tc>
        <w:tc>
          <w:tcPr>
            <w:tcW w:w="2001" w:type="pct"/>
            <w:shd w:val="clear" w:color="auto" w:fill="auto"/>
            <w:vAlign w:val="bottom"/>
            <w:hideMark/>
          </w:tcPr>
          <w:p w14:paraId="6C693EAD" w14:textId="77777777" w:rsidR="002A6EDC" w:rsidRPr="000F00B5" w:rsidRDefault="002A6EDC" w:rsidP="00FB0069">
            <w:pPr>
              <w:pStyle w:val="Tabletext"/>
              <w:rPr>
                <w:lang w:eastAsia="en-GB"/>
              </w:rPr>
            </w:pPr>
            <w:r w:rsidRPr="000F00B5">
              <w:rPr>
                <w:lang w:eastAsia="en-GB"/>
              </w:rPr>
              <w:t xml:space="preserve">Screened full list </w:t>
            </w:r>
          </w:p>
        </w:tc>
        <w:tc>
          <w:tcPr>
            <w:tcW w:w="171" w:type="pct"/>
            <w:shd w:val="clear" w:color="auto" w:fill="auto"/>
            <w:vAlign w:val="bottom"/>
            <w:hideMark/>
          </w:tcPr>
          <w:p w14:paraId="4E75DD56" w14:textId="77777777" w:rsidR="002A6EDC" w:rsidRPr="000F00B5" w:rsidRDefault="002A6EDC" w:rsidP="00FB0069">
            <w:pPr>
              <w:pStyle w:val="Tabletext"/>
              <w:rPr>
                <w:lang w:eastAsia="en-GB"/>
              </w:rPr>
            </w:pPr>
            <w:r w:rsidRPr="000F00B5">
              <w:rPr>
                <w:lang w:eastAsia="en-GB"/>
              </w:rPr>
              <w:t>1</w:t>
            </w:r>
          </w:p>
        </w:tc>
        <w:tc>
          <w:tcPr>
            <w:tcW w:w="158" w:type="pct"/>
            <w:vMerge/>
            <w:vAlign w:val="bottom"/>
            <w:hideMark/>
          </w:tcPr>
          <w:p w14:paraId="1AB8FAEB" w14:textId="77777777" w:rsidR="002A6EDC" w:rsidRPr="000F00B5" w:rsidRDefault="002A6EDC" w:rsidP="00FB0069">
            <w:pPr>
              <w:pStyle w:val="Tabletext"/>
              <w:rPr>
                <w:lang w:eastAsia="en-GB"/>
              </w:rPr>
            </w:pPr>
          </w:p>
        </w:tc>
      </w:tr>
      <w:tr w:rsidR="002A6EDC" w:rsidRPr="000F00B5" w14:paraId="5A5D3029" w14:textId="77777777" w:rsidTr="0093001E">
        <w:trPr>
          <w:trHeight w:val="20"/>
        </w:trPr>
        <w:tc>
          <w:tcPr>
            <w:tcW w:w="1361" w:type="pct"/>
            <w:shd w:val="clear" w:color="auto" w:fill="auto"/>
            <w:vAlign w:val="bottom"/>
            <w:hideMark/>
          </w:tcPr>
          <w:p w14:paraId="2E4732A8" w14:textId="77777777" w:rsidR="002A6EDC" w:rsidRPr="000F00B5" w:rsidRDefault="002A6EDC" w:rsidP="00FB0069">
            <w:pPr>
              <w:pStyle w:val="Tabletext"/>
              <w:rPr>
                <w:lang w:eastAsia="en-GB"/>
              </w:rPr>
            </w:pPr>
            <w:r w:rsidRPr="000F00B5">
              <w:rPr>
                <w:lang w:eastAsia="en-GB"/>
              </w:rPr>
              <w:t>ILO</w:t>
            </w:r>
          </w:p>
        </w:tc>
        <w:tc>
          <w:tcPr>
            <w:tcW w:w="1310" w:type="pct"/>
            <w:shd w:val="clear" w:color="auto" w:fill="auto"/>
            <w:vAlign w:val="bottom"/>
            <w:hideMark/>
          </w:tcPr>
          <w:p w14:paraId="7C6F13CB" w14:textId="39DFAACF" w:rsidR="002A6EDC" w:rsidRPr="006D2A46" w:rsidRDefault="002A6EDC" w:rsidP="00FB0069">
            <w:pPr>
              <w:pStyle w:val="Tabletext"/>
              <w:rPr>
                <w:color w:val="auto"/>
                <w:lang w:eastAsia="en-GB"/>
              </w:rPr>
            </w:pPr>
            <w:r w:rsidRPr="006D2A46">
              <w:rPr>
                <w:color w:val="auto"/>
                <w:lang w:eastAsia="en-GB"/>
              </w:rPr>
              <w:t>https://www.ilo.org/global/lang--</w:t>
            </w:r>
            <w:proofErr w:type="spellStart"/>
            <w:r w:rsidRPr="006D2A46">
              <w:rPr>
                <w:color w:val="auto"/>
                <w:lang w:eastAsia="en-GB"/>
              </w:rPr>
              <w:t>en</w:t>
            </w:r>
            <w:proofErr w:type="spellEnd"/>
            <w:r w:rsidRPr="006D2A46">
              <w:rPr>
                <w:color w:val="auto"/>
                <w:lang w:eastAsia="en-GB"/>
              </w:rPr>
              <w:t>/index.htm</w:t>
            </w:r>
          </w:p>
        </w:tc>
        <w:tc>
          <w:tcPr>
            <w:tcW w:w="2001" w:type="pct"/>
            <w:shd w:val="clear" w:color="auto" w:fill="auto"/>
            <w:vAlign w:val="bottom"/>
            <w:hideMark/>
          </w:tcPr>
          <w:p w14:paraId="4C575EDD" w14:textId="77777777" w:rsidR="002A6EDC" w:rsidRPr="000F00B5" w:rsidRDefault="002A6EDC" w:rsidP="00FB0069">
            <w:pPr>
              <w:pStyle w:val="Tabletext"/>
              <w:rPr>
                <w:lang w:eastAsia="en-GB"/>
              </w:rPr>
            </w:pPr>
            <w:r w:rsidRPr="000F00B5">
              <w:rPr>
                <w:lang w:eastAsia="en-GB"/>
              </w:rPr>
              <w:t xml:space="preserve">"waste pick" </w:t>
            </w:r>
            <w:proofErr w:type="spellStart"/>
            <w:proofErr w:type="gramStart"/>
            <w:r w:rsidRPr="000F00B5">
              <w:rPr>
                <w:lang w:eastAsia="en-GB"/>
              </w:rPr>
              <w:t>site:https</w:t>
            </w:r>
            <w:proofErr w:type="spellEnd"/>
            <w:r w:rsidRPr="000F00B5">
              <w:rPr>
                <w:lang w:eastAsia="en-GB"/>
              </w:rPr>
              <w:t>://www.ilo.org</w:t>
            </w:r>
            <w:proofErr w:type="gramEnd"/>
            <w:r w:rsidRPr="000F00B5">
              <w:rPr>
                <w:lang w:eastAsia="en-GB"/>
              </w:rPr>
              <w:br/>
              <w:t xml:space="preserve">"garbage pick" </w:t>
            </w:r>
            <w:proofErr w:type="spellStart"/>
            <w:r w:rsidRPr="000F00B5">
              <w:rPr>
                <w:lang w:eastAsia="en-GB"/>
              </w:rPr>
              <w:t>site:https</w:t>
            </w:r>
            <w:proofErr w:type="spellEnd"/>
            <w:r w:rsidRPr="000F00B5">
              <w:rPr>
                <w:lang w:eastAsia="en-GB"/>
              </w:rPr>
              <w:t>://www.ilo.org</w:t>
            </w:r>
          </w:p>
        </w:tc>
        <w:tc>
          <w:tcPr>
            <w:tcW w:w="171" w:type="pct"/>
            <w:shd w:val="clear" w:color="auto" w:fill="auto"/>
            <w:vAlign w:val="bottom"/>
            <w:hideMark/>
          </w:tcPr>
          <w:p w14:paraId="5EB09906" w14:textId="77777777" w:rsidR="002A6EDC" w:rsidRPr="000F00B5" w:rsidRDefault="002A6EDC" w:rsidP="00FB0069">
            <w:pPr>
              <w:pStyle w:val="Tabletext"/>
              <w:rPr>
                <w:lang w:eastAsia="en-GB"/>
              </w:rPr>
            </w:pPr>
            <w:r w:rsidRPr="000F00B5">
              <w:rPr>
                <w:lang w:eastAsia="en-GB"/>
              </w:rPr>
              <w:t>11</w:t>
            </w:r>
          </w:p>
        </w:tc>
        <w:tc>
          <w:tcPr>
            <w:tcW w:w="158" w:type="pct"/>
            <w:shd w:val="clear" w:color="auto" w:fill="auto"/>
            <w:vAlign w:val="bottom"/>
            <w:hideMark/>
          </w:tcPr>
          <w:p w14:paraId="37EB565E" w14:textId="77777777" w:rsidR="002A6EDC" w:rsidRPr="000F00B5" w:rsidRDefault="002A6EDC" w:rsidP="00FB0069">
            <w:pPr>
              <w:pStyle w:val="Tabletext"/>
              <w:rPr>
                <w:lang w:eastAsia="en-GB"/>
              </w:rPr>
            </w:pPr>
            <w:r w:rsidRPr="000F00B5">
              <w:rPr>
                <w:lang w:eastAsia="en-GB"/>
              </w:rPr>
              <w:t>0</w:t>
            </w:r>
          </w:p>
        </w:tc>
      </w:tr>
      <w:tr w:rsidR="002A6EDC" w:rsidRPr="000F00B5" w14:paraId="090C9CEF" w14:textId="77777777" w:rsidTr="0093001E">
        <w:trPr>
          <w:trHeight w:val="20"/>
        </w:trPr>
        <w:tc>
          <w:tcPr>
            <w:tcW w:w="1361" w:type="pct"/>
            <w:shd w:val="clear" w:color="auto" w:fill="auto"/>
            <w:vAlign w:val="bottom"/>
            <w:hideMark/>
          </w:tcPr>
          <w:p w14:paraId="440D70D5" w14:textId="77777777" w:rsidR="002A6EDC" w:rsidRPr="000F00B5" w:rsidRDefault="002A6EDC" w:rsidP="00FB0069">
            <w:pPr>
              <w:pStyle w:val="Tabletext"/>
              <w:rPr>
                <w:lang w:eastAsia="en-GB"/>
              </w:rPr>
            </w:pPr>
            <w:r w:rsidRPr="000F00B5">
              <w:rPr>
                <w:lang w:eastAsia="en-GB"/>
              </w:rPr>
              <w:t>International Alliance of Waste Pickers</w:t>
            </w:r>
          </w:p>
        </w:tc>
        <w:tc>
          <w:tcPr>
            <w:tcW w:w="1310" w:type="pct"/>
            <w:shd w:val="clear" w:color="auto" w:fill="auto"/>
            <w:vAlign w:val="bottom"/>
            <w:hideMark/>
          </w:tcPr>
          <w:p w14:paraId="52AE7059" w14:textId="62372553" w:rsidR="002A6EDC" w:rsidRPr="006D2A46" w:rsidRDefault="002A6EDC" w:rsidP="00FB0069">
            <w:pPr>
              <w:pStyle w:val="Tabletext"/>
              <w:rPr>
                <w:color w:val="auto"/>
                <w:lang w:eastAsia="en-GB"/>
              </w:rPr>
            </w:pPr>
            <w:r w:rsidRPr="006D2A46">
              <w:rPr>
                <w:color w:val="auto"/>
                <w:lang w:eastAsia="en-GB"/>
              </w:rPr>
              <w:t>https://globalrec.org/</w:t>
            </w:r>
            <w:r w:rsidR="000E6611" w:rsidRPr="006D2A46">
              <w:rPr>
                <w:color w:val="auto"/>
                <w:lang w:eastAsia="en-GB"/>
              </w:rPr>
              <w:t xml:space="preserve"> </w:t>
            </w:r>
          </w:p>
        </w:tc>
        <w:tc>
          <w:tcPr>
            <w:tcW w:w="2001" w:type="pct"/>
            <w:shd w:val="clear" w:color="auto" w:fill="auto"/>
            <w:vAlign w:val="bottom"/>
            <w:hideMark/>
          </w:tcPr>
          <w:p w14:paraId="0918DF6D" w14:textId="77777777" w:rsidR="002A6EDC" w:rsidRPr="000F00B5" w:rsidRDefault="002A6EDC" w:rsidP="00FB0069">
            <w:pPr>
              <w:pStyle w:val="Tabletext"/>
              <w:rPr>
                <w:lang w:eastAsia="en-GB"/>
              </w:rPr>
            </w:pPr>
            <w:r w:rsidRPr="000F00B5">
              <w:rPr>
                <w:lang w:eastAsia="en-GB"/>
              </w:rPr>
              <w:t>Browsed</w:t>
            </w:r>
          </w:p>
        </w:tc>
        <w:tc>
          <w:tcPr>
            <w:tcW w:w="171" w:type="pct"/>
            <w:shd w:val="clear" w:color="auto" w:fill="auto"/>
            <w:vAlign w:val="bottom"/>
            <w:hideMark/>
          </w:tcPr>
          <w:p w14:paraId="25F0E884" w14:textId="77777777" w:rsidR="002A6EDC" w:rsidRPr="000F00B5" w:rsidRDefault="002A6EDC" w:rsidP="00FB0069">
            <w:pPr>
              <w:pStyle w:val="Tabletext"/>
              <w:rPr>
                <w:lang w:eastAsia="en-GB"/>
              </w:rPr>
            </w:pPr>
            <w:r w:rsidRPr="000F00B5">
              <w:rPr>
                <w:lang w:eastAsia="en-GB"/>
              </w:rPr>
              <w:t>0</w:t>
            </w:r>
          </w:p>
        </w:tc>
        <w:tc>
          <w:tcPr>
            <w:tcW w:w="158" w:type="pct"/>
            <w:shd w:val="clear" w:color="auto" w:fill="auto"/>
            <w:vAlign w:val="bottom"/>
            <w:hideMark/>
          </w:tcPr>
          <w:p w14:paraId="2614DA6F" w14:textId="77777777" w:rsidR="002A6EDC" w:rsidRPr="000F00B5" w:rsidRDefault="002A6EDC" w:rsidP="00FB0069">
            <w:pPr>
              <w:pStyle w:val="Tabletext"/>
              <w:rPr>
                <w:lang w:eastAsia="en-GB"/>
              </w:rPr>
            </w:pPr>
            <w:r w:rsidRPr="000F00B5">
              <w:rPr>
                <w:lang w:eastAsia="en-GB"/>
              </w:rPr>
              <w:t>0</w:t>
            </w:r>
          </w:p>
        </w:tc>
      </w:tr>
      <w:tr w:rsidR="002A6EDC" w:rsidRPr="000F00B5" w14:paraId="5585FAB4" w14:textId="77777777" w:rsidTr="0093001E">
        <w:trPr>
          <w:trHeight w:val="20"/>
        </w:trPr>
        <w:tc>
          <w:tcPr>
            <w:tcW w:w="1361" w:type="pct"/>
            <w:shd w:val="clear" w:color="auto" w:fill="auto"/>
            <w:vAlign w:val="bottom"/>
            <w:hideMark/>
          </w:tcPr>
          <w:p w14:paraId="43ED30AD" w14:textId="77777777" w:rsidR="002A6EDC" w:rsidRPr="000F00B5" w:rsidRDefault="002A6EDC" w:rsidP="00FB0069">
            <w:pPr>
              <w:pStyle w:val="Tabletext"/>
              <w:rPr>
                <w:lang w:eastAsia="en-GB"/>
              </w:rPr>
            </w:pPr>
            <w:r w:rsidRPr="000F00B5">
              <w:rPr>
                <w:lang w:eastAsia="en-GB"/>
              </w:rPr>
              <w:t>The Alliance of Indian Waste Pickers (AIW)</w:t>
            </w:r>
          </w:p>
        </w:tc>
        <w:tc>
          <w:tcPr>
            <w:tcW w:w="1310" w:type="pct"/>
            <w:shd w:val="clear" w:color="auto" w:fill="auto"/>
            <w:vAlign w:val="bottom"/>
            <w:hideMark/>
          </w:tcPr>
          <w:p w14:paraId="7D712AFF" w14:textId="6FA045F1" w:rsidR="002A6EDC" w:rsidRPr="006D2A46" w:rsidRDefault="002A6EDC" w:rsidP="00FB0069">
            <w:pPr>
              <w:pStyle w:val="Tabletext"/>
              <w:rPr>
                <w:color w:val="auto"/>
                <w:lang w:eastAsia="en-GB"/>
              </w:rPr>
            </w:pPr>
            <w:r w:rsidRPr="006D2A46">
              <w:rPr>
                <w:color w:val="auto"/>
                <w:lang w:eastAsia="en-GB"/>
              </w:rPr>
              <w:t>https://aiw.globalrec.org/</w:t>
            </w:r>
          </w:p>
        </w:tc>
        <w:tc>
          <w:tcPr>
            <w:tcW w:w="2001" w:type="pct"/>
            <w:shd w:val="clear" w:color="auto" w:fill="auto"/>
            <w:vAlign w:val="bottom"/>
            <w:hideMark/>
          </w:tcPr>
          <w:p w14:paraId="798B63C8" w14:textId="77777777" w:rsidR="002A6EDC" w:rsidRPr="000F00B5" w:rsidRDefault="002A6EDC" w:rsidP="00FB0069">
            <w:pPr>
              <w:pStyle w:val="Tabletext"/>
              <w:rPr>
                <w:lang w:eastAsia="en-GB"/>
              </w:rPr>
            </w:pPr>
            <w:r w:rsidRPr="000F00B5">
              <w:rPr>
                <w:lang w:eastAsia="en-GB"/>
              </w:rPr>
              <w:t>Browsed</w:t>
            </w:r>
          </w:p>
        </w:tc>
        <w:tc>
          <w:tcPr>
            <w:tcW w:w="171" w:type="pct"/>
            <w:shd w:val="clear" w:color="auto" w:fill="auto"/>
            <w:vAlign w:val="bottom"/>
            <w:hideMark/>
          </w:tcPr>
          <w:p w14:paraId="0CB1AD3A" w14:textId="77777777" w:rsidR="002A6EDC" w:rsidRPr="000F00B5" w:rsidRDefault="002A6EDC" w:rsidP="00FB0069">
            <w:pPr>
              <w:pStyle w:val="Tabletext"/>
              <w:rPr>
                <w:lang w:eastAsia="en-GB"/>
              </w:rPr>
            </w:pPr>
            <w:r w:rsidRPr="000F00B5">
              <w:rPr>
                <w:lang w:eastAsia="en-GB"/>
              </w:rPr>
              <w:t>0</w:t>
            </w:r>
          </w:p>
        </w:tc>
        <w:tc>
          <w:tcPr>
            <w:tcW w:w="158" w:type="pct"/>
            <w:shd w:val="clear" w:color="auto" w:fill="auto"/>
            <w:vAlign w:val="bottom"/>
            <w:hideMark/>
          </w:tcPr>
          <w:p w14:paraId="174F3A8D" w14:textId="77777777" w:rsidR="002A6EDC" w:rsidRPr="000F00B5" w:rsidRDefault="002A6EDC" w:rsidP="00FB0069">
            <w:pPr>
              <w:pStyle w:val="Tabletext"/>
              <w:rPr>
                <w:lang w:eastAsia="en-GB"/>
              </w:rPr>
            </w:pPr>
            <w:r w:rsidRPr="000F00B5">
              <w:rPr>
                <w:lang w:eastAsia="en-GB"/>
              </w:rPr>
              <w:t>0</w:t>
            </w:r>
          </w:p>
        </w:tc>
      </w:tr>
      <w:tr w:rsidR="002A6EDC" w:rsidRPr="000F00B5" w14:paraId="014301C4" w14:textId="77777777" w:rsidTr="0093001E">
        <w:trPr>
          <w:trHeight w:val="20"/>
        </w:trPr>
        <w:tc>
          <w:tcPr>
            <w:tcW w:w="1361" w:type="pct"/>
            <w:shd w:val="clear" w:color="auto" w:fill="auto"/>
            <w:vAlign w:val="bottom"/>
            <w:hideMark/>
          </w:tcPr>
          <w:p w14:paraId="0FEFB02C" w14:textId="77777777" w:rsidR="002A6EDC" w:rsidRPr="000F00B5" w:rsidRDefault="002A6EDC" w:rsidP="00FB0069">
            <w:pPr>
              <w:pStyle w:val="Tabletext"/>
              <w:rPr>
                <w:lang w:eastAsia="en-GB"/>
              </w:rPr>
            </w:pPr>
            <w:proofErr w:type="spellStart"/>
            <w:r w:rsidRPr="000F00B5">
              <w:rPr>
                <w:lang w:eastAsia="en-GB"/>
              </w:rPr>
              <w:t>Ikatan</w:t>
            </w:r>
            <w:proofErr w:type="spellEnd"/>
            <w:r w:rsidRPr="000F00B5">
              <w:rPr>
                <w:lang w:eastAsia="en-GB"/>
              </w:rPr>
              <w:t xml:space="preserve"> Pemulung Indonesia (Indonesia Waste-pickers Union- IPI)</w:t>
            </w:r>
          </w:p>
        </w:tc>
        <w:tc>
          <w:tcPr>
            <w:tcW w:w="1310" w:type="pct"/>
            <w:shd w:val="clear" w:color="auto" w:fill="auto"/>
            <w:vAlign w:val="bottom"/>
            <w:hideMark/>
          </w:tcPr>
          <w:p w14:paraId="79464738" w14:textId="23766CB5" w:rsidR="002A6EDC" w:rsidRPr="006D2A46" w:rsidRDefault="002A6EDC" w:rsidP="00FB0069">
            <w:pPr>
              <w:pStyle w:val="Tabletext"/>
              <w:rPr>
                <w:color w:val="auto"/>
                <w:lang w:eastAsia="en-GB"/>
              </w:rPr>
            </w:pPr>
            <w:r w:rsidRPr="006D2A46">
              <w:rPr>
                <w:color w:val="auto"/>
                <w:lang w:eastAsia="en-GB"/>
              </w:rPr>
              <w:t>https://si-ipi.com/</w:t>
            </w:r>
          </w:p>
        </w:tc>
        <w:tc>
          <w:tcPr>
            <w:tcW w:w="2001" w:type="pct"/>
            <w:shd w:val="clear" w:color="auto" w:fill="auto"/>
            <w:vAlign w:val="bottom"/>
            <w:hideMark/>
          </w:tcPr>
          <w:p w14:paraId="18273B3D" w14:textId="77777777" w:rsidR="002A6EDC" w:rsidRPr="000F00B5" w:rsidRDefault="002A6EDC" w:rsidP="00FB0069">
            <w:pPr>
              <w:pStyle w:val="Tabletext"/>
              <w:rPr>
                <w:lang w:eastAsia="en-GB"/>
              </w:rPr>
            </w:pPr>
            <w:r w:rsidRPr="000F00B5">
              <w:rPr>
                <w:lang w:eastAsia="en-GB"/>
              </w:rPr>
              <w:t>Browsed</w:t>
            </w:r>
          </w:p>
        </w:tc>
        <w:tc>
          <w:tcPr>
            <w:tcW w:w="171" w:type="pct"/>
            <w:shd w:val="clear" w:color="auto" w:fill="auto"/>
            <w:vAlign w:val="bottom"/>
            <w:hideMark/>
          </w:tcPr>
          <w:p w14:paraId="2312A49D" w14:textId="77777777" w:rsidR="002A6EDC" w:rsidRPr="000F00B5" w:rsidRDefault="002A6EDC" w:rsidP="00FB0069">
            <w:pPr>
              <w:pStyle w:val="Tabletext"/>
              <w:rPr>
                <w:lang w:eastAsia="en-GB"/>
              </w:rPr>
            </w:pPr>
            <w:r w:rsidRPr="000F00B5">
              <w:rPr>
                <w:lang w:eastAsia="en-GB"/>
              </w:rPr>
              <w:t>0</w:t>
            </w:r>
          </w:p>
        </w:tc>
        <w:tc>
          <w:tcPr>
            <w:tcW w:w="158" w:type="pct"/>
            <w:shd w:val="clear" w:color="auto" w:fill="auto"/>
            <w:vAlign w:val="bottom"/>
            <w:hideMark/>
          </w:tcPr>
          <w:p w14:paraId="1D41D2DC" w14:textId="77777777" w:rsidR="002A6EDC" w:rsidRPr="000F00B5" w:rsidRDefault="002A6EDC" w:rsidP="00FB0069">
            <w:pPr>
              <w:pStyle w:val="Tabletext"/>
              <w:rPr>
                <w:lang w:eastAsia="en-GB"/>
              </w:rPr>
            </w:pPr>
            <w:r w:rsidRPr="000F00B5">
              <w:rPr>
                <w:lang w:eastAsia="en-GB"/>
              </w:rPr>
              <w:t>0</w:t>
            </w:r>
          </w:p>
        </w:tc>
      </w:tr>
      <w:tr w:rsidR="002A6EDC" w:rsidRPr="000F00B5" w14:paraId="4ED65A14" w14:textId="77777777" w:rsidTr="0093001E">
        <w:trPr>
          <w:trHeight w:val="20"/>
        </w:trPr>
        <w:tc>
          <w:tcPr>
            <w:tcW w:w="1361" w:type="pct"/>
            <w:shd w:val="clear" w:color="auto" w:fill="auto"/>
            <w:vAlign w:val="bottom"/>
            <w:hideMark/>
          </w:tcPr>
          <w:p w14:paraId="02A76664" w14:textId="77777777" w:rsidR="002A6EDC" w:rsidRPr="000F00B5" w:rsidRDefault="002A6EDC" w:rsidP="00FB0069">
            <w:pPr>
              <w:pStyle w:val="Tabletext"/>
              <w:rPr>
                <w:lang w:eastAsia="en-GB"/>
              </w:rPr>
            </w:pPr>
            <w:r w:rsidRPr="000F00B5">
              <w:rPr>
                <w:lang w:eastAsia="en-GB"/>
              </w:rPr>
              <w:t>South African Waste Pickers Association (SAWPA)</w:t>
            </w:r>
          </w:p>
        </w:tc>
        <w:tc>
          <w:tcPr>
            <w:tcW w:w="1310" w:type="pct"/>
            <w:shd w:val="clear" w:color="auto" w:fill="auto"/>
            <w:vAlign w:val="bottom"/>
            <w:hideMark/>
          </w:tcPr>
          <w:p w14:paraId="6B0FC7EB" w14:textId="3B739DA8" w:rsidR="002A6EDC" w:rsidRPr="006D2A46" w:rsidRDefault="002A6EDC" w:rsidP="00FB0069">
            <w:pPr>
              <w:pStyle w:val="Tabletext"/>
              <w:rPr>
                <w:color w:val="auto"/>
                <w:lang w:eastAsia="en-GB"/>
              </w:rPr>
            </w:pPr>
            <w:r w:rsidRPr="006D2A46">
              <w:rPr>
                <w:color w:val="auto"/>
                <w:lang w:eastAsia="en-GB"/>
              </w:rPr>
              <w:t>https://wastepickers.org.za/</w:t>
            </w:r>
          </w:p>
        </w:tc>
        <w:tc>
          <w:tcPr>
            <w:tcW w:w="2001" w:type="pct"/>
            <w:shd w:val="clear" w:color="auto" w:fill="auto"/>
            <w:vAlign w:val="bottom"/>
            <w:hideMark/>
          </w:tcPr>
          <w:p w14:paraId="5775738C" w14:textId="77777777" w:rsidR="002A6EDC" w:rsidRPr="000F00B5" w:rsidRDefault="002A6EDC" w:rsidP="00FB0069">
            <w:pPr>
              <w:pStyle w:val="Tabletext"/>
              <w:rPr>
                <w:lang w:eastAsia="en-GB"/>
              </w:rPr>
            </w:pPr>
            <w:r w:rsidRPr="000F00B5">
              <w:rPr>
                <w:lang w:eastAsia="en-GB"/>
              </w:rPr>
              <w:t>Browsed</w:t>
            </w:r>
          </w:p>
        </w:tc>
        <w:tc>
          <w:tcPr>
            <w:tcW w:w="171" w:type="pct"/>
            <w:shd w:val="clear" w:color="auto" w:fill="auto"/>
            <w:vAlign w:val="bottom"/>
            <w:hideMark/>
          </w:tcPr>
          <w:p w14:paraId="2B94A1DB" w14:textId="77777777" w:rsidR="002A6EDC" w:rsidRPr="000F00B5" w:rsidRDefault="002A6EDC" w:rsidP="00FB0069">
            <w:pPr>
              <w:pStyle w:val="Tabletext"/>
              <w:rPr>
                <w:lang w:eastAsia="en-GB"/>
              </w:rPr>
            </w:pPr>
            <w:r w:rsidRPr="000F00B5">
              <w:rPr>
                <w:lang w:eastAsia="en-GB"/>
              </w:rPr>
              <w:t>0</w:t>
            </w:r>
          </w:p>
        </w:tc>
        <w:tc>
          <w:tcPr>
            <w:tcW w:w="158" w:type="pct"/>
            <w:shd w:val="clear" w:color="auto" w:fill="auto"/>
            <w:vAlign w:val="bottom"/>
            <w:hideMark/>
          </w:tcPr>
          <w:p w14:paraId="00120855" w14:textId="77777777" w:rsidR="002A6EDC" w:rsidRPr="000F00B5" w:rsidRDefault="002A6EDC" w:rsidP="00FB0069">
            <w:pPr>
              <w:pStyle w:val="Tabletext"/>
              <w:rPr>
                <w:lang w:eastAsia="en-GB"/>
              </w:rPr>
            </w:pPr>
            <w:r w:rsidRPr="000F00B5">
              <w:rPr>
                <w:lang w:eastAsia="en-GB"/>
              </w:rPr>
              <w:t>0</w:t>
            </w:r>
          </w:p>
        </w:tc>
      </w:tr>
      <w:tr w:rsidR="002A6EDC" w:rsidRPr="000F00B5" w14:paraId="6E687BF1" w14:textId="77777777" w:rsidTr="0093001E">
        <w:trPr>
          <w:trHeight w:val="20"/>
        </w:trPr>
        <w:tc>
          <w:tcPr>
            <w:tcW w:w="1361" w:type="pct"/>
            <w:shd w:val="clear" w:color="auto" w:fill="auto"/>
            <w:vAlign w:val="bottom"/>
            <w:hideMark/>
          </w:tcPr>
          <w:p w14:paraId="104A89C3" w14:textId="77777777" w:rsidR="002A6EDC" w:rsidRPr="000F00B5" w:rsidRDefault="002A6EDC" w:rsidP="00FB0069">
            <w:pPr>
              <w:pStyle w:val="Tabletext"/>
              <w:rPr>
                <w:lang w:eastAsia="en-GB"/>
              </w:rPr>
            </w:pPr>
            <w:r w:rsidRPr="000F00B5">
              <w:rPr>
                <w:lang w:eastAsia="en-GB"/>
              </w:rPr>
              <w:t xml:space="preserve">Groundwork </w:t>
            </w:r>
          </w:p>
        </w:tc>
        <w:tc>
          <w:tcPr>
            <w:tcW w:w="1310" w:type="pct"/>
            <w:shd w:val="clear" w:color="auto" w:fill="auto"/>
            <w:vAlign w:val="bottom"/>
            <w:hideMark/>
          </w:tcPr>
          <w:p w14:paraId="1693AC73" w14:textId="4A29DD52" w:rsidR="002A6EDC" w:rsidRPr="006D2A46" w:rsidRDefault="002A6EDC" w:rsidP="00FB0069">
            <w:pPr>
              <w:pStyle w:val="Tabletext"/>
              <w:rPr>
                <w:color w:val="auto"/>
                <w:lang w:eastAsia="en-GB"/>
              </w:rPr>
            </w:pPr>
            <w:r w:rsidRPr="006D2A46">
              <w:rPr>
                <w:color w:val="auto"/>
                <w:lang w:eastAsia="en-GB"/>
              </w:rPr>
              <w:t>https://groundwork.org.za/</w:t>
            </w:r>
          </w:p>
        </w:tc>
        <w:tc>
          <w:tcPr>
            <w:tcW w:w="2001" w:type="pct"/>
            <w:shd w:val="clear" w:color="auto" w:fill="auto"/>
            <w:noWrap/>
            <w:vAlign w:val="bottom"/>
            <w:hideMark/>
          </w:tcPr>
          <w:p w14:paraId="3A4B6A81" w14:textId="77777777" w:rsidR="002A6EDC" w:rsidRPr="000F00B5" w:rsidRDefault="002A6EDC" w:rsidP="00FB0069">
            <w:pPr>
              <w:pStyle w:val="Tabletext"/>
              <w:rPr>
                <w:lang w:eastAsia="en-GB"/>
              </w:rPr>
            </w:pPr>
            <w:r w:rsidRPr="000F00B5">
              <w:rPr>
                <w:lang w:eastAsia="en-GB"/>
              </w:rPr>
              <w:t xml:space="preserve">"waste pick" </w:t>
            </w:r>
            <w:proofErr w:type="spellStart"/>
            <w:proofErr w:type="gramStart"/>
            <w:r w:rsidRPr="000F00B5">
              <w:rPr>
                <w:lang w:eastAsia="en-GB"/>
              </w:rPr>
              <w:t>site:https</w:t>
            </w:r>
            <w:proofErr w:type="spellEnd"/>
            <w:r w:rsidRPr="000F00B5">
              <w:rPr>
                <w:lang w:eastAsia="en-GB"/>
              </w:rPr>
              <w:t>://groundwork.org.za/</w:t>
            </w:r>
            <w:proofErr w:type="gramEnd"/>
          </w:p>
        </w:tc>
        <w:tc>
          <w:tcPr>
            <w:tcW w:w="171" w:type="pct"/>
            <w:shd w:val="clear" w:color="auto" w:fill="auto"/>
            <w:vAlign w:val="bottom"/>
            <w:hideMark/>
          </w:tcPr>
          <w:p w14:paraId="44F99D01" w14:textId="77777777" w:rsidR="002A6EDC" w:rsidRPr="000F00B5" w:rsidRDefault="002A6EDC" w:rsidP="00FB0069">
            <w:pPr>
              <w:pStyle w:val="Tabletext"/>
              <w:rPr>
                <w:lang w:eastAsia="en-GB"/>
              </w:rPr>
            </w:pPr>
            <w:r w:rsidRPr="000F00B5">
              <w:rPr>
                <w:lang w:eastAsia="en-GB"/>
              </w:rPr>
              <w:t>1</w:t>
            </w:r>
          </w:p>
        </w:tc>
        <w:tc>
          <w:tcPr>
            <w:tcW w:w="158" w:type="pct"/>
            <w:shd w:val="clear" w:color="auto" w:fill="auto"/>
            <w:vAlign w:val="bottom"/>
            <w:hideMark/>
          </w:tcPr>
          <w:p w14:paraId="3708F9EB" w14:textId="77777777" w:rsidR="002A6EDC" w:rsidRPr="000F00B5" w:rsidRDefault="002A6EDC" w:rsidP="00FB0069">
            <w:pPr>
              <w:pStyle w:val="Tabletext"/>
              <w:rPr>
                <w:lang w:eastAsia="en-GB"/>
              </w:rPr>
            </w:pPr>
            <w:r w:rsidRPr="000F00B5">
              <w:rPr>
                <w:lang w:eastAsia="en-GB"/>
              </w:rPr>
              <w:t>0</w:t>
            </w:r>
          </w:p>
        </w:tc>
      </w:tr>
      <w:tr w:rsidR="002A6EDC" w:rsidRPr="000F00B5" w14:paraId="07F09248" w14:textId="77777777" w:rsidTr="0093001E">
        <w:trPr>
          <w:trHeight w:val="20"/>
        </w:trPr>
        <w:tc>
          <w:tcPr>
            <w:tcW w:w="1361" w:type="pct"/>
            <w:shd w:val="clear" w:color="auto" w:fill="auto"/>
            <w:vAlign w:val="bottom"/>
            <w:hideMark/>
          </w:tcPr>
          <w:p w14:paraId="3967C902" w14:textId="77777777" w:rsidR="002A6EDC" w:rsidRPr="000F00B5" w:rsidRDefault="002A6EDC" w:rsidP="00FB0069">
            <w:pPr>
              <w:pStyle w:val="Tabletext"/>
              <w:rPr>
                <w:lang w:eastAsia="en-GB"/>
              </w:rPr>
            </w:pPr>
            <w:r w:rsidRPr="000F00B5">
              <w:rPr>
                <w:lang w:eastAsia="en-GB"/>
              </w:rPr>
              <w:t xml:space="preserve">UNEP </w:t>
            </w:r>
          </w:p>
        </w:tc>
        <w:tc>
          <w:tcPr>
            <w:tcW w:w="1310" w:type="pct"/>
            <w:shd w:val="clear" w:color="auto" w:fill="auto"/>
            <w:vAlign w:val="bottom"/>
            <w:hideMark/>
          </w:tcPr>
          <w:p w14:paraId="5D972053" w14:textId="32F93FC0" w:rsidR="002A6EDC" w:rsidRPr="006D2A46" w:rsidRDefault="002A6EDC" w:rsidP="00FB0069">
            <w:pPr>
              <w:pStyle w:val="Tabletext"/>
              <w:rPr>
                <w:color w:val="auto"/>
                <w:lang w:eastAsia="en-GB"/>
              </w:rPr>
            </w:pPr>
            <w:r w:rsidRPr="006D2A46">
              <w:rPr>
                <w:color w:val="auto"/>
                <w:lang w:eastAsia="en-GB"/>
              </w:rPr>
              <w:t>https://www.unep.org/</w:t>
            </w:r>
          </w:p>
        </w:tc>
        <w:tc>
          <w:tcPr>
            <w:tcW w:w="2001" w:type="pct"/>
            <w:shd w:val="clear" w:color="auto" w:fill="auto"/>
            <w:vAlign w:val="bottom"/>
            <w:hideMark/>
          </w:tcPr>
          <w:p w14:paraId="7ABA5FBE" w14:textId="77777777" w:rsidR="002A6EDC" w:rsidRDefault="002A6EDC" w:rsidP="00FB0069">
            <w:pPr>
              <w:pStyle w:val="Tabletext"/>
              <w:rPr>
                <w:lang w:eastAsia="en-GB"/>
              </w:rPr>
            </w:pPr>
            <w:r w:rsidRPr="000F00B5">
              <w:rPr>
                <w:lang w:eastAsia="en-GB"/>
              </w:rPr>
              <w:t xml:space="preserve">"recycling" </w:t>
            </w:r>
            <w:proofErr w:type="spellStart"/>
            <w:proofErr w:type="gramStart"/>
            <w:r w:rsidRPr="000F00B5">
              <w:rPr>
                <w:lang w:eastAsia="en-GB"/>
              </w:rPr>
              <w:t>site:https</w:t>
            </w:r>
            <w:proofErr w:type="spellEnd"/>
            <w:r w:rsidRPr="000F00B5">
              <w:rPr>
                <w:lang w:eastAsia="en-GB"/>
              </w:rPr>
              <w:t>://www.unep.org</w:t>
            </w:r>
            <w:proofErr w:type="gramEnd"/>
          </w:p>
          <w:p w14:paraId="09BFFEC0" w14:textId="06ACBB7B" w:rsidR="002A6EDC" w:rsidRPr="000F00B5" w:rsidRDefault="002A6EDC" w:rsidP="00FB0069">
            <w:pPr>
              <w:pStyle w:val="Tabletext"/>
              <w:rPr>
                <w:lang w:eastAsia="en-GB"/>
              </w:rPr>
            </w:pPr>
            <w:r>
              <w:rPr>
                <w:lang w:eastAsia="en-GB"/>
              </w:rPr>
              <w:t>(Google sea</w:t>
            </w:r>
            <w:r w:rsidR="00FB0069">
              <w:rPr>
                <w:lang w:eastAsia="en-GB"/>
              </w:rPr>
              <w:t>r</w:t>
            </w:r>
            <w:r>
              <w:rPr>
                <w:lang w:eastAsia="en-GB"/>
              </w:rPr>
              <w:t>ch d</w:t>
            </w:r>
            <w:r w:rsidR="00FB0069">
              <w:rPr>
                <w:lang w:eastAsia="en-GB"/>
              </w:rPr>
              <w:t>i</w:t>
            </w:r>
            <w:r>
              <w:rPr>
                <w:lang w:eastAsia="en-GB"/>
              </w:rPr>
              <w:t xml:space="preserve">d not yield, so </w:t>
            </w:r>
            <w:r w:rsidRPr="000F00B5">
              <w:rPr>
                <w:lang w:eastAsia="en-GB"/>
              </w:rPr>
              <w:t>searched the publications page</w:t>
            </w:r>
            <w:r>
              <w:rPr>
                <w:lang w:eastAsia="en-GB"/>
              </w:rPr>
              <w:t>)</w:t>
            </w:r>
          </w:p>
        </w:tc>
        <w:tc>
          <w:tcPr>
            <w:tcW w:w="171" w:type="pct"/>
            <w:shd w:val="clear" w:color="auto" w:fill="auto"/>
            <w:vAlign w:val="bottom"/>
            <w:hideMark/>
          </w:tcPr>
          <w:p w14:paraId="09F65F05" w14:textId="77777777" w:rsidR="002A6EDC" w:rsidRPr="000F00B5" w:rsidRDefault="002A6EDC" w:rsidP="00FB0069">
            <w:pPr>
              <w:pStyle w:val="Tabletext"/>
              <w:rPr>
                <w:lang w:eastAsia="en-GB"/>
              </w:rPr>
            </w:pPr>
            <w:r w:rsidRPr="000F00B5">
              <w:rPr>
                <w:lang w:eastAsia="en-GB"/>
              </w:rPr>
              <w:t>3</w:t>
            </w:r>
          </w:p>
        </w:tc>
        <w:tc>
          <w:tcPr>
            <w:tcW w:w="158" w:type="pct"/>
            <w:shd w:val="clear" w:color="auto" w:fill="auto"/>
            <w:vAlign w:val="bottom"/>
            <w:hideMark/>
          </w:tcPr>
          <w:p w14:paraId="4BA805BA" w14:textId="77777777" w:rsidR="002A6EDC" w:rsidRPr="000F00B5" w:rsidRDefault="002A6EDC" w:rsidP="00FB0069">
            <w:pPr>
              <w:pStyle w:val="Tabletext"/>
              <w:rPr>
                <w:lang w:eastAsia="en-GB"/>
              </w:rPr>
            </w:pPr>
            <w:r w:rsidRPr="000F00B5">
              <w:rPr>
                <w:lang w:eastAsia="en-GB"/>
              </w:rPr>
              <w:t>0</w:t>
            </w:r>
          </w:p>
        </w:tc>
      </w:tr>
      <w:tr w:rsidR="002A6EDC" w:rsidRPr="000F00B5" w14:paraId="0A52BBD2" w14:textId="77777777" w:rsidTr="0093001E">
        <w:trPr>
          <w:trHeight w:val="20"/>
        </w:trPr>
        <w:tc>
          <w:tcPr>
            <w:tcW w:w="1361" w:type="pct"/>
            <w:shd w:val="clear" w:color="auto" w:fill="auto"/>
            <w:vAlign w:val="bottom"/>
            <w:hideMark/>
          </w:tcPr>
          <w:p w14:paraId="3328823D" w14:textId="77777777" w:rsidR="002A6EDC" w:rsidRPr="000F00B5" w:rsidRDefault="002A6EDC" w:rsidP="00FB0069">
            <w:pPr>
              <w:pStyle w:val="Tabletext"/>
              <w:rPr>
                <w:lang w:eastAsia="en-GB"/>
              </w:rPr>
            </w:pPr>
            <w:r w:rsidRPr="000F00B5">
              <w:rPr>
                <w:lang w:eastAsia="en-GB"/>
              </w:rPr>
              <w:t>GIZ</w:t>
            </w:r>
          </w:p>
        </w:tc>
        <w:tc>
          <w:tcPr>
            <w:tcW w:w="1310" w:type="pct"/>
            <w:shd w:val="clear" w:color="auto" w:fill="auto"/>
            <w:vAlign w:val="bottom"/>
            <w:hideMark/>
          </w:tcPr>
          <w:p w14:paraId="34192CD6" w14:textId="2EC1872B" w:rsidR="002A6EDC" w:rsidRPr="006D2A46" w:rsidRDefault="002A6EDC" w:rsidP="00FB0069">
            <w:pPr>
              <w:pStyle w:val="Tabletext"/>
              <w:rPr>
                <w:color w:val="auto"/>
                <w:lang w:eastAsia="en-GB"/>
              </w:rPr>
            </w:pPr>
            <w:r w:rsidRPr="006D2A46">
              <w:rPr>
                <w:color w:val="auto"/>
                <w:lang w:eastAsia="en-GB"/>
              </w:rPr>
              <w:t>https://www.giz.de/de/html/index.html</w:t>
            </w:r>
          </w:p>
        </w:tc>
        <w:tc>
          <w:tcPr>
            <w:tcW w:w="2001" w:type="pct"/>
            <w:shd w:val="clear" w:color="auto" w:fill="auto"/>
            <w:vAlign w:val="bottom"/>
            <w:hideMark/>
          </w:tcPr>
          <w:p w14:paraId="44D9DCF1" w14:textId="77777777" w:rsidR="002A6EDC" w:rsidRPr="000F00B5" w:rsidRDefault="002A6EDC" w:rsidP="00FB0069">
            <w:pPr>
              <w:pStyle w:val="Tabletext"/>
              <w:rPr>
                <w:lang w:eastAsia="en-GB"/>
              </w:rPr>
            </w:pPr>
            <w:r w:rsidRPr="000F00B5">
              <w:rPr>
                <w:lang w:eastAsia="en-GB"/>
              </w:rPr>
              <w:t xml:space="preserve">"waste pick" </w:t>
            </w:r>
            <w:proofErr w:type="spellStart"/>
            <w:proofErr w:type="gramStart"/>
            <w:r w:rsidRPr="000F00B5">
              <w:rPr>
                <w:lang w:eastAsia="en-GB"/>
              </w:rPr>
              <w:t>site:https</w:t>
            </w:r>
            <w:proofErr w:type="spellEnd"/>
            <w:r w:rsidRPr="000F00B5">
              <w:rPr>
                <w:lang w:eastAsia="en-GB"/>
              </w:rPr>
              <w:t>://www.giz.de</w:t>
            </w:r>
            <w:proofErr w:type="gramEnd"/>
            <w:r w:rsidRPr="000F00B5">
              <w:rPr>
                <w:lang w:eastAsia="en-GB"/>
              </w:rPr>
              <w:br/>
              <w:t xml:space="preserve">"informal waste" </w:t>
            </w:r>
            <w:proofErr w:type="spellStart"/>
            <w:r w:rsidRPr="000F00B5">
              <w:rPr>
                <w:lang w:eastAsia="en-GB"/>
              </w:rPr>
              <w:t>site:https</w:t>
            </w:r>
            <w:proofErr w:type="spellEnd"/>
            <w:r w:rsidRPr="000F00B5">
              <w:rPr>
                <w:lang w:eastAsia="en-GB"/>
              </w:rPr>
              <w:t>://www.giz.de</w:t>
            </w:r>
          </w:p>
        </w:tc>
        <w:tc>
          <w:tcPr>
            <w:tcW w:w="171" w:type="pct"/>
            <w:shd w:val="clear" w:color="auto" w:fill="auto"/>
            <w:vAlign w:val="bottom"/>
            <w:hideMark/>
          </w:tcPr>
          <w:p w14:paraId="4B00A563" w14:textId="77777777" w:rsidR="002A6EDC" w:rsidRPr="000F00B5" w:rsidRDefault="002A6EDC" w:rsidP="00FB0069">
            <w:pPr>
              <w:pStyle w:val="Tabletext"/>
              <w:rPr>
                <w:lang w:eastAsia="en-GB"/>
              </w:rPr>
            </w:pPr>
            <w:r w:rsidRPr="000F00B5">
              <w:rPr>
                <w:lang w:eastAsia="en-GB"/>
              </w:rPr>
              <w:t>3</w:t>
            </w:r>
          </w:p>
        </w:tc>
        <w:tc>
          <w:tcPr>
            <w:tcW w:w="158" w:type="pct"/>
            <w:shd w:val="clear" w:color="auto" w:fill="auto"/>
            <w:vAlign w:val="bottom"/>
            <w:hideMark/>
          </w:tcPr>
          <w:p w14:paraId="72D5ACCA" w14:textId="77777777" w:rsidR="002A6EDC" w:rsidRPr="000F00B5" w:rsidRDefault="002A6EDC" w:rsidP="00FB0069">
            <w:pPr>
              <w:pStyle w:val="Tabletext"/>
              <w:rPr>
                <w:lang w:eastAsia="en-GB"/>
              </w:rPr>
            </w:pPr>
            <w:r w:rsidRPr="000F00B5">
              <w:rPr>
                <w:lang w:eastAsia="en-GB"/>
              </w:rPr>
              <w:t>1</w:t>
            </w:r>
          </w:p>
        </w:tc>
      </w:tr>
      <w:tr w:rsidR="002A6EDC" w:rsidRPr="000F00B5" w14:paraId="6FECB5CF" w14:textId="77777777" w:rsidTr="0093001E">
        <w:trPr>
          <w:trHeight w:val="20"/>
        </w:trPr>
        <w:tc>
          <w:tcPr>
            <w:tcW w:w="1361" w:type="pct"/>
            <w:shd w:val="clear" w:color="auto" w:fill="auto"/>
            <w:vAlign w:val="bottom"/>
            <w:hideMark/>
          </w:tcPr>
          <w:p w14:paraId="22FC1346" w14:textId="77777777" w:rsidR="002A6EDC" w:rsidRPr="000F00B5" w:rsidRDefault="002A6EDC" w:rsidP="00FB0069">
            <w:pPr>
              <w:pStyle w:val="Tabletext"/>
              <w:rPr>
                <w:lang w:eastAsia="en-GB"/>
              </w:rPr>
            </w:pPr>
            <w:r w:rsidRPr="000F00B5">
              <w:rPr>
                <w:lang w:eastAsia="en-GB"/>
              </w:rPr>
              <w:t xml:space="preserve">IGES </w:t>
            </w:r>
          </w:p>
        </w:tc>
        <w:tc>
          <w:tcPr>
            <w:tcW w:w="1310" w:type="pct"/>
            <w:shd w:val="clear" w:color="auto" w:fill="auto"/>
            <w:vAlign w:val="bottom"/>
            <w:hideMark/>
          </w:tcPr>
          <w:p w14:paraId="3B7C2FCF" w14:textId="1E8D36C8" w:rsidR="002A6EDC" w:rsidRPr="006D2A46" w:rsidRDefault="002A6EDC" w:rsidP="00FB0069">
            <w:pPr>
              <w:pStyle w:val="Tabletext"/>
              <w:rPr>
                <w:color w:val="auto"/>
                <w:lang w:eastAsia="en-GB"/>
              </w:rPr>
            </w:pPr>
            <w:r w:rsidRPr="006D2A46">
              <w:rPr>
                <w:color w:val="auto"/>
                <w:lang w:eastAsia="en-GB"/>
              </w:rPr>
              <w:t>https://www.iges.or.jp/en</w:t>
            </w:r>
          </w:p>
        </w:tc>
        <w:tc>
          <w:tcPr>
            <w:tcW w:w="2001" w:type="pct"/>
            <w:shd w:val="clear" w:color="auto" w:fill="auto"/>
            <w:vAlign w:val="bottom"/>
            <w:hideMark/>
          </w:tcPr>
          <w:p w14:paraId="2642E7B3" w14:textId="073BE3A7" w:rsidR="002A6EDC" w:rsidRPr="000F00B5" w:rsidRDefault="002A6EDC" w:rsidP="00FB0069">
            <w:pPr>
              <w:pStyle w:val="Tabletext"/>
              <w:rPr>
                <w:lang w:eastAsia="en-GB"/>
              </w:rPr>
            </w:pPr>
            <w:r w:rsidRPr="000F00B5">
              <w:rPr>
                <w:lang w:eastAsia="en-GB"/>
              </w:rPr>
              <w:t>Screened publications page for waste picker and selected 'circular economy' (https://www.iges.or.jp/en/pub/list?f%5B0%5D=pub_topic_s_%3A25)</w:t>
            </w:r>
          </w:p>
        </w:tc>
        <w:tc>
          <w:tcPr>
            <w:tcW w:w="171" w:type="pct"/>
            <w:shd w:val="clear" w:color="auto" w:fill="auto"/>
            <w:vAlign w:val="bottom"/>
            <w:hideMark/>
          </w:tcPr>
          <w:p w14:paraId="2296E3D1" w14:textId="77777777" w:rsidR="002A6EDC" w:rsidRPr="000F00B5" w:rsidRDefault="002A6EDC" w:rsidP="00FB0069">
            <w:pPr>
              <w:pStyle w:val="Tabletext"/>
              <w:rPr>
                <w:lang w:eastAsia="en-GB"/>
              </w:rPr>
            </w:pPr>
            <w:r w:rsidRPr="000F00B5">
              <w:rPr>
                <w:lang w:eastAsia="en-GB"/>
              </w:rPr>
              <w:t>37</w:t>
            </w:r>
          </w:p>
        </w:tc>
        <w:tc>
          <w:tcPr>
            <w:tcW w:w="158" w:type="pct"/>
            <w:shd w:val="clear" w:color="auto" w:fill="auto"/>
            <w:vAlign w:val="bottom"/>
            <w:hideMark/>
          </w:tcPr>
          <w:p w14:paraId="11AE89E4" w14:textId="77777777" w:rsidR="002A6EDC" w:rsidRPr="000F00B5" w:rsidRDefault="002A6EDC" w:rsidP="00FB0069">
            <w:pPr>
              <w:pStyle w:val="Tabletext"/>
              <w:rPr>
                <w:lang w:eastAsia="en-GB"/>
              </w:rPr>
            </w:pPr>
            <w:r w:rsidRPr="000F00B5">
              <w:rPr>
                <w:lang w:eastAsia="en-GB"/>
              </w:rPr>
              <w:t>0</w:t>
            </w:r>
          </w:p>
        </w:tc>
      </w:tr>
      <w:tr w:rsidR="002A6EDC" w:rsidRPr="000F00B5" w14:paraId="6844BFCA" w14:textId="77777777" w:rsidTr="0093001E">
        <w:trPr>
          <w:trHeight w:val="20"/>
        </w:trPr>
        <w:tc>
          <w:tcPr>
            <w:tcW w:w="1361" w:type="pct"/>
            <w:tcBorders>
              <w:bottom w:val="single" w:sz="4" w:space="0" w:color="auto"/>
            </w:tcBorders>
            <w:shd w:val="clear" w:color="auto" w:fill="auto"/>
            <w:vAlign w:val="bottom"/>
            <w:hideMark/>
          </w:tcPr>
          <w:p w14:paraId="6707B910" w14:textId="77777777" w:rsidR="002A6EDC" w:rsidRPr="000F00B5" w:rsidRDefault="002A6EDC" w:rsidP="00FB0069">
            <w:pPr>
              <w:pStyle w:val="Tabletext"/>
              <w:rPr>
                <w:lang w:eastAsia="en-GB"/>
              </w:rPr>
            </w:pPr>
            <w:r w:rsidRPr="000F00B5">
              <w:rPr>
                <w:lang w:eastAsia="en-GB"/>
              </w:rPr>
              <w:t>UNDP</w:t>
            </w:r>
          </w:p>
        </w:tc>
        <w:tc>
          <w:tcPr>
            <w:tcW w:w="1310" w:type="pct"/>
            <w:tcBorders>
              <w:bottom w:val="single" w:sz="4" w:space="0" w:color="auto"/>
            </w:tcBorders>
            <w:shd w:val="clear" w:color="auto" w:fill="auto"/>
            <w:vAlign w:val="bottom"/>
            <w:hideMark/>
          </w:tcPr>
          <w:p w14:paraId="2E538630" w14:textId="59F6E812" w:rsidR="002A6EDC" w:rsidRPr="006D2A46" w:rsidRDefault="002A6EDC" w:rsidP="00FB0069">
            <w:pPr>
              <w:pStyle w:val="Tabletext"/>
              <w:rPr>
                <w:color w:val="auto"/>
                <w:lang w:eastAsia="en-GB"/>
              </w:rPr>
            </w:pPr>
            <w:r w:rsidRPr="006D2A46">
              <w:rPr>
                <w:color w:val="auto"/>
                <w:lang w:eastAsia="en-GB"/>
              </w:rPr>
              <w:t> </w:t>
            </w:r>
            <w:r w:rsidR="00CF38EB" w:rsidRPr="006D2A46">
              <w:rPr>
                <w:color w:val="auto"/>
                <w:lang w:eastAsia="en-GB"/>
              </w:rPr>
              <w:t xml:space="preserve">https://www.undp.org/ </w:t>
            </w:r>
          </w:p>
        </w:tc>
        <w:tc>
          <w:tcPr>
            <w:tcW w:w="2001" w:type="pct"/>
            <w:tcBorders>
              <w:bottom w:val="single" w:sz="4" w:space="0" w:color="auto"/>
            </w:tcBorders>
            <w:shd w:val="clear" w:color="auto" w:fill="auto"/>
            <w:vAlign w:val="bottom"/>
            <w:hideMark/>
          </w:tcPr>
          <w:p w14:paraId="325D42F2" w14:textId="77777777" w:rsidR="002A6EDC" w:rsidRDefault="009C010B" w:rsidP="00FB0069">
            <w:pPr>
              <w:pStyle w:val="Tabletext"/>
              <w:rPr>
                <w:lang w:eastAsia="en-GB"/>
              </w:rPr>
            </w:pPr>
            <w:r w:rsidRPr="000F00B5">
              <w:rPr>
                <w:lang w:eastAsia="en-GB"/>
              </w:rPr>
              <w:t xml:space="preserve">"waste pick" </w:t>
            </w:r>
            <w:proofErr w:type="spellStart"/>
            <w:proofErr w:type="gramStart"/>
            <w:r w:rsidRPr="000F00B5">
              <w:rPr>
                <w:lang w:eastAsia="en-GB"/>
              </w:rPr>
              <w:t>site:</w:t>
            </w:r>
            <w:r w:rsidR="00CF38EB" w:rsidRPr="00CF38EB">
              <w:rPr>
                <w:lang w:eastAsia="en-GB"/>
              </w:rPr>
              <w:t>https</w:t>
            </w:r>
            <w:proofErr w:type="spellEnd"/>
            <w:r w:rsidR="00CF38EB" w:rsidRPr="00CF38EB">
              <w:rPr>
                <w:lang w:eastAsia="en-GB"/>
              </w:rPr>
              <w:t>://www.undp.org/</w:t>
            </w:r>
            <w:proofErr w:type="gramEnd"/>
            <w:r w:rsidRPr="000F00B5">
              <w:rPr>
                <w:lang w:eastAsia="en-GB"/>
              </w:rPr>
              <w:br/>
              <w:t xml:space="preserve">"informal waste" </w:t>
            </w:r>
            <w:proofErr w:type="spellStart"/>
            <w:r w:rsidR="00CF38EB" w:rsidRPr="000F00B5">
              <w:rPr>
                <w:lang w:eastAsia="en-GB"/>
              </w:rPr>
              <w:t>site:</w:t>
            </w:r>
            <w:r w:rsidR="00CF38EB" w:rsidRPr="00CF38EB">
              <w:rPr>
                <w:lang w:eastAsia="en-GB"/>
              </w:rPr>
              <w:t>https</w:t>
            </w:r>
            <w:proofErr w:type="spellEnd"/>
            <w:r w:rsidR="00CF38EB" w:rsidRPr="00CF38EB">
              <w:rPr>
                <w:lang w:eastAsia="en-GB"/>
              </w:rPr>
              <w:t>://www.undp.org/</w:t>
            </w:r>
          </w:p>
          <w:p w14:paraId="554F9E14" w14:textId="71FDA0AF" w:rsidR="00CF38EB" w:rsidRPr="000F00B5" w:rsidRDefault="00CF38EB" w:rsidP="00FB0069">
            <w:pPr>
              <w:pStyle w:val="Tabletext"/>
              <w:rPr>
                <w:lang w:eastAsia="en-GB"/>
              </w:rPr>
            </w:pPr>
            <w:r>
              <w:rPr>
                <w:lang w:eastAsia="en-GB"/>
              </w:rPr>
              <w:t>Also browsed</w:t>
            </w:r>
          </w:p>
        </w:tc>
        <w:tc>
          <w:tcPr>
            <w:tcW w:w="171" w:type="pct"/>
            <w:shd w:val="clear" w:color="auto" w:fill="auto"/>
            <w:vAlign w:val="bottom"/>
            <w:hideMark/>
          </w:tcPr>
          <w:p w14:paraId="6E574A4F" w14:textId="77777777" w:rsidR="002A6EDC" w:rsidRPr="000F00B5" w:rsidRDefault="002A6EDC" w:rsidP="00FB0069">
            <w:pPr>
              <w:pStyle w:val="Tabletext"/>
              <w:rPr>
                <w:lang w:eastAsia="en-GB"/>
              </w:rPr>
            </w:pPr>
            <w:r w:rsidRPr="000F00B5">
              <w:rPr>
                <w:lang w:eastAsia="en-GB"/>
              </w:rPr>
              <w:t>1</w:t>
            </w:r>
          </w:p>
        </w:tc>
        <w:tc>
          <w:tcPr>
            <w:tcW w:w="158" w:type="pct"/>
            <w:shd w:val="clear" w:color="auto" w:fill="auto"/>
            <w:vAlign w:val="bottom"/>
            <w:hideMark/>
          </w:tcPr>
          <w:p w14:paraId="25CA9862" w14:textId="77777777" w:rsidR="002A6EDC" w:rsidRPr="000F00B5" w:rsidRDefault="002A6EDC" w:rsidP="00FB0069">
            <w:pPr>
              <w:pStyle w:val="Tabletext"/>
              <w:rPr>
                <w:lang w:eastAsia="en-GB"/>
              </w:rPr>
            </w:pPr>
            <w:r w:rsidRPr="000F00B5">
              <w:rPr>
                <w:lang w:eastAsia="en-GB"/>
              </w:rPr>
              <w:t>1</w:t>
            </w:r>
          </w:p>
        </w:tc>
      </w:tr>
      <w:tr w:rsidR="0093001E" w:rsidRPr="000F00B5" w14:paraId="5DB77E5D" w14:textId="77777777" w:rsidTr="0093001E">
        <w:trPr>
          <w:trHeight w:val="20"/>
        </w:trPr>
        <w:tc>
          <w:tcPr>
            <w:tcW w:w="2671" w:type="pct"/>
            <w:gridSpan w:val="2"/>
            <w:tcBorders>
              <w:bottom w:val="nil"/>
            </w:tcBorders>
            <w:shd w:val="clear" w:color="auto" w:fill="auto"/>
            <w:vAlign w:val="bottom"/>
          </w:tcPr>
          <w:p w14:paraId="50AC3AA2" w14:textId="457074AB" w:rsidR="0093001E" w:rsidRPr="000F00B5" w:rsidRDefault="0093001E" w:rsidP="0093001E">
            <w:pPr>
              <w:pStyle w:val="Tabletext"/>
            </w:pPr>
            <w:r>
              <w:t>Abbreviations: DL=downloaded; Incl. = Included in study</w:t>
            </w:r>
          </w:p>
        </w:tc>
        <w:tc>
          <w:tcPr>
            <w:tcW w:w="2001" w:type="pct"/>
            <w:tcBorders>
              <w:bottom w:val="nil"/>
            </w:tcBorders>
            <w:shd w:val="clear" w:color="auto" w:fill="auto"/>
            <w:vAlign w:val="bottom"/>
          </w:tcPr>
          <w:p w14:paraId="7A5231CA" w14:textId="79078BDF" w:rsidR="0093001E" w:rsidRPr="00B24D27" w:rsidRDefault="0093001E" w:rsidP="0093001E">
            <w:pPr>
              <w:pStyle w:val="Tabletext"/>
              <w:jc w:val="right"/>
              <w:rPr>
                <w:b/>
                <w:bCs/>
                <w:lang w:eastAsia="en-GB"/>
              </w:rPr>
            </w:pPr>
            <w:r w:rsidRPr="00B24D27">
              <w:rPr>
                <w:b/>
                <w:bCs/>
                <w:lang w:eastAsia="en-GB"/>
              </w:rPr>
              <w:t>Total</w:t>
            </w:r>
            <w:r>
              <w:rPr>
                <w:b/>
                <w:bCs/>
                <w:lang w:eastAsia="en-GB"/>
              </w:rPr>
              <w:t xml:space="preserve">     </w:t>
            </w:r>
          </w:p>
        </w:tc>
        <w:tc>
          <w:tcPr>
            <w:tcW w:w="171" w:type="pct"/>
            <w:shd w:val="clear" w:color="auto" w:fill="auto"/>
            <w:vAlign w:val="bottom"/>
          </w:tcPr>
          <w:p w14:paraId="3E4D0386" w14:textId="4DAE2922" w:rsidR="0093001E" w:rsidRPr="00B24D27" w:rsidRDefault="0093001E" w:rsidP="0093001E">
            <w:pPr>
              <w:pStyle w:val="Tabletext"/>
              <w:rPr>
                <w:b/>
                <w:bCs/>
                <w:lang w:eastAsia="en-GB"/>
              </w:rPr>
            </w:pPr>
            <w:r w:rsidRPr="00B24D27">
              <w:rPr>
                <w:b/>
                <w:bCs/>
                <w:lang w:eastAsia="en-GB"/>
              </w:rPr>
              <w:fldChar w:fldCharType="begin"/>
            </w:r>
            <w:r w:rsidRPr="00B24D27">
              <w:rPr>
                <w:b/>
                <w:bCs/>
                <w:lang w:eastAsia="en-GB"/>
              </w:rPr>
              <w:instrText xml:space="preserve"> =SUM(ABOVE) </w:instrText>
            </w:r>
            <w:r w:rsidRPr="00B24D27">
              <w:rPr>
                <w:b/>
                <w:bCs/>
                <w:lang w:eastAsia="en-GB"/>
              </w:rPr>
              <w:fldChar w:fldCharType="separate"/>
            </w:r>
            <w:r w:rsidR="00A10BCA">
              <w:rPr>
                <w:b/>
                <w:bCs/>
                <w:noProof/>
                <w:lang w:eastAsia="en-GB"/>
              </w:rPr>
              <w:t>115</w:t>
            </w:r>
            <w:r w:rsidRPr="00B24D27">
              <w:rPr>
                <w:b/>
                <w:bCs/>
                <w:lang w:eastAsia="en-GB"/>
              </w:rPr>
              <w:fldChar w:fldCharType="end"/>
            </w:r>
          </w:p>
        </w:tc>
        <w:tc>
          <w:tcPr>
            <w:tcW w:w="158" w:type="pct"/>
            <w:shd w:val="clear" w:color="auto" w:fill="auto"/>
            <w:vAlign w:val="bottom"/>
          </w:tcPr>
          <w:p w14:paraId="2B8D104F" w14:textId="42745C5A" w:rsidR="0093001E" w:rsidRPr="00B24D27" w:rsidRDefault="0093001E" w:rsidP="0093001E">
            <w:pPr>
              <w:pStyle w:val="Tabletext"/>
              <w:rPr>
                <w:b/>
                <w:bCs/>
                <w:lang w:eastAsia="en-GB"/>
              </w:rPr>
            </w:pPr>
            <w:r w:rsidRPr="00B24D27">
              <w:rPr>
                <w:b/>
                <w:bCs/>
                <w:lang w:eastAsia="en-GB"/>
              </w:rPr>
              <w:fldChar w:fldCharType="begin"/>
            </w:r>
            <w:r w:rsidRPr="00B24D27">
              <w:rPr>
                <w:b/>
                <w:bCs/>
                <w:lang w:eastAsia="en-GB"/>
              </w:rPr>
              <w:instrText xml:space="preserve"> =SUM(ABOVE) </w:instrText>
            </w:r>
            <w:r w:rsidRPr="00B24D27">
              <w:rPr>
                <w:b/>
                <w:bCs/>
                <w:lang w:eastAsia="en-GB"/>
              </w:rPr>
              <w:fldChar w:fldCharType="separate"/>
            </w:r>
            <w:r w:rsidR="00A10BCA">
              <w:rPr>
                <w:b/>
                <w:bCs/>
                <w:noProof/>
                <w:lang w:eastAsia="en-GB"/>
              </w:rPr>
              <w:t>14</w:t>
            </w:r>
            <w:r w:rsidRPr="00B24D27">
              <w:rPr>
                <w:b/>
                <w:bCs/>
                <w:lang w:eastAsia="en-GB"/>
              </w:rPr>
              <w:fldChar w:fldCharType="end"/>
            </w:r>
          </w:p>
        </w:tc>
      </w:tr>
    </w:tbl>
    <w:p w14:paraId="2E336D38" w14:textId="0A3701A6" w:rsidR="0093001E" w:rsidRDefault="0093001E">
      <w:pPr>
        <w:spacing w:before="0" w:after="160" w:line="259" w:lineRule="auto"/>
        <w:sectPr w:rsidR="0093001E" w:rsidSect="003304CF">
          <w:type w:val="continuous"/>
          <w:pgSz w:w="16838" w:h="11906" w:orient="landscape"/>
          <w:pgMar w:top="1134" w:right="1440" w:bottom="1276" w:left="1440" w:header="708" w:footer="708" w:gutter="0"/>
          <w:lnNumType w:countBy="1" w:restart="continuous"/>
          <w:cols w:space="708"/>
          <w:docGrid w:linePitch="360"/>
        </w:sectPr>
      </w:pPr>
    </w:p>
    <w:p w14:paraId="6035D18B" w14:textId="1393D4B1" w:rsidR="00916938" w:rsidRPr="008231C2" w:rsidRDefault="00245771" w:rsidP="00245771">
      <w:pPr>
        <w:pStyle w:val="Caption"/>
        <w:rPr>
          <w:color w:val="000000" w:themeColor="text1"/>
        </w:rPr>
      </w:pPr>
      <w:bookmarkStart w:id="6" w:name="_Ref152339491"/>
      <w:r w:rsidRPr="008231C2">
        <w:rPr>
          <w:color w:val="000000" w:themeColor="text1"/>
        </w:rPr>
        <w:t>Table S</w:t>
      </w:r>
      <w:r w:rsidR="004F1816" w:rsidRPr="008231C2">
        <w:rPr>
          <w:color w:val="000000" w:themeColor="text1"/>
        </w:rPr>
        <w:fldChar w:fldCharType="begin"/>
      </w:r>
      <w:r w:rsidR="004F1816" w:rsidRPr="008231C2">
        <w:rPr>
          <w:color w:val="000000" w:themeColor="text1"/>
        </w:rPr>
        <w:instrText xml:space="preserve"> SEQ Table_S \* ARABIC </w:instrText>
      </w:r>
      <w:r w:rsidR="004F1816" w:rsidRPr="008231C2">
        <w:rPr>
          <w:color w:val="000000" w:themeColor="text1"/>
        </w:rPr>
        <w:fldChar w:fldCharType="separate"/>
      </w:r>
      <w:r w:rsidR="00A10BCA">
        <w:rPr>
          <w:noProof/>
          <w:color w:val="000000" w:themeColor="text1"/>
        </w:rPr>
        <w:t>5</w:t>
      </w:r>
      <w:r w:rsidR="004F1816" w:rsidRPr="008231C2">
        <w:rPr>
          <w:noProof/>
          <w:color w:val="000000" w:themeColor="text1"/>
        </w:rPr>
        <w:fldChar w:fldCharType="end"/>
      </w:r>
      <w:bookmarkEnd w:id="6"/>
      <w:r w:rsidRPr="008231C2">
        <w:rPr>
          <w:color w:val="000000" w:themeColor="text1"/>
        </w:rPr>
        <w:t xml:space="preserve">: </w:t>
      </w:r>
      <w:r w:rsidR="007B2C86" w:rsidRPr="008231C2">
        <w:rPr>
          <w:b w:val="0"/>
          <w:bCs/>
          <w:color w:val="000000" w:themeColor="text1"/>
        </w:rPr>
        <w:t>Inclusion / exclusion criteria</w:t>
      </w:r>
      <w:r w:rsidR="00533AD9" w:rsidRPr="008231C2">
        <w:rPr>
          <w:b w:val="0"/>
          <w:bCs/>
          <w:color w:val="000000" w:themeColor="text1"/>
        </w:rPr>
        <w:t xml:space="preserve">. Adapted from </w:t>
      </w:r>
      <w:r w:rsidR="00533AD9" w:rsidRPr="008231C2">
        <w:rPr>
          <w:b w:val="0"/>
          <w:bCs/>
          <w:color w:val="000000" w:themeColor="text1"/>
        </w:rPr>
        <w:fldChar w:fldCharType="begin"/>
      </w:r>
      <w:r w:rsidR="00533AD9" w:rsidRPr="008231C2">
        <w:rPr>
          <w:b w:val="0"/>
          <w:bCs/>
          <w:color w:val="000000" w:themeColor="text1"/>
        </w:rPr>
        <w:instrText xml:space="preserve"> ADDIN EN.CITE &lt;EndNote&gt;&lt;Cite AuthorYear="1"&gt;&lt;Author&gt;Cook&lt;/Author&gt;&lt;Year&gt;2023&lt;/Year&gt;&lt;RecNum&gt;8796&lt;/RecNum&gt;&lt;DisplayText&gt;Cook et al. (2023)&lt;/DisplayText&gt;&lt;record&gt;&lt;rec-number&gt;8796&lt;/rec-number&gt;&lt;foreign-keys&gt;&lt;key app="EN" db-id="pezxve0snzzpv3es5535rrz89vfr2zva9dsz" timestamp="1680682551"&gt;8796&lt;/key&gt;&lt;/foreign-keys&gt;&lt;ref-type name="Journal Article"&gt;17&lt;/ref-type&gt;&lt;contributors&gt;&lt;authors&gt;&lt;author&gt;Cook, Ed&lt;/author&gt;&lt;author&gt;Derks, Michiel&lt;/author&gt;&lt;author&gt;Velis, Costas A.&lt;/author&gt;&lt;/authors&gt;&lt;/contributors&gt;&lt;titles&gt;&lt;title&gt;Plastic waste reprocessing for circular economy: A systematic scoping review of risks to occupational and public health from legacy substances and extrusion&lt;/title&gt;&lt;secondary-title&gt;Science of The Total Environment&lt;/secondary-title&gt;&lt;/titles&gt;&lt;periodical&gt;&lt;full-title&gt;Science of the Total Environment&lt;/full-title&gt;&lt;abbr-1&gt;Sci. Total Environ.&lt;/abbr-1&gt;&lt;abbr-2&gt;Sci Total Environ&lt;/abbr-2&gt;&lt;/periodical&gt;&lt;pages&gt;160385&lt;/pages&gt;&lt;volume&gt;859&lt;/volume&gt;&lt;keywords&gt;&lt;keyword&gt;Plastic&lt;/keyword&gt;&lt;keyword&gt;Solid waste&lt;/keyword&gt;&lt;keyword&gt;Health and safety&lt;/keyword&gt;&lt;keyword&gt;Global South&lt;/keyword&gt;&lt;keyword&gt;Resource recovery&lt;/keyword&gt;&lt;keyword&gt;Circular economy&lt;/keyword&gt;&lt;/keywords&gt;&lt;dates&gt;&lt;year&gt;2023&lt;/year&gt;&lt;pub-dates&gt;&lt;date&gt;2023/02/10/&lt;/date&gt;&lt;/pub-dates&gt;&lt;/dates&gt;&lt;isbn&gt;0048-9697&lt;/isbn&gt;&lt;urls&gt;&lt;related-urls&gt;&lt;url&gt;https://www.sciencedirect.com/science/article/pii/S0048969722074873&lt;/url&gt;&lt;/related-urls&gt;&lt;/urls&gt;&lt;electronic-resource-num&gt;https://doi.org/10.1016/j.scitotenv.2022.160385&lt;/electronic-resource-num&gt;&lt;/record&gt;&lt;/Cite&gt;&lt;/EndNote&gt;</w:instrText>
      </w:r>
      <w:r w:rsidR="00533AD9" w:rsidRPr="008231C2">
        <w:rPr>
          <w:b w:val="0"/>
          <w:bCs/>
          <w:color w:val="000000" w:themeColor="text1"/>
        </w:rPr>
        <w:fldChar w:fldCharType="separate"/>
      </w:r>
      <w:r w:rsidR="00533AD9" w:rsidRPr="008231C2">
        <w:rPr>
          <w:b w:val="0"/>
          <w:bCs/>
          <w:noProof/>
          <w:color w:val="000000" w:themeColor="text1"/>
        </w:rPr>
        <w:t>Cook et al. (2023)</w:t>
      </w:r>
      <w:r w:rsidR="00533AD9" w:rsidRPr="008231C2">
        <w:rPr>
          <w:b w:val="0"/>
          <w:bCs/>
          <w:color w:val="000000" w:themeColor="text1"/>
        </w:rPr>
        <w:fldChar w:fldCharType="end"/>
      </w:r>
      <w:r w:rsidR="00533AD9" w:rsidRPr="008231C2">
        <w:rPr>
          <w:b w:val="0"/>
          <w:bCs/>
          <w:color w:val="000000" w:themeColor="text1"/>
        </w:rPr>
        <w:t>.</w:t>
      </w:r>
    </w:p>
    <w:tbl>
      <w:tblPr>
        <w:tblStyle w:val="TableGrid"/>
        <w:tblW w:w="9016" w:type="dxa"/>
        <w:tblCellMar>
          <w:top w:w="28" w:type="dxa"/>
          <w:left w:w="28" w:type="dxa"/>
          <w:bottom w:w="28" w:type="dxa"/>
          <w:right w:w="28" w:type="dxa"/>
        </w:tblCellMar>
        <w:tblLook w:val="04A0" w:firstRow="1" w:lastRow="0" w:firstColumn="1" w:lastColumn="0" w:noHBand="0" w:noVBand="1"/>
      </w:tblPr>
      <w:tblGrid>
        <w:gridCol w:w="1020"/>
        <w:gridCol w:w="3800"/>
        <w:gridCol w:w="4196"/>
      </w:tblGrid>
      <w:tr w:rsidR="0047348B" w:rsidRPr="004F169D" w14:paraId="6959DE3F" w14:textId="77777777" w:rsidTr="5823EE11">
        <w:trPr>
          <w:cantSplit/>
          <w:tblHeader/>
        </w:trPr>
        <w:tc>
          <w:tcPr>
            <w:tcW w:w="1020" w:type="dxa"/>
            <w:shd w:val="clear" w:color="auto" w:fill="auto"/>
          </w:tcPr>
          <w:p w14:paraId="0118E527" w14:textId="77777777" w:rsidR="0047348B" w:rsidRPr="004F169D" w:rsidRDefault="0047348B" w:rsidP="00BA7796">
            <w:pPr>
              <w:pStyle w:val="Tableheader"/>
              <w:rPr>
                <w:rFonts w:cs="Times New Roman"/>
              </w:rPr>
            </w:pPr>
            <w:r w:rsidRPr="004F169D">
              <w:rPr>
                <w:rFonts w:cs="Times New Roman"/>
              </w:rPr>
              <w:t xml:space="preserve">Detail </w:t>
            </w:r>
          </w:p>
        </w:tc>
        <w:tc>
          <w:tcPr>
            <w:tcW w:w="3800" w:type="dxa"/>
            <w:shd w:val="clear" w:color="auto" w:fill="auto"/>
          </w:tcPr>
          <w:p w14:paraId="331BAE09" w14:textId="77777777" w:rsidR="0047348B" w:rsidRPr="004F169D" w:rsidRDefault="0047348B" w:rsidP="00BA7796">
            <w:pPr>
              <w:pStyle w:val="Tableheader"/>
              <w:rPr>
                <w:rFonts w:cs="Times New Roman"/>
              </w:rPr>
            </w:pPr>
            <w:r w:rsidRPr="004F169D">
              <w:rPr>
                <w:rFonts w:cs="Times New Roman"/>
              </w:rPr>
              <w:t>Included</w:t>
            </w:r>
          </w:p>
        </w:tc>
        <w:tc>
          <w:tcPr>
            <w:tcW w:w="4196" w:type="dxa"/>
            <w:shd w:val="clear" w:color="auto" w:fill="auto"/>
          </w:tcPr>
          <w:p w14:paraId="47F050D5" w14:textId="77777777" w:rsidR="0047348B" w:rsidRPr="004F169D" w:rsidRDefault="0047348B" w:rsidP="00BA7796">
            <w:pPr>
              <w:pStyle w:val="Tableheader"/>
              <w:rPr>
                <w:rFonts w:cs="Times New Roman"/>
              </w:rPr>
            </w:pPr>
            <w:r w:rsidRPr="004F169D">
              <w:rPr>
                <w:rFonts w:cs="Times New Roman"/>
              </w:rPr>
              <w:t xml:space="preserve">Excluded </w:t>
            </w:r>
          </w:p>
        </w:tc>
      </w:tr>
      <w:tr w:rsidR="0047348B" w:rsidRPr="004F169D" w14:paraId="12C02245" w14:textId="77777777" w:rsidTr="5823EE11">
        <w:trPr>
          <w:cantSplit/>
        </w:trPr>
        <w:tc>
          <w:tcPr>
            <w:tcW w:w="1020" w:type="dxa"/>
          </w:tcPr>
          <w:p w14:paraId="37AFF765" w14:textId="65FC0D38" w:rsidR="0047348B" w:rsidRPr="004F169D" w:rsidRDefault="0047348B" w:rsidP="00BA7796">
            <w:pPr>
              <w:pStyle w:val="Tabletext"/>
              <w:rPr>
                <w:rFonts w:cs="Times New Roman"/>
                <w:lang w:val="en-US"/>
              </w:rPr>
            </w:pPr>
            <w:r w:rsidRPr="004F169D">
              <w:rPr>
                <w:rFonts w:cs="Times New Roman"/>
                <w:lang w:val="en-US"/>
              </w:rPr>
              <w:t>Relevance</w:t>
            </w:r>
          </w:p>
        </w:tc>
        <w:tc>
          <w:tcPr>
            <w:tcW w:w="3800" w:type="dxa"/>
          </w:tcPr>
          <w:p w14:paraId="74B2B5BB" w14:textId="15B15999" w:rsidR="0047348B" w:rsidRPr="004F169D" w:rsidRDefault="00BF6AD1" w:rsidP="00BA7796">
            <w:pPr>
              <w:pStyle w:val="Tabletext"/>
              <w:rPr>
                <w:rFonts w:cs="Times New Roman"/>
                <w:lang w:val="en-US"/>
              </w:rPr>
            </w:pPr>
            <w:r>
              <w:rPr>
                <w:rFonts w:cs="Times New Roman"/>
                <w:lang w:val="en-US"/>
              </w:rPr>
              <w:t xml:space="preserve">Data relevant to research questions detailed in </w:t>
            </w:r>
            <w:r w:rsidRPr="006C19BD">
              <w:rPr>
                <w:rFonts w:cs="Times New Roman"/>
                <w:b/>
                <w:bCs/>
                <w:lang w:val="en-US"/>
              </w:rPr>
              <w:fldChar w:fldCharType="begin"/>
            </w:r>
            <w:r w:rsidRPr="006C19BD">
              <w:rPr>
                <w:rFonts w:cs="Times New Roman"/>
                <w:b/>
                <w:bCs/>
                <w:lang w:val="en-US"/>
              </w:rPr>
              <w:instrText xml:space="preserve"> REF _Ref150242923 \h </w:instrText>
            </w:r>
            <w:r w:rsidR="001304CD">
              <w:rPr>
                <w:rFonts w:cs="Times New Roman"/>
                <w:b/>
                <w:bCs/>
                <w:lang w:val="en-US"/>
              </w:rPr>
              <w:instrText xml:space="preserve"> \* MERGEFORMAT </w:instrText>
            </w:r>
            <w:r w:rsidRPr="006C19BD">
              <w:rPr>
                <w:rFonts w:cs="Times New Roman"/>
                <w:b/>
                <w:bCs/>
                <w:lang w:val="en-US"/>
              </w:rPr>
            </w:r>
            <w:r w:rsidRPr="006C19BD">
              <w:rPr>
                <w:rFonts w:cs="Times New Roman"/>
                <w:b/>
                <w:bCs/>
                <w:lang w:val="en-US"/>
              </w:rPr>
              <w:fldChar w:fldCharType="separate"/>
            </w:r>
            <w:r w:rsidR="00A10BCA" w:rsidRPr="006C19BD">
              <w:rPr>
                <w:b/>
                <w:bCs/>
              </w:rPr>
              <w:t>Table S</w:t>
            </w:r>
            <w:r w:rsidR="00A10BCA" w:rsidRPr="006C19BD">
              <w:rPr>
                <w:b/>
                <w:bCs/>
                <w:noProof/>
              </w:rPr>
              <w:t>2</w:t>
            </w:r>
            <w:r w:rsidRPr="006C19BD">
              <w:rPr>
                <w:rFonts w:cs="Times New Roman"/>
                <w:b/>
                <w:bCs/>
                <w:lang w:val="en-US"/>
              </w:rPr>
              <w:fldChar w:fldCharType="end"/>
            </w:r>
          </w:p>
        </w:tc>
        <w:tc>
          <w:tcPr>
            <w:tcW w:w="4196" w:type="dxa"/>
          </w:tcPr>
          <w:p w14:paraId="06F2B130" w14:textId="77777777" w:rsidR="0047348B" w:rsidRPr="004F169D" w:rsidRDefault="0047348B" w:rsidP="00BA7796">
            <w:pPr>
              <w:pStyle w:val="Tabletext"/>
              <w:rPr>
                <w:rFonts w:cs="Times New Roman"/>
                <w:lang w:val="en-US"/>
              </w:rPr>
            </w:pPr>
            <w:r w:rsidRPr="004F169D">
              <w:rPr>
                <w:rFonts w:cs="Times New Roman"/>
                <w:lang w:val="en-US"/>
              </w:rPr>
              <w:t>No relevant data</w:t>
            </w:r>
          </w:p>
          <w:p w14:paraId="26908EB9" w14:textId="37F2E9CB" w:rsidR="0047348B" w:rsidRPr="004F169D" w:rsidRDefault="0047348B" w:rsidP="00BA7796">
            <w:pPr>
              <w:pStyle w:val="Tabletext"/>
              <w:rPr>
                <w:rFonts w:cs="Times New Roman"/>
                <w:lang w:val="en-US"/>
              </w:rPr>
            </w:pPr>
          </w:p>
        </w:tc>
      </w:tr>
      <w:tr w:rsidR="0047348B" w:rsidRPr="004F169D" w14:paraId="6474DCA0" w14:textId="77777777" w:rsidTr="5823EE11">
        <w:trPr>
          <w:cantSplit/>
        </w:trPr>
        <w:tc>
          <w:tcPr>
            <w:tcW w:w="1020" w:type="dxa"/>
          </w:tcPr>
          <w:p w14:paraId="6FEF5EBC" w14:textId="77777777" w:rsidR="0047348B" w:rsidRPr="004F169D" w:rsidRDefault="0047348B" w:rsidP="00BA7796">
            <w:pPr>
              <w:pStyle w:val="Tabletext"/>
              <w:rPr>
                <w:rFonts w:cs="Times New Roman"/>
                <w:lang w:val="en-US"/>
              </w:rPr>
            </w:pPr>
            <w:r w:rsidRPr="004F169D">
              <w:rPr>
                <w:rFonts w:cs="Times New Roman"/>
                <w:lang w:val="en-US"/>
              </w:rPr>
              <w:t xml:space="preserve">Scope </w:t>
            </w:r>
          </w:p>
        </w:tc>
        <w:tc>
          <w:tcPr>
            <w:tcW w:w="3800" w:type="dxa"/>
          </w:tcPr>
          <w:p w14:paraId="4D123431" w14:textId="2EC882A9" w:rsidR="0047348B" w:rsidRPr="004F169D" w:rsidRDefault="00245771" w:rsidP="00BA7796">
            <w:pPr>
              <w:pStyle w:val="Tabletext"/>
              <w:rPr>
                <w:rFonts w:cs="Times New Roman"/>
                <w:lang w:val="en-US"/>
              </w:rPr>
            </w:pPr>
            <w:r>
              <w:rPr>
                <w:rFonts w:cs="Times New Roman"/>
                <w:lang w:val="en-US"/>
              </w:rPr>
              <w:t xml:space="preserve">Informal </w:t>
            </w:r>
            <w:r w:rsidR="00770518">
              <w:rPr>
                <w:rFonts w:cs="Times New Roman"/>
                <w:lang w:val="en-US"/>
              </w:rPr>
              <w:t>recycling sector</w:t>
            </w:r>
          </w:p>
        </w:tc>
        <w:tc>
          <w:tcPr>
            <w:tcW w:w="4196" w:type="dxa"/>
          </w:tcPr>
          <w:p w14:paraId="38781601" w14:textId="77777777" w:rsidR="0023555B" w:rsidRDefault="003143BA" w:rsidP="00BA7796">
            <w:pPr>
              <w:pStyle w:val="Tabletext"/>
              <w:rPr>
                <w:rFonts w:cs="Times New Roman"/>
                <w:lang w:val="en-US"/>
              </w:rPr>
            </w:pPr>
            <w:r>
              <w:rPr>
                <w:rFonts w:cs="Times New Roman"/>
                <w:lang w:val="en-US"/>
              </w:rPr>
              <w:t>Formal sector activities that do not include informal elements (for example</w:t>
            </w:r>
            <w:r w:rsidR="0023555B">
              <w:rPr>
                <w:rFonts w:cs="Times New Roman"/>
                <w:lang w:val="en-US"/>
              </w:rPr>
              <w:t xml:space="preserve"> informal elements include </w:t>
            </w:r>
            <w:r>
              <w:rPr>
                <w:rFonts w:cs="Times New Roman"/>
                <w:lang w:val="en-US"/>
              </w:rPr>
              <w:t>skimming by formal waste collectors)</w:t>
            </w:r>
          </w:p>
          <w:p w14:paraId="6344E0E7" w14:textId="59A0B17A" w:rsidR="0023555B" w:rsidRPr="004F169D" w:rsidRDefault="0023555B" w:rsidP="00BA7796">
            <w:pPr>
              <w:pStyle w:val="Tabletext"/>
              <w:rPr>
                <w:rFonts w:cs="Times New Roman"/>
                <w:lang w:val="en-US"/>
              </w:rPr>
            </w:pPr>
            <w:r>
              <w:rPr>
                <w:rFonts w:cs="Times New Roman"/>
                <w:lang w:val="en-US"/>
              </w:rPr>
              <w:t xml:space="preserve">Informal </w:t>
            </w:r>
            <w:r w:rsidR="00E01598">
              <w:rPr>
                <w:rFonts w:cs="Times New Roman"/>
                <w:lang w:val="en-US"/>
              </w:rPr>
              <w:t xml:space="preserve">recycling sector </w:t>
            </w:r>
            <w:r>
              <w:rPr>
                <w:rFonts w:cs="Times New Roman"/>
                <w:lang w:val="en-US"/>
              </w:rPr>
              <w:t xml:space="preserve">activities </w:t>
            </w:r>
            <w:r w:rsidR="00E01598">
              <w:rPr>
                <w:rFonts w:cs="Times New Roman"/>
                <w:lang w:val="en-US"/>
              </w:rPr>
              <w:t>unrelated to primary or secondary collection</w:t>
            </w:r>
          </w:p>
        </w:tc>
      </w:tr>
      <w:tr w:rsidR="0047348B" w:rsidRPr="004F169D" w14:paraId="4CB5E2BA" w14:textId="77777777" w:rsidTr="5823EE11">
        <w:trPr>
          <w:cantSplit/>
        </w:trPr>
        <w:tc>
          <w:tcPr>
            <w:tcW w:w="1020" w:type="dxa"/>
          </w:tcPr>
          <w:p w14:paraId="7240D6BD" w14:textId="77777777" w:rsidR="0047348B" w:rsidRPr="004F169D" w:rsidRDefault="0047348B" w:rsidP="00BA7796">
            <w:pPr>
              <w:pStyle w:val="Tabletext"/>
              <w:rPr>
                <w:rFonts w:cs="Times New Roman"/>
                <w:lang w:val="en-US"/>
              </w:rPr>
            </w:pPr>
            <w:r w:rsidRPr="004F169D">
              <w:rPr>
                <w:rFonts w:cs="Times New Roman"/>
                <w:lang w:val="en-US"/>
              </w:rPr>
              <w:t xml:space="preserve">Study type </w:t>
            </w:r>
          </w:p>
        </w:tc>
        <w:tc>
          <w:tcPr>
            <w:tcW w:w="3800" w:type="dxa"/>
          </w:tcPr>
          <w:p w14:paraId="355362FF" w14:textId="0BC61F47" w:rsidR="00AC01A6" w:rsidRDefault="0047348B" w:rsidP="00BA7796">
            <w:pPr>
              <w:pStyle w:val="Tabletext"/>
              <w:rPr>
                <w:rFonts w:cs="Times New Roman"/>
                <w:lang w:val="en-US"/>
              </w:rPr>
            </w:pPr>
            <w:r w:rsidRPr="004F169D">
              <w:rPr>
                <w:rFonts w:cs="Times New Roman"/>
                <w:lang w:val="en-US"/>
              </w:rPr>
              <w:t>Cross‐sectional</w:t>
            </w:r>
            <w:r w:rsidR="00B97580">
              <w:rPr>
                <w:rFonts w:cs="Times New Roman"/>
                <w:lang w:val="en-US"/>
              </w:rPr>
              <w:t>; p</w:t>
            </w:r>
            <w:r w:rsidRPr="004F169D">
              <w:rPr>
                <w:rFonts w:cs="Times New Roman"/>
                <w:lang w:val="en-US"/>
              </w:rPr>
              <w:t>rospective cohort</w:t>
            </w:r>
            <w:r w:rsidR="00B97580">
              <w:rPr>
                <w:rFonts w:cs="Times New Roman"/>
                <w:lang w:val="en-US"/>
              </w:rPr>
              <w:t>; r</w:t>
            </w:r>
            <w:r w:rsidRPr="004F169D">
              <w:rPr>
                <w:rFonts w:cs="Times New Roman"/>
                <w:lang w:val="en-US"/>
              </w:rPr>
              <w:t>etrospective cohort</w:t>
            </w:r>
            <w:r w:rsidR="00B97580">
              <w:rPr>
                <w:rFonts w:cs="Times New Roman"/>
                <w:lang w:val="en-US"/>
              </w:rPr>
              <w:t>; c</w:t>
            </w:r>
            <w:r w:rsidRPr="004F169D">
              <w:rPr>
                <w:rFonts w:cs="Times New Roman"/>
                <w:lang w:val="en-US"/>
              </w:rPr>
              <w:t>ase‐control studies</w:t>
            </w:r>
            <w:r w:rsidR="00B97580">
              <w:rPr>
                <w:rFonts w:cs="Times New Roman"/>
                <w:lang w:val="en-US"/>
              </w:rPr>
              <w:t>; l</w:t>
            </w:r>
            <w:r w:rsidRPr="004F169D">
              <w:rPr>
                <w:rFonts w:cs="Times New Roman"/>
                <w:lang w:val="en-US"/>
              </w:rPr>
              <w:t>ongitudinal</w:t>
            </w:r>
            <w:r w:rsidR="00B97580">
              <w:rPr>
                <w:rFonts w:cs="Times New Roman"/>
                <w:lang w:val="en-US"/>
              </w:rPr>
              <w:t>; m</w:t>
            </w:r>
            <w:r w:rsidR="000B5B05">
              <w:rPr>
                <w:rFonts w:cs="Times New Roman"/>
                <w:lang w:val="en-US"/>
              </w:rPr>
              <w:t>aterial flow analysis</w:t>
            </w:r>
            <w:r w:rsidR="00B97580">
              <w:rPr>
                <w:rFonts w:cs="Times New Roman"/>
                <w:lang w:val="en-US"/>
              </w:rPr>
              <w:t>; e</w:t>
            </w:r>
            <w:r w:rsidR="00702070">
              <w:rPr>
                <w:rFonts w:cs="Times New Roman"/>
                <w:lang w:val="en-US"/>
              </w:rPr>
              <w:t>xpert interviews</w:t>
            </w:r>
            <w:r w:rsidR="00B97580">
              <w:rPr>
                <w:rFonts w:cs="Times New Roman"/>
                <w:lang w:val="en-US"/>
              </w:rPr>
              <w:t>; p</w:t>
            </w:r>
            <w:r w:rsidR="00762E07">
              <w:rPr>
                <w:rFonts w:cs="Times New Roman"/>
                <w:lang w:val="en-US"/>
              </w:rPr>
              <w:t>assive observation</w:t>
            </w:r>
            <w:r w:rsidR="00B97580">
              <w:rPr>
                <w:rFonts w:cs="Times New Roman"/>
                <w:lang w:val="en-US"/>
              </w:rPr>
              <w:t xml:space="preserve">; </w:t>
            </w:r>
            <w:r w:rsidR="00AB1DE7">
              <w:rPr>
                <w:rFonts w:cs="Times New Roman"/>
                <w:lang w:val="en-US"/>
              </w:rPr>
              <w:t>c</w:t>
            </w:r>
            <w:r w:rsidR="00762E07">
              <w:rPr>
                <w:rFonts w:cs="Times New Roman"/>
                <w:lang w:val="en-US"/>
              </w:rPr>
              <w:t>ensus</w:t>
            </w:r>
            <w:r w:rsidR="00AB1DE7">
              <w:rPr>
                <w:rFonts w:cs="Times New Roman"/>
                <w:lang w:val="en-US"/>
              </w:rPr>
              <w:t>; p</w:t>
            </w:r>
            <w:r w:rsidR="00762E07">
              <w:rPr>
                <w:rFonts w:cs="Times New Roman"/>
                <w:lang w:val="en-US"/>
              </w:rPr>
              <w:t>anel survey</w:t>
            </w:r>
            <w:r w:rsidR="00AB1DE7">
              <w:rPr>
                <w:rFonts w:cs="Times New Roman"/>
                <w:lang w:val="en-US"/>
              </w:rPr>
              <w:t>; supra-national surveys; m</w:t>
            </w:r>
            <w:r w:rsidR="00AC01A6">
              <w:rPr>
                <w:rFonts w:cs="Times New Roman"/>
                <w:lang w:val="en-US"/>
              </w:rPr>
              <w:t>odelling</w:t>
            </w:r>
          </w:p>
          <w:p w14:paraId="613124A2" w14:textId="1119A403" w:rsidR="00AC01A6" w:rsidRPr="004F169D" w:rsidRDefault="00AB1DE7" w:rsidP="00BA7796">
            <w:pPr>
              <w:pStyle w:val="Tabletext"/>
              <w:rPr>
                <w:rFonts w:cs="Times New Roman"/>
                <w:lang w:val="en-US"/>
              </w:rPr>
            </w:pPr>
            <w:r>
              <w:rPr>
                <w:rFonts w:cs="Times New Roman"/>
                <w:lang w:val="en-US"/>
              </w:rPr>
              <w:t>l</w:t>
            </w:r>
            <w:r w:rsidR="00AC01A6">
              <w:rPr>
                <w:rFonts w:cs="Times New Roman"/>
                <w:lang w:val="en-US"/>
              </w:rPr>
              <w:t>iterature reviews</w:t>
            </w:r>
            <w:r>
              <w:rPr>
                <w:rFonts w:cs="Times New Roman"/>
                <w:lang w:val="en-US"/>
              </w:rPr>
              <w:t>; analysis of secondary survey or census data</w:t>
            </w:r>
          </w:p>
        </w:tc>
        <w:tc>
          <w:tcPr>
            <w:tcW w:w="4196" w:type="dxa"/>
          </w:tcPr>
          <w:p w14:paraId="43681546" w14:textId="77777777" w:rsidR="0047348B" w:rsidRDefault="00770518" w:rsidP="00BA7796">
            <w:pPr>
              <w:pStyle w:val="Tabletext"/>
              <w:rPr>
                <w:rFonts w:cs="Times New Roman"/>
                <w:lang w:val="en-US"/>
              </w:rPr>
            </w:pPr>
            <w:r>
              <w:rPr>
                <w:rFonts w:cs="Times New Roman"/>
                <w:lang w:val="en-US"/>
              </w:rPr>
              <w:t>Anecdotal</w:t>
            </w:r>
            <w:r w:rsidR="0047348B" w:rsidRPr="004F169D">
              <w:rPr>
                <w:rFonts w:cs="Times New Roman"/>
                <w:lang w:val="en-US"/>
              </w:rPr>
              <w:t xml:space="preserve"> </w:t>
            </w:r>
            <w:r>
              <w:rPr>
                <w:rFonts w:cs="Times New Roman"/>
                <w:lang w:val="en-US"/>
              </w:rPr>
              <w:t xml:space="preserve">qualitative information </w:t>
            </w:r>
            <w:r w:rsidR="0047348B" w:rsidRPr="004F169D">
              <w:rPr>
                <w:rFonts w:cs="Times New Roman"/>
                <w:lang w:val="en-US"/>
              </w:rPr>
              <w:t>or qualitative survey data that has not been coded</w:t>
            </w:r>
          </w:p>
          <w:p w14:paraId="7515499C" w14:textId="21BF90EA" w:rsidR="00AC01A6" w:rsidRPr="004F169D" w:rsidRDefault="00AC01A6" w:rsidP="00BA7796">
            <w:pPr>
              <w:pStyle w:val="Tabletext"/>
              <w:rPr>
                <w:rFonts w:cs="Times New Roman"/>
                <w:lang w:val="en-US"/>
              </w:rPr>
            </w:pPr>
            <w:r>
              <w:rPr>
                <w:rFonts w:cs="Times New Roman"/>
                <w:lang w:val="en-US"/>
              </w:rPr>
              <w:t>Secondary data w</w:t>
            </w:r>
            <w:r w:rsidR="00B97580">
              <w:rPr>
                <w:rFonts w:cs="Times New Roman"/>
                <w:lang w:val="en-US"/>
              </w:rPr>
              <w:t>here the original data were able to be located</w:t>
            </w:r>
          </w:p>
        </w:tc>
      </w:tr>
      <w:tr w:rsidR="0047348B" w:rsidRPr="004F169D" w14:paraId="3B623E5B" w14:textId="77777777" w:rsidTr="5823EE11">
        <w:trPr>
          <w:cantSplit/>
        </w:trPr>
        <w:tc>
          <w:tcPr>
            <w:tcW w:w="1020" w:type="dxa"/>
          </w:tcPr>
          <w:p w14:paraId="78C7D98D" w14:textId="77777777" w:rsidR="0047348B" w:rsidRPr="004F169D" w:rsidRDefault="0047348B" w:rsidP="00BA7796">
            <w:pPr>
              <w:pStyle w:val="Tabletext"/>
              <w:rPr>
                <w:rFonts w:cs="Times New Roman"/>
                <w:lang w:val="en-US"/>
              </w:rPr>
            </w:pPr>
            <w:r w:rsidRPr="004F169D">
              <w:rPr>
                <w:rFonts w:cs="Times New Roman"/>
                <w:lang w:val="en-US"/>
              </w:rPr>
              <w:t xml:space="preserve">Quality </w:t>
            </w:r>
          </w:p>
        </w:tc>
        <w:tc>
          <w:tcPr>
            <w:tcW w:w="3800" w:type="dxa"/>
          </w:tcPr>
          <w:p w14:paraId="093B1548" w14:textId="7A334993" w:rsidR="0047348B" w:rsidRPr="004F169D" w:rsidRDefault="00952B91" w:rsidP="00BA7796">
            <w:pPr>
              <w:pStyle w:val="Tabletext"/>
              <w:rPr>
                <w:rFonts w:cs="Times New Roman"/>
                <w:lang w:val="en-US"/>
              </w:rPr>
            </w:pPr>
            <w:r>
              <w:rPr>
                <w:rFonts w:cs="Times New Roman"/>
                <w:lang w:val="en-US"/>
              </w:rPr>
              <w:t xml:space="preserve">All quantitative </w:t>
            </w:r>
            <w:r w:rsidR="00467014">
              <w:rPr>
                <w:rFonts w:cs="Times New Roman"/>
                <w:lang w:val="en-US"/>
              </w:rPr>
              <w:t>data</w:t>
            </w:r>
          </w:p>
        </w:tc>
        <w:tc>
          <w:tcPr>
            <w:tcW w:w="4196" w:type="dxa"/>
          </w:tcPr>
          <w:p w14:paraId="414E8A2A" w14:textId="77777777" w:rsidR="0047348B" w:rsidRPr="004F169D" w:rsidRDefault="0047348B" w:rsidP="00BA7796">
            <w:pPr>
              <w:pStyle w:val="Tabletext"/>
              <w:rPr>
                <w:rFonts w:cs="Times New Roman"/>
                <w:lang w:val="en-US"/>
              </w:rPr>
            </w:pPr>
            <w:r w:rsidRPr="004F169D">
              <w:rPr>
                <w:rFonts w:cs="Times New Roman"/>
                <w:lang w:val="en-US"/>
              </w:rPr>
              <w:t>Method not clear enough for confidence that results reported on correct basis</w:t>
            </w:r>
          </w:p>
          <w:p w14:paraId="52F7F697" w14:textId="77777777" w:rsidR="0047348B" w:rsidRDefault="0047348B" w:rsidP="00BA7796">
            <w:pPr>
              <w:pStyle w:val="Tabletext"/>
              <w:rPr>
                <w:rFonts w:cs="Times New Roman"/>
                <w:lang w:val="en-US"/>
              </w:rPr>
            </w:pPr>
            <w:r w:rsidRPr="004F169D">
              <w:rPr>
                <w:rFonts w:cs="Times New Roman"/>
                <w:lang w:val="en-US"/>
              </w:rPr>
              <w:t>Duplicated work</w:t>
            </w:r>
          </w:p>
          <w:p w14:paraId="3D27CFF8" w14:textId="3481EA15" w:rsidR="009F5B9C" w:rsidRPr="004F169D" w:rsidRDefault="009F5B9C" w:rsidP="00BA7796">
            <w:pPr>
              <w:pStyle w:val="Tabletext"/>
              <w:rPr>
                <w:rFonts w:cs="Times New Roman"/>
                <w:lang w:val="en-US"/>
              </w:rPr>
            </w:pPr>
            <w:r>
              <w:rPr>
                <w:rFonts w:cs="Times New Roman"/>
                <w:lang w:val="en-US"/>
              </w:rPr>
              <w:t xml:space="preserve">Evidence of errors and typos which cannot </w:t>
            </w:r>
            <w:r w:rsidR="003143BA">
              <w:rPr>
                <w:rFonts w:cs="Times New Roman"/>
                <w:lang w:val="en-US"/>
              </w:rPr>
              <w:t>b</w:t>
            </w:r>
            <w:r>
              <w:rPr>
                <w:rFonts w:cs="Times New Roman"/>
                <w:lang w:val="en-US"/>
              </w:rPr>
              <w:t xml:space="preserve">e plausibly </w:t>
            </w:r>
            <w:r w:rsidR="003143BA">
              <w:rPr>
                <w:rFonts w:cs="Times New Roman"/>
                <w:lang w:val="en-US"/>
              </w:rPr>
              <w:t>corrected</w:t>
            </w:r>
          </w:p>
        </w:tc>
      </w:tr>
      <w:tr w:rsidR="0047348B" w:rsidRPr="004F169D" w14:paraId="61B4C899" w14:textId="77777777" w:rsidTr="5823EE11">
        <w:trPr>
          <w:cantSplit/>
        </w:trPr>
        <w:tc>
          <w:tcPr>
            <w:tcW w:w="1020" w:type="dxa"/>
          </w:tcPr>
          <w:p w14:paraId="42FEEAB2" w14:textId="77777777" w:rsidR="0047348B" w:rsidRPr="004F169D" w:rsidRDefault="0047348B" w:rsidP="00BA7796">
            <w:pPr>
              <w:pStyle w:val="Tabletext"/>
              <w:rPr>
                <w:rFonts w:cs="Times New Roman"/>
                <w:lang w:val="en-US"/>
              </w:rPr>
            </w:pPr>
            <w:r w:rsidRPr="004F169D">
              <w:rPr>
                <w:rFonts w:cs="Times New Roman"/>
                <w:lang w:val="en-US"/>
              </w:rPr>
              <w:t xml:space="preserve">Languages </w:t>
            </w:r>
          </w:p>
        </w:tc>
        <w:tc>
          <w:tcPr>
            <w:tcW w:w="3800" w:type="dxa"/>
          </w:tcPr>
          <w:p w14:paraId="487E8D00" w14:textId="3B06E3D6" w:rsidR="0047348B" w:rsidRPr="004F169D" w:rsidRDefault="0047348B" w:rsidP="00BA7796">
            <w:pPr>
              <w:pStyle w:val="Tabletext"/>
              <w:rPr>
                <w:rFonts w:cs="Times New Roman"/>
                <w:lang w:val="en-US"/>
              </w:rPr>
            </w:pPr>
            <w:r w:rsidRPr="004F169D">
              <w:rPr>
                <w:rFonts w:cs="Times New Roman"/>
                <w:lang w:val="en-US"/>
              </w:rPr>
              <w:t>English</w:t>
            </w:r>
            <w:r w:rsidR="00AB1DE7">
              <w:rPr>
                <w:rFonts w:cs="Times New Roman"/>
                <w:lang w:val="en-US"/>
              </w:rPr>
              <w:t>;</w:t>
            </w:r>
            <w:r w:rsidR="00533AD9">
              <w:rPr>
                <w:rFonts w:cs="Times New Roman"/>
                <w:lang w:val="en-US"/>
              </w:rPr>
              <w:t xml:space="preserve"> Portuguese</w:t>
            </w:r>
            <w:r w:rsidR="00AB1DE7">
              <w:rPr>
                <w:rFonts w:cs="Times New Roman"/>
                <w:lang w:val="en-US"/>
              </w:rPr>
              <w:t>;</w:t>
            </w:r>
            <w:r w:rsidR="00533AD9">
              <w:rPr>
                <w:rFonts w:cs="Times New Roman"/>
                <w:lang w:val="en-US"/>
              </w:rPr>
              <w:t xml:space="preserve"> Chinese</w:t>
            </w:r>
            <w:r w:rsidR="00AB1DE7">
              <w:rPr>
                <w:rFonts w:cs="Times New Roman"/>
                <w:lang w:val="en-US"/>
              </w:rPr>
              <w:t>; languages which could be machine translated into English effectively</w:t>
            </w:r>
          </w:p>
        </w:tc>
        <w:tc>
          <w:tcPr>
            <w:tcW w:w="4196" w:type="dxa"/>
          </w:tcPr>
          <w:p w14:paraId="39F406C7" w14:textId="50C010E9" w:rsidR="0047348B" w:rsidRPr="004F169D" w:rsidRDefault="00AB1DE7" w:rsidP="00BA7796">
            <w:pPr>
              <w:pStyle w:val="Tabletext"/>
              <w:rPr>
                <w:rFonts w:cs="Times New Roman"/>
                <w:lang w:val="en-US"/>
              </w:rPr>
            </w:pPr>
            <w:r>
              <w:rPr>
                <w:rFonts w:cs="Times New Roman"/>
                <w:lang w:val="en-US"/>
              </w:rPr>
              <w:t>Languages which could not be machine translated into English effectively</w:t>
            </w:r>
          </w:p>
        </w:tc>
      </w:tr>
      <w:tr w:rsidR="0047348B" w:rsidRPr="004F169D" w14:paraId="1EFC15FC" w14:textId="77777777" w:rsidTr="5823EE11">
        <w:trPr>
          <w:cantSplit/>
        </w:trPr>
        <w:tc>
          <w:tcPr>
            <w:tcW w:w="1020" w:type="dxa"/>
          </w:tcPr>
          <w:p w14:paraId="6F807A48" w14:textId="77777777" w:rsidR="0047348B" w:rsidRPr="004F169D" w:rsidRDefault="0047348B" w:rsidP="00BA7796">
            <w:pPr>
              <w:pStyle w:val="Tabletext"/>
              <w:rPr>
                <w:rFonts w:cs="Times New Roman"/>
                <w:lang w:val="en-US"/>
              </w:rPr>
            </w:pPr>
            <w:r w:rsidRPr="004F169D">
              <w:rPr>
                <w:rFonts w:cs="Times New Roman"/>
                <w:lang w:val="en-US"/>
              </w:rPr>
              <w:t>Temporal scope</w:t>
            </w:r>
          </w:p>
        </w:tc>
        <w:tc>
          <w:tcPr>
            <w:tcW w:w="3800" w:type="dxa"/>
          </w:tcPr>
          <w:p w14:paraId="2EE02128" w14:textId="775E89DC" w:rsidR="0047348B" w:rsidRPr="004F169D" w:rsidRDefault="0047348B" w:rsidP="00BA7796">
            <w:pPr>
              <w:pStyle w:val="Tabletext"/>
              <w:rPr>
                <w:rFonts w:cs="Times New Roman"/>
                <w:lang w:val="en-US"/>
              </w:rPr>
            </w:pPr>
            <w:r w:rsidRPr="004F169D">
              <w:rPr>
                <w:rFonts w:cs="Times New Roman"/>
                <w:lang w:val="en-US"/>
              </w:rPr>
              <w:t xml:space="preserve">Initial searching included studies published between </w:t>
            </w:r>
            <w:r w:rsidR="00533AD9">
              <w:rPr>
                <w:rFonts w:cs="Times New Roman"/>
                <w:lang w:val="en-US"/>
              </w:rPr>
              <w:t>2000</w:t>
            </w:r>
            <w:r w:rsidRPr="004F169D">
              <w:rPr>
                <w:rFonts w:cs="Times New Roman"/>
                <w:lang w:val="en-US"/>
              </w:rPr>
              <w:t xml:space="preserve"> and 20</w:t>
            </w:r>
            <w:r w:rsidR="00533AD9">
              <w:rPr>
                <w:rFonts w:cs="Times New Roman"/>
                <w:lang w:val="en-US"/>
              </w:rPr>
              <w:t>20</w:t>
            </w:r>
            <w:r w:rsidRPr="004F169D">
              <w:rPr>
                <w:rFonts w:cs="Times New Roman"/>
                <w:lang w:val="en-US"/>
              </w:rPr>
              <w:t xml:space="preserve">, however later snowball searching included some studies </w:t>
            </w:r>
            <w:r w:rsidR="00533AD9">
              <w:rPr>
                <w:rFonts w:cs="Times New Roman"/>
                <w:lang w:val="en-US"/>
              </w:rPr>
              <w:t xml:space="preserve">outside this </w:t>
            </w:r>
            <w:r w:rsidR="00F6697E">
              <w:rPr>
                <w:rFonts w:cs="Times New Roman"/>
                <w:lang w:val="en-US"/>
              </w:rPr>
              <w:t>window</w:t>
            </w:r>
          </w:p>
        </w:tc>
        <w:tc>
          <w:tcPr>
            <w:tcW w:w="4196" w:type="dxa"/>
          </w:tcPr>
          <w:p w14:paraId="6764BEE4" w14:textId="7F13DCAB" w:rsidR="0047348B" w:rsidRPr="004F169D" w:rsidRDefault="0047348B" w:rsidP="00BA7796">
            <w:pPr>
              <w:pStyle w:val="Tabletext"/>
              <w:rPr>
                <w:rFonts w:cs="Times New Roman"/>
                <w:lang w:val="en-US"/>
              </w:rPr>
            </w:pPr>
            <w:r w:rsidRPr="004F169D">
              <w:rPr>
                <w:rFonts w:cs="Times New Roman"/>
                <w:lang w:val="en-US"/>
              </w:rPr>
              <w:t xml:space="preserve">Published before </w:t>
            </w:r>
            <w:r w:rsidR="00533AD9">
              <w:rPr>
                <w:rFonts w:cs="Times New Roman"/>
                <w:lang w:val="en-US"/>
              </w:rPr>
              <w:t>2000</w:t>
            </w:r>
          </w:p>
        </w:tc>
      </w:tr>
      <w:tr w:rsidR="0047348B" w:rsidRPr="004F169D" w14:paraId="2AA9B1B2" w14:textId="77777777" w:rsidTr="5823EE11">
        <w:trPr>
          <w:cantSplit/>
        </w:trPr>
        <w:tc>
          <w:tcPr>
            <w:tcW w:w="1020" w:type="dxa"/>
          </w:tcPr>
          <w:p w14:paraId="47E42044" w14:textId="77777777" w:rsidR="0047348B" w:rsidRPr="004F169D" w:rsidRDefault="0047348B" w:rsidP="00BA7796">
            <w:pPr>
              <w:pStyle w:val="Tabletext"/>
              <w:rPr>
                <w:rFonts w:cs="Times New Roman"/>
                <w:lang w:val="en-US"/>
              </w:rPr>
            </w:pPr>
            <w:r w:rsidRPr="004F169D">
              <w:rPr>
                <w:rFonts w:cs="Times New Roman"/>
                <w:lang w:val="en-US"/>
              </w:rPr>
              <w:t xml:space="preserve">Type </w:t>
            </w:r>
          </w:p>
        </w:tc>
        <w:tc>
          <w:tcPr>
            <w:tcW w:w="3800" w:type="dxa"/>
          </w:tcPr>
          <w:p w14:paraId="15B6A1A1" w14:textId="77777777" w:rsidR="0047348B" w:rsidRPr="004F169D" w:rsidRDefault="0047348B" w:rsidP="00BA7796">
            <w:pPr>
              <w:pStyle w:val="Tabletext"/>
              <w:rPr>
                <w:rFonts w:cs="Times New Roman"/>
                <w:lang w:val="en-US"/>
              </w:rPr>
            </w:pPr>
            <w:r w:rsidRPr="004F169D">
              <w:rPr>
                <w:rFonts w:cs="Times New Roman"/>
                <w:lang w:val="en-US"/>
              </w:rPr>
              <w:t xml:space="preserve">Peer reviewed articles </w:t>
            </w:r>
          </w:p>
          <w:p w14:paraId="1A63578F" w14:textId="77777777" w:rsidR="0047348B" w:rsidRPr="004F169D" w:rsidRDefault="0047348B" w:rsidP="00BA7796">
            <w:pPr>
              <w:pStyle w:val="Tabletext"/>
              <w:rPr>
                <w:rFonts w:cs="Times New Roman"/>
                <w:lang w:val="en-US"/>
              </w:rPr>
            </w:pPr>
            <w:r w:rsidRPr="004F169D">
              <w:rPr>
                <w:rFonts w:cs="Times New Roman"/>
                <w:lang w:val="en-US"/>
              </w:rPr>
              <w:t xml:space="preserve">Books and chapters </w:t>
            </w:r>
          </w:p>
          <w:p w14:paraId="245F56FF" w14:textId="685C8CF0" w:rsidR="002562E4" w:rsidRDefault="0047348B" w:rsidP="002562E4">
            <w:pPr>
              <w:pStyle w:val="Tabletext"/>
              <w:rPr>
                <w:rFonts w:cs="Times New Roman"/>
                <w:lang w:val="en-US"/>
              </w:rPr>
            </w:pPr>
            <w:r w:rsidRPr="004F169D">
              <w:rPr>
                <w:rFonts w:cs="Times New Roman"/>
                <w:lang w:val="en-US"/>
              </w:rPr>
              <w:t>Grey literature</w:t>
            </w:r>
          </w:p>
          <w:p w14:paraId="7022DA05" w14:textId="67AF5D03" w:rsidR="0047348B" w:rsidRPr="004F169D" w:rsidRDefault="002562E4" w:rsidP="002562E4">
            <w:pPr>
              <w:pStyle w:val="Tabletext"/>
              <w:rPr>
                <w:rFonts w:cs="Times New Roman"/>
                <w:lang w:val="en-US"/>
              </w:rPr>
            </w:pPr>
            <w:r w:rsidRPr="004F169D">
              <w:rPr>
                <w:rFonts w:cs="Times New Roman"/>
                <w:lang w:val="en-US"/>
              </w:rPr>
              <w:t>Journalism</w:t>
            </w:r>
          </w:p>
        </w:tc>
        <w:tc>
          <w:tcPr>
            <w:tcW w:w="4196" w:type="dxa"/>
          </w:tcPr>
          <w:p w14:paraId="632F5A57" w14:textId="6B701591" w:rsidR="0047348B" w:rsidRPr="004F169D" w:rsidRDefault="00595C5D" w:rsidP="00BA7796">
            <w:pPr>
              <w:pStyle w:val="Tabletext"/>
              <w:rPr>
                <w:rFonts w:cs="Times New Roman"/>
                <w:lang w:val="en-US"/>
              </w:rPr>
            </w:pPr>
            <w:proofErr w:type="gramStart"/>
            <w:r w:rsidRPr="004F169D">
              <w:rPr>
                <w:rFonts w:cs="Times New Roman"/>
                <w:lang w:val="en-US"/>
              </w:rPr>
              <w:t>Web-pages</w:t>
            </w:r>
            <w:proofErr w:type="gramEnd"/>
            <w:r w:rsidR="00AC3DE3">
              <w:rPr>
                <w:rFonts w:cs="Times New Roman"/>
                <w:lang w:val="en-US"/>
              </w:rPr>
              <w:t>*</w:t>
            </w:r>
          </w:p>
        </w:tc>
      </w:tr>
    </w:tbl>
    <w:p w14:paraId="2F1EE26D" w14:textId="29E2ED2A" w:rsidR="0027052C" w:rsidRPr="008231C2" w:rsidRDefault="00AC3DE3" w:rsidP="00AC3DE3">
      <w:pPr>
        <w:rPr>
          <w:rFonts w:cs="Times New Roman"/>
          <w:sz w:val="20"/>
          <w:szCs w:val="20"/>
        </w:rPr>
      </w:pPr>
      <w:r w:rsidRPr="008231C2">
        <w:rPr>
          <w:rFonts w:cs="Times New Roman"/>
          <w:sz w:val="20"/>
          <w:szCs w:val="20"/>
        </w:rPr>
        <w:t xml:space="preserve">* </w:t>
      </w:r>
      <w:r w:rsidR="004250D0" w:rsidRPr="008231C2">
        <w:rPr>
          <w:rFonts w:cs="Times New Roman"/>
          <w:sz w:val="20"/>
          <w:szCs w:val="20"/>
        </w:rPr>
        <w:t>Two</w:t>
      </w:r>
      <w:r w:rsidRPr="008231C2">
        <w:rPr>
          <w:rFonts w:cs="Times New Roman"/>
          <w:sz w:val="20"/>
          <w:szCs w:val="20"/>
        </w:rPr>
        <w:t xml:space="preserve"> exception</w:t>
      </w:r>
      <w:r w:rsidR="004250D0" w:rsidRPr="008231C2">
        <w:rPr>
          <w:rFonts w:cs="Times New Roman"/>
          <w:sz w:val="20"/>
          <w:szCs w:val="20"/>
        </w:rPr>
        <w:t>s</w:t>
      </w:r>
      <w:r w:rsidRPr="008231C2">
        <w:rPr>
          <w:rFonts w:cs="Times New Roman"/>
          <w:sz w:val="20"/>
          <w:szCs w:val="20"/>
        </w:rPr>
        <w:t xml:space="preserve"> </w:t>
      </w:r>
      <w:r w:rsidR="00704441" w:rsidRPr="008231C2">
        <w:rPr>
          <w:rFonts w:cs="Times New Roman"/>
          <w:sz w:val="20"/>
          <w:szCs w:val="20"/>
          <w:lang w:val="en-US"/>
        </w:rPr>
        <w:fldChar w:fldCharType="begin"/>
      </w:r>
      <w:r w:rsidR="00704441" w:rsidRPr="008231C2">
        <w:rPr>
          <w:rFonts w:cs="Times New Roman"/>
          <w:sz w:val="20"/>
          <w:szCs w:val="20"/>
          <w:lang w:val="en-US"/>
        </w:rPr>
        <w:instrText xml:space="preserve"> ADDIN EN.CITE &lt;EndNote&gt;&lt;Cite&gt;&lt;Author&gt;Yu&lt;/Author&gt;&lt;Year&gt;2019&lt;/Year&gt;&lt;RecNum&gt;8136&lt;/RecNum&gt;&lt;DisplayText&gt;(Li, 2003; Yu, 2019)&lt;/DisplayText&gt;&lt;record&gt;&lt;rec-number&gt;8136&lt;/rec-number&gt;&lt;foreign-keys&gt;&lt;key app="EN" db-id="pezxve0snzzpv3es5535rrz89vfr2zva9dsz" timestamp="1663860256"&gt;8136&lt;/key&gt;&lt;/foreign-keys&gt;&lt;ref-type name="Web Page"&gt;12&lt;/ref-type&gt;&lt;contributors&gt;&lt;authors&gt;&lt;author&gt;Yu, Qinxiang Huilian &lt;/author&gt;&lt;/authors&gt;&lt;/contributors&gt;&lt;titles&gt;&lt;title&gt;&lt;style face="normal" font="default" charset="134" size="100%"&gt;</w:instrText>
      </w:r>
      <w:r w:rsidR="00704441" w:rsidRPr="008231C2">
        <w:rPr>
          <w:rFonts w:eastAsia="MS Gothic" w:cs="Times New Roman"/>
          <w:sz w:val="20"/>
          <w:szCs w:val="20"/>
          <w:lang w:val="en-US"/>
        </w:rPr>
        <w:instrText>深度</w:instrText>
      </w:r>
      <w:r w:rsidR="00704441" w:rsidRPr="008231C2">
        <w:rPr>
          <w:rFonts w:cs="Times New Roman"/>
          <w:sz w:val="20"/>
          <w:szCs w:val="20"/>
          <w:lang w:val="en-US"/>
        </w:rPr>
        <w:instrText>&lt;/style&gt;&lt;style face="normal" font="default" size="100%"&gt; | &lt;/style&gt;&lt;style face="normal" font="default" charset="134" size="100%"&gt;</w:instrText>
      </w:r>
      <w:r w:rsidR="00704441" w:rsidRPr="008231C2">
        <w:rPr>
          <w:rFonts w:eastAsia="MS Gothic" w:cs="Times New Roman"/>
          <w:sz w:val="20"/>
          <w:szCs w:val="20"/>
          <w:lang w:val="en-US"/>
        </w:rPr>
        <w:instrText>拾荒江湖</w:instrText>
      </w:r>
      <w:r w:rsidR="00704441" w:rsidRPr="008231C2">
        <w:rPr>
          <w:rFonts w:eastAsia="Microsoft JhengHei" w:cs="Times New Roman"/>
          <w:sz w:val="20"/>
          <w:szCs w:val="20"/>
          <w:lang w:val="en-US"/>
        </w:rPr>
        <w:instrText>兴衰</w:instrText>
      </w:r>
      <w:r w:rsidR="00704441" w:rsidRPr="008231C2">
        <w:rPr>
          <w:rFonts w:cs="Times New Roman"/>
          <w:sz w:val="20"/>
          <w:szCs w:val="20"/>
          <w:lang w:val="en-US"/>
        </w:rPr>
        <w:instrText>—</w:instrText>
      </w:r>
      <w:r w:rsidR="00704441" w:rsidRPr="008231C2">
        <w:rPr>
          <w:rFonts w:eastAsia="MS Gothic" w:cs="Times New Roman"/>
          <w:sz w:val="20"/>
          <w:szCs w:val="20"/>
          <w:lang w:val="en-US"/>
        </w:rPr>
        <w:instrText>北京可回收垃圾的底</w:instrText>
      </w:r>
      <w:r w:rsidR="00704441" w:rsidRPr="008231C2">
        <w:rPr>
          <w:rFonts w:eastAsia="Microsoft JhengHei" w:cs="Times New Roman"/>
          <w:sz w:val="20"/>
          <w:szCs w:val="20"/>
          <w:lang w:val="en-US"/>
        </w:rPr>
        <w:instrText>层真相</w:instrText>
      </w:r>
      <w:r w:rsidR="00704441" w:rsidRPr="008231C2">
        <w:rPr>
          <w:rFonts w:cs="Times New Roman"/>
          <w:sz w:val="20"/>
          <w:szCs w:val="20"/>
          <w:lang w:val="en-US"/>
        </w:rPr>
        <w:instrText>&lt;/style&gt;&lt;style face="normal" font="default" size="100%"&gt; [The rise and fall of scavenging rivers and lakes - the underlying truth of Beijing&amp;apos;s recyclable waste]&lt;/style&gt;&lt;/title&gt;&lt;secondary-title&gt;Finance and Economics Magazine&lt;/secondary-title&gt;&lt;/titles&gt;&lt;dates&gt;&lt;year&gt;2019&lt;/year&gt;&lt;/dates&gt;&lt;pub-location&gt;Beijing&lt;/pub-location&gt;&lt;publisher&gt;Bjx.com.cn&lt;/publisher&gt;&lt;urls&gt;&lt;related-urls&gt;&lt;url&gt;https://huanbao.bjx.com.cn/news/20190915/1007057-1.shtml &lt;/url&gt;&lt;/related-urls&gt;&lt;/urls&gt;&lt;access-date&gt;1 August 2022&lt;/access-date&gt;&lt;/record&gt;&lt;/Cite&gt;&lt;Cite&gt;&lt;Author&gt;Li&lt;/Author&gt;&lt;Year&gt;2003&lt;/Year&gt;&lt;RecNum&gt;8039&lt;/RecNum&gt;&lt;record&gt;&lt;rec-number&gt;8039&lt;/rec-number&gt;&lt;foreign-keys&gt;&lt;key app="EN" db-id="pezxve0snzzpv3es5535rrz89vfr2zva9dsz" timestamp="1663860233"&gt;8039&lt;/key&gt;&lt;/foreign-keys&gt;&lt;ref-type name="Web Page"&gt;12&lt;/ref-type&gt;&lt;contributors&gt;&lt;authors&gt;&lt;author&gt;Yufei Li&lt;/author&gt;&lt;/authors&gt;&lt;/contributors&gt;&lt;titles&gt;&lt;title&gt;</w:instrText>
      </w:r>
      <w:r w:rsidR="00704441" w:rsidRPr="008231C2">
        <w:rPr>
          <w:rFonts w:eastAsia="MS Gothic" w:cs="Times New Roman"/>
          <w:sz w:val="20"/>
          <w:szCs w:val="20"/>
          <w:lang w:val="en-US"/>
        </w:rPr>
        <w:instrText>城市拾荒者</w:instrText>
      </w:r>
      <w:r w:rsidR="00704441" w:rsidRPr="008231C2">
        <w:rPr>
          <w:rFonts w:cs="Times New Roman"/>
          <w:sz w:val="20"/>
          <w:szCs w:val="20"/>
          <w:lang w:val="en-US"/>
        </w:rPr>
        <w:instrText xml:space="preserve"> [Urban Scavengers]&lt;/title&gt;&lt;secondary-title&gt;China Today&lt;/secondary-title&gt;&lt;/titles&gt;&lt;volume&gt;20 July 2022&lt;/volume&gt;&lt;dates&gt;&lt;year&gt;2003&lt;/year&gt;&lt;/dates&gt;&lt;pub-location&gt;Beijing&lt;/pub-location&gt;&lt;publisher&gt;Chinese Department of China Today Magazine&lt;/publisher&gt;&lt;urls&gt;&lt;related-urls&gt;&lt;url&gt;http://www.chinatoday.com.cn/china/2003/0305/03.htm&lt;/url&gt;&lt;/related-urls&gt;&lt;/urls&gt;&lt;/record&gt;&lt;/Cite&gt;&lt;/EndNote&gt;</w:instrText>
      </w:r>
      <w:r w:rsidR="00704441" w:rsidRPr="008231C2">
        <w:rPr>
          <w:rFonts w:cs="Times New Roman"/>
          <w:sz w:val="20"/>
          <w:szCs w:val="20"/>
          <w:lang w:val="en-US"/>
        </w:rPr>
        <w:fldChar w:fldCharType="separate"/>
      </w:r>
      <w:r w:rsidR="00704441" w:rsidRPr="008231C2">
        <w:rPr>
          <w:rFonts w:cs="Times New Roman"/>
          <w:noProof/>
          <w:sz w:val="20"/>
          <w:szCs w:val="20"/>
          <w:lang w:val="en-US"/>
        </w:rPr>
        <w:t>(Li, 2003; Yu, 2019)</w:t>
      </w:r>
      <w:r w:rsidR="00704441" w:rsidRPr="008231C2">
        <w:rPr>
          <w:rFonts w:cs="Times New Roman"/>
          <w:sz w:val="20"/>
          <w:szCs w:val="20"/>
          <w:lang w:val="en-US"/>
        </w:rPr>
        <w:fldChar w:fldCharType="end"/>
      </w:r>
      <w:r w:rsidR="00704441" w:rsidRPr="008231C2">
        <w:rPr>
          <w:rFonts w:cs="Times New Roman"/>
          <w:sz w:val="20"/>
          <w:szCs w:val="20"/>
          <w:lang w:val="en-US"/>
        </w:rPr>
        <w:t xml:space="preserve"> </w:t>
      </w:r>
      <w:r w:rsidRPr="008231C2">
        <w:rPr>
          <w:rFonts w:cs="Times New Roman"/>
          <w:sz w:val="20"/>
          <w:szCs w:val="20"/>
        </w:rPr>
        <w:t>w</w:t>
      </w:r>
      <w:r w:rsidR="004250D0" w:rsidRPr="008231C2">
        <w:rPr>
          <w:rFonts w:cs="Times New Roman"/>
          <w:sz w:val="20"/>
          <w:szCs w:val="20"/>
        </w:rPr>
        <w:t>ere</w:t>
      </w:r>
      <w:r w:rsidRPr="008231C2">
        <w:rPr>
          <w:rFonts w:cs="Times New Roman"/>
          <w:sz w:val="20"/>
          <w:szCs w:val="20"/>
        </w:rPr>
        <w:t xml:space="preserve"> made in the case of data point</w:t>
      </w:r>
      <w:r w:rsidR="00704441" w:rsidRPr="008231C2">
        <w:rPr>
          <w:rFonts w:cs="Times New Roman"/>
          <w:sz w:val="20"/>
          <w:szCs w:val="20"/>
        </w:rPr>
        <w:t>s</w:t>
      </w:r>
      <w:r w:rsidRPr="008231C2">
        <w:rPr>
          <w:rFonts w:cs="Times New Roman"/>
          <w:sz w:val="20"/>
          <w:szCs w:val="20"/>
        </w:rPr>
        <w:t xml:space="preserve"> from China which w</w:t>
      </w:r>
      <w:r w:rsidR="00704441" w:rsidRPr="008231C2">
        <w:rPr>
          <w:rFonts w:cs="Times New Roman"/>
          <w:sz w:val="20"/>
          <w:szCs w:val="20"/>
        </w:rPr>
        <w:t>ere</w:t>
      </w:r>
      <w:r w:rsidRPr="008231C2">
        <w:rPr>
          <w:rFonts w:cs="Times New Roman"/>
          <w:sz w:val="20"/>
          <w:szCs w:val="20"/>
        </w:rPr>
        <w:t xml:space="preserve"> included as it was judged </w:t>
      </w:r>
      <w:r w:rsidR="00704441" w:rsidRPr="008231C2">
        <w:rPr>
          <w:rFonts w:cs="Times New Roman"/>
          <w:sz w:val="20"/>
          <w:szCs w:val="20"/>
        </w:rPr>
        <w:t>that they had</w:t>
      </w:r>
      <w:r w:rsidRPr="008231C2">
        <w:rPr>
          <w:rFonts w:cs="Times New Roman"/>
          <w:sz w:val="20"/>
          <w:szCs w:val="20"/>
        </w:rPr>
        <w:t xml:space="preserve"> s</w:t>
      </w:r>
      <w:r w:rsidR="00BB51D5" w:rsidRPr="008231C2">
        <w:rPr>
          <w:rFonts w:cs="Times New Roman"/>
          <w:sz w:val="20"/>
          <w:szCs w:val="20"/>
        </w:rPr>
        <w:t>ufficient reliability in the context of other data which were included.</w:t>
      </w:r>
      <w:r w:rsidR="004250D0" w:rsidRPr="008231C2">
        <w:rPr>
          <w:rFonts w:cs="Times New Roman"/>
          <w:sz w:val="20"/>
          <w:szCs w:val="20"/>
          <w:lang w:val="en-US"/>
        </w:rPr>
        <w:t xml:space="preserve"> </w:t>
      </w:r>
    </w:p>
    <w:p w14:paraId="751E9F5F" w14:textId="77777777" w:rsidR="007B2C86" w:rsidRDefault="007B2C86" w:rsidP="00A95298"/>
    <w:p w14:paraId="30DB9BCC" w14:textId="00B1D4D9" w:rsidR="00F501F4" w:rsidRDefault="00F501F4">
      <w:pPr>
        <w:spacing w:before="0" w:after="160" w:line="259" w:lineRule="auto"/>
      </w:pPr>
      <w:r>
        <w:br w:type="page"/>
      </w:r>
    </w:p>
    <w:p w14:paraId="14D6A2CE" w14:textId="748210C4" w:rsidR="00A95298" w:rsidRDefault="00C7611D" w:rsidP="00C7611D">
      <w:pPr>
        <w:pStyle w:val="Caption"/>
      </w:pPr>
      <w:bookmarkStart w:id="7" w:name="_Ref152339662"/>
      <w:r>
        <w:t>Table S</w:t>
      </w:r>
      <w:r>
        <w:fldChar w:fldCharType="begin"/>
      </w:r>
      <w:r>
        <w:instrText>SEQ Table_S \* ARABIC</w:instrText>
      </w:r>
      <w:r>
        <w:fldChar w:fldCharType="separate"/>
      </w:r>
      <w:r w:rsidR="00A10BCA">
        <w:rPr>
          <w:noProof/>
        </w:rPr>
        <w:t>6</w:t>
      </w:r>
      <w:r>
        <w:fldChar w:fldCharType="end"/>
      </w:r>
      <w:bookmarkEnd w:id="7"/>
      <w:r>
        <w:t xml:space="preserve">: </w:t>
      </w:r>
      <w:r w:rsidR="008A2598" w:rsidRPr="00295C82">
        <w:rPr>
          <w:b w:val="0"/>
          <w:bCs/>
        </w:rPr>
        <w:t>Data charting</w:t>
      </w:r>
      <w:r w:rsidR="00E44B1A" w:rsidRPr="00295C82">
        <w:rPr>
          <w:b w:val="0"/>
          <w:bCs/>
        </w:rPr>
        <w:t xml:space="preserve"> </w:t>
      </w:r>
      <w:r w:rsidR="00A80A72">
        <w:rPr>
          <w:b w:val="0"/>
          <w:bCs/>
        </w:rPr>
        <w:t>(v</w:t>
      </w:r>
      <w:r w:rsidR="00235286" w:rsidRPr="00295C82">
        <w:rPr>
          <w:b w:val="0"/>
          <w:bCs/>
        </w:rPr>
        <w:t>ariables</w:t>
      </w:r>
      <w:r w:rsidR="00235286">
        <w:rPr>
          <w:b w:val="0"/>
          <w:bCs/>
        </w:rPr>
        <w:t xml:space="preserve"> and categories</w:t>
      </w:r>
      <w:r w:rsidR="00235286" w:rsidRPr="00295C82">
        <w:rPr>
          <w:b w:val="0"/>
          <w:bCs/>
        </w:rPr>
        <w:t xml:space="preserve"> recorded</w:t>
      </w:r>
      <w:r w:rsidR="00A80A72">
        <w:rPr>
          <w:b w:val="0"/>
          <w:bCs/>
        </w:rPr>
        <w:t>)</w:t>
      </w:r>
      <w:r w:rsidR="00235286" w:rsidRPr="00295C82">
        <w:rPr>
          <w:b w:val="0"/>
          <w:bCs/>
        </w:rPr>
        <w:t xml:space="preserve"> </w:t>
      </w:r>
      <w:r w:rsidR="00235286">
        <w:rPr>
          <w:b w:val="0"/>
          <w:bCs/>
        </w:rPr>
        <w:t xml:space="preserve">according to definition proposed by </w:t>
      </w:r>
      <w:r w:rsidR="00235286">
        <w:rPr>
          <w:b w:val="0"/>
          <w:bCs/>
        </w:rPr>
        <w:fldChar w:fldCharType="begin">
          <w:fldData xml:space="preserve">PEVuZE5vdGU+PENpdGUgQXV0aG9yWWVhcj0iMSI+PEF1dGhvcj5QZXRlcnM8L0F1dGhvcj48WWVh
cj4yMDIwPC9ZZWFyPjxSZWNOdW0+Nzg2OTwvUmVjTnVtPjxEaXNwbGF5VGV4dD5QZXRlcnMgZXQg
YWwuICgyMDIwKTwvRGlzcGxheVRleHQ+PHJlY29yZD48cmVjLW51bWJlcj43ODY5PC9yZWMtbnVt
YmVyPjxmb3JlaWduLWtleXM+PGtleSBhcHA9IkVOIiBkYi1pZD0icGV6eHZlMHNuenpwdjNlczU1
MzVycno4OXZmcjJ6dmE5ZHN6IiB0aW1lc3RhbXA9IjE2NjM4NjAxOTciPjc4Njk8L2tleT48L2Zv
cmVpZ24ta2V5cz48cmVmLXR5cGUgbmFtZT0iSm91cm5hbCBBcnRpY2xlIj4xNzwvcmVmLXR5cGU+
PGNvbnRyaWJ1dG9ycz48YXV0aG9ycz48YXV0aG9yPlBldGVycywgTS4gRC4gSi48L2F1dGhvcj48
YXV0aG9yPk1hcm5pZSwgQy48L2F1dGhvcj48YXV0aG9yPlRyaWNjbywgQS4gQy48L2F1dGhvcj48
YXV0aG9yPlBvbGxvY2ssIEQuPC9hdXRob3I+PGF1dGhvcj5NdW5uLCBaLjwvYXV0aG9yPjxhdXRo
b3I+QWxleGFuZGVyLCBMLjwvYXV0aG9yPjxhdXRob3I+TWNJbmVybmV5LCBQLjwvYXV0aG9yPjxh
dXRob3I+R29kZnJleSwgQy4gTS48L2F1dGhvcj48YXV0aG9yPktoYWxpbCwgSC48L2F1dGhvcj48
L2F1dGhvcnM+PC9jb250cmlidXRvcnM+PGF1dGgtYWRkcmVzcz5Sb3NlbWFyeSBCcnlhbnQgQU8g
UmVzZWFyY2ggQ2VudHJlLCBVbmlTQSBDbGluaWNhbCBhbmQgSGVhbHRoIFNjaWVuY2VzLCBVbml2
ZXJzaXR5IG9mIFNvdXRoIEF1c3RyYWxpYSwgQWRlbGFpZGUsIFNBLCBBdXN0cmFsaWEuJiN4RDtT
Y2hvb2wgb2YgTnVyc2luZywgRmFjdWx0eSBvZiBIZWFsdGggYW5kIE1lZGljYWwgU2NpZW5jZXMs
IFRoZSBVbml2ZXJzaXR5IG9mIEFkZWxhaWRlLCBBZGVsYWlkZSwgU0EsIEF1c3RyYWxpYS4mI3hE
O1RoZSBDZW50cmUgZm9yIEV2aWRlbmNlLWJhc2VkIFByYWN0aWNlIFNvdXRoIEF1c3RyYWxpYSAo
Q0VQU0EpOiBBIEpCSSBDZW50cmUgb2YgRXhjZWxsZW5jZSBBZGVsYWlkZSwgU0EsIEF1c3RyYWxp
YS4mI3hEO0xpIEthIFNoaW5nIEtub3dsZWRnZSBJbnN0aXR1dGUgb2YgU3QuIE1pY2hhZWwmYXBv
cztzIEhvc3BpdGFsLCBVbml0eSBIZWFsdGggVG9yb250bywgVG9yb250bywgT04sIENhbmFkYS4m
I3hEO0VwaWRlbWlvbG9neSBEaXZpc2lvbiBhbmQgSW5zdGl0dXRlIG9mIEhlYWx0aCBNYW5hZ2Vt
ZW50LCBQb2xpY3ksIGFuZCBFdmFsdWF0aW9uLCBEYWxsYSBMYW5hIFNjaG9vbCBvZiBQdWJsaWMg
SGVhbHRoLCBVbml2ZXJzaXR5IG9mIFRvcm9udG8sIFRvcm9udG8sIE9OLCBDYW5hZGEuJiN4RDtR
dWVlbiZhcG9zO3MgQ29sbGFib3JhdGlvbiBmb3IgSGVhbHRoIENhcmUgUXVhbGl0eTogQSBKQkkg
Q2VudHJlIG9mIEV4Y2VsbGVuY2UgS2luZ3N0b24sIE9OLCBDYW5hZGEuJiN4RDtKQkksIEZhY3Vs
dHkgb2YgSGVhbHRoIGFuZCBNZWRpY2FsIFNjaWVuY2VzLCBUaGUgVW5pdmVyc2l0eSBvZiBBZGVs
YWlkZSwgQWRlbGFpZGUsIFNBLCBBdXN0cmFsaWEuJiN4RDtTY2hvb2wgb2YgSGVhbHRoIFNjaWVu
Y2VzLCBSb2JlcnQgR29yZG9uIFVuaXZlcnNpdHksIEFiZXJkZWVuLCBVSy4mI3hEO1RoZSBTY290
dGlzaCBDZW50cmUgZm9yIEV2aWRlbmNlLWJhc2VkIE11bHRpLXByb2Zlc3Npb25hbCBQcmFjdGlj
ZTogQSBKQkkgQ2VudHJlIG9mIEV4Y2VsbGVuY2UgQWJlcmRlZW4sIFNjb3RsYW5kLiYjeEQ7RmFj
dWx0eSBvZiBIZWFsdGggU2NpZW5jZXMsIFVuaXZlcnNpdHkgb2YgdGhlIFdpdHdhdGVyc3JhbmQs
IEpvaGFubmVzYnVyZywgR1QsIFNvdXRoIEFmcmljYS4mI3hEO1RoZSBXaXRzLUpCSSBDZW50cmUg
Zm9yIEV2aWRlbmNlLUJhc2VkIFByYWN0aWNlOiBBIEpCSSBBZmZpbGlhdGVkIEdyb3VwIEpvaGFu
bmVzYnVyZywgR1QsIFNvdXRoIEFmcmljYS4mI3hEO1NjaG9vbCBvZiBOdXJzaW5nLCBRdWVlbiZh
cG9zO3MgVW5pdmVyc2l0eSwgS2luZ3N0b24sIE9OLCBDYW5hZGEuJiN4RDtTY2hvb2wgb2YgUHN5
Y2hvbG9neSBhbmQgUHVibGljIEhlYWx0aCwgRGVwYXJ0bWVudCBvZiBQdWJsaWMgSGVhbHRoLCBM
YSBUcm9iZSBVbml2ZXJzaXR5LCBNZWxib3VybmUsIFZpYywgQXVzdHJhbGlhLiYjeEQ7VGhlIFF1
ZWVuc2xhbmQgQ2VudHJlIG9mIEV2aWRlbmNlIEJhc2VkIE51cnNpbmcgYW5kIE1pZHdpZmVyeTog
QSBKQkkgQ2VudHJlIG9mIEV4Y2VsbGVuY2UsIEJyaXNiYW5lLCBRTEQsIEF1c3RyYWxpYS48L2F1
dGgtYWRkcmVzcz48dGl0bGVzPjx0aXRsZT5VcGRhdGVkIG1ldGhvZG9sb2dpY2FsIGd1aWRhbmNl
IGZvciB0aGUgY29uZHVjdCBvZiBzY29waW5nIHJldmlld3M8L3RpdGxlPjxzZWNvbmRhcnktdGl0
bGU+SkJJIEV2aWQgU3ludGg8L3NlY29uZGFyeS10aXRsZT48YWx0LXRpdGxlPkpCSSBldmlkZW5j
ZSBzeW50aGVzaXM8L2FsdC10aXRsZT48L3RpdGxlcz48cGVyaW9kaWNhbD48ZnVsbC10aXRsZT5K
QkkgRXZpZCBTeW50aDwvZnVsbC10aXRsZT48YWJici0xPkpCSSBldmlkZW5jZSBzeW50aGVzaXM8
L2FiYnItMT48L3BlcmlvZGljYWw+PGFsdC1wZXJpb2RpY2FsPjxmdWxsLXRpdGxlPkpCSSBFdmlk
IFN5bnRoPC9mdWxsLXRpdGxlPjxhYmJyLTE+SkJJIGV2aWRlbmNlIHN5bnRoZXNpczwvYWJici0x
PjwvYWx0LXBlcmlvZGljYWw+PHBhZ2VzPjIxMTktMjEyNjwvcGFnZXM+PHZvbHVtZT4xODwvdm9s
dW1lPjxudW1iZXI+MTA8L251bWJlcj48ZWRpdGlvbj4yMDIwLzEwLzExPC9lZGl0aW9uPjxrZXl3
b3Jkcz48a2V5d29yZD5Lbm93bGVkZ2U8L2tleXdvcmQ+PGtleXdvcmQ+UG9saWN5PC9rZXl3b3Jk
PjxrZXl3b3JkPipQdWJsaWNhdGlvbnM8L2tleXdvcmQ+PGtleXdvcmQ+KlJlc2VhcmNoIERlc2ln
bjwva2V5d29yZD48a2V5d29yZD5TdXJ2ZXlzIGFuZCBRdWVzdGlvbm5haXJlczwva2V5d29yZD48
L2tleXdvcmRzPjxkYXRlcz48eWVhcj4yMDIwPC95ZWFyPjxwdWItZGF0ZXM+PGRhdGU+T2N0PC9k
YXRlPjwvcHViLWRhdGVzPjwvZGF0ZXM+PGlzYm4+MjY4OS04MzgxPC9pc2JuPjxhY2Nlc3Npb24t
bnVtPjMzMDM4MTI0PC9hY2Nlc3Npb24tbnVtPjx1cmxzPjwvdXJscz48ZWxlY3Ryb25pYy1yZXNv
dXJjZS1udW0+MTAuMTExMjQvamJpZXMtMjAtMDAxNjc8L2VsZWN0cm9uaWMtcmVzb3VyY2UtbnVt
PjxyZW1vdGUtZGF0YWJhc2UtcHJvdmlkZXI+TkxNPC9yZW1vdGUtZGF0YWJhc2UtcHJvdmlkZXI+
PGxhbmd1YWdlPmVuZzwvbGFuZ3VhZ2U+PC9yZWNvcmQ+PC9DaXRlPjwvRW5kTm90ZT5=
</w:fldData>
        </w:fldChar>
      </w:r>
      <w:r w:rsidR="00235286">
        <w:rPr>
          <w:b w:val="0"/>
          <w:bCs/>
        </w:rPr>
        <w:instrText xml:space="preserve"> ADDIN EN.CITE </w:instrText>
      </w:r>
      <w:r w:rsidR="00235286">
        <w:rPr>
          <w:b w:val="0"/>
          <w:bCs/>
        </w:rPr>
        <w:fldChar w:fldCharType="begin">
          <w:fldData xml:space="preserve">PEVuZE5vdGU+PENpdGUgQXV0aG9yWWVhcj0iMSI+PEF1dGhvcj5QZXRlcnM8L0F1dGhvcj48WWVh
cj4yMDIwPC9ZZWFyPjxSZWNOdW0+Nzg2OTwvUmVjTnVtPjxEaXNwbGF5VGV4dD5QZXRlcnMgZXQg
YWwuICgyMDIwKTwvRGlzcGxheVRleHQ+PHJlY29yZD48cmVjLW51bWJlcj43ODY5PC9yZWMtbnVt
YmVyPjxmb3JlaWduLWtleXM+PGtleSBhcHA9IkVOIiBkYi1pZD0icGV6eHZlMHNuenpwdjNlczU1
MzVycno4OXZmcjJ6dmE5ZHN6IiB0aW1lc3RhbXA9IjE2NjM4NjAxOTciPjc4Njk8L2tleT48L2Zv
cmVpZ24ta2V5cz48cmVmLXR5cGUgbmFtZT0iSm91cm5hbCBBcnRpY2xlIj4xNzwvcmVmLXR5cGU+
PGNvbnRyaWJ1dG9ycz48YXV0aG9ycz48YXV0aG9yPlBldGVycywgTS4gRC4gSi48L2F1dGhvcj48
YXV0aG9yPk1hcm5pZSwgQy48L2F1dGhvcj48YXV0aG9yPlRyaWNjbywgQS4gQy48L2F1dGhvcj48
YXV0aG9yPlBvbGxvY2ssIEQuPC9hdXRob3I+PGF1dGhvcj5NdW5uLCBaLjwvYXV0aG9yPjxhdXRo
b3I+QWxleGFuZGVyLCBMLjwvYXV0aG9yPjxhdXRob3I+TWNJbmVybmV5LCBQLjwvYXV0aG9yPjxh
dXRob3I+R29kZnJleSwgQy4gTS48L2F1dGhvcj48YXV0aG9yPktoYWxpbCwgSC48L2F1dGhvcj48
L2F1dGhvcnM+PC9jb250cmlidXRvcnM+PGF1dGgtYWRkcmVzcz5Sb3NlbWFyeSBCcnlhbnQgQU8g
UmVzZWFyY2ggQ2VudHJlLCBVbmlTQSBDbGluaWNhbCBhbmQgSGVhbHRoIFNjaWVuY2VzLCBVbml2
ZXJzaXR5IG9mIFNvdXRoIEF1c3RyYWxpYSwgQWRlbGFpZGUsIFNBLCBBdXN0cmFsaWEuJiN4RDtT
Y2hvb2wgb2YgTnVyc2luZywgRmFjdWx0eSBvZiBIZWFsdGggYW5kIE1lZGljYWwgU2NpZW5jZXMs
IFRoZSBVbml2ZXJzaXR5IG9mIEFkZWxhaWRlLCBBZGVsYWlkZSwgU0EsIEF1c3RyYWxpYS4mI3hE
O1RoZSBDZW50cmUgZm9yIEV2aWRlbmNlLWJhc2VkIFByYWN0aWNlIFNvdXRoIEF1c3RyYWxpYSAo
Q0VQU0EpOiBBIEpCSSBDZW50cmUgb2YgRXhjZWxsZW5jZSBBZGVsYWlkZSwgU0EsIEF1c3RyYWxp
YS4mI3hEO0xpIEthIFNoaW5nIEtub3dsZWRnZSBJbnN0aXR1dGUgb2YgU3QuIE1pY2hhZWwmYXBv
cztzIEhvc3BpdGFsLCBVbml0eSBIZWFsdGggVG9yb250bywgVG9yb250bywgT04sIENhbmFkYS4m
I3hEO0VwaWRlbWlvbG9neSBEaXZpc2lvbiBhbmQgSW5zdGl0dXRlIG9mIEhlYWx0aCBNYW5hZ2Vt
ZW50LCBQb2xpY3ksIGFuZCBFdmFsdWF0aW9uLCBEYWxsYSBMYW5hIFNjaG9vbCBvZiBQdWJsaWMg
SGVhbHRoLCBVbml2ZXJzaXR5IG9mIFRvcm9udG8sIFRvcm9udG8sIE9OLCBDYW5hZGEuJiN4RDtR
dWVlbiZhcG9zO3MgQ29sbGFib3JhdGlvbiBmb3IgSGVhbHRoIENhcmUgUXVhbGl0eTogQSBKQkkg
Q2VudHJlIG9mIEV4Y2VsbGVuY2UgS2luZ3N0b24sIE9OLCBDYW5hZGEuJiN4RDtKQkksIEZhY3Vs
dHkgb2YgSGVhbHRoIGFuZCBNZWRpY2FsIFNjaWVuY2VzLCBUaGUgVW5pdmVyc2l0eSBvZiBBZGVs
YWlkZSwgQWRlbGFpZGUsIFNBLCBBdXN0cmFsaWEuJiN4RDtTY2hvb2wgb2YgSGVhbHRoIFNjaWVu
Y2VzLCBSb2JlcnQgR29yZG9uIFVuaXZlcnNpdHksIEFiZXJkZWVuLCBVSy4mI3hEO1RoZSBTY290
dGlzaCBDZW50cmUgZm9yIEV2aWRlbmNlLWJhc2VkIE11bHRpLXByb2Zlc3Npb25hbCBQcmFjdGlj
ZTogQSBKQkkgQ2VudHJlIG9mIEV4Y2VsbGVuY2UgQWJlcmRlZW4sIFNjb3RsYW5kLiYjeEQ7RmFj
dWx0eSBvZiBIZWFsdGggU2NpZW5jZXMsIFVuaXZlcnNpdHkgb2YgdGhlIFdpdHdhdGVyc3JhbmQs
IEpvaGFubmVzYnVyZywgR1QsIFNvdXRoIEFmcmljYS4mI3hEO1RoZSBXaXRzLUpCSSBDZW50cmUg
Zm9yIEV2aWRlbmNlLUJhc2VkIFByYWN0aWNlOiBBIEpCSSBBZmZpbGlhdGVkIEdyb3VwIEpvaGFu
bmVzYnVyZywgR1QsIFNvdXRoIEFmcmljYS4mI3hEO1NjaG9vbCBvZiBOdXJzaW5nLCBRdWVlbiZh
cG9zO3MgVW5pdmVyc2l0eSwgS2luZ3N0b24sIE9OLCBDYW5hZGEuJiN4RDtTY2hvb2wgb2YgUHN5
Y2hvbG9neSBhbmQgUHVibGljIEhlYWx0aCwgRGVwYXJ0bWVudCBvZiBQdWJsaWMgSGVhbHRoLCBM
YSBUcm9iZSBVbml2ZXJzaXR5LCBNZWxib3VybmUsIFZpYywgQXVzdHJhbGlhLiYjeEQ7VGhlIFF1
ZWVuc2xhbmQgQ2VudHJlIG9mIEV2aWRlbmNlIEJhc2VkIE51cnNpbmcgYW5kIE1pZHdpZmVyeTog
QSBKQkkgQ2VudHJlIG9mIEV4Y2VsbGVuY2UsIEJyaXNiYW5lLCBRTEQsIEF1c3RyYWxpYS48L2F1
dGgtYWRkcmVzcz48dGl0bGVzPjx0aXRsZT5VcGRhdGVkIG1ldGhvZG9sb2dpY2FsIGd1aWRhbmNl
IGZvciB0aGUgY29uZHVjdCBvZiBzY29waW5nIHJldmlld3M8L3RpdGxlPjxzZWNvbmRhcnktdGl0
bGU+SkJJIEV2aWQgU3ludGg8L3NlY29uZGFyeS10aXRsZT48YWx0LXRpdGxlPkpCSSBldmlkZW5j
ZSBzeW50aGVzaXM8L2FsdC10aXRsZT48L3RpdGxlcz48cGVyaW9kaWNhbD48ZnVsbC10aXRsZT5K
QkkgRXZpZCBTeW50aDwvZnVsbC10aXRsZT48YWJici0xPkpCSSBldmlkZW5jZSBzeW50aGVzaXM8
L2FiYnItMT48L3BlcmlvZGljYWw+PGFsdC1wZXJpb2RpY2FsPjxmdWxsLXRpdGxlPkpCSSBFdmlk
IFN5bnRoPC9mdWxsLXRpdGxlPjxhYmJyLTE+SkJJIGV2aWRlbmNlIHN5bnRoZXNpczwvYWJici0x
PjwvYWx0LXBlcmlvZGljYWw+PHBhZ2VzPjIxMTktMjEyNjwvcGFnZXM+PHZvbHVtZT4xODwvdm9s
dW1lPjxudW1iZXI+MTA8L251bWJlcj48ZWRpdGlvbj4yMDIwLzEwLzExPC9lZGl0aW9uPjxrZXl3
b3Jkcz48a2V5d29yZD5Lbm93bGVkZ2U8L2tleXdvcmQ+PGtleXdvcmQ+UG9saWN5PC9rZXl3b3Jk
PjxrZXl3b3JkPipQdWJsaWNhdGlvbnM8L2tleXdvcmQ+PGtleXdvcmQ+KlJlc2VhcmNoIERlc2ln
bjwva2V5d29yZD48a2V5d29yZD5TdXJ2ZXlzIGFuZCBRdWVzdGlvbm5haXJlczwva2V5d29yZD48
L2tleXdvcmRzPjxkYXRlcz48eWVhcj4yMDIwPC95ZWFyPjxwdWItZGF0ZXM+PGRhdGU+T2N0PC9k
YXRlPjwvcHViLWRhdGVzPjwvZGF0ZXM+PGlzYm4+MjY4OS04MzgxPC9pc2JuPjxhY2Nlc3Npb24t
bnVtPjMzMDM4MTI0PC9hY2Nlc3Npb24tbnVtPjx1cmxzPjwvdXJscz48ZWxlY3Ryb25pYy1yZXNv
dXJjZS1udW0+MTAuMTExMjQvamJpZXMtMjAtMDAxNjc8L2VsZWN0cm9uaWMtcmVzb3VyY2UtbnVt
PjxyZW1vdGUtZGF0YWJhc2UtcHJvdmlkZXI+TkxNPC9yZW1vdGUtZGF0YWJhc2UtcHJvdmlkZXI+
PGxhbmd1YWdlPmVuZzwvbGFuZ3VhZ2U+PC9yZWNvcmQ+PC9DaXRlPjwvRW5kTm90ZT5=
</w:fldData>
        </w:fldChar>
      </w:r>
      <w:r w:rsidR="00235286">
        <w:rPr>
          <w:b w:val="0"/>
          <w:bCs/>
        </w:rPr>
        <w:instrText xml:space="preserve"> ADDIN EN.CITE.DATA </w:instrText>
      </w:r>
      <w:r w:rsidR="00235286">
        <w:rPr>
          <w:b w:val="0"/>
          <w:bCs/>
        </w:rPr>
      </w:r>
      <w:r w:rsidR="00235286">
        <w:rPr>
          <w:b w:val="0"/>
          <w:bCs/>
        </w:rPr>
        <w:fldChar w:fldCharType="end"/>
      </w:r>
      <w:r w:rsidR="00235286">
        <w:rPr>
          <w:b w:val="0"/>
          <w:bCs/>
        </w:rPr>
      </w:r>
      <w:r w:rsidR="00235286">
        <w:rPr>
          <w:b w:val="0"/>
          <w:bCs/>
        </w:rPr>
        <w:fldChar w:fldCharType="separate"/>
      </w:r>
      <w:r w:rsidR="00235286">
        <w:rPr>
          <w:b w:val="0"/>
          <w:bCs/>
          <w:noProof/>
        </w:rPr>
        <w:t>Peters et al. (2020)</w:t>
      </w:r>
      <w:r w:rsidR="00235286">
        <w:rPr>
          <w:b w:val="0"/>
          <w:bCs/>
        </w:rPr>
        <w:fldChar w:fldCharType="end"/>
      </w:r>
      <w:r w:rsidR="00A80A72">
        <w:rPr>
          <w:b w:val="0"/>
          <w:bCs/>
        </w:rPr>
        <w:t xml:space="preserve">. </w:t>
      </w:r>
    </w:p>
    <w:tbl>
      <w:tblPr>
        <w:tblStyle w:val="TableGrid"/>
        <w:tblW w:w="5000" w:type="pct"/>
        <w:jc w:val="center"/>
        <w:tblLook w:val="04A0" w:firstRow="1" w:lastRow="0" w:firstColumn="1" w:lastColumn="0" w:noHBand="0" w:noVBand="1"/>
      </w:tblPr>
      <w:tblGrid>
        <w:gridCol w:w="1245"/>
        <w:gridCol w:w="3432"/>
        <w:gridCol w:w="4349"/>
      </w:tblGrid>
      <w:tr w:rsidR="00241A68" w:rsidRPr="00A95298" w14:paraId="00D659AF" w14:textId="3AFD4105" w:rsidTr="00493022">
        <w:trPr>
          <w:jc w:val="center"/>
        </w:trPr>
        <w:tc>
          <w:tcPr>
            <w:tcW w:w="690" w:type="pct"/>
            <w:vAlign w:val="bottom"/>
          </w:tcPr>
          <w:p w14:paraId="09307A07" w14:textId="77777777" w:rsidR="00241A68" w:rsidRPr="00A95298" w:rsidRDefault="00241A68" w:rsidP="00493022">
            <w:pPr>
              <w:pStyle w:val="Tableheader"/>
            </w:pPr>
            <w:r w:rsidRPr="00A95298">
              <w:t>Category</w:t>
            </w:r>
          </w:p>
        </w:tc>
        <w:tc>
          <w:tcPr>
            <w:tcW w:w="1901" w:type="pct"/>
            <w:vAlign w:val="bottom"/>
          </w:tcPr>
          <w:p w14:paraId="23C61312" w14:textId="77777777" w:rsidR="00241A68" w:rsidRPr="00A95298" w:rsidRDefault="00241A68" w:rsidP="00493022">
            <w:pPr>
              <w:pStyle w:val="Tableheader"/>
            </w:pPr>
            <w:r w:rsidRPr="00A95298">
              <w:t>Variables</w:t>
            </w:r>
          </w:p>
        </w:tc>
        <w:tc>
          <w:tcPr>
            <w:tcW w:w="2409" w:type="pct"/>
            <w:vAlign w:val="bottom"/>
          </w:tcPr>
          <w:p w14:paraId="20B42580" w14:textId="113FE82C" w:rsidR="00241A68" w:rsidRPr="00A95298" w:rsidRDefault="00241A68" w:rsidP="00493022">
            <w:pPr>
              <w:pStyle w:val="Tableheader"/>
            </w:pPr>
            <w:r>
              <w:t>Categories</w:t>
            </w:r>
          </w:p>
        </w:tc>
      </w:tr>
      <w:tr w:rsidR="00241A68" w:rsidRPr="00A95298" w14:paraId="62A24475" w14:textId="3D99CE73" w:rsidTr="00493022">
        <w:trPr>
          <w:jc w:val="center"/>
        </w:trPr>
        <w:tc>
          <w:tcPr>
            <w:tcW w:w="690" w:type="pct"/>
            <w:vAlign w:val="bottom"/>
          </w:tcPr>
          <w:p w14:paraId="3A3B2E45" w14:textId="77777777" w:rsidR="00241A68" w:rsidRPr="00A95298" w:rsidRDefault="00241A68" w:rsidP="00493022">
            <w:pPr>
              <w:pStyle w:val="Tabletext"/>
            </w:pPr>
            <w:r w:rsidRPr="00A95298">
              <w:t xml:space="preserve">Identification of study </w:t>
            </w:r>
          </w:p>
        </w:tc>
        <w:tc>
          <w:tcPr>
            <w:tcW w:w="1901" w:type="pct"/>
            <w:vAlign w:val="bottom"/>
          </w:tcPr>
          <w:p w14:paraId="1E34DA6A" w14:textId="77777777" w:rsidR="00241A68" w:rsidRPr="00A95298" w:rsidRDefault="00241A68" w:rsidP="00493022">
            <w:pPr>
              <w:pStyle w:val="Tabletext"/>
            </w:pPr>
            <w:r w:rsidRPr="00A95298">
              <w:t>Title</w:t>
            </w:r>
          </w:p>
          <w:p w14:paraId="6CABC489" w14:textId="77777777" w:rsidR="00241A68" w:rsidRPr="00A95298" w:rsidRDefault="00241A68" w:rsidP="00493022">
            <w:pPr>
              <w:pStyle w:val="Tabletext"/>
            </w:pPr>
            <w:r w:rsidRPr="00A95298">
              <w:t>Authors</w:t>
            </w:r>
          </w:p>
          <w:p w14:paraId="149FA62C" w14:textId="77777777" w:rsidR="00241A68" w:rsidRPr="00A95298" w:rsidRDefault="00241A68" w:rsidP="00493022">
            <w:pPr>
              <w:pStyle w:val="Tabletext"/>
            </w:pPr>
            <w:r w:rsidRPr="00A95298">
              <w:t>Language</w:t>
            </w:r>
          </w:p>
          <w:p w14:paraId="4BB696C3" w14:textId="77777777" w:rsidR="00241A68" w:rsidRPr="00A95298" w:rsidRDefault="00241A68" w:rsidP="00493022">
            <w:pPr>
              <w:pStyle w:val="Tabletext"/>
            </w:pPr>
            <w:r w:rsidRPr="00A95298">
              <w:t>Year of publication</w:t>
            </w:r>
          </w:p>
          <w:p w14:paraId="36C29A32" w14:textId="77777777" w:rsidR="00241A68" w:rsidRPr="00A95298" w:rsidRDefault="00241A68" w:rsidP="00493022">
            <w:pPr>
              <w:pStyle w:val="Tabletext"/>
            </w:pPr>
            <w:r w:rsidRPr="00A95298">
              <w:t>Journal</w:t>
            </w:r>
          </w:p>
        </w:tc>
        <w:tc>
          <w:tcPr>
            <w:tcW w:w="2409" w:type="pct"/>
            <w:vAlign w:val="bottom"/>
          </w:tcPr>
          <w:p w14:paraId="5091DE6E" w14:textId="5B3C9CDC" w:rsidR="00241A68" w:rsidRPr="00A95298" w:rsidRDefault="007C4BE3" w:rsidP="00493022">
            <w:pPr>
              <w:pStyle w:val="Tabletext"/>
            </w:pPr>
            <w:r>
              <w:t>As reported</w:t>
            </w:r>
          </w:p>
        </w:tc>
      </w:tr>
      <w:tr w:rsidR="00241A68" w:rsidRPr="00A95298" w14:paraId="30DF5AB2" w14:textId="3FDD2200" w:rsidTr="00493022">
        <w:trPr>
          <w:jc w:val="center"/>
        </w:trPr>
        <w:tc>
          <w:tcPr>
            <w:tcW w:w="690" w:type="pct"/>
            <w:vAlign w:val="bottom"/>
          </w:tcPr>
          <w:p w14:paraId="0629239C" w14:textId="0E1E8D70" w:rsidR="00241A68" w:rsidRPr="00A95298" w:rsidRDefault="00241A68" w:rsidP="00493022">
            <w:pPr>
              <w:pStyle w:val="Tabletext"/>
            </w:pPr>
            <w:r w:rsidRPr="00A95298">
              <w:t xml:space="preserve">Characteristics of </w:t>
            </w:r>
            <w:r w:rsidR="007C4BE3">
              <w:t>s</w:t>
            </w:r>
            <w:r w:rsidRPr="00A95298">
              <w:t>tudy</w:t>
            </w:r>
          </w:p>
        </w:tc>
        <w:tc>
          <w:tcPr>
            <w:tcW w:w="1901" w:type="pct"/>
            <w:vAlign w:val="bottom"/>
          </w:tcPr>
          <w:p w14:paraId="7347C8BF" w14:textId="77777777" w:rsidR="00241A68" w:rsidRPr="00A95298" w:rsidRDefault="00241A68" w:rsidP="00493022">
            <w:pPr>
              <w:pStyle w:val="Tabletext"/>
            </w:pPr>
            <w:r w:rsidRPr="00A95298">
              <w:t>Location of study (country)</w:t>
            </w:r>
          </w:p>
          <w:p w14:paraId="23ED469E" w14:textId="77777777" w:rsidR="00241A68" w:rsidRPr="00A95298" w:rsidRDefault="00241A68" w:rsidP="00493022">
            <w:pPr>
              <w:pStyle w:val="Tabletext"/>
            </w:pPr>
            <w:r w:rsidRPr="00A95298">
              <w:t>Location of study (city)</w:t>
            </w:r>
          </w:p>
          <w:p w14:paraId="7C179C98" w14:textId="3E1C583B" w:rsidR="00241A68" w:rsidRPr="00A95298" w:rsidRDefault="00241A68" w:rsidP="00493022">
            <w:pPr>
              <w:pStyle w:val="Tabletext"/>
            </w:pPr>
            <w:r w:rsidRPr="00A95298">
              <w:t>Study period</w:t>
            </w:r>
          </w:p>
        </w:tc>
        <w:tc>
          <w:tcPr>
            <w:tcW w:w="2409" w:type="pct"/>
            <w:vAlign w:val="bottom"/>
          </w:tcPr>
          <w:p w14:paraId="216E2BC0" w14:textId="265A7EC2" w:rsidR="00241A68" w:rsidRPr="00A95298" w:rsidRDefault="007C4BE3" w:rsidP="00493022">
            <w:pPr>
              <w:pStyle w:val="Tabletext"/>
            </w:pPr>
            <w:r>
              <w:t>As reported</w:t>
            </w:r>
          </w:p>
        </w:tc>
      </w:tr>
      <w:tr w:rsidR="00F501F4" w:rsidRPr="00A95298" w14:paraId="3B805E2E" w14:textId="7FD760E6" w:rsidTr="00493022">
        <w:trPr>
          <w:jc w:val="center"/>
        </w:trPr>
        <w:tc>
          <w:tcPr>
            <w:tcW w:w="690" w:type="pct"/>
            <w:vMerge w:val="restart"/>
            <w:vAlign w:val="bottom"/>
          </w:tcPr>
          <w:p w14:paraId="3DB2A836" w14:textId="23CE8EBD" w:rsidR="00F501F4" w:rsidRPr="00A95298" w:rsidRDefault="00F501F4" w:rsidP="00493022">
            <w:pPr>
              <w:pStyle w:val="Tabletext"/>
            </w:pPr>
            <w:r>
              <w:t>Methods</w:t>
            </w:r>
          </w:p>
        </w:tc>
        <w:tc>
          <w:tcPr>
            <w:tcW w:w="1901" w:type="pct"/>
            <w:vAlign w:val="bottom"/>
          </w:tcPr>
          <w:p w14:paraId="09EBF0C5" w14:textId="46A36A1D" w:rsidR="00F501F4" w:rsidRPr="00A95298" w:rsidRDefault="00F501F4" w:rsidP="00493022">
            <w:pPr>
              <w:pStyle w:val="Tabletext"/>
            </w:pPr>
            <w:r>
              <w:t>Study design</w:t>
            </w:r>
          </w:p>
        </w:tc>
        <w:tc>
          <w:tcPr>
            <w:tcW w:w="2409" w:type="pct"/>
            <w:vAlign w:val="bottom"/>
          </w:tcPr>
          <w:p w14:paraId="04AD4661" w14:textId="3709CF8F" w:rsidR="00F501F4" w:rsidRDefault="00F501F4" w:rsidP="00493022">
            <w:pPr>
              <w:pStyle w:val="Tabletext"/>
            </w:pPr>
            <w:r>
              <w:t xml:space="preserve">Cross sectional survey; </w:t>
            </w:r>
            <w:r>
              <w:rPr>
                <w:rFonts w:cs="Times New Roman"/>
                <w:lang w:val="en-US"/>
              </w:rPr>
              <w:t>material flow analysis; expert interviews; passive observation; targeted census (complete enumeration of sector within a geographical area); general population census (complete enumeration of an entire population within a geographical area); panel survey; supra-national surveys; modelling</w:t>
            </w:r>
            <w:r w:rsidR="00493022">
              <w:rPr>
                <w:rFonts w:cs="Times New Roman"/>
                <w:lang w:val="en-US"/>
              </w:rPr>
              <w:t xml:space="preserve">; </w:t>
            </w:r>
            <w:r>
              <w:rPr>
                <w:rFonts w:cs="Times New Roman"/>
                <w:lang w:val="en-US"/>
              </w:rPr>
              <w:t>literature reviews; analysis of secondary survey or census data.</w:t>
            </w:r>
          </w:p>
        </w:tc>
      </w:tr>
      <w:tr w:rsidR="00F501F4" w:rsidRPr="00A95298" w14:paraId="221B6AD6" w14:textId="77777777" w:rsidTr="00493022">
        <w:trPr>
          <w:jc w:val="center"/>
        </w:trPr>
        <w:tc>
          <w:tcPr>
            <w:tcW w:w="690" w:type="pct"/>
            <w:vMerge/>
            <w:vAlign w:val="bottom"/>
          </w:tcPr>
          <w:p w14:paraId="13DC2E79" w14:textId="77777777" w:rsidR="00F501F4" w:rsidRDefault="00F501F4" w:rsidP="00493022">
            <w:pPr>
              <w:pStyle w:val="Tabletext"/>
            </w:pPr>
          </w:p>
        </w:tc>
        <w:tc>
          <w:tcPr>
            <w:tcW w:w="1901" w:type="pct"/>
            <w:vAlign w:val="bottom"/>
          </w:tcPr>
          <w:p w14:paraId="00EF9F71" w14:textId="1372FBA9" w:rsidR="00F501F4" w:rsidRDefault="00F501F4" w:rsidP="00493022">
            <w:pPr>
              <w:pStyle w:val="Tabletext"/>
            </w:pPr>
            <w:r>
              <w:t>Sample selection</w:t>
            </w:r>
          </w:p>
        </w:tc>
        <w:tc>
          <w:tcPr>
            <w:tcW w:w="2409" w:type="pct"/>
            <w:vAlign w:val="bottom"/>
          </w:tcPr>
          <w:p w14:paraId="03C47078" w14:textId="0AC82B06" w:rsidR="00F501F4" w:rsidRDefault="00F501F4" w:rsidP="00493022">
            <w:pPr>
              <w:pStyle w:val="Tabletext"/>
            </w:pPr>
            <w:r>
              <w:t>Complete enumeration, probability, non-probability</w:t>
            </w:r>
          </w:p>
        </w:tc>
      </w:tr>
      <w:tr w:rsidR="00F501F4" w:rsidRPr="00A95298" w14:paraId="0F7F67BF" w14:textId="77777777" w:rsidTr="00493022">
        <w:trPr>
          <w:jc w:val="center"/>
        </w:trPr>
        <w:tc>
          <w:tcPr>
            <w:tcW w:w="690" w:type="pct"/>
            <w:vMerge/>
            <w:vAlign w:val="bottom"/>
          </w:tcPr>
          <w:p w14:paraId="03AB9868" w14:textId="77777777" w:rsidR="00F501F4" w:rsidRDefault="00F501F4" w:rsidP="00493022">
            <w:pPr>
              <w:pStyle w:val="Tabletext"/>
            </w:pPr>
          </w:p>
        </w:tc>
        <w:tc>
          <w:tcPr>
            <w:tcW w:w="1901" w:type="pct"/>
            <w:vAlign w:val="bottom"/>
          </w:tcPr>
          <w:p w14:paraId="69028813" w14:textId="63700E5E" w:rsidR="00F501F4" w:rsidRDefault="00F501F4" w:rsidP="00493022">
            <w:pPr>
              <w:pStyle w:val="Tabletext"/>
            </w:pPr>
            <w:r>
              <w:t>Sample size determination</w:t>
            </w:r>
          </w:p>
        </w:tc>
        <w:tc>
          <w:tcPr>
            <w:tcW w:w="2409" w:type="pct"/>
            <w:vAlign w:val="bottom"/>
          </w:tcPr>
          <w:p w14:paraId="212B26E2" w14:textId="68B568AB" w:rsidR="00F501F4" w:rsidRDefault="00F501F4" w:rsidP="00493022">
            <w:pPr>
              <w:pStyle w:val="Tabletext"/>
            </w:pPr>
            <w:r>
              <w:t>Method used to determine sample size</w:t>
            </w:r>
          </w:p>
        </w:tc>
      </w:tr>
      <w:tr w:rsidR="00F501F4" w:rsidRPr="00A95298" w14:paraId="6AEC0B16" w14:textId="77777777" w:rsidTr="00493022">
        <w:trPr>
          <w:jc w:val="center"/>
        </w:trPr>
        <w:tc>
          <w:tcPr>
            <w:tcW w:w="690" w:type="pct"/>
            <w:vMerge/>
            <w:vAlign w:val="bottom"/>
          </w:tcPr>
          <w:p w14:paraId="70F279C1" w14:textId="77777777" w:rsidR="00F501F4" w:rsidRDefault="00F501F4" w:rsidP="00493022">
            <w:pPr>
              <w:pStyle w:val="Tabletext"/>
            </w:pPr>
          </w:p>
        </w:tc>
        <w:tc>
          <w:tcPr>
            <w:tcW w:w="1901" w:type="pct"/>
            <w:vAlign w:val="bottom"/>
          </w:tcPr>
          <w:p w14:paraId="2135DB53" w14:textId="20C372C5" w:rsidR="00F501F4" w:rsidRDefault="00F501F4" w:rsidP="00493022">
            <w:pPr>
              <w:pStyle w:val="Tabletext"/>
            </w:pPr>
            <w:r>
              <w:t xml:space="preserve">Stratification </w:t>
            </w:r>
          </w:p>
        </w:tc>
        <w:tc>
          <w:tcPr>
            <w:tcW w:w="2409" w:type="pct"/>
            <w:vAlign w:val="bottom"/>
          </w:tcPr>
          <w:p w14:paraId="2A2BBC85" w14:textId="0166388D" w:rsidR="00F501F4" w:rsidRDefault="00F501F4" w:rsidP="00493022">
            <w:pPr>
              <w:pStyle w:val="Tabletext"/>
            </w:pPr>
            <w:r>
              <w:t>Age; area; population; location; socioeconomics</w:t>
            </w:r>
          </w:p>
        </w:tc>
      </w:tr>
      <w:tr w:rsidR="00F501F4" w:rsidRPr="00A95298" w14:paraId="11C2D78E" w14:textId="77777777" w:rsidTr="00493022">
        <w:trPr>
          <w:jc w:val="center"/>
        </w:trPr>
        <w:tc>
          <w:tcPr>
            <w:tcW w:w="690" w:type="pct"/>
            <w:vMerge/>
            <w:vAlign w:val="bottom"/>
          </w:tcPr>
          <w:p w14:paraId="53462A44" w14:textId="77777777" w:rsidR="00F501F4" w:rsidRDefault="00F501F4" w:rsidP="00493022">
            <w:pPr>
              <w:pStyle w:val="Tabletext"/>
            </w:pPr>
          </w:p>
        </w:tc>
        <w:tc>
          <w:tcPr>
            <w:tcW w:w="1901" w:type="pct"/>
            <w:vAlign w:val="bottom"/>
          </w:tcPr>
          <w:p w14:paraId="45D06378" w14:textId="12DBC949" w:rsidR="00F501F4" w:rsidRDefault="00F501F4" w:rsidP="00493022">
            <w:pPr>
              <w:pStyle w:val="Tabletext"/>
            </w:pPr>
            <w:r>
              <w:t>Representativeness as claimed by original author</w:t>
            </w:r>
          </w:p>
        </w:tc>
        <w:tc>
          <w:tcPr>
            <w:tcW w:w="2409" w:type="pct"/>
            <w:vAlign w:val="bottom"/>
          </w:tcPr>
          <w:p w14:paraId="6684DA98" w14:textId="6D4BDAE0" w:rsidR="00F501F4" w:rsidRDefault="00F501F4" w:rsidP="00493022">
            <w:pPr>
              <w:pStyle w:val="Tabletext"/>
            </w:pPr>
            <w:r>
              <w:t>Yes/no</w:t>
            </w:r>
          </w:p>
        </w:tc>
      </w:tr>
      <w:tr w:rsidR="00F501F4" w:rsidRPr="00A95298" w14:paraId="74B06B42" w14:textId="77777777" w:rsidTr="00493022">
        <w:trPr>
          <w:jc w:val="center"/>
        </w:trPr>
        <w:tc>
          <w:tcPr>
            <w:tcW w:w="690" w:type="pct"/>
            <w:vMerge/>
            <w:vAlign w:val="bottom"/>
          </w:tcPr>
          <w:p w14:paraId="53D78EBA" w14:textId="77777777" w:rsidR="00F501F4" w:rsidRDefault="00F501F4" w:rsidP="00493022">
            <w:pPr>
              <w:pStyle w:val="Tabletext"/>
            </w:pPr>
          </w:p>
        </w:tc>
        <w:tc>
          <w:tcPr>
            <w:tcW w:w="1901" w:type="pct"/>
            <w:vAlign w:val="bottom"/>
          </w:tcPr>
          <w:p w14:paraId="0F8B5FE6" w14:textId="2E808908" w:rsidR="00F501F4" w:rsidRDefault="00F501F4" w:rsidP="00493022">
            <w:pPr>
              <w:pStyle w:val="Tabletext"/>
            </w:pPr>
            <w:r>
              <w:t>Representatives as assessed in this study</w:t>
            </w:r>
          </w:p>
        </w:tc>
        <w:tc>
          <w:tcPr>
            <w:tcW w:w="2409" w:type="pct"/>
            <w:vAlign w:val="bottom"/>
          </w:tcPr>
          <w:p w14:paraId="70EAA45D" w14:textId="09E336B1" w:rsidR="00F501F4" w:rsidRDefault="00F501F4" w:rsidP="00493022">
            <w:pPr>
              <w:pStyle w:val="Tabletext"/>
            </w:pPr>
            <w:r>
              <w:t>Yes/no</w:t>
            </w:r>
          </w:p>
        </w:tc>
      </w:tr>
      <w:tr w:rsidR="00B00696" w:rsidRPr="00A95298" w14:paraId="3ABCF9A5" w14:textId="38233D3D" w:rsidTr="00493022">
        <w:trPr>
          <w:jc w:val="center"/>
        </w:trPr>
        <w:tc>
          <w:tcPr>
            <w:tcW w:w="690" w:type="pct"/>
            <w:vMerge w:val="restart"/>
            <w:vAlign w:val="bottom"/>
          </w:tcPr>
          <w:p w14:paraId="03A732AA" w14:textId="29364F58" w:rsidR="00B00696" w:rsidRPr="00A95298" w:rsidRDefault="00B00696" w:rsidP="00493022">
            <w:pPr>
              <w:pStyle w:val="Tabletext"/>
            </w:pPr>
            <w:r w:rsidRPr="00A95298">
              <w:t>Variables related to research questions</w:t>
            </w:r>
            <w:r w:rsidR="00C67EC2">
              <w:t xml:space="preserve"> </w:t>
            </w:r>
          </w:p>
        </w:tc>
        <w:tc>
          <w:tcPr>
            <w:tcW w:w="1901" w:type="pct"/>
            <w:vAlign w:val="bottom"/>
          </w:tcPr>
          <w:p w14:paraId="3C2A3841" w14:textId="5E62325F" w:rsidR="00B00696" w:rsidRPr="00A95298" w:rsidRDefault="00B00696" w:rsidP="00493022">
            <w:pPr>
              <w:pStyle w:val="Tabletext"/>
            </w:pPr>
            <w:r w:rsidRPr="00A95298">
              <w:t xml:space="preserve">Population </w:t>
            </w:r>
            <w:r>
              <w:t>of study area</w:t>
            </w:r>
          </w:p>
        </w:tc>
        <w:tc>
          <w:tcPr>
            <w:tcW w:w="2409" w:type="pct"/>
            <w:vAlign w:val="bottom"/>
          </w:tcPr>
          <w:p w14:paraId="3AF124AD" w14:textId="3F2556DB" w:rsidR="00B00696" w:rsidRPr="00A95298" w:rsidRDefault="00B00696" w:rsidP="00493022">
            <w:pPr>
              <w:pStyle w:val="Tabletext"/>
            </w:pPr>
            <w:r>
              <w:t xml:space="preserve">Number </w:t>
            </w:r>
          </w:p>
        </w:tc>
      </w:tr>
      <w:tr w:rsidR="00B00696" w:rsidRPr="00A95298" w14:paraId="073B4B99" w14:textId="77777777" w:rsidTr="00493022">
        <w:trPr>
          <w:jc w:val="center"/>
        </w:trPr>
        <w:tc>
          <w:tcPr>
            <w:tcW w:w="690" w:type="pct"/>
            <w:vMerge/>
            <w:vAlign w:val="bottom"/>
          </w:tcPr>
          <w:p w14:paraId="114E11E1" w14:textId="77777777" w:rsidR="00B00696" w:rsidRPr="00A95298" w:rsidRDefault="00B00696" w:rsidP="00493022">
            <w:pPr>
              <w:pStyle w:val="Tabletext"/>
            </w:pPr>
          </w:p>
        </w:tc>
        <w:tc>
          <w:tcPr>
            <w:tcW w:w="1901" w:type="pct"/>
            <w:vAlign w:val="bottom"/>
          </w:tcPr>
          <w:p w14:paraId="7B10A58C" w14:textId="01856E63" w:rsidR="00B00696" w:rsidRPr="00A95298" w:rsidRDefault="00B00696" w:rsidP="00493022">
            <w:pPr>
              <w:pStyle w:val="Tabletext"/>
            </w:pPr>
            <w:r w:rsidRPr="00A95298">
              <w:t xml:space="preserve">Number of </w:t>
            </w:r>
            <w:r>
              <w:t>informal recycling sector participants</w:t>
            </w:r>
          </w:p>
        </w:tc>
        <w:tc>
          <w:tcPr>
            <w:tcW w:w="2409" w:type="pct"/>
            <w:vAlign w:val="bottom"/>
          </w:tcPr>
          <w:p w14:paraId="48ABF0A2" w14:textId="64DB8525" w:rsidR="00B00696" w:rsidRPr="00A95298" w:rsidRDefault="00B00696" w:rsidP="00493022">
            <w:pPr>
              <w:pStyle w:val="Tabletext"/>
            </w:pPr>
            <w:r>
              <w:t>Number</w:t>
            </w:r>
          </w:p>
        </w:tc>
      </w:tr>
      <w:tr w:rsidR="00B00696" w:rsidRPr="00A95298" w14:paraId="5EEAE536" w14:textId="77777777" w:rsidTr="00493022">
        <w:trPr>
          <w:jc w:val="center"/>
        </w:trPr>
        <w:tc>
          <w:tcPr>
            <w:tcW w:w="690" w:type="pct"/>
            <w:vMerge/>
            <w:vAlign w:val="bottom"/>
          </w:tcPr>
          <w:p w14:paraId="0AF26E5C" w14:textId="77777777" w:rsidR="00B00696" w:rsidRPr="00A95298" w:rsidRDefault="00B00696" w:rsidP="00493022">
            <w:pPr>
              <w:pStyle w:val="Tabletext"/>
            </w:pPr>
          </w:p>
        </w:tc>
        <w:tc>
          <w:tcPr>
            <w:tcW w:w="1901" w:type="pct"/>
            <w:vAlign w:val="bottom"/>
          </w:tcPr>
          <w:p w14:paraId="11807B4B" w14:textId="37C7AC64" w:rsidR="00B00696" w:rsidRPr="00A95298" w:rsidRDefault="00B00696" w:rsidP="00493022">
            <w:pPr>
              <w:pStyle w:val="Tabletext"/>
            </w:pPr>
            <w:r>
              <w:t xml:space="preserve">Source of information </w:t>
            </w:r>
          </w:p>
        </w:tc>
        <w:tc>
          <w:tcPr>
            <w:tcW w:w="2409" w:type="pct"/>
            <w:vAlign w:val="bottom"/>
          </w:tcPr>
          <w:p w14:paraId="0906A4BF" w14:textId="7B2E6B0E" w:rsidR="00B00696" w:rsidRPr="00A95298" w:rsidRDefault="00B00696" w:rsidP="00493022">
            <w:pPr>
              <w:pStyle w:val="Tabletext"/>
            </w:pPr>
            <w:r>
              <w:t>Source of information, for example: secondary, present study, author estimation, hearsay</w:t>
            </w:r>
          </w:p>
        </w:tc>
      </w:tr>
      <w:tr w:rsidR="00B00696" w:rsidRPr="00A95298" w14:paraId="1F79105B" w14:textId="77777777" w:rsidTr="00493022">
        <w:trPr>
          <w:jc w:val="center"/>
        </w:trPr>
        <w:tc>
          <w:tcPr>
            <w:tcW w:w="690" w:type="pct"/>
            <w:vMerge/>
            <w:vAlign w:val="bottom"/>
          </w:tcPr>
          <w:p w14:paraId="461E1831" w14:textId="77777777" w:rsidR="00B00696" w:rsidRPr="00A95298" w:rsidRDefault="00B00696" w:rsidP="00493022">
            <w:pPr>
              <w:pStyle w:val="Tabletext"/>
            </w:pPr>
          </w:p>
        </w:tc>
        <w:tc>
          <w:tcPr>
            <w:tcW w:w="1901" w:type="pct"/>
            <w:vAlign w:val="bottom"/>
          </w:tcPr>
          <w:p w14:paraId="0B92DD81" w14:textId="399711CE" w:rsidR="00B00696" w:rsidRDefault="00B00696" w:rsidP="00493022">
            <w:pPr>
              <w:pStyle w:val="Tabletext"/>
            </w:pPr>
            <w:r w:rsidRPr="00A95298">
              <w:t>Sample size</w:t>
            </w:r>
          </w:p>
        </w:tc>
        <w:tc>
          <w:tcPr>
            <w:tcW w:w="2409" w:type="pct"/>
            <w:vAlign w:val="bottom"/>
          </w:tcPr>
          <w:p w14:paraId="1C485F34" w14:textId="7842E19E" w:rsidR="00B00696" w:rsidRPr="00A95298" w:rsidRDefault="00B00696" w:rsidP="00493022">
            <w:pPr>
              <w:pStyle w:val="Tabletext"/>
            </w:pPr>
            <w:r>
              <w:t>Number &amp; type</w:t>
            </w:r>
          </w:p>
        </w:tc>
      </w:tr>
      <w:tr w:rsidR="00B00696" w:rsidRPr="00A95298" w14:paraId="3FF3164B" w14:textId="77777777" w:rsidTr="00493022">
        <w:trPr>
          <w:jc w:val="center"/>
        </w:trPr>
        <w:tc>
          <w:tcPr>
            <w:tcW w:w="690" w:type="pct"/>
            <w:vMerge/>
            <w:vAlign w:val="bottom"/>
          </w:tcPr>
          <w:p w14:paraId="6114AEA4" w14:textId="77777777" w:rsidR="00B00696" w:rsidRPr="00A95298" w:rsidRDefault="00B00696" w:rsidP="00493022">
            <w:pPr>
              <w:pStyle w:val="Tabletext"/>
            </w:pPr>
          </w:p>
        </w:tc>
        <w:tc>
          <w:tcPr>
            <w:tcW w:w="1901" w:type="pct"/>
            <w:vAlign w:val="bottom"/>
          </w:tcPr>
          <w:p w14:paraId="717CA7FC" w14:textId="142DC069" w:rsidR="00B00696" w:rsidRPr="00A95298" w:rsidRDefault="00B00696" w:rsidP="00493022">
            <w:pPr>
              <w:pStyle w:val="Tabletext"/>
            </w:pPr>
            <w:r>
              <w:t xml:space="preserve">Gender proportions and number of children in </w:t>
            </w:r>
            <w:r w:rsidR="00625D9E">
              <w:t>primary collector</w:t>
            </w:r>
            <w:r>
              <w:t xml:space="preserve"> population </w:t>
            </w:r>
          </w:p>
        </w:tc>
        <w:tc>
          <w:tcPr>
            <w:tcW w:w="2409" w:type="pct"/>
            <w:vAlign w:val="bottom"/>
          </w:tcPr>
          <w:p w14:paraId="564569A7" w14:textId="2E661544" w:rsidR="00B00696" w:rsidRPr="00A95298" w:rsidRDefault="00B00696" w:rsidP="00493022">
            <w:pPr>
              <w:pStyle w:val="Tabletext"/>
            </w:pPr>
            <w:r>
              <w:t>Men, women, children</w:t>
            </w:r>
          </w:p>
        </w:tc>
      </w:tr>
      <w:tr w:rsidR="00B00696" w:rsidRPr="00A95298" w14:paraId="74534534" w14:textId="77777777" w:rsidTr="00493022">
        <w:trPr>
          <w:jc w:val="center"/>
        </w:trPr>
        <w:tc>
          <w:tcPr>
            <w:tcW w:w="690" w:type="pct"/>
            <w:vMerge/>
            <w:vAlign w:val="bottom"/>
          </w:tcPr>
          <w:p w14:paraId="1238DDC6" w14:textId="77777777" w:rsidR="00B00696" w:rsidRPr="00A95298" w:rsidRDefault="00B00696" w:rsidP="00493022">
            <w:pPr>
              <w:pStyle w:val="Tabletext"/>
            </w:pPr>
          </w:p>
        </w:tc>
        <w:tc>
          <w:tcPr>
            <w:tcW w:w="1901" w:type="pct"/>
            <w:vAlign w:val="bottom"/>
          </w:tcPr>
          <w:p w14:paraId="2AA0AD6D" w14:textId="0BCC2784" w:rsidR="00B00696" w:rsidRPr="00A95298" w:rsidRDefault="00B00696" w:rsidP="00493022">
            <w:pPr>
              <w:pStyle w:val="Tabletext"/>
            </w:pPr>
            <w:r w:rsidRPr="00A95298">
              <w:t>Composition of materials collected</w:t>
            </w:r>
            <w:r>
              <w:t xml:space="preserve"> including types of plastics</w:t>
            </w:r>
          </w:p>
        </w:tc>
        <w:tc>
          <w:tcPr>
            <w:tcW w:w="2409" w:type="pct"/>
            <w:vAlign w:val="bottom"/>
          </w:tcPr>
          <w:p w14:paraId="1B0B4E39" w14:textId="77777777" w:rsidR="00B00696" w:rsidRDefault="00B00696" w:rsidP="00493022">
            <w:pPr>
              <w:pStyle w:val="Tabletext"/>
            </w:pPr>
            <w:r>
              <w:t>Paper (including cardboard); metal, glass; plastic; others.</w:t>
            </w:r>
          </w:p>
          <w:p w14:paraId="712A06C9" w14:textId="0F7184F7" w:rsidR="00B00696" w:rsidRPr="00A95298" w:rsidRDefault="00B00696" w:rsidP="00493022">
            <w:pPr>
              <w:pStyle w:val="Tabletext"/>
            </w:pPr>
            <w:r>
              <w:t>Plastic type, for example: HDPE; PET; ‘</w:t>
            </w:r>
            <w:proofErr w:type="gramStart"/>
            <w:r>
              <w:t>shoes’</w:t>
            </w:r>
            <w:proofErr w:type="gramEnd"/>
            <w:r>
              <w:t>.</w:t>
            </w:r>
          </w:p>
        </w:tc>
      </w:tr>
      <w:tr w:rsidR="00B00696" w:rsidRPr="00A95298" w14:paraId="3BE0EE0A" w14:textId="77777777" w:rsidTr="00493022">
        <w:trPr>
          <w:jc w:val="center"/>
        </w:trPr>
        <w:tc>
          <w:tcPr>
            <w:tcW w:w="690" w:type="pct"/>
            <w:vMerge/>
            <w:vAlign w:val="bottom"/>
          </w:tcPr>
          <w:p w14:paraId="76F97011" w14:textId="77777777" w:rsidR="00B00696" w:rsidRPr="00A95298" w:rsidRDefault="00B00696" w:rsidP="00493022">
            <w:pPr>
              <w:pStyle w:val="Tabletext"/>
            </w:pPr>
          </w:p>
        </w:tc>
        <w:tc>
          <w:tcPr>
            <w:tcW w:w="1901" w:type="pct"/>
            <w:vAlign w:val="bottom"/>
          </w:tcPr>
          <w:p w14:paraId="5A4D2513" w14:textId="56A719C3" w:rsidR="00B00696" w:rsidRPr="00A95298" w:rsidRDefault="00B00696" w:rsidP="00493022">
            <w:pPr>
              <w:pStyle w:val="Tabletext"/>
            </w:pPr>
            <w:r>
              <w:t>Operational context</w:t>
            </w:r>
            <w:r w:rsidRPr="00A95298">
              <w:t xml:space="preserve"> </w:t>
            </w:r>
          </w:p>
        </w:tc>
        <w:tc>
          <w:tcPr>
            <w:tcW w:w="2409" w:type="pct"/>
            <w:vAlign w:val="bottom"/>
          </w:tcPr>
          <w:p w14:paraId="5C942F21" w14:textId="26FE1203" w:rsidR="00B00696" w:rsidRPr="00A95298" w:rsidRDefault="00B00696" w:rsidP="00493022">
            <w:pPr>
              <w:pStyle w:val="Tabletext"/>
            </w:pPr>
            <w:r>
              <w:t>Land disposal</w:t>
            </w:r>
            <w:r w:rsidRPr="00A95298">
              <w:t>, streets, door-to-door, transfer stations, non-collection roles</w:t>
            </w:r>
            <w:r>
              <w:t>, itinerant buyer, sorting.</w:t>
            </w:r>
          </w:p>
        </w:tc>
      </w:tr>
      <w:tr w:rsidR="00B00696" w:rsidRPr="00A95298" w14:paraId="3107A134" w14:textId="77777777" w:rsidTr="00493022">
        <w:trPr>
          <w:jc w:val="center"/>
        </w:trPr>
        <w:tc>
          <w:tcPr>
            <w:tcW w:w="690" w:type="pct"/>
            <w:vMerge/>
            <w:vAlign w:val="bottom"/>
          </w:tcPr>
          <w:p w14:paraId="1CF80232" w14:textId="77777777" w:rsidR="00B00696" w:rsidRPr="00A95298" w:rsidRDefault="00B00696" w:rsidP="00493022">
            <w:pPr>
              <w:pStyle w:val="Tabletext"/>
            </w:pPr>
          </w:p>
        </w:tc>
        <w:tc>
          <w:tcPr>
            <w:tcW w:w="1901" w:type="pct"/>
            <w:vAlign w:val="bottom"/>
          </w:tcPr>
          <w:p w14:paraId="7178F228" w14:textId="039CA8E0" w:rsidR="00B00696" w:rsidRPr="00A95298" w:rsidRDefault="00B00696" w:rsidP="00493022">
            <w:pPr>
              <w:pStyle w:val="Tabletext"/>
            </w:pPr>
            <w:r>
              <w:t xml:space="preserve">Transport modality </w:t>
            </w:r>
          </w:p>
        </w:tc>
        <w:tc>
          <w:tcPr>
            <w:tcW w:w="2409" w:type="pct"/>
            <w:vAlign w:val="bottom"/>
          </w:tcPr>
          <w:p w14:paraId="47EED900" w14:textId="03A89DF5" w:rsidR="00B00696" w:rsidRPr="00A95298" w:rsidRDefault="00B00696" w:rsidP="00493022">
            <w:pPr>
              <w:pStyle w:val="Tabletext"/>
            </w:pPr>
            <w:r>
              <w:t>Bicycle, tricycle, foot, mixed modality, van, cart</w:t>
            </w:r>
          </w:p>
        </w:tc>
      </w:tr>
      <w:tr w:rsidR="00117D2B" w:rsidRPr="00A95298" w14:paraId="2F77E6A0" w14:textId="77777777" w:rsidTr="00493022">
        <w:trPr>
          <w:jc w:val="center"/>
        </w:trPr>
        <w:tc>
          <w:tcPr>
            <w:tcW w:w="690" w:type="pct"/>
            <w:vMerge/>
            <w:vAlign w:val="bottom"/>
          </w:tcPr>
          <w:p w14:paraId="1A57C963" w14:textId="77777777" w:rsidR="00117D2B" w:rsidRPr="00A95298" w:rsidRDefault="00117D2B" w:rsidP="00493022">
            <w:pPr>
              <w:pStyle w:val="Tabletext"/>
            </w:pPr>
          </w:p>
        </w:tc>
        <w:tc>
          <w:tcPr>
            <w:tcW w:w="1901" w:type="pct"/>
            <w:vAlign w:val="bottom"/>
          </w:tcPr>
          <w:p w14:paraId="34D5A718" w14:textId="238EB970" w:rsidR="00117D2B" w:rsidRDefault="00C67EC2" w:rsidP="00493022">
            <w:pPr>
              <w:pStyle w:val="Tabletext"/>
            </w:pPr>
            <w:r>
              <w:t>Productivity</w:t>
            </w:r>
          </w:p>
        </w:tc>
        <w:tc>
          <w:tcPr>
            <w:tcW w:w="2409" w:type="pct"/>
            <w:vAlign w:val="bottom"/>
          </w:tcPr>
          <w:p w14:paraId="03780C2E" w14:textId="3D16D641" w:rsidR="00117D2B" w:rsidRDefault="00C67EC2" w:rsidP="00493022">
            <w:pPr>
              <w:pStyle w:val="Tabletext"/>
            </w:pPr>
            <w:r>
              <w:t xml:space="preserve">Amount of waste collected each </w:t>
            </w:r>
            <w:proofErr w:type="gramStart"/>
            <w:r>
              <w:t>time period</w:t>
            </w:r>
            <w:proofErr w:type="gramEnd"/>
          </w:p>
        </w:tc>
      </w:tr>
      <w:tr w:rsidR="001B5AB1" w:rsidRPr="00A95298" w14:paraId="5F81A00F" w14:textId="77777777" w:rsidTr="00493022">
        <w:trPr>
          <w:jc w:val="center"/>
        </w:trPr>
        <w:tc>
          <w:tcPr>
            <w:tcW w:w="690" w:type="pct"/>
            <w:vMerge/>
            <w:vAlign w:val="bottom"/>
          </w:tcPr>
          <w:p w14:paraId="06527A2E" w14:textId="77777777" w:rsidR="001B5AB1" w:rsidRPr="00A95298" w:rsidRDefault="001B5AB1" w:rsidP="001B5AB1">
            <w:pPr>
              <w:pStyle w:val="Tabletext"/>
            </w:pPr>
          </w:p>
        </w:tc>
        <w:tc>
          <w:tcPr>
            <w:tcW w:w="1901" w:type="pct"/>
            <w:vAlign w:val="bottom"/>
          </w:tcPr>
          <w:p w14:paraId="2525E7CA" w14:textId="7522F69C" w:rsidR="001B5AB1" w:rsidRDefault="001B5AB1" w:rsidP="001B5AB1">
            <w:pPr>
              <w:pStyle w:val="Tabletext"/>
            </w:pPr>
            <w:r>
              <w:t>Time spent working by different primary collectors</w:t>
            </w:r>
          </w:p>
        </w:tc>
        <w:tc>
          <w:tcPr>
            <w:tcW w:w="2409" w:type="pct"/>
            <w:vAlign w:val="bottom"/>
          </w:tcPr>
          <w:p w14:paraId="3A3A0940" w14:textId="595BB788" w:rsidR="001B5AB1" w:rsidRDefault="001B5AB1" w:rsidP="001B5AB1">
            <w:pPr>
              <w:pStyle w:val="Tabletext"/>
            </w:pPr>
            <w:r>
              <w:t>Hours per day; days per week; months per year</w:t>
            </w:r>
          </w:p>
        </w:tc>
      </w:tr>
    </w:tbl>
    <w:p w14:paraId="7EC1F538" w14:textId="6BC5652C" w:rsidR="00B25A13" w:rsidRDefault="00B25A13" w:rsidP="00A95298"/>
    <w:p w14:paraId="0EC7424C" w14:textId="77777777" w:rsidR="00B25A13" w:rsidRDefault="00B25A13">
      <w:pPr>
        <w:spacing w:before="0" w:after="160" w:line="259" w:lineRule="auto"/>
      </w:pPr>
      <w:r>
        <w:br w:type="page"/>
      </w:r>
    </w:p>
    <w:p w14:paraId="3F8634D9" w14:textId="19075E86" w:rsidR="00B25A13" w:rsidRDefault="00B25A13" w:rsidP="00657B85">
      <w:pPr>
        <w:pStyle w:val="Caption"/>
      </w:pPr>
      <w:r>
        <w:t>Table S</w:t>
      </w:r>
      <w:r>
        <w:fldChar w:fldCharType="begin"/>
      </w:r>
      <w:r>
        <w:instrText>SEQ Table_S \* ARABIC</w:instrText>
      </w:r>
      <w:r>
        <w:fldChar w:fldCharType="separate"/>
      </w:r>
      <w:r w:rsidR="00A10BCA">
        <w:rPr>
          <w:noProof/>
        </w:rPr>
        <w:t>7</w:t>
      </w:r>
      <w:r>
        <w:fldChar w:fldCharType="end"/>
      </w:r>
      <w:r w:rsidR="007B117A">
        <w:t xml:space="preserve">: </w:t>
      </w:r>
      <w:r w:rsidR="008B207D">
        <w:rPr>
          <w:b w:val="0"/>
          <w:bCs/>
        </w:rPr>
        <w:t>Modified</w:t>
      </w:r>
      <w:r w:rsidR="00204312" w:rsidRPr="00213322">
        <w:rPr>
          <w:b w:val="0"/>
          <w:bCs/>
        </w:rPr>
        <w:t xml:space="preserve"> United Nations (UN)</w:t>
      </w:r>
      <w:r w:rsidR="00213322" w:rsidRPr="00213322">
        <w:rPr>
          <w:b w:val="0"/>
          <w:bCs/>
        </w:rPr>
        <w:t xml:space="preserve"> regions. </w:t>
      </w:r>
      <w:r w:rsidR="00657B85" w:rsidRPr="00213322">
        <w:rPr>
          <w:b w:val="0"/>
          <w:bCs/>
        </w:rPr>
        <w:t xml:space="preserve">To simplify reporting, we </w:t>
      </w:r>
      <w:r w:rsidR="00204312" w:rsidRPr="00213322">
        <w:rPr>
          <w:b w:val="0"/>
          <w:bCs/>
        </w:rPr>
        <w:t xml:space="preserve">merged </w:t>
      </w:r>
      <w:r w:rsidR="00213322" w:rsidRPr="00213322">
        <w:rPr>
          <w:b w:val="0"/>
          <w:bCs/>
        </w:rPr>
        <w:t>UN</w:t>
      </w:r>
      <w:r w:rsidR="00657B85" w:rsidRPr="00213322">
        <w:rPr>
          <w:b w:val="0"/>
          <w:bCs/>
        </w:rPr>
        <w:t xml:space="preserve"> global Intermediate regions </w:t>
      </w:r>
      <w:r w:rsidR="00204312" w:rsidRPr="00213322">
        <w:rPr>
          <w:b w:val="0"/>
          <w:bCs/>
        </w:rPr>
        <w:t>as shown here.</w:t>
      </w:r>
    </w:p>
    <w:tbl>
      <w:tblPr>
        <w:tblW w:w="6081" w:type="dxa"/>
        <w:tblBorders>
          <w:top w:val="single" w:sz="4" w:space="0" w:color="auto"/>
          <w:bottom w:val="single" w:sz="4" w:space="0" w:color="auto"/>
          <w:insideH w:val="single" w:sz="4" w:space="0" w:color="auto"/>
        </w:tblBorders>
        <w:tblCellMar>
          <w:top w:w="28" w:type="dxa"/>
          <w:left w:w="28" w:type="dxa"/>
          <w:bottom w:w="28" w:type="dxa"/>
          <w:right w:w="28" w:type="dxa"/>
        </w:tblCellMar>
        <w:tblLook w:val="04A0" w:firstRow="1" w:lastRow="0" w:firstColumn="1" w:lastColumn="0" w:noHBand="0" w:noVBand="1"/>
      </w:tblPr>
      <w:tblGrid>
        <w:gridCol w:w="2473"/>
        <w:gridCol w:w="3608"/>
      </w:tblGrid>
      <w:tr w:rsidR="00B25A13" w:rsidRPr="00B25A13" w14:paraId="6FB73E14" w14:textId="77777777" w:rsidTr="007B117A">
        <w:trPr>
          <w:trHeight w:val="170"/>
        </w:trPr>
        <w:tc>
          <w:tcPr>
            <w:tcW w:w="2473" w:type="dxa"/>
            <w:shd w:val="clear" w:color="auto" w:fill="auto"/>
            <w:noWrap/>
            <w:vAlign w:val="bottom"/>
          </w:tcPr>
          <w:p w14:paraId="5C9DE9C6" w14:textId="5B916BFE" w:rsidR="00B25A13" w:rsidRPr="00B25A13" w:rsidRDefault="008B207D" w:rsidP="007B117A">
            <w:pPr>
              <w:pStyle w:val="Tableheader"/>
              <w:rPr>
                <w:lang w:eastAsia="en-GB"/>
              </w:rPr>
            </w:pPr>
            <w:r>
              <w:rPr>
                <w:lang w:eastAsia="en-GB"/>
              </w:rPr>
              <w:t>Modified</w:t>
            </w:r>
            <w:r w:rsidR="007B117A">
              <w:rPr>
                <w:lang w:eastAsia="en-GB"/>
              </w:rPr>
              <w:t xml:space="preserve"> UN region </w:t>
            </w:r>
          </w:p>
        </w:tc>
        <w:tc>
          <w:tcPr>
            <w:tcW w:w="3608" w:type="dxa"/>
            <w:shd w:val="clear" w:color="auto" w:fill="auto"/>
            <w:noWrap/>
            <w:vAlign w:val="bottom"/>
          </w:tcPr>
          <w:p w14:paraId="311E3A81" w14:textId="3212CEDC" w:rsidR="00B25A13" w:rsidRPr="00B25A13" w:rsidRDefault="007B117A" w:rsidP="007B117A">
            <w:pPr>
              <w:pStyle w:val="Tableheader"/>
              <w:rPr>
                <w:lang w:eastAsia="en-GB"/>
              </w:rPr>
            </w:pPr>
            <w:r>
              <w:rPr>
                <w:lang w:eastAsia="en-GB"/>
              </w:rPr>
              <w:t xml:space="preserve">UN Intermediate region </w:t>
            </w:r>
          </w:p>
        </w:tc>
      </w:tr>
      <w:tr w:rsidR="00B25A13" w:rsidRPr="00B25A13" w14:paraId="17CCDBCB" w14:textId="77777777" w:rsidTr="007B117A">
        <w:trPr>
          <w:trHeight w:val="170"/>
        </w:trPr>
        <w:tc>
          <w:tcPr>
            <w:tcW w:w="2473" w:type="dxa"/>
            <w:shd w:val="clear" w:color="auto" w:fill="auto"/>
            <w:noWrap/>
            <w:vAlign w:val="bottom"/>
            <w:hideMark/>
          </w:tcPr>
          <w:p w14:paraId="34273003" w14:textId="77777777" w:rsidR="00B25A13" w:rsidRPr="00B25A13" w:rsidRDefault="00B25A13" w:rsidP="007B117A">
            <w:pPr>
              <w:pStyle w:val="Tabletext"/>
              <w:rPr>
                <w:lang w:eastAsia="en-GB"/>
              </w:rPr>
            </w:pPr>
            <w:r w:rsidRPr="00B25A13">
              <w:rPr>
                <w:lang w:eastAsia="en-GB"/>
              </w:rPr>
              <w:t>E. Asia</w:t>
            </w:r>
          </w:p>
        </w:tc>
        <w:tc>
          <w:tcPr>
            <w:tcW w:w="3608" w:type="dxa"/>
            <w:shd w:val="clear" w:color="auto" w:fill="auto"/>
            <w:noWrap/>
            <w:vAlign w:val="bottom"/>
            <w:hideMark/>
          </w:tcPr>
          <w:p w14:paraId="5E69B18A" w14:textId="77777777" w:rsidR="00B25A13" w:rsidRPr="00B25A13" w:rsidRDefault="00B25A13" w:rsidP="007B117A">
            <w:pPr>
              <w:pStyle w:val="Tabletext"/>
              <w:rPr>
                <w:lang w:eastAsia="en-GB"/>
              </w:rPr>
            </w:pPr>
            <w:r w:rsidRPr="00B25A13">
              <w:rPr>
                <w:lang w:eastAsia="en-GB"/>
              </w:rPr>
              <w:t>Eastern Asia</w:t>
            </w:r>
          </w:p>
        </w:tc>
      </w:tr>
      <w:tr w:rsidR="007B117A" w:rsidRPr="00B25A13" w14:paraId="34EB6EEB" w14:textId="77777777" w:rsidTr="007B117A">
        <w:trPr>
          <w:trHeight w:val="170"/>
        </w:trPr>
        <w:tc>
          <w:tcPr>
            <w:tcW w:w="2473" w:type="dxa"/>
            <w:vMerge w:val="restart"/>
            <w:shd w:val="clear" w:color="auto" w:fill="auto"/>
            <w:noWrap/>
            <w:vAlign w:val="bottom"/>
            <w:hideMark/>
          </w:tcPr>
          <w:p w14:paraId="2918BA5D" w14:textId="77777777" w:rsidR="007B117A" w:rsidRPr="00B25A13" w:rsidRDefault="007B117A" w:rsidP="007B117A">
            <w:pPr>
              <w:pStyle w:val="Tabletext"/>
              <w:rPr>
                <w:lang w:eastAsia="en-GB"/>
              </w:rPr>
            </w:pPr>
            <w:r w:rsidRPr="00B25A13">
              <w:rPr>
                <w:lang w:eastAsia="en-GB"/>
              </w:rPr>
              <w:t>E. Europe &amp; Cen. W. Asia</w:t>
            </w:r>
          </w:p>
        </w:tc>
        <w:tc>
          <w:tcPr>
            <w:tcW w:w="3608" w:type="dxa"/>
            <w:shd w:val="clear" w:color="auto" w:fill="auto"/>
            <w:noWrap/>
            <w:vAlign w:val="bottom"/>
            <w:hideMark/>
          </w:tcPr>
          <w:p w14:paraId="34B23D6E" w14:textId="77777777" w:rsidR="007B117A" w:rsidRPr="00B25A13" w:rsidRDefault="007B117A" w:rsidP="007B117A">
            <w:pPr>
              <w:pStyle w:val="Tabletext"/>
              <w:rPr>
                <w:lang w:eastAsia="en-GB"/>
              </w:rPr>
            </w:pPr>
            <w:r w:rsidRPr="00B25A13">
              <w:rPr>
                <w:lang w:eastAsia="en-GB"/>
              </w:rPr>
              <w:t>Central Asia</w:t>
            </w:r>
          </w:p>
        </w:tc>
      </w:tr>
      <w:tr w:rsidR="007B117A" w:rsidRPr="00B25A13" w14:paraId="3D9B729E" w14:textId="77777777" w:rsidTr="007B117A">
        <w:trPr>
          <w:trHeight w:val="170"/>
        </w:trPr>
        <w:tc>
          <w:tcPr>
            <w:tcW w:w="2473" w:type="dxa"/>
            <w:vMerge/>
            <w:shd w:val="clear" w:color="auto" w:fill="auto"/>
            <w:noWrap/>
            <w:vAlign w:val="bottom"/>
            <w:hideMark/>
          </w:tcPr>
          <w:p w14:paraId="470AEB90" w14:textId="77777777" w:rsidR="007B117A" w:rsidRPr="00B25A13" w:rsidRDefault="007B117A" w:rsidP="007B117A">
            <w:pPr>
              <w:pStyle w:val="Tabletext"/>
              <w:rPr>
                <w:lang w:eastAsia="en-GB"/>
              </w:rPr>
            </w:pPr>
          </w:p>
        </w:tc>
        <w:tc>
          <w:tcPr>
            <w:tcW w:w="3608" w:type="dxa"/>
            <w:shd w:val="clear" w:color="auto" w:fill="auto"/>
            <w:noWrap/>
            <w:vAlign w:val="bottom"/>
            <w:hideMark/>
          </w:tcPr>
          <w:p w14:paraId="08FBC404" w14:textId="77777777" w:rsidR="007B117A" w:rsidRPr="00B25A13" w:rsidRDefault="007B117A" w:rsidP="007B117A">
            <w:pPr>
              <w:pStyle w:val="Tabletext"/>
              <w:rPr>
                <w:lang w:eastAsia="en-GB"/>
              </w:rPr>
            </w:pPr>
            <w:r w:rsidRPr="00B25A13">
              <w:rPr>
                <w:lang w:eastAsia="en-GB"/>
              </w:rPr>
              <w:t>Eastern Europe</w:t>
            </w:r>
          </w:p>
        </w:tc>
      </w:tr>
      <w:tr w:rsidR="007B117A" w:rsidRPr="00B25A13" w14:paraId="7D2AD984" w14:textId="77777777" w:rsidTr="007B117A">
        <w:trPr>
          <w:trHeight w:val="170"/>
        </w:trPr>
        <w:tc>
          <w:tcPr>
            <w:tcW w:w="2473" w:type="dxa"/>
            <w:vMerge/>
            <w:shd w:val="clear" w:color="auto" w:fill="auto"/>
            <w:noWrap/>
            <w:vAlign w:val="bottom"/>
            <w:hideMark/>
          </w:tcPr>
          <w:p w14:paraId="0F88F4D6" w14:textId="77777777" w:rsidR="007B117A" w:rsidRPr="00B25A13" w:rsidRDefault="007B117A" w:rsidP="007B117A">
            <w:pPr>
              <w:pStyle w:val="Tabletext"/>
              <w:rPr>
                <w:lang w:eastAsia="en-GB"/>
              </w:rPr>
            </w:pPr>
          </w:p>
        </w:tc>
        <w:tc>
          <w:tcPr>
            <w:tcW w:w="3608" w:type="dxa"/>
            <w:shd w:val="clear" w:color="auto" w:fill="auto"/>
            <w:noWrap/>
            <w:vAlign w:val="bottom"/>
            <w:hideMark/>
          </w:tcPr>
          <w:p w14:paraId="14257CA1" w14:textId="77777777" w:rsidR="007B117A" w:rsidRPr="00B25A13" w:rsidRDefault="007B117A" w:rsidP="007B117A">
            <w:pPr>
              <w:pStyle w:val="Tabletext"/>
              <w:rPr>
                <w:lang w:eastAsia="en-GB"/>
              </w:rPr>
            </w:pPr>
            <w:r w:rsidRPr="00B25A13">
              <w:rPr>
                <w:lang w:eastAsia="en-GB"/>
              </w:rPr>
              <w:t>Western Asia</w:t>
            </w:r>
          </w:p>
        </w:tc>
      </w:tr>
      <w:tr w:rsidR="00B25A13" w:rsidRPr="00B25A13" w14:paraId="57EEA20F" w14:textId="77777777" w:rsidTr="007B117A">
        <w:trPr>
          <w:trHeight w:val="170"/>
        </w:trPr>
        <w:tc>
          <w:tcPr>
            <w:tcW w:w="2473" w:type="dxa"/>
            <w:shd w:val="clear" w:color="auto" w:fill="auto"/>
            <w:noWrap/>
            <w:vAlign w:val="bottom"/>
            <w:hideMark/>
          </w:tcPr>
          <w:p w14:paraId="6FE7A386" w14:textId="77777777" w:rsidR="00B25A13" w:rsidRPr="00B25A13" w:rsidRDefault="00B25A13" w:rsidP="007B117A">
            <w:pPr>
              <w:pStyle w:val="Tabletext"/>
              <w:rPr>
                <w:lang w:eastAsia="en-GB"/>
              </w:rPr>
            </w:pPr>
            <w:r w:rsidRPr="00B25A13">
              <w:rPr>
                <w:lang w:eastAsia="en-GB"/>
              </w:rPr>
              <w:t xml:space="preserve">Lat. Am &amp; </w:t>
            </w:r>
            <w:proofErr w:type="spellStart"/>
            <w:r w:rsidRPr="00B25A13">
              <w:rPr>
                <w:lang w:eastAsia="en-GB"/>
              </w:rPr>
              <w:t>Carrib</w:t>
            </w:r>
            <w:proofErr w:type="spellEnd"/>
            <w:r w:rsidRPr="00B25A13">
              <w:rPr>
                <w:lang w:eastAsia="en-GB"/>
              </w:rPr>
              <w:t>.</w:t>
            </w:r>
          </w:p>
        </w:tc>
        <w:tc>
          <w:tcPr>
            <w:tcW w:w="3608" w:type="dxa"/>
            <w:shd w:val="clear" w:color="auto" w:fill="auto"/>
            <w:noWrap/>
            <w:vAlign w:val="bottom"/>
            <w:hideMark/>
          </w:tcPr>
          <w:p w14:paraId="24792E36" w14:textId="77777777" w:rsidR="00B25A13" w:rsidRPr="00B25A13" w:rsidRDefault="00B25A13" w:rsidP="007B117A">
            <w:pPr>
              <w:pStyle w:val="Tabletext"/>
              <w:rPr>
                <w:lang w:eastAsia="en-GB"/>
              </w:rPr>
            </w:pPr>
            <w:r w:rsidRPr="00B25A13">
              <w:rPr>
                <w:lang w:eastAsia="en-GB"/>
              </w:rPr>
              <w:t>Latin America and the Caribbean</w:t>
            </w:r>
          </w:p>
        </w:tc>
      </w:tr>
      <w:tr w:rsidR="00B25A13" w:rsidRPr="00B25A13" w14:paraId="14A25A5D" w14:textId="77777777" w:rsidTr="007B117A">
        <w:trPr>
          <w:trHeight w:val="170"/>
        </w:trPr>
        <w:tc>
          <w:tcPr>
            <w:tcW w:w="2473" w:type="dxa"/>
            <w:shd w:val="clear" w:color="auto" w:fill="auto"/>
            <w:noWrap/>
            <w:vAlign w:val="bottom"/>
            <w:hideMark/>
          </w:tcPr>
          <w:p w14:paraId="78CC0E7C" w14:textId="77777777" w:rsidR="00B25A13" w:rsidRPr="00B25A13" w:rsidRDefault="00B25A13" w:rsidP="007B117A">
            <w:pPr>
              <w:pStyle w:val="Tabletext"/>
              <w:rPr>
                <w:lang w:eastAsia="en-GB"/>
              </w:rPr>
            </w:pPr>
            <w:r w:rsidRPr="00B25A13">
              <w:rPr>
                <w:lang w:eastAsia="en-GB"/>
              </w:rPr>
              <w:t>N. Africa</w:t>
            </w:r>
          </w:p>
        </w:tc>
        <w:tc>
          <w:tcPr>
            <w:tcW w:w="3608" w:type="dxa"/>
            <w:shd w:val="clear" w:color="auto" w:fill="auto"/>
            <w:noWrap/>
            <w:vAlign w:val="bottom"/>
            <w:hideMark/>
          </w:tcPr>
          <w:p w14:paraId="4754A09C" w14:textId="77777777" w:rsidR="00B25A13" w:rsidRPr="00B25A13" w:rsidRDefault="00B25A13" w:rsidP="007B117A">
            <w:pPr>
              <w:pStyle w:val="Tabletext"/>
              <w:rPr>
                <w:lang w:eastAsia="en-GB"/>
              </w:rPr>
            </w:pPr>
            <w:r w:rsidRPr="00B25A13">
              <w:rPr>
                <w:lang w:eastAsia="en-GB"/>
              </w:rPr>
              <w:t>Northern Africa</w:t>
            </w:r>
          </w:p>
        </w:tc>
      </w:tr>
      <w:tr w:rsidR="00B25A13" w:rsidRPr="00B25A13" w14:paraId="4B6FB7C1" w14:textId="77777777" w:rsidTr="007B117A">
        <w:trPr>
          <w:trHeight w:val="170"/>
        </w:trPr>
        <w:tc>
          <w:tcPr>
            <w:tcW w:w="2473" w:type="dxa"/>
            <w:shd w:val="clear" w:color="auto" w:fill="auto"/>
            <w:noWrap/>
            <w:vAlign w:val="bottom"/>
            <w:hideMark/>
          </w:tcPr>
          <w:p w14:paraId="33716585" w14:textId="77777777" w:rsidR="00B25A13" w:rsidRPr="00B25A13" w:rsidRDefault="00B25A13" w:rsidP="007B117A">
            <w:pPr>
              <w:pStyle w:val="Tabletext"/>
              <w:rPr>
                <w:lang w:eastAsia="en-GB"/>
              </w:rPr>
            </w:pPr>
            <w:r w:rsidRPr="00B25A13">
              <w:rPr>
                <w:lang w:eastAsia="en-GB"/>
              </w:rPr>
              <w:t>N. America</w:t>
            </w:r>
          </w:p>
        </w:tc>
        <w:tc>
          <w:tcPr>
            <w:tcW w:w="3608" w:type="dxa"/>
            <w:shd w:val="clear" w:color="auto" w:fill="auto"/>
            <w:noWrap/>
            <w:vAlign w:val="bottom"/>
            <w:hideMark/>
          </w:tcPr>
          <w:p w14:paraId="205080F3" w14:textId="77777777" w:rsidR="00B25A13" w:rsidRPr="00B25A13" w:rsidRDefault="00B25A13" w:rsidP="007B117A">
            <w:pPr>
              <w:pStyle w:val="Tabletext"/>
              <w:rPr>
                <w:lang w:eastAsia="en-GB"/>
              </w:rPr>
            </w:pPr>
            <w:r w:rsidRPr="00B25A13">
              <w:rPr>
                <w:lang w:eastAsia="en-GB"/>
              </w:rPr>
              <w:t>Northern America</w:t>
            </w:r>
          </w:p>
        </w:tc>
      </w:tr>
      <w:tr w:rsidR="007B117A" w:rsidRPr="00B25A13" w14:paraId="0D1DCEBC" w14:textId="77777777" w:rsidTr="007B117A">
        <w:trPr>
          <w:trHeight w:val="170"/>
        </w:trPr>
        <w:tc>
          <w:tcPr>
            <w:tcW w:w="2473" w:type="dxa"/>
            <w:vMerge w:val="restart"/>
            <w:shd w:val="clear" w:color="auto" w:fill="auto"/>
            <w:noWrap/>
            <w:vAlign w:val="bottom"/>
            <w:hideMark/>
          </w:tcPr>
          <w:p w14:paraId="17E939E9" w14:textId="77777777" w:rsidR="007B117A" w:rsidRPr="00B25A13" w:rsidRDefault="007B117A" w:rsidP="007B117A">
            <w:pPr>
              <w:pStyle w:val="Tabletext"/>
              <w:rPr>
                <w:lang w:eastAsia="en-GB"/>
              </w:rPr>
            </w:pPr>
            <w:r w:rsidRPr="00B25A13">
              <w:rPr>
                <w:lang w:eastAsia="en-GB"/>
              </w:rPr>
              <w:t xml:space="preserve">N.W. Europe </w:t>
            </w:r>
          </w:p>
        </w:tc>
        <w:tc>
          <w:tcPr>
            <w:tcW w:w="3608" w:type="dxa"/>
            <w:shd w:val="clear" w:color="auto" w:fill="auto"/>
            <w:noWrap/>
            <w:vAlign w:val="bottom"/>
            <w:hideMark/>
          </w:tcPr>
          <w:p w14:paraId="695F6E78" w14:textId="77777777" w:rsidR="007B117A" w:rsidRPr="00B25A13" w:rsidRDefault="007B117A" w:rsidP="007B117A">
            <w:pPr>
              <w:pStyle w:val="Tabletext"/>
              <w:rPr>
                <w:lang w:eastAsia="en-GB"/>
              </w:rPr>
            </w:pPr>
            <w:r w:rsidRPr="00B25A13">
              <w:rPr>
                <w:lang w:eastAsia="en-GB"/>
              </w:rPr>
              <w:t>Northern Europe</w:t>
            </w:r>
          </w:p>
        </w:tc>
      </w:tr>
      <w:tr w:rsidR="007B117A" w:rsidRPr="00B25A13" w14:paraId="504BB5B0" w14:textId="77777777" w:rsidTr="007B117A">
        <w:trPr>
          <w:trHeight w:val="170"/>
        </w:trPr>
        <w:tc>
          <w:tcPr>
            <w:tcW w:w="2473" w:type="dxa"/>
            <w:vMerge/>
            <w:shd w:val="clear" w:color="auto" w:fill="auto"/>
            <w:noWrap/>
            <w:vAlign w:val="bottom"/>
            <w:hideMark/>
          </w:tcPr>
          <w:p w14:paraId="4B90AD4E" w14:textId="77777777" w:rsidR="007B117A" w:rsidRPr="00B25A13" w:rsidRDefault="007B117A" w:rsidP="007B117A">
            <w:pPr>
              <w:pStyle w:val="Tabletext"/>
              <w:rPr>
                <w:lang w:eastAsia="en-GB"/>
              </w:rPr>
            </w:pPr>
          </w:p>
        </w:tc>
        <w:tc>
          <w:tcPr>
            <w:tcW w:w="3608" w:type="dxa"/>
            <w:shd w:val="clear" w:color="auto" w:fill="auto"/>
            <w:noWrap/>
            <w:vAlign w:val="bottom"/>
            <w:hideMark/>
          </w:tcPr>
          <w:p w14:paraId="08556D38" w14:textId="77777777" w:rsidR="007B117A" w:rsidRPr="00B25A13" w:rsidRDefault="007B117A" w:rsidP="007B117A">
            <w:pPr>
              <w:pStyle w:val="Tabletext"/>
              <w:rPr>
                <w:lang w:eastAsia="en-GB"/>
              </w:rPr>
            </w:pPr>
            <w:r w:rsidRPr="00B25A13">
              <w:rPr>
                <w:lang w:eastAsia="en-GB"/>
              </w:rPr>
              <w:t>Western Europe</w:t>
            </w:r>
          </w:p>
        </w:tc>
      </w:tr>
      <w:tr w:rsidR="007B117A" w:rsidRPr="00B25A13" w14:paraId="75421CE1" w14:textId="77777777" w:rsidTr="007B117A">
        <w:trPr>
          <w:trHeight w:val="170"/>
        </w:trPr>
        <w:tc>
          <w:tcPr>
            <w:tcW w:w="2473" w:type="dxa"/>
            <w:vMerge w:val="restart"/>
            <w:shd w:val="clear" w:color="auto" w:fill="auto"/>
            <w:noWrap/>
            <w:vAlign w:val="bottom"/>
            <w:hideMark/>
          </w:tcPr>
          <w:p w14:paraId="0386118F" w14:textId="77777777" w:rsidR="007B117A" w:rsidRPr="00B25A13" w:rsidRDefault="007B117A" w:rsidP="007B117A">
            <w:pPr>
              <w:pStyle w:val="Tabletext"/>
              <w:rPr>
                <w:lang w:eastAsia="en-GB"/>
              </w:rPr>
            </w:pPr>
            <w:r w:rsidRPr="00B25A13">
              <w:rPr>
                <w:lang w:eastAsia="en-GB"/>
              </w:rPr>
              <w:t>Oceania</w:t>
            </w:r>
          </w:p>
        </w:tc>
        <w:tc>
          <w:tcPr>
            <w:tcW w:w="3608" w:type="dxa"/>
            <w:shd w:val="clear" w:color="auto" w:fill="auto"/>
            <w:noWrap/>
            <w:vAlign w:val="bottom"/>
            <w:hideMark/>
          </w:tcPr>
          <w:p w14:paraId="495C4EA6" w14:textId="77777777" w:rsidR="007B117A" w:rsidRPr="00B25A13" w:rsidRDefault="007B117A" w:rsidP="007B117A">
            <w:pPr>
              <w:pStyle w:val="Tabletext"/>
              <w:rPr>
                <w:lang w:eastAsia="en-GB"/>
              </w:rPr>
            </w:pPr>
            <w:r w:rsidRPr="00B25A13">
              <w:rPr>
                <w:lang w:eastAsia="en-GB"/>
              </w:rPr>
              <w:t>Australia and New Zealand</w:t>
            </w:r>
          </w:p>
        </w:tc>
      </w:tr>
      <w:tr w:rsidR="007B117A" w:rsidRPr="00B25A13" w14:paraId="7840B6CA" w14:textId="77777777" w:rsidTr="007B117A">
        <w:trPr>
          <w:trHeight w:val="170"/>
        </w:trPr>
        <w:tc>
          <w:tcPr>
            <w:tcW w:w="2473" w:type="dxa"/>
            <w:vMerge/>
            <w:shd w:val="clear" w:color="auto" w:fill="auto"/>
            <w:noWrap/>
            <w:vAlign w:val="bottom"/>
            <w:hideMark/>
          </w:tcPr>
          <w:p w14:paraId="045AD722" w14:textId="77777777" w:rsidR="007B117A" w:rsidRPr="00B25A13" w:rsidRDefault="007B117A" w:rsidP="007B117A">
            <w:pPr>
              <w:pStyle w:val="Tabletext"/>
              <w:rPr>
                <w:lang w:eastAsia="en-GB"/>
              </w:rPr>
            </w:pPr>
          </w:p>
        </w:tc>
        <w:tc>
          <w:tcPr>
            <w:tcW w:w="3608" w:type="dxa"/>
            <w:shd w:val="clear" w:color="auto" w:fill="auto"/>
            <w:noWrap/>
            <w:vAlign w:val="bottom"/>
            <w:hideMark/>
          </w:tcPr>
          <w:p w14:paraId="2BFBDC57" w14:textId="77777777" w:rsidR="007B117A" w:rsidRPr="00B25A13" w:rsidRDefault="007B117A" w:rsidP="007B117A">
            <w:pPr>
              <w:pStyle w:val="Tabletext"/>
              <w:rPr>
                <w:lang w:eastAsia="en-GB"/>
              </w:rPr>
            </w:pPr>
            <w:r w:rsidRPr="00B25A13">
              <w:rPr>
                <w:lang w:eastAsia="en-GB"/>
              </w:rPr>
              <w:t>Melanesia</w:t>
            </w:r>
          </w:p>
        </w:tc>
      </w:tr>
      <w:tr w:rsidR="007B117A" w:rsidRPr="00B25A13" w14:paraId="676825FC" w14:textId="77777777" w:rsidTr="007B117A">
        <w:trPr>
          <w:trHeight w:val="170"/>
        </w:trPr>
        <w:tc>
          <w:tcPr>
            <w:tcW w:w="2473" w:type="dxa"/>
            <w:vMerge/>
            <w:shd w:val="clear" w:color="auto" w:fill="auto"/>
            <w:noWrap/>
            <w:vAlign w:val="bottom"/>
            <w:hideMark/>
          </w:tcPr>
          <w:p w14:paraId="65B164A2" w14:textId="77777777" w:rsidR="007B117A" w:rsidRPr="00B25A13" w:rsidRDefault="007B117A" w:rsidP="007B117A">
            <w:pPr>
              <w:pStyle w:val="Tabletext"/>
              <w:rPr>
                <w:lang w:eastAsia="en-GB"/>
              </w:rPr>
            </w:pPr>
          </w:p>
        </w:tc>
        <w:tc>
          <w:tcPr>
            <w:tcW w:w="3608" w:type="dxa"/>
            <w:shd w:val="clear" w:color="auto" w:fill="auto"/>
            <w:noWrap/>
            <w:vAlign w:val="bottom"/>
            <w:hideMark/>
          </w:tcPr>
          <w:p w14:paraId="616E816D" w14:textId="77777777" w:rsidR="007B117A" w:rsidRPr="00B25A13" w:rsidRDefault="007B117A" w:rsidP="007B117A">
            <w:pPr>
              <w:pStyle w:val="Tabletext"/>
              <w:rPr>
                <w:lang w:eastAsia="en-GB"/>
              </w:rPr>
            </w:pPr>
            <w:r w:rsidRPr="00B25A13">
              <w:rPr>
                <w:lang w:eastAsia="en-GB"/>
              </w:rPr>
              <w:t>Micronesia</w:t>
            </w:r>
          </w:p>
        </w:tc>
      </w:tr>
      <w:tr w:rsidR="007B117A" w:rsidRPr="00B25A13" w14:paraId="09E3CEEF" w14:textId="77777777" w:rsidTr="007B117A">
        <w:trPr>
          <w:trHeight w:val="170"/>
        </w:trPr>
        <w:tc>
          <w:tcPr>
            <w:tcW w:w="2473" w:type="dxa"/>
            <w:vMerge/>
            <w:shd w:val="clear" w:color="auto" w:fill="auto"/>
            <w:noWrap/>
            <w:vAlign w:val="bottom"/>
            <w:hideMark/>
          </w:tcPr>
          <w:p w14:paraId="21862A43" w14:textId="77777777" w:rsidR="007B117A" w:rsidRPr="00B25A13" w:rsidRDefault="007B117A" w:rsidP="007B117A">
            <w:pPr>
              <w:pStyle w:val="Tabletext"/>
              <w:rPr>
                <w:lang w:eastAsia="en-GB"/>
              </w:rPr>
            </w:pPr>
          </w:p>
        </w:tc>
        <w:tc>
          <w:tcPr>
            <w:tcW w:w="3608" w:type="dxa"/>
            <w:shd w:val="clear" w:color="auto" w:fill="auto"/>
            <w:noWrap/>
            <w:vAlign w:val="bottom"/>
            <w:hideMark/>
          </w:tcPr>
          <w:p w14:paraId="33100D87" w14:textId="77777777" w:rsidR="007B117A" w:rsidRPr="00B25A13" w:rsidRDefault="007B117A" w:rsidP="007B117A">
            <w:pPr>
              <w:pStyle w:val="Tabletext"/>
              <w:rPr>
                <w:lang w:eastAsia="en-GB"/>
              </w:rPr>
            </w:pPr>
            <w:r w:rsidRPr="00B25A13">
              <w:rPr>
                <w:lang w:eastAsia="en-GB"/>
              </w:rPr>
              <w:t>Polynesia</w:t>
            </w:r>
          </w:p>
        </w:tc>
      </w:tr>
      <w:tr w:rsidR="00B25A13" w:rsidRPr="00B25A13" w14:paraId="77EB33DA" w14:textId="77777777" w:rsidTr="007B117A">
        <w:trPr>
          <w:trHeight w:val="170"/>
        </w:trPr>
        <w:tc>
          <w:tcPr>
            <w:tcW w:w="2473" w:type="dxa"/>
            <w:shd w:val="clear" w:color="auto" w:fill="auto"/>
            <w:noWrap/>
            <w:vAlign w:val="bottom"/>
            <w:hideMark/>
          </w:tcPr>
          <w:p w14:paraId="038666F8" w14:textId="77777777" w:rsidR="00B25A13" w:rsidRPr="00B25A13" w:rsidRDefault="00B25A13" w:rsidP="007B117A">
            <w:pPr>
              <w:pStyle w:val="Tabletext"/>
              <w:rPr>
                <w:lang w:eastAsia="en-GB"/>
              </w:rPr>
            </w:pPr>
            <w:r w:rsidRPr="00B25A13">
              <w:rPr>
                <w:lang w:eastAsia="en-GB"/>
              </w:rPr>
              <w:t>S Asia</w:t>
            </w:r>
          </w:p>
        </w:tc>
        <w:tc>
          <w:tcPr>
            <w:tcW w:w="3608" w:type="dxa"/>
            <w:shd w:val="clear" w:color="auto" w:fill="auto"/>
            <w:noWrap/>
            <w:vAlign w:val="bottom"/>
            <w:hideMark/>
          </w:tcPr>
          <w:p w14:paraId="5628D7CA" w14:textId="77777777" w:rsidR="00B25A13" w:rsidRPr="00B25A13" w:rsidRDefault="00B25A13" w:rsidP="007B117A">
            <w:pPr>
              <w:pStyle w:val="Tabletext"/>
              <w:rPr>
                <w:lang w:eastAsia="en-GB"/>
              </w:rPr>
            </w:pPr>
            <w:r w:rsidRPr="00B25A13">
              <w:rPr>
                <w:lang w:eastAsia="en-GB"/>
              </w:rPr>
              <w:t>Southern Asia</w:t>
            </w:r>
          </w:p>
        </w:tc>
      </w:tr>
      <w:tr w:rsidR="00B25A13" w:rsidRPr="00B25A13" w14:paraId="03E9255A" w14:textId="77777777" w:rsidTr="007B117A">
        <w:trPr>
          <w:trHeight w:val="170"/>
        </w:trPr>
        <w:tc>
          <w:tcPr>
            <w:tcW w:w="2473" w:type="dxa"/>
            <w:shd w:val="clear" w:color="auto" w:fill="auto"/>
            <w:noWrap/>
            <w:vAlign w:val="bottom"/>
            <w:hideMark/>
          </w:tcPr>
          <w:p w14:paraId="15311960" w14:textId="77777777" w:rsidR="00B25A13" w:rsidRPr="00B25A13" w:rsidRDefault="00B25A13" w:rsidP="007B117A">
            <w:pPr>
              <w:pStyle w:val="Tabletext"/>
              <w:rPr>
                <w:lang w:eastAsia="en-GB"/>
              </w:rPr>
            </w:pPr>
            <w:r w:rsidRPr="00B25A13">
              <w:rPr>
                <w:lang w:eastAsia="en-GB"/>
              </w:rPr>
              <w:t>S. Europe</w:t>
            </w:r>
          </w:p>
        </w:tc>
        <w:tc>
          <w:tcPr>
            <w:tcW w:w="3608" w:type="dxa"/>
            <w:shd w:val="clear" w:color="auto" w:fill="auto"/>
            <w:noWrap/>
            <w:vAlign w:val="bottom"/>
            <w:hideMark/>
          </w:tcPr>
          <w:p w14:paraId="17A73000" w14:textId="77777777" w:rsidR="00B25A13" w:rsidRPr="00B25A13" w:rsidRDefault="00B25A13" w:rsidP="007B117A">
            <w:pPr>
              <w:pStyle w:val="Tabletext"/>
              <w:rPr>
                <w:lang w:eastAsia="en-GB"/>
              </w:rPr>
            </w:pPr>
            <w:r w:rsidRPr="00B25A13">
              <w:rPr>
                <w:lang w:eastAsia="en-GB"/>
              </w:rPr>
              <w:t>Southern Europe</w:t>
            </w:r>
          </w:p>
        </w:tc>
      </w:tr>
      <w:tr w:rsidR="00B25A13" w:rsidRPr="00B25A13" w14:paraId="5574120D" w14:textId="77777777" w:rsidTr="007B117A">
        <w:trPr>
          <w:trHeight w:val="170"/>
        </w:trPr>
        <w:tc>
          <w:tcPr>
            <w:tcW w:w="2473" w:type="dxa"/>
            <w:shd w:val="clear" w:color="auto" w:fill="auto"/>
            <w:noWrap/>
            <w:vAlign w:val="bottom"/>
            <w:hideMark/>
          </w:tcPr>
          <w:p w14:paraId="224AADC3" w14:textId="77777777" w:rsidR="00B25A13" w:rsidRPr="00B25A13" w:rsidRDefault="00B25A13" w:rsidP="007B117A">
            <w:pPr>
              <w:pStyle w:val="Tabletext"/>
              <w:rPr>
                <w:lang w:eastAsia="en-GB"/>
              </w:rPr>
            </w:pPr>
            <w:r w:rsidRPr="00B25A13">
              <w:rPr>
                <w:lang w:eastAsia="en-GB"/>
              </w:rPr>
              <w:t>S.E. Asia</w:t>
            </w:r>
          </w:p>
        </w:tc>
        <w:tc>
          <w:tcPr>
            <w:tcW w:w="3608" w:type="dxa"/>
            <w:shd w:val="clear" w:color="auto" w:fill="auto"/>
            <w:noWrap/>
            <w:vAlign w:val="bottom"/>
            <w:hideMark/>
          </w:tcPr>
          <w:p w14:paraId="25F8D0EE" w14:textId="77777777" w:rsidR="00B25A13" w:rsidRPr="00B25A13" w:rsidRDefault="00B25A13" w:rsidP="007B117A">
            <w:pPr>
              <w:pStyle w:val="Tabletext"/>
              <w:rPr>
                <w:lang w:eastAsia="en-GB"/>
              </w:rPr>
            </w:pPr>
            <w:r w:rsidRPr="00B25A13">
              <w:rPr>
                <w:lang w:eastAsia="en-GB"/>
              </w:rPr>
              <w:t>South-eastern Asia</w:t>
            </w:r>
          </w:p>
        </w:tc>
      </w:tr>
      <w:tr w:rsidR="00B25A13" w:rsidRPr="00B25A13" w14:paraId="25D36306" w14:textId="77777777" w:rsidTr="007B117A">
        <w:trPr>
          <w:trHeight w:val="170"/>
        </w:trPr>
        <w:tc>
          <w:tcPr>
            <w:tcW w:w="2473" w:type="dxa"/>
            <w:shd w:val="clear" w:color="auto" w:fill="auto"/>
            <w:noWrap/>
            <w:vAlign w:val="bottom"/>
            <w:hideMark/>
          </w:tcPr>
          <w:p w14:paraId="60E56386" w14:textId="77777777" w:rsidR="00B25A13" w:rsidRPr="00B25A13" w:rsidRDefault="00B25A13" w:rsidP="007B117A">
            <w:pPr>
              <w:pStyle w:val="Tabletext"/>
              <w:rPr>
                <w:lang w:eastAsia="en-GB"/>
              </w:rPr>
            </w:pPr>
            <w:r w:rsidRPr="00B25A13">
              <w:rPr>
                <w:lang w:eastAsia="en-GB"/>
              </w:rPr>
              <w:t>Sub-S. Africa</w:t>
            </w:r>
          </w:p>
        </w:tc>
        <w:tc>
          <w:tcPr>
            <w:tcW w:w="3608" w:type="dxa"/>
            <w:shd w:val="clear" w:color="auto" w:fill="auto"/>
            <w:noWrap/>
            <w:vAlign w:val="bottom"/>
            <w:hideMark/>
          </w:tcPr>
          <w:p w14:paraId="5B27ED9C" w14:textId="77777777" w:rsidR="00B25A13" w:rsidRPr="00B25A13" w:rsidRDefault="00B25A13" w:rsidP="007B117A">
            <w:pPr>
              <w:pStyle w:val="Tabletext"/>
              <w:rPr>
                <w:lang w:eastAsia="en-GB"/>
              </w:rPr>
            </w:pPr>
            <w:r w:rsidRPr="00B25A13">
              <w:rPr>
                <w:lang w:eastAsia="en-GB"/>
              </w:rPr>
              <w:t>Sub-Saharan Africa</w:t>
            </w:r>
          </w:p>
        </w:tc>
      </w:tr>
    </w:tbl>
    <w:p w14:paraId="4D398CEC" w14:textId="77777777" w:rsidR="00D650D2" w:rsidRDefault="00D650D2">
      <w:pPr>
        <w:spacing w:before="0" w:after="160" w:line="259" w:lineRule="auto"/>
      </w:pPr>
    </w:p>
    <w:p w14:paraId="7F6E98C1" w14:textId="77777777" w:rsidR="00D650D2" w:rsidRDefault="00D650D2" w:rsidP="00D650D2">
      <w:pPr>
        <w:pStyle w:val="Heading1"/>
      </w:pPr>
      <w:bookmarkStart w:id="8" w:name="_Toc161142018"/>
      <w:r>
        <w:t>Data analysis</w:t>
      </w:r>
      <w:bookmarkEnd w:id="8"/>
      <w:r>
        <w:t xml:space="preserve"> </w:t>
      </w:r>
    </w:p>
    <w:p w14:paraId="328ABEF6" w14:textId="77777777" w:rsidR="000C1DC5" w:rsidRPr="00506CF3" w:rsidRDefault="000C1DC5" w:rsidP="000C1DC5">
      <w:pPr>
        <w:pStyle w:val="Heading2"/>
      </w:pPr>
      <w:bookmarkStart w:id="9" w:name="_Toc161142019"/>
      <w:r w:rsidRPr="00506CF3">
        <w:t>Prevalence</w:t>
      </w:r>
      <w:bookmarkEnd w:id="9"/>
    </w:p>
    <w:p w14:paraId="0FCCB14C" w14:textId="77777777" w:rsidR="000C1DC5" w:rsidRDefault="000C1DC5" w:rsidP="000C1DC5">
      <w:r w:rsidRPr="00506CF3">
        <w:t>Data on the number of IRS participants operating at multi-source locations were presented at national and administrative area (including metropolitan city, city, municipality, district, and neighbourhood) level. Where more than one data point existed for a particular area or country, we calculated the mean prevalence and related it to a mean year of study. Prevalence of the IRS was presented in absolute numbers, and as a proportion of the population reported in the source article or</w:t>
      </w:r>
      <w:r>
        <w:t>,</w:t>
      </w:r>
      <w:r w:rsidRPr="00506CF3">
        <w:t xml:space="preserve"> in its absence</w:t>
      </w:r>
      <w:r>
        <w:t>,</w:t>
      </w:r>
      <w:r w:rsidRPr="00506CF3">
        <w:t xml:space="preserve"> using data from census or supra-national organis</w:t>
      </w:r>
      <w:r w:rsidRPr="00D57525">
        <w:t>ations</w:t>
      </w:r>
      <w:r>
        <w:t xml:space="preserve"> (</w:t>
      </w:r>
      <w:r w:rsidRPr="004B16C0">
        <w:rPr>
          <w:b/>
          <w:bCs/>
        </w:rPr>
        <w:t>Table ST01b</w:t>
      </w:r>
      <w:r>
        <w:t>)</w:t>
      </w:r>
      <w:r w:rsidRPr="00D57525">
        <w:t>.</w:t>
      </w:r>
      <w:r w:rsidRPr="00506CF3">
        <w:t xml:space="preserve"> </w:t>
      </w:r>
    </w:p>
    <w:p w14:paraId="3ABA607D" w14:textId="052ABEBC" w:rsidR="000C1DC5" w:rsidRDefault="000C1DC5" w:rsidP="000C1DC5">
      <w:r w:rsidRPr="00506CF3">
        <w:t xml:space="preserve">Where </w:t>
      </w:r>
      <w:r w:rsidR="001304CD">
        <w:t>three</w:t>
      </w:r>
      <w:r w:rsidR="001304CD" w:rsidRPr="00506CF3">
        <w:t xml:space="preserve"> </w:t>
      </w:r>
      <w:r w:rsidRPr="00506CF3">
        <w:t xml:space="preserve">or more data points were presented for a country or administrative area, we presented the data as a time series. </w:t>
      </w:r>
      <w:r>
        <w:t>T</w:t>
      </w:r>
      <w:r w:rsidRPr="00506CF3">
        <w:t xml:space="preserve">wo sources </w:t>
      </w:r>
      <w:r w:rsidRPr="00506CF3">
        <w:fldChar w:fldCharType="begin"/>
      </w:r>
      <w:r w:rsidRPr="00506CF3">
        <w:instrText xml:space="preserve"> ADDIN EN.CITE &lt;EndNote&gt;&lt;Cite&gt;&lt;Author&gt;The Economist Intelligence Unit&lt;/Author&gt;&lt;Year&gt;2017&lt;/Year&gt;&lt;RecNum&gt;8851&lt;/RecNum&gt;&lt;DisplayText&gt;(The Economist Intelligence Unit, 2017; UAESP, 2012)&lt;/DisplayText&gt;&lt;record&gt;&lt;rec-number&gt;8851&lt;/rec-number&gt;&lt;foreign-keys&gt;&lt;key app="EN" db-id="pezxve0snzzpv3es5535rrz89vfr2zva9dsz" timestamp="1689846465"&gt;8851&lt;/key&gt;&lt;/foreign-keys&gt;&lt;ref-type name="Report"&gt;27&lt;/ref-type&gt;&lt;contributors&gt;&lt;authors&gt;&lt;author&gt;The Economist Intelligence Unit,&lt;/author&gt;&lt;/authors&gt;&lt;tertiary-authors&gt;&lt;author&gt;EIU&lt;/author&gt;&lt;/tertiary-authors&gt;&lt;/contributors&gt;&lt;titles&gt;&lt;title&gt;Progress and Challenges for Inclusive Recycling: An Assessment of 12 Latin American and Caribbean Cities&lt;/title&gt;&lt;/titles&gt;&lt;dates&gt;&lt;year&gt;2017&lt;/year&gt;&lt;/dates&gt;&lt;pub-location&gt;New York, USA&lt;/pub-location&gt;&lt;urls&gt;&lt;related-urls&gt;&lt;url&gt;https://latitudr.org/wp-content/uploads/2017/05/EIU_Inclusive-Recycling_report-ENGLISH.pdf&lt;/url&gt;&lt;/related-urls&gt;&lt;/urls&gt;&lt;access-date&gt;20 July 2023&lt;/access-date&gt;&lt;/record&gt;&lt;/Cite&gt;&lt;Cite&gt;&lt;Author&gt;UAESP&lt;/Author&gt;&lt;Year&gt;2012&lt;/Year&gt;&lt;RecNum&gt;8935&lt;/RecNum&gt;&lt;record&gt;&lt;rec-number&gt;8935&lt;/rec-number&gt;&lt;foreign-keys&gt;&lt;key app="EN" db-id="pezxve0snzzpv3es5535rrz89vfr2zva9dsz" timestamp="1696517937"&gt;8935&lt;/key&gt;&lt;/foreign-keys&gt;&lt;ref-type name="Report"&gt;27&lt;/ref-type&gt;&lt;contributors&gt;&lt;authors&gt;&lt;author&gt;UAESP&lt;/author&gt;&lt;/authors&gt;&lt;tertiary-authors&gt;&lt;author&gt;Unidad administrativa especial de servicios públicos,&lt;/author&gt;&lt;/tertiary-authors&gt;&lt;/contributors&gt;&lt;titles&gt;&lt;title&gt;Informe final censo de recicladores, bogotá humana 2012: Informe final revisado y ajustado&lt;/title&gt;&lt;/titles&gt;&lt;dates&gt;&lt;year&gt;2012&lt;/year&gt;&lt;/dates&gt;&lt;pub-location&gt;Bogotá, Colombia&lt;/pub-location&gt;&lt;urls&gt;&lt;related-urls&gt;&lt;url&gt;https://www.anrcolombia.org/index.php?option=com_phocadownload&amp;amp;view=category&amp;amp;download=133:uaesp-informe-final-censo-de-recicladores-bogota-2012&amp;amp;id=27:formalizacion-censo-recicladores&amp;amp;Itemid=148&lt;/url&gt;&lt;/related-urls&gt;&lt;/urls&gt;&lt;access-date&gt;5 October 2023&lt;/access-date&gt;&lt;/record&gt;&lt;/Cite&gt;&lt;/EndNote&gt;</w:instrText>
      </w:r>
      <w:r w:rsidRPr="00506CF3">
        <w:fldChar w:fldCharType="separate"/>
      </w:r>
      <w:r w:rsidRPr="00506CF3">
        <w:t>(The Economist Intelligence Unit, 2017; UAESP, 2012)</w:t>
      </w:r>
      <w:r w:rsidRPr="00506CF3">
        <w:fldChar w:fldCharType="end"/>
      </w:r>
      <w:r>
        <w:t xml:space="preserve"> reported prevalence in </w:t>
      </w:r>
      <w:r w:rsidRPr="00506CF3">
        <w:t xml:space="preserve">Bogota </w:t>
      </w:r>
      <w:r>
        <w:t xml:space="preserve">in </w:t>
      </w:r>
      <w:r w:rsidRPr="00506CF3">
        <w:t xml:space="preserve">2012, </w:t>
      </w:r>
      <w:r>
        <w:t>so we calculated the mean of these</w:t>
      </w:r>
      <w:r w:rsidRPr="00506CF3">
        <w:t xml:space="preserve">. </w:t>
      </w:r>
    </w:p>
    <w:p w14:paraId="1B1477E0" w14:textId="53E3F129" w:rsidR="000C1DC5" w:rsidRPr="00506CF3" w:rsidRDefault="000C1DC5" w:rsidP="000C1DC5">
      <w:r w:rsidRPr="00506CF3">
        <w:t xml:space="preserve">Using </w:t>
      </w:r>
      <w:r w:rsidRPr="00D167A7">
        <w:t>OriginPro</w:t>
      </w:r>
      <w:r w:rsidR="00D167A7" w:rsidRPr="00D167A7">
        <w:t xml:space="preserve"> </w:t>
      </w:r>
      <w:r w:rsidR="00E732A4">
        <w:t>(Orig</w:t>
      </w:r>
      <w:r w:rsidR="0088766F">
        <w:t xml:space="preserve">in Labs, </w:t>
      </w:r>
      <w:r w:rsidR="00D167A7" w:rsidRPr="00D167A7">
        <w:t xml:space="preserve">version </w:t>
      </w:r>
      <w:r w:rsidRPr="00D167A7">
        <w:t>2023b</w:t>
      </w:r>
      <w:r w:rsidR="0088766F">
        <w:t>)</w:t>
      </w:r>
      <w:r w:rsidRPr="00506CF3">
        <w:t xml:space="preserve"> statistical software package, the Levenberg-Marquardt iteration algorithm for convergence </w:t>
      </w:r>
      <w:r w:rsidR="00D167A7">
        <w:fldChar w:fldCharType="begin"/>
      </w:r>
      <w:r w:rsidR="00D167A7">
        <w:instrText xml:space="preserve"> ADDIN EN.CITE &lt;EndNote&gt;&lt;Cite&gt;&lt;Author&gt;Levenberg&lt;/Author&gt;&lt;Year&gt;1944&lt;/Year&gt;&lt;RecNum&gt;9363&lt;/RecNum&gt;&lt;DisplayText&gt;(Levenberg, 1944)&lt;/DisplayText&gt;&lt;record&gt;&lt;rec-number&gt;9363&lt;/rec-number&gt;&lt;foreign-keys&gt;&lt;key app="EN" db-id="pezxve0snzzpv3es5535rrz89vfr2zva9dsz" timestamp="1703162948"&gt;9363&lt;/key&gt;&lt;/foreign-keys&gt;&lt;ref-type name="Journal Article"&gt;17&lt;/ref-type&gt;&lt;contributors&gt;&lt;authors&gt;&lt;author&gt;Levenberg, Kenneth&lt;/author&gt;&lt;/authors&gt;&lt;/contributors&gt;&lt;titles&gt;&lt;title&gt;A METHOD FOR THE SOLUTION OF CERTAIN NON-LINEAR PROBLEMS IN LEAST SQUARES&lt;/title&gt;&lt;secondary-title&gt;Quarterly of Applied Mathematics&lt;/secondary-title&gt;&lt;/titles&gt;&lt;periodical&gt;&lt;full-title&gt;Quarterly of Applied Mathematics&lt;/full-title&gt;&lt;/periodical&gt;&lt;pages&gt;164-168&lt;/pages&gt;&lt;volume&gt;2&lt;/volume&gt;&lt;number&gt;2&lt;/number&gt;&lt;dates&gt;&lt;year&gt;1944&lt;/year&gt;&lt;/dates&gt;&lt;publisher&gt;Brown University&lt;/publisher&gt;&lt;isbn&gt;0033569X, 15524485&lt;/isbn&gt;&lt;urls&gt;&lt;related-urls&gt;&lt;url&gt;http://www.jstor.org/stable/43633451&lt;/url&gt;&lt;/related-urls&gt;&lt;/urls&gt;&lt;custom1&gt;Full publication date: JULY, 1944&lt;/custom1&gt;&lt;remote-database-name&gt;JSTOR&lt;/remote-database-name&gt;&lt;access-date&gt;2023/12/21/&lt;/access-date&gt;&lt;/record&gt;&lt;/Cite&gt;&lt;/EndNote&gt;</w:instrText>
      </w:r>
      <w:r w:rsidR="00D167A7">
        <w:fldChar w:fldCharType="separate"/>
      </w:r>
      <w:r w:rsidR="00D167A7">
        <w:rPr>
          <w:noProof/>
        </w:rPr>
        <w:t>(Levenberg, 1944)</w:t>
      </w:r>
      <w:r w:rsidR="00D167A7">
        <w:fldChar w:fldCharType="end"/>
      </w:r>
      <w:r w:rsidR="00D167A7">
        <w:t xml:space="preserve"> </w:t>
      </w:r>
      <w:r w:rsidRPr="00506CF3">
        <w:t xml:space="preserve">was used to fit models between the proportion of primary collectors in the population </w:t>
      </w:r>
      <w:r w:rsidR="15ACB94F">
        <w:t>(dependent variable)</w:t>
      </w:r>
      <w:r>
        <w:t xml:space="preserve"> </w:t>
      </w:r>
      <w:r w:rsidRPr="00506CF3">
        <w:t>and the following socioeconomic indicators</w:t>
      </w:r>
      <w:r w:rsidR="008D0A6A">
        <w:t xml:space="preserve"> (independent variables)</w:t>
      </w:r>
      <w:r>
        <w:t>:</w:t>
      </w:r>
      <w:r w:rsidRPr="00506CF3">
        <w:t xml:space="preserve"> Gross National Income (GNI) per capita, purchasing power parity (PPP) (constant 2017 international $)</w:t>
      </w:r>
      <w:r>
        <w:t xml:space="preserve"> </w:t>
      </w:r>
      <w:r>
        <w:fldChar w:fldCharType="begin"/>
      </w:r>
      <w:r>
        <w:instrText xml:space="preserve"> ADDIN EN.CITE &lt;EndNote&gt;&lt;Cite&gt;&lt;Author&gt;The World Bank&lt;/Author&gt;&lt;Year&gt;2023&lt;/Year&gt;&lt;RecNum&gt;9337&lt;/RecNum&gt;&lt;DisplayText&gt;(The World Bank, 2023b)&lt;/DisplayText&gt;&lt;record&gt;&lt;rec-number&gt;9337&lt;/rec-number&gt;&lt;foreign-keys&gt;&lt;key app="EN" db-id="pezxve0snzzpv3es5535rrz89vfr2zva9dsz" timestamp="1701694510"&gt;9337&lt;/key&gt;&lt;/foreign-keys&gt;&lt;ref-type name="Dataset"&gt;59&lt;/ref-type&gt;&lt;contributors&gt;&lt;authors&gt;&lt;author&gt;The World Bank,&lt;/author&gt;&lt;/authors&gt;&lt;/contributors&gt;&lt;titles&gt;&lt;title&gt;GNI per capita, PPP (constant 2017 international $)&lt;/title&gt;&lt;/titles&gt;&lt;dates&gt;&lt;year&gt;2023&lt;/year&gt;&lt;/dates&gt;&lt;urls&gt;&lt;related-urls&gt;&lt;url&gt;https://databank.worldbank.org/&lt;/url&gt;&lt;/related-urls&gt;&lt;/urls&gt;&lt;access-date&gt;4 December 2023&lt;/access-date&gt;&lt;/record&gt;&lt;/Cite&gt;&lt;/EndNote&gt;</w:instrText>
      </w:r>
      <w:r>
        <w:fldChar w:fldCharType="separate"/>
      </w:r>
      <w:r>
        <w:rPr>
          <w:noProof/>
        </w:rPr>
        <w:t>(The World Bank, 2023b)</w:t>
      </w:r>
      <w:r>
        <w:fldChar w:fldCharType="end"/>
      </w:r>
      <w:r w:rsidRPr="00506CF3">
        <w:t>; Social Progress Index (SPI-0)</w:t>
      </w:r>
      <w:r>
        <w:t xml:space="preserve"> </w:t>
      </w:r>
      <w:r>
        <w:fldChar w:fldCharType="begin"/>
      </w:r>
      <w:r>
        <w:instrText xml:space="preserve"> ADDIN EN.CITE &lt;EndNote&gt;&lt;Cite&gt;&lt;Author&gt;Social Progress Imperative&lt;/Author&gt;&lt;Year&gt;2022&lt;/Year&gt;&lt;RecNum&gt;9339&lt;/RecNum&gt;&lt;DisplayText&gt;(Social Progress Imperative, 2022)&lt;/DisplayText&gt;&lt;record&gt;&lt;rec-number&gt;9339&lt;/rec-number&gt;&lt;foreign-keys&gt;&lt;key app="EN" db-id="pezxve0snzzpv3es5535rrz89vfr2zva9dsz" timestamp="1701694834"&gt;9339&lt;/key&gt;&lt;/foreign-keys&gt;&lt;ref-type name="Dataset"&gt;59&lt;/ref-type&gt;&lt;contributors&gt;&lt;authors&gt;&lt;author&gt;Social Progress Imperative,&lt;/author&gt;&lt;/authors&gt;&lt;secondary-authors&gt;&lt;author&gt;The Social Progress Imperative,&lt;/author&gt;&lt;/secondary-authors&gt;&lt;/contributors&gt;&lt;titles&gt;&lt;title&gt;Social progress index 2022&lt;/title&gt;&lt;/titles&gt;&lt;dates&gt;&lt;year&gt;2022&lt;/year&gt;&lt;/dates&gt;&lt;urls&gt;&lt;related-urls&gt;&lt;url&gt;https://www.socialprogress.org/download/&lt;/url&gt;&lt;/related-urls&gt;&lt;/urls&gt;&lt;access-date&gt;4 Decemeber 2023&lt;/access-date&gt;&lt;/record&gt;&lt;/Cite&gt;&lt;/EndNote&gt;</w:instrText>
      </w:r>
      <w:r>
        <w:fldChar w:fldCharType="separate"/>
      </w:r>
      <w:r>
        <w:rPr>
          <w:noProof/>
        </w:rPr>
        <w:t>(Social Progress Imperative, 2022)</w:t>
      </w:r>
      <w:r>
        <w:fldChar w:fldCharType="end"/>
      </w:r>
      <w:r w:rsidRPr="00506CF3">
        <w:t>; Social Progress Index Opportunity (SPI-3); Gross Domestic Product (GDP) per capita, PPP (constant 2017 international $)</w:t>
      </w:r>
      <w:r>
        <w:t xml:space="preserve"> </w:t>
      </w:r>
      <w:r>
        <w:fldChar w:fldCharType="begin"/>
      </w:r>
      <w:r>
        <w:instrText xml:space="preserve"> ADDIN EN.CITE &lt;EndNote&gt;&lt;Cite&gt;&lt;Author&gt;The World Bank&lt;/Author&gt;&lt;Year&gt;2023&lt;/Year&gt;&lt;RecNum&gt;9338&lt;/RecNum&gt;&lt;DisplayText&gt;(The World Bank, 2023a)&lt;/DisplayText&gt;&lt;record&gt;&lt;rec-number&gt;9338&lt;/rec-number&gt;&lt;foreign-keys&gt;&lt;key app="EN" db-id="pezxve0snzzpv3es5535rrz89vfr2zva9dsz" timestamp="1701694513"&gt;9338&lt;/key&gt;&lt;/foreign-keys&gt;&lt;ref-type name="Dataset"&gt;59&lt;/ref-type&gt;&lt;contributors&gt;&lt;authors&gt;&lt;author&gt;The World Bank,&lt;/author&gt;&lt;/authors&gt;&lt;/contributors&gt;&lt;titles&gt;&lt;title&gt;GDP per capita, PPP (constant 2017 international $)&lt;/title&gt;&lt;/titles&gt;&lt;dates&gt;&lt;year&gt;2023&lt;/year&gt;&lt;/dates&gt;&lt;urls&gt;&lt;related-urls&gt;&lt;url&gt;https://databank.worldbank.org/&lt;/url&gt;&lt;/related-urls&gt;&lt;/urls&gt;&lt;access-date&gt;4 December 2023&lt;/access-date&gt;&lt;/record&gt;&lt;/Cite&gt;&lt;/EndNote&gt;</w:instrText>
      </w:r>
      <w:r>
        <w:fldChar w:fldCharType="separate"/>
      </w:r>
      <w:r>
        <w:rPr>
          <w:noProof/>
        </w:rPr>
        <w:t>(The World Bank, 2023a)</w:t>
      </w:r>
      <w:r>
        <w:fldChar w:fldCharType="end"/>
      </w:r>
      <w:r w:rsidRPr="00506CF3">
        <w:t>; and Human Development Index (HDI)</w:t>
      </w:r>
      <w:r>
        <w:t xml:space="preserve"> </w:t>
      </w:r>
      <w:r>
        <w:fldChar w:fldCharType="begin"/>
      </w:r>
      <w:r>
        <w:instrText xml:space="preserve"> ADDIN EN.CITE &lt;EndNote&gt;&lt;Cite&gt;&lt;Author&gt;UNDP&lt;/Author&gt;&lt;Year&gt;2023&lt;/Year&gt;&lt;RecNum&gt;9336&lt;/RecNum&gt;&lt;DisplayText&gt;(UNDP, 2023)&lt;/DisplayText&gt;&lt;record&gt;&lt;rec-number&gt;9336&lt;/rec-number&gt;&lt;foreign-keys&gt;&lt;key app="EN" db-id="pezxve0snzzpv3es5535rrz89vfr2zva9dsz" timestamp="1701694081"&gt;9336&lt;/key&gt;&lt;/foreign-keys&gt;&lt;ref-type name="Dataset"&gt;59&lt;/ref-type&gt;&lt;contributors&gt;&lt;authors&gt;&lt;author&gt;UNDP&lt;/author&gt;&lt;/authors&gt;&lt;secondary-authors&gt;&lt;author&gt;United Nations Development Programme (UNDP), &lt;/author&gt;&lt;/secondary-authors&gt;&lt;/contributors&gt;&lt;titles&gt;&lt;title&gt;Table 1: Human Development Index and components&lt;/title&gt;&lt;/titles&gt;&lt;dates&gt;&lt;year&gt;2023&lt;/year&gt;&lt;/dates&gt;&lt;urls&gt;&lt;related-urls&gt;&lt;url&gt;https://hdr.undp.org/sites/default/files/2021-22_HDR/HDR21-22_Statistical_Annex_HDI_Table.xlsx&lt;/url&gt;&lt;/related-urls&gt;&lt;/urls&gt;&lt;/record&gt;&lt;/Cite&gt;&lt;/EndNote&gt;</w:instrText>
      </w:r>
      <w:r>
        <w:fldChar w:fldCharType="separate"/>
      </w:r>
      <w:r>
        <w:rPr>
          <w:noProof/>
        </w:rPr>
        <w:t>(UNDP, 2023)</w:t>
      </w:r>
      <w:r>
        <w:fldChar w:fldCharType="end"/>
      </w:r>
      <w:r w:rsidRPr="00506CF3">
        <w:t xml:space="preserve">. We chose these </w:t>
      </w:r>
      <w:r w:rsidR="289DC050">
        <w:t xml:space="preserve">explanatory variables </w:t>
      </w:r>
      <w:r>
        <w:t>on</w:t>
      </w:r>
      <w:r w:rsidRPr="00506CF3">
        <w:t xml:space="preserve"> the basis of research by </w:t>
      </w:r>
      <w:r w:rsidRPr="00506CF3">
        <w:fldChar w:fldCharType="begin"/>
      </w:r>
      <w:r w:rsidRPr="00506CF3">
        <w:instrText xml:space="preserve"> ADDIN EN.CITE &lt;EndNote&gt;&lt;Cite AuthorYear="1"&gt;&lt;Author&gt;Velis&lt;/Author&gt;&lt;Year&gt;2023&lt;/Year&gt;&lt;RecNum&gt;8736&lt;/RecNum&gt;&lt;DisplayText&gt;Velis et al. (2023)&lt;/DisplayText&gt;&lt;record&gt;&lt;rec-number&gt;8736&lt;/rec-number&gt;&lt;foreign-keys&gt;&lt;key app="EN" db-id="pezxve0snzzpv3es5535rrz89vfr2zva9dsz" timestamp="1678787755"&gt;8736&lt;/key&gt;&lt;/foreign-keys&gt;&lt;ref-type name="Journal Article"&gt;17&lt;/ref-type&gt;&lt;contributors&gt;&lt;authors&gt;&lt;author&gt;Velis, Costas A.&lt;/author&gt;&lt;author&gt;Wilson, David C.&lt;/author&gt;&lt;author&gt;Gavish, Yoni&lt;/author&gt;&lt;author&gt;Grimes, Sue M.&lt;/author&gt;&lt;author&gt;Whiteman, Andrew&lt;/author&gt;&lt;/authors&gt;&lt;/contributors&gt;&lt;titles&gt;&lt;title&gt;Socio-economic development drives solid waste management performance in cities: A global analysis using machine learning&lt;/title&gt;&lt;secondary-title&gt;Science of The Total Environment&lt;/secondary-title&gt;&lt;/titles&gt;&lt;periodical&gt;&lt;full-title&gt;Science of the Total Environment&lt;/full-title&gt;&lt;abbr-1&gt;Sci. Total Environ.&lt;/abbr-1&gt;&lt;abbr-2&gt;Sci Total Environ&lt;/abbr-2&gt;&lt;/periodical&gt;&lt;pages&gt;161913&lt;/pages&gt;&lt;volume&gt;872&lt;/volume&gt;&lt;keywords&gt;&lt;keyword&gt;Municipal solid waste&lt;/keyword&gt;&lt;keyword&gt;Development indices&lt;/keyword&gt;&lt;keyword&gt;Sustainable development goals&lt;/keyword&gt;&lt;keyword&gt;Circular economy&lt;/keyword&gt;&lt;keyword&gt;Random forest&lt;/keyword&gt;&lt;/keywords&gt;&lt;dates&gt;&lt;year&gt;2023&lt;/year&gt;&lt;pub-dates&gt;&lt;date&gt;2023/05/10/&lt;/date&gt;&lt;/pub-dates&gt;&lt;/dates&gt;&lt;isbn&gt;0048-9697&lt;/isbn&gt;&lt;urls&gt;&lt;related-urls&gt;&lt;url&gt;https://www.sciencedirect.com/science/article/pii/S0048969723005284&lt;/url&gt;&lt;/related-urls&gt;&lt;/urls&gt;&lt;electronic-resource-num&gt;https://doi.org/10.1016/j.scitotenv.2023.161913&lt;/electronic-resource-num&gt;&lt;/record&gt;&lt;/Cite&gt;&lt;/EndNote&gt;</w:instrText>
      </w:r>
      <w:r w:rsidRPr="00506CF3">
        <w:fldChar w:fldCharType="separate"/>
      </w:r>
      <w:r w:rsidRPr="00506CF3">
        <w:t>Velis et al. (2023)</w:t>
      </w:r>
      <w:r w:rsidRPr="00506CF3">
        <w:fldChar w:fldCharType="end"/>
      </w:r>
      <w:r w:rsidR="7F3DB8DB">
        <w:t>,</w:t>
      </w:r>
      <w:r w:rsidRPr="00506CF3">
        <w:t xml:space="preserve"> who </w:t>
      </w:r>
      <w:r w:rsidR="2CD8CB45">
        <w:t>established</w:t>
      </w:r>
      <w:r w:rsidRPr="00506CF3">
        <w:t xml:space="preserve"> </w:t>
      </w:r>
      <w:r>
        <w:t xml:space="preserve">that </w:t>
      </w:r>
      <w:r w:rsidR="7AC0DF20">
        <w:t xml:space="preserve">such socioeconomic indicators </w:t>
      </w:r>
      <w:r>
        <w:t xml:space="preserve">were able to </w:t>
      </w:r>
      <w:r w:rsidR="685173D0">
        <w:t>paltry</w:t>
      </w:r>
      <w:r w:rsidR="2E5B4078">
        <w:t xml:space="preserve"> </w:t>
      </w:r>
      <w:r>
        <w:t xml:space="preserve">explain </w:t>
      </w:r>
      <w:r w:rsidR="19938ABC">
        <w:t xml:space="preserve">(I.e. model) </w:t>
      </w:r>
      <w:r>
        <w:t xml:space="preserve">the variability of several </w:t>
      </w:r>
      <w:r w:rsidRPr="00506CF3">
        <w:t xml:space="preserve">waste </w:t>
      </w:r>
      <w:r w:rsidR="3D9B2A62">
        <w:t xml:space="preserve">and resources </w:t>
      </w:r>
      <w:r w:rsidRPr="00506CF3">
        <w:t>management indicators.</w:t>
      </w:r>
    </w:p>
    <w:p w14:paraId="5B29ED46" w14:textId="5F82D6B3" w:rsidR="000C1DC5" w:rsidRDefault="000C1DC5" w:rsidP="5E1B6E15">
      <w:r w:rsidRPr="00506CF3">
        <w:t xml:space="preserve">Linear, Bradley, </w:t>
      </w:r>
      <w:r w:rsidR="797EC89A" w:rsidRPr="00506CF3">
        <w:t xml:space="preserve">Gaussian, </w:t>
      </w:r>
      <w:r w:rsidRPr="00506CF3">
        <w:t xml:space="preserve">Power, </w:t>
      </w:r>
      <w:proofErr w:type="gramStart"/>
      <w:r w:rsidRPr="00506CF3">
        <w:t>2</w:t>
      </w:r>
      <w:r w:rsidRPr="00506CF3">
        <w:rPr>
          <w:vertAlign w:val="superscript"/>
        </w:rPr>
        <w:t>nd</w:t>
      </w:r>
      <w:proofErr w:type="gramEnd"/>
      <w:r w:rsidRPr="00506CF3">
        <w:t xml:space="preserve"> and 3</w:t>
      </w:r>
      <w:r w:rsidRPr="00506CF3">
        <w:rPr>
          <w:vertAlign w:val="superscript"/>
        </w:rPr>
        <w:t>rd</w:t>
      </w:r>
      <w:r w:rsidRPr="00506CF3">
        <w:t xml:space="preserve"> order polynomial </w:t>
      </w:r>
      <w:r w:rsidR="34E543F6" w:rsidRPr="00506CF3">
        <w:t>curves</w:t>
      </w:r>
      <w:r w:rsidRPr="00506CF3">
        <w:t xml:space="preserve"> </w:t>
      </w:r>
      <w:r w:rsidR="00CE07AC">
        <w:t>(</w:t>
      </w:r>
      <w:r w:rsidR="00CE07AC" w:rsidRPr="00CE07AC">
        <w:rPr>
          <w:b/>
          <w:bCs/>
        </w:rPr>
        <w:fldChar w:fldCharType="begin"/>
      </w:r>
      <w:r w:rsidR="00CE07AC" w:rsidRPr="00CE07AC">
        <w:rPr>
          <w:b/>
          <w:bCs/>
        </w:rPr>
        <w:instrText xml:space="preserve"> REF _Ref152589406 \h </w:instrText>
      </w:r>
      <w:r w:rsidR="00CE07AC">
        <w:rPr>
          <w:b/>
          <w:bCs/>
        </w:rPr>
        <w:instrText xml:space="preserve"> \* MERGEFORMAT </w:instrText>
      </w:r>
      <w:r w:rsidR="00CE07AC" w:rsidRPr="00CE07AC">
        <w:rPr>
          <w:b/>
          <w:bCs/>
        </w:rPr>
      </w:r>
      <w:r w:rsidR="00CE07AC" w:rsidRPr="00CE07AC">
        <w:rPr>
          <w:b/>
          <w:bCs/>
        </w:rPr>
        <w:fldChar w:fldCharType="separate"/>
      </w:r>
      <w:r w:rsidR="00A10BCA" w:rsidRPr="00A10BCA">
        <w:rPr>
          <w:b/>
          <w:bCs/>
        </w:rPr>
        <w:t>8</w:t>
      </w:r>
      <w:r w:rsidR="00CE07AC" w:rsidRPr="00CE07AC">
        <w:rPr>
          <w:b/>
          <w:bCs/>
        </w:rPr>
        <w:fldChar w:fldCharType="end"/>
      </w:r>
      <w:r w:rsidR="00CE07AC">
        <w:t xml:space="preserve">) </w:t>
      </w:r>
      <w:r w:rsidRPr="00506CF3">
        <w:t>were fitted between IRS prevalence and each socioeconomic indicator</w:t>
      </w:r>
      <w:r w:rsidR="2045368F" w:rsidRPr="00506CF3">
        <w:t>. G</w:t>
      </w:r>
      <w:r w:rsidR="15D8C17A" w:rsidRPr="00506CF3">
        <w:t>oodness</w:t>
      </w:r>
      <w:r w:rsidR="1A77826F" w:rsidRPr="00506CF3">
        <w:t>-</w:t>
      </w:r>
      <w:r w:rsidR="15D8C17A" w:rsidRPr="00506CF3">
        <w:t>of</w:t>
      </w:r>
      <w:r w:rsidR="6A3453A8" w:rsidRPr="00506CF3">
        <w:t>-</w:t>
      </w:r>
      <w:r w:rsidR="15D8C17A" w:rsidRPr="00506CF3">
        <w:t>fit was assessed</w:t>
      </w:r>
      <w:r w:rsidRPr="00506CF3">
        <w:t xml:space="preserve"> according to the Akaike Information Criterion (AIC) Test score </w:t>
      </w:r>
      <w:r w:rsidRPr="00506CF3">
        <w:fldChar w:fldCharType="begin"/>
      </w:r>
      <w:r w:rsidRPr="00506CF3">
        <w:instrText xml:space="preserve"> ADDIN EN.CITE &lt;EndNote&gt;&lt;Cite&gt;&lt;Author&gt;Akaike&lt;/Author&gt;&lt;Year&gt;1974&lt;/Year&gt;&lt;RecNum&gt;8945&lt;/RecNum&gt;&lt;DisplayText&gt;(Akaike, 1974)&lt;/DisplayText&gt;&lt;record&gt;&lt;rec-number&gt;8945&lt;/rec-number&gt;&lt;foreign-keys&gt;&lt;key app="EN" db-id="pezxve0snzzpv3es5535rrz89vfr2zva9dsz" timestamp="1699365196"&gt;8945&lt;/key&gt;&lt;/foreign-keys&gt;&lt;ref-type name="Journal Article"&gt;17&lt;/ref-type&gt;&lt;contributors&gt;&lt;authors&gt;&lt;author&gt;H. Akaike&lt;/author&gt;&lt;/authors&gt;&lt;/contributors&gt;&lt;titles&gt;&lt;title&gt;A new look at the statistical model identification&lt;/title&gt;&lt;secondary-title&gt;IEEE Transactions on Automatic Control&lt;/secondary-title&gt;&lt;/titles&gt;&lt;periodical&gt;&lt;full-title&gt;IEEE Transactions on Automatic Control&lt;/full-title&gt;&lt;/periodical&gt;&lt;pages&gt;716-723&lt;/pages&gt;&lt;volume&gt;19&lt;/volume&gt;&lt;number&gt;6&lt;/number&gt;&lt;dates&gt;&lt;year&gt;1974&lt;/year&gt;&lt;/dates&gt;&lt;isbn&gt;1558-2523&lt;/isbn&gt;&lt;urls&gt;&lt;/urls&gt;&lt;electronic-resource-num&gt;10.1109/TAC.1974.1100705&lt;/electronic-resource-num&gt;&lt;/record&gt;&lt;/Cite&gt;&lt;/EndNote&gt;</w:instrText>
      </w:r>
      <w:r w:rsidRPr="00506CF3">
        <w:fldChar w:fldCharType="separate"/>
      </w:r>
      <w:r w:rsidRPr="00506CF3">
        <w:t>(Akaike, 1974)</w:t>
      </w:r>
      <w:r w:rsidRPr="00506CF3">
        <w:fldChar w:fldCharType="end"/>
      </w:r>
      <w:r w:rsidR="27B642E9" w:rsidRPr="00506CF3">
        <w:t>; BIC, Adjusted R</w:t>
      </w:r>
      <w:r w:rsidR="27B642E9" w:rsidRPr="5E1B6E15">
        <w:rPr>
          <w:rFonts w:eastAsiaTheme="minorEastAsia"/>
          <w:vertAlign w:val="superscript"/>
        </w:rPr>
        <w:t>2</w:t>
      </w:r>
      <w:r w:rsidR="27B642E9" w:rsidRPr="00506CF3">
        <w:t xml:space="preserve">, Residual </w:t>
      </w:r>
      <w:r w:rsidR="4D18ADBE" w:rsidRPr="00506CF3">
        <w:t>S</w:t>
      </w:r>
      <w:r w:rsidR="27B642E9" w:rsidRPr="00506CF3">
        <w:t xml:space="preserve">um of </w:t>
      </w:r>
      <w:r w:rsidR="46DD9307" w:rsidRPr="00506CF3">
        <w:t>S</w:t>
      </w:r>
      <w:r w:rsidR="27B642E9" w:rsidRPr="00506CF3">
        <w:t xml:space="preserve">quares and Reduced Chi-Square </w:t>
      </w:r>
      <w:r w:rsidR="5D6C77CA" w:rsidRPr="00506CF3">
        <w:t xml:space="preserve">metrics </w:t>
      </w:r>
      <w:r w:rsidR="27B642E9" w:rsidRPr="00506CF3">
        <w:t>were also reported for completeness</w:t>
      </w:r>
      <w:r w:rsidR="7CC2F677" w:rsidRPr="5E1B6E15">
        <w:rPr>
          <w:b/>
          <w:bCs/>
        </w:rPr>
        <w:t xml:space="preserve"> </w:t>
      </w:r>
      <w:r w:rsidR="7CC2F677">
        <w:t xml:space="preserve">(full details in </w:t>
      </w:r>
      <w:r w:rsidR="7CC2F677" w:rsidRPr="5E1B6E15">
        <w:rPr>
          <w:b/>
          <w:bCs/>
        </w:rPr>
        <w:t>Table ST07a</w:t>
      </w:r>
      <w:r w:rsidR="7CC2F677">
        <w:t>)</w:t>
      </w:r>
      <w:r w:rsidR="27B642E9" w:rsidRPr="00506CF3">
        <w:t>.</w:t>
      </w:r>
      <w:r w:rsidRPr="00506CF3">
        <w:t xml:space="preserve"> </w:t>
      </w:r>
      <w:r w:rsidR="34C49A63" w:rsidRPr="00506CF3">
        <w:t>Given the relatively poor fitting results</w:t>
      </w:r>
      <w:r w:rsidR="0D257757" w:rsidRPr="00506CF3">
        <w:t xml:space="preserve"> for all curves in most of the correlations tested</w:t>
      </w:r>
      <w:r w:rsidR="34C49A63" w:rsidRPr="00506CF3">
        <w:t xml:space="preserve">, in the diagrams one of the best fitting </w:t>
      </w:r>
      <w:r w:rsidR="23C88B12" w:rsidRPr="00506CF3">
        <w:t>curves was used for</w:t>
      </w:r>
      <w:r w:rsidR="5AA3B0E5" w:rsidRPr="00506CF3">
        <w:t xml:space="preserve"> indicative</w:t>
      </w:r>
      <w:r w:rsidR="23C88B12" w:rsidRPr="00506CF3">
        <w:t xml:space="preserve"> visualisation purposes, also after visual inspection.</w:t>
      </w:r>
      <w:r w:rsidR="2138315B" w:rsidRPr="00506CF3">
        <w:t xml:space="preserve"> </w:t>
      </w:r>
    </w:p>
    <w:p w14:paraId="09589A81" w14:textId="49661710" w:rsidR="00B00DD1" w:rsidRDefault="00B770ED" w:rsidP="5E1B6E15">
      <w:r w:rsidRPr="00A10BCA">
        <w:rPr>
          <w:b/>
          <w:bCs/>
        </w:rPr>
        <w:t>Table S</w:t>
      </w:r>
      <w:bookmarkStart w:id="10" w:name="_Ref152589406"/>
      <w:r w:rsidRPr="006C19BD">
        <w:rPr>
          <w:b/>
          <w:bCs/>
        </w:rPr>
        <w:fldChar w:fldCharType="begin"/>
      </w:r>
      <w:r w:rsidRPr="006C19BD">
        <w:rPr>
          <w:b/>
          <w:bCs/>
        </w:rPr>
        <w:instrText xml:space="preserve"> SEQ Table_S \* ARABIC </w:instrText>
      </w:r>
      <w:r w:rsidRPr="006C19BD">
        <w:rPr>
          <w:b/>
          <w:bCs/>
        </w:rPr>
        <w:fldChar w:fldCharType="separate"/>
      </w:r>
      <w:r w:rsidR="00A10BCA" w:rsidRPr="006C19BD">
        <w:rPr>
          <w:b/>
          <w:bCs/>
          <w:noProof/>
        </w:rPr>
        <w:t>8</w:t>
      </w:r>
      <w:r w:rsidRPr="006C19BD">
        <w:rPr>
          <w:b/>
          <w:bCs/>
        </w:rPr>
        <w:fldChar w:fldCharType="end"/>
      </w:r>
      <w:bookmarkEnd w:id="10"/>
      <w:r w:rsidR="001A18BE" w:rsidRPr="00A10BCA">
        <w:rPr>
          <w:b/>
        </w:rPr>
        <w:t xml:space="preserve">: </w:t>
      </w:r>
      <w:r w:rsidR="001D1154" w:rsidRPr="00CE07AC">
        <w:rPr>
          <w:bCs/>
        </w:rPr>
        <w:t xml:space="preserve">Formulas for the </w:t>
      </w:r>
      <w:r w:rsidR="00CE07AC" w:rsidRPr="00CE07AC">
        <w:rPr>
          <w:bCs/>
        </w:rPr>
        <w:t>models</w:t>
      </w:r>
      <w:r w:rsidR="001D1154" w:rsidRPr="00CE07AC">
        <w:rPr>
          <w:bCs/>
        </w:rPr>
        <w:t xml:space="preserve"> used </w:t>
      </w:r>
      <w:r w:rsidR="00CE07AC" w:rsidRPr="00CE07AC">
        <w:rPr>
          <w:bCs/>
        </w:rPr>
        <w:t>to fit pairs of dependent (prevalence, composition, working hours) and independent variables (socioeconomic indicators).</w:t>
      </w:r>
      <w:r w:rsidR="00CE07AC">
        <w:t xml:space="preserve"> </w:t>
      </w:r>
    </w:p>
    <w:tbl>
      <w:tblPr>
        <w:tblStyle w:val="TableGrid"/>
        <w:tblW w:w="9026" w:type="dxa"/>
        <w:tblLook w:val="04A0" w:firstRow="1" w:lastRow="0" w:firstColumn="1" w:lastColumn="0" w:noHBand="0" w:noVBand="1"/>
      </w:tblPr>
      <w:tblGrid>
        <w:gridCol w:w="2400"/>
        <w:gridCol w:w="3330"/>
        <w:gridCol w:w="1217"/>
        <w:gridCol w:w="850"/>
        <w:gridCol w:w="1229"/>
      </w:tblGrid>
      <w:tr w:rsidR="00CE07AC" w14:paraId="36E2FA0C" w14:textId="0F66F59A" w:rsidTr="00763365">
        <w:trPr>
          <w:trHeight w:val="300"/>
        </w:trPr>
        <w:tc>
          <w:tcPr>
            <w:tcW w:w="2400" w:type="dxa"/>
            <w:vAlign w:val="bottom"/>
          </w:tcPr>
          <w:p w14:paraId="140440C6" w14:textId="29F5C7B6" w:rsidR="00CE07AC" w:rsidRDefault="00CE07AC">
            <w:pPr>
              <w:pStyle w:val="Tableheader"/>
            </w:pPr>
            <w:r>
              <w:t>Name of model</w:t>
            </w:r>
          </w:p>
        </w:tc>
        <w:tc>
          <w:tcPr>
            <w:tcW w:w="3330" w:type="dxa"/>
            <w:vAlign w:val="bottom"/>
          </w:tcPr>
          <w:p w14:paraId="02359DB0" w14:textId="6A06474F" w:rsidR="00CE07AC" w:rsidRDefault="00CE07AC">
            <w:pPr>
              <w:pStyle w:val="Tableheader"/>
            </w:pPr>
            <w:r>
              <w:t>Formula</w:t>
            </w:r>
          </w:p>
        </w:tc>
        <w:tc>
          <w:tcPr>
            <w:tcW w:w="1217" w:type="dxa"/>
            <w:vAlign w:val="bottom"/>
          </w:tcPr>
          <w:p w14:paraId="7F69C0EC" w14:textId="16C8A197" w:rsidR="00CE07AC" w:rsidRDefault="00CE07AC">
            <w:pPr>
              <w:pStyle w:val="Tableheader"/>
            </w:pPr>
            <w:r>
              <w:t>Prevalence</w:t>
            </w:r>
          </w:p>
        </w:tc>
        <w:tc>
          <w:tcPr>
            <w:tcW w:w="850" w:type="dxa"/>
            <w:vAlign w:val="bottom"/>
          </w:tcPr>
          <w:p w14:paraId="09A2B222" w14:textId="33364268" w:rsidR="00CE07AC" w:rsidRDefault="003B443E">
            <w:pPr>
              <w:pStyle w:val="Tableheader"/>
            </w:pPr>
            <w:r>
              <w:t xml:space="preserve">Working hours </w:t>
            </w:r>
          </w:p>
        </w:tc>
        <w:tc>
          <w:tcPr>
            <w:tcW w:w="1229" w:type="dxa"/>
            <w:vAlign w:val="bottom"/>
          </w:tcPr>
          <w:p w14:paraId="7BE8DAB3" w14:textId="46F44003" w:rsidR="00CE07AC" w:rsidRDefault="003B443E">
            <w:pPr>
              <w:pStyle w:val="Tableheader"/>
            </w:pPr>
            <w:r>
              <w:t>Composition</w:t>
            </w:r>
          </w:p>
        </w:tc>
      </w:tr>
      <w:tr w:rsidR="00CE07AC" w14:paraId="16D7DDFC" w14:textId="0413B6EE" w:rsidTr="00763365">
        <w:trPr>
          <w:trHeight w:val="300"/>
        </w:trPr>
        <w:tc>
          <w:tcPr>
            <w:tcW w:w="2400" w:type="dxa"/>
            <w:vAlign w:val="bottom"/>
          </w:tcPr>
          <w:p w14:paraId="26E0C4BF" w14:textId="6884851A" w:rsidR="00CE07AC" w:rsidRDefault="00CE07AC">
            <w:pPr>
              <w:pStyle w:val="Tabletext"/>
            </w:pPr>
            <w:r>
              <w:t>Linear</w:t>
            </w:r>
          </w:p>
        </w:tc>
        <w:tc>
          <w:tcPr>
            <w:tcW w:w="3330" w:type="dxa"/>
            <w:vAlign w:val="bottom"/>
          </w:tcPr>
          <w:p w14:paraId="17E89B05" w14:textId="2CEFD72F" w:rsidR="00CE07AC" w:rsidRPr="009369E3" w:rsidRDefault="00CE07AC">
            <w:pPr>
              <w:pStyle w:val="Tabletext"/>
            </w:pPr>
            <m:oMathPara>
              <m:oMathParaPr>
                <m:jc m:val="left"/>
              </m:oMathParaPr>
              <m:oMath>
                <m:r>
                  <w:rPr>
                    <w:rFonts w:ascii="Cambria Math" w:hAnsi="Cambria Math"/>
                  </w:rPr>
                  <m:t>y=A+Bx</m:t>
                </m:r>
              </m:oMath>
            </m:oMathPara>
          </w:p>
        </w:tc>
        <w:tc>
          <w:tcPr>
            <w:tcW w:w="1217" w:type="dxa"/>
            <w:vAlign w:val="bottom"/>
          </w:tcPr>
          <w:p w14:paraId="42E5B998" w14:textId="67D7A35A" w:rsidR="00CE07AC" w:rsidRDefault="003B443E">
            <w:pPr>
              <w:pStyle w:val="Tabletext"/>
              <w:rPr>
                <w:rFonts w:eastAsia="Times New Roman" w:cs="Times New Roman"/>
              </w:rPr>
            </w:pPr>
            <w:r>
              <w:rPr>
                <w:rFonts w:eastAsia="Times New Roman" w:cs="Times New Roman"/>
              </w:rPr>
              <w:t>Y</w:t>
            </w:r>
          </w:p>
        </w:tc>
        <w:tc>
          <w:tcPr>
            <w:tcW w:w="850" w:type="dxa"/>
            <w:vAlign w:val="bottom"/>
          </w:tcPr>
          <w:p w14:paraId="6CAD9A37" w14:textId="77777777" w:rsidR="00CE07AC" w:rsidRDefault="00CE07AC">
            <w:pPr>
              <w:pStyle w:val="Tabletext"/>
              <w:rPr>
                <w:rFonts w:eastAsia="Times New Roman" w:cs="Times New Roman"/>
              </w:rPr>
            </w:pPr>
          </w:p>
        </w:tc>
        <w:tc>
          <w:tcPr>
            <w:tcW w:w="1229" w:type="dxa"/>
            <w:vAlign w:val="bottom"/>
          </w:tcPr>
          <w:p w14:paraId="035D7CB1" w14:textId="28BEB726" w:rsidR="00CE07AC" w:rsidRDefault="003B443E">
            <w:pPr>
              <w:pStyle w:val="Tabletext"/>
              <w:rPr>
                <w:rFonts w:eastAsia="Times New Roman" w:cs="Times New Roman"/>
              </w:rPr>
            </w:pPr>
            <w:r>
              <w:rPr>
                <w:rFonts w:eastAsia="Times New Roman" w:cs="Times New Roman"/>
              </w:rPr>
              <w:t>Y</w:t>
            </w:r>
          </w:p>
        </w:tc>
      </w:tr>
      <w:tr w:rsidR="00CE07AC" w14:paraId="52D200BE" w14:textId="779F4950" w:rsidTr="00763365">
        <w:trPr>
          <w:trHeight w:val="300"/>
        </w:trPr>
        <w:tc>
          <w:tcPr>
            <w:tcW w:w="2400" w:type="dxa"/>
            <w:vAlign w:val="bottom"/>
          </w:tcPr>
          <w:p w14:paraId="554477D1" w14:textId="6B0DED10" w:rsidR="00CE07AC" w:rsidRDefault="00CE07AC">
            <w:pPr>
              <w:pStyle w:val="Tabletext"/>
            </w:pPr>
            <w:r>
              <w:t>Second order polynomial (parabola)</w:t>
            </w:r>
          </w:p>
        </w:tc>
        <w:tc>
          <w:tcPr>
            <w:tcW w:w="3330" w:type="dxa"/>
            <w:vAlign w:val="bottom"/>
          </w:tcPr>
          <w:p w14:paraId="3EB57839" w14:textId="104C6684" w:rsidR="00CE07AC" w:rsidRPr="009369E3" w:rsidRDefault="00CE07AC">
            <w:pPr>
              <w:pStyle w:val="Tabletext"/>
              <w:rPr>
                <w:rFonts w:eastAsia="Calibri" w:cs="Times New Roman"/>
              </w:rPr>
            </w:pPr>
            <m:oMathPara>
              <m:oMathParaPr>
                <m:jc m:val="left"/>
              </m:oMathParaPr>
              <m:oMath>
                <m:r>
                  <w:rPr>
                    <w:rFonts w:ascii="Cambria Math" w:hAnsi="Cambria Math"/>
                  </w:rPr>
                  <m:t>y=A+Bx+C</m:t>
                </m:r>
                <m:sSup>
                  <m:sSupPr>
                    <m:ctrlPr>
                      <w:rPr>
                        <w:rFonts w:ascii="Cambria Math" w:hAnsi="Cambria Math"/>
                        <w:i/>
                      </w:rPr>
                    </m:ctrlPr>
                  </m:sSupPr>
                  <m:e>
                    <m:r>
                      <w:rPr>
                        <w:rFonts w:ascii="Cambria Math" w:hAnsi="Cambria Math"/>
                      </w:rPr>
                      <m:t>x</m:t>
                    </m:r>
                  </m:e>
                  <m:sup>
                    <m:r>
                      <w:rPr>
                        <w:rFonts w:ascii="Cambria Math" w:hAnsi="Cambria Math"/>
                      </w:rPr>
                      <m:t>2</m:t>
                    </m:r>
                  </m:sup>
                </m:sSup>
              </m:oMath>
            </m:oMathPara>
          </w:p>
        </w:tc>
        <w:tc>
          <w:tcPr>
            <w:tcW w:w="1217" w:type="dxa"/>
            <w:vAlign w:val="bottom"/>
          </w:tcPr>
          <w:p w14:paraId="7BAADBB7" w14:textId="56A2A523" w:rsidR="00CE07AC" w:rsidRDefault="003B443E">
            <w:pPr>
              <w:pStyle w:val="Tabletext"/>
              <w:rPr>
                <w:rFonts w:eastAsia="Times New Roman" w:cs="Times New Roman"/>
              </w:rPr>
            </w:pPr>
            <w:r>
              <w:rPr>
                <w:rFonts w:eastAsia="Times New Roman" w:cs="Times New Roman"/>
              </w:rPr>
              <w:t>Y</w:t>
            </w:r>
          </w:p>
        </w:tc>
        <w:tc>
          <w:tcPr>
            <w:tcW w:w="850" w:type="dxa"/>
            <w:vAlign w:val="bottom"/>
          </w:tcPr>
          <w:p w14:paraId="1F057F14" w14:textId="3F76354D" w:rsidR="00CE07AC" w:rsidRDefault="004F46F7">
            <w:pPr>
              <w:pStyle w:val="Tabletext"/>
              <w:rPr>
                <w:rFonts w:eastAsia="Times New Roman" w:cs="Times New Roman"/>
              </w:rPr>
            </w:pPr>
            <w:r>
              <w:rPr>
                <w:rFonts w:eastAsia="Calibri" w:cs="Times New Roman"/>
              </w:rPr>
              <w:t>Y</w:t>
            </w:r>
          </w:p>
        </w:tc>
        <w:tc>
          <w:tcPr>
            <w:tcW w:w="1229" w:type="dxa"/>
            <w:vAlign w:val="bottom"/>
          </w:tcPr>
          <w:p w14:paraId="34CC777A" w14:textId="3784FBC8" w:rsidR="00CE07AC" w:rsidRDefault="003B443E">
            <w:pPr>
              <w:pStyle w:val="Tabletext"/>
              <w:rPr>
                <w:rFonts w:eastAsia="Times New Roman" w:cs="Times New Roman"/>
              </w:rPr>
            </w:pPr>
            <w:r>
              <w:rPr>
                <w:rFonts w:eastAsia="Times New Roman" w:cs="Times New Roman"/>
              </w:rPr>
              <w:t>Y</w:t>
            </w:r>
          </w:p>
        </w:tc>
      </w:tr>
      <w:tr w:rsidR="00CE07AC" w14:paraId="1DE4DAE8" w14:textId="4556339F" w:rsidTr="00763365">
        <w:trPr>
          <w:trHeight w:val="300"/>
        </w:trPr>
        <w:tc>
          <w:tcPr>
            <w:tcW w:w="2400" w:type="dxa"/>
            <w:vAlign w:val="bottom"/>
          </w:tcPr>
          <w:p w14:paraId="58919625" w14:textId="5E05986A" w:rsidR="00CE07AC" w:rsidRDefault="00CE07AC">
            <w:pPr>
              <w:pStyle w:val="Tabletext"/>
            </w:pPr>
            <w:r>
              <w:t>Third order polynomial (cubic)</w:t>
            </w:r>
          </w:p>
        </w:tc>
        <w:tc>
          <w:tcPr>
            <w:tcW w:w="3330" w:type="dxa"/>
            <w:vAlign w:val="bottom"/>
          </w:tcPr>
          <w:p w14:paraId="6439F124" w14:textId="17B4F8C5" w:rsidR="00CE07AC" w:rsidRPr="009369E3" w:rsidRDefault="00CE07AC">
            <w:pPr>
              <w:pStyle w:val="Tabletext"/>
              <w:rPr>
                <w:rFonts w:eastAsia="Calibri" w:cs="Times New Roman"/>
              </w:rPr>
            </w:pPr>
            <m:oMathPara>
              <m:oMathParaPr>
                <m:jc m:val="left"/>
              </m:oMathParaPr>
              <m:oMath>
                <m:r>
                  <w:rPr>
                    <w:rFonts w:ascii="Cambria Math" w:hAnsi="Cambria Math"/>
                  </w:rPr>
                  <m:t>y=A+Bx+C</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+D</m:t>
                </m:r>
                <m:sSup>
                  <m:sSupPr>
                    <m:ctrlPr>
                      <w:rPr>
                        <w:rFonts w:ascii="Cambria Math" w:hAnsi="Cambria Math"/>
                        <w:i/>
                      </w:rPr>
                    </m:ctrlPr>
                  </m:sSupPr>
                  <m:e>
                    <m:r>
                      <w:rPr>
                        <w:rFonts w:ascii="Cambria Math" w:hAnsi="Cambria Math"/>
                      </w:rPr>
                      <m:t>x</m:t>
                    </m:r>
                  </m:e>
                  <m:sup>
                    <m:r>
                      <w:rPr>
                        <w:rFonts w:ascii="Cambria Math" w:hAnsi="Cambria Math"/>
                      </w:rPr>
                      <m:t>3</m:t>
                    </m:r>
                  </m:sup>
                </m:sSup>
              </m:oMath>
            </m:oMathPara>
          </w:p>
        </w:tc>
        <w:tc>
          <w:tcPr>
            <w:tcW w:w="1217" w:type="dxa"/>
            <w:vAlign w:val="bottom"/>
          </w:tcPr>
          <w:p w14:paraId="0ACF25CF" w14:textId="38A609B4" w:rsidR="00CE07AC" w:rsidRDefault="003B443E">
            <w:pPr>
              <w:pStyle w:val="Tabletext"/>
              <w:rPr>
                <w:rFonts w:eastAsia="Times New Roman" w:cs="Times New Roman"/>
              </w:rPr>
            </w:pPr>
            <w:r>
              <w:rPr>
                <w:rFonts w:eastAsia="Times New Roman" w:cs="Times New Roman"/>
              </w:rPr>
              <w:t>Y</w:t>
            </w:r>
          </w:p>
        </w:tc>
        <w:tc>
          <w:tcPr>
            <w:tcW w:w="850" w:type="dxa"/>
            <w:vAlign w:val="bottom"/>
          </w:tcPr>
          <w:p w14:paraId="34D2474C" w14:textId="08AC67D2" w:rsidR="00CE07AC" w:rsidRDefault="004F46F7">
            <w:pPr>
              <w:pStyle w:val="Tabletext"/>
              <w:rPr>
                <w:rFonts w:eastAsia="Times New Roman" w:cs="Times New Roman"/>
              </w:rPr>
            </w:pPr>
            <w:r>
              <w:rPr>
                <w:rFonts w:eastAsia="Calibri" w:cs="Times New Roman"/>
              </w:rPr>
              <w:t>Y</w:t>
            </w:r>
          </w:p>
        </w:tc>
        <w:tc>
          <w:tcPr>
            <w:tcW w:w="1229" w:type="dxa"/>
            <w:vAlign w:val="bottom"/>
          </w:tcPr>
          <w:p w14:paraId="17072F49" w14:textId="29D3939A" w:rsidR="00CE07AC" w:rsidRDefault="00CE07AC">
            <w:pPr>
              <w:pStyle w:val="Tabletext"/>
              <w:rPr>
                <w:rFonts w:eastAsia="Times New Roman" w:cs="Times New Roman"/>
              </w:rPr>
            </w:pPr>
          </w:p>
        </w:tc>
      </w:tr>
      <w:tr w:rsidR="00CE07AC" w14:paraId="0B43041A" w14:textId="132D5437" w:rsidTr="00763365">
        <w:trPr>
          <w:trHeight w:val="300"/>
        </w:trPr>
        <w:tc>
          <w:tcPr>
            <w:tcW w:w="2400" w:type="dxa"/>
            <w:vAlign w:val="bottom"/>
          </w:tcPr>
          <w:p w14:paraId="3C9F7AF9" w14:textId="44D82AC3" w:rsidR="00CE07AC" w:rsidRDefault="00CE07AC">
            <w:pPr>
              <w:pStyle w:val="Tabletext"/>
            </w:pPr>
            <w:r>
              <w:t>Bradley (logarithm)</w:t>
            </w:r>
          </w:p>
        </w:tc>
        <w:tc>
          <w:tcPr>
            <w:tcW w:w="3330" w:type="dxa"/>
            <w:vAlign w:val="bottom"/>
          </w:tcPr>
          <w:p w14:paraId="4D3D696A" w14:textId="7B71223A" w:rsidR="00CE07AC" w:rsidRPr="009369E3" w:rsidRDefault="00CE07AC">
            <w:pPr>
              <w:pStyle w:val="Tabletext"/>
            </w:pPr>
            <m:oMathPara>
              <m:oMathParaPr>
                <m:jc m:val="left"/>
              </m:oMathParaPr>
              <m:oMath>
                <m:r>
                  <w:rPr>
                    <w:rFonts w:ascii="Cambria Math" w:hAnsi="Cambria Math"/>
                  </w:rPr>
                  <m:t>y=aln</m:t>
                </m:r>
                <m:d>
                  <m:dPr>
                    <m:ctrlPr>
                      <w:rPr>
                        <w:rFonts w:ascii="Cambria Math" w:hAnsi="Cambria Math"/>
                        <w:i/>
                      </w:rPr>
                    </m:ctrlPr>
                  </m:dPr>
                  <m:e>
                    <m:r>
                      <w:rPr>
                        <w:rFonts w:ascii="Cambria Math" w:hAnsi="Cambria Math"/>
                      </w:rPr>
                      <m:t>-bln</m:t>
                    </m:r>
                    <m:d>
                      <m:dPr>
                        <m:ctrlPr>
                          <w:rPr>
                            <w:rFonts w:ascii="Cambria Math" w:hAnsi="Cambria Math"/>
                            <w:i/>
                          </w:rPr>
                        </m:ctrlPr>
                      </m:dPr>
                      <m:e>
                        <m:r>
                          <w:rPr>
                            <w:rFonts w:ascii="Cambria Math" w:hAnsi="Cambria Math"/>
                          </w:rPr>
                          <m:t>x</m:t>
                        </m:r>
                      </m:e>
                    </m:d>
                  </m:e>
                </m:d>
              </m:oMath>
            </m:oMathPara>
          </w:p>
        </w:tc>
        <w:tc>
          <w:tcPr>
            <w:tcW w:w="1217" w:type="dxa"/>
            <w:vAlign w:val="bottom"/>
          </w:tcPr>
          <w:p w14:paraId="66F1AF30" w14:textId="77777777" w:rsidR="00CE07AC" w:rsidRDefault="00CE07AC">
            <w:pPr>
              <w:pStyle w:val="Tabletext"/>
              <w:rPr>
                <w:rFonts w:eastAsia="Calibri" w:cs="Times New Roman"/>
              </w:rPr>
            </w:pPr>
          </w:p>
        </w:tc>
        <w:tc>
          <w:tcPr>
            <w:tcW w:w="850" w:type="dxa"/>
            <w:vAlign w:val="bottom"/>
          </w:tcPr>
          <w:p w14:paraId="0CB10E62" w14:textId="77777777" w:rsidR="00CE07AC" w:rsidRDefault="00CE07AC">
            <w:pPr>
              <w:pStyle w:val="Tabletext"/>
              <w:rPr>
                <w:rFonts w:eastAsia="Calibri" w:cs="Times New Roman"/>
              </w:rPr>
            </w:pPr>
          </w:p>
        </w:tc>
        <w:tc>
          <w:tcPr>
            <w:tcW w:w="1229" w:type="dxa"/>
            <w:vAlign w:val="bottom"/>
          </w:tcPr>
          <w:p w14:paraId="4D047B3A" w14:textId="2C888708" w:rsidR="00CE07AC" w:rsidRDefault="00CE07AC">
            <w:pPr>
              <w:pStyle w:val="Tabletext"/>
              <w:rPr>
                <w:rFonts w:eastAsia="Calibri" w:cs="Times New Roman"/>
              </w:rPr>
            </w:pPr>
          </w:p>
        </w:tc>
      </w:tr>
      <w:tr w:rsidR="00CE07AC" w14:paraId="29DD4ACA" w14:textId="1C6A0E80" w:rsidTr="00763365">
        <w:trPr>
          <w:trHeight w:val="300"/>
        </w:trPr>
        <w:tc>
          <w:tcPr>
            <w:tcW w:w="2400" w:type="dxa"/>
            <w:vAlign w:val="bottom"/>
          </w:tcPr>
          <w:p w14:paraId="00B2CC17" w14:textId="313F407C" w:rsidR="00CE07AC" w:rsidRDefault="00CE07AC">
            <w:pPr>
              <w:pStyle w:val="Tabletext"/>
            </w:pPr>
            <w:r>
              <w:t>Power</w:t>
            </w:r>
          </w:p>
        </w:tc>
        <w:tc>
          <w:tcPr>
            <w:tcW w:w="3330" w:type="dxa"/>
            <w:vAlign w:val="bottom"/>
          </w:tcPr>
          <w:p w14:paraId="664C334B" w14:textId="683B69BF" w:rsidR="00CE07AC" w:rsidRPr="009369E3" w:rsidRDefault="00CE07AC">
            <w:pPr>
              <w:pStyle w:val="Tabletext"/>
            </w:pPr>
            <m:oMathPara>
              <m:oMathParaPr>
                <m:jc m:val="left"/>
              </m:oMathParaP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A</m:t>
                    </m:r>
                  </m:sup>
                </m:sSup>
              </m:oMath>
            </m:oMathPara>
          </w:p>
        </w:tc>
        <w:tc>
          <w:tcPr>
            <w:tcW w:w="1217" w:type="dxa"/>
            <w:vAlign w:val="bottom"/>
          </w:tcPr>
          <w:p w14:paraId="284B785F" w14:textId="54CF1E00" w:rsidR="00CE07AC" w:rsidRDefault="003B443E">
            <w:pPr>
              <w:pStyle w:val="Tabletext"/>
              <w:rPr>
                <w:rFonts w:eastAsia="Calibri" w:cs="Times New Roman"/>
              </w:rPr>
            </w:pPr>
            <w:r>
              <w:rPr>
                <w:rFonts w:eastAsia="Calibri" w:cs="Times New Roman"/>
              </w:rPr>
              <w:t>Y</w:t>
            </w:r>
          </w:p>
        </w:tc>
        <w:tc>
          <w:tcPr>
            <w:tcW w:w="850" w:type="dxa"/>
            <w:vAlign w:val="bottom"/>
          </w:tcPr>
          <w:p w14:paraId="404D6182" w14:textId="279E2F28" w:rsidR="00CE07AC" w:rsidRDefault="004F46F7">
            <w:pPr>
              <w:pStyle w:val="Tabletext"/>
              <w:rPr>
                <w:rFonts w:eastAsia="Calibri" w:cs="Times New Roman"/>
              </w:rPr>
            </w:pPr>
            <w:r>
              <w:rPr>
                <w:rFonts w:eastAsia="Calibri" w:cs="Times New Roman"/>
              </w:rPr>
              <w:t>Y</w:t>
            </w:r>
          </w:p>
        </w:tc>
        <w:tc>
          <w:tcPr>
            <w:tcW w:w="1229" w:type="dxa"/>
            <w:vAlign w:val="bottom"/>
          </w:tcPr>
          <w:p w14:paraId="2BBB0DA2" w14:textId="5A59C0FC" w:rsidR="00CE07AC" w:rsidRDefault="00CE07AC">
            <w:pPr>
              <w:pStyle w:val="Tabletext"/>
              <w:rPr>
                <w:rFonts w:eastAsia="Calibri" w:cs="Times New Roman"/>
              </w:rPr>
            </w:pPr>
          </w:p>
        </w:tc>
      </w:tr>
      <w:tr w:rsidR="00CE07AC" w14:paraId="6C0CE987" w14:textId="16C3EE16" w:rsidTr="00763365">
        <w:trPr>
          <w:trHeight w:val="300"/>
        </w:trPr>
        <w:tc>
          <w:tcPr>
            <w:tcW w:w="2400" w:type="dxa"/>
            <w:vAlign w:val="bottom"/>
          </w:tcPr>
          <w:p w14:paraId="57580BA9" w14:textId="279AE8E0" w:rsidR="00CE07AC" w:rsidRDefault="00CE07AC">
            <w:pPr>
              <w:pStyle w:val="Tabletext"/>
            </w:pPr>
            <w:r>
              <w:t xml:space="preserve">Gaussian </w:t>
            </w:r>
          </w:p>
        </w:tc>
        <w:tc>
          <w:tcPr>
            <w:tcW w:w="3330" w:type="dxa"/>
            <w:vAlign w:val="bottom"/>
          </w:tcPr>
          <w:p w14:paraId="67C42D5B" w14:textId="57AE60FF" w:rsidR="00CE07AC" w:rsidRPr="009369E3" w:rsidRDefault="00CE07AC">
            <w:pPr>
              <w:pStyle w:val="Tabletext"/>
            </w:pPr>
            <m:oMathPara>
              <m:oMathParaPr>
                <m:jc m:val="left"/>
              </m:oMathParaPr>
              <m:oMath>
                <m:r>
                  <w:rPr>
                    <w:rFonts w:ascii="Cambria Math" w:hAnsi="Cambria Math"/>
                  </w:rPr>
                  <m:t>y=</m:t>
                </m:r>
                <m:sSub>
                  <m:sSubPr>
                    <m:ctrlPr>
                      <w:rPr>
                        <w:rFonts w:ascii="Cambria Math" w:hAnsi="Cambria Math"/>
                      </w:rPr>
                    </m:ctrlPr>
                  </m:sSubPr>
                  <m:e>
                    <m:r>
                      <m:rPr>
                        <m:sty m:val="p"/>
                      </m:rPr>
                      <w:rPr>
                        <w:rFonts w:ascii="Cambria Math" w:hAnsi="Cambria Math"/>
                      </w:rPr>
                      <m:t>y</m:t>
                    </m:r>
                  </m:e>
                  <m:sub>
                    <m:r>
                      <w:rPr>
                        <w:rFonts w:ascii="Cambria Math" w:hAnsi="Cambria Math"/>
                      </w:rPr>
                      <m:t>0</m:t>
                    </m:r>
                  </m:sub>
                </m:sSub>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A</m:t>
                        </m:r>
                      </m:num>
                      <m:den>
                        <m:r>
                          <w:rPr>
                            <w:rFonts w:ascii="Cambria Math" w:hAnsi="Cambria Math"/>
                          </w:rPr>
                          <m:t>w</m:t>
                        </m:r>
                        <m:rad>
                          <m:radPr>
                            <m:degHide m:val="1"/>
                            <m:ctrlPr>
                              <w:rPr>
                                <w:rFonts w:ascii="Cambria Math" w:hAnsi="Cambria Math"/>
                                <w:i/>
                              </w:rPr>
                            </m:ctrlPr>
                          </m:radPr>
                          <m:deg/>
                          <m:e>
                            <m:r>
                              <w:rPr>
                                <w:rFonts w:ascii="Cambria Math" w:hAnsi="Cambria Math"/>
                              </w:rPr>
                              <m:t>π/2</m:t>
                            </m:r>
                          </m:e>
                        </m:rad>
                      </m:den>
                    </m:f>
                  </m:e>
                </m:d>
                <m:sSup>
                  <m:sSupPr>
                    <m:ctrlPr>
                      <w:rPr>
                        <w:rFonts w:ascii="Cambria Math" w:hAnsi="Cambria Math"/>
                        <w:i/>
                      </w:rPr>
                    </m:ctrlPr>
                  </m:sSupPr>
                  <m:e>
                    <m:r>
                      <w:rPr>
                        <w:rFonts w:ascii="Cambria Math" w:hAnsi="Cambria Math"/>
                      </w:rPr>
                      <m:t>e</m:t>
                    </m:r>
                  </m:e>
                  <m:sup>
                    <m:r>
                      <w:rPr>
                        <w:rFonts w:ascii="Cambria Math" w:hAnsi="Cambria Math"/>
                      </w:rPr>
                      <m:t>-2</m:t>
                    </m:r>
                    <m:d>
                      <m:dPr>
                        <m:ctrlPr>
                          <w:rPr>
                            <w:rFonts w:ascii="Cambria Math" w:hAnsi="Cambria Math"/>
                            <w:i/>
                          </w:rPr>
                        </m:ctrlPr>
                      </m:dPr>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x-</m:t>
                                    </m:r>
                                    <m:sSub>
                                      <m:sSubPr>
                                        <m:ctrlPr>
                                          <w:rPr>
                                            <w:rFonts w:ascii="Cambria Math" w:hAnsi="Cambria Math"/>
                                            <w:i/>
                                          </w:rPr>
                                        </m:ctrlPr>
                                      </m:sSubPr>
                                      <m:e>
                                        <m:r>
                                          <w:rPr>
                                            <w:rFonts w:ascii="Cambria Math" w:hAnsi="Cambria Math"/>
                                          </w:rPr>
                                          <m:t>x</m:t>
                                        </m:r>
                                      </m:e>
                                      <m:sub>
                                        <m:r>
                                          <w:rPr>
                                            <w:rFonts w:ascii="Cambria Math" w:hAnsi="Cambria Math"/>
                                          </w:rPr>
                                          <m:t>c</m:t>
                                        </m:r>
                                      </m:sub>
                                    </m:sSub>
                                  </m:e>
                                </m:d>
                              </m:e>
                              <m:sup>
                                <m:r>
                                  <w:rPr>
                                    <w:rFonts w:ascii="Cambria Math" w:hAnsi="Cambria Math"/>
                                  </w:rPr>
                                  <m:t>2</m:t>
                                </m:r>
                              </m:sup>
                            </m:sSup>
                          </m:num>
                          <m:den>
                            <m:sSup>
                              <m:sSupPr>
                                <m:ctrlPr>
                                  <w:rPr>
                                    <w:rFonts w:ascii="Cambria Math" w:hAnsi="Cambria Math"/>
                                    <w:i/>
                                  </w:rPr>
                                </m:ctrlPr>
                              </m:sSupPr>
                              <m:e>
                                <m:r>
                                  <w:rPr>
                                    <w:rFonts w:ascii="Cambria Math" w:hAnsi="Cambria Math"/>
                                  </w:rPr>
                                  <m:t>w</m:t>
                                </m:r>
                              </m:e>
                              <m:sup>
                                <m:r>
                                  <w:rPr>
                                    <w:rFonts w:ascii="Cambria Math" w:hAnsi="Cambria Math"/>
                                  </w:rPr>
                                  <m:t>2</m:t>
                                </m:r>
                              </m:sup>
                            </m:sSup>
                          </m:den>
                        </m:f>
                      </m:e>
                    </m:d>
                  </m:sup>
                </m:sSup>
              </m:oMath>
            </m:oMathPara>
          </w:p>
        </w:tc>
        <w:tc>
          <w:tcPr>
            <w:tcW w:w="1217" w:type="dxa"/>
            <w:vAlign w:val="bottom"/>
          </w:tcPr>
          <w:p w14:paraId="1F41A728" w14:textId="77777777" w:rsidR="00CE07AC" w:rsidRDefault="00CE07AC">
            <w:pPr>
              <w:pStyle w:val="Tabletext"/>
              <w:rPr>
                <w:rFonts w:eastAsia="Calibri" w:cs="Times New Roman"/>
              </w:rPr>
            </w:pPr>
          </w:p>
        </w:tc>
        <w:tc>
          <w:tcPr>
            <w:tcW w:w="850" w:type="dxa"/>
            <w:vAlign w:val="bottom"/>
          </w:tcPr>
          <w:p w14:paraId="527EA6D1" w14:textId="18AA7834" w:rsidR="00CE07AC" w:rsidRDefault="00EB20A9">
            <w:pPr>
              <w:pStyle w:val="Tabletext"/>
              <w:rPr>
                <w:rFonts w:eastAsia="Calibri" w:cs="Times New Roman"/>
              </w:rPr>
            </w:pPr>
            <w:r>
              <w:rPr>
                <w:rFonts w:eastAsia="Calibri" w:cs="Times New Roman"/>
              </w:rPr>
              <w:t>Y</w:t>
            </w:r>
          </w:p>
        </w:tc>
        <w:tc>
          <w:tcPr>
            <w:tcW w:w="1229" w:type="dxa"/>
            <w:vAlign w:val="bottom"/>
          </w:tcPr>
          <w:p w14:paraId="75917970" w14:textId="5AA3A1AF" w:rsidR="00CE07AC" w:rsidRDefault="00CE07AC">
            <w:pPr>
              <w:pStyle w:val="Tabletext"/>
              <w:rPr>
                <w:rFonts w:eastAsia="Calibri" w:cs="Times New Roman"/>
              </w:rPr>
            </w:pPr>
          </w:p>
        </w:tc>
      </w:tr>
    </w:tbl>
    <w:p w14:paraId="18DEA1AC" w14:textId="77777777" w:rsidR="00B00DD1" w:rsidRPr="00506CF3" w:rsidRDefault="00B00DD1" w:rsidP="000C1DC5"/>
    <w:p w14:paraId="01D5564D" w14:textId="77777777" w:rsidR="000C1DC5" w:rsidRPr="00506CF3" w:rsidRDefault="000C1DC5" w:rsidP="000C1DC5">
      <w:pPr>
        <w:pStyle w:val="Heading2"/>
      </w:pPr>
      <w:bookmarkStart w:id="11" w:name="_Toc161142020"/>
      <w:r w:rsidRPr="00506CF3">
        <w:t>Productivity</w:t>
      </w:r>
      <w:bookmarkEnd w:id="11"/>
    </w:p>
    <w:p w14:paraId="66B82315" w14:textId="608E8427" w:rsidR="000C1DC5" w:rsidRPr="00506CF3" w:rsidRDefault="000C1DC5" w:rsidP="000C1DC5">
      <w:r w:rsidRPr="00506CF3">
        <w:t>Productivity data were normalised to kg</w:t>
      </w:r>
      <w:r w:rsidRPr="00506CF3">
        <w:rPr>
          <w:rFonts w:cs="Times New Roman"/>
        </w:rPr>
        <w:t>·</w:t>
      </w:r>
      <w:r w:rsidRPr="00506CF3">
        <w:t>d</w:t>
      </w:r>
      <w:r w:rsidRPr="00506CF3">
        <w:rPr>
          <w:vertAlign w:val="superscript"/>
        </w:rPr>
        <w:t>-1</w:t>
      </w:r>
      <w:r w:rsidRPr="00506CF3">
        <w:t xml:space="preserve"> and summarised according to whether they were: related to single-or multi-source collection; the context of the collection; and the mode of transport employed. Many of the papers did not provide sufficient contextual information to ascertain the context in which the IRS collectors were working (n=21</w:t>
      </w:r>
      <w:proofErr w:type="gramStart"/>
      <w:r w:rsidRPr="00506CF3">
        <w:t>)</w:t>
      </w:r>
      <w:proofErr w:type="gramEnd"/>
      <w:r w:rsidRPr="00506CF3">
        <w:t xml:space="preserve"> and the transport used (n=25). For these studies we made assumptions based on other peripheral information in the paper (</w:t>
      </w:r>
      <w:r w:rsidR="00153EB9" w:rsidRPr="007308F8">
        <w:rPr>
          <w:b/>
          <w:bCs/>
        </w:rPr>
        <w:t>Table</w:t>
      </w:r>
      <w:r w:rsidR="00F41CD6" w:rsidRPr="007308F8">
        <w:rPr>
          <w:b/>
          <w:bCs/>
        </w:rPr>
        <w:t xml:space="preserve"> </w:t>
      </w:r>
      <w:r w:rsidR="007308F8" w:rsidRPr="007308F8">
        <w:rPr>
          <w:b/>
          <w:bCs/>
        </w:rPr>
        <w:t>ST02a</w:t>
      </w:r>
      <w:r w:rsidR="007308F8">
        <w:t>).</w:t>
      </w:r>
      <w:r w:rsidR="00153EB9">
        <w:t xml:space="preserve"> </w:t>
      </w:r>
      <w:r w:rsidR="006D64F6">
        <w:t xml:space="preserve">To simplify </w:t>
      </w:r>
      <w:r w:rsidR="007308F8">
        <w:t>presentation</w:t>
      </w:r>
      <w:r w:rsidR="006D64F6">
        <w:t xml:space="preserve"> of the data</w:t>
      </w:r>
      <w:r w:rsidR="007308F8">
        <w:t xml:space="preserve">, we </w:t>
      </w:r>
      <w:r w:rsidR="000471E4">
        <w:t>merged s</w:t>
      </w:r>
      <w:r w:rsidR="006D64F6">
        <w:t>everal</w:t>
      </w:r>
      <w:r w:rsidR="000471E4">
        <w:t xml:space="preserve"> transport </w:t>
      </w:r>
      <w:r w:rsidR="006D64F6">
        <w:t>modalities</w:t>
      </w:r>
      <w:r w:rsidR="000471E4">
        <w:t xml:space="preserve"> and contexts </w:t>
      </w:r>
      <w:r w:rsidR="006D64F6">
        <w:t xml:space="preserve">as detailed in </w:t>
      </w:r>
      <w:r w:rsidR="006D64F6" w:rsidRPr="006D64F6">
        <w:rPr>
          <w:b/>
          <w:bCs/>
        </w:rPr>
        <w:t>Table ST02b</w:t>
      </w:r>
      <w:r w:rsidR="006D64F6">
        <w:t>.</w:t>
      </w:r>
    </w:p>
    <w:p w14:paraId="4126C873" w14:textId="77777777" w:rsidR="000C1DC5" w:rsidRPr="00506CF3" w:rsidRDefault="000C1DC5" w:rsidP="000C1DC5">
      <w:pPr>
        <w:pStyle w:val="Heading2"/>
      </w:pPr>
      <w:bookmarkStart w:id="12" w:name="_Toc161142021"/>
      <w:r w:rsidRPr="00506CF3">
        <w:t>Working time</w:t>
      </w:r>
      <w:bookmarkEnd w:id="12"/>
      <w:r w:rsidRPr="00506CF3">
        <w:t xml:space="preserve"> </w:t>
      </w:r>
    </w:p>
    <w:p w14:paraId="3EA0BAA3" w14:textId="77777777" w:rsidR="007105C1" w:rsidRDefault="000C1DC5" w:rsidP="000C1DC5">
      <w:r w:rsidRPr="00506CF3">
        <w:t xml:space="preserve">The sources we reviewed reported data for working time both categorically and as means, medians or as a </w:t>
      </w:r>
      <w:proofErr w:type="gramStart"/>
      <w:r w:rsidRPr="00506CF3">
        <w:t>non-specified averages (averaged data)</w:t>
      </w:r>
      <w:proofErr w:type="gramEnd"/>
      <w:r w:rsidRPr="00506CF3">
        <w:t xml:space="preserve">. </w:t>
      </w:r>
      <w:r w:rsidR="008E501C">
        <w:t xml:space="preserve">Averaged data which differentiated between </w:t>
      </w:r>
      <w:r w:rsidR="007105C1">
        <w:t xml:space="preserve">the working time for men and women were presented in bar charts. </w:t>
      </w:r>
    </w:p>
    <w:p w14:paraId="6F7BAED9" w14:textId="115092D5" w:rsidR="000C1DC5" w:rsidRDefault="007105C1" w:rsidP="000C1DC5">
      <w:r>
        <w:t xml:space="preserve">For the remaining non-gendered data, we </w:t>
      </w:r>
      <w:r w:rsidR="000B5B8A">
        <w:t xml:space="preserve">presented the averaged data as </w:t>
      </w:r>
      <w:r>
        <w:t>boxplots</w:t>
      </w:r>
      <w:r w:rsidR="000B5B8A">
        <w:t xml:space="preserve"> to show the </w:t>
      </w:r>
      <w:r>
        <w:t xml:space="preserve">central tendency and spread.  </w:t>
      </w:r>
      <w:r w:rsidR="00EE12E3">
        <w:t xml:space="preserve">But to increase the dataset, we also </w:t>
      </w:r>
      <w:r w:rsidR="000C1DC5" w:rsidRPr="00506CF3">
        <w:t xml:space="preserve">calculated a mean of the values for </w:t>
      </w:r>
      <w:r w:rsidR="00EE12E3">
        <w:t>the gendered data (</w:t>
      </w:r>
      <w:r w:rsidR="000C1DC5" w:rsidRPr="00506CF3">
        <w:t>men and women</w:t>
      </w:r>
      <w:r w:rsidR="00EE12E3">
        <w:t>)</w:t>
      </w:r>
      <w:r w:rsidR="000C1DC5" w:rsidRPr="00506CF3">
        <w:t xml:space="preserve">, weighted by the proportion in the </w:t>
      </w:r>
      <w:r w:rsidR="00EE12E3">
        <w:t>sample population</w:t>
      </w:r>
      <w:r w:rsidR="000C1DC5" w:rsidRPr="00506CF3">
        <w:t xml:space="preserve">, to provide an approximate average working time from those studies.  </w:t>
      </w:r>
    </w:p>
    <w:p w14:paraId="4DF0AC59" w14:textId="5F0BFE30" w:rsidR="00E815DF" w:rsidRDefault="00E815DF" w:rsidP="000C1DC5">
      <w:r>
        <w:t>The categorical values reported in studies of daily working time (n=</w:t>
      </w:r>
      <w:r w:rsidR="00BE0771">
        <w:t>11</w:t>
      </w:r>
      <w:r>
        <w:t>) and days worked per week (n=3)</w:t>
      </w:r>
      <w:r w:rsidR="00BE0771">
        <w:t xml:space="preserve"> were incongruously reported</w:t>
      </w:r>
      <w:r w:rsidR="00382C06">
        <w:t xml:space="preserve"> (</w:t>
      </w:r>
      <w:r w:rsidR="00382C06" w:rsidRPr="00382C06">
        <w:rPr>
          <w:b/>
          <w:bCs/>
        </w:rPr>
        <w:t>Table ST04a</w:t>
      </w:r>
      <w:r w:rsidR="00382C06">
        <w:t>)</w:t>
      </w:r>
      <w:r w:rsidR="001828D8">
        <w:t>. Therefore, w</w:t>
      </w:r>
      <w:r w:rsidRPr="00506CF3">
        <w:rPr>
          <w:bCs/>
        </w:rPr>
        <w:t>e distributed the proportion in each group uniformly to harmonize the number of hours worked each day</w:t>
      </w:r>
      <w:r w:rsidR="001828D8">
        <w:rPr>
          <w:bCs/>
        </w:rPr>
        <w:t xml:space="preserve"> (</w:t>
      </w:r>
      <w:r w:rsidR="00382C06" w:rsidRPr="00382C06">
        <w:rPr>
          <w:b/>
        </w:rPr>
        <w:t>Table ST04b</w:t>
      </w:r>
      <w:r w:rsidR="001828D8">
        <w:rPr>
          <w:bCs/>
        </w:rPr>
        <w:t>)</w:t>
      </w:r>
      <w:r w:rsidRPr="00506CF3">
        <w:rPr>
          <w:bCs/>
        </w:rPr>
        <w:t xml:space="preserve">. </w:t>
      </w:r>
      <w:r w:rsidR="00382C06">
        <w:rPr>
          <w:bCs/>
        </w:rPr>
        <w:t xml:space="preserve">For the </w:t>
      </w:r>
      <w:r w:rsidR="003E3162">
        <w:rPr>
          <w:bCs/>
        </w:rPr>
        <w:t xml:space="preserve">daily working time, we </w:t>
      </w:r>
      <w:r w:rsidR="003E3162" w:rsidRPr="00506CF3">
        <w:t xml:space="preserve">fitted </w:t>
      </w:r>
      <w:r w:rsidR="00F9580C">
        <w:t>Gaussian, 2</w:t>
      </w:r>
      <w:r w:rsidR="00F9580C" w:rsidRPr="00F9580C">
        <w:rPr>
          <w:vertAlign w:val="superscript"/>
        </w:rPr>
        <w:t>nd</w:t>
      </w:r>
      <w:r w:rsidR="00F9580C">
        <w:t xml:space="preserve"> and 3</w:t>
      </w:r>
      <w:r w:rsidR="00F9580C" w:rsidRPr="00F9580C">
        <w:rPr>
          <w:vertAlign w:val="superscript"/>
        </w:rPr>
        <w:t>rd</w:t>
      </w:r>
      <w:r w:rsidR="00F9580C">
        <w:t xml:space="preserve"> order polynomials </w:t>
      </w:r>
      <w:r w:rsidR="007C2B7E">
        <w:t>(</w:t>
      </w:r>
      <w:r w:rsidR="007C2B7E" w:rsidRPr="007C2B7E">
        <w:rPr>
          <w:b/>
          <w:bCs/>
        </w:rPr>
        <w:fldChar w:fldCharType="begin"/>
      </w:r>
      <w:r w:rsidR="007C2B7E" w:rsidRPr="007C2B7E">
        <w:rPr>
          <w:b/>
          <w:bCs/>
        </w:rPr>
        <w:instrText xml:space="preserve"> REF _Ref152589406 \h </w:instrText>
      </w:r>
      <w:r w:rsidR="007C2B7E">
        <w:rPr>
          <w:b/>
          <w:bCs/>
        </w:rPr>
        <w:instrText xml:space="preserve"> \* MERGEFORMAT </w:instrText>
      </w:r>
      <w:r w:rsidR="007C2B7E" w:rsidRPr="007C2B7E">
        <w:rPr>
          <w:b/>
          <w:bCs/>
        </w:rPr>
      </w:r>
      <w:r w:rsidR="007C2B7E" w:rsidRPr="007C2B7E">
        <w:rPr>
          <w:b/>
          <w:bCs/>
        </w:rPr>
        <w:fldChar w:fldCharType="separate"/>
      </w:r>
      <w:r w:rsidR="00A10BCA" w:rsidRPr="00A10BCA">
        <w:rPr>
          <w:b/>
          <w:bCs/>
        </w:rPr>
        <w:t>8</w:t>
      </w:r>
      <w:r w:rsidR="007C2B7E" w:rsidRPr="007C2B7E">
        <w:rPr>
          <w:b/>
          <w:bCs/>
        </w:rPr>
        <w:fldChar w:fldCharType="end"/>
      </w:r>
      <w:r w:rsidR="007C2B7E">
        <w:t xml:space="preserve">) </w:t>
      </w:r>
      <w:r w:rsidR="00F9580C">
        <w:t xml:space="preserve">which were then </w:t>
      </w:r>
      <w:r w:rsidR="240E498F" w:rsidRPr="00506CF3">
        <w:t xml:space="preserve">assessed </w:t>
      </w:r>
      <w:r w:rsidR="003E3162" w:rsidRPr="00506CF3">
        <w:t xml:space="preserve">according to the Akaike Information Criterion (AIC) Test score </w:t>
      </w:r>
      <w:r w:rsidR="003E3162" w:rsidRPr="00506CF3">
        <w:fldChar w:fldCharType="begin"/>
      </w:r>
      <w:r w:rsidR="00A10BCA">
        <w:instrText xml:space="preserve"> ADDIN EN.CITE &lt;EndNote&gt;&lt;Cite&gt;&lt;Author&gt;Akaike&lt;/Author&gt;&lt;Year&gt;1974&lt;/Year&gt;&lt;RecNum&gt;8945&lt;/RecNum&gt;&lt;DisplayText&gt;(Akaike, 1974)&lt;/DisplayText&gt;&lt;record&gt;&lt;rec-number&gt;8945&lt;/rec-number&gt;&lt;foreign-keys&gt;&lt;key app="EN" db-id="pezxve0snzzpv3es5535rrz89vfr2zva9dsz" timestamp="1699365196"&gt;8945&lt;/key&gt;&lt;/foreign-keys&gt;&lt;ref-type name="Journal Article"&gt;17&lt;/ref-type&gt;&lt;contributors&gt;&lt;authors&gt;&lt;author&gt;H. Akaike&lt;/author&gt;&lt;/authors&gt;&lt;/contributors&gt;&lt;titles&gt;&lt;title&gt;A new look at the statistical model identification&lt;/title&gt;&lt;secondary-title&gt;IEEE Transactions on Automatic Control&lt;/secondary-title&gt;&lt;/titles&gt;&lt;periodical&gt;&lt;full-title&gt;IEEE Transactions on Automatic Control&lt;/full-title&gt;&lt;/periodical&gt;&lt;pages&gt;716-723&lt;/pages&gt;&lt;volume&gt;19&lt;/volume&gt;&lt;number&gt;6&lt;/number&gt;&lt;dates&gt;&lt;year&gt;1974&lt;/year&gt;&lt;/dates&gt;&lt;isbn&gt;1558-2523&lt;/isbn&gt;&lt;urls&gt;&lt;/urls&gt;&lt;electronic-resource-num&gt;10.1109/TAC.1974.1100705&lt;/electronic-resource-num&gt;&lt;/record&gt;&lt;/Cite&gt;&lt;/EndNote&gt;</w:instrText>
      </w:r>
      <w:r w:rsidR="003E3162" w:rsidRPr="00506CF3">
        <w:fldChar w:fldCharType="separate"/>
      </w:r>
      <w:r w:rsidR="00A10BCA">
        <w:rPr>
          <w:noProof/>
        </w:rPr>
        <w:t>(Akaike, 1974)</w:t>
      </w:r>
      <w:r w:rsidR="003E3162" w:rsidRPr="00506CF3">
        <w:fldChar w:fldCharType="end"/>
      </w:r>
      <w:r w:rsidR="003304CF">
        <w:t xml:space="preserve">. </w:t>
      </w:r>
      <w:r w:rsidR="00485280">
        <w:t xml:space="preserve">For the days worked per week we fitted, </w:t>
      </w:r>
      <w:r w:rsidR="008721A4">
        <w:t>2</w:t>
      </w:r>
      <w:r w:rsidR="008721A4" w:rsidRPr="008721A4">
        <w:rPr>
          <w:vertAlign w:val="superscript"/>
        </w:rPr>
        <w:t>nd</w:t>
      </w:r>
      <w:r w:rsidR="008721A4">
        <w:t xml:space="preserve">, </w:t>
      </w:r>
      <w:proofErr w:type="gramStart"/>
      <w:r w:rsidR="008721A4">
        <w:t>3</w:t>
      </w:r>
      <w:r w:rsidR="008721A4" w:rsidRPr="008721A4">
        <w:rPr>
          <w:vertAlign w:val="superscript"/>
        </w:rPr>
        <w:t>rd</w:t>
      </w:r>
      <w:proofErr w:type="gramEnd"/>
      <w:r w:rsidR="008721A4">
        <w:t xml:space="preserve"> and 4</w:t>
      </w:r>
      <w:r w:rsidR="008721A4" w:rsidRPr="008721A4">
        <w:rPr>
          <w:vertAlign w:val="superscript"/>
        </w:rPr>
        <w:t>th</w:t>
      </w:r>
      <w:r w:rsidR="008721A4">
        <w:t xml:space="preserve"> order polynomials. Full details of the ranking are shown in </w:t>
      </w:r>
      <w:r w:rsidR="008721A4" w:rsidRPr="008721A4">
        <w:rPr>
          <w:b/>
          <w:bCs/>
        </w:rPr>
        <w:t>Table ST07b</w:t>
      </w:r>
      <w:r w:rsidR="008721A4">
        <w:t>.</w:t>
      </w:r>
    </w:p>
    <w:p w14:paraId="402FCF0F" w14:textId="77777777" w:rsidR="00231C46" w:rsidRDefault="00231C46" w:rsidP="00231C46">
      <w:pPr>
        <w:pStyle w:val="Heading2"/>
        <w:numPr>
          <w:ilvl w:val="1"/>
          <w:numId w:val="10"/>
        </w:numPr>
      </w:pPr>
      <w:bookmarkStart w:id="13" w:name="_Toc161142022"/>
      <w:r>
        <w:t>Composition</w:t>
      </w:r>
      <w:bookmarkEnd w:id="13"/>
      <w:r>
        <w:t xml:space="preserve"> </w:t>
      </w:r>
    </w:p>
    <w:p w14:paraId="530E4CC9" w14:textId="5FC319C4" w:rsidR="001A18BE" w:rsidRPr="00506CF3" w:rsidRDefault="004D759F" w:rsidP="000C1DC5">
      <w:r>
        <w:t xml:space="preserve">The composition of material collected for recycling by informal recycling sector primary </w:t>
      </w:r>
      <w:r w:rsidR="00F74E89">
        <w:t>collectors</w:t>
      </w:r>
      <w:r>
        <w:t xml:space="preserve"> </w:t>
      </w:r>
      <w:r w:rsidR="007B6719">
        <w:t xml:space="preserve">was categorised according to five main </w:t>
      </w:r>
      <w:r w:rsidR="003B2D52">
        <w:t xml:space="preserve">(basic) </w:t>
      </w:r>
      <w:r w:rsidR="007B6719">
        <w:t xml:space="preserve">groups: plastics, paper, metals, glass and other. </w:t>
      </w:r>
      <w:r w:rsidR="00F74E89">
        <w:t>Where data were available, plastics were further classified according to the polymer. W</w:t>
      </w:r>
      <w:r w:rsidR="00F02C20">
        <w:t xml:space="preserve">e have presented the data in its raw format, as </w:t>
      </w:r>
      <w:r w:rsidR="00FB27C4">
        <w:t>a mean of</w:t>
      </w:r>
      <w:r w:rsidR="00F02C20">
        <w:t xml:space="preserve"> sub-national administrative areas </w:t>
      </w:r>
      <w:r w:rsidR="00FB27C4">
        <w:t xml:space="preserve">where more than one </w:t>
      </w:r>
      <w:proofErr w:type="gramStart"/>
      <w:r w:rsidR="00FB27C4">
        <w:t>are</w:t>
      </w:r>
      <w:proofErr w:type="gramEnd"/>
      <w:r w:rsidR="00FB27C4">
        <w:t xml:space="preserve"> reported; as a mean of all data points within a country; and as a mean of all; data points. </w:t>
      </w:r>
      <w:r w:rsidR="003B2D52">
        <w:t xml:space="preserve">The proportion of each of the basic groups was plotted </w:t>
      </w:r>
      <w:r w:rsidR="007C2B7E">
        <w:t>against the year of reporting using a linear model (</w:t>
      </w:r>
      <w:r w:rsidR="007C2B7E" w:rsidRPr="007C2B7E">
        <w:rPr>
          <w:b/>
          <w:bCs/>
        </w:rPr>
        <w:fldChar w:fldCharType="begin"/>
      </w:r>
      <w:r w:rsidR="007C2B7E" w:rsidRPr="007C2B7E">
        <w:rPr>
          <w:b/>
          <w:bCs/>
        </w:rPr>
        <w:instrText xml:space="preserve"> REF _Ref152589406 \h </w:instrText>
      </w:r>
      <w:r w:rsidR="007C2B7E">
        <w:rPr>
          <w:b/>
          <w:bCs/>
        </w:rPr>
        <w:instrText xml:space="preserve"> \* MERGEFORMAT </w:instrText>
      </w:r>
      <w:r w:rsidR="007C2B7E" w:rsidRPr="007C2B7E">
        <w:rPr>
          <w:b/>
          <w:bCs/>
        </w:rPr>
      </w:r>
      <w:r w:rsidR="007C2B7E" w:rsidRPr="007C2B7E">
        <w:rPr>
          <w:b/>
          <w:bCs/>
        </w:rPr>
        <w:fldChar w:fldCharType="separate"/>
      </w:r>
      <w:r w:rsidR="00A10BCA" w:rsidRPr="00A10BCA">
        <w:rPr>
          <w:b/>
          <w:bCs/>
        </w:rPr>
        <w:t>8</w:t>
      </w:r>
      <w:r w:rsidR="007C2B7E" w:rsidRPr="007C2B7E">
        <w:rPr>
          <w:b/>
          <w:bCs/>
        </w:rPr>
        <w:fldChar w:fldCharType="end"/>
      </w:r>
      <w:r w:rsidR="007C2B7E">
        <w:t xml:space="preserve">), the results of which are shown in </w:t>
      </w:r>
      <w:r w:rsidR="007C2B7E" w:rsidRPr="00545928">
        <w:rPr>
          <w:b/>
          <w:bCs/>
        </w:rPr>
        <w:t>Table S</w:t>
      </w:r>
      <w:r w:rsidR="00545928" w:rsidRPr="00545928">
        <w:rPr>
          <w:b/>
          <w:bCs/>
        </w:rPr>
        <w:t>T07c</w:t>
      </w:r>
      <w:r w:rsidR="00545928">
        <w:t>.</w:t>
      </w:r>
      <w:r w:rsidR="007C2B7E">
        <w:t xml:space="preserve"> </w:t>
      </w:r>
    </w:p>
    <w:p w14:paraId="76EFBC9B" w14:textId="77777777" w:rsidR="000C1DC5" w:rsidRPr="004E40B5" w:rsidRDefault="000C1DC5" w:rsidP="000C1DC5">
      <w:pPr>
        <w:pStyle w:val="Heading2"/>
      </w:pPr>
      <w:bookmarkStart w:id="14" w:name="_Toc161142023"/>
      <w:r w:rsidRPr="004E40B5">
        <w:t>Operating context</w:t>
      </w:r>
      <w:bookmarkEnd w:id="14"/>
    </w:p>
    <w:p w14:paraId="216E0CA4" w14:textId="24A5074A" w:rsidR="004E40B5" w:rsidRDefault="002601C3" w:rsidP="00D650D2">
      <w:r w:rsidRPr="004E40B5">
        <w:t xml:space="preserve">The </w:t>
      </w:r>
      <w:r w:rsidR="000E4A1F" w:rsidRPr="004E40B5">
        <w:t xml:space="preserve">eleven data points identified were normalised </w:t>
      </w:r>
      <w:r w:rsidR="004E40B5" w:rsidRPr="004E40B5">
        <w:t xml:space="preserve">to include only ‘primary </w:t>
      </w:r>
      <w:proofErr w:type="gramStart"/>
      <w:r w:rsidR="004E40B5" w:rsidRPr="004E40B5">
        <w:t>collectors’</w:t>
      </w:r>
      <w:proofErr w:type="gramEnd"/>
      <w:r w:rsidR="004E40B5" w:rsidRPr="004E40B5">
        <w:t xml:space="preserve">. </w:t>
      </w:r>
    </w:p>
    <w:p w14:paraId="1378DA85" w14:textId="749E5729" w:rsidR="000A490B" w:rsidRDefault="004F6F43" w:rsidP="004F6F43">
      <w:pPr>
        <w:pStyle w:val="Heading1"/>
      </w:pPr>
      <w:bookmarkStart w:id="15" w:name="_Toc161142024"/>
      <w:r>
        <w:t>Results of literature review</w:t>
      </w:r>
      <w:bookmarkEnd w:id="15"/>
      <w:r>
        <w:t xml:space="preserve"> </w:t>
      </w:r>
    </w:p>
    <w:p w14:paraId="28C2E3EF" w14:textId="1ADC2B81" w:rsidR="001A0CE7" w:rsidRDefault="00966080" w:rsidP="001A0CE7">
      <w:pPr>
        <w:keepNext/>
      </w:pPr>
      <w:r>
        <w:rPr>
          <w:noProof/>
        </w:rPr>
        <mc:AlternateContent>
          <mc:Choice Requires="wpg">
            <w:drawing>
              <wp:inline distT="0" distB="0" distL="0" distR="0" wp14:anchorId="0B7DB222" wp14:editId="25CE4AB4">
                <wp:extent cx="5117455" cy="4140403"/>
                <wp:effectExtent l="0" t="0" r="26670" b="12700"/>
                <wp:docPr id="49" name="Group 49">
                  <a:extLst xmlns:a="http://schemas.openxmlformats.org/drawingml/2006/main">
                    <a:ext uri="{FF2B5EF4-FFF2-40B4-BE49-F238E27FC236}">
                      <a16:creationId xmlns:a16="http://schemas.microsoft.com/office/drawing/2014/main" id="{82E8B0E3-D917-58FE-E94C-886BAA7E45FA}"/>
                    </a:ext>
                  </a:extLst>
                </wp:docPr>
                <wp:cNvGraphicFramePr/>
                <a:graphic xmlns:a="http://schemas.openxmlformats.org/drawingml/2006/main">
                  <a:graphicData uri="http://schemas.microsoft.com/office/word/2010/wordprocessingGroup">
                    <wpg:wgp>
                      <wpg:cNvGrpSpPr/>
                      <wpg:grpSpPr>
                        <a:xfrm>
                          <a:off x="0" y="0"/>
                          <a:ext cx="5117455" cy="4140403"/>
                          <a:chOff x="0" y="0"/>
                          <a:chExt cx="5117455" cy="3492500"/>
                        </a:xfrm>
                      </wpg:grpSpPr>
                      <wps:wsp>
                        <wps:cNvPr id="102369489" name="Rectangle: Rounded Corners 102369489">
                          <a:extLst>
                            <a:ext uri="{FF2B5EF4-FFF2-40B4-BE49-F238E27FC236}">
                              <a16:creationId xmlns:a16="http://schemas.microsoft.com/office/drawing/2014/main" id="{04DEFD43-3DE6-552F-E951-DD872BE5ED76}"/>
                            </a:ext>
                          </a:extLst>
                        </wps:cNvPr>
                        <wps:cNvSpPr/>
                        <wps:spPr>
                          <a:xfrm>
                            <a:off x="3263322" y="111783"/>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3837CBA3"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Scopus </w:t>
                              </w:r>
                            </w:p>
                            <w:p w14:paraId="4F8BEDC7"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(1,665)</w:t>
                              </w:r>
                            </w:p>
                          </w:txbxContent>
                        </wps:txbx>
                        <wps:bodyPr lIns="0" tIns="0" rIns="0" bIns="0" rtlCol="0" anchor="ctr"/>
                      </wps:wsp>
                      <wps:wsp>
                        <wps:cNvPr id="11377200" name="Rectangle: Rounded Corners 11377200">
                          <a:extLst>
                            <a:ext uri="{FF2B5EF4-FFF2-40B4-BE49-F238E27FC236}">
                              <a16:creationId xmlns:a16="http://schemas.microsoft.com/office/drawing/2014/main" id="{A9390FFE-CF40-1A44-E4A3-D8E69E264168}"/>
                            </a:ext>
                          </a:extLst>
                        </wps:cNvPr>
                        <wps:cNvSpPr/>
                        <wps:spPr>
                          <a:xfrm>
                            <a:off x="3263322" y="742165"/>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462DC2A9"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Titles screened</w:t>
                              </w:r>
                            </w:p>
                            <w:p w14:paraId="64919F4A"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(1,665)</w:t>
                              </w:r>
                            </w:p>
                          </w:txbxContent>
                        </wps:txbx>
                        <wps:bodyPr lIns="0" tIns="0" rIns="0" bIns="0" rtlCol="0" anchor="ctr"/>
                      </wps:wsp>
                      <wps:wsp>
                        <wps:cNvPr id="1800412137" name="Rectangle: Rounded Corners 1800412137">
                          <a:extLst>
                            <a:ext uri="{FF2B5EF4-FFF2-40B4-BE49-F238E27FC236}">
                              <a16:creationId xmlns:a16="http://schemas.microsoft.com/office/drawing/2014/main" id="{88E64F41-B6CD-3487-781D-154519C54EE4}"/>
                            </a:ext>
                          </a:extLst>
                        </wps:cNvPr>
                        <wps:cNvSpPr/>
                        <wps:spPr>
                          <a:xfrm>
                            <a:off x="2357760" y="111783"/>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4198C82D"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Grey </w:t>
                              </w:r>
                            </w:p>
                            <w:p w14:paraId="1D444E93"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(115)</w:t>
                              </w:r>
                            </w:p>
                          </w:txbxContent>
                        </wps:txbx>
                        <wps:bodyPr lIns="0" tIns="0" rIns="0" bIns="0" rtlCol="0" anchor="ctr"/>
                      </wps:wsp>
                      <wps:wsp>
                        <wps:cNvPr id="399632507" name="Rectangle: Rounded Corners 399632507">
                          <a:extLst>
                            <a:ext uri="{FF2B5EF4-FFF2-40B4-BE49-F238E27FC236}">
                              <a16:creationId xmlns:a16="http://schemas.microsoft.com/office/drawing/2014/main" id="{D4DC69B6-C7D0-9824-3542-EF1990C78CEF}"/>
                            </a:ext>
                          </a:extLst>
                        </wps:cNvPr>
                        <wps:cNvSpPr/>
                        <wps:spPr>
                          <a:xfrm>
                            <a:off x="1442094" y="111783"/>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60872A47" w14:textId="77777777" w:rsidR="00966080" w:rsidRDefault="00966080" w:rsidP="00966080">
                              <w:pPr>
                                <w:spacing w:before="0" w:after="0" w:line="240" w:lineRule="auto"/>
                                <w:jc w:val="center"/>
                                <w:rPr>
                                  <w:rFonts w:asciiTheme="minorHAnsi" w:hAnsi="Calibri"/>
                                  <w:color w:val="000000" w:themeColor="text1"/>
                                  <w:kern w:val="24"/>
                                  <w:sz w:val="18"/>
                                  <w:szCs w:val="18"/>
                                  <w14:ligatures w14:val="none"/>
                                </w:rPr>
                              </w:pPr>
                              <w:r>
                                <w:rPr>
                                  <w:rFonts w:asciiTheme="minorHAnsi" w:hAnsi="Calibri"/>
                                  <w:color w:val="000000" w:themeColor="text1"/>
                                  <w:kern w:val="24"/>
                                  <w:sz w:val="18"/>
                                  <w:szCs w:val="18"/>
                                </w:rPr>
                                <w:t xml:space="preserve">Snowball </w:t>
                              </w:r>
                            </w:p>
                            <w:p w14:paraId="3C6DCD92" w14:textId="676EF6A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w:t>
                              </w:r>
                              <w:r w:rsidR="00EC3A19">
                                <w:rPr>
                                  <w:rFonts w:asciiTheme="minorHAnsi" w:hAnsi="Calibri"/>
                                  <w:color w:val="000000" w:themeColor="text1"/>
                                  <w:kern w:val="24"/>
                                  <w:sz w:val="18"/>
                                  <w:szCs w:val="18"/>
                                </w:rPr>
                                <w:t>40</w:t>
                              </w:r>
                              <w:r>
                                <w:rPr>
                                  <w:rFonts w:asciiTheme="minorHAnsi" w:hAnsi="Calibri"/>
                                  <w:color w:val="000000" w:themeColor="text1"/>
                                  <w:kern w:val="24"/>
                                  <w:sz w:val="18"/>
                                  <w:szCs w:val="18"/>
                                </w:rPr>
                                <w:t>)</w:t>
                              </w:r>
                            </w:p>
                          </w:txbxContent>
                        </wps:txbx>
                        <wps:bodyPr lIns="0" tIns="0" rIns="0" bIns="0" rtlCol="0" anchor="ctr"/>
                      </wps:wsp>
                      <wps:wsp>
                        <wps:cNvPr id="1572917986" name="Rectangle: Rounded Corners 1572917986">
                          <a:extLst>
                            <a:ext uri="{FF2B5EF4-FFF2-40B4-BE49-F238E27FC236}">
                              <a16:creationId xmlns:a16="http://schemas.microsoft.com/office/drawing/2014/main" id="{C41F15F1-FA4B-8A03-8FB0-E4131F334BC4}"/>
                            </a:ext>
                          </a:extLst>
                        </wps:cNvPr>
                        <wps:cNvSpPr/>
                        <wps:spPr>
                          <a:xfrm>
                            <a:off x="3263322" y="1298158"/>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5B742378"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Abstracts screened</w:t>
                              </w:r>
                            </w:p>
                            <w:p w14:paraId="11818CBC"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(985)</w:t>
                              </w:r>
                            </w:p>
                          </w:txbxContent>
                        </wps:txbx>
                        <wps:bodyPr lIns="0" tIns="0" rIns="0" bIns="0" rtlCol="0" anchor="ctr"/>
                      </wps:wsp>
                      <wps:wsp>
                        <wps:cNvPr id="1576164911" name="Rectangle: Rounded Corners 1576164911">
                          <a:extLst>
                            <a:ext uri="{FF2B5EF4-FFF2-40B4-BE49-F238E27FC236}">
                              <a16:creationId xmlns:a16="http://schemas.microsoft.com/office/drawing/2014/main" id="{FC5DA8E5-3D21-4B77-CDDD-D7E6BFDE0A8A}"/>
                            </a:ext>
                          </a:extLst>
                        </wps:cNvPr>
                        <wps:cNvSpPr/>
                        <wps:spPr>
                          <a:xfrm>
                            <a:off x="4233337" y="742165"/>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3200CF7B"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64246A96"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(680)</w:t>
                              </w:r>
                            </w:p>
                          </w:txbxContent>
                        </wps:txbx>
                        <wps:bodyPr lIns="0" tIns="0" rIns="0" bIns="0" rtlCol="0" anchor="ctr"/>
                      </wps:wsp>
                      <wps:wsp>
                        <wps:cNvPr id="1040368393" name="Rectangle: Rounded Corners 1040368393">
                          <a:extLst>
                            <a:ext uri="{FF2B5EF4-FFF2-40B4-BE49-F238E27FC236}">
                              <a16:creationId xmlns:a16="http://schemas.microsoft.com/office/drawing/2014/main" id="{ED5CBF76-2B97-51A9-0865-27D97F8CE308}"/>
                            </a:ext>
                          </a:extLst>
                        </wps:cNvPr>
                        <wps:cNvSpPr/>
                        <wps:spPr>
                          <a:xfrm>
                            <a:off x="3263321" y="1854151"/>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6419F29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Full articles screened</w:t>
                              </w:r>
                            </w:p>
                            <w:p w14:paraId="527BFBCB"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(364)</w:t>
                              </w:r>
                            </w:p>
                          </w:txbxContent>
                        </wps:txbx>
                        <wps:bodyPr lIns="0" tIns="0" rIns="0" bIns="0" rtlCol="0" anchor="ctr"/>
                      </wps:wsp>
                      <wps:wsp>
                        <wps:cNvPr id="1373907050" name="Rectangle: Rounded Corners 1373907050">
                          <a:extLst>
                            <a:ext uri="{FF2B5EF4-FFF2-40B4-BE49-F238E27FC236}">
                              <a16:creationId xmlns:a16="http://schemas.microsoft.com/office/drawing/2014/main" id="{6528220F-0902-6F54-E37A-F2CA12F0139F}"/>
                            </a:ext>
                          </a:extLst>
                        </wps:cNvPr>
                        <wps:cNvSpPr/>
                        <wps:spPr>
                          <a:xfrm>
                            <a:off x="4233336" y="1298158"/>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7977876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7991EFB3"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(621)</w:t>
                              </w:r>
                            </w:p>
                          </w:txbxContent>
                        </wps:txbx>
                        <wps:bodyPr lIns="0" tIns="0" rIns="0" bIns="0" rtlCol="0" anchor="ctr"/>
                      </wps:wsp>
                      <wps:wsp>
                        <wps:cNvPr id="862354147" name="Rectangle: Rounded Corners 862354147">
                          <a:extLst>
                            <a:ext uri="{FF2B5EF4-FFF2-40B4-BE49-F238E27FC236}">
                              <a16:creationId xmlns:a16="http://schemas.microsoft.com/office/drawing/2014/main" id="{32FF3F8D-064F-824D-DA51-A6B11DE66B07}"/>
                            </a:ext>
                          </a:extLst>
                        </wps:cNvPr>
                        <wps:cNvSpPr/>
                        <wps:spPr>
                          <a:xfrm>
                            <a:off x="4233336" y="1854150"/>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6EA5A747"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640F355E"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(291)</w:t>
                              </w:r>
                            </w:p>
                          </w:txbxContent>
                        </wps:txbx>
                        <wps:bodyPr lIns="0" tIns="0" rIns="0" bIns="0" rtlCol="0" anchor="ctr"/>
                      </wps:wsp>
                      <wps:wsp>
                        <wps:cNvPr id="923401747" name="Rectangle: Rounded Corners 923401747">
                          <a:extLst>
                            <a:ext uri="{FF2B5EF4-FFF2-40B4-BE49-F238E27FC236}">
                              <a16:creationId xmlns:a16="http://schemas.microsoft.com/office/drawing/2014/main" id="{9BEAD6D6-ED9E-4F95-9D9A-1A90B4EA6FBF}"/>
                            </a:ext>
                          </a:extLst>
                        </wps:cNvPr>
                        <wps:cNvSpPr/>
                        <wps:spPr>
                          <a:xfrm>
                            <a:off x="3263320" y="2410145"/>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367F4A9D"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Included</w:t>
                              </w:r>
                            </w:p>
                            <w:p w14:paraId="4C5E3F5A" w14:textId="26F9494C"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w:t>
                              </w:r>
                              <w:r w:rsidR="00806B9D">
                                <w:rPr>
                                  <w:rFonts w:asciiTheme="minorHAnsi" w:hAnsi="Calibri"/>
                                  <w:color w:val="000000" w:themeColor="text1"/>
                                  <w:kern w:val="24"/>
                                  <w:sz w:val="18"/>
                                  <w:szCs w:val="18"/>
                                </w:rPr>
                                <w:t>7</w:t>
                              </w:r>
                              <w:r w:rsidR="00EC3A19">
                                <w:rPr>
                                  <w:rFonts w:asciiTheme="minorHAnsi" w:hAnsi="Calibri"/>
                                  <w:color w:val="000000" w:themeColor="text1"/>
                                  <w:kern w:val="24"/>
                                  <w:sz w:val="18"/>
                                  <w:szCs w:val="18"/>
                                </w:rPr>
                                <w:t>4</w:t>
                              </w:r>
                              <w:r>
                                <w:rPr>
                                  <w:rFonts w:asciiTheme="minorHAnsi" w:hAnsi="Calibri"/>
                                  <w:color w:val="000000" w:themeColor="text1"/>
                                  <w:kern w:val="24"/>
                                  <w:sz w:val="18"/>
                                  <w:szCs w:val="18"/>
                                </w:rPr>
                                <w:t>)</w:t>
                              </w:r>
                            </w:p>
                          </w:txbxContent>
                        </wps:txbx>
                        <wps:bodyPr lIns="0" tIns="0" rIns="0" bIns="0" rtlCol="0" anchor="ctr"/>
                      </wps:wsp>
                      <wps:wsp>
                        <wps:cNvPr id="2116758534" name="Rectangle: Rounded Corners 2116758534">
                          <a:extLst>
                            <a:ext uri="{FF2B5EF4-FFF2-40B4-BE49-F238E27FC236}">
                              <a16:creationId xmlns:a16="http://schemas.microsoft.com/office/drawing/2014/main" id="{CF8A9E91-5E57-F026-74DE-EB09D7F2AEFB}"/>
                            </a:ext>
                          </a:extLst>
                        </wps:cNvPr>
                        <wps:cNvSpPr/>
                        <wps:spPr>
                          <a:xfrm>
                            <a:off x="3263320" y="2966140"/>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56B14320"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Total included</w:t>
                              </w:r>
                            </w:p>
                            <w:p w14:paraId="6968FDE3" w14:textId="447DC04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w:t>
                              </w:r>
                              <w:r w:rsidR="00806B9D">
                                <w:rPr>
                                  <w:rFonts w:asciiTheme="minorHAnsi" w:hAnsi="Calibri"/>
                                  <w:color w:val="000000" w:themeColor="text1"/>
                                  <w:kern w:val="24"/>
                                  <w:sz w:val="18"/>
                                  <w:szCs w:val="18"/>
                                </w:rPr>
                                <w:t>122</w:t>
                              </w:r>
                              <w:r>
                                <w:rPr>
                                  <w:rFonts w:asciiTheme="minorHAnsi" w:hAnsi="Calibri"/>
                                  <w:color w:val="000000" w:themeColor="text1"/>
                                  <w:kern w:val="24"/>
                                  <w:sz w:val="18"/>
                                  <w:szCs w:val="18"/>
                                </w:rPr>
                                <w:t>)</w:t>
                              </w:r>
                            </w:p>
                          </w:txbxContent>
                        </wps:txbx>
                        <wps:bodyPr lIns="0" tIns="0" rIns="0" bIns="0" rtlCol="0" anchor="ctr"/>
                      </wps:wsp>
                      <wps:wsp>
                        <wps:cNvPr id="394651162" name="Straight Arrow Connector 394651162">
                          <a:extLst>
                            <a:ext uri="{FF2B5EF4-FFF2-40B4-BE49-F238E27FC236}">
                              <a16:creationId xmlns:a16="http://schemas.microsoft.com/office/drawing/2014/main" id="{B44F008B-1207-7D87-1FCC-40781B347A35}"/>
                            </a:ext>
                          </a:extLst>
                        </wps:cNvPr>
                        <wps:cNvCnPr>
                          <a:cxnSpLocks/>
                          <a:stCxn id="11377200" idx="2"/>
                          <a:endCxn id="1572917986" idx="0"/>
                        </wps:cNvCnPr>
                        <wps:spPr>
                          <a:xfrm>
                            <a:off x="3638194" y="1140286"/>
                            <a:ext cx="0" cy="157872"/>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487339884" name="Straight Arrow Connector 487339884">
                          <a:extLst>
                            <a:ext uri="{FF2B5EF4-FFF2-40B4-BE49-F238E27FC236}">
                              <a16:creationId xmlns:a16="http://schemas.microsoft.com/office/drawing/2014/main" id="{875E4873-F170-BAE8-1146-46644DD8D3B5}"/>
                            </a:ext>
                          </a:extLst>
                        </wps:cNvPr>
                        <wps:cNvCnPr>
                          <a:cxnSpLocks/>
                          <a:stCxn id="1572917986" idx="2"/>
                          <a:endCxn id="1040368393" idx="0"/>
                        </wps:cNvCnPr>
                        <wps:spPr>
                          <a:xfrm flipH="1">
                            <a:off x="3638193" y="1696279"/>
                            <a:ext cx="1" cy="157871"/>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858296523" name="Straight Arrow Connector 858296523">
                          <a:extLst>
                            <a:ext uri="{FF2B5EF4-FFF2-40B4-BE49-F238E27FC236}">
                              <a16:creationId xmlns:a16="http://schemas.microsoft.com/office/drawing/2014/main" id="{B954C850-8E94-2C15-CA57-39DB0517A7F7}"/>
                            </a:ext>
                          </a:extLst>
                        </wps:cNvPr>
                        <wps:cNvCnPr>
                          <a:cxnSpLocks/>
                          <a:stCxn id="1040368393" idx="2"/>
                          <a:endCxn id="923401747" idx="0"/>
                        </wps:cNvCnPr>
                        <wps:spPr>
                          <a:xfrm flipH="1">
                            <a:off x="3638192" y="2252272"/>
                            <a:ext cx="1" cy="157873"/>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233384904" name="Rectangle: Rounded Corners 1233384904">
                          <a:extLst>
                            <a:ext uri="{FF2B5EF4-FFF2-40B4-BE49-F238E27FC236}">
                              <a16:creationId xmlns:a16="http://schemas.microsoft.com/office/drawing/2014/main" id="{B0BC68BF-AD11-FBF4-FA34-94FB32F957DC}"/>
                            </a:ext>
                          </a:extLst>
                        </wps:cNvPr>
                        <wps:cNvSpPr/>
                        <wps:spPr>
                          <a:xfrm>
                            <a:off x="1901493" y="1852774"/>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7BE0D071"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Full articles screened </w:t>
                              </w:r>
                            </w:p>
                            <w:p w14:paraId="7AA97D3A" w14:textId="27462B34"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w:t>
                              </w:r>
                              <w:r w:rsidR="00EC3A19">
                                <w:rPr>
                                  <w:rFonts w:asciiTheme="minorHAnsi" w:hAnsi="Calibri"/>
                                  <w:color w:val="000000" w:themeColor="text1"/>
                                  <w:kern w:val="24"/>
                                  <w:sz w:val="18"/>
                                  <w:szCs w:val="18"/>
                                </w:rPr>
                                <w:t>155</w:t>
                              </w:r>
                              <w:r>
                                <w:rPr>
                                  <w:rFonts w:asciiTheme="minorHAnsi" w:hAnsi="Calibri"/>
                                  <w:color w:val="000000" w:themeColor="text1"/>
                                  <w:kern w:val="24"/>
                                  <w:sz w:val="18"/>
                                  <w:szCs w:val="18"/>
                                </w:rPr>
                                <w:t>)</w:t>
                              </w:r>
                            </w:p>
                          </w:txbxContent>
                        </wps:txbx>
                        <wps:bodyPr lIns="0" tIns="0" rIns="0" bIns="0" rtlCol="0" anchor="ctr"/>
                      </wps:wsp>
                      <wps:wsp>
                        <wps:cNvPr id="1501092179" name="Rectangle: Rounded Corners 1501092179">
                          <a:extLst>
                            <a:ext uri="{FF2B5EF4-FFF2-40B4-BE49-F238E27FC236}">
                              <a16:creationId xmlns:a16="http://schemas.microsoft.com/office/drawing/2014/main" id="{1EA87766-ABB3-78EA-06F5-1902EF7987A2}"/>
                            </a:ext>
                          </a:extLst>
                        </wps:cNvPr>
                        <wps:cNvSpPr/>
                        <wps:spPr>
                          <a:xfrm>
                            <a:off x="1901493" y="2408769"/>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533615C7"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Included</w:t>
                              </w:r>
                            </w:p>
                            <w:p w14:paraId="5CEE48EF" w14:textId="49F42156"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w:t>
                              </w:r>
                              <w:r w:rsidR="00EC3A19">
                                <w:rPr>
                                  <w:rFonts w:asciiTheme="minorHAnsi" w:hAnsi="Calibri"/>
                                  <w:color w:val="000000" w:themeColor="text1"/>
                                  <w:kern w:val="24"/>
                                  <w:sz w:val="18"/>
                                  <w:szCs w:val="18"/>
                                </w:rPr>
                                <w:t>48</w:t>
                              </w:r>
                              <w:r>
                                <w:rPr>
                                  <w:rFonts w:asciiTheme="minorHAnsi" w:hAnsi="Calibri"/>
                                  <w:color w:val="000000" w:themeColor="text1"/>
                                  <w:kern w:val="24"/>
                                  <w:sz w:val="18"/>
                                  <w:szCs w:val="18"/>
                                </w:rPr>
                                <w:t>)</w:t>
                              </w:r>
                            </w:p>
                          </w:txbxContent>
                        </wps:txbx>
                        <wps:bodyPr lIns="0" tIns="0" rIns="0" bIns="0" rtlCol="0" anchor="ctr"/>
                      </wps:wsp>
                      <wps:wsp>
                        <wps:cNvPr id="768126223" name="Rectangle: Rounded Corners 768126223">
                          <a:extLst>
                            <a:ext uri="{FF2B5EF4-FFF2-40B4-BE49-F238E27FC236}">
                              <a16:creationId xmlns:a16="http://schemas.microsoft.com/office/drawing/2014/main" id="{E9AA80A9-3785-6873-88AF-18D0337222C6}"/>
                            </a:ext>
                          </a:extLst>
                        </wps:cNvPr>
                        <wps:cNvSpPr/>
                        <wps:spPr>
                          <a:xfrm>
                            <a:off x="923718" y="1852773"/>
                            <a:ext cx="749744" cy="398121"/>
                          </a:xfrm>
                          <a:prstGeom prst="roundRect">
                            <a:avLst/>
                          </a:prstGeom>
                          <a:solidFill>
                            <a:srgbClr val="FDBF6F"/>
                          </a:solidFill>
                          <a:ln w="12700" cap="flat" cmpd="sng" algn="ctr">
                            <a:solidFill>
                              <a:srgbClr val="FDBF6F">
                                <a:lumMod val="50000"/>
                              </a:srgbClr>
                            </a:solidFill>
                            <a:prstDash val="solid"/>
                            <a:miter lim="800000"/>
                          </a:ln>
                          <a:effectLst/>
                        </wps:spPr>
                        <wps:txbx>
                          <w:txbxContent>
                            <w:p w14:paraId="3C70EA4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Rejected </w:t>
                              </w:r>
                            </w:p>
                            <w:p w14:paraId="52D80CB1"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(107)</w:t>
                              </w:r>
                            </w:p>
                          </w:txbxContent>
                        </wps:txbx>
                        <wps:bodyPr lIns="0" tIns="0" rIns="0" bIns="0" rtlCol="0" anchor="ctr"/>
                      </wps:wsp>
                      <wps:wsp>
                        <wps:cNvPr id="1226917328" name="Connector: Elbow 1226917328">
                          <a:extLst>
                            <a:ext uri="{FF2B5EF4-FFF2-40B4-BE49-F238E27FC236}">
                              <a16:creationId xmlns:a16="http://schemas.microsoft.com/office/drawing/2014/main" id="{7AEEE31B-36B8-75CE-5F11-E1FCA0098239}"/>
                            </a:ext>
                          </a:extLst>
                        </wps:cNvPr>
                        <wps:cNvCnPr>
                          <a:cxnSpLocks/>
                          <a:stCxn id="1501092179" idx="2"/>
                          <a:endCxn id="2116758534" idx="1"/>
                        </wps:cNvCnPr>
                        <wps:spPr>
                          <a:xfrm rot="16200000" flipH="1">
                            <a:off x="2590687" y="2492567"/>
                            <a:ext cx="358311" cy="986955"/>
                          </a:xfrm>
                          <a:prstGeom prst="bentConnector2">
                            <a:avLst/>
                          </a:prstGeom>
                          <a:noFill/>
                          <a:ln w="12700" cap="flat" cmpd="sng" algn="ctr">
                            <a:solidFill>
                              <a:srgbClr val="FDBF6F">
                                <a:lumMod val="50000"/>
                              </a:srgbClr>
                            </a:solidFill>
                            <a:prstDash val="solid"/>
                            <a:miter lim="800000"/>
                            <a:tailEnd type="triangle"/>
                          </a:ln>
                          <a:effectLst/>
                        </wps:spPr>
                        <wps:bodyPr/>
                      </wps:wsp>
                      <wps:wsp>
                        <wps:cNvPr id="1239903952" name="Straight Arrow Connector 1239903952">
                          <a:extLst>
                            <a:ext uri="{FF2B5EF4-FFF2-40B4-BE49-F238E27FC236}">
                              <a16:creationId xmlns:a16="http://schemas.microsoft.com/office/drawing/2014/main" id="{5D39DB54-18BB-5988-4EE7-FF5673360A0E}"/>
                            </a:ext>
                          </a:extLst>
                        </wps:cNvPr>
                        <wps:cNvCnPr>
                          <a:cxnSpLocks/>
                          <a:stCxn id="923401747" idx="2"/>
                          <a:endCxn id="2116758534" idx="0"/>
                        </wps:cNvCnPr>
                        <wps:spPr>
                          <a:xfrm>
                            <a:off x="3638192" y="2808267"/>
                            <a:ext cx="0" cy="157873"/>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852774619" name="Straight Arrow Connector 1852774619">
                          <a:extLst>
                            <a:ext uri="{FF2B5EF4-FFF2-40B4-BE49-F238E27FC236}">
                              <a16:creationId xmlns:a16="http://schemas.microsoft.com/office/drawing/2014/main" id="{0D7C5E44-0A52-F084-FE1E-876F2C8624C0}"/>
                            </a:ext>
                          </a:extLst>
                        </wps:cNvPr>
                        <wps:cNvCnPr>
                          <a:cxnSpLocks/>
                          <a:stCxn id="1572917986" idx="3"/>
                          <a:endCxn id="1373907050" idx="1"/>
                        </wps:cNvCnPr>
                        <wps:spPr>
                          <a:xfrm>
                            <a:off x="4013066" y="1497219"/>
                            <a:ext cx="220271" cy="0"/>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978787177" name="Straight Arrow Connector 1978787177">
                          <a:extLst>
                            <a:ext uri="{FF2B5EF4-FFF2-40B4-BE49-F238E27FC236}">
                              <a16:creationId xmlns:a16="http://schemas.microsoft.com/office/drawing/2014/main" id="{C0DD0B63-8BA5-9256-A07F-3FC8F7687066}"/>
                            </a:ext>
                          </a:extLst>
                        </wps:cNvPr>
                        <wps:cNvCnPr>
                          <a:cxnSpLocks/>
                          <a:stCxn id="11377200" idx="3"/>
                          <a:endCxn id="1576164911" idx="1"/>
                        </wps:cNvCnPr>
                        <wps:spPr>
                          <a:xfrm>
                            <a:off x="4013066" y="941225"/>
                            <a:ext cx="220272" cy="0"/>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486405603" name="Straight Arrow Connector 1486405603">
                          <a:extLst>
                            <a:ext uri="{FF2B5EF4-FFF2-40B4-BE49-F238E27FC236}">
                              <a16:creationId xmlns:a16="http://schemas.microsoft.com/office/drawing/2014/main" id="{6003524B-4699-5842-E9BF-BE3D896D5A0E}"/>
                            </a:ext>
                          </a:extLst>
                        </wps:cNvPr>
                        <wps:cNvCnPr>
                          <a:cxnSpLocks/>
                          <a:stCxn id="1040368393" idx="3"/>
                          <a:endCxn id="862354147" idx="1"/>
                        </wps:cNvCnPr>
                        <wps:spPr>
                          <a:xfrm flipV="1">
                            <a:off x="4013065" y="2053211"/>
                            <a:ext cx="220271" cy="1"/>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637908813" name="Connector: Elbow 1637908813">
                          <a:extLst>
                            <a:ext uri="{FF2B5EF4-FFF2-40B4-BE49-F238E27FC236}">
                              <a16:creationId xmlns:a16="http://schemas.microsoft.com/office/drawing/2014/main" id="{6784E10D-5F71-80FA-5391-92BCBFC51C29}"/>
                            </a:ext>
                          </a:extLst>
                        </wps:cNvPr>
                        <wps:cNvCnPr>
                          <a:cxnSpLocks/>
                          <a:stCxn id="399632507" idx="2"/>
                          <a:endCxn id="1233384904" idx="0"/>
                        </wps:cNvCnPr>
                        <wps:spPr>
                          <a:xfrm rot="16200000" flipH="1">
                            <a:off x="1375230" y="951639"/>
                            <a:ext cx="1342870" cy="459399"/>
                          </a:xfrm>
                          <a:prstGeom prst="bentConnector3">
                            <a:avLst>
                              <a:gd name="adj1" fmla="val 50000"/>
                            </a:avLst>
                          </a:prstGeom>
                          <a:noFill/>
                          <a:ln w="12700" cap="flat" cmpd="sng" algn="ctr">
                            <a:solidFill>
                              <a:srgbClr val="FDBF6F">
                                <a:lumMod val="50000"/>
                              </a:srgbClr>
                            </a:solidFill>
                            <a:prstDash val="solid"/>
                            <a:miter lim="800000"/>
                            <a:tailEnd type="triangle"/>
                          </a:ln>
                          <a:effectLst/>
                        </wps:spPr>
                        <wps:bodyPr/>
                      </wps:wsp>
                      <wps:wsp>
                        <wps:cNvPr id="105076948" name="Connector: Elbow 105076948">
                          <a:extLst>
                            <a:ext uri="{FF2B5EF4-FFF2-40B4-BE49-F238E27FC236}">
                              <a16:creationId xmlns:a16="http://schemas.microsoft.com/office/drawing/2014/main" id="{A055A694-C945-A3A7-BE1A-4C21618A2BAF}"/>
                            </a:ext>
                          </a:extLst>
                        </wps:cNvPr>
                        <wps:cNvCnPr>
                          <a:cxnSpLocks/>
                          <a:stCxn id="1800412137" idx="2"/>
                          <a:endCxn id="1233384904" idx="0"/>
                        </wps:cNvCnPr>
                        <wps:spPr>
                          <a:xfrm rot="5400000">
                            <a:off x="1833064" y="953206"/>
                            <a:ext cx="1342870" cy="456267"/>
                          </a:xfrm>
                          <a:prstGeom prst="bentConnector3">
                            <a:avLst>
                              <a:gd name="adj1" fmla="val 50000"/>
                            </a:avLst>
                          </a:prstGeom>
                          <a:noFill/>
                          <a:ln w="12700" cap="flat" cmpd="sng" algn="ctr">
                            <a:solidFill>
                              <a:srgbClr val="FDBF6F">
                                <a:lumMod val="50000"/>
                              </a:srgbClr>
                            </a:solidFill>
                            <a:prstDash val="solid"/>
                            <a:miter lim="800000"/>
                            <a:tailEnd type="triangle"/>
                          </a:ln>
                          <a:effectLst/>
                        </wps:spPr>
                        <wps:bodyPr/>
                      </wps:wsp>
                      <wps:wsp>
                        <wps:cNvPr id="243738949" name="Straight Arrow Connector 243738949">
                          <a:extLst>
                            <a:ext uri="{FF2B5EF4-FFF2-40B4-BE49-F238E27FC236}">
                              <a16:creationId xmlns:a16="http://schemas.microsoft.com/office/drawing/2014/main" id="{BF6424A8-384B-4C25-48B0-5935D79B4455}"/>
                            </a:ext>
                          </a:extLst>
                        </wps:cNvPr>
                        <wps:cNvCnPr>
                          <a:cxnSpLocks/>
                          <a:stCxn id="1233384904" idx="2"/>
                          <a:endCxn id="1501092179" idx="0"/>
                        </wps:cNvCnPr>
                        <wps:spPr>
                          <a:xfrm>
                            <a:off x="2276364" y="2250895"/>
                            <a:ext cx="0" cy="157874"/>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95924319" name="Straight Arrow Connector 95924319">
                          <a:extLst>
                            <a:ext uri="{FF2B5EF4-FFF2-40B4-BE49-F238E27FC236}">
                              <a16:creationId xmlns:a16="http://schemas.microsoft.com/office/drawing/2014/main" id="{1099A084-3F48-B14A-9518-0CDDB08663B3}"/>
                            </a:ext>
                          </a:extLst>
                        </wps:cNvPr>
                        <wps:cNvCnPr>
                          <a:cxnSpLocks/>
                          <a:stCxn id="1233384904" idx="1"/>
                          <a:endCxn id="768126223" idx="3"/>
                        </wps:cNvCnPr>
                        <wps:spPr>
                          <a:xfrm flipH="1" flipV="1">
                            <a:off x="1673462" y="2051835"/>
                            <a:ext cx="228031" cy="1"/>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299401946" name="Straight Connector 299401946">
                          <a:extLst>
                            <a:ext uri="{FF2B5EF4-FFF2-40B4-BE49-F238E27FC236}">
                              <a16:creationId xmlns:a16="http://schemas.microsoft.com/office/drawing/2014/main" id="{B671BDFB-BFB5-AF98-F890-488746F827E8}"/>
                            </a:ext>
                          </a:extLst>
                        </wps:cNvPr>
                        <wps:cNvCnPr>
                          <a:cxnSpLocks/>
                        </wps:cNvCnPr>
                        <wps:spPr>
                          <a:xfrm>
                            <a:off x="0" y="2311400"/>
                            <a:ext cx="5117455" cy="0"/>
                          </a:xfrm>
                          <a:prstGeom prst="line">
                            <a:avLst/>
                          </a:prstGeom>
                          <a:noFill/>
                          <a:ln w="6350" cap="flat" cmpd="sng" algn="ctr">
                            <a:solidFill>
                              <a:srgbClr val="404040"/>
                            </a:solidFill>
                            <a:prstDash val="dash"/>
                            <a:miter lim="800000"/>
                          </a:ln>
                          <a:effectLst/>
                        </wps:spPr>
                        <wps:bodyPr/>
                      </wps:wsp>
                      <wps:wsp>
                        <wps:cNvPr id="173282821" name="Rectangle 173282821">
                          <a:extLst>
                            <a:ext uri="{FF2B5EF4-FFF2-40B4-BE49-F238E27FC236}">
                              <a16:creationId xmlns:a16="http://schemas.microsoft.com/office/drawing/2014/main" id="{6F21A0C4-F62F-40C5-AC47-4A465277B220}"/>
                            </a:ext>
                          </a:extLst>
                        </wps:cNvPr>
                        <wps:cNvSpPr/>
                        <wps:spPr>
                          <a:xfrm>
                            <a:off x="0" y="0"/>
                            <a:ext cx="5117455" cy="3492500"/>
                          </a:xfrm>
                          <a:prstGeom prst="rect">
                            <a:avLst/>
                          </a:prstGeom>
                          <a:noFill/>
                          <a:ln w="6350" cap="flat" cmpd="sng" algn="ctr">
                            <a:solidFill>
                              <a:srgbClr val="404040"/>
                            </a:solidFill>
                            <a:prstDash val="dash"/>
                            <a:miter lim="800000"/>
                          </a:ln>
                          <a:effectLst/>
                        </wps:spPr>
                        <wps:bodyPr rtlCol="0" anchor="ctr"/>
                      </wps:wsp>
                      <wps:wsp>
                        <wps:cNvPr id="510661669" name="TextBox 36">
                          <a:extLst>
                            <a:ext uri="{FF2B5EF4-FFF2-40B4-BE49-F238E27FC236}">
                              <a16:creationId xmlns:a16="http://schemas.microsoft.com/office/drawing/2014/main" id="{DBF2418B-11D0-79A5-28C7-3C9B12DEFAE0}"/>
                            </a:ext>
                          </a:extLst>
                        </wps:cNvPr>
                        <wps:cNvSpPr txBox="1"/>
                        <wps:spPr>
                          <a:xfrm>
                            <a:off x="85271" y="209133"/>
                            <a:ext cx="749935" cy="317002"/>
                          </a:xfrm>
                          <a:prstGeom prst="rect">
                            <a:avLst/>
                          </a:prstGeom>
                          <a:noFill/>
                        </wps:spPr>
                        <wps:txbx>
                          <w:txbxContent>
                            <w:p w14:paraId="456BC1E9"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Identification</w:t>
                              </w:r>
                            </w:p>
                          </w:txbxContent>
                        </wps:txbx>
                        <wps:bodyPr wrap="square" lIns="0" tIns="0" rIns="0" bIns="0" rtlCol="0">
                          <a:noAutofit/>
                        </wps:bodyPr>
                      </wps:wsp>
                      <wps:wsp>
                        <wps:cNvPr id="2031552921" name="TextBox 40">
                          <a:extLst>
                            <a:ext uri="{FF2B5EF4-FFF2-40B4-BE49-F238E27FC236}">
                              <a16:creationId xmlns:a16="http://schemas.microsoft.com/office/drawing/2014/main" id="{28410F2C-30C5-6A6A-4943-92EB71552C0E}"/>
                            </a:ext>
                          </a:extLst>
                        </wps:cNvPr>
                        <wps:cNvSpPr txBox="1"/>
                        <wps:spPr>
                          <a:xfrm>
                            <a:off x="85271" y="1132731"/>
                            <a:ext cx="749935" cy="317002"/>
                          </a:xfrm>
                          <a:prstGeom prst="rect">
                            <a:avLst/>
                          </a:prstGeom>
                          <a:noFill/>
                        </wps:spPr>
                        <wps:txbx>
                          <w:txbxContent>
                            <w:p w14:paraId="51FAD8CB"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Screening</w:t>
                              </w:r>
                            </w:p>
                          </w:txbxContent>
                        </wps:txbx>
                        <wps:bodyPr wrap="square" lIns="0" tIns="0" rIns="0" bIns="0" rtlCol="0">
                          <a:noAutofit/>
                        </wps:bodyPr>
                      </wps:wsp>
                      <wps:wsp>
                        <wps:cNvPr id="1279875583" name="TextBox 41">
                          <a:extLst>
                            <a:ext uri="{FF2B5EF4-FFF2-40B4-BE49-F238E27FC236}">
                              <a16:creationId xmlns:a16="http://schemas.microsoft.com/office/drawing/2014/main" id="{D6A95F62-543C-32A8-0AE4-45DB7BF8CBE4}"/>
                            </a:ext>
                          </a:extLst>
                        </wps:cNvPr>
                        <wps:cNvSpPr txBox="1"/>
                        <wps:spPr>
                          <a:xfrm>
                            <a:off x="85271" y="1955056"/>
                            <a:ext cx="749935" cy="317002"/>
                          </a:xfrm>
                          <a:prstGeom prst="rect">
                            <a:avLst/>
                          </a:prstGeom>
                          <a:noFill/>
                        </wps:spPr>
                        <wps:txbx>
                          <w:txbxContent>
                            <w:p w14:paraId="1F5BB2B9"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Eligibility</w:t>
                              </w:r>
                            </w:p>
                          </w:txbxContent>
                        </wps:txbx>
                        <wps:bodyPr wrap="square" lIns="0" tIns="0" rIns="0" bIns="0" rtlCol="0">
                          <a:noAutofit/>
                        </wps:bodyPr>
                      </wps:wsp>
                      <wps:wsp>
                        <wps:cNvPr id="577706172" name="TextBox 42">
                          <a:extLst>
                            <a:ext uri="{FF2B5EF4-FFF2-40B4-BE49-F238E27FC236}">
                              <a16:creationId xmlns:a16="http://schemas.microsoft.com/office/drawing/2014/main" id="{952AA16C-5B7D-BF9C-C154-D772B6CE32F6}"/>
                            </a:ext>
                          </a:extLst>
                        </wps:cNvPr>
                        <wps:cNvSpPr txBox="1"/>
                        <wps:spPr>
                          <a:xfrm>
                            <a:off x="85271" y="2810876"/>
                            <a:ext cx="749935" cy="317002"/>
                          </a:xfrm>
                          <a:prstGeom prst="rect">
                            <a:avLst/>
                          </a:prstGeom>
                          <a:noFill/>
                        </wps:spPr>
                        <wps:txbx>
                          <w:txbxContent>
                            <w:p w14:paraId="1BE427EB"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Inclusion</w:t>
                              </w:r>
                            </w:p>
                          </w:txbxContent>
                        </wps:txbx>
                        <wps:bodyPr wrap="square" lIns="0" tIns="0" rIns="0" bIns="0" rtlCol="0">
                          <a:noAutofit/>
                        </wps:bodyPr>
                      </wps:wsp>
                      <wps:wsp>
                        <wps:cNvPr id="852065780" name="Straight Arrow Connector 852065780">
                          <a:extLst>
                            <a:ext uri="{FF2B5EF4-FFF2-40B4-BE49-F238E27FC236}">
                              <a16:creationId xmlns:a16="http://schemas.microsoft.com/office/drawing/2014/main" id="{8A45CE09-F177-93CA-90B6-BE528821C4B0}"/>
                            </a:ext>
                          </a:extLst>
                        </wps:cNvPr>
                        <wps:cNvCnPr>
                          <a:cxnSpLocks/>
                          <a:stCxn id="102369489" idx="2"/>
                          <a:endCxn id="11377200" idx="0"/>
                        </wps:cNvCnPr>
                        <wps:spPr>
                          <a:xfrm>
                            <a:off x="3638194" y="509904"/>
                            <a:ext cx="0" cy="232261"/>
                          </a:xfrm>
                          <a:prstGeom prst="straightConnector1">
                            <a:avLst/>
                          </a:prstGeom>
                          <a:noFill/>
                          <a:ln w="12700" cap="flat" cmpd="sng" algn="ctr">
                            <a:solidFill>
                              <a:srgbClr val="FDBF6F">
                                <a:lumMod val="50000"/>
                              </a:srgbClr>
                            </a:solidFill>
                            <a:prstDash val="solid"/>
                            <a:miter lim="800000"/>
                            <a:tailEnd type="triangle"/>
                          </a:ln>
                          <a:effectLst/>
                        </wps:spPr>
                        <wps:bodyPr/>
                      </wps:wsp>
                      <wps:wsp>
                        <wps:cNvPr id="1207933251" name="Straight Connector 1207933251">
                          <a:extLst>
                            <a:ext uri="{FF2B5EF4-FFF2-40B4-BE49-F238E27FC236}">
                              <a16:creationId xmlns:a16="http://schemas.microsoft.com/office/drawing/2014/main" id="{288A4328-5B4E-FF93-4B76-D4AEE7F4B466}"/>
                            </a:ext>
                          </a:extLst>
                        </wps:cNvPr>
                        <wps:cNvCnPr>
                          <a:cxnSpLocks/>
                        </wps:cNvCnPr>
                        <wps:spPr>
                          <a:xfrm>
                            <a:off x="0" y="1734379"/>
                            <a:ext cx="5117455" cy="0"/>
                          </a:xfrm>
                          <a:prstGeom prst="line">
                            <a:avLst/>
                          </a:prstGeom>
                          <a:noFill/>
                          <a:ln w="6350" cap="flat" cmpd="sng" algn="ctr">
                            <a:solidFill>
                              <a:srgbClr val="404040"/>
                            </a:solidFill>
                            <a:prstDash val="dash"/>
                            <a:miter lim="800000"/>
                          </a:ln>
                          <a:effectLst/>
                        </wps:spPr>
                        <wps:bodyPr/>
                      </wps:wsp>
                      <wps:wsp>
                        <wps:cNvPr id="385058721" name="Straight Connector 385058721">
                          <a:extLst>
                            <a:ext uri="{FF2B5EF4-FFF2-40B4-BE49-F238E27FC236}">
                              <a16:creationId xmlns:a16="http://schemas.microsoft.com/office/drawing/2014/main" id="{C4E8FBBB-36FC-3E62-B652-BF36A6BD69F8}"/>
                            </a:ext>
                          </a:extLst>
                        </wps:cNvPr>
                        <wps:cNvCnPr>
                          <a:cxnSpLocks/>
                        </wps:cNvCnPr>
                        <wps:spPr>
                          <a:xfrm>
                            <a:off x="0" y="610429"/>
                            <a:ext cx="5117455" cy="0"/>
                          </a:xfrm>
                          <a:prstGeom prst="line">
                            <a:avLst/>
                          </a:prstGeom>
                          <a:noFill/>
                          <a:ln w="6350" cap="flat" cmpd="sng" algn="ctr">
                            <a:solidFill>
                              <a:srgbClr val="404040"/>
                            </a:solidFill>
                            <a:prstDash val="dash"/>
                            <a:miter lim="800000"/>
                          </a:ln>
                          <a:effectLst/>
                        </wps:spPr>
                        <wps:bodyPr/>
                      </wps:wsp>
                    </wpg:wgp>
                  </a:graphicData>
                </a:graphic>
              </wp:inline>
            </w:drawing>
          </mc:Choice>
          <mc:Fallback>
            <w:pict>
              <v:group w14:anchorId="0B7DB222" id="Group 49" o:spid="_x0000_s1026" style="width:402.95pt;height:326pt;mso-position-horizontal-relative:char;mso-position-vertical-relative:line" coordsize="51174,34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h+X4wkAACBbAAAOAAAAZHJzL2Uyb0RvYy54bWzsXG2TozYS/n5V+Q+Uv2cHSSCQa2dTyezO&#10;3lUluVQ2d98ZG7/cYfABs/b++zySAGFsbJjds8MUSdWsX9qAWo9a3U+3+u0P+01kfQ7TbJ3E9xPy&#10;xp5YYTxL5ut4eT/51x+P3/sTK8uDeB5ESRzeT76E2eSHd9/97e1uOw1pskqieZhauEicTXfb+8kq&#10;z7fTu7tstgo3QfYm2YYxvlwk6SbI8TZd3s3TYIerb6I7atv8bpek822azMIsw6fv9ZeTd+r6i0U4&#10;y/+5WGRhbkX3Ezxbrv6m6u+T/Hv37m0wXabBdrWeFY8RvOApNsE6xk2rS70P8sB6TtdHl9qsZ2mS&#10;JYv8zSzZ3CWLxXoWqjFgNMRujOZjmjxv1ViW091yW6kJqm3o6cWXnf36+bfUWs/vJ46YWHGwwRyp&#10;21p4D+XstsspZD6m20/b39Lig6V+J8e7X6Qb+S9GYu2VWr9Uag33uTXDhy4hnuO6E2uG7xzi2I7N&#10;tOJnK8zO0e9mqw+nfskcQV1bTdldeeM7+XzV4+y2AFFm9JR9nZ4+rYJtqNSfSR0UeiI2ZVw4fqWu&#10;3wGyIF5G4dT6PXmO5+HcekjSGGvCMrJKc+oylR6zaQaVnlAio5wxSicW1EWgO7/QVqlPzxGe42h1&#10;MuETSqQ2K50E022a5R/DZGPJF/cToCiey6dUCA0+/5zlWr6Uk8+QJdF6/riOIvUmXT49RKn1OcCy&#10;eXz/0yN/LG5xIBbF1g6PSD3MijULsHwXUZDj5WYLQGXxcmIF0RJ2YZan6t4Hv85O3ETePHre/JLM&#10;9b0x39WMF/JqpAcXksN4H2Qr/RP1lYbXZp3DuETrzf3ElxcqsRPF8j6hMg+FMiR09HTIV/n+aV/M&#10;2FMy/4KZj/4RA03SgpQv0vLFU/kizaOHRNuZIJ6tEpgZOXCp6wKZcj1dA6KEeR6sY7mgzyG0FC2G&#10;C5z3A6jnUMJdre8RoHLVXAugymqrpS9BNUicYlU6MF/M64JUI9wHq5S5nsexFEZjekNjqrBKpZUY&#10;KlaZEJzB/+gCVSPbB6nEcagtsK+PSL01UpXDNVSkEtejgnjC512sqhHug9UDF5XCB3X90QWAB35l&#10;H1UHbkM2qwArJ9wRhHQDayncB6wOZfgPhhuGdXRXqyjoFlhVgcJgDaskLrjPBOuCVSPcB6vasGIx&#10;SCfAdx3iKg8f0WpBiYzB/yFV8f8J/pVh5YM2rMxjwvZstxMLYIT7gFUbVrgZEqyjF3BTy+oNGaw+&#10;R5gOZrhLcGVkXwxVZVcL7n+0q1fnrFSoMFQnQFDm2MhndIGqke0DVe0CaMaKOsQmzkivyuzGLfzV&#10;Igc2THqVEsI913cZOCWd2TuTCKgJvxisgnNk90Yi4EZgJUr1QzWsTDgcmWKOvKcG66c8DdbLVW79&#10;mKbJDjnVOEYOM0ktI2mQ+hDrVOpsH3/a/pzM/pvhO9iM/GEf60RJmejCO+SkFReNqCqeVwKGCdMi&#10;Olso1YmkmL6+fNOWtOXMJxV769gU9Jt6hNLBgEGX+W8QHr6n7t6esM2KkVdDJucyt3Ei07bqXoNM&#10;yAbTPFhHH+K5lX/ZovwgT9cqnS7VBx1dTNbqzJcUltOD/P+VsqyO7zGk3/3KurYC1kjiKQ8AFUzb&#10;AdvE4wnIGo6hM2StRbTe/h04VJAqyjaYAi9oDQlQLjj11MZnWAcQEhV4L1QbjOCVtSB/dfD6rk8F&#10;d2lFZbWC10j2AW8TmcfgNc7xt8Curpah1KVUW9fT2FWJndHwaqZiqIaXSD7fd4RdWd4zfm1N2OD3&#10;cokLEYi7JNGreVjqec7hdj7ysFfjYZEbKqZukEUuLgo7BUVCtnRsz6HVCL8UrdSxfY839u8RrddD&#10;q9rqpJc3RLR6HPWknBq/4AxYjWwfrGLf9wiqwivDOla33ordIsOuc6GUo86FUYBJMwZVvDy1PkRP&#10;4AyIETEQvUwVGCPcRhbU2DItooOig9hOvqmTBVaaoBibcBTmylLkk4EYdYXNfV2qQGW9O1d5HePM&#10;MtdnslZCRmOo8BEoq8fI2j3apzDOK7XQkUZor/m+FY0AB1UImwn3MvFVE+0B52agdRyKHaH5JdRX&#10;EYH5tk+boK1TX2MEVjuLMNgIzHdlRMRJ5dO20gcoYilFe2C2XsOo+NrSSajxtaZmobMJlpRwQXkh&#10;icdsXtQu4EANxVjwgMbSUmpTr7C0ej2Uh46ODtiMlNcQKC8iwLz7HvGq1G07aI1oH9AephhOQLZW&#10;7KhQ3cFraIGswLkJ2sgLK8TCDEvfYETsazCzjs8d2+U4LnkpJ0aMaB/ENmnaY8yacpvOVlZ5tv9u&#10;pBi0vcUhUICT2i6Dz9Fub/W6GO2tWsWDdRI484Tt+4gyW+MzI9IDteZ4TVt4ViN9tUgHh7ZLeAYD&#10;j5SJLs0RLuGs4TMQ5lDfK9xdxxV40h7hGTPhmbT6y3mhtmD+H/ghi02Ek+k4kWvVT8eo07wqAKwf&#10;5h1TwvLQLiB15ZQwQbktuFfnDCNRSfQAPDFHH7894l1H8xE1R4P4DL6xPokmYKrtRilDA+a8CPg6&#10;shAjzBX/g/kfqmWnDmIvX5iOEa2OtJHsA/dafq+1WMckVZRIBwNfAziSxJwVAIcbbfui4UrXGQuV&#10;+GvH9hj8DSH4E64AFjvwFZXg1wC2dG0NW2FyJdqCaxrsPF9cVeqcdKhR28kcWS2nHWrY7AaGKfVt&#10;VhbunHdDRgwPAcNUCERRKJMs/enK7FYMv2VkLuBXeUZdChu1t0uRdYCjcBiyHTT20Ra4NWaL1rHs&#10;pRNMW/rPHLmsnMmjS1/XVUa2GtIFybDfZ3rGzNE9Rg/txS1jbpY+kAkw/I+F3qjxtlRuTH1lsHC5&#10;8kXP97mZPtWI6YgTTS/0G3od8239ZXr+uARsNuEo/Chw8AcKj39K9harjjEWvX2sfI/PJT1TwKKe&#10;pKw5SZK4B6rU9iIIK6khcw5VYMdRZCMj6ACl0krtblJnPCjDpB9Jbo+yFRO2TDyu8sPkR0VdxQ5d&#10;29Bl6n/PQRpOejZoksOMkx+f82SxVs2wzHWvHjRS7NKuS1Ei1Jw6bboKJ0Gu3P5TRwijHrwATLVJ&#10;baAa6Mpzp1wTo2Prtcwdep8J33ORlD+au2p5vXjZEWT3wf7eeu4q+/HK1h36Qnk2JygXblhMp6rg&#10;evHUUZ/IKrxbT13zUPBrWXbYmmyOgzTwVS6cFTKSxge6XABkWjy28Q+Hqb5+7IM+baHpNddG8Uej&#10;tFi6vXLXRQ9IrqxI+646Bm5DCNwItT2Blp7o5dHEq4ncakIXoNozdEMYAL6ukakYQzfjYt4qdGM+&#10;tnccBjyHCiPzbUHBie3QEROyQfTJDrAnMIFlp9owq2xb0TJa9nmuv1fBg2ls/e5PAAAA//8DAFBL&#10;AwQUAAYACAAAACEAaWFLT90AAAAFAQAADwAAAGRycy9kb3ducmV2LnhtbEyPQUvDQBCF74L/YRnB&#10;m91NJaXGbEop6qkItoJ4m2anSWh2NmS3SfrvXb3Uy8DjPd77Jl9NthUD9b5xrCGZKRDEpTMNVxo+&#10;968PSxA+IBtsHZOGC3lYFbc3OWbGjfxBwy5UIpawz1BDHUKXSenLmiz6meuIo3d0vcUQZV9J0+MY&#10;y20r50otpMWG40KNHW1qKk+7s9XwNuK4fkxehu3puLl879P3r21CWt/fTetnEIGmcA3DL35EhyIy&#10;HdyZjRethvhI+LvRW6r0CcRBwyKdK5BFLv/TFz8AAAD//wMAUEsBAi0AFAAGAAgAAAAhALaDOJL+&#10;AAAA4QEAABMAAAAAAAAAAAAAAAAAAAAAAFtDb250ZW50X1R5cGVzXS54bWxQSwECLQAUAAYACAAA&#10;ACEAOP0h/9YAAACUAQAACwAAAAAAAAAAAAAAAAAvAQAAX3JlbHMvLnJlbHNQSwECLQAUAAYACAAA&#10;ACEAfXIfl+MJAAAgWwAADgAAAAAAAAAAAAAAAAAuAgAAZHJzL2Uyb0RvYy54bWxQSwECLQAUAAYA&#10;CAAAACEAaWFLT90AAAAFAQAADwAAAAAAAAAAAAAAAAA9DAAAZHJzL2Rvd25yZXYueG1sUEsFBgAA&#10;AAAEAAQA8wAAAEcNAAAAAA==&#10;">
                <v:roundrect id="Rectangle: Rounded Corners 102369489" o:spid="_x0000_s1027" style="position:absolute;left:32633;top:1117;width:7497;height:39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6AcxAAAAOIAAAAPAAAAZHJzL2Rvd25yZXYueG1sRE/dasIw&#10;FL4f7B3CEbybqZ2KVqPUgTK8ENQ9wKE5a4vNSZdErW+/CIKXH9//YtWZRlzJ+dqyguEgAUFcWF1z&#10;qeDntPmYgvABWWNjmRTcycNq+f62wEzbGx/oegyliCHsM1RQhdBmUvqiIoN+YFviyP1aZzBE6Eqp&#10;Hd5iuGlkmiQTabDm2FBhS18VFefjxSjAv/WmrPc8zi82dSFvDtsdrZXq97p8DiJQF17ip/tbx/lJ&#10;+jmZjaYzeFyKGOTyHwAA//8DAFBLAQItABQABgAIAAAAIQDb4fbL7gAAAIUBAAATAAAAAAAAAAAA&#10;AAAAAAAAAABbQ29udGVudF9UeXBlc10ueG1sUEsBAi0AFAAGAAgAAAAhAFr0LFu/AAAAFQEAAAsA&#10;AAAAAAAAAAAAAAAAHwEAAF9yZWxzLy5yZWxzUEsBAi0AFAAGAAgAAAAhAIIvoBzEAAAA4gAAAA8A&#10;AAAAAAAAAAAAAAAABwIAAGRycy9kb3ducmV2LnhtbFBLBQYAAAAAAwADALcAAAD4AgAAAAA=&#10;" fillcolor="#fdbf6f" strokecolor="#b46603" strokeweight="1pt">
                  <v:stroke joinstyle="miter"/>
                  <v:textbox inset="0,0,0,0">
                    <w:txbxContent>
                      <w:p w14:paraId="3837CBA3"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Scopus </w:t>
                        </w:r>
                      </w:p>
                      <w:p w14:paraId="4F8BEDC7"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(1,665)</w:t>
                        </w:r>
                      </w:p>
                    </w:txbxContent>
                  </v:textbox>
                </v:roundrect>
                <v:roundrect id="Rectangle: Rounded Corners 11377200" o:spid="_x0000_s1028" style="position:absolute;left:32633;top:742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dwIxQAAAOEAAAAPAAAAZHJzL2Rvd25yZXYueG1sRI/RisIw&#10;EEXfhf2HMIJvmqqoS9coVVDEB6G6HzA0s22xmXSTqPXvjbCwj4c798zMct2ZRtzJ+dqygvEoAUFc&#10;WF1zqeD7sht+gvABWWNjmRQ8ycN69dFbYqrtg3O6n0MpooR9igqqENpUSl9UZNCPbEscsx/rDIaI&#10;rpTa4SPKTSMnSTKXBmuOGypsaVtRcT3fjAL83ezK+sSz7GYnLmRNvj/SRqlBv8u+QATqwv/wX/ug&#10;4/nj6WIRtfD+KCLI1QsAAP//AwBQSwECLQAUAAYACAAAACEA2+H2y+4AAACFAQAAEwAAAAAAAAAA&#10;AAAAAAAAAAAAW0NvbnRlbnRfVHlwZXNdLnhtbFBLAQItABQABgAIAAAAIQBa9CxbvwAAABUBAAAL&#10;AAAAAAAAAAAAAAAAAB8BAABfcmVscy8ucmVsc1BLAQItABQABgAIAAAAIQDKYdwIxQAAAOEAAAAP&#10;AAAAAAAAAAAAAAAAAAcCAABkcnMvZG93bnJldi54bWxQSwUGAAAAAAMAAwC3AAAA+QIAAAAA&#10;" fillcolor="#fdbf6f" strokecolor="#b46603" strokeweight="1pt">
                  <v:stroke joinstyle="miter"/>
                  <v:textbox inset="0,0,0,0">
                    <w:txbxContent>
                      <w:p w14:paraId="462DC2A9"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Titles screened</w:t>
                        </w:r>
                      </w:p>
                      <w:p w14:paraId="64919F4A"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(1,665)</w:t>
                        </w:r>
                      </w:p>
                    </w:txbxContent>
                  </v:textbox>
                </v:roundrect>
                <v:roundrect id="Rectangle: Rounded Corners 1800412137" o:spid="_x0000_s1029" style="position:absolute;left:23577;top:1117;width:7498;height:39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DznxgAAAOMAAAAPAAAAZHJzL2Rvd25yZXYueG1sRE9fa8Iw&#10;EH8f7DuEG/g2k1a3SWeUOlBkDwOdH+BozrasuXRJ1PrtjTDY4/3+33w52E6cyYfWsYZsrEAQV860&#10;XGs4fK+fZyBCRDbYOSYNVwqwXDw+zLEw7sI7Ou9jLVIIhwI1NDH2hZShashiGLueOHFH5y3GdPpa&#10;Go+XFG47mSv1Ki22nBoa7Omjoepnf7Ia8He1rtsvfilPLvex7HabT1ppPXoayncQkYb4L/5zb02a&#10;P1NqmuXZ5A3uPyUA5OIGAAD//wMAUEsBAi0AFAAGAAgAAAAhANvh9svuAAAAhQEAABMAAAAAAAAA&#10;AAAAAAAAAAAAAFtDb250ZW50X1R5cGVzXS54bWxQSwECLQAUAAYACAAAACEAWvQsW78AAAAVAQAA&#10;CwAAAAAAAAAAAAAAAAAfAQAAX3JlbHMvLnJlbHNQSwECLQAUAAYACAAAACEAInw858YAAADjAAAA&#10;DwAAAAAAAAAAAAAAAAAHAgAAZHJzL2Rvd25yZXYueG1sUEsFBgAAAAADAAMAtwAAAPoCAAAAAA==&#10;" fillcolor="#fdbf6f" strokecolor="#b46603" strokeweight="1pt">
                  <v:stroke joinstyle="miter"/>
                  <v:textbox inset="0,0,0,0">
                    <w:txbxContent>
                      <w:p w14:paraId="4198C82D"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Grey </w:t>
                        </w:r>
                      </w:p>
                      <w:p w14:paraId="1D444E93"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(115)</w:t>
                        </w:r>
                      </w:p>
                    </w:txbxContent>
                  </v:textbox>
                </v:roundrect>
                <v:roundrect id="Rectangle: Rounded Corners 399632507" o:spid="_x0000_s1030" style="position:absolute;left:14420;top:1117;width:7498;height:398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cSLyQAAAOIAAAAPAAAAZHJzL2Rvd25yZXYueG1sRI/dasJA&#10;FITvC77DcgTv6saIVqOrREEpvSj48wCH7DEJZs/G3VXj23cLhV4OM/MNs1x3phEPcr62rGA0TEAQ&#10;F1bXXCo4n3bvMxA+IGtsLJOCF3lYr3pvS8y0ffKBHsdQighhn6GCKoQ2k9IXFRn0Q9sSR+9incEQ&#10;pSuldviMcNPINEmm0mDNcaHClrYVFdfj3SjA22ZX1t88ye82dSFvDvsv2ig16Hf5AkSgLvyH/9qf&#10;WsF4Pp+O00nyAb+X4h2Qqx8AAAD//wMAUEsBAi0AFAAGAAgAAAAhANvh9svuAAAAhQEAABMAAAAA&#10;AAAAAAAAAAAAAAAAAFtDb250ZW50X1R5cGVzXS54bWxQSwECLQAUAAYACAAAACEAWvQsW78AAAAV&#10;AQAACwAAAAAAAAAAAAAAAAAfAQAAX3JlbHMvLnJlbHNQSwECLQAUAAYACAAAACEA3MHEi8kAAADi&#10;AAAADwAAAAAAAAAAAAAAAAAHAgAAZHJzL2Rvd25yZXYueG1sUEsFBgAAAAADAAMAtwAAAP0CAAAA&#10;AA==&#10;" fillcolor="#fdbf6f" strokecolor="#b46603" strokeweight="1pt">
                  <v:stroke joinstyle="miter"/>
                  <v:textbox inset="0,0,0,0">
                    <w:txbxContent>
                      <w:p w14:paraId="60872A47" w14:textId="77777777" w:rsidR="00966080" w:rsidRDefault="00966080" w:rsidP="00966080">
                        <w:pPr>
                          <w:spacing w:before="0" w:after="0" w:line="240" w:lineRule="auto"/>
                          <w:jc w:val="center"/>
                          <w:rPr>
                            <w:rFonts w:asciiTheme="minorHAnsi" w:hAnsi="Calibri"/>
                            <w:color w:val="000000" w:themeColor="text1"/>
                            <w:kern w:val="24"/>
                            <w:sz w:val="18"/>
                            <w:szCs w:val="18"/>
                            <w14:ligatures w14:val="none"/>
                          </w:rPr>
                        </w:pPr>
                        <w:r>
                          <w:rPr>
                            <w:rFonts w:asciiTheme="minorHAnsi" w:hAnsi="Calibri"/>
                            <w:color w:val="000000" w:themeColor="text1"/>
                            <w:kern w:val="24"/>
                            <w:sz w:val="18"/>
                            <w:szCs w:val="18"/>
                          </w:rPr>
                          <w:t xml:space="preserve">Snowball </w:t>
                        </w:r>
                      </w:p>
                      <w:p w14:paraId="3C6DCD92" w14:textId="676EF6A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w:t>
                        </w:r>
                        <w:r w:rsidR="00EC3A19">
                          <w:rPr>
                            <w:rFonts w:asciiTheme="minorHAnsi" w:hAnsi="Calibri"/>
                            <w:color w:val="000000" w:themeColor="text1"/>
                            <w:kern w:val="24"/>
                            <w:sz w:val="18"/>
                            <w:szCs w:val="18"/>
                          </w:rPr>
                          <w:t>40</w:t>
                        </w:r>
                        <w:r>
                          <w:rPr>
                            <w:rFonts w:asciiTheme="minorHAnsi" w:hAnsi="Calibri"/>
                            <w:color w:val="000000" w:themeColor="text1"/>
                            <w:kern w:val="24"/>
                            <w:sz w:val="18"/>
                            <w:szCs w:val="18"/>
                          </w:rPr>
                          <w:t>)</w:t>
                        </w:r>
                      </w:p>
                    </w:txbxContent>
                  </v:textbox>
                </v:roundrect>
                <v:roundrect id="Rectangle: Rounded Corners 1572917986" o:spid="_x0000_s1031" style="position:absolute;left:32633;top:1298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otwxgAAAOMAAAAPAAAAZHJzL2Rvd25yZXYueG1sRE/bisIw&#10;EH1f2H8Is7Bva2rBWzVKFVwWHwQvHzA0Y1tsJjWJWv/eLAg+zrnPbNGZRtzI+dqygn4vAUFcWF1z&#10;qeB4WP+MQfiArLGxTAoe5GEx//yYYabtnXd024dSxBD2GSqoQmgzKX1RkUHfsy1x5E7WGQzxdKXU&#10;Du8x3DQyTZKhNFhzbKiwpVVFxXl/NQrwslyX9ZYH+dWmLuTN7ndDS6W+v7p8CiJQF97il/tPx/mD&#10;UTrpjybjIfz/FAGQ8ycAAAD//wMAUEsBAi0AFAAGAAgAAAAhANvh9svuAAAAhQEAABMAAAAAAAAA&#10;AAAAAAAAAAAAAFtDb250ZW50X1R5cGVzXS54bWxQSwECLQAUAAYACAAAACEAWvQsW78AAAAVAQAA&#10;CwAAAAAAAAAAAAAAAAAfAQAAX3JlbHMvLnJlbHNQSwECLQAUAAYACAAAACEAJGqLcMYAAADjAAAA&#10;DwAAAAAAAAAAAAAAAAAHAgAAZHJzL2Rvd25yZXYueG1sUEsFBgAAAAADAAMAtwAAAPoCAAAAAA==&#10;" fillcolor="#fdbf6f" strokecolor="#b46603" strokeweight="1pt">
                  <v:stroke joinstyle="miter"/>
                  <v:textbox inset="0,0,0,0">
                    <w:txbxContent>
                      <w:p w14:paraId="5B742378"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Abstracts screened</w:t>
                        </w:r>
                      </w:p>
                      <w:p w14:paraId="11818CBC"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(985)</w:t>
                        </w:r>
                      </w:p>
                    </w:txbxContent>
                  </v:textbox>
                </v:roundrect>
                <v:roundrect id="Rectangle: Rounded Corners 1576164911" o:spid="_x0000_s1032" style="position:absolute;left:42333;top:742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7qCxgAAAOMAAAAPAAAAZHJzL2Rvd25yZXYueG1sRE/NasJA&#10;EL4XfIdlhN7qJlKjpq4SC0rpQfDnAYbsmIRmZ9PdVePbdwWhx/n+Z7HqTSuu5HxjWUE6SkAQl1Y3&#10;XCk4HTdvMxA+IGtsLZOCO3lYLQcvC8y1vfGerodQiRjCPkcFdQhdLqUvazLoR7YjjtzZOoMhnq6S&#10;2uEthptWjpMkkwYbjg01dvRZU/lzuBgF+LveVM2OJ8XFjl0o2v32m9ZKvQ774gNEoD78i5/uLx3n&#10;T6ZZmr3P0xQeP0UA5PIPAAD//wMAUEsBAi0AFAAGAAgAAAAhANvh9svuAAAAhQEAABMAAAAAAAAA&#10;AAAAAAAAAAAAAFtDb250ZW50X1R5cGVzXS54bWxQSwECLQAUAAYACAAAACEAWvQsW78AAAAVAQAA&#10;CwAAAAAAAAAAAAAAAAAfAQAAX3JlbHMvLnJlbHNQSwECLQAUAAYACAAAACEA14O6gsYAAADjAAAA&#10;DwAAAAAAAAAAAAAAAAAHAgAAZHJzL2Rvd25yZXYueG1sUEsFBgAAAAADAAMAtwAAAPoCAAAAAA==&#10;" fillcolor="#fdbf6f" strokecolor="#b46603" strokeweight="1pt">
                  <v:stroke joinstyle="miter"/>
                  <v:textbox inset="0,0,0,0">
                    <w:txbxContent>
                      <w:p w14:paraId="3200CF7B"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64246A96"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(680)</w:t>
                        </w:r>
                      </w:p>
                    </w:txbxContent>
                  </v:textbox>
                </v:roundrect>
                <v:roundrect id="Rectangle: Rounded Corners 1040368393" o:spid="_x0000_s1033" style="position:absolute;left:32633;top:1854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9zxxgAAAOMAAAAPAAAAZHJzL2Rvd25yZXYueG1sRE9fa8Iw&#10;EH8f+B3CCb7NZNaJVqPUgTL2MND5AY7mbMuaS5dErd9+GQx8vN//W21624or+dA41vAyViCIS2ca&#10;rjScvnbPcxAhIhtsHZOGOwXYrAdPK8yNu/GBrsdYiRTCIUcNdYxdLmUoa7IYxq4jTtzZeYsxnb6S&#10;xuMthdtWTpSaSYsNp4YaO3qrqfw+XqwG/NnuquaTX4uLm/hYtIf9B221Hg37YgkiUh8f4n/3u0nz&#10;1VRls3m2yODvpwSAXP8CAAD//wMAUEsBAi0AFAAGAAgAAAAhANvh9svuAAAAhQEAABMAAAAAAAAA&#10;AAAAAAAAAAAAAFtDb250ZW50X1R5cGVzXS54bWxQSwECLQAUAAYACAAAACEAWvQsW78AAAAVAQAA&#10;CwAAAAAAAAAAAAAAAAAfAQAAX3JlbHMvLnJlbHNQSwECLQAUAAYACAAAACEArsfc8cYAAADjAAAA&#10;DwAAAAAAAAAAAAAAAAAHAgAAZHJzL2Rvd25yZXYueG1sUEsFBgAAAAADAAMAtwAAAPoCAAAAAA==&#10;" fillcolor="#fdbf6f" strokecolor="#b46603" strokeweight="1pt">
                  <v:stroke joinstyle="miter"/>
                  <v:textbox inset="0,0,0,0">
                    <w:txbxContent>
                      <w:p w14:paraId="6419F29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Full articles screened</w:t>
                        </w:r>
                      </w:p>
                      <w:p w14:paraId="527BFBCB"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(364)</w:t>
                        </w:r>
                      </w:p>
                    </w:txbxContent>
                  </v:textbox>
                </v:roundrect>
                <v:roundrect id="Rectangle: Rounded Corners 1373907050" o:spid="_x0000_s1034" style="position:absolute;left:42333;top:1298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tWzygAAAOMAAAAPAAAAZHJzL2Rvd25yZXYueG1sRI9Bb8Iw&#10;DIXvk/YfIiNxGwkgxugIqCAxTTtMgu0HWI1pqzVOlwTo/v18mLSj7ef33rfeDr5TV4qpDWxhOjGg&#10;iKvgWq4tfH4cHp5ApYzssAtMFn4owXZzf7fGwoUbH+l6yrUSE04FWmhy7gutU9WQxzQJPbHcziF6&#10;zDLGWruINzH3nZ4Z86g9tiwJDfa0b6j6Ol28BfzeHer2nRflJcxiLrvjyxvtrB2PhvIZVKYh/4v/&#10;vl+d1J8v5yuzNAuhECZZgN78AgAA//8DAFBLAQItABQABgAIAAAAIQDb4fbL7gAAAIUBAAATAAAA&#10;AAAAAAAAAAAAAAAAAABbQ29udGVudF9UeXBlc10ueG1sUEsBAi0AFAAGAAgAAAAhAFr0LFu/AAAA&#10;FQEAAAsAAAAAAAAAAAAAAAAAHwEAAF9yZWxzLy5yZWxzUEsBAi0AFAAGAAgAAAAhAF/q1bPKAAAA&#10;4wAAAA8AAAAAAAAAAAAAAAAABwIAAGRycy9kb3ducmV2LnhtbFBLBQYAAAAAAwADALcAAAD+AgAA&#10;AAA=&#10;" fillcolor="#fdbf6f" strokecolor="#b46603" strokeweight="1pt">
                  <v:stroke joinstyle="miter"/>
                  <v:textbox inset="0,0,0,0">
                    <w:txbxContent>
                      <w:p w14:paraId="7977876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7991EFB3"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(621)</w:t>
                        </w:r>
                      </w:p>
                    </w:txbxContent>
                  </v:textbox>
                </v:roundrect>
                <v:roundrect id="Rectangle: Rounded Corners 862354147" o:spid="_x0000_s1035" style="position:absolute;left:42333;top:1854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y5byQAAAOIAAAAPAAAAZHJzL2Rvd25yZXYueG1sRI/dasJA&#10;FITvC77DcgTv6sbUP6KrxIKl9ELw5wEO2WMSzJ6Nu6vGt+8WCl4OM/MNs1x3phF3cr62rGA0TEAQ&#10;F1bXXCo4HbfvcxA+IGtsLJOCJ3lYr3pvS8y0ffCe7odQighhn6GCKoQ2k9IXFRn0Q9sSR+9sncEQ&#10;pSuldviIcNPINEmm0mDNcaHClj4rKi6Hm1GA1822rHc8yW82dSFv9l8/tFFq0O/yBYhAXXiF/9vf&#10;WsF8mn5MxqPxDP4uxTsgV78AAAD//wMAUEsBAi0AFAAGAAgAAAAhANvh9svuAAAAhQEAABMAAAAA&#10;AAAAAAAAAAAAAAAAAFtDb250ZW50X1R5cGVzXS54bWxQSwECLQAUAAYACAAAACEAWvQsW78AAAAV&#10;AQAACwAAAAAAAAAAAAAAAAAfAQAAX3JlbHMvLnJlbHNQSwECLQAUAAYACAAAACEAEwsuW8kAAADi&#10;AAAADwAAAAAAAAAAAAAAAAAHAgAAZHJzL2Rvd25yZXYueG1sUEsFBgAAAAADAAMAtwAAAP0CAAAA&#10;AA==&#10;" fillcolor="#fdbf6f" strokecolor="#b46603" strokeweight="1pt">
                  <v:stroke joinstyle="miter"/>
                  <v:textbox inset="0,0,0,0">
                    <w:txbxContent>
                      <w:p w14:paraId="6EA5A747"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Rejected</w:t>
                        </w:r>
                      </w:p>
                      <w:p w14:paraId="640F355E"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(291)</w:t>
                        </w:r>
                      </w:p>
                    </w:txbxContent>
                  </v:textbox>
                </v:roundrect>
                <v:roundrect id="Rectangle: Rounded Corners 923401747" o:spid="_x0000_s1036" style="position:absolute;left:32633;top:2410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2pyQAAAOIAAAAPAAAAZHJzL2Rvd25yZXYueG1sRI/dasJA&#10;FITvC32H5RR6pxtT6090lVhQiheCPw9wyB6TYPZsurtq+vZdQejlMDPfMPNlZxpxI+drywoG/QQE&#10;cWF1zaWC03Hdm4DwAVljY5kU/JKH5eL1ZY6Ztnfe0+0QShEh7DNUUIXQZlL6oiKDvm9b4uidrTMY&#10;onSl1A7vEW4amSbJSBqsOS5U2NJXRcXlcDUK8Ge1Lusdf+ZXm7qQN/vNllZKvb91+QxEoC78h5/t&#10;b61gmn4Mk8F4OIbHpXgH5OIPAAD//wMAUEsBAi0AFAAGAAgAAAAhANvh9svuAAAAhQEAABMAAAAA&#10;AAAAAAAAAAAAAAAAAFtDb250ZW50X1R5cGVzXS54bWxQSwECLQAUAAYACAAAACEAWvQsW78AAAAV&#10;AQAACwAAAAAAAAAAAAAAAAAfAQAAX3JlbHMvLnJlbHNQSwECLQAUAAYACAAAACEANt/9qckAAADi&#10;AAAADwAAAAAAAAAAAAAAAAAHAgAAZHJzL2Rvd25yZXYueG1sUEsFBgAAAAADAAMAtwAAAP0CAAAA&#10;AA==&#10;" fillcolor="#fdbf6f" strokecolor="#b46603" strokeweight="1pt">
                  <v:stroke joinstyle="miter"/>
                  <v:textbox inset="0,0,0,0">
                    <w:txbxContent>
                      <w:p w14:paraId="367F4A9D"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Included</w:t>
                        </w:r>
                      </w:p>
                      <w:p w14:paraId="4C5E3F5A" w14:textId="26F9494C"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w:t>
                        </w:r>
                        <w:r w:rsidR="00806B9D">
                          <w:rPr>
                            <w:rFonts w:asciiTheme="minorHAnsi" w:hAnsi="Calibri"/>
                            <w:color w:val="000000" w:themeColor="text1"/>
                            <w:kern w:val="24"/>
                            <w:sz w:val="18"/>
                            <w:szCs w:val="18"/>
                          </w:rPr>
                          <w:t>7</w:t>
                        </w:r>
                        <w:r w:rsidR="00EC3A19">
                          <w:rPr>
                            <w:rFonts w:asciiTheme="minorHAnsi" w:hAnsi="Calibri"/>
                            <w:color w:val="000000" w:themeColor="text1"/>
                            <w:kern w:val="24"/>
                            <w:sz w:val="18"/>
                            <w:szCs w:val="18"/>
                          </w:rPr>
                          <w:t>4</w:t>
                        </w:r>
                        <w:r>
                          <w:rPr>
                            <w:rFonts w:asciiTheme="minorHAnsi" w:hAnsi="Calibri"/>
                            <w:color w:val="000000" w:themeColor="text1"/>
                            <w:kern w:val="24"/>
                            <w:sz w:val="18"/>
                            <w:szCs w:val="18"/>
                          </w:rPr>
                          <w:t>)</w:t>
                        </w:r>
                      </w:p>
                    </w:txbxContent>
                  </v:textbox>
                </v:roundrect>
                <v:roundrect id="Rectangle: Rounded Corners 2116758534" o:spid="_x0000_s1037" style="position:absolute;left:32633;top:29661;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JYzygAAAOMAAAAPAAAAZHJzL2Rvd25yZXYueG1sRI/dasJA&#10;FITvC32H5RR6VzdJG5XoKrFgkV4I/jzAIXtMgtmz6e6q6dt3hYKXw8x8w8yXg+nElZxvLStIRwkI&#10;4srqlmsFx8P6bQrCB2SNnWVS8EselovnpzkW2t54R9d9qEWEsC9QQRNCX0jpq4YM+pHtiaN3ss5g&#10;iNLVUju8RbjpZJYkY2mw5bjQYE+fDVXn/cUowJ/Vum63nJcXm7lQdruvb1op9foylDMQgYbwCP+3&#10;N1pBlqbjST7N3z/g/in+Abn4AwAA//8DAFBLAQItABQABgAIAAAAIQDb4fbL7gAAAIUBAAATAAAA&#10;AAAAAAAAAAAAAAAAAABbQ29udGVudF9UeXBlc10ueG1sUEsBAi0AFAAGAAgAAAAhAFr0LFu/AAAA&#10;FQEAAAsAAAAAAAAAAAAAAAAAHwEAAF9yZWxzLy5yZWxzUEsBAi0AFAAGAAgAAAAhABYYljPKAAAA&#10;4wAAAA8AAAAAAAAAAAAAAAAABwIAAGRycy9kb3ducmV2LnhtbFBLBQYAAAAAAwADALcAAAD+AgAA&#10;AAA=&#10;" fillcolor="#fdbf6f" strokecolor="#b46603" strokeweight="1pt">
                  <v:stroke joinstyle="miter"/>
                  <v:textbox inset="0,0,0,0">
                    <w:txbxContent>
                      <w:p w14:paraId="56B14320"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Total included</w:t>
                        </w:r>
                      </w:p>
                      <w:p w14:paraId="6968FDE3" w14:textId="447DC04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w:t>
                        </w:r>
                        <w:r w:rsidR="00806B9D">
                          <w:rPr>
                            <w:rFonts w:asciiTheme="minorHAnsi" w:hAnsi="Calibri"/>
                            <w:color w:val="000000" w:themeColor="text1"/>
                            <w:kern w:val="24"/>
                            <w:sz w:val="18"/>
                            <w:szCs w:val="18"/>
                          </w:rPr>
                          <w:t>122</w:t>
                        </w:r>
                        <w:r>
                          <w:rPr>
                            <w:rFonts w:asciiTheme="minorHAnsi" w:hAnsi="Calibri"/>
                            <w:color w:val="000000" w:themeColor="text1"/>
                            <w:kern w:val="24"/>
                            <w:sz w:val="18"/>
                            <w:szCs w:val="18"/>
                          </w:rPr>
                          <w:t>)</w:t>
                        </w:r>
                      </w:p>
                    </w:txbxContent>
                  </v:textbox>
                </v:roundrect>
                <v:shapetype id="_x0000_t32" coordsize="21600,21600" o:spt="32" o:oned="t" path="m,l21600,21600e" filled="f">
                  <v:path arrowok="t" fillok="f" o:connecttype="none"/>
                  <o:lock v:ext="edit" shapetype="t"/>
                </v:shapetype>
                <v:shape id="Straight Arrow Connector 394651162" o:spid="_x0000_s1038" type="#_x0000_t32" style="position:absolute;left:36381;top:11402;width:0;height:157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wP+ygAAAOIAAAAPAAAAZHJzL2Rvd25yZXYueG1sRI/dSsNA&#10;FITvBd9hOYI3YjeJdtHYbVFR/LkotPYBDtljEsyeDbvHNvr0riB4OczMN8xiNflB7SmmPrCFclaA&#10;Im6C67m1sHt7PL8ClQTZ4RCYLHxRgtXy+GiBtQsH3tB+K63KEE41WuhExlrr1HTkMc3CSJy99xA9&#10;Spax1S7iIcP9oKuiMNpjz3mhw5HuO2o+tp/egpzNX1/IVHF39/CEYjbkvtdra09PptsbUEKT/If/&#10;2s/OwsX1pZmXpang91K+A3r5AwAA//8DAFBLAQItABQABgAIAAAAIQDb4fbL7gAAAIUBAAATAAAA&#10;AAAAAAAAAAAAAAAAAABbQ29udGVudF9UeXBlc10ueG1sUEsBAi0AFAAGAAgAAAAhAFr0LFu/AAAA&#10;FQEAAAsAAAAAAAAAAAAAAAAAHwEAAF9yZWxzLy5yZWxzUEsBAi0AFAAGAAgAAAAhANqnA/7KAAAA&#10;4gAAAA8AAAAAAAAAAAAAAAAABwIAAGRycy9kb3ducmV2LnhtbFBLBQYAAAAAAwADALcAAAD+AgAA&#10;AAA=&#10;" strokecolor="#b46603" strokeweight="1pt">
                  <v:stroke endarrow="block" joinstyle="miter"/>
                  <o:lock v:ext="edit" shapetype="f"/>
                </v:shape>
                <v:shape id="Straight Arrow Connector 487339884" o:spid="_x0000_s1039" type="#_x0000_t32" style="position:absolute;left:36381;top:16962;width:0;height:157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qXzygAAAOIAAAAPAAAAZHJzL2Rvd25yZXYueG1sRI9Ba8JA&#10;FITvhf6H5RV6KbppDDWmrqJCsSehUe/P7DMJyb4N2W1M/71bKPQ4zMw3zHI9mlYM1LvasoLXaQSC&#10;uLC65lLB6fgxSUE4j6yxtUwKfsjBevX4sMRM2xt/0ZD7UgQIuwwVVN53mZSuqMigm9qOOHhX2xv0&#10;Qfal1D3eAty0Mo6iN2mw5rBQYUe7ioom/zYKmssQ7xs+XOJzcnzBvNhtc18r9fw0bt5BeBr9f/iv&#10;/akVJOl8NlukaQK/l8IdkKs7AAAA//8DAFBLAQItABQABgAIAAAAIQDb4fbL7gAAAIUBAAATAAAA&#10;AAAAAAAAAAAAAAAAAABbQ29udGVudF9UeXBlc10ueG1sUEsBAi0AFAAGAAgAAAAhAFr0LFu/AAAA&#10;FQEAAAsAAAAAAAAAAAAAAAAAHwEAAF9yZWxzLy5yZWxzUEsBAi0AFAAGAAgAAAAhANPypfPKAAAA&#10;4gAAAA8AAAAAAAAAAAAAAAAABwIAAGRycy9kb3ducmV2LnhtbFBLBQYAAAAAAwADALcAAAD+AgAA&#10;AAA=&#10;" strokecolor="#b46603" strokeweight="1pt">
                  <v:stroke endarrow="block" joinstyle="miter"/>
                  <o:lock v:ext="edit" shapetype="f"/>
                </v:shape>
                <v:shape id="Straight Arrow Connector 858296523" o:spid="_x0000_s1040" type="#_x0000_t32" style="position:absolute;left:36381;top:22522;width:0;height:157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mc/ygAAAOIAAAAPAAAAZHJzL2Rvd25yZXYueG1sRI9Ba8JA&#10;FITvhf6H5RV6kbrptkpMXaUVSnsSGvX+zD6TkOzbkN3G+O/dgtDjMDPfMMv1aFsxUO9rxxqepwkI&#10;4sKZmksN+93nUwrCB2SDrWPScCEP69X93RIz4878Q0MeShEh7DPUUIXQZVL6oiKLfuo64uidXG8x&#10;RNmX0vR4jnDbSpUkc2mx5rhQYUebioom/7UamuOgvhreHtXhdTfBvNh85KHW+vFhfH8DEWgM/+Fb&#10;+9toSGepWsxn6gX+LsU7IFdXAAAA//8DAFBLAQItABQABgAIAAAAIQDb4fbL7gAAAIUBAAATAAAA&#10;AAAAAAAAAAAAAAAAAABbQ29udGVudF9UeXBlc10ueG1sUEsBAi0AFAAGAAgAAAAhAFr0LFu/AAAA&#10;FQEAAAsAAAAAAAAAAAAAAAAAHwEAAF9yZWxzLy5yZWxzUEsBAi0AFAAGAAgAAAAhAG+2Zz/KAAAA&#10;4gAAAA8AAAAAAAAAAAAAAAAABwIAAGRycy9kb3ducmV2LnhtbFBLBQYAAAAAAwADALcAAAD+AgAA&#10;AAA=&#10;" strokecolor="#b46603" strokeweight="1pt">
                  <v:stroke endarrow="block" joinstyle="miter"/>
                  <o:lock v:ext="edit" shapetype="f"/>
                </v:shape>
                <v:roundrect id="Rectangle: Rounded Corners 1233384904" o:spid="_x0000_s1041" style="position:absolute;left:19014;top:18527;width:7498;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effxgAAAOMAAAAPAAAAZHJzL2Rvd25yZXYueG1sRE9fa8Iw&#10;EH8f7DuEG/im6VodWo1SB4rsQdD5AY7mbMuaS5dErd/eCIM93u//LVa9acWVnG8sK3gfJSCIS6sb&#10;rhScvjfDKQgfkDW2lknBnTyslq8vC8y1vfGBrsdQiRjCPkcFdQhdLqUvazLoR7YjjtzZOoMhnq6S&#10;2uEthptWpknyIQ02HBtq7OizpvLneDEK8He9qZo9T4qLTV0o2sP2i9ZKDd76Yg4iUB/+xX/unY7z&#10;0yzLpuNZMobnTxEAuXwAAAD//wMAUEsBAi0AFAAGAAgAAAAhANvh9svuAAAAhQEAABMAAAAAAAAA&#10;AAAAAAAAAAAAAFtDb250ZW50X1R5cGVzXS54bWxQSwECLQAUAAYACAAAACEAWvQsW78AAAAVAQAA&#10;CwAAAAAAAAAAAAAAAAAfAQAAX3JlbHMvLnJlbHNQSwECLQAUAAYACAAAACEAuIHn38YAAADjAAAA&#10;DwAAAAAAAAAAAAAAAAAHAgAAZHJzL2Rvd25yZXYueG1sUEsFBgAAAAADAAMAtwAAAPoCAAAAAA==&#10;" fillcolor="#fdbf6f" strokecolor="#b46603" strokeweight="1pt">
                  <v:stroke joinstyle="miter"/>
                  <v:textbox inset="0,0,0,0">
                    <w:txbxContent>
                      <w:p w14:paraId="7BE0D071"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Full articles screened </w:t>
                        </w:r>
                      </w:p>
                      <w:p w14:paraId="7AA97D3A" w14:textId="27462B34"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w:t>
                        </w:r>
                        <w:r w:rsidR="00EC3A19">
                          <w:rPr>
                            <w:rFonts w:asciiTheme="minorHAnsi" w:hAnsi="Calibri"/>
                            <w:color w:val="000000" w:themeColor="text1"/>
                            <w:kern w:val="24"/>
                            <w:sz w:val="18"/>
                            <w:szCs w:val="18"/>
                          </w:rPr>
                          <w:t>155</w:t>
                        </w:r>
                        <w:r>
                          <w:rPr>
                            <w:rFonts w:asciiTheme="minorHAnsi" w:hAnsi="Calibri"/>
                            <w:color w:val="000000" w:themeColor="text1"/>
                            <w:kern w:val="24"/>
                            <w:sz w:val="18"/>
                            <w:szCs w:val="18"/>
                          </w:rPr>
                          <w:t>)</w:t>
                        </w:r>
                      </w:p>
                    </w:txbxContent>
                  </v:textbox>
                </v:roundrect>
                <v:roundrect id="Rectangle: Rounded Corners 1501092179" o:spid="_x0000_s1042" style="position:absolute;left:19014;top:24087;width:7498;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ayXxgAAAOMAAAAPAAAAZHJzL2Rvd25yZXYueG1sRE9fa8Iw&#10;EH8f7DuEG/g2kxbcZjVKHShjD4M6P8DRnG2xuXRJ1O7bLwPBx/v9v+V6tL24kA+dYw3ZVIEgrp3p&#10;uNFw+N4+v4EIEdlg75g0/FKA9erxYYmFcVeu6LKPjUghHArU0MY4FFKGuiWLYeoG4sQdnbcY0+kb&#10;aTxeU7jtZa7Ui7TYcWpocaD3lurT/mw14M9m23RfPCvPLvex7KvdJ220njyN5QJEpDHexTf3h0nz&#10;ZypT8zx7ncP/TwkAufoDAAD//wMAUEsBAi0AFAAGAAgAAAAhANvh9svuAAAAhQEAABMAAAAAAAAA&#10;AAAAAAAAAAAAAFtDb250ZW50X1R5cGVzXS54bWxQSwECLQAUAAYACAAAACEAWvQsW78AAAAVAQAA&#10;CwAAAAAAAAAAAAAAAAAfAQAAX3JlbHMvLnJlbHNQSwECLQAUAAYACAAAACEAZs2sl8YAAADjAAAA&#10;DwAAAAAAAAAAAAAAAAAHAgAAZHJzL2Rvd25yZXYueG1sUEsFBgAAAAADAAMAtwAAAPoCAAAAAA==&#10;" fillcolor="#fdbf6f" strokecolor="#b46603" strokeweight="1pt">
                  <v:stroke joinstyle="miter"/>
                  <v:textbox inset="0,0,0,0">
                    <w:txbxContent>
                      <w:p w14:paraId="533615C7"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Included</w:t>
                        </w:r>
                      </w:p>
                      <w:p w14:paraId="5CEE48EF" w14:textId="49F42156"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w:t>
                        </w:r>
                        <w:r w:rsidR="00EC3A19">
                          <w:rPr>
                            <w:rFonts w:asciiTheme="minorHAnsi" w:hAnsi="Calibri"/>
                            <w:color w:val="000000" w:themeColor="text1"/>
                            <w:kern w:val="24"/>
                            <w:sz w:val="18"/>
                            <w:szCs w:val="18"/>
                          </w:rPr>
                          <w:t>48</w:t>
                        </w:r>
                        <w:r>
                          <w:rPr>
                            <w:rFonts w:asciiTheme="minorHAnsi" w:hAnsi="Calibri"/>
                            <w:color w:val="000000" w:themeColor="text1"/>
                            <w:kern w:val="24"/>
                            <w:sz w:val="18"/>
                            <w:szCs w:val="18"/>
                          </w:rPr>
                          <w:t>)</w:t>
                        </w:r>
                      </w:p>
                    </w:txbxContent>
                  </v:textbox>
                </v:roundrect>
                <v:roundrect id="Rectangle: Rounded Corners 768126223" o:spid="_x0000_s1043" style="position:absolute;left:9237;top:18527;width:7497;height:39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vVryQAAAOIAAAAPAAAAZHJzL2Rvd25yZXYueG1sRI9Ra8Iw&#10;FIXfB/sP4Q72NlMzVqUzShUcYw9CdT/g0lzbYnNTk6jdv18GAx8P55zvcBar0fbiSj50jjVMJxkI&#10;4tqZjhsN34ftyxxEiMgGe8ek4YcCrJaPDwssjLtxRdd9bESCcChQQxvjUEgZ6pYshokbiJN3dN5i&#10;TNI30ni8JbjtpcqyXFrsOC20ONCmpfq0v1gNeF5vm27Hb+XFKR/Lvvr4orXWz09j+Q4i0hjv4f/2&#10;p9Ewy+dTlSv1Cn+X0h2Qy18AAAD//wMAUEsBAi0AFAAGAAgAAAAhANvh9svuAAAAhQEAABMAAAAA&#10;AAAAAAAAAAAAAAAAAFtDb250ZW50X1R5cGVzXS54bWxQSwECLQAUAAYACAAAACEAWvQsW78AAAAV&#10;AQAACwAAAAAAAAAAAAAAAAAfAQAAX3JlbHMvLnJlbHNQSwECLQAUAAYACAAAACEA56b1a8kAAADi&#10;AAAADwAAAAAAAAAAAAAAAAAHAgAAZHJzL2Rvd25yZXYueG1sUEsFBgAAAAADAAMAtwAAAP0CAAAA&#10;AA==&#10;" fillcolor="#fdbf6f" strokecolor="#b46603" strokeweight="1pt">
                  <v:stroke joinstyle="miter"/>
                  <v:textbox inset="0,0,0,0">
                    <w:txbxContent>
                      <w:p w14:paraId="3C70EA44" w14:textId="77777777" w:rsidR="00966080" w:rsidRP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 xml:space="preserve">Rejected </w:t>
                        </w:r>
                      </w:p>
                      <w:p w14:paraId="52D80CB1" w14:textId="77777777" w:rsidR="00966080" w:rsidRDefault="00966080" w:rsidP="00966080">
                        <w:pPr>
                          <w:spacing w:before="0" w:after="0" w:line="240" w:lineRule="auto"/>
                          <w:jc w:val="center"/>
                          <w:rPr>
                            <w:rFonts w:asciiTheme="minorHAnsi" w:hAnsi="Calibri"/>
                            <w:color w:val="000000" w:themeColor="text1"/>
                            <w:kern w:val="24"/>
                            <w:sz w:val="18"/>
                            <w:szCs w:val="18"/>
                          </w:rPr>
                        </w:pPr>
                        <w:r>
                          <w:rPr>
                            <w:rFonts w:asciiTheme="minorHAnsi" w:hAnsi="Calibri"/>
                            <w:color w:val="000000" w:themeColor="text1"/>
                            <w:kern w:val="24"/>
                            <w:sz w:val="18"/>
                            <w:szCs w:val="18"/>
                          </w:rPr>
                          <w:t>(107)</w:t>
                        </w:r>
                      </w:p>
                    </w:txbxContent>
                  </v:textbox>
                </v:roundrect>
                <v:shapetype id="_x0000_t33" coordsize="21600,21600" o:spt="33" o:oned="t" path="m,l21600,r,21600e" filled="f">
                  <v:stroke joinstyle="miter"/>
                  <v:path arrowok="t" fillok="f" o:connecttype="none"/>
                  <o:lock v:ext="edit" shapetype="t"/>
                </v:shapetype>
                <v:shape id="Connector: Elbow 1226917328" o:spid="_x0000_s1044" type="#_x0000_t33" style="position:absolute;left:25906;top:24925;width:3584;height:987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feNywAAAOMAAAAPAAAAZHJzL2Rvd25yZXYueG1sRI9PT8Mw&#10;DMXvSHyHyEhcEEtbpDHKsmlC4s8JjYE4W43bVGucrsnW7tvPBySO9nt+7+flevKdOtEQ28AG8lkG&#10;irgKtuXGwM/36/0CVEzIFrvAZOBMEdar66slljaM/EWnXWqUhHAs0YBLqS+1jpUjj3EWemLR6jB4&#10;TDIOjbYDjhLuO11k2Vx7bFkaHPb04qja747ewF19pK3f+986f387NAv3mY+WjLm9mTbPoBJN6d/8&#10;d/1hBb8o5k/540Mh0PKTLECvLgAAAP//AwBQSwECLQAUAAYACAAAACEA2+H2y+4AAACFAQAAEwAA&#10;AAAAAAAAAAAAAAAAAAAAW0NvbnRlbnRfVHlwZXNdLnhtbFBLAQItABQABgAIAAAAIQBa9CxbvwAA&#10;ABUBAAALAAAAAAAAAAAAAAAAAB8BAABfcmVscy8ucmVsc1BLAQItABQABgAIAAAAIQCGhfeNywAA&#10;AOMAAAAPAAAAAAAAAAAAAAAAAAcCAABkcnMvZG93bnJldi54bWxQSwUGAAAAAAMAAwC3AAAA/wIA&#10;AAAA&#10;" strokecolor="#b46603" strokeweight="1pt">
                  <v:stroke endarrow="block"/>
                  <o:lock v:ext="edit" shapetype="f"/>
                </v:shape>
                <v:shape id="Straight Arrow Connector 1239903952" o:spid="_x0000_s1045" type="#_x0000_t32" style="position:absolute;left:36381;top:28082;width:0;height:157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R7ayAAAAOMAAAAPAAAAZHJzL2Rvd25yZXYueG1sRE/NSsNA&#10;EL4LvsMyBS9iN6Y0mNhtUVGqHgqtfYAhOyah2dmwO7axT+8Kgsf5/mexGl2vjhRi59nA7TQDRVx7&#10;23FjYP/xcnMHKgqyxd4zGfimCKvl5cUCK+tPvKXjThqVQjhWaKAVGSqtY92Swzj1A3HiPn1wKOkM&#10;jbYBTync9TrPskI77Dg1tDjQU0v1YfflDMj1/P2NijzsH5/XKMWW7HmzMeZqMj7cgxIa5V/85361&#10;aX4+K8tsVs5z+P0pAaCXPwAAAP//AwBQSwECLQAUAAYACAAAACEA2+H2y+4AAACFAQAAEwAAAAAA&#10;AAAAAAAAAAAAAAAAW0NvbnRlbnRfVHlwZXNdLnhtbFBLAQItABQABgAIAAAAIQBa9CxbvwAAABUB&#10;AAALAAAAAAAAAAAAAAAAAB8BAABfcmVscy8ucmVsc1BLAQItABQABgAIAAAAIQCYcR7ayAAAAOMA&#10;AAAPAAAAAAAAAAAAAAAAAAcCAABkcnMvZG93bnJldi54bWxQSwUGAAAAAAMAAwC3AAAA/AIAAAAA&#10;" strokecolor="#b46603" strokeweight="1pt">
                  <v:stroke endarrow="block" joinstyle="miter"/>
                  <o:lock v:ext="edit" shapetype="f"/>
                </v:shape>
                <v:shape id="Straight Arrow Connector 1852774619" o:spid="_x0000_s1046" type="#_x0000_t32" style="position:absolute;left:40130;top:14972;width:22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GMtyQAAAOMAAAAPAAAAZHJzL2Rvd25yZXYueG1sRE/NSsNA&#10;EL4LfYdlBC9iNw1tWmO3RUXx51Bo7QMM2TEJzc6G3bFNfXpXEDzO9z/L9eA6daQQW88GJuMMFHHl&#10;bcu1gf3H880CVBRki51nMnCmCOvV6GKJpfUn3tJxJ7VKIRxLNNCI9KXWsWrIYRz7njhxnz44lHSG&#10;WtuApxTuOp1nWaEdtpwaGuzpsaHqsPtyBuR69v5GRR72D08vKMWW7PdmY8zV5XB/B0pokH/xn/vV&#10;pvmLWT6fT4vJLfz+lADQqx8AAAD//wMAUEsBAi0AFAAGAAgAAAAhANvh9svuAAAAhQEAABMAAAAA&#10;AAAAAAAAAAAAAAAAAFtDb250ZW50X1R5cGVzXS54bWxQSwECLQAUAAYACAAAACEAWvQsW78AAAAV&#10;AQAACwAAAAAAAAAAAAAAAAAfAQAAX3JlbHMvLnJlbHNQSwECLQAUAAYACAAAACEATNxjLckAAADj&#10;AAAADwAAAAAAAAAAAAAAAAAHAgAAZHJzL2Rvd25yZXYueG1sUEsFBgAAAAADAAMAtwAAAP0CAAAA&#10;AA==&#10;" strokecolor="#b46603" strokeweight="1pt">
                  <v:stroke endarrow="block" joinstyle="miter"/>
                  <o:lock v:ext="edit" shapetype="f"/>
                </v:shape>
                <v:shape id="Straight Arrow Connector 1978787177" o:spid="_x0000_s1047" type="#_x0000_t32" style="position:absolute;left:40130;top:9412;width:22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7udywAAAOMAAAAPAAAAZHJzL2Rvd25yZXYueG1sRE9dS8NA&#10;EHwX+h+OLfgi9tKCSU17LVUUPx4Krf0BS26bhOb2wt3aRn+9JwgyT7uzM7OzXA+uU2cKsfVsYDrJ&#10;QBFX3rZcGzh8PN/OQUVBtth5JgNfFGG9Gl0tsbT+wjs676VWyYRjiQYakb7UOlYNOYwT3xMn7uiD&#10;Q0ljqLUNeEnmrtOzLMu1w5ZTQoM9PTZUnfafzoDc3L2/UT4Lh4enF5R8R/Z7uzXmejxsFqCEBvk/&#10;/lO/2vT+fTFPmBYF/HZKC9CrHwAAAP//AwBQSwECLQAUAAYACAAAACEA2+H2y+4AAACFAQAAEwAA&#10;AAAAAAAAAAAAAAAAAAAAW0NvbnRlbnRfVHlwZXNdLnhtbFBLAQItABQABgAIAAAAIQBa9CxbvwAA&#10;ABUBAAALAAAAAAAAAAAAAAAAAB8BAABfcmVscy8ucmVsc1BLAQItABQABgAIAAAAIQA0j7udywAA&#10;AOMAAAAPAAAAAAAAAAAAAAAAAAcCAABkcnMvZG93bnJldi54bWxQSwUGAAAAAAMAAwC3AAAA/wIA&#10;AAAA&#10;" strokecolor="#b46603" strokeweight="1pt">
                  <v:stroke endarrow="block" joinstyle="miter"/>
                  <o:lock v:ext="edit" shapetype="f"/>
                </v:shape>
                <v:shape id="Straight Arrow Connector 1486405603" o:spid="_x0000_s1048" type="#_x0000_t32" style="position:absolute;left:40130;top:20532;width:2203;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jkZxwAAAOMAAAAPAAAAZHJzL2Rvd25yZXYueG1sRE9fS8Mw&#10;EH8X/A7hBr6IS+xqGd2yoQOZT4Kde781t7a0uZQmdvXbm8HAx/v9v/V2sp0YafCNYw3PcwWCuHSm&#10;4UrD9+H9aQnCB2SDnWPS8Esetpv7uzXmxl34i8YiVCKGsM9RQx1Cn0vpy5os+rnriSN3doPFEM+h&#10;kmbASwy3nUyUyqTFhmNDjT3tairb4sdqaE9jsm/585Qc08MjFuXurQiN1g+z6XUFItAU/sU394eJ&#10;89NllqqXTC3g+lMEQG7+AAAA//8DAFBLAQItABQABgAIAAAAIQDb4fbL7gAAAIUBAAATAAAAAAAA&#10;AAAAAAAAAAAAAABbQ29udGVudF9UeXBlc10ueG1sUEsBAi0AFAAGAAgAAAAhAFr0LFu/AAAAFQEA&#10;AAsAAAAAAAAAAAAAAAAAHwEAAF9yZWxzLy5yZWxzUEsBAi0AFAAGAAgAAAAhALceORnHAAAA4wAA&#10;AA8AAAAAAAAAAAAAAAAABwIAAGRycy9kb3ducmV2LnhtbFBLBQYAAAAAAwADALcAAAD7AgAAAAA=&#10;" strokecolor="#b46603" strokeweight="1pt">
                  <v:stroke endarrow="block" joinstyle="miter"/>
                  <o:lock v:ext="edit" shapetype="f"/>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637908813" o:spid="_x0000_s1049" type="#_x0000_t34" style="position:absolute;left:13752;top:9516;width:13428;height:4594;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9pLyAAAAOMAAAAPAAAAZHJzL2Rvd25yZXYueG1sRE/NasJA&#10;EL4LvsMyQm+6MSk2RlepQqVQEIy9eBuyYxLMzqbZrca37xYEj/P9z3Ldm0ZcqXO1ZQXTSQSCuLC6&#10;5lLB9/FjnIJwHlljY5kU3MnBejUcLDHT9sYHuua+FCGEXYYKKu/bTEpXVGTQTWxLHLiz7Qz6cHal&#10;1B3eQrhpZBxFM2mw5tBQYUvbiopL/msUxLvXe/y1m8tEnzY/+9NluznWuVIvo/59AcJT75/ih/tT&#10;h/mz5G0epek0gf+fAgBy9QcAAP//AwBQSwECLQAUAAYACAAAACEA2+H2y+4AAACFAQAAEwAAAAAA&#10;AAAAAAAAAAAAAAAAW0NvbnRlbnRfVHlwZXNdLnhtbFBLAQItABQABgAIAAAAIQBa9CxbvwAAABUB&#10;AAALAAAAAAAAAAAAAAAAAB8BAABfcmVscy8ucmVsc1BLAQItABQABgAIAAAAIQCoB9pLyAAAAOMA&#10;AAAPAAAAAAAAAAAAAAAAAAcCAABkcnMvZG93bnJldi54bWxQSwUGAAAAAAMAAwC3AAAA/AIAAAAA&#10;" strokecolor="#b46603" strokeweight="1pt">
                  <v:stroke endarrow="block"/>
                  <o:lock v:ext="edit" shapetype="f"/>
                </v:shape>
                <v:shape id="Connector: Elbow 105076948" o:spid="_x0000_s1050" type="#_x0000_t34" style="position:absolute;left:18331;top:9531;width:13428;height:4563;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SmZxgAAAOIAAAAPAAAAZHJzL2Rvd25yZXYueG1sRE9NSwMx&#10;EL0L/ocwgjebKFrbtWmpQkEEQavY67AZN2s3kyVJ221/vXMQPD7e92wxhE7tKeU2soXrkQFFXEfX&#10;cmPh82N1NQGVC7LDLjJZOFKGxfz8bIaViwd+p/26NEpCOFdowZfSV1rn2lPAPIo9sXDfMQUsAlOj&#10;XcKDhIdO3xgz1gFblgaPPT15qrfrXbAw8T9LnR53+eWIq+2Gv05v4fVk7eXFsHwAVWgo/+I/97OT&#10;+ebO3I+nt7JZLgkGPf8FAAD//wMAUEsBAi0AFAAGAAgAAAAhANvh9svuAAAAhQEAABMAAAAAAAAA&#10;AAAAAAAAAAAAAFtDb250ZW50X1R5cGVzXS54bWxQSwECLQAUAAYACAAAACEAWvQsW78AAAAVAQAA&#10;CwAAAAAAAAAAAAAAAAAfAQAAX3JlbHMvLnJlbHNQSwECLQAUAAYACAAAACEA4wEpmcYAAADiAAAA&#10;DwAAAAAAAAAAAAAAAAAHAgAAZHJzL2Rvd25yZXYueG1sUEsFBgAAAAADAAMAtwAAAPoCAAAAAA==&#10;" strokecolor="#b46603" strokeweight="1pt">
                  <v:stroke endarrow="block"/>
                  <o:lock v:ext="edit" shapetype="f"/>
                </v:shape>
                <v:shape id="Straight Arrow Connector 243738949" o:spid="_x0000_s1051" type="#_x0000_t32" style="position:absolute;left:22763;top:22508;width:0;height:157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LPNywAAAOIAAAAPAAAAZHJzL2Rvd25yZXYueG1sRI9RS8NA&#10;EITfBf/DsYIv0l5Ma9rGXouKUvWh0NofsOTWJJjbC3drG/31niD4OMzMN8xyPbhOHSnE1rOB63EG&#10;irjytuXawOHtaTQHFQXZYueZDHxRhPXq/GyJpfUn3tFxL7VKEI4lGmhE+lLrWDXkMI59T5y8dx8c&#10;SpKh1jbgKcFdp/MsK7TDltNCgz09NFR97D+dAbm6eX2hIg+H+8cNSrEj+73dGnN5MdzdghIa5D/8&#10;1362BvLpZDaZL6YL+L2U7oBe/QAAAP//AwBQSwECLQAUAAYACAAAACEA2+H2y+4AAACFAQAAEwAA&#10;AAAAAAAAAAAAAAAAAAAAW0NvbnRlbnRfVHlwZXNdLnhtbFBLAQItABQABgAIAAAAIQBa9CxbvwAA&#10;ABUBAAALAAAAAAAAAAAAAAAAAB8BAABfcmVscy8ucmVsc1BLAQItABQABgAIAAAAIQB8vLPNywAA&#10;AOIAAAAPAAAAAAAAAAAAAAAAAAcCAABkcnMvZG93bnJldi54bWxQSwUGAAAAAAMAAwC3AAAA/wIA&#10;AAAA&#10;" strokecolor="#b46603" strokeweight="1pt">
                  <v:stroke endarrow="block" joinstyle="miter"/>
                  <o:lock v:ext="edit" shapetype="f"/>
                </v:shape>
                <v:shape id="Straight Arrow Connector 95924319" o:spid="_x0000_s1052" type="#_x0000_t32" style="position:absolute;left:16734;top:20518;width:2280;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LqWywAAAOEAAAAPAAAAZHJzL2Rvd25yZXYueG1sRI9Pa8JA&#10;FMTvhX6H5RW81U38E03qKqUg2EOFqlGPj+xrEsy+DdlV02/fLRR6HGbmN8xi1ZtG3KhztWUF8TAC&#10;QVxYXXOp4LBfP89BOI+ssbFMCr7JwWr5+LDATNs7f9Jt50sRIOwyVFB532ZSuqIig25oW+LgfdnO&#10;oA+yK6Xu8B7gppGjKEqkwZrDQoUtvVVUXHZXoyCZHy9rPicbn5xm2ynG+Xv+kSs1eOpfX0B46v1/&#10;+K+90QrSaTqajOMUfh+FNyCXPwAAAP//AwBQSwECLQAUAAYACAAAACEA2+H2y+4AAACFAQAAEwAA&#10;AAAAAAAAAAAAAAAAAAAAW0NvbnRlbnRfVHlwZXNdLnhtbFBLAQItABQABgAIAAAAIQBa9CxbvwAA&#10;ABUBAAALAAAAAAAAAAAAAAAAAB8BAABfcmVscy8ucmVsc1BLAQItABQABgAIAAAAIQAumLqWywAA&#10;AOEAAAAPAAAAAAAAAAAAAAAAAAcCAABkcnMvZG93bnJldi54bWxQSwUGAAAAAAMAAwC3AAAA/wIA&#10;AAAA&#10;" strokecolor="#b46603" strokeweight="1pt">
                  <v:stroke endarrow="block" joinstyle="miter"/>
                  <o:lock v:ext="edit" shapetype="f"/>
                </v:shape>
                <v:line id="Straight Connector 299401946" o:spid="_x0000_s1053" style="position:absolute;visibility:visible;mso-wrap-style:square" from="0,23114" to="51174,23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tcaygAAAOIAAAAPAAAAZHJzL2Rvd25yZXYueG1sRI9Ra8Iw&#10;FIXfBf9DuIO9yEwVEdsZRQeyvQga9wPukru22NyUJrPdv18Ggo+Hc853OOvt4Bpxoy7UnhXMphkI&#10;YuNtzaWCz8vhZQUiRGSLjWdS8EsBtpvxaI2F9T2f6aZjKRKEQ4EKqhjbQspgKnIYpr4lTt637xzG&#10;JLtS2g77BHeNnGfZUjqsOS1U2NJbReaqf5yCZjU5nIZrNP3XzuyP+qInp3et1PPTsHsFEWmIj/C9&#10;/WEVzPN8kc3yxRL+L6U7IDd/AAAA//8DAFBLAQItABQABgAIAAAAIQDb4fbL7gAAAIUBAAATAAAA&#10;AAAAAAAAAAAAAAAAAABbQ29udGVudF9UeXBlc10ueG1sUEsBAi0AFAAGAAgAAAAhAFr0LFu/AAAA&#10;FQEAAAsAAAAAAAAAAAAAAAAAHwEAAF9yZWxzLy5yZWxzUEsBAi0AFAAGAAgAAAAhAIVq1xrKAAAA&#10;4gAAAA8AAAAAAAAAAAAAAAAABwIAAGRycy9kb3ducmV2LnhtbFBLBQYAAAAAAwADALcAAAD+AgAA&#10;AAA=&#10;" strokecolor="#404040" strokeweight=".5pt">
                  <v:stroke dashstyle="dash" joinstyle="miter"/>
                  <o:lock v:ext="edit" shapetype="f"/>
                </v:line>
                <v:rect id="Rectangle 173282821" o:spid="_x0000_s1054" style="position:absolute;width:51174;height:349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8QywAAAOIAAAAPAAAAZHJzL2Rvd25yZXYueG1sRI9BS8NA&#10;EIXvgv9hmYI3u2kVLWm3RcSoB6E0lmpv0+w0Cc3OhuzYxH/vCoLM6eO9efNmsRpco87Uhdqzgck4&#10;AUVceFtzaWD7nl3PQAVBtth4JgPfFGC1vLxYYGp9zxs651KqGMIhRQOVSJtqHYqKHIaxb4mjdvSd&#10;Q4nYldp22Mdw1+hpktxphzXHCxW29FhRccq/nIHPj5d8U2fP/X73tD7J4SBvt5kYczUaHuaghAb5&#10;N/9tv9pY//5mOoszgd+XIoNe/gAAAP//AwBQSwECLQAUAAYACAAAACEA2+H2y+4AAACFAQAAEwAA&#10;AAAAAAAAAAAAAAAAAAAAW0NvbnRlbnRfVHlwZXNdLnhtbFBLAQItABQABgAIAAAAIQBa9CxbvwAA&#10;ABUBAAALAAAAAAAAAAAAAAAAAB8BAABfcmVscy8ucmVsc1BLAQItABQABgAIAAAAIQDqK/8QywAA&#10;AOIAAAAPAAAAAAAAAAAAAAAAAAcCAABkcnMvZG93bnJldi54bWxQSwUGAAAAAAMAAwC3AAAA/wIA&#10;AAAA&#10;" filled="f" strokecolor="#404040" strokeweight=".5pt">
                  <v:stroke dashstyle="dash"/>
                </v:rect>
                <v:shapetype id="_x0000_t202" coordsize="21600,21600" o:spt="202" path="m,l,21600r21600,l21600,xe">
                  <v:stroke joinstyle="miter"/>
                  <v:path gradientshapeok="t" o:connecttype="rect"/>
                </v:shapetype>
                <v:shape id="TextBox 36" o:spid="_x0000_s1055" type="#_x0000_t202" style="position:absolute;left:852;top:2091;width:7500;height:3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ADWyQAAAOIAAAAPAAAAZHJzL2Rvd25yZXYueG1sRI9BSwMx&#10;FITvgv8hPMGbTVYw2LVpKaIgCNLteujxdfO6G7p5WTexXf+9KQgeh5n5hlmsJt+LE43RBTZQzBQI&#10;4iZYx62Bz/r17hFETMgW+8Bk4IcirJbXVwssbThzRadtakWGcCzRQJfSUEoZm448xlkYiLN3CKPH&#10;lOXYSjviOcN9L++V0tKj47zQ4UDPHTXH7bc3sN5x9eK+Pvab6lC5up4rftdHY25vpvUTiERT+g//&#10;td+sgYdCaV1oPYfLpXwH5PIXAAD//wMAUEsBAi0AFAAGAAgAAAAhANvh9svuAAAAhQEAABMAAAAA&#10;AAAAAAAAAAAAAAAAAFtDb250ZW50X1R5cGVzXS54bWxQSwECLQAUAAYACAAAACEAWvQsW78AAAAV&#10;AQAACwAAAAAAAAAAAAAAAAAfAQAAX3JlbHMvLnJlbHNQSwECLQAUAAYACAAAACEAi+AA1skAAADi&#10;AAAADwAAAAAAAAAAAAAAAAAHAgAAZHJzL2Rvd25yZXYueG1sUEsFBgAAAAADAAMAtwAAAP0CAAAA&#10;AA==&#10;" filled="f" stroked="f">
                  <v:textbox inset="0,0,0,0">
                    <w:txbxContent>
                      <w:p w14:paraId="456BC1E9"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Identification</w:t>
                        </w:r>
                      </w:p>
                    </w:txbxContent>
                  </v:textbox>
                </v:shape>
                <v:shape id="TextBox 40" o:spid="_x0000_s1056" type="#_x0000_t202" style="position:absolute;left:852;top:11327;width:7500;height:3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lCRywAAAOMAAAAPAAAAZHJzL2Rvd25yZXYueG1sRI9BS8NA&#10;FITvgv9heYI3u5uUljZ2W4pYEAQxTQ8en9nXZGn2bcyubfz3riD0OMzMN8xqM7pOnGkI1rOGbKJA&#10;ENfeWG40HKrdwwJEiMgGO8+k4YcCbNa3NyssjL9wSed9bESCcChQQxtjX0gZ6pYchonviZN39IPD&#10;mOTQSDPgJcFdJ3Ol5tKh5bTQYk9PLdWn/bfTsP3g8tl+vX2+l8fSVtVS8ev8pPX93bh9BBFpjNfw&#10;f/vFaMjVNJvN8mWewd+n9Afk+hcAAP//AwBQSwECLQAUAAYACAAAACEA2+H2y+4AAACFAQAAEwAA&#10;AAAAAAAAAAAAAAAAAAAAW0NvbnRlbnRfVHlwZXNdLnhtbFBLAQItABQABgAIAAAAIQBa9CxbvwAA&#10;ABUBAAALAAAAAAAAAAAAAAAAAB8BAABfcmVscy8ucmVsc1BLAQItABQABgAIAAAAIQByxlCRywAA&#10;AOMAAAAPAAAAAAAAAAAAAAAAAAcCAABkcnMvZG93bnJldi54bWxQSwUGAAAAAAMAAwC3AAAA/wIA&#10;AAAA&#10;" filled="f" stroked="f">
                  <v:textbox inset="0,0,0,0">
                    <w:txbxContent>
                      <w:p w14:paraId="51FAD8CB"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Screening</w:t>
                        </w:r>
                      </w:p>
                    </w:txbxContent>
                  </v:textbox>
                </v:shape>
                <v:shape id="TextBox 41" o:spid="_x0000_s1057" type="#_x0000_t202" style="position:absolute;left:852;top:19550;width:7500;height:3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TcsyAAAAOMAAAAPAAAAZHJzL2Rvd25yZXYueG1sRE9fa8Iw&#10;EH8f7DuEG+xtpnOotRpFxIEwGKv1wcezOdtgc+maTOu3XwbCHu/3/+bL3jbiQp03jhW8DhIQxKXT&#10;hisF++L9JQXhA7LGxjEpuJGH5eLxYY6ZdlfO6bILlYgh7DNUUIfQZlL6siaLfuBa4sidXGcxxLOr&#10;pO7wGsNtI4dJMpYWDceGGlta11Sedz9WwerA+cZ8fx6/8lNuimKa8Mf4rNTzU7+agQjUh3/x3b3V&#10;cf5wMk0no1H6Bn8/RQDk4hcAAP//AwBQSwECLQAUAAYACAAAACEA2+H2y+4AAACFAQAAEwAAAAAA&#10;AAAAAAAAAAAAAAAAW0NvbnRlbnRfVHlwZXNdLnhtbFBLAQItABQABgAIAAAAIQBa9CxbvwAAABUB&#10;AAALAAAAAAAAAAAAAAAAAB8BAABfcmVscy8ucmVsc1BLAQItABQABgAIAAAAIQAMcTcsyAAAAOMA&#10;AAAPAAAAAAAAAAAAAAAAAAcCAABkcnMvZG93bnJldi54bWxQSwUGAAAAAAMAAwC3AAAA/AIAAAAA&#10;" filled="f" stroked="f">
                  <v:textbox inset="0,0,0,0">
                    <w:txbxContent>
                      <w:p w14:paraId="1F5BB2B9"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Eligibility</w:t>
                        </w:r>
                      </w:p>
                    </w:txbxContent>
                  </v:textbox>
                </v:shape>
                <v:shape id="TextBox 42" o:spid="_x0000_s1058" type="#_x0000_t202" style="position:absolute;left:852;top:28108;width:7500;height:3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w0sywAAAOIAAAAPAAAAZHJzL2Rvd25yZXYueG1sRI9BS8NA&#10;FITvQv/D8gRvdreFJhq7LaVYEAQxjYceX7OvydLs25hd2/jvXUHwOMzMN8xyPbpOXGgI1rOG2VSB&#10;IK69sdxo+Kh29w8gQkQ22HkmDd8UYL2a3CyxMP7KJV32sREJwqFADW2MfSFlqFtyGKa+J07eyQ8O&#10;Y5JDI82A1wR3nZwrlUmHltNCiz1tW6rP+y+nYXPg8tl+vh3fy1Npq+pR8Wt21vrudtw8gYg0xv/w&#10;X/vFaFjkea6yWT6H30vpDsjVDwAAAP//AwBQSwECLQAUAAYACAAAACEA2+H2y+4AAACFAQAAEwAA&#10;AAAAAAAAAAAAAAAAAAAAW0NvbnRlbnRfVHlwZXNdLnhtbFBLAQItABQABgAIAAAAIQBa9CxbvwAA&#10;ABUBAAALAAAAAAAAAAAAAAAAAB8BAABfcmVscy8ucmVsc1BLAQItABQABgAIAAAAIQAKmw0sywAA&#10;AOIAAAAPAAAAAAAAAAAAAAAAAAcCAABkcnMvZG93bnJldi54bWxQSwUGAAAAAAMAAwC3AAAA/wIA&#10;AAAA&#10;" filled="f" stroked="f">
                  <v:textbox inset="0,0,0,0">
                    <w:txbxContent>
                      <w:p w14:paraId="1BE427EB" w14:textId="77777777" w:rsidR="00966080" w:rsidRDefault="00966080" w:rsidP="00966080">
                        <w:pPr>
                          <w:rPr>
                            <w:rFonts w:asciiTheme="minorHAnsi" w:hAnsi="Calibri"/>
                            <w:color w:val="000000" w:themeColor="text1"/>
                            <w:kern w:val="24"/>
                            <w:sz w:val="20"/>
                            <w:szCs w:val="20"/>
                            <w14:ligatures w14:val="none"/>
                          </w:rPr>
                        </w:pPr>
                        <w:r>
                          <w:rPr>
                            <w:rFonts w:asciiTheme="minorHAnsi" w:hAnsi="Calibri"/>
                            <w:color w:val="000000" w:themeColor="text1"/>
                            <w:kern w:val="24"/>
                            <w:sz w:val="20"/>
                            <w:szCs w:val="20"/>
                          </w:rPr>
                          <w:t>Inclusion</w:t>
                        </w:r>
                      </w:p>
                    </w:txbxContent>
                  </v:textbox>
                </v:shape>
                <v:shape id="Straight Arrow Connector 852065780" o:spid="_x0000_s1059" type="#_x0000_t32" style="position:absolute;left:36381;top:5099;width:0;height:232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1vIyQAAAOIAAAAPAAAAZHJzL2Rvd25yZXYueG1sRI/PSsNA&#10;EMbvQt9hmYIXsRsDiSF2W1pR1B4KrX2AITsmwexs2B3b6NO7B8Hjx/eP33I9uUGdKcTes4G7RQaK&#10;uPG259bA6f35tgIVBdni4JkMfFOE9Wp2tcTa+gsf6HyUVqURjjUa6ETGWuvYdOQwLvxInLwPHxxK&#10;kqHVNuAljbtB51lWaoc9p4cOR3rsqPk8fjkDclPs3qjMw2n79IJSHsj+7PfGXM+nzQMooUn+w3/t&#10;V2ugKvKsLO6rBJGQEg7o1S8AAAD//wMAUEsBAi0AFAAGAAgAAAAhANvh9svuAAAAhQEAABMAAAAA&#10;AAAAAAAAAAAAAAAAAFtDb250ZW50X1R5cGVzXS54bWxQSwECLQAUAAYACAAAACEAWvQsW78AAAAV&#10;AQAACwAAAAAAAAAAAAAAAAAfAQAAX3JlbHMvLnJlbHNQSwECLQAUAAYACAAAACEAQC9byMkAAADi&#10;AAAADwAAAAAAAAAAAAAAAAAHAgAAZHJzL2Rvd25yZXYueG1sUEsFBgAAAAADAAMAtwAAAP0CAAAA&#10;AA==&#10;" strokecolor="#b46603" strokeweight="1pt">
                  <v:stroke endarrow="block" joinstyle="miter"/>
                  <o:lock v:ext="edit" shapetype="f"/>
                </v:shape>
                <v:line id="Straight Connector 1207933251" o:spid="_x0000_s1060" style="position:absolute;visibility:visible;mso-wrap-style:square" from="0,17343" to="51174,173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u49yAAAAOMAAAAPAAAAZHJzL2Rvd25yZXYueG1sRE9fa8Iw&#10;EH8f+B3CDfYiM7Uy5zqj6EC2F0GjH+BMbm2xuZQms923XwaDPd7v/y3Xg2vEjbpQe1YwnWQgiI23&#10;NZcKzqfd4wJEiMgWG8+k4JsCrFejuyUW1vd8pJuOpUghHApUUMXYFlIGU5HDMPEtceI+fecwprMr&#10;pe2wT+GukXmWzaXDmlNDhS29VWSu+sspaBbj3WG4RtNfNma71yc9PrxrpR7uh80riEhD/Bf/uT9s&#10;mp9nzy+zWf40hd+fEgBy9QMAAP//AwBQSwECLQAUAAYACAAAACEA2+H2y+4AAACFAQAAEwAAAAAA&#10;AAAAAAAAAAAAAAAAW0NvbnRlbnRfVHlwZXNdLnhtbFBLAQItABQABgAIAAAAIQBa9CxbvwAAABUB&#10;AAALAAAAAAAAAAAAAAAAAB8BAABfcmVscy8ucmVsc1BLAQItABQABgAIAAAAIQDt1u49yAAAAOMA&#10;AAAPAAAAAAAAAAAAAAAAAAcCAABkcnMvZG93bnJldi54bWxQSwUGAAAAAAMAAwC3AAAA/AIAAAAA&#10;" strokecolor="#404040" strokeweight=".5pt">
                  <v:stroke dashstyle="dash" joinstyle="miter"/>
                  <o:lock v:ext="edit" shapetype="f"/>
                </v:line>
                <v:line id="Straight Connector 385058721" o:spid="_x0000_s1061" style="position:absolute;visibility:visible;mso-wrap-style:square" from="0,6104" to="51174,6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Jm7UygAAAOIAAAAPAAAAZHJzL2Rvd25yZXYueG1sRI9Ra8Iw&#10;FIXfhf2HcAd7kZmquJXOKE4Q9yJo3A+4S+7aYnNTmmi7f78MBj4ezjnf4SzXg2vEjbpQe1YwnWQg&#10;iI23NZcKPs+75xxEiMgWG8+k4IcCrFcPoyUW1vd8opuOpUgQDgUqqGJsCymDqchhmPiWOHnfvnMY&#10;k+xKaTvsE9w1cpZlL9JhzWmhwpa2FZmLvjoFTT7eHYdLNP3Xxrwf9FmPj3ut1NPjsHkDEWmI9/B/&#10;+8MqmOeLbJG/zqbwdyndAbn6BQAA//8DAFBLAQItABQABgAIAAAAIQDb4fbL7gAAAIUBAAATAAAA&#10;AAAAAAAAAAAAAAAAAABbQ29udGVudF9UeXBlc10ueG1sUEsBAi0AFAAGAAgAAAAhAFr0LFu/AAAA&#10;FQEAAAsAAAAAAAAAAAAAAAAAHwEAAF9yZWxzLy5yZWxzUEsBAi0AFAAGAAgAAAAhAPUmbtTKAAAA&#10;4gAAAA8AAAAAAAAAAAAAAAAABwIAAGRycy9kb3ducmV2LnhtbFBLBQYAAAAAAwADALcAAAD+AgAA&#10;AAA=&#10;" strokecolor="#404040" strokeweight=".5pt">
                  <v:stroke dashstyle="dash" joinstyle="miter"/>
                  <o:lock v:ext="edit" shapetype="f"/>
                </v:line>
                <w10:anchorlock/>
              </v:group>
            </w:pict>
          </mc:Fallback>
        </mc:AlternateContent>
      </w:r>
    </w:p>
    <w:p w14:paraId="57AF1A18" w14:textId="56C7895E" w:rsidR="001A0CE7" w:rsidRDefault="001A0CE7" w:rsidP="001A0CE7">
      <w:pPr>
        <w:pStyle w:val="Caption"/>
      </w:pPr>
      <w:bookmarkStart w:id="16" w:name="_Ref152339785"/>
      <w:r>
        <w:t>Fig. S</w:t>
      </w:r>
      <w:r>
        <w:fldChar w:fldCharType="begin"/>
      </w:r>
      <w:r>
        <w:instrText>SEQ Fig._S \* ARABIC</w:instrText>
      </w:r>
      <w:r>
        <w:fldChar w:fldCharType="separate"/>
      </w:r>
      <w:r w:rsidR="00CE1944">
        <w:rPr>
          <w:noProof/>
        </w:rPr>
        <w:t>1</w:t>
      </w:r>
      <w:r>
        <w:fldChar w:fldCharType="end"/>
      </w:r>
      <w:bookmarkEnd w:id="16"/>
      <w:r>
        <w:t xml:space="preserve">: </w:t>
      </w:r>
      <w:r w:rsidRPr="009C58FE">
        <w:rPr>
          <w:b w:val="0"/>
          <w:bCs/>
        </w:rPr>
        <w:t>Decision flowchart for systematic review</w:t>
      </w:r>
      <w:r w:rsidR="009C58FE">
        <w:t>.</w:t>
      </w:r>
    </w:p>
    <w:p w14:paraId="4A028B30" w14:textId="77777777" w:rsidR="001B2C5D" w:rsidRDefault="001B2C5D">
      <w:pPr>
        <w:spacing w:before="0" w:after="160" w:line="259" w:lineRule="auto"/>
      </w:pPr>
    </w:p>
    <w:p w14:paraId="1A946F01" w14:textId="09681BAD" w:rsidR="001B2C5D" w:rsidRDefault="001B2C5D">
      <w:pPr>
        <w:spacing w:before="0" w:after="160" w:line="259" w:lineRule="auto"/>
      </w:pPr>
      <w:r>
        <w:br w:type="page"/>
      </w:r>
    </w:p>
    <w:p w14:paraId="26B0A682" w14:textId="6D48A7BD" w:rsidR="001B2C5D" w:rsidRDefault="001B2C5D" w:rsidP="001B2C5D">
      <w:pPr>
        <w:pStyle w:val="Caption"/>
      </w:pPr>
      <w:bookmarkStart w:id="17" w:name="_Ref152340071"/>
      <w:r w:rsidRPr="001B2C5D">
        <w:t>Table S</w:t>
      </w:r>
      <w:r>
        <w:fldChar w:fldCharType="begin"/>
      </w:r>
      <w:r>
        <w:instrText>SEQ Table_S \* ARABIC</w:instrText>
      </w:r>
      <w:r>
        <w:fldChar w:fldCharType="separate"/>
      </w:r>
      <w:r w:rsidR="00A10BCA">
        <w:rPr>
          <w:noProof/>
        </w:rPr>
        <w:t>9</w:t>
      </w:r>
      <w:r>
        <w:fldChar w:fldCharType="end"/>
      </w:r>
      <w:bookmarkEnd w:id="17"/>
      <w:r w:rsidRPr="001B2C5D">
        <w:t>:</w:t>
      </w:r>
      <w:r>
        <w:t xml:space="preserve"> </w:t>
      </w:r>
      <w:r w:rsidRPr="001B2C5D">
        <w:rPr>
          <w:b w:val="0"/>
          <w:bCs/>
        </w:rPr>
        <w:t>List of sources included</w:t>
      </w:r>
      <w:r w:rsidR="007A7AF3">
        <w:rPr>
          <w:b w:val="0"/>
          <w:bCs/>
        </w:rPr>
        <w:t xml:space="preserve"> in study.</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4537"/>
        <w:gridCol w:w="2267"/>
        <w:gridCol w:w="2222"/>
      </w:tblGrid>
      <w:tr w:rsidR="001373F9" w:rsidRPr="006C19BD" w14:paraId="254BB6E9" w14:textId="79F66A6C" w:rsidTr="006C19BD">
        <w:trPr>
          <w:trHeight w:val="20"/>
          <w:tblHeader/>
        </w:trPr>
        <w:tc>
          <w:tcPr>
            <w:tcW w:w="2513" w:type="pct"/>
            <w:shd w:val="clear" w:color="auto" w:fill="auto"/>
            <w:vAlign w:val="bottom"/>
          </w:tcPr>
          <w:p w14:paraId="374676E3" w14:textId="77777777" w:rsidR="001373F9" w:rsidRPr="008F17EF" w:rsidRDefault="001373F9" w:rsidP="007A7AF3">
            <w:pPr>
              <w:pStyle w:val="Tableheader"/>
              <w:rPr>
                <w:rFonts w:cs="Times New Roman"/>
                <w:szCs w:val="20"/>
              </w:rPr>
            </w:pPr>
            <w:r w:rsidRPr="008F17EF">
              <w:rPr>
                <w:rFonts w:cs="Times New Roman"/>
                <w:szCs w:val="20"/>
              </w:rPr>
              <w:t>Citation</w:t>
            </w:r>
          </w:p>
        </w:tc>
        <w:tc>
          <w:tcPr>
            <w:tcW w:w="1256" w:type="pct"/>
            <w:shd w:val="clear" w:color="auto" w:fill="auto"/>
            <w:vAlign w:val="bottom"/>
          </w:tcPr>
          <w:p w14:paraId="2D98DD8B" w14:textId="5C7094C0" w:rsidR="001373F9" w:rsidRPr="00057317" w:rsidRDefault="001373F9" w:rsidP="007A7AF3">
            <w:pPr>
              <w:pStyle w:val="Tableheader"/>
              <w:rPr>
                <w:rFonts w:cs="Times New Roman"/>
                <w:szCs w:val="20"/>
              </w:rPr>
            </w:pPr>
            <w:r w:rsidRPr="00057317">
              <w:rPr>
                <w:rFonts w:cs="Times New Roman"/>
                <w:szCs w:val="20"/>
              </w:rPr>
              <w:t>Study (relevant) period</w:t>
            </w:r>
          </w:p>
        </w:tc>
        <w:tc>
          <w:tcPr>
            <w:tcW w:w="1231" w:type="pct"/>
            <w:shd w:val="clear" w:color="auto" w:fill="auto"/>
            <w:vAlign w:val="bottom"/>
          </w:tcPr>
          <w:p w14:paraId="5C77F755" w14:textId="66076383" w:rsidR="001373F9" w:rsidRPr="00057317" w:rsidRDefault="001373F9" w:rsidP="007A7AF3">
            <w:pPr>
              <w:pStyle w:val="Tableheader"/>
              <w:rPr>
                <w:rFonts w:cs="Times New Roman"/>
                <w:szCs w:val="20"/>
              </w:rPr>
            </w:pPr>
            <w:r w:rsidRPr="00057317">
              <w:rPr>
                <w:rFonts w:cs="Times New Roman"/>
                <w:szCs w:val="20"/>
              </w:rPr>
              <w:t>Country</w:t>
            </w:r>
          </w:p>
        </w:tc>
      </w:tr>
      <w:tr w:rsidR="001373F9" w:rsidRPr="006C19BD" w14:paraId="08B533FE" w14:textId="65258FC6" w:rsidTr="006C19BD">
        <w:trPr>
          <w:trHeight w:val="20"/>
        </w:trPr>
        <w:tc>
          <w:tcPr>
            <w:tcW w:w="2513" w:type="pct"/>
            <w:shd w:val="clear" w:color="auto" w:fill="auto"/>
            <w:vAlign w:val="bottom"/>
          </w:tcPr>
          <w:p w14:paraId="64B4D751" w14:textId="3FDAE31F"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AuthorYear="1"&gt;&lt;Author&gt;Abledu&lt;/Author&gt;&lt;Year&gt;2018&lt;/Year&gt;&lt;RecNum&gt;8103&lt;/RecNum&gt;&lt;DisplayText&gt;Abledu and Amfo-Otu (2018)&lt;/DisplayText&gt;&lt;record&gt;&lt;rec-number&gt;8103&lt;/rec-number&gt;&lt;foreign-keys&gt;&lt;key app="EN" db-id="pezxve0snzzpv3es5535rrz89vfr2zva9dsz" timestamp="1663860248"&gt;8103&lt;/key&gt;&lt;/foreign-keys&gt;&lt;ref-type name="Journal Article"&gt;17&lt;/ref-type&gt;&lt;contributors&gt;&lt;authors&gt;&lt;author&gt;Abledu, Eric Seyram&lt;/author&gt;&lt;author&gt;Amfo-Otu, Richard&lt;/author&gt;&lt;/authors&gt;&lt;/contributors&gt;&lt;titles&gt;&lt;title&gt;Contribution of Informal Sector Recycling Workers to Sustainable Landfill Management: The Case of Kpone Landfill Site in the Greater Accra Region&lt;/title&gt;&lt;secondary-title&gt;PUCG Applied Research Journal&lt;/secondary-title&gt;&lt;/titles&gt;&lt;periodical&gt;&lt;full-title&gt;PUCG Applied Research Journal&lt;/full-title&gt;&lt;abbr-1&gt;PUCG Appl. Res. J.&lt;/abbr-1&gt;&lt;/periodical&gt;&lt;pages&gt;1-11&lt;/pages&gt;&lt;volume&gt;4&lt;/volume&gt;&lt;dates&gt;&lt;year&gt;2018&lt;/year&gt;&lt;/dates&gt;&lt;urls&gt;&lt;/urls&gt;&lt;/record&gt;&lt;/Cite&gt;&lt;/EndNote&gt;</w:instrText>
            </w:r>
            <w:r w:rsidRPr="00057317">
              <w:rPr>
                <w:rFonts w:cs="Times New Roman"/>
                <w:szCs w:val="20"/>
                <w:lang w:val="en-US"/>
              </w:rPr>
              <w:fldChar w:fldCharType="separate"/>
            </w:r>
            <w:r w:rsidRPr="00057317">
              <w:rPr>
                <w:rFonts w:cs="Times New Roman"/>
                <w:noProof/>
                <w:szCs w:val="20"/>
                <w:lang w:val="en-US"/>
              </w:rPr>
              <w:t>Abledu and Amfo-Otu (2018)</w:t>
            </w:r>
            <w:r w:rsidRPr="00057317">
              <w:rPr>
                <w:rFonts w:cs="Times New Roman"/>
                <w:szCs w:val="20"/>
                <w:lang w:val="en-US"/>
              </w:rPr>
              <w:fldChar w:fldCharType="end"/>
            </w:r>
          </w:p>
        </w:tc>
        <w:tc>
          <w:tcPr>
            <w:tcW w:w="1256" w:type="pct"/>
            <w:shd w:val="clear" w:color="auto" w:fill="auto"/>
            <w:vAlign w:val="bottom"/>
          </w:tcPr>
          <w:p w14:paraId="1C4358EB" w14:textId="4048D559" w:rsidR="001373F9" w:rsidRPr="00057317" w:rsidRDefault="001373F9" w:rsidP="004434DC">
            <w:pPr>
              <w:pStyle w:val="Tabletext"/>
              <w:rPr>
                <w:rFonts w:cs="Times New Roman"/>
                <w:szCs w:val="20"/>
                <w:lang w:val="en-US"/>
              </w:rPr>
            </w:pPr>
            <w:r w:rsidRPr="00057317">
              <w:rPr>
                <w:rFonts w:cs="Times New Roman"/>
                <w:szCs w:val="20"/>
                <w:lang w:eastAsia="en-GB"/>
              </w:rPr>
              <w:t>2017</w:t>
            </w:r>
          </w:p>
        </w:tc>
        <w:tc>
          <w:tcPr>
            <w:tcW w:w="1231" w:type="pct"/>
            <w:shd w:val="clear" w:color="auto" w:fill="auto"/>
            <w:vAlign w:val="bottom"/>
          </w:tcPr>
          <w:p w14:paraId="5EB6F07B" w14:textId="452D869B" w:rsidR="001373F9" w:rsidRPr="00057317" w:rsidRDefault="001373F9" w:rsidP="004434DC">
            <w:pPr>
              <w:pStyle w:val="Tabletext"/>
              <w:rPr>
                <w:rFonts w:cs="Times New Roman"/>
                <w:szCs w:val="20"/>
                <w:lang w:val="en-US"/>
              </w:rPr>
            </w:pPr>
            <w:r w:rsidRPr="00057317">
              <w:rPr>
                <w:rFonts w:cs="Times New Roman"/>
                <w:szCs w:val="20"/>
                <w:lang w:eastAsia="en-GB"/>
              </w:rPr>
              <w:t>GHA</w:t>
            </w:r>
          </w:p>
        </w:tc>
      </w:tr>
      <w:tr w:rsidR="001373F9" w:rsidRPr="006C19BD" w14:paraId="2F6FD9D0" w14:textId="3EEC9D24" w:rsidTr="006C19BD">
        <w:trPr>
          <w:trHeight w:val="20"/>
        </w:trPr>
        <w:tc>
          <w:tcPr>
            <w:tcW w:w="2513" w:type="pct"/>
            <w:shd w:val="clear" w:color="auto" w:fill="auto"/>
            <w:vAlign w:val="bottom"/>
          </w:tcPr>
          <w:p w14:paraId="2A984A87" w14:textId="4AAC3433" w:rsidR="001373F9" w:rsidRPr="008F17EF" w:rsidRDefault="001373F9" w:rsidP="004434D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AuthorYear="1"&gt;&lt;Author&gt;Adebola&lt;/Author&gt;&lt;Year&gt;2006&lt;/Year&gt;&lt;RecNum&gt;8922&lt;/RecNum&gt;&lt;DisplayText&gt;Adebola (2006)&lt;/DisplayText&gt;&lt;record&gt;&lt;rec-number&gt;8922&lt;/rec-number&gt;&lt;foreign-keys&gt;&lt;key app="EN" db-id="pezxve0snzzpv3es5535rrz89vfr2zva9dsz" timestamp="1694072420"&gt;8922&lt;/key&gt;&lt;/foreign-keys&gt;&lt;ref-type name="Conference Paper"&gt;47&lt;/ref-type&gt;&lt;contributors&gt;&lt;authors&gt;&lt;author&gt;Adebola, Olugbenga O. &lt;/author&gt;&lt;/authors&gt;&lt;/contributors&gt;&lt;titles&gt;&lt;title&gt;The roles of informal private sector in integrated solid waste management in the achievement of the millennium development goals (MDGS) in Lagos, Nigeria  &lt;/title&gt;&lt;secondary-title&gt;Solid Waste, Health &amp;amp; Millennium Development Goals, CWG- WASH Workshop&lt;/secondary-title&gt;&lt;/titles&gt;&lt;dates&gt;&lt;year&gt;2006&lt;/year&gt;&lt;/dates&gt;&lt;pub-location&gt;Kolkata, India&lt;/pub-location&gt;&lt;publisher&gt;Richbol Environmental Services Ltd&lt;/publisher&gt;&lt;urls&gt;&lt;related-urls&gt;&lt;url&gt;https://richbol.com/CWGPaperKolkataIndia.pdf&lt;/url&gt;&lt;/related-urls&gt;&lt;/urls&gt;&lt;access-date&gt;7 September 2023&lt;/access-date&gt;&lt;/record&gt;&lt;/Cite&gt;&lt;/EndNote&gt;</w:instrText>
            </w:r>
            <w:r w:rsidRPr="00057317">
              <w:rPr>
                <w:rFonts w:cs="Times New Roman"/>
                <w:szCs w:val="20"/>
                <w:lang w:val="en-US"/>
              </w:rPr>
              <w:fldChar w:fldCharType="separate"/>
            </w:r>
            <w:r w:rsidRPr="00057317">
              <w:rPr>
                <w:rFonts w:cs="Times New Roman"/>
                <w:noProof/>
                <w:szCs w:val="20"/>
                <w:lang w:val="en-US"/>
              </w:rPr>
              <w:t>Adebola (2006)</w:t>
            </w:r>
            <w:r w:rsidRPr="00057317">
              <w:rPr>
                <w:rFonts w:cs="Times New Roman"/>
                <w:szCs w:val="20"/>
                <w:lang w:val="en-US"/>
              </w:rPr>
              <w:fldChar w:fldCharType="end"/>
            </w:r>
          </w:p>
        </w:tc>
        <w:tc>
          <w:tcPr>
            <w:tcW w:w="1256" w:type="pct"/>
            <w:shd w:val="clear" w:color="auto" w:fill="auto"/>
            <w:vAlign w:val="bottom"/>
          </w:tcPr>
          <w:p w14:paraId="4B7D1B8C" w14:textId="2FB744DF" w:rsidR="001373F9" w:rsidRPr="00057317" w:rsidRDefault="001373F9" w:rsidP="004434DC">
            <w:pPr>
              <w:pStyle w:val="Tabletext"/>
              <w:rPr>
                <w:rFonts w:cs="Times New Roman"/>
                <w:szCs w:val="20"/>
              </w:rPr>
            </w:pPr>
            <w:r w:rsidRPr="00057317">
              <w:rPr>
                <w:rFonts w:cs="Times New Roman"/>
                <w:szCs w:val="20"/>
                <w:lang w:eastAsia="en-GB"/>
              </w:rPr>
              <w:t>2006</w:t>
            </w:r>
          </w:p>
        </w:tc>
        <w:tc>
          <w:tcPr>
            <w:tcW w:w="1231" w:type="pct"/>
            <w:shd w:val="clear" w:color="auto" w:fill="auto"/>
            <w:vAlign w:val="bottom"/>
          </w:tcPr>
          <w:p w14:paraId="1996B037" w14:textId="24D9E898" w:rsidR="001373F9" w:rsidRPr="00057317" w:rsidRDefault="001373F9" w:rsidP="004434DC">
            <w:pPr>
              <w:pStyle w:val="Tabletext"/>
              <w:rPr>
                <w:rFonts w:cs="Times New Roman"/>
                <w:szCs w:val="20"/>
              </w:rPr>
            </w:pPr>
            <w:r w:rsidRPr="00057317">
              <w:rPr>
                <w:rFonts w:cs="Times New Roman"/>
                <w:szCs w:val="20"/>
                <w:lang w:eastAsia="en-GB"/>
              </w:rPr>
              <w:t>NGA</w:t>
            </w:r>
          </w:p>
        </w:tc>
      </w:tr>
      <w:tr w:rsidR="001373F9" w:rsidRPr="006C19BD" w14:paraId="37E7C0BE" w14:textId="1E5F8D94" w:rsidTr="006C19BD">
        <w:trPr>
          <w:trHeight w:val="20"/>
        </w:trPr>
        <w:tc>
          <w:tcPr>
            <w:tcW w:w="2513" w:type="pct"/>
            <w:shd w:val="clear" w:color="auto" w:fill="auto"/>
            <w:vAlign w:val="bottom"/>
          </w:tcPr>
          <w:p w14:paraId="7103BFF3" w14:textId="7B59C771" w:rsidR="001373F9" w:rsidRPr="008F17EF" w:rsidRDefault="001373F9" w:rsidP="004434DC">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AuthorYear="1"&gt;&lt;Author&gt;Afon&lt;/Author&gt;&lt;Year&gt;2012&lt;/Year&gt;&lt;RecNum&gt;8102&lt;/RecNum&gt;&lt;DisplayText&gt;Afon (2012)&lt;/DisplayText&gt;&lt;record&gt;&lt;rec-number&gt;8102&lt;/rec-number&gt;&lt;foreign-keys&gt;&lt;key app="EN" db-id="pezxve0snzzpv3es5535rrz89vfr2zva9dsz" timestamp="1663860248"&gt;8102&lt;/key&gt;&lt;/foreign-keys&gt;&lt;ref-type name="Journal Article"&gt;17&lt;/ref-type&gt;&lt;contributors&gt;&lt;authors&gt;&lt;author&gt;Afon, Abel&lt;/author&gt;&lt;/authors&gt;&lt;/contributors&gt;&lt;titles&gt;&lt;title&gt;A survey of operational characteristics, socioeconomic and health effects of scavenging activity in Lagos, Nigeria&lt;/title&gt;&lt;secondary-title&gt;Waste Management and Research&lt;/secondary-title&gt;&lt;/titles&gt;&lt;periodical&gt;&lt;full-title&gt;Waste Management and Research&lt;/full-title&gt;&lt;abbr-1&gt;Waste Manage. Res.&lt;/abbr-1&gt;&lt;abbr-2&gt;Waste Manage Res&lt;/abbr-2&gt;&lt;/periodical&gt;&lt;pages&gt;664-671&lt;/pages&gt;&lt;volume&gt;30&lt;/volume&gt;&lt;number&gt;7&lt;/number&gt;&lt;dates&gt;&lt;year&gt;2012&lt;/year&gt;&lt;/dates&gt;&lt;urls&gt;&lt;/urls&gt;&lt;electronic-resource-num&gt;10.1177/0734242X12444894&lt;/electronic-resource-num&gt;&lt;/record&gt;&lt;/Cite&gt;&lt;/EndNote&gt;</w:instrText>
            </w:r>
            <w:r w:rsidRPr="00057317">
              <w:rPr>
                <w:rFonts w:cs="Times New Roman"/>
                <w:szCs w:val="20"/>
              </w:rPr>
              <w:fldChar w:fldCharType="separate"/>
            </w:r>
            <w:r w:rsidRPr="00057317">
              <w:rPr>
                <w:rFonts w:cs="Times New Roman"/>
                <w:noProof/>
                <w:szCs w:val="20"/>
              </w:rPr>
              <w:t>Afon (2012)</w:t>
            </w:r>
            <w:r w:rsidRPr="00057317">
              <w:rPr>
                <w:rFonts w:cs="Times New Roman"/>
                <w:szCs w:val="20"/>
              </w:rPr>
              <w:fldChar w:fldCharType="end"/>
            </w:r>
          </w:p>
        </w:tc>
        <w:tc>
          <w:tcPr>
            <w:tcW w:w="1256" w:type="pct"/>
            <w:shd w:val="clear" w:color="auto" w:fill="auto"/>
            <w:vAlign w:val="bottom"/>
          </w:tcPr>
          <w:p w14:paraId="0B188E44" w14:textId="60D76BDB" w:rsidR="001373F9" w:rsidRPr="00057317" w:rsidRDefault="001373F9" w:rsidP="004434DC">
            <w:pPr>
              <w:pStyle w:val="Tabletext"/>
              <w:rPr>
                <w:rFonts w:cs="Times New Roman"/>
                <w:szCs w:val="20"/>
                <w:lang w:val="en-US"/>
              </w:rPr>
            </w:pPr>
            <w:r w:rsidRPr="00057317">
              <w:rPr>
                <w:rFonts w:cs="Times New Roman"/>
                <w:szCs w:val="20"/>
                <w:lang w:eastAsia="en-GB"/>
              </w:rPr>
              <w:t>2012</w:t>
            </w:r>
          </w:p>
        </w:tc>
        <w:tc>
          <w:tcPr>
            <w:tcW w:w="1231" w:type="pct"/>
            <w:shd w:val="clear" w:color="auto" w:fill="auto"/>
            <w:vAlign w:val="bottom"/>
          </w:tcPr>
          <w:p w14:paraId="48167A07" w14:textId="43519F9A" w:rsidR="001373F9" w:rsidRPr="00057317" w:rsidRDefault="001373F9" w:rsidP="004434DC">
            <w:pPr>
              <w:pStyle w:val="Tabletext"/>
              <w:rPr>
                <w:rFonts w:cs="Times New Roman"/>
                <w:szCs w:val="20"/>
                <w:lang w:val="en-US"/>
              </w:rPr>
            </w:pPr>
            <w:r w:rsidRPr="00057317">
              <w:rPr>
                <w:rFonts w:cs="Times New Roman"/>
                <w:szCs w:val="20"/>
                <w:lang w:eastAsia="en-GB"/>
              </w:rPr>
              <w:t>NGA</w:t>
            </w:r>
          </w:p>
        </w:tc>
      </w:tr>
      <w:tr w:rsidR="001373F9" w:rsidRPr="006C19BD" w14:paraId="588E3FE8" w14:textId="6FC1DFA6" w:rsidTr="006C19BD">
        <w:trPr>
          <w:trHeight w:val="20"/>
        </w:trPr>
        <w:tc>
          <w:tcPr>
            <w:tcW w:w="2513" w:type="pct"/>
            <w:shd w:val="clear" w:color="auto" w:fill="auto"/>
            <w:vAlign w:val="bottom"/>
          </w:tcPr>
          <w:p w14:paraId="50DA0F6A" w14:textId="3E452E57" w:rsidR="001373F9" w:rsidRPr="008F17EF" w:rsidRDefault="001373F9" w:rsidP="004434D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AuthorYear="1"&gt;&lt;Author&gt;Agarwal&lt;/Author&gt;&lt;Year&gt;2005&lt;/Year&gt;&lt;RecNum&gt;8934&lt;/RecNum&gt;&lt;DisplayText&gt;Agarwal et al. (2005)&lt;/DisplayText&gt;&lt;record&gt;&lt;rec-number&gt;8934&lt;/rec-number&gt;&lt;foreign-keys&gt;&lt;key app="EN" db-id="pezxve0snzzpv3es5535rrz89vfr2zva9dsz" timestamp="1696509354"&gt;8934&lt;/key&gt;&lt;/foreign-keys&gt;&lt;ref-type name="Journal Article"&gt;17&lt;/ref-type&gt;&lt;contributors&gt;&lt;authors&gt;&lt;author&gt;Agarwal, Ankit&lt;/author&gt;&lt;author&gt;Singhmar, Ashish&lt;/author&gt;&lt;author&gt;Kulshrestha, Mukul&lt;/author&gt;&lt;author&gt;Mittal, Atul K.&lt;/author&gt;&lt;/authors&gt;&lt;/contributors&gt;&lt;titles&gt;&lt;title&gt;Municipal solid waste recycling and associated markets in Delhi, India&lt;/title&gt;&lt;secondary-title&gt;Resources, Conservation and Recycling&lt;/secondary-title&gt;&lt;/titles&gt;&lt;periodical&gt;&lt;full-title&gt;Resources, Conservation and Recycling&lt;/full-title&gt;&lt;abbr-1&gt;Resour. Conserv. Recycl.&lt;/abbr-1&gt;&lt;/periodical&gt;&lt;pages&gt;73-90&lt;/pages&gt;&lt;volume&gt;44&lt;/volume&gt;&lt;number&gt;1&lt;/number&gt;&lt;keywords&gt;&lt;keyword&gt;Municipal solid waste&lt;/keyword&gt;&lt;keyword&gt;Recycling&lt;/keyword&gt;&lt;keyword&gt;Recyclists&lt;/keyword&gt;&lt;keyword&gt;Recycle trade&lt;/keyword&gt;&lt;keyword&gt;Economics of MSW&lt;/keyword&gt;&lt;/keywords&gt;&lt;dates&gt;&lt;year&gt;2005&lt;/year&gt;&lt;pub-dates&gt;&lt;date&gt;2005/04/01/&lt;/date&gt;&lt;/pub-dates&gt;&lt;/dates&gt;&lt;isbn&gt;0921-3449&lt;/isbn&gt;&lt;urls&gt;&lt;related-urls&gt;&lt;url&gt;https://www.sciencedirect.com/science/article/pii/S0921344904001533&lt;/url&gt;&lt;/related-urls&gt;&lt;/urls&gt;&lt;electronic-resource-num&gt;https://doi.org/10.1016/j.resconrec.2004.09.007&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Agarwal et al. (2005)</w:t>
            </w:r>
            <w:r w:rsidRPr="00057317">
              <w:rPr>
                <w:rFonts w:cs="Times New Roman"/>
                <w:szCs w:val="20"/>
                <w:lang w:val="en-US"/>
              </w:rPr>
              <w:fldChar w:fldCharType="end"/>
            </w:r>
          </w:p>
        </w:tc>
        <w:tc>
          <w:tcPr>
            <w:tcW w:w="1256" w:type="pct"/>
            <w:shd w:val="clear" w:color="auto" w:fill="auto"/>
            <w:vAlign w:val="bottom"/>
          </w:tcPr>
          <w:p w14:paraId="2506D66E" w14:textId="5A5348F9" w:rsidR="001373F9" w:rsidRPr="00057317" w:rsidRDefault="001373F9" w:rsidP="004434DC">
            <w:pPr>
              <w:pStyle w:val="Tabletext"/>
              <w:rPr>
                <w:rFonts w:cs="Times New Roman"/>
                <w:szCs w:val="20"/>
              </w:rPr>
            </w:pPr>
            <w:r w:rsidRPr="00057317">
              <w:rPr>
                <w:rFonts w:cs="Times New Roman"/>
                <w:szCs w:val="20"/>
                <w:lang w:eastAsia="en-GB"/>
              </w:rPr>
              <w:t>2000</w:t>
            </w:r>
          </w:p>
        </w:tc>
        <w:tc>
          <w:tcPr>
            <w:tcW w:w="1231" w:type="pct"/>
            <w:shd w:val="clear" w:color="auto" w:fill="auto"/>
            <w:vAlign w:val="bottom"/>
          </w:tcPr>
          <w:p w14:paraId="125D0B56" w14:textId="48236B66" w:rsidR="001373F9" w:rsidRPr="00057317" w:rsidRDefault="001373F9" w:rsidP="004434DC">
            <w:pPr>
              <w:pStyle w:val="Tabletext"/>
              <w:rPr>
                <w:rFonts w:cs="Times New Roman"/>
                <w:szCs w:val="20"/>
              </w:rPr>
            </w:pPr>
            <w:r w:rsidRPr="00057317">
              <w:rPr>
                <w:rFonts w:cs="Times New Roman"/>
                <w:szCs w:val="20"/>
                <w:lang w:eastAsia="en-GB"/>
              </w:rPr>
              <w:t>IND</w:t>
            </w:r>
          </w:p>
        </w:tc>
      </w:tr>
      <w:tr w:rsidR="001373F9" w:rsidRPr="006C19BD" w14:paraId="199CD898" w14:textId="2B8275F5" w:rsidTr="006C19BD">
        <w:trPr>
          <w:trHeight w:val="20"/>
        </w:trPr>
        <w:tc>
          <w:tcPr>
            <w:tcW w:w="2513" w:type="pct"/>
            <w:shd w:val="clear" w:color="auto" w:fill="auto"/>
            <w:vAlign w:val="bottom"/>
          </w:tcPr>
          <w:p w14:paraId="64367E6C" w14:textId="5C56512B"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AuthorYear="1"&gt;&lt;Author&gt;Ahn&lt;/Author&gt;&lt;Year&gt;2020&lt;/Year&gt;&lt;RecNum&gt;8106&lt;/RecNum&gt;&lt;DisplayText&gt;Ahn et al. (2020)&lt;/DisplayText&gt;&lt;record&gt;&lt;rec-number&gt;8106&lt;/rec-number&gt;&lt;foreign-keys&gt;&lt;key app="EN" db-id="pezxve0snzzpv3es5535rrz89vfr2zva9dsz" timestamp="1663860249"&gt;8106&lt;/key&gt;&lt;/foreign-keys&gt;&lt;ref-type name="Journal Article"&gt;17&lt;/ref-type&gt;&lt;contributors&gt;&lt;authors&gt;&lt;author&gt;Ahn, Joonho&lt;/author&gt;&lt;author&gt;Lee, Jaeyong&lt;/author&gt;&lt;author&gt;Park, Hyeyeon&lt;/author&gt;&lt;author&gt;Kang, Yangwon&lt;/author&gt;&lt;author&gt;Kang, Chungwon&lt;/author&gt;&lt;author&gt;You, Young Jin&lt;/author&gt;&lt;author&gt;Kang, Mo Yeol&lt;/author&gt;&lt;/authors&gt;&lt;/contributors&gt;&lt;titles&gt;&lt;title&gt;The Health Status of Informal Waste Collectors in Korea&lt;/title&gt;&lt;secondary-title&gt;International Journal of Environmental Research and Public Health&lt;/secondary-title&gt;&lt;/titles&gt;&lt;volume&gt;17&lt;/volume&gt;&lt;number&gt;15&lt;/number&gt;&lt;keywords&gt;&lt;keyword&gt;informal waste collectors&lt;/keyword&gt;&lt;keyword&gt;occupational injury&lt;/keyword&gt;&lt;keyword&gt;workplace risk factors&lt;/keyword&gt;&lt;keyword&gt;depression&lt;/keyword&gt;&lt;keyword&gt;musculoskeletal pain&lt;/keyword&gt;&lt;/keywords&gt;&lt;dates&gt;&lt;year&gt;2020&lt;/year&gt;&lt;/dates&gt;&lt;isbn&gt;1660-4601&lt;/isbn&gt;&lt;urls&gt;&lt;/urls&gt;&lt;electronic-resource-num&gt;10.3390/ijerph17155363&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Ahn et al. (2020)</w:t>
            </w:r>
            <w:r w:rsidRPr="00057317">
              <w:rPr>
                <w:rFonts w:cs="Times New Roman"/>
                <w:szCs w:val="20"/>
                <w:lang w:val="en-US"/>
              </w:rPr>
              <w:fldChar w:fldCharType="end"/>
            </w:r>
          </w:p>
        </w:tc>
        <w:tc>
          <w:tcPr>
            <w:tcW w:w="1256" w:type="pct"/>
            <w:shd w:val="clear" w:color="auto" w:fill="auto"/>
            <w:vAlign w:val="bottom"/>
          </w:tcPr>
          <w:p w14:paraId="6858B5CF" w14:textId="0CAA2B04" w:rsidR="001373F9" w:rsidRPr="00057317" w:rsidRDefault="001373F9" w:rsidP="004434DC">
            <w:pPr>
              <w:pStyle w:val="Tabletext"/>
              <w:rPr>
                <w:rFonts w:cs="Times New Roman"/>
                <w:szCs w:val="20"/>
                <w:lang w:val="en-US"/>
              </w:rPr>
            </w:pPr>
            <w:r w:rsidRPr="00057317">
              <w:rPr>
                <w:rFonts w:cs="Times New Roman"/>
                <w:szCs w:val="20"/>
                <w:lang w:eastAsia="en-GB"/>
              </w:rPr>
              <w:t>2019</w:t>
            </w:r>
          </w:p>
        </w:tc>
        <w:tc>
          <w:tcPr>
            <w:tcW w:w="1231" w:type="pct"/>
            <w:shd w:val="clear" w:color="auto" w:fill="auto"/>
            <w:vAlign w:val="bottom"/>
          </w:tcPr>
          <w:p w14:paraId="2E43BBEA" w14:textId="7740E75B" w:rsidR="001373F9" w:rsidRPr="00057317" w:rsidRDefault="001373F9" w:rsidP="004434DC">
            <w:pPr>
              <w:pStyle w:val="Tabletext"/>
              <w:rPr>
                <w:rFonts w:cs="Times New Roman"/>
                <w:szCs w:val="20"/>
                <w:lang w:val="en-US"/>
              </w:rPr>
            </w:pPr>
            <w:r w:rsidRPr="00057317">
              <w:rPr>
                <w:rFonts w:cs="Times New Roman"/>
                <w:szCs w:val="20"/>
                <w:lang w:eastAsia="en-GB"/>
              </w:rPr>
              <w:t>KOR</w:t>
            </w:r>
          </w:p>
        </w:tc>
      </w:tr>
      <w:tr w:rsidR="001373F9" w:rsidRPr="006C19BD" w14:paraId="49EFB1E8" w14:textId="649AC7B2" w:rsidTr="006C19BD">
        <w:trPr>
          <w:trHeight w:val="20"/>
        </w:trPr>
        <w:tc>
          <w:tcPr>
            <w:tcW w:w="2513" w:type="pct"/>
            <w:shd w:val="clear" w:color="auto" w:fill="auto"/>
            <w:vAlign w:val="bottom"/>
          </w:tcPr>
          <w:p w14:paraId="312DED27" w14:textId="531569A9"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AuthorYear="1"&gt;&lt;Author&gt;Al-Khatib&lt;/Author&gt;&lt;Year&gt;2020&lt;/Year&gt;&lt;RecNum&gt;8107&lt;/RecNum&gt;&lt;DisplayText&gt;Al-Khatib et al. (2020)&lt;/DisplayText&gt;&lt;record&gt;&lt;rec-number&gt;8107&lt;/rec-number&gt;&lt;foreign-keys&gt;&lt;key app="EN" db-id="pezxve0snzzpv3es5535rrz89vfr2zva9dsz" timestamp="1663860249"&gt;8107&lt;/key&gt;&lt;/foreign-keys&gt;&lt;ref-type name="Journal Article"&gt;17&lt;/ref-type&gt;&lt;contributors&gt;&lt;authors&gt;&lt;author&gt;Al-Khatib, Issam A.&lt;/author&gt;&lt;author&gt;Al-Sari’, Majed I.&lt;/author&gt;&lt;author&gt;Kontogianni, Stamatia&lt;/author&gt;&lt;/authors&gt;&lt;secondary-authors&gt;&lt;author&gt;Haughton, Jonathan&lt;/author&gt;&lt;/secondary-authors&gt;&lt;/contributors&gt;&lt;titles&gt;&lt;title&gt;Assessment of Occupational Health and Safety among Scavengers in Gaza Strip, Palestine&lt;/title&gt;&lt;secondary-title&gt;Journal of Environmental and Public Health&lt;/secondary-title&gt;&lt;/titles&gt;&lt;periodical&gt;&lt;full-title&gt;Journal of environmental and public health&lt;/full-title&gt;&lt;/periodical&gt;&lt;pages&gt;3780431&lt;/pages&gt;&lt;volume&gt;2020&lt;/volume&gt;&lt;dates&gt;&lt;year&gt;2020&lt;/year&gt;&lt;pub-dates&gt;&lt;date&gt;2020/02/24&lt;/date&gt;&lt;/pub-dates&gt;&lt;/dates&gt;&lt;publisher&gt;Hindawi&lt;/publisher&gt;&lt;isbn&gt;1687-9805&lt;/isbn&gt;&lt;urls&gt;&lt;related-urls&gt;&lt;url&gt;https://doi.org/10.1155/2020/3780431&lt;/url&gt;&lt;/related-urls&gt;&lt;/urls&gt;&lt;electronic-resource-num&gt;10.1155/2020/3780431&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Al-Khatib et al. (2020)</w:t>
            </w:r>
            <w:r w:rsidRPr="00057317">
              <w:rPr>
                <w:rFonts w:cs="Times New Roman"/>
                <w:szCs w:val="20"/>
                <w:lang w:val="en-US"/>
              </w:rPr>
              <w:fldChar w:fldCharType="end"/>
            </w:r>
          </w:p>
        </w:tc>
        <w:tc>
          <w:tcPr>
            <w:tcW w:w="1256" w:type="pct"/>
            <w:shd w:val="clear" w:color="auto" w:fill="auto"/>
            <w:vAlign w:val="bottom"/>
          </w:tcPr>
          <w:p w14:paraId="0B61BCC7" w14:textId="36C18AC0" w:rsidR="001373F9" w:rsidRPr="00057317" w:rsidRDefault="001373F9" w:rsidP="004434DC">
            <w:pPr>
              <w:pStyle w:val="Tabletext"/>
              <w:rPr>
                <w:rFonts w:cs="Times New Roman"/>
                <w:szCs w:val="20"/>
                <w:lang w:val="en-US"/>
              </w:rPr>
            </w:pPr>
            <w:r w:rsidRPr="00057317">
              <w:rPr>
                <w:rFonts w:cs="Times New Roman"/>
                <w:szCs w:val="20"/>
                <w:lang w:eastAsia="en-GB"/>
              </w:rPr>
              <w:t>2019</w:t>
            </w:r>
          </w:p>
        </w:tc>
        <w:tc>
          <w:tcPr>
            <w:tcW w:w="1231" w:type="pct"/>
            <w:shd w:val="clear" w:color="auto" w:fill="auto"/>
            <w:vAlign w:val="bottom"/>
          </w:tcPr>
          <w:p w14:paraId="3F93D331" w14:textId="39F4C663" w:rsidR="001373F9" w:rsidRPr="00057317" w:rsidRDefault="001373F9" w:rsidP="004434DC">
            <w:pPr>
              <w:pStyle w:val="Tabletext"/>
              <w:rPr>
                <w:rFonts w:cs="Times New Roman"/>
                <w:szCs w:val="20"/>
                <w:lang w:val="en-US"/>
              </w:rPr>
            </w:pPr>
            <w:r w:rsidRPr="00057317">
              <w:rPr>
                <w:rFonts w:cs="Times New Roman"/>
                <w:szCs w:val="20"/>
                <w:lang w:eastAsia="en-GB"/>
              </w:rPr>
              <w:t>PSE</w:t>
            </w:r>
          </w:p>
        </w:tc>
      </w:tr>
      <w:tr w:rsidR="001373F9" w:rsidRPr="006C19BD" w14:paraId="1E54DA13" w14:textId="66C92D0E" w:rsidTr="006C19BD">
        <w:trPr>
          <w:trHeight w:val="20"/>
        </w:trPr>
        <w:tc>
          <w:tcPr>
            <w:tcW w:w="2513" w:type="pct"/>
            <w:shd w:val="clear" w:color="auto" w:fill="auto"/>
            <w:vAlign w:val="bottom"/>
          </w:tcPr>
          <w:p w14:paraId="0B88E8BA" w14:textId="32990B95"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AuthorYear="1"&gt;&lt;Author&gt;Andrade&lt;/Author&gt;&lt;Year&gt;2020&lt;/Year&gt;&lt;RecNum&gt;8109&lt;/RecNum&gt;&lt;DisplayText&gt;Andrade et al. (2020)&lt;/DisplayText&gt;&lt;record&gt;&lt;rec-number&gt;8109&lt;/rec-number&gt;&lt;foreign-keys&gt;&lt;key app="EN" db-id="pezxve0snzzpv3es5535rrz89vfr2zva9dsz" timestamp="1663860250"&gt;8109&lt;/key&gt;&lt;/foreign-keys&gt;&lt;ref-type name="Journal Article"&gt;17&lt;/ref-type&gt;&lt;contributors&gt;&lt;authors&gt;&lt;author&gt;Aline Azevedo Andrade&lt;/author&gt;&lt;author&gt;Risete Maria Queiroz Leão Braga&lt;/author&gt;&lt;author&gt;Lindemberg Lima Fernandes&lt;/author&gt;&lt;author&gt;Rodolfo Rosario Klautau de Araujo Gomes&lt;/author&gt;&lt;/authors&gt;&lt;/contributors&gt;&lt;titles&gt;&lt;title&gt;Evaluation of recyclable waste management of a waste pickers’ association in Belém, Brazil&lt;/title&gt;&lt;/titles&gt;&lt;pages&gt;28-39&lt;/pages&gt;&lt;volume&gt;173&lt;/volume&gt;&lt;number&gt;2&lt;/number&gt;&lt;keywords&gt;&lt;keyword&gt;recycling &amp;amp; reuse of materials,social impact,waste management &amp;amp; disposal&lt;/keyword&gt;&lt;/keywords&gt;&lt;dates&gt;&lt;year&gt;2020&lt;/year&gt;&lt;/dates&gt;&lt;urls&gt;&lt;related-urls&gt;&lt;url&gt;https://www.icevirtuallibrary.com/doi/abs/10.1680/jwarm.18.00014&lt;/url&gt;&lt;/related-urls&gt;&lt;/urls&gt;&lt;electronic-resource-num&gt;10.1680/jwarm.18.00014&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Andrade et al. (2020)</w:t>
            </w:r>
            <w:r w:rsidRPr="00057317">
              <w:rPr>
                <w:rFonts w:cs="Times New Roman"/>
                <w:szCs w:val="20"/>
                <w:lang w:val="en-US"/>
              </w:rPr>
              <w:fldChar w:fldCharType="end"/>
            </w:r>
          </w:p>
        </w:tc>
        <w:tc>
          <w:tcPr>
            <w:tcW w:w="1256" w:type="pct"/>
            <w:shd w:val="clear" w:color="auto" w:fill="auto"/>
            <w:vAlign w:val="bottom"/>
          </w:tcPr>
          <w:p w14:paraId="03DF212F" w14:textId="25BC089A" w:rsidR="001373F9" w:rsidRPr="00057317" w:rsidRDefault="001373F9" w:rsidP="004434DC">
            <w:pPr>
              <w:pStyle w:val="Tabletext"/>
              <w:rPr>
                <w:rFonts w:cs="Times New Roman"/>
                <w:szCs w:val="20"/>
                <w:lang w:val="en-US"/>
              </w:rPr>
            </w:pPr>
            <w:r w:rsidRPr="00057317">
              <w:rPr>
                <w:rFonts w:cs="Times New Roman"/>
                <w:szCs w:val="20"/>
                <w:lang w:eastAsia="en-GB"/>
              </w:rPr>
              <w:t>2016</w:t>
            </w:r>
          </w:p>
        </w:tc>
        <w:tc>
          <w:tcPr>
            <w:tcW w:w="1231" w:type="pct"/>
            <w:shd w:val="clear" w:color="auto" w:fill="auto"/>
            <w:vAlign w:val="bottom"/>
          </w:tcPr>
          <w:p w14:paraId="2208BD33" w14:textId="39A2D38A" w:rsidR="001373F9" w:rsidRPr="00057317" w:rsidRDefault="001373F9" w:rsidP="004434DC">
            <w:pPr>
              <w:pStyle w:val="Tabletext"/>
              <w:rPr>
                <w:rFonts w:cs="Times New Roman"/>
                <w:szCs w:val="20"/>
                <w:lang w:val="en-US"/>
              </w:rPr>
            </w:pPr>
            <w:r w:rsidRPr="00057317">
              <w:rPr>
                <w:rFonts w:cs="Times New Roman"/>
                <w:szCs w:val="20"/>
                <w:lang w:eastAsia="en-GB"/>
              </w:rPr>
              <w:t>BRA</w:t>
            </w:r>
          </w:p>
        </w:tc>
      </w:tr>
      <w:tr w:rsidR="001373F9" w:rsidRPr="006C19BD" w14:paraId="5C8D04B7" w14:textId="3AE44194" w:rsidTr="006C19BD">
        <w:trPr>
          <w:trHeight w:val="20"/>
        </w:trPr>
        <w:tc>
          <w:tcPr>
            <w:tcW w:w="2513" w:type="pct"/>
            <w:shd w:val="clear" w:color="auto" w:fill="auto"/>
            <w:vAlign w:val="bottom"/>
          </w:tcPr>
          <w:p w14:paraId="383ECEB7" w14:textId="345E107F"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AuthorYear="1"&gt;&lt;Author&gt;Andrianisa&lt;/Author&gt;&lt;Year&gt;2016&lt;/Year&gt;&lt;RecNum&gt;76&lt;/RecNum&gt;&lt;DisplayText&gt;Andrianisa et al. (2016)&lt;/DisplayText&gt;&lt;record&gt;&lt;rec-number&gt;76&lt;/rec-number&gt;&lt;foreign-keys&gt;&lt;key app="EN" db-id="pezxve0snzzpv3es5535rrz89vfr2zva9dsz" timestamp="1663858571"&gt;76&lt;/key&gt;&lt;/foreign-keys&gt;&lt;ref-type name="Journal Article"&gt;17&lt;/ref-type&gt;&lt;contributors&gt;&lt;authors&gt;&lt;author&gt;Andrianisa, Harinaivo A.&lt;/author&gt;&lt;author&gt;Brou, Yves O. K.&lt;/author&gt;&lt;author&gt;Séhi bi, Alphonse&lt;/author&gt;&lt;/authors&gt;&lt;/contributors&gt;&lt;titles&gt;&lt;title&gt;Role and importance of informal collectors in the municipal waste pre-collection system in Abidjan, Côte d&amp;apos;Ivoire&lt;/title&gt;&lt;secondary-title&gt;Habitat International&lt;/secondary-title&gt;&lt;short-title&gt;Role and importance of informal collectors in the municipal waste pre-collection system in Abidjan, Côte d&amp;apos;Ivoire&lt;/short-title&gt;&lt;/titles&gt;&lt;periodical&gt;&lt;full-title&gt;Habitat International&lt;/full-title&gt;&lt;abbr-1&gt;Habitat. Int.&lt;/abbr-1&gt;&lt;/periodical&gt;&lt;pages&gt;265-273&lt;/pages&gt;&lt;volume&gt;53&lt;/volume&gt;&lt;keywords&gt;&lt;keyword&gt;Household waste collectors&lt;/keyword&gt;&lt;keyword&gt;Pre-collection line&lt;/keyword&gt;&lt;keyword&gt;Scavengers&lt;/keyword&gt;&lt;keyword&gt;Solid-waste management&lt;/keyword&gt;&lt;keyword&gt;Sub-Saharan Africa&lt;/keyword&gt;&lt;/keywords&gt;&lt;dates&gt;&lt;year&gt;2016&lt;/year&gt;&lt;/dates&gt;&lt;urls&gt;&lt;/urls&gt;&lt;electronic-resource-num&gt;10.1016/j.habitatint.2015.11.036&lt;/electronic-resource-num&gt;&lt;/record&gt;&lt;/Cite&gt;&lt;/EndNote&gt;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Andrianisa et al. (2016)</w:t>
            </w:r>
            <w:r w:rsidRPr="00057317">
              <w:rPr>
                <w:rFonts w:cs="Times New Roman"/>
                <w:szCs w:val="20"/>
                <w:lang w:val="en-US"/>
              </w:rPr>
              <w:fldChar w:fldCharType="end"/>
            </w:r>
          </w:p>
        </w:tc>
        <w:tc>
          <w:tcPr>
            <w:tcW w:w="1256" w:type="pct"/>
            <w:shd w:val="clear" w:color="auto" w:fill="auto"/>
            <w:vAlign w:val="bottom"/>
          </w:tcPr>
          <w:p w14:paraId="77196C69" w14:textId="6B1A0A71" w:rsidR="001373F9" w:rsidRPr="00057317" w:rsidRDefault="001373F9" w:rsidP="004434DC">
            <w:pPr>
              <w:pStyle w:val="Tabletext"/>
              <w:rPr>
                <w:rFonts w:cs="Times New Roman"/>
                <w:szCs w:val="20"/>
                <w:lang w:val="en-US"/>
              </w:rPr>
            </w:pPr>
            <w:r w:rsidRPr="00057317">
              <w:rPr>
                <w:rFonts w:cs="Times New Roman"/>
                <w:szCs w:val="20"/>
                <w:lang w:eastAsia="en-GB"/>
              </w:rPr>
              <w:t>2014</w:t>
            </w:r>
          </w:p>
        </w:tc>
        <w:tc>
          <w:tcPr>
            <w:tcW w:w="1231" w:type="pct"/>
            <w:shd w:val="clear" w:color="auto" w:fill="auto"/>
            <w:vAlign w:val="bottom"/>
          </w:tcPr>
          <w:p w14:paraId="2560EF48" w14:textId="610F79B9" w:rsidR="001373F9" w:rsidRPr="00057317" w:rsidRDefault="001373F9" w:rsidP="004434DC">
            <w:pPr>
              <w:pStyle w:val="Tabletext"/>
              <w:rPr>
                <w:rFonts w:cs="Times New Roman"/>
                <w:szCs w:val="20"/>
                <w:lang w:val="en-US"/>
              </w:rPr>
            </w:pPr>
            <w:r w:rsidRPr="00057317">
              <w:rPr>
                <w:rFonts w:cs="Times New Roman"/>
                <w:szCs w:val="20"/>
                <w:lang w:eastAsia="en-GB"/>
              </w:rPr>
              <w:t>CIV</w:t>
            </w:r>
          </w:p>
        </w:tc>
      </w:tr>
      <w:tr w:rsidR="001373F9" w:rsidRPr="006C19BD" w14:paraId="391207B3" w14:textId="0A592A3E" w:rsidTr="006C19BD">
        <w:trPr>
          <w:trHeight w:val="20"/>
        </w:trPr>
        <w:tc>
          <w:tcPr>
            <w:tcW w:w="2513" w:type="pct"/>
            <w:shd w:val="clear" w:color="auto" w:fill="auto"/>
            <w:vAlign w:val="bottom"/>
          </w:tcPr>
          <w:p w14:paraId="28FAD033" w14:textId="77BE93A3"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AuthorYear="1"&gt;&lt;Author&gt;Asim&lt;/Author&gt;&lt;Year&gt;2012&lt;/Year&gt;&lt;RecNum&gt;79&lt;/RecNum&gt;&lt;DisplayText&gt;Asim et al. (2012)&lt;/DisplayText&gt;&lt;record&gt;&lt;rec-number&gt;79&lt;/rec-number&gt;&lt;foreign-keys&gt;&lt;key app="EN" db-id="pezxve0snzzpv3es5535rrz89vfr2zva9dsz" timestamp="1663858571"&gt;79&lt;/key&gt;&lt;/foreign-keys&gt;&lt;ref-type name="Journal Article"&gt;17&lt;/ref-type&gt;&lt;contributors&gt;&lt;authors&gt;&lt;author&gt;Asim, Muhammad&lt;/author&gt;&lt;author&gt;Batool, Syeda Adila&lt;/author&gt;&lt;author&gt;Chaudhry, Muhammad Nawaz&lt;/author&gt;&lt;/authors&gt;&lt;/contributors&gt;&lt;titles&gt;&lt;title&gt;Scavengers and their role in the recycling of waste in Southwestern Lahore&lt;/title&gt;&lt;secondary-title&gt;Resources, Conservation and Recycling&lt;/secondary-title&gt;&lt;short-title&gt;Scavengers and their role in the recycling of waste in Southwestern Lahore&lt;/short-title&gt;&lt;/titles&gt;&lt;periodical&gt;&lt;full-title&gt;Resources, Conservation and Recycling&lt;/full-title&gt;&lt;abbr-1&gt;Resour. Conserv. Recycl.&lt;/abbr-1&gt;&lt;/periodical&gt;&lt;pages&gt;152-162&lt;/pages&gt;&lt;volume&gt;58&lt;/volume&gt;&lt;keywords&gt;&lt;keyword&gt;Dumpsite pickers&lt;/keyword&gt;&lt;keyword&gt;Household waste collectors&lt;/keyword&gt;&lt;keyword&gt;Itinerant buyers&lt;/keyword&gt;&lt;keyword&gt;Recycling&lt;/keyword&gt;&lt;keyword&gt;Scavengers&lt;/keyword&gt;&lt;keyword&gt;Sorting&lt;/keyword&gt;&lt;keyword&gt;Street pickers&lt;/keyword&gt;&lt;keyword&gt;Transfer point pickers&lt;/keyword&gt;&lt;/keywords&gt;&lt;dates&gt;&lt;year&gt;2012&lt;/year&gt;&lt;/dates&gt;&lt;urls&gt;&lt;/urls&gt;&lt;electronic-resource-num&gt;10.1016/j.resconrec.2011.10.013&lt;/electronic-resource-num&gt;&lt;/record&gt;&lt;/Cite&gt;&lt;/EndNote&gt;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Asim et al. (2012)</w:t>
            </w:r>
            <w:r w:rsidRPr="00057317">
              <w:rPr>
                <w:rFonts w:cs="Times New Roman"/>
                <w:szCs w:val="20"/>
                <w:lang w:val="en-US"/>
              </w:rPr>
              <w:fldChar w:fldCharType="end"/>
            </w:r>
          </w:p>
        </w:tc>
        <w:tc>
          <w:tcPr>
            <w:tcW w:w="1256" w:type="pct"/>
            <w:shd w:val="clear" w:color="auto" w:fill="auto"/>
            <w:vAlign w:val="bottom"/>
          </w:tcPr>
          <w:p w14:paraId="724E4C0F" w14:textId="0C34E418" w:rsidR="001373F9" w:rsidRPr="00057317" w:rsidRDefault="001373F9" w:rsidP="004434DC">
            <w:pPr>
              <w:pStyle w:val="Tabletext"/>
              <w:rPr>
                <w:rFonts w:cs="Times New Roman"/>
                <w:szCs w:val="20"/>
                <w:lang w:val="en-US"/>
              </w:rPr>
            </w:pPr>
            <w:r w:rsidRPr="00057317">
              <w:rPr>
                <w:rFonts w:cs="Times New Roman"/>
                <w:szCs w:val="20"/>
                <w:lang w:eastAsia="en-GB"/>
              </w:rPr>
              <w:t>2009</w:t>
            </w:r>
          </w:p>
        </w:tc>
        <w:tc>
          <w:tcPr>
            <w:tcW w:w="1231" w:type="pct"/>
            <w:shd w:val="clear" w:color="auto" w:fill="auto"/>
            <w:vAlign w:val="bottom"/>
          </w:tcPr>
          <w:p w14:paraId="40C8C852" w14:textId="641F322D" w:rsidR="001373F9" w:rsidRPr="00057317" w:rsidRDefault="001373F9" w:rsidP="004434DC">
            <w:pPr>
              <w:pStyle w:val="Tabletext"/>
              <w:rPr>
                <w:rFonts w:cs="Times New Roman"/>
                <w:szCs w:val="20"/>
                <w:lang w:val="en-US"/>
              </w:rPr>
            </w:pPr>
            <w:r w:rsidRPr="00057317">
              <w:rPr>
                <w:rFonts w:cs="Times New Roman"/>
                <w:szCs w:val="20"/>
                <w:lang w:eastAsia="en-GB"/>
              </w:rPr>
              <w:t>PAK</w:t>
            </w:r>
          </w:p>
        </w:tc>
      </w:tr>
      <w:tr w:rsidR="001373F9" w:rsidRPr="006C19BD" w14:paraId="31446A69" w14:textId="562CCF80" w:rsidTr="006C19BD">
        <w:trPr>
          <w:trHeight w:val="20"/>
        </w:trPr>
        <w:tc>
          <w:tcPr>
            <w:tcW w:w="2513" w:type="pct"/>
            <w:shd w:val="clear" w:color="auto" w:fill="auto"/>
            <w:vAlign w:val="bottom"/>
          </w:tcPr>
          <w:p w14:paraId="03BE2956" w14:textId="32818249"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AuthorYear="1"&gt;&lt;Author&gt;Baah-Boateng&lt;/Author&gt;&lt;Year&gt;2020&lt;/Year&gt;&lt;RecNum&gt;8806&lt;/RecNum&gt;&lt;DisplayText&gt;Baah-Boateng and Vanek (2020)&lt;/DisplayText&gt;&lt;record&gt;&lt;rec-number&gt;8806&lt;/rec-number&gt;&lt;foreign-keys&gt;&lt;key app="EN" db-id="pezxve0snzzpv3es5535rrz89vfr2zva9dsz" timestamp="1683109875"&gt;8806&lt;/key&gt;&lt;/foreign-keys&gt;&lt;ref-type name="Report"&gt;27&lt;/ref-type&gt;&lt;contributors&gt;&lt;authors&gt;&lt;author&gt;William Baah-Boateng&lt;/author&gt;&lt;author&gt;Joann Vanek&lt;/author&gt;&lt;/authors&gt;&lt;tertiary-authors&gt;&lt;author&gt;WIEGO&lt;/author&gt;&lt;/tertiary-authors&gt;&lt;/contributors&gt;&lt;titles&gt;&lt;title&gt;Statistical Brief No 21 - Informal Workers in Ghana: A Statistical Snapshot&lt;/title&gt;&lt;/titles&gt;&lt;dates&gt;&lt;year&gt;2020&lt;/year&gt;&lt;/dates&gt;&lt;pub-location&gt;Manchester, UK&lt;/pub-location&gt;&lt;urls&gt;&lt;related-urls&gt;&lt;url&gt;https://www.wiego.org/sites/default/files/publications/file/WIEGO_Statistical_Brief_N21_0.pdf&lt;/url&gt;&lt;/related-urls&gt;&lt;/urls&gt;&lt;access-date&gt;3 May 2023&lt;/access-date&gt;&lt;/record&gt;&lt;/Cite&gt;&lt;/EndNote&gt;</w:instrText>
            </w:r>
            <w:r w:rsidRPr="00057317">
              <w:rPr>
                <w:rFonts w:cs="Times New Roman"/>
                <w:szCs w:val="20"/>
                <w:lang w:val="en-US"/>
              </w:rPr>
              <w:fldChar w:fldCharType="separate"/>
            </w:r>
            <w:r w:rsidRPr="00057317">
              <w:rPr>
                <w:rFonts w:cs="Times New Roman"/>
                <w:noProof/>
                <w:szCs w:val="20"/>
                <w:lang w:val="en-US"/>
              </w:rPr>
              <w:t>Baah-Boateng and Vanek (2020)</w:t>
            </w:r>
            <w:r w:rsidRPr="00057317">
              <w:rPr>
                <w:rFonts w:cs="Times New Roman"/>
                <w:szCs w:val="20"/>
                <w:lang w:val="en-US"/>
              </w:rPr>
              <w:fldChar w:fldCharType="end"/>
            </w:r>
          </w:p>
        </w:tc>
        <w:tc>
          <w:tcPr>
            <w:tcW w:w="1256" w:type="pct"/>
            <w:shd w:val="clear" w:color="auto" w:fill="auto"/>
            <w:vAlign w:val="bottom"/>
          </w:tcPr>
          <w:p w14:paraId="0F711060" w14:textId="14B11D3E" w:rsidR="001373F9" w:rsidRPr="00057317" w:rsidRDefault="001373F9" w:rsidP="004434DC">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7F8DEF30" w14:textId="69BB9E13" w:rsidR="001373F9" w:rsidRPr="00057317" w:rsidRDefault="001373F9" w:rsidP="004434DC">
            <w:pPr>
              <w:pStyle w:val="Tabletext"/>
              <w:rPr>
                <w:rFonts w:cs="Times New Roman"/>
                <w:szCs w:val="20"/>
                <w:lang w:val="en-US"/>
              </w:rPr>
            </w:pPr>
            <w:r w:rsidRPr="00057317">
              <w:rPr>
                <w:rFonts w:cs="Times New Roman"/>
                <w:szCs w:val="20"/>
                <w:lang w:eastAsia="en-GB"/>
              </w:rPr>
              <w:t>GHA</w:t>
            </w:r>
          </w:p>
        </w:tc>
      </w:tr>
      <w:tr w:rsidR="001373F9" w:rsidRPr="006C19BD" w14:paraId="78AEFB99" w14:textId="50B333A4" w:rsidTr="006C19BD">
        <w:trPr>
          <w:trHeight w:val="20"/>
        </w:trPr>
        <w:tc>
          <w:tcPr>
            <w:tcW w:w="2513" w:type="pct"/>
            <w:shd w:val="clear" w:color="auto" w:fill="auto"/>
            <w:vAlign w:val="bottom"/>
          </w:tcPr>
          <w:p w14:paraId="28B31164" w14:textId="0B22BADC" w:rsidR="001373F9" w:rsidRPr="008F17EF" w:rsidRDefault="001373F9" w:rsidP="004434DC">
            <w:pPr>
              <w:pStyle w:val="Tabletext"/>
              <w:rPr>
                <w:rFonts w:cs="Times New Roman"/>
                <w:szCs w:val="20"/>
              </w:rPr>
            </w:pPr>
            <w:r w:rsidRPr="00057317">
              <w:rPr>
                <w:rFonts w:cs="Times New Roman"/>
                <w:szCs w:val="20"/>
              </w:rPr>
              <w:fldChar w:fldCharType="begin"/>
            </w:r>
            <w:r w:rsidRPr="006C19BD">
              <w:rPr>
                <w:rFonts w:cs="Times New Roman"/>
                <w:szCs w:val="20"/>
              </w:rPr>
              <w:instrText xml:space="preserve"> ADDIN EN.CITE &lt;EndNote&gt;&lt;Cite AuthorYear="1"&gt;&lt;Author&gt;Hamidul Bari&lt;/Author&gt;&lt;Year&gt;2012&lt;/Year&gt;&lt;RecNum&gt;9334&lt;/RecNum&gt;&lt;DisplayText&gt;Hamidul Bari et al. (2012)&lt;/DisplayText&gt;&lt;record&gt;&lt;rec-number&gt;9334&lt;/rec-number&gt;&lt;foreign-keys&gt;&lt;key app="EN" db-id="pezxve0snzzpv3es5535rrz89vfr2zva9dsz" timestamp="1701423462"&gt;9334&lt;/key&gt;&lt;/foreign-keys&gt;&lt;ref-type name="Journal Article"&gt;17&lt;/ref-type&gt;&lt;contributors&gt;&lt;authors&gt;&lt;author&gt;Hamidul Bari, Q.&lt;/author&gt;&lt;author&gt;Mahbub Hassan, K.&lt;/author&gt;&lt;author&gt;Ehsanul Haque, M.&lt;/author&gt;&lt;/authors&gt;&lt;/contributors&gt;&lt;titles&gt;&lt;title&gt;Solid waste recycling in Rajshahi city of Bangladesh&lt;/title&gt;&lt;secondary-title&gt;Waste Management&lt;/secondary-title&gt;&lt;/titles&gt;&lt;periodical&gt;&lt;full-title&gt;Waste Management&lt;/full-title&gt;&lt;abbr-1&gt;Waste Manage.&lt;/abbr-1&gt;&lt;abbr-2&gt;Waste Manage&lt;/abbr-2&gt;&lt;/periodical&gt;&lt;pages&gt;2029-2036&lt;/pages&gt;&lt;volume&gt;32&lt;/volume&gt;&lt;number&gt;11&lt;/number&gt;&lt;keywords&gt;&lt;keyword&gt;Recyclable solid waste&lt;/keyword&gt;&lt;keyword&gt;Recycling&lt;/keyword&gt;&lt;keyword&gt;Waste collectors&lt;/keyword&gt;&lt;keyword&gt;Recycling dealers&lt;/keyword&gt;&lt;keyword&gt;Recycling factories&lt;/keyword&gt;&lt;keyword&gt;Private sector&lt;/keyword&gt;&lt;/keywords&gt;&lt;dates&gt;&lt;year&gt;2012&lt;/year&gt;&lt;pub-dates&gt;&lt;date&gt;2012/11/01/&lt;/date&gt;&lt;/pub-dates&gt;&lt;/dates&gt;&lt;isbn&gt;0956-053X&lt;/isbn&gt;&lt;urls&gt;&lt;related-urls&gt;&lt;url&gt;https://www.sciencedirect.com/science/article/pii/S0956053X12002474&lt;/url&gt;&lt;/related-urls&gt;&lt;/urls&gt;&lt;electronic-resource-num&gt;https://doi.org/10.1016/j.wasman.2012.05.036&lt;/electronic-resource-num&gt;&lt;/record&gt;&lt;/Cite&gt;&lt;/EndNote&gt;</w:instrText>
            </w:r>
            <w:r w:rsidRPr="00057317">
              <w:rPr>
                <w:rFonts w:cs="Times New Roman"/>
                <w:szCs w:val="20"/>
              </w:rPr>
              <w:fldChar w:fldCharType="separate"/>
            </w:r>
            <w:r w:rsidRPr="00057317">
              <w:rPr>
                <w:rFonts w:cs="Times New Roman"/>
                <w:noProof/>
                <w:szCs w:val="20"/>
              </w:rPr>
              <w:t>Hamidul Bari et al. (2012)</w:t>
            </w:r>
            <w:r w:rsidRPr="00057317">
              <w:rPr>
                <w:rFonts w:cs="Times New Roman"/>
                <w:szCs w:val="20"/>
              </w:rPr>
              <w:fldChar w:fldCharType="end"/>
            </w:r>
          </w:p>
        </w:tc>
        <w:tc>
          <w:tcPr>
            <w:tcW w:w="1256" w:type="pct"/>
            <w:shd w:val="clear" w:color="auto" w:fill="auto"/>
            <w:vAlign w:val="bottom"/>
          </w:tcPr>
          <w:p w14:paraId="4A9B35B2" w14:textId="251F5D0E" w:rsidR="001373F9" w:rsidRPr="00057317" w:rsidRDefault="001373F9" w:rsidP="004434DC">
            <w:pPr>
              <w:pStyle w:val="Tabletext"/>
              <w:rPr>
                <w:rFonts w:cs="Times New Roman"/>
                <w:szCs w:val="20"/>
                <w:lang w:val="en-US"/>
              </w:rPr>
            </w:pPr>
            <w:r w:rsidRPr="00057317">
              <w:rPr>
                <w:rFonts w:cs="Times New Roman"/>
                <w:szCs w:val="20"/>
                <w:lang w:eastAsia="en-GB"/>
              </w:rPr>
              <w:t>2012</w:t>
            </w:r>
          </w:p>
        </w:tc>
        <w:tc>
          <w:tcPr>
            <w:tcW w:w="1231" w:type="pct"/>
            <w:shd w:val="clear" w:color="auto" w:fill="auto"/>
            <w:vAlign w:val="bottom"/>
          </w:tcPr>
          <w:p w14:paraId="3F67BC1D" w14:textId="3F41A359" w:rsidR="001373F9" w:rsidRPr="00057317" w:rsidRDefault="001373F9" w:rsidP="004434DC">
            <w:pPr>
              <w:pStyle w:val="Tabletext"/>
              <w:rPr>
                <w:rFonts w:cs="Times New Roman"/>
                <w:szCs w:val="20"/>
                <w:lang w:val="en-US"/>
              </w:rPr>
            </w:pPr>
            <w:r w:rsidRPr="00057317">
              <w:rPr>
                <w:rFonts w:cs="Times New Roman"/>
                <w:szCs w:val="20"/>
                <w:lang w:eastAsia="en-GB"/>
              </w:rPr>
              <w:t>BGD</w:t>
            </w:r>
          </w:p>
        </w:tc>
      </w:tr>
      <w:tr w:rsidR="001373F9" w:rsidRPr="006C19BD" w14:paraId="7EE201C0" w14:textId="1D9DEACC" w:rsidTr="006C19BD">
        <w:trPr>
          <w:trHeight w:val="20"/>
        </w:trPr>
        <w:tc>
          <w:tcPr>
            <w:tcW w:w="2513" w:type="pct"/>
            <w:shd w:val="clear" w:color="auto" w:fill="auto"/>
            <w:vAlign w:val="bottom"/>
          </w:tcPr>
          <w:p w14:paraId="6BF7075A" w14:textId="224AEBBC"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AuthorYear="1"&gt;&lt;Author&gt;Becerra&lt;/Author&gt;&lt;Year&gt;2020&lt;/Year&gt;&lt;RecNum&gt;8111&lt;/RecNum&gt;&lt;DisplayText&gt;Becerra et al. (2020)&lt;/DisplayText&gt;&lt;record&gt;&lt;rec-number&gt;8111&lt;/rec-number&gt;&lt;foreign-keys&gt;&lt;key app="EN" db-id="pezxve0snzzpv3es5535rrz89vfr2zva9dsz" timestamp="1663860250"&gt;8111&lt;/key&gt;&lt;/foreign-keys&gt;&lt;ref-type name="Journal Article"&gt;17&lt;/ref-type&gt;&lt;contributors&gt;&lt;authors&gt;&lt;author&gt;Becerra, Lucas&lt;/author&gt;&lt;author&gt;Carenzo, Sebastián&lt;/author&gt;&lt;author&gt;Juarez, Paula&lt;/author&gt;&lt;/authors&gt;&lt;/contributors&gt;&lt;titles&gt;&lt;title&gt;When Circular Economy Meets Inclusive Development. Insights from Urban Recycling and Rural Water Access in Argentina&lt;/title&gt;&lt;secondary-title&gt;Sustainability&lt;/secondary-title&gt;&lt;/titles&gt;&lt;periodical&gt;&lt;full-title&gt;Sustainability&lt;/full-title&gt;&lt;/periodical&gt;&lt;volume&gt;12&lt;/volume&gt;&lt;number&gt;23&lt;/number&gt;&lt;keywords&gt;&lt;keyword&gt;sustainable development&lt;/keyword&gt;&lt;keyword&gt;social innovation&lt;/keyword&gt;&lt;keyword&gt;community action&lt;/keyword&gt;&lt;keyword&gt;resource management&lt;/keyword&gt;&lt;keyword&gt;waste picker cooperatives&lt;/keyword&gt;&lt;keyword&gt;peasant movements&lt;/keyword&gt;&lt;keyword&gt;circular economy&lt;/keyword&gt;&lt;keyword&gt;inclusive development&lt;/keyword&gt;&lt;/keywords&gt;&lt;dates&gt;&lt;year&gt;2020&lt;/year&gt;&lt;/dates&gt;&lt;isbn&gt;2071-1050&lt;/isbn&gt;&lt;urls&gt;&lt;/urls&gt;&lt;electronic-resource-num&gt;10.3390/su12239809&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Becerra et al. (2020)</w:t>
            </w:r>
            <w:r w:rsidRPr="00057317">
              <w:rPr>
                <w:rFonts w:cs="Times New Roman"/>
                <w:szCs w:val="20"/>
                <w:lang w:val="en-US"/>
              </w:rPr>
              <w:fldChar w:fldCharType="end"/>
            </w:r>
          </w:p>
        </w:tc>
        <w:tc>
          <w:tcPr>
            <w:tcW w:w="1256" w:type="pct"/>
            <w:shd w:val="clear" w:color="auto" w:fill="auto"/>
            <w:vAlign w:val="bottom"/>
          </w:tcPr>
          <w:p w14:paraId="0CC13C85" w14:textId="33D74CB9" w:rsidR="001373F9" w:rsidRPr="00057317" w:rsidRDefault="001373F9" w:rsidP="004434DC">
            <w:pPr>
              <w:pStyle w:val="Tabletext"/>
              <w:rPr>
                <w:rFonts w:cs="Times New Roman"/>
                <w:szCs w:val="20"/>
                <w:lang w:val="en-US"/>
              </w:rPr>
            </w:pPr>
            <w:r w:rsidRPr="00057317">
              <w:rPr>
                <w:rFonts w:cs="Times New Roman"/>
                <w:szCs w:val="20"/>
                <w:lang w:eastAsia="en-GB"/>
              </w:rPr>
              <w:t>2018</w:t>
            </w:r>
          </w:p>
        </w:tc>
        <w:tc>
          <w:tcPr>
            <w:tcW w:w="1231" w:type="pct"/>
            <w:shd w:val="clear" w:color="auto" w:fill="auto"/>
            <w:vAlign w:val="bottom"/>
          </w:tcPr>
          <w:p w14:paraId="6C3B6D6A" w14:textId="65A72527" w:rsidR="001373F9" w:rsidRPr="00057317" w:rsidRDefault="001373F9" w:rsidP="004434DC">
            <w:pPr>
              <w:pStyle w:val="Tabletext"/>
              <w:rPr>
                <w:rFonts w:cs="Times New Roman"/>
                <w:szCs w:val="20"/>
                <w:lang w:val="en-US"/>
              </w:rPr>
            </w:pPr>
            <w:r w:rsidRPr="00057317">
              <w:rPr>
                <w:rFonts w:cs="Times New Roman"/>
                <w:szCs w:val="20"/>
                <w:lang w:eastAsia="en-GB"/>
              </w:rPr>
              <w:t>ARG</w:t>
            </w:r>
          </w:p>
        </w:tc>
      </w:tr>
      <w:tr w:rsidR="001373F9" w:rsidRPr="006C19BD" w14:paraId="6530835E" w14:textId="3DB6B5F0" w:rsidTr="006C19BD">
        <w:trPr>
          <w:trHeight w:val="20"/>
        </w:trPr>
        <w:tc>
          <w:tcPr>
            <w:tcW w:w="2513" w:type="pct"/>
            <w:shd w:val="clear" w:color="auto" w:fill="auto"/>
            <w:vAlign w:val="bottom"/>
          </w:tcPr>
          <w:p w14:paraId="3F6A1EE8" w14:textId="5F8CB820" w:rsidR="001373F9" w:rsidRPr="008F17EF" w:rsidRDefault="001373F9" w:rsidP="004434D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AuthorYear="1"&gt;&lt;Author&gt;Bermudez&lt;/Author&gt;&lt;Year&gt;2019&lt;/Year&gt;&lt;RecNum&gt;8112&lt;/RecNum&gt;&lt;DisplayText&gt;Bermudez et al. (2019)&lt;/DisplayText&gt;&lt;record&gt;&lt;rec-number&gt;8112&lt;/rec-number&gt;&lt;foreign-keys&gt;&lt;key app="EN" db-id="pezxve0snzzpv3es5535rrz89vfr2zva9dsz" timestamp="1663860251"&gt;8112&lt;/key&gt;&lt;/foreign-keys&gt;&lt;ref-type name="Journal Article"&gt;17&lt;/ref-type&gt;&lt;contributors&gt;&lt;authors&gt;&lt;author&gt;Bermudez, Juliette F.&lt;/author&gt;&lt;author&gt;Montoya-Ruiz, Ana M.&lt;/author&gt;&lt;author&gt;Saldarriaga, Juan F.&lt;/author&gt;&lt;/authors&gt;&lt;/contributors&gt;&lt;titles&gt;&lt;title&gt;Assessment of the Current Situation of Informal Recyclers and Recycling: Case Study Bogotá&lt;/title&gt;&lt;secondary-title&gt;Sustainability&lt;/secondary-title&gt;&lt;/titles&gt;&lt;periodical&gt;&lt;full-title&gt;Sustainability&lt;/full-title&gt;&lt;/periodical&gt;&lt;volume&gt;11&lt;/volume&gt;&lt;number&gt;22&lt;/number&gt;&lt;keywords&gt;&lt;keyword&gt;recyclers&lt;/keyword&gt;&lt;keyword&gt;informal recyclers&lt;/keyword&gt;&lt;keyword&gt;solid waste&lt;/keyword&gt;&lt;keyword&gt;regulations&lt;/keyword&gt;&lt;keyword&gt;labor conditions&lt;/keyword&gt;&lt;/keywords&gt;&lt;dates&gt;&lt;year&gt;2019&lt;/year&gt;&lt;/dates&gt;&lt;isbn&gt;2071-1050&lt;/isbn&gt;&lt;urls&gt;&lt;/urls&gt;&lt;electronic-resource-num&gt;10.3390/su11226342&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Bermudez et al. (2019)</w:t>
            </w:r>
            <w:r w:rsidRPr="00057317">
              <w:rPr>
                <w:rFonts w:cs="Times New Roman"/>
                <w:szCs w:val="20"/>
                <w:lang w:val="en-US"/>
              </w:rPr>
              <w:fldChar w:fldCharType="end"/>
            </w:r>
          </w:p>
        </w:tc>
        <w:tc>
          <w:tcPr>
            <w:tcW w:w="1256" w:type="pct"/>
            <w:shd w:val="clear" w:color="auto" w:fill="auto"/>
            <w:vAlign w:val="bottom"/>
          </w:tcPr>
          <w:p w14:paraId="7485C7AA" w14:textId="12BD2C13" w:rsidR="001373F9" w:rsidRPr="00057317" w:rsidRDefault="001373F9" w:rsidP="004434DC">
            <w:pPr>
              <w:pStyle w:val="Tabletext"/>
              <w:rPr>
                <w:rFonts w:cs="Times New Roman"/>
                <w:szCs w:val="20"/>
              </w:rPr>
            </w:pPr>
            <w:r w:rsidRPr="00057317">
              <w:rPr>
                <w:rFonts w:cs="Times New Roman"/>
                <w:szCs w:val="20"/>
                <w:lang w:eastAsia="en-GB"/>
              </w:rPr>
              <w:t>2018</w:t>
            </w:r>
          </w:p>
        </w:tc>
        <w:tc>
          <w:tcPr>
            <w:tcW w:w="1231" w:type="pct"/>
            <w:shd w:val="clear" w:color="auto" w:fill="auto"/>
            <w:vAlign w:val="bottom"/>
          </w:tcPr>
          <w:p w14:paraId="4B49B66C" w14:textId="7E507EC9" w:rsidR="001373F9" w:rsidRPr="00057317" w:rsidRDefault="001373F9" w:rsidP="004434DC">
            <w:pPr>
              <w:pStyle w:val="Tabletext"/>
              <w:rPr>
                <w:rFonts w:cs="Times New Roman"/>
                <w:szCs w:val="20"/>
              </w:rPr>
            </w:pPr>
            <w:r w:rsidRPr="00057317">
              <w:rPr>
                <w:rFonts w:cs="Times New Roman"/>
                <w:szCs w:val="20"/>
                <w:lang w:eastAsia="en-GB"/>
              </w:rPr>
              <w:t>COL</w:t>
            </w:r>
          </w:p>
        </w:tc>
      </w:tr>
      <w:tr w:rsidR="001373F9" w:rsidRPr="006C19BD" w14:paraId="79D8094E" w14:textId="150B1AD7" w:rsidTr="006C19BD">
        <w:trPr>
          <w:trHeight w:val="20"/>
        </w:trPr>
        <w:tc>
          <w:tcPr>
            <w:tcW w:w="2513" w:type="pct"/>
            <w:shd w:val="clear" w:color="auto" w:fill="auto"/>
            <w:vAlign w:val="bottom"/>
          </w:tcPr>
          <w:p w14:paraId="112CAC3B" w14:textId="34807EE4" w:rsidR="001373F9" w:rsidRPr="008F17EF" w:rsidRDefault="001373F9" w:rsidP="004434DC">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AuthorYear="1"&gt;&lt;Author&gt;Besen&lt;/Author&gt;&lt;Year&gt;2016&lt;/Year&gt;&lt;RecNum&gt;8098&lt;/RecNum&gt;&lt;DisplayText&gt;Besen and Fracalanza (2016)&lt;/DisplayText&gt;&lt;record&gt;&lt;rec-number&gt;8098&lt;/rec-number&gt;&lt;foreign-keys&gt;&lt;key app="EN" db-id="pezxve0snzzpv3es5535rrz89vfr2zva9dsz" timestamp="1663860247"&gt;8098&lt;/key&gt;&lt;/foreign-keys&gt;&lt;ref-type name="Journal Article"&gt;17&lt;/ref-type&gt;&lt;contributors&gt;&lt;authors&gt;&lt;author&gt;Besen, Gina Rizpah&lt;/author&gt;&lt;author&gt;Fracalanza, Ana Paula&lt;/author&gt;&lt;/authors&gt;&lt;/contributors&gt;&lt;titles&gt;&lt;title&gt;Challenges for the sustainable management of municipal solid waste in Brazil&lt;/title&gt;&lt;secondary-title&gt;Disp&lt;/secondary-title&gt;&lt;/titles&gt;&lt;periodical&gt;&lt;full-title&gt;DisP-The Planning Review&lt;/full-title&gt;&lt;abbr-1&gt;Disp&lt;/abbr-1&gt;&lt;/periodical&gt;&lt;pages&gt;45-52&lt;/pages&gt;&lt;volume&gt;52&lt;/volume&gt;&lt;number&gt;2&lt;/number&gt;&lt;dates&gt;&lt;year&gt;2016&lt;/year&gt;&lt;/dates&gt;&lt;urls&gt;&lt;/urls&gt;&lt;electronic-resource-num&gt;10.1080/02513625.2016.1195583&lt;/electronic-resource-num&gt;&lt;/record&gt;&lt;/Cite&gt;&lt;/EndNote&gt;</w:instrText>
            </w:r>
            <w:r w:rsidRPr="00057317">
              <w:rPr>
                <w:rFonts w:cs="Times New Roman"/>
                <w:szCs w:val="20"/>
              </w:rPr>
              <w:fldChar w:fldCharType="separate"/>
            </w:r>
            <w:r w:rsidRPr="00057317">
              <w:rPr>
                <w:rFonts w:cs="Times New Roman"/>
                <w:noProof/>
                <w:szCs w:val="20"/>
              </w:rPr>
              <w:t>Besen and Fracalanza (2016)</w:t>
            </w:r>
            <w:r w:rsidRPr="00057317">
              <w:rPr>
                <w:rFonts w:cs="Times New Roman"/>
                <w:szCs w:val="20"/>
              </w:rPr>
              <w:fldChar w:fldCharType="end"/>
            </w:r>
          </w:p>
        </w:tc>
        <w:tc>
          <w:tcPr>
            <w:tcW w:w="1256" w:type="pct"/>
            <w:shd w:val="clear" w:color="auto" w:fill="auto"/>
            <w:vAlign w:val="bottom"/>
          </w:tcPr>
          <w:p w14:paraId="5489C949" w14:textId="061C535C" w:rsidR="001373F9" w:rsidRPr="00057317" w:rsidRDefault="001373F9" w:rsidP="004434DC">
            <w:pPr>
              <w:pStyle w:val="Tabletext"/>
              <w:rPr>
                <w:rFonts w:cs="Times New Roman"/>
                <w:szCs w:val="20"/>
                <w:lang w:val="en-US"/>
              </w:rPr>
            </w:pPr>
            <w:r w:rsidRPr="00057317">
              <w:rPr>
                <w:rFonts w:cs="Times New Roman"/>
                <w:szCs w:val="20"/>
                <w:lang w:eastAsia="en-GB"/>
              </w:rPr>
              <w:t>2010</w:t>
            </w:r>
          </w:p>
        </w:tc>
        <w:tc>
          <w:tcPr>
            <w:tcW w:w="1231" w:type="pct"/>
            <w:shd w:val="clear" w:color="auto" w:fill="auto"/>
            <w:vAlign w:val="bottom"/>
          </w:tcPr>
          <w:p w14:paraId="44FBD487" w14:textId="07B6B163" w:rsidR="001373F9" w:rsidRPr="00057317" w:rsidRDefault="001373F9" w:rsidP="004434DC">
            <w:pPr>
              <w:pStyle w:val="Tabletext"/>
              <w:rPr>
                <w:rFonts w:cs="Times New Roman"/>
                <w:szCs w:val="20"/>
                <w:lang w:val="en-US"/>
              </w:rPr>
            </w:pPr>
            <w:r w:rsidRPr="00057317">
              <w:rPr>
                <w:rFonts w:cs="Times New Roman"/>
                <w:szCs w:val="20"/>
                <w:lang w:eastAsia="en-GB"/>
              </w:rPr>
              <w:t>BRA</w:t>
            </w:r>
          </w:p>
        </w:tc>
      </w:tr>
      <w:tr w:rsidR="001373F9" w:rsidRPr="006C19BD" w14:paraId="7B303B77" w14:textId="68C977BB" w:rsidTr="006C19BD">
        <w:trPr>
          <w:trHeight w:val="20"/>
        </w:trPr>
        <w:tc>
          <w:tcPr>
            <w:tcW w:w="2513" w:type="pct"/>
            <w:shd w:val="clear" w:color="auto" w:fill="auto"/>
            <w:vAlign w:val="bottom"/>
          </w:tcPr>
          <w:p w14:paraId="6FE9E62D" w14:textId="29321367" w:rsidR="001373F9" w:rsidRPr="008F17EF" w:rsidRDefault="001373F9" w:rsidP="004434DC">
            <w:pPr>
              <w:pStyle w:val="Tabletext"/>
              <w:rPr>
                <w:rFonts w:cs="Times New Roman"/>
                <w:szCs w:val="20"/>
              </w:rPr>
            </w:pPr>
            <w:r w:rsidRPr="00057317">
              <w:rPr>
                <w:rFonts w:cs="Times New Roman"/>
                <w:szCs w:val="20"/>
              </w:rPr>
              <w:fldChar w:fldCharType="begin"/>
            </w:r>
            <w:r w:rsidRPr="006C19BD">
              <w:rPr>
                <w:rFonts w:cs="Times New Roman"/>
                <w:szCs w:val="20"/>
              </w:rPr>
              <w:instrText xml:space="preserve"> ADDIN EN.CITE &lt;EndNote&gt;&lt;Cite AuthorYear="1"&gt;&lt;Author&gt;Black&lt;/Author&gt;&lt;Year&gt;2019&lt;/Year&gt;&lt;RecNum&gt;8070&lt;/RecNum&gt;&lt;DisplayText&gt;Black et al. (2019)&lt;/DisplayText&gt;&lt;record&gt;&lt;rec-number&gt;8070&lt;/rec-number&gt;&lt;foreign-keys&gt;&lt;key app="EN" db-id="pezxve0snzzpv3es5535rrz89vfr2zva9dsz" timestamp="1663860238"&gt;8070&lt;/key&gt;&lt;/foreign-keys&gt;&lt;ref-type name="Journal Article"&gt;17&lt;/ref-type&gt;&lt;contributors&gt;&lt;authors&gt;&lt;author&gt;Black, M.&lt;/author&gt;&lt;author&gt;Karki, J.&lt;/author&gt;&lt;author&gt;Lee, A. C. K.&lt;/author&gt;&lt;author&gt;Makai, P.&lt;/author&gt;&lt;author&gt;Baral, Y. R.&lt;/author&gt;&lt;author&gt;Kritsotakis, E. I.&lt;/author&gt;&lt;author&gt;Bernier, A.&lt;/author&gt;&lt;author&gt;Fossier Heckmann, A.&lt;/author&gt;&lt;/authors&gt;&lt;/contributors&gt;&lt;titles&gt;&lt;title&gt;The health risks of informal waste workers in the Kathmandu Valley: a cross-sectional survey&lt;/title&gt;&lt;secondary-title&gt;Public Health&lt;/secondary-title&gt;&lt;/titles&gt;&lt;periodical&gt;&lt;full-title&gt;Public Health&lt;/full-title&gt;&lt;abbr-1&gt;Public Health&lt;/abbr-1&gt;&lt;abbr-2&gt;Public Health&lt;/abbr-2&gt;&lt;/periodical&gt;&lt;pages&gt;10-18&lt;/pages&gt;&lt;volume&gt;166&lt;/volume&gt;&lt;dates&gt;&lt;year&gt;2019&lt;/year&gt;&lt;/dates&gt;&lt;urls&gt;&lt;/urls&gt;&lt;electronic-resource-num&gt;https://doi.org/10.1016/j.puhe.2018.09.026&lt;/electronic-resource-num&gt;&lt;/record&gt;&lt;/Cite&gt;&lt;/EndNote&gt;</w:instrText>
            </w:r>
            <w:r w:rsidRPr="00057317">
              <w:rPr>
                <w:rFonts w:cs="Times New Roman"/>
                <w:szCs w:val="20"/>
              </w:rPr>
              <w:fldChar w:fldCharType="separate"/>
            </w:r>
            <w:r w:rsidRPr="00057317">
              <w:rPr>
                <w:rFonts w:cs="Times New Roman"/>
                <w:noProof/>
                <w:szCs w:val="20"/>
              </w:rPr>
              <w:t>Black et al. (2019)</w:t>
            </w:r>
            <w:r w:rsidRPr="00057317">
              <w:rPr>
                <w:rFonts w:cs="Times New Roman"/>
                <w:szCs w:val="20"/>
              </w:rPr>
              <w:fldChar w:fldCharType="end"/>
            </w:r>
          </w:p>
        </w:tc>
        <w:tc>
          <w:tcPr>
            <w:tcW w:w="1256" w:type="pct"/>
            <w:shd w:val="clear" w:color="auto" w:fill="auto"/>
            <w:vAlign w:val="bottom"/>
          </w:tcPr>
          <w:p w14:paraId="3848D2E3" w14:textId="5D048397" w:rsidR="001373F9" w:rsidRPr="00057317" w:rsidRDefault="001373F9" w:rsidP="004434DC">
            <w:pPr>
              <w:pStyle w:val="Tabletext"/>
              <w:rPr>
                <w:rFonts w:cs="Times New Roman"/>
                <w:szCs w:val="20"/>
              </w:rPr>
            </w:pPr>
            <w:r w:rsidRPr="00057317">
              <w:rPr>
                <w:rFonts w:cs="Times New Roman"/>
                <w:szCs w:val="20"/>
                <w:lang w:eastAsia="en-GB"/>
              </w:rPr>
              <w:t>2009</w:t>
            </w:r>
          </w:p>
        </w:tc>
        <w:tc>
          <w:tcPr>
            <w:tcW w:w="1231" w:type="pct"/>
            <w:shd w:val="clear" w:color="auto" w:fill="auto"/>
            <w:vAlign w:val="bottom"/>
          </w:tcPr>
          <w:p w14:paraId="5CCF2FCC" w14:textId="113915E5" w:rsidR="001373F9" w:rsidRPr="00057317" w:rsidRDefault="001373F9" w:rsidP="004434DC">
            <w:pPr>
              <w:pStyle w:val="Tabletext"/>
              <w:rPr>
                <w:rFonts w:cs="Times New Roman"/>
                <w:szCs w:val="20"/>
              </w:rPr>
            </w:pPr>
            <w:r w:rsidRPr="00057317">
              <w:rPr>
                <w:rFonts w:cs="Times New Roman"/>
                <w:szCs w:val="20"/>
                <w:lang w:eastAsia="en-GB"/>
              </w:rPr>
              <w:t>NPL</w:t>
            </w:r>
          </w:p>
        </w:tc>
      </w:tr>
      <w:tr w:rsidR="001373F9" w:rsidRPr="006C19BD" w14:paraId="5EC45174" w14:textId="2CCCA4F9" w:rsidTr="006C19BD">
        <w:trPr>
          <w:trHeight w:val="20"/>
        </w:trPr>
        <w:tc>
          <w:tcPr>
            <w:tcW w:w="2513" w:type="pct"/>
            <w:shd w:val="clear" w:color="auto" w:fill="auto"/>
            <w:vAlign w:val="bottom"/>
          </w:tcPr>
          <w:p w14:paraId="04662C76" w14:textId="65AA4B3B"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AuthorYear="1"&gt;&lt;Author&gt;Bonini-Rocha&lt;/Author&gt;&lt;Year&gt;2021&lt;/Year&gt;&lt;RecNum&gt;8113&lt;/RecNum&gt;&lt;DisplayText&gt;Bonini-Rocha et al. (2021)&lt;/DisplayText&gt;&lt;record&gt;&lt;rec-number&gt;8113&lt;/rec-number&gt;&lt;foreign-keys&gt;&lt;key app="EN" db-id="pezxve0snzzpv3es5535rrz89vfr2zva9dsz" timestamp="1663860251"&gt;8113&lt;/key&gt;&lt;/foreign-keys&gt;&lt;ref-type name="Journal Article"&gt;17&lt;/ref-type&gt;&lt;contributors&gt;&lt;authors&gt;&lt;author&gt;Bonini-Rocha, Ana Clara&lt;/author&gt;&lt;author&gt;de Oliveira, Rayssa Alves Costa&lt;/author&gt;&lt;author&gt;Bashash, Morteza&lt;/author&gt;&lt;author&gt;do Couto Machado, Giullia&lt;/author&gt;&lt;author&gt;Cruvinel, Vanessa Resende Nogueira&lt;/author&gt;&lt;/authors&gt;&lt;/contributors&gt;&lt;titles&gt;&lt;title&gt;Prevalence of musculoskeletal disorders and risk factors in recyclable material waste pickers from the dump of the structural city in Brasília, Brazil&lt;/title&gt;&lt;secondary-title&gt;Waste Management&lt;/secondary-title&gt;&lt;/titles&gt;&lt;periodical&gt;&lt;full-title&gt;Waste Management&lt;/full-title&gt;&lt;abbr-1&gt;Waste Manage.&lt;/abbr-1&gt;&lt;abbr-2&gt;Waste Manage&lt;/abbr-2&gt;&lt;/periodical&gt;&lt;pages&gt;98-102&lt;/pages&gt;&lt;volume&gt;125&lt;/volume&gt;&lt;keywords&gt;&lt;keyword&gt;Waste pickers&lt;/keyword&gt;&lt;keyword&gt;Garbage&lt;/keyword&gt;&lt;keyword&gt;Musculoskeletal disorders&lt;/keyword&gt;&lt;/keywords&gt;&lt;dates&gt;&lt;year&gt;2021&lt;/year&gt;&lt;pub-dates&gt;&lt;date&gt;2021/04/15/&lt;/date&gt;&lt;/pub-dates&gt;&lt;/dates&gt;&lt;isbn&gt;0956-053X&lt;/isbn&gt;&lt;urls&gt;&lt;related-urls&gt;&lt;url&gt;https://www.sciencedirect.com/science/article/pii/S0956053X21000817&lt;/url&gt;&lt;/related-urls&gt;&lt;/urls&gt;&lt;electronic-resource-num&gt;https://doi.org/10.1016/j.wasman.2021.02.018&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Bonini-Rocha et al. (2021)</w:t>
            </w:r>
            <w:r w:rsidRPr="00057317">
              <w:rPr>
                <w:rFonts w:cs="Times New Roman"/>
                <w:szCs w:val="20"/>
                <w:lang w:val="en-US"/>
              </w:rPr>
              <w:fldChar w:fldCharType="end"/>
            </w:r>
          </w:p>
        </w:tc>
        <w:tc>
          <w:tcPr>
            <w:tcW w:w="1256" w:type="pct"/>
            <w:shd w:val="clear" w:color="auto" w:fill="auto"/>
            <w:vAlign w:val="bottom"/>
          </w:tcPr>
          <w:p w14:paraId="396E674F" w14:textId="68852F6E" w:rsidR="001373F9" w:rsidRPr="00057317" w:rsidRDefault="001373F9" w:rsidP="004434DC">
            <w:pPr>
              <w:pStyle w:val="Tabletext"/>
              <w:rPr>
                <w:rFonts w:cs="Times New Roman"/>
                <w:szCs w:val="20"/>
                <w:lang w:val="en-US"/>
              </w:rPr>
            </w:pPr>
            <w:r w:rsidRPr="00057317">
              <w:rPr>
                <w:rFonts w:cs="Times New Roman"/>
                <w:szCs w:val="20"/>
                <w:lang w:eastAsia="en-GB"/>
              </w:rPr>
              <w:t>2017</w:t>
            </w:r>
          </w:p>
        </w:tc>
        <w:tc>
          <w:tcPr>
            <w:tcW w:w="1231" w:type="pct"/>
            <w:shd w:val="clear" w:color="auto" w:fill="auto"/>
            <w:vAlign w:val="bottom"/>
          </w:tcPr>
          <w:p w14:paraId="5B7E1A1D" w14:textId="58797BAE" w:rsidR="001373F9" w:rsidRPr="00057317" w:rsidRDefault="001373F9" w:rsidP="004434DC">
            <w:pPr>
              <w:pStyle w:val="Tabletext"/>
              <w:rPr>
                <w:rFonts w:cs="Times New Roman"/>
                <w:szCs w:val="20"/>
                <w:lang w:val="en-US"/>
              </w:rPr>
            </w:pPr>
            <w:r w:rsidRPr="00057317">
              <w:rPr>
                <w:rFonts w:cs="Times New Roman"/>
                <w:szCs w:val="20"/>
                <w:lang w:eastAsia="en-GB"/>
              </w:rPr>
              <w:t>BRA</w:t>
            </w:r>
          </w:p>
        </w:tc>
      </w:tr>
      <w:tr w:rsidR="001373F9" w:rsidRPr="006C19BD" w14:paraId="3C0272C6" w14:textId="327AB7A7" w:rsidTr="006C19BD">
        <w:trPr>
          <w:trHeight w:val="20"/>
        </w:trPr>
        <w:tc>
          <w:tcPr>
            <w:tcW w:w="2513" w:type="pct"/>
            <w:shd w:val="clear" w:color="auto" w:fill="auto"/>
            <w:vAlign w:val="bottom"/>
          </w:tcPr>
          <w:p w14:paraId="2C75BDE3" w14:textId="5114F179" w:rsidR="001373F9" w:rsidRPr="008F17EF" w:rsidRDefault="001373F9" w:rsidP="004434D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AuthorYear="1"&gt;&lt;Author&gt;Borongan&lt;/Author&gt;&lt;Year&gt;2010&lt;/Year&gt;&lt;RecNum&gt;8919&lt;/RecNum&gt;&lt;DisplayText&gt;Borongan and Okumura (2010)&lt;/DisplayText&gt;&lt;record&gt;&lt;rec-number&gt;8919&lt;/rec-number&gt;&lt;foreign-keys&gt;&lt;key app="EN" db-id="pezxve0snzzpv3es5535rrz89vfr2zva9dsz" timestamp="1694010601"&gt;8919&lt;/key&gt;&lt;/foreign-keys&gt;&lt;ref-type name="Report"&gt;27&lt;/ref-type&gt;&lt;contributors&gt;&lt;authors&gt;&lt;author&gt;Borongan, Guilberto&lt;/author&gt;&lt;author&gt;Okumura, Shigefumi&lt;/author&gt;&lt;/authors&gt;&lt;tertiary-authors&gt;&lt;author&gt;AIT/UNEP Regional Resource Center for Asia and the Pacific (RRC.AP),&lt;/author&gt;&lt;/tertiary-authors&gt;&lt;/contributors&gt;&lt;titles&gt;&lt;title&gt;Municipal Waste Management Report: Status-quo and Issues in Southeast and East Asian Countries&lt;/title&gt;&lt;/titles&gt;&lt;dates&gt;&lt;year&gt;2010&lt;/year&gt;&lt;/dates&gt;&lt;pub-location&gt;Pathumthani, Thailand&lt;/pub-location&gt;&lt;urls&gt;&lt;related-urls&gt;&lt;url&gt;https://digital.library.unt.edu/ark:/67531/metadc226662/m2/1/high_res_d/Municipal%20Waste%20Report.pdf&lt;/url&gt;&lt;/related-urls&gt;&lt;/urls&gt;&lt;access-date&gt;6 September 2023&lt;/access-date&gt;&lt;/record&gt;&lt;/Cite&gt;&lt;/EndNote&gt;</w:instrText>
            </w:r>
            <w:r w:rsidRPr="00057317">
              <w:rPr>
                <w:rFonts w:cs="Times New Roman"/>
                <w:szCs w:val="20"/>
                <w:lang w:val="en-US"/>
              </w:rPr>
              <w:fldChar w:fldCharType="separate"/>
            </w:r>
            <w:r w:rsidRPr="00057317">
              <w:rPr>
                <w:rFonts w:cs="Times New Roman"/>
                <w:noProof/>
                <w:szCs w:val="20"/>
                <w:lang w:val="en-US"/>
              </w:rPr>
              <w:t>Borongan and Okumura (2010)</w:t>
            </w:r>
            <w:r w:rsidRPr="00057317">
              <w:rPr>
                <w:rFonts w:cs="Times New Roman"/>
                <w:szCs w:val="20"/>
                <w:lang w:val="en-US"/>
              </w:rPr>
              <w:fldChar w:fldCharType="end"/>
            </w:r>
          </w:p>
        </w:tc>
        <w:tc>
          <w:tcPr>
            <w:tcW w:w="1256" w:type="pct"/>
            <w:shd w:val="clear" w:color="auto" w:fill="auto"/>
            <w:vAlign w:val="bottom"/>
          </w:tcPr>
          <w:p w14:paraId="35AB95CA" w14:textId="268262B4" w:rsidR="001373F9" w:rsidRPr="00057317" w:rsidRDefault="001373F9" w:rsidP="004434DC">
            <w:pPr>
              <w:pStyle w:val="Tabletext"/>
              <w:rPr>
                <w:rFonts w:cs="Times New Roman"/>
                <w:szCs w:val="20"/>
              </w:rPr>
            </w:pPr>
            <w:r w:rsidRPr="00057317">
              <w:rPr>
                <w:rFonts w:cs="Times New Roman"/>
                <w:szCs w:val="20"/>
                <w:lang w:eastAsia="en-GB"/>
              </w:rPr>
              <w:t>2010</w:t>
            </w:r>
          </w:p>
        </w:tc>
        <w:tc>
          <w:tcPr>
            <w:tcW w:w="1231" w:type="pct"/>
            <w:shd w:val="clear" w:color="auto" w:fill="auto"/>
            <w:vAlign w:val="bottom"/>
          </w:tcPr>
          <w:p w14:paraId="129E3031" w14:textId="73115A0C" w:rsidR="001373F9" w:rsidRPr="00057317" w:rsidRDefault="001373F9" w:rsidP="004434DC">
            <w:pPr>
              <w:pStyle w:val="Tabletext"/>
              <w:rPr>
                <w:rFonts w:cs="Times New Roman"/>
                <w:szCs w:val="20"/>
              </w:rPr>
            </w:pPr>
            <w:r w:rsidRPr="00057317">
              <w:rPr>
                <w:rFonts w:cs="Times New Roman"/>
                <w:szCs w:val="20"/>
                <w:lang w:eastAsia="en-GB"/>
              </w:rPr>
              <w:t>IDN</w:t>
            </w:r>
          </w:p>
        </w:tc>
      </w:tr>
      <w:tr w:rsidR="001373F9" w:rsidRPr="006C19BD" w14:paraId="438A0913" w14:textId="7CA8B28D" w:rsidTr="006C19BD">
        <w:trPr>
          <w:trHeight w:val="20"/>
        </w:trPr>
        <w:tc>
          <w:tcPr>
            <w:tcW w:w="2513" w:type="pct"/>
            <w:shd w:val="clear" w:color="auto" w:fill="auto"/>
            <w:vAlign w:val="bottom"/>
          </w:tcPr>
          <w:p w14:paraId="44F9F071" w14:textId="6CC12CC7"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AuthorYear="1"&gt;&lt;Author&gt;Botello-Álvarez&lt;/Author&gt;&lt;Year&gt;2018&lt;/Year&gt;&lt;RecNum&gt;8087&lt;/RecNum&gt;&lt;DisplayText&gt;Botello-Álvarez et al. (2018)&lt;/DisplayText&gt;&lt;record&gt;&lt;rec-number&gt;8087&lt;/rec-number&gt;&lt;foreign-keys&gt;&lt;key app="EN" db-id="pezxve0snzzpv3es5535rrz89vfr2zva9dsz" timestamp="1663860245"&gt;8087&lt;/key&gt;&lt;/foreign-keys&gt;&lt;ref-type name="Journal Article"&gt;17&lt;/ref-type&gt;&lt;contributors&gt;&lt;authors&gt;&lt;author&gt;Botello-Álvarez, José Enrique&lt;/author&gt;&lt;author&gt;Rivas-García, Pasiano&lt;/author&gt;&lt;author&gt;Fausto-Castro, Liliana&lt;/author&gt;&lt;author&gt;Estrada-Baltazar, Alejandro&lt;/author&gt;&lt;author&gt;Gomez-Gonzalez, Ricardo&lt;/author&gt;&lt;/authors&gt;&lt;/contributors&gt;&lt;titles&gt;&lt;title&gt;Informal collection, recycling and export of valuable waste as transcendent factor in the municipal solid waste management: A Latin-American reality&lt;/title&gt;&lt;secondary-title&gt;Journal of Cleaner Production&lt;/secondary-title&gt;&lt;/titles&gt;&lt;periodical&gt;&lt;full-title&gt;Journal of Cleaner Production&lt;/full-title&gt;&lt;abbr-1&gt;J Clean Prod&lt;/abbr-1&gt;&lt;/periodical&gt;&lt;pages&gt;485-495&lt;/pages&gt;&lt;volume&gt;182&lt;/volume&gt;&lt;dates&gt;&lt;year&gt;2018&lt;/year&gt;&lt;/dates&gt;&lt;urls&gt;&lt;/urls&gt;&lt;electronic-resource-num&gt;https://doi.org/10.1016/j.jclepro.2018.02.065&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Botello-Álvarez et al. (2018)</w:t>
            </w:r>
            <w:r w:rsidRPr="00057317">
              <w:rPr>
                <w:rFonts w:cs="Times New Roman"/>
                <w:szCs w:val="20"/>
                <w:lang w:val="en-US"/>
              </w:rPr>
              <w:fldChar w:fldCharType="end"/>
            </w:r>
          </w:p>
        </w:tc>
        <w:tc>
          <w:tcPr>
            <w:tcW w:w="1256" w:type="pct"/>
            <w:shd w:val="clear" w:color="auto" w:fill="auto"/>
            <w:vAlign w:val="bottom"/>
          </w:tcPr>
          <w:p w14:paraId="77B9FCC1" w14:textId="323101A9" w:rsidR="001373F9" w:rsidRPr="00057317" w:rsidRDefault="001373F9" w:rsidP="004434DC">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35227B9D" w14:textId="1D198E22" w:rsidR="001373F9" w:rsidRPr="0088766F" w:rsidRDefault="001373F9" w:rsidP="004434DC">
            <w:pPr>
              <w:pStyle w:val="Tabletext"/>
              <w:rPr>
                <w:rFonts w:cs="Times New Roman"/>
                <w:szCs w:val="20"/>
                <w:lang w:val="en-US"/>
              </w:rPr>
            </w:pPr>
            <w:r w:rsidRPr="0088766F">
              <w:rPr>
                <w:rFonts w:cs="Times New Roman"/>
                <w:szCs w:val="20"/>
                <w:lang w:eastAsia="en-GB"/>
              </w:rPr>
              <w:t>MEX</w:t>
            </w:r>
          </w:p>
        </w:tc>
      </w:tr>
      <w:tr w:rsidR="001373F9" w:rsidRPr="006C19BD" w14:paraId="6B6EA445" w14:textId="2316D3A2" w:rsidTr="006C19BD">
        <w:trPr>
          <w:trHeight w:val="20"/>
        </w:trPr>
        <w:tc>
          <w:tcPr>
            <w:tcW w:w="2513" w:type="pct"/>
            <w:shd w:val="clear" w:color="auto" w:fill="auto"/>
            <w:vAlign w:val="bottom"/>
          </w:tcPr>
          <w:p w14:paraId="218AF891" w14:textId="49DFC069"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AuthorYear="1"&gt;&lt;Author&gt;Bouvier&lt;/Author&gt;&lt;Year&gt;2021&lt;/Year&gt;&lt;RecNum&gt;8808&lt;/RecNum&gt;&lt;DisplayText&gt;Bouvier and Dias (2021)&lt;/DisplayText&gt;&lt;record&gt;&lt;rec-number&gt;8808&lt;/rec-number&gt;&lt;foreign-keys&gt;&lt;key app="EN" db-id="pezxve0snzzpv3es5535rrz89vfr2zva9dsz" timestamp="1683115161"&gt;8808&lt;/key&gt;&lt;/foreign-keys&gt;&lt;ref-type name="Report"&gt;27&lt;/ref-type&gt;&lt;contributors&gt;&lt;authors&gt;&lt;author&gt;Mathilde Bouvier&lt;/author&gt;&lt;author&gt;Sonia Dias&lt;/author&gt;&lt;/authors&gt;&lt;tertiary-authors&gt;&lt;author&gt;WIEGO&lt;/author&gt;&lt;/tertiary-authors&gt;&lt;/contributors&gt;&lt;titles&gt;&lt;title&gt;Statistical Brief No 29 - Waste Pickers in Brazil: A Statistical Profile&lt;/title&gt;&lt;/titles&gt;&lt;dates&gt;&lt;year&gt;2021&lt;/year&gt;&lt;/dates&gt;&lt;pub-location&gt;Manchester, UK&lt;/pub-location&gt;&lt;urls&gt;&lt;related-urls&gt;&lt;url&gt;https://www.wiego.org/sites/default/files/publications/file/WIEGO_Statistical_Brief_N29_Brazil_WPs.pdf&lt;/url&gt;&lt;/related-urls&gt;&lt;/urls&gt;&lt;access-date&gt;3 May 2023&lt;/access-date&gt;&lt;/record&gt;&lt;/Cite&gt;&lt;/EndNote&gt;</w:instrText>
            </w:r>
            <w:r w:rsidRPr="00057317">
              <w:rPr>
                <w:rFonts w:cs="Times New Roman"/>
                <w:szCs w:val="20"/>
                <w:lang w:val="en-US"/>
              </w:rPr>
              <w:fldChar w:fldCharType="separate"/>
            </w:r>
            <w:r w:rsidRPr="00057317">
              <w:rPr>
                <w:rFonts w:cs="Times New Roman"/>
                <w:noProof/>
                <w:szCs w:val="20"/>
                <w:lang w:val="en-US"/>
              </w:rPr>
              <w:t>Bouvier and Dias (2021)</w:t>
            </w:r>
            <w:r w:rsidRPr="00057317">
              <w:rPr>
                <w:rFonts w:cs="Times New Roman"/>
                <w:szCs w:val="20"/>
                <w:lang w:val="en-US"/>
              </w:rPr>
              <w:fldChar w:fldCharType="end"/>
            </w:r>
          </w:p>
        </w:tc>
        <w:tc>
          <w:tcPr>
            <w:tcW w:w="1256" w:type="pct"/>
            <w:shd w:val="clear" w:color="auto" w:fill="auto"/>
            <w:vAlign w:val="bottom"/>
          </w:tcPr>
          <w:p w14:paraId="5BFEE1DB" w14:textId="46A01964" w:rsidR="001373F9" w:rsidRPr="00057317" w:rsidRDefault="001373F9" w:rsidP="004434DC">
            <w:pPr>
              <w:pStyle w:val="Tabletext"/>
              <w:rPr>
                <w:rFonts w:cs="Times New Roman"/>
                <w:szCs w:val="20"/>
                <w:lang w:val="en-US"/>
              </w:rPr>
            </w:pPr>
            <w:r w:rsidRPr="00057317">
              <w:rPr>
                <w:rFonts w:cs="Times New Roman"/>
                <w:szCs w:val="20"/>
                <w:lang w:eastAsia="en-GB"/>
              </w:rPr>
              <w:t>2002</w:t>
            </w:r>
          </w:p>
        </w:tc>
        <w:tc>
          <w:tcPr>
            <w:tcW w:w="1231" w:type="pct"/>
            <w:shd w:val="clear" w:color="auto" w:fill="auto"/>
            <w:vAlign w:val="bottom"/>
          </w:tcPr>
          <w:p w14:paraId="5C2B83D2" w14:textId="06FAECBF" w:rsidR="001373F9" w:rsidRPr="00057317" w:rsidRDefault="001373F9" w:rsidP="004434DC">
            <w:pPr>
              <w:pStyle w:val="Tabletext"/>
              <w:rPr>
                <w:rFonts w:cs="Times New Roman"/>
                <w:szCs w:val="20"/>
                <w:lang w:val="en-US"/>
              </w:rPr>
            </w:pPr>
            <w:r w:rsidRPr="00057317">
              <w:rPr>
                <w:rFonts w:cs="Times New Roman"/>
                <w:szCs w:val="20"/>
                <w:lang w:eastAsia="en-GB"/>
              </w:rPr>
              <w:t>BRA</w:t>
            </w:r>
          </w:p>
        </w:tc>
      </w:tr>
      <w:tr w:rsidR="001373F9" w:rsidRPr="006C19BD" w14:paraId="4D51F48B" w14:textId="6E5E36F6" w:rsidTr="006C19BD">
        <w:trPr>
          <w:trHeight w:val="20"/>
        </w:trPr>
        <w:tc>
          <w:tcPr>
            <w:tcW w:w="2513" w:type="pct"/>
            <w:shd w:val="clear" w:color="auto" w:fill="auto"/>
            <w:vAlign w:val="bottom"/>
          </w:tcPr>
          <w:p w14:paraId="0EA0E3DB" w14:textId="27E54833" w:rsidR="001373F9" w:rsidRPr="008F17EF" w:rsidRDefault="001373F9" w:rsidP="004434D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AuthorYear="1"&gt;&lt;Author&gt;Burneo&lt;/Author&gt;&lt;Year&gt;2020&lt;/Year&gt;&lt;RecNum&gt;8114&lt;/RecNum&gt;&lt;DisplayText&gt;Burneo et al. (2020)&lt;/DisplayText&gt;&lt;record&gt;&lt;rec-number&gt;8114&lt;/rec-number&gt;&lt;foreign-keys&gt;&lt;key app="EN" db-id="pezxve0snzzpv3es5535rrz89vfr2zva9dsz" timestamp="1663860251"&gt;8114&lt;/key&gt;&lt;/foreign-keys&gt;&lt;ref-type name="Journal Article"&gt;17&lt;/ref-type&gt;&lt;contributors&gt;&lt;authors&gt;&lt;author&gt;Burneo, Damián&lt;/author&gt;&lt;author&gt;Cansino, José M.&lt;/author&gt;&lt;author&gt;Yñiguez, Rocio&lt;/author&gt;&lt;/authors&gt;&lt;/contributors&gt;&lt;titles&gt;&lt;title&gt;Environmental and socioeconomic impacts of urban waste recycling as part of circular economy. The case of Cuenca (Ecuador)&lt;/title&gt;&lt;secondary-title&gt;Sustainability&lt;/secondary-title&gt;&lt;/titles&gt;&lt;periodical&gt;&lt;full-title&gt;Sustainability&lt;/full-title&gt;&lt;/periodical&gt;&lt;pages&gt; 3406&lt;/pages&gt;&lt;volume&gt;12&lt;/volume&gt;&lt;number&gt;8&lt;/number&gt;&lt;keywords&gt;&lt;keyword&gt;circular economy&lt;/keyword&gt;&lt;keyword&gt;waste material&lt;/keyword&gt;&lt;keyword&gt;recycling&lt;/keyword&gt;&lt;keyword&gt;urban mining&lt;/keyword&gt;&lt;keyword&gt;Ecuador&lt;/keyword&gt;&lt;/keywords&gt;&lt;dates&gt;&lt;year&gt;2020&lt;/year&gt;&lt;/dates&gt;&lt;isbn&gt;2071-1050&lt;/isbn&gt;&lt;urls&gt;&lt;/urls&gt;&lt;electronic-resource-num&gt;10.3390/su12083406&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Burneo et al. (2020)</w:t>
            </w:r>
            <w:r w:rsidRPr="00057317">
              <w:rPr>
                <w:rFonts w:cs="Times New Roman"/>
                <w:szCs w:val="20"/>
                <w:lang w:val="en-US"/>
              </w:rPr>
              <w:fldChar w:fldCharType="end"/>
            </w:r>
          </w:p>
        </w:tc>
        <w:tc>
          <w:tcPr>
            <w:tcW w:w="1256" w:type="pct"/>
            <w:shd w:val="clear" w:color="auto" w:fill="auto"/>
            <w:vAlign w:val="bottom"/>
          </w:tcPr>
          <w:p w14:paraId="6D8BD2BC" w14:textId="1E80FFB3" w:rsidR="001373F9" w:rsidRPr="00057317" w:rsidRDefault="001373F9" w:rsidP="004434DC">
            <w:pPr>
              <w:pStyle w:val="Tabletext"/>
              <w:rPr>
                <w:rFonts w:cs="Times New Roman"/>
                <w:szCs w:val="20"/>
              </w:rPr>
            </w:pPr>
            <w:r w:rsidRPr="00057317">
              <w:rPr>
                <w:rFonts w:cs="Times New Roman"/>
                <w:szCs w:val="20"/>
                <w:lang w:eastAsia="en-GB"/>
              </w:rPr>
              <w:t>2016</w:t>
            </w:r>
          </w:p>
        </w:tc>
        <w:tc>
          <w:tcPr>
            <w:tcW w:w="1231" w:type="pct"/>
            <w:shd w:val="clear" w:color="auto" w:fill="auto"/>
            <w:vAlign w:val="bottom"/>
          </w:tcPr>
          <w:p w14:paraId="282071B5" w14:textId="55DE448D" w:rsidR="001373F9" w:rsidRPr="00057317" w:rsidRDefault="001373F9" w:rsidP="004434DC">
            <w:pPr>
              <w:pStyle w:val="Tabletext"/>
              <w:rPr>
                <w:rFonts w:cs="Times New Roman"/>
                <w:szCs w:val="20"/>
              </w:rPr>
            </w:pPr>
            <w:r w:rsidRPr="00057317">
              <w:rPr>
                <w:rFonts w:cs="Times New Roman"/>
                <w:szCs w:val="20"/>
                <w:lang w:eastAsia="en-GB"/>
              </w:rPr>
              <w:t>ECU</w:t>
            </w:r>
          </w:p>
        </w:tc>
      </w:tr>
      <w:tr w:rsidR="001373F9" w:rsidRPr="006C19BD" w14:paraId="367BB7E0" w14:textId="053D89C8" w:rsidTr="006C19BD">
        <w:trPr>
          <w:trHeight w:val="20"/>
        </w:trPr>
        <w:tc>
          <w:tcPr>
            <w:tcW w:w="2513" w:type="pct"/>
            <w:shd w:val="clear" w:color="auto" w:fill="auto"/>
            <w:vAlign w:val="bottom"/>
          </w:tcPr>
          <w:p w14:paraId="5C1F43DF" w14:textId="220F8E04"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AuthorYear="1"&gt;&lt;Author&gt;Cajamarca Cajamarca&lt;/Author&gt;&lt;Year&gt;2019&lt;/Year&gt;&lt;RecNum&gt;8115&lt;/RecNum&gt;&lt;DisplayText&gt;Cajamarca Cajamarca et al. (2019)&lt;/DisplayText&gt;&lt;record&gt;&lt;rec-number&gt;8115&lt;/rec-number&gt;&lt;foreign-keys&gt;&lt;key app="EN" db-id="pezxve0snzzpv3es5535rrz89vfr2zva9dsz" timestamp="1663860251"&gt;8115&lt;/key&gt;&lt;/foreign-keys&gt;&lt;ref-type name="Journal Article"&gt;17&lt;/ref-type&gt;&lt;contributors&gt;&lt;authors&gt;&lt;author&gt;Cajamarca Cajamarca, E.S.&lt;/author&gt;&lt;author&gt;Bueno Sagbaicela, W.R. &lt;/author&gt;&lt;author&gt;y Jimbo Días, J.S.&lt;/author&gt;&lt;/authors&gt;&lt;/contributors&gt;&lt;titles&gt;&lt;title&gt;De cero a dinero: La basura como fuente principal para un negocio inclusivo de reciclaje en Cuenca (Ecuador)&lt;/title&gt;&lt;secondary-title&gt;Retos Revista de Ciencias de la Administración y Economía&lt;/secondary-title&gt;&lt;translated-title&gt;From zero to cash: Waste as a main source for an inclusive recycling business in Cuenca (Ecuador)&lt;/translated-title&gt;&lt;/titles&gt;&lt;periodical&gt;&lt;full-title&gt;Retos Revista de Ciencias de la Administración y Economía&lt;/full-title&gt;&lt;/periodical&gt;&lt;pages&gt;71-87&lt;/pages&gt;&lt;volume&gt;9&lt;/volume&gt;&lt;number&gt;17&lt;/number&gt;&lt;dates&gt;&lt;year&gt;2019&lt;/year&gt;&lt;/dates&gt;&lt;urls&gt;&lt;related-urls&gt;&lt;url&gt;https://revistas.ups.edu.ec/index.php/retos/article/view/15.2018.05&lt;/url&gt;&lt;/related-urls&gt;&lt;/urls&gt;&lt;electronic-resource-num&gt;https://doi.org/10.17163/ret.n15.2018.05&lt;/electronic-resource-num&gt;&lt;access-date&gt;27 July 2022&lt;/access-date&gt;&lt;/record&gt;&lt;/Cite&gt;&lt;/EndNote&gt;</w:instrText>
            </w:r>
            <w:r w:rsidRPr="00057317">
              <w:rPr>
                <w:rFonts w:cs="Times New Roman"/>
                <w:szCs w:val="20"/>
                <w:lang w:val="en-US"/>
              </w:rPr>
              <w:fldChar w:fldCharType="separate"/>
            </w:r>
            <w:r w:rsidRPr="00057317">
              <w:rPr>
                <w:rFonts w:cs="Times New Roman"/>
                <w:noProof/>
                <w:szCs w:val="20"/>
                <w:lang w:val="en-US"/>
              </w:rPr>
              <w:t>Cajamarca Cajamarca et al. (2019)</w:t>
            </w:r>
            <w:r w:rsidRPr="00057317">
              <w:rPr>
                <w:rFonts w:cs="Times New Roman"/>
                <w:szCs w:val="20"/>
                <w:lang w:val="en-US"/>
              </w:rPr>
              <w:fldChar w:fldCharType="end"/>
            </w:r>
          </w:p>
        </w:tc>
        <w:tc>
          <w:tcPr>
            <w:tcW w:w="1256" w:type="pct"/>
            <w:shd w:val="clear" w:color="auto" w:fill="auto"/>
            <w:vAlign w:val="bottom"/>
          </w:tcPr>
          <w:p w14:paraId="1195742D" w14:textId="7BE0EC51" w:rsidR="001373F9" w:rsidRPr="00057317" w:rsidRDefault="001373F9" w:rsidP="004434DC">
            <w:pPr>
              <w:pStyle w:val="Tabletext"/>
              <w:rPr>
                <w:rFonts w:cs="Times New Roman"/>
                <w:szCs w:val="20"/>
                <w:lang w:val="en-US"/>
              </w:rPr>
            </w:pPr>
            <w:r w:rsidRPr="00057317">
              <w:rPr>
                <w:rFonts w:cs="Times New Roman"/>
                <w:szCs w:val="20"/>
                <w:lang w:eastAsia="en-GB"/>
              </w:rPr>
              <w:t>2018</w:t>
            </w:r>
          </w:p>
        </w:tc>
        <w:tc>
          <w:tcPr>
            <w:tcW w:w="1231" w:type="pct"/>
            <w:shd w:val="clear" w:color="auto" w:fill="auto"/>
            <w:vAlign w:val="bottom"/>
          </w:tcPr>
          <w:p w14:paraId="2D9699B9" w14:textId="7ED6CC38" w:rsidR="001373F9" w:rsidRPr="00057317" w:rsidRDefault="001373F9" w:rsidP="004434DC">
            <w:pPr>
              <w:pStyle w:val="Tabletext"/>
              <w:rPr>
                <w:rFonts w:cs="Times New Roman"/>
                <w:szCs w:val="20"/>
                <w:lang w:val="en-US"/>
              </w:rPr>
            </w:pPr>
            <w:r w:rsidRPr="00057317">
              <w:rPr>
                <w:rFonts w:cs="Times New Roman"/>
                <w:szCs w:val="20"/>
                <w:lang w:eastAsia="en-GB"/>
              </w:rPr>
              <w:t>ECU</w:t>
            </w:r>
          </w:p>
        </w:tc>
      </w:tr>
      <w:tr w:rsidR="001373F9" w:rsidRPr="006C19BD" w14:paraId="03769026" w14:textId="527C3C8B" w:rsidTr="006C19BD">
        <w:trPr>
          <w:trHeight w:val="20"/>
        </w:trPr>
        <w:tc>
          <w:tcPr>
            <w:tcW w:w="2513" w:type="pct"/>
            <w:shd w:val="clear" w:color="auto" w:fill="auto"/>
            <w:vAlign w:val="bottom"/>
          </w:tcPr>
          <w:p w14:paraId="4349DB80" w14:textId="1C72A4A1" w:rsidR="001373F9" w:rsidRPr="008F17EF" w:rsidRDefault="001373F9" w:rsidP="004434DC">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AuthorYear="1"&gt;&lt;Author&gt;Chandramohan&lt;/Author&gt;&lt;Year&gt;2010&lt;/Year&gt;&lt;RecNum&gt;186&lt;/RecNum&gt;&lt;DisplayText&gt;Chandramohan et al. (2010)&lt;/DisplayText&gt;&lt;record&gt;&lt;rec-number&gt;186&lt;/rec-number&gt;&lt;foreign-keys&gt;&lt;key app="EN" db-id="pezxve0snzzpv3es5535rrz89vfr2zva9dsz" timestamp="1663858578"&gt;186&lt;/key&gt;&lt;/foreign-keys&gt;&lt;ref-type name="Journal Article"&gt;17&lt;/ref-type&gt;&lt;contributors&gt;&lt;authors&gt;&lt;author&gt;Chandramohan, A.&lt;/author&gt;&lt;author&gt;Ravichandran, C.&lt;/author&gt;&lt;author&gt;Sivasankar, V.&lt;/author&gt;&lt;/authors&gt;&lt;/contributors&gt;&lt;titles&gt;&lt;title&gt;Solid waste, its health impairments and role of rag pickers in Tiruchirappalli city, Tamil Nadu, Southern India&lt;/title&gt;&lt;/titles&gt;&lt;pages&gt;951-958&lt;/pages&gt;&lt;volume&gt;28&lt;/volume&gt;&lt;number&gt;10&lt;/number&gt;&lt;keywords&gt;&lt;keyword&gt;Rag-pickers,garbage bins,dumping site,recycle,unhygienic&lt;/keyword&gt;&lt;/keywords&gt;&lt;dates&gt;&lt;year&gt;2010&lt;/year&gt;&lt;/dates&gt;&lt;accession-num&gt;19910398&lt;/accession-num&gt;&lt;urls&gt;&lt;related-urls&gt;&lt;url&gt;https://journals.sagepub.com/doi/abs/10.1177/0734242X09352705&lt;/url&gt;&lt;/related-urls&gt;&lt;/urls&gt;&lt;electronic-resource-num&gt;10.1177/0734242x09352705&lt;/electronic-resource-num&gt;&lt;/record&gt;&lt;/Cite&gt;&lt;/EndNote&gt;</w:instrText>
            </w:r>
            <w:r w:rsidRPr="00057317">
              <w:rPr>
                <w:rFonts w:cs="Times New Roman"/>
                <w:szCs w:val="20"/>
              </w:rPr>
              <w:fldChar w:fldCharType="separate"/>
            </w:r>
            <w:r w:rsidRPr="00057317">
              <w:rPr>
                <w:rFonts w:cs="Times New Roman"/>
                <w:noProof/>
                <w:szCs w:val="20"/>
              </w:rPr>
              <w:t>Chandramohan et al. (2010)</w:t>
            </w:r>
            <w:r w:rsidRPr="00057317">
              <w:rPr>
                <w:rFonts w:cs="Times New Roman"/>
                <w:szCs w:val="20"/>
              </w:rPr>
              <w:fldChar w:fldCharType="end"/>
            </w:r>
          </w:p>
        </w:tc>
        <w:tc>
          <w:tcPr>
            <w:tcW w:w="1256" w:type="pct"/>
            <w:shd w:val="clear" w:color="auto" w:fill="auto"/>
            <w:vAlign w:val="bottom"/>
          </w:tcPr>
          <w:p w14:paraId="741C01C0" w14:textId="36961D1A" w:rsidR="001373F9" w:rsidRPr="00057317" w:rsidRDefault="001373F9" w:rsidP="004434DC">
            <w:pPr>
              <w:pStyle w:val="Tabletext"/>
              <w:rPr>
                <w:rFonts w:cs="Times New Roman"/>
                <w:szCs w:val="20"/>
              </w:rPr>
            </w:pPr>
            <w:r w:rsidRPr="00057317">
              <w:rPr>
                <w:rFonts w:cs="Times New Roman"/>
                <w:szCs w:val="20"/>
                <w:lang w:eastAsia="en-GB"/>
              </w:rPr>
              <w:t>2010</w:t>
            </w:r>
          </w:p>
        </w:tc>
        <w:tc>
          <w:tcPr>
            <w:tcW w:w="1231" w:type="pct"/>
            <w:shd w:val="clear" w:color="auto" w:fill="auto"/>
            <w:vAlign w:val="bottom"/>
          </w:tcPr>
          <w:p w14:paraId="717C1E9B" w14:textId="37E72D9C" w:rsidR="001373F9" w:rsidRPr="00057317" w:rsidRDefault="001373F9" w:rsidP="004434DC">
            <w:pPr>
              <w:pStyle w:val="Tabletext"/>
              <w:rPr>
                <w:rFonts w:cs="Times New Roman"/>
                <w:szCs w:val="20"/>
              </w:rPr>
            </w:pPr>
            <w:r w:rsidRPr="00057317">
              <w:rPr>
                <w:rFonts w:cs="Times New Roman"/>
                <w:szCs w:val="20"/>
                <w:lang w:eastAsia="en-GB"/>
              </w:rPr>
              <w:t>IND</w:t>
            </w:r>
          </w:p>
        </w:tc>
      </w:tr>
      <w:tr w:rsidR="001373F9" w:rsidRPr="006C19BD" w14:paraId="5E2DE5AD" w14:textId="18AD2E01" w:rsidTr="006C19BD">
        <w:trPr>
          <w:trHeight w:val="20"/>
        </w:trPr>
        <w:tc>
          <w:tcPr>
            <w:tcW w:w="2513" w:type="pct"/>
            <w:shd w:val="clear" w:color="auto" w:fill="auto"/>
            <w:vAlign w:val="bottom"/>
          </w:tcPr>
          <w:p w14:paraId="7684C2B1" w14:textId="3125C982"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AuthorYear="1"&gt;&lt;Author&gt;Chen&lt;/Author&gt;&lt;Year&gt;2018&lt;/Year&gt;&lt;RecNum&gt;84&lt;/RecNum&gt;&lt;DisplayText&gt;Chen et al. (2018)&lt;/DisplayText&gt;&lt;record&gt;&lt;rec-number&gt;84&lt;/rec-number&gt;&lt;foreign-keys&gt;&lt;key app="EN" db-id="pezxve0snzzpv3es5535rrz89vfr2zva9dsz" timestamp="1663858572"&gt;84&lt;/key&gt;&lt;/foreign-keys&gt;&lt;ref-type name="Journal Article"&gt;17&lt;/ref-type&gt;&lt;contributors&gt;&lt;authors&gt;&lt;author&gt;Chen, Fu&lt;/author&gt;&lt;author&gt;Luo, Zhanbin&lt;/author&gt;&lt;author&gt;Yang, Yongjun&lt;/author&gt;&lt;author&gt;Liu, Gang Jun&lt;/author&gt;&lt;author&gt;Ma, Jing&lt;/author&gt;&lt;/authors&gt;&lt;/contributors&gt;&lt;titles&gt;&lt;title&gt;Enhancing municipal solid waste recycling through reorganizing waste pickers: A case study in Nanjing, China&lt;/title&gt;&lt;secondary-title&gt;Waste Management and Research&lt;/secondary-title&gt;&lt;short-title&gt;Enhancing municipal solid waste recycling through reorganizing waste pickers: A case study in Nanjing, China&lt;/short-title&gt;&lt;/titles&gt;&lt;periodical&gt;&lt;full-title&gt;Waste Management and Research&lt;/full-title&gt;&lt;abbr-1&gt;Waste Manage. Res.&lt;/abbr-1&gt;&lt;abbr-2&gt;Waste Manage Res&lt;/abbr-2&gt;&lt;/periodical&gt;&lt;pages&gt;767-778&lt;/pages&gt;&lt;volume&gt;36&lt;/volume&gt;&lt;number&gt;9&lt;/number&gt;&lt;keywords&gt;&lt;keyword&gt;Waste picker&lt;/keyword&gt;&lt;keyword&gt;garbage classification&lt;/keyword&gt;&lt;keyword&gt;municipal solid waste&lt;/keyword&gt;&lt;keyword&gt;resource utilization&lt;/keyword&gt;&lt;keyword&gt;urban management&lt;/keyword&gt;&lt;/keywords&gt;&lt;dates&gt;&lt;year&gt;2018&lt;/year&gt;&lt;/dates&gt;&lt;urls&gt;&lt;/urls&gt;&lt;electronic-resource-num&gt;10.1177/0734242x18766216&lt;/electronic-resource-num&gt;&lt;/record&gt;&lt;/Cite&gt;&lt;/EndNote&gt;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Chen et al. (2018)</w:t>
            </w:r>
            <w:r w:rsidRPr="00057317">
              <w:rPr>
                <w:rFonts w:cs="Times New Roman"/>
                <w:szCs w:val="20"/>
                <w:lang w:val="en-US"/>
              </w:rPr>
              <w:fldChar w:fldCharType="end"/>
            </w:r>
          </w:p>
        </w:tc>
        <w:tc>
          <w:tcPr>
            <w:tcW w:w="1256" w:type="pct"/>
            <w:shd w:val="clear" w:color="auto" w:fill="auto"/>
            <w:vAlign w:val="bottom"/>
          </w:tcPr>
          <w:p w14:paraId="22732343" w14:textId="083624D8" w:rsidR="001373F9" w:rsidRPr="00057317" w:rsidRDefault="001373F9" w:rsidP="004434DC">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361C96FC" w14:textId="203031EF" w:rsidR="001373F9" w:rsidRPr="00057317" w:rsidRDefault="001373F9" w:rsidP="004434DC">
            <w:pPr>
              <w:pStyle w:val="Tabletext"/>
              <w:rPr>
                <w:rFonts w:cs="Times New Roman"/>
                <w:szCs w:val="20"/>
                <w:lang w:val="en-US"/>
              </w:rPr>
            </w:pPr>
            <w:r w:rsidRPr="00057317">
              <w:rPr>
                <w:rFonts w:cs="Times New Roman"/>
                <w:szCs w:val="20"/>
                <w:lang w:eastAsia="en-GB"/>
              </w:rPr>
              <w:t>CHN</w:t>
            </w:r>
          </w:p>
        </w:tc>
      </w:tr>
      <w:tr w:rsidR="001373F9" w:rsidRPr="006C19BD" w14:paraId="6D1BFA2B" w14:textId="14E7671B" w:rsidTr="006C19BD">
        <w:trPr>
          <w:trHeight w:val="20"/>
        </w:trPr>
        <w:tc>
          <w:tcPr>
            <w:tcW w:w="2513" w:type="pct"/>
            <w:shd w:val="clear" w:color="auto" w:fill="auto"/>
            <w:vAlign w:val="bottom"/>
          </w:tcPr>
          <w:p w14:paraId="21D114E9" w14:textId="11B04B3C"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AuthorYear="1"&gt;&lt;Author&gt;Chikarmane&lt;/Author&gt;&lt;Year&gt;2014&lt;/Year&gt;&lt;RecNum&gt;8804&lt;/RecNum&gt;&lt;DisplayText&gt;Chikarmane (2014)&lt;/DisplayText&gt;&lt;record&gt;&lt;rec-number&gt;8804&lt;/rec-number&gt;&lt;foreign-keys&gt;&lt;key app="EN" db-id="pezxve0snzzpv3es5535rrz89vfr2zva9dsz" timestamp="1683103714"&gt;8804&lt;/key&gt;&lt;/foreign-keys&gt;&lt;ref-type name="Report"&gt;27&lt;/ref-type&gt;&lt;contributors&gt;&lt;authors&gt;&lt;author&gt;Poornima Chikarmane&lt;/author&gt;&lt;/authors&gt;&lt;tertiary-authors&gt;&lt;author&gt;WIEGO&lt;/author&gt;&lt;/tertiary-authors&gt;&lt;/contributors&gt;&lt;titles&gt;&lt;title&gt;Informal Economy Monitoring Study: Waste Pickers in Pune, India&lt;/title&gt;&lt;/titles&gt;&lt;dates&gt;&lt;year&gt;2014&lt;/year&gt;&lt;/dates&gt;&lt;pub-location&gt;Manchester, UK&lt;/pub-location&gt;&lt;urls&gt;&lt;related-urls&gt;&lt;url&gt;https://www.wiego.org/sites/default/files/publications/files/IEMS-Pune-Waste-Pickers-City-Report.pdf&lt;/url&gt;&lt;/related-urls&gt;&lt;/urls&gt;&lt;access-date&gt;3 May 2023&lt;/access-date&gt;&lt;/record&gt;&lt;/Cite&gt;&lt;/EndNote&gt;</w:instrText>
            </w:r>
            <w:r w:rsidRPr="00057317">
              <w:rPr>
                <w:rFonts w:cs="Times New Roman"/>
                <w:szCs w:val="20"/>
                <w:lang w:val="en-US"/>
              </w:rPr>
              <w:fldChar w:fldCharType="separate"/>
            </w:r>
            <w:r w:rsidRPr="00057317">
              <w:rPr>
                <w:rFonts w:cs="Times New Roman"/>
                <w:noProof/>
                <w:szCs w:val="20"/>
                <w:lang w:val="en-US"/>
              </w:rPr>
              <w:t>Chikarmane (2014)</w:t>
            </w:r>
            <w:r w:rsidRPr="00057317">
              <w:rPr>
                <w:rFonts w:cs="Times New Roman"/>
                <w:szCs w:val="20"/>
                <w:lang w:val="en-US"/>
              </w:rPr>
              <w:fldChar w:fldCharType="end"/>
            </w:r>
          </w:p>
        </w:tc>
        <w:tc>
          <w:tcPr>
            <w:tcW w:w="1256" w:type="pct"/>
            <w:shd w:val="clear" w:color="auto" w:fill="auto"/>
            <w:vAlign w:val="bottom"/>
          </w:tcPr>
          <w:p w14:paraId="39C6ED6A" w14:textId="42EB29D8" w:rsidR="001373F9" w:rsidRPr="00057317" w:rsidRDefault="001373F9" w:rsidP="004434DC">
            <w:pPr>
              <w:pStyle w:val="Tabletext"/>
              <w:rPr>
                <w:rFonts w:cs="Times New Roman"/>
                <w:szCs w:val="20"/>
                <w:lang w:val="en-US"/>
              </w:rPr>
            </w:pPr>
            <w:r w:rsidRPr="00057317">
              <w:rPr>
                <w:rFonts w:cs="Times New Roman"/>
                <w:szCs w:val="20"/>
                <w:lang w:eastAsia="en-GB"/>
              </w:rPr>
              <w:t>2012</w:t>
            </w:r>
          </w:p>
        </w:tc>
        <w:tc>
          <w:tcPr>
            <w:tcW w:w="1231" w:type="pct"/>
            <w:shd w:val="clear" w:color="auto" w:fill="auto"/>
            <w:vAlign w:val="bottom"/>
          </w:tcPr>
          <w:p w14:paraId="1F8EC4F1" w14:textId="52B1222D" w:rsidR="001373F9" w:rsidRPr="00057317" w:rsidRDefault="001373F9" w:rsidP="004434DC">
            <w:pPr>
              <w:pStyle w:val="Tabletext"/>
              <w:rPr>
                <w:rFonts w:cs="Times New Roman"/>
                <w:szCs w:val="20"/>
                <w:lang w:val="en-US"/>
              </w:rPr>
            </w:pPr>
            <w:r w:rsidRPr="00057317">
              <w:rPr>
                <w:rFonts w:cs="Times New Roman"/>
                <w:szCs w:val="20"/>
                <w:lang w:eastAsia="en-GB"/>
              </w:rPr>
              <w:t>IND</w:t>
            </w:r>
          </w:p>
        </w:tc>
      </w:tr>
      <w:tr w:rsidR="001373F9" w:rsidRPr="006C19BD" w14:paraId="2D15C131" w14:textId="2226BE22" w:rsidTr="006C19BD">
        <w:trPr>
          <w:trHeight w:val="20"/>
        </w:trPr>
        <w:tc>
          <w:tcPr>
            <w:tcW w:w="2513" w:type="pct"/>
            <w:shd w:val="clear" w:color="auto" w:fill="auto"/>
            <w:vAlign w:val="bottom"/>
          </w:tcPr>
          <w:p w14:paraId="6559476B" w14:textId="3342E975"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AuthorYear="1"&gt;&lt;Author&gt;CHINTAN&lt;/Author&gt;&lt;Year&gt;2005&lt;/Year&gt;&lt;RecNum&gt;146&lt;/RecNum&gt;&lt;DisplayText&gt;CHINTAN (2005)&lt;/DisplayText&gt;&lt;record&gt;&lt;rec-number&gt;146&lt;/rec-number&gt;&lt;foreign-keys&gt;&lt;key app="EN" db-id="pezxve0snzzpv3es5535rrz89vfr2zva9dsz" timestamp="1663858575"&gt;146&lt;/key&gt;&lt;/foreign-keys&gt;&lt;ref-type name="Report"&gt;27&lt;/ref-type&gt;&lt;contributors&gt;&lt;authors&gt;&lt;author&gt;CHINTAN&lt;/author&gt;&lt;/authors&gt;&lt;tertiary-authors&gt;&lt;author&gt;Chintan Environmental Research and Action Group,&lt;/author&gt;&lt;/tertiary-authors&gt;&lt;/contributors&gt;&lt;titles&gt;&lt;title&gt;Informal-Formal: Creating opportunities for the informal sector in Asia&lt;/title&gt;&lt;/titles&gt;&lt;dates&gt;&lt;year&gt;2005&lt;/year&gt;&lt;/dates&gt;&lt;pub-location&gt;Delhi, India&lt;/pub-location&gt;&lt;urls&gt;&lt;related-urls&gt;&lt;url&gt;https://tinyurl.com/y6gaqwvn&lt;/url&gt;&lt;/related-urls&gt;&lt;/urls&gt;&lt;access-date&gt;6 September 2023&lt;/access-date&gt;&lt;/record&gt;&lt;/Cite&gt;&lt;/EndNote&gt;</w:instrText>
            </w:r>
            <w:r w:rsidRPr="00057317">
              <w:rPr>
                <w:rFonts w:cs="Times New Roman"/>
                <w:szCs w:val="20"/>
                <w:lang w:val="en-US"/>
              </w:rPr>
              <w:fldChar w:fldCharType="separate"/>
            </w:r>
            <w:r w:rsidRPr="00057317">
              <w:rPr>
                <w:rFonts w:cs="Times New Roman"/>
                <w:noProof/>
                <w:szCs w:val="20"/>
                <w:lang w:val="en-US"/>
              </w:rPr>
              <w:t>CHINTAN (2005)</w:t>
            </w:r>
            <w:r w:rsidRPr="00057317">
              <w:rPr>
                <w:rFonts w:cs="Times New Roman"/>
                <w:szCs w:val="20"/>
                <w:lang w:val="en-US"/>
              </w:rPr>
              <w:fldChar w:fldCharType="end"/>
            </w:r>
          </w:p>
        </w:tc>
        <w:tc>
          <w:tcPr>
            <w:tcW w:w="1256" w:type="pct"/>
            <w:shd w:val="clear" w:color="auto" w:fill="auto"/>
            <w:vAlign w:val="bottom"/>
          </w:tcPr>
          <w:p w14:paraId="469ACC1C" w14:textId="0505E37A" w:rsidR="001373F9" w:rsidRPr="00057317" w:rsidRDefault="001373F9" w:rsidP="004434DC">
            <w:pPr>
              <w:pStyle w:val="Tabletext"/>
              <w:rPr>
                <w:rFonts w:cs="Times New Roman"/>
                <w:szCs w:val="20"/>
                <w:lang w:val="en-US"/>
              </w:rPr>
            </w:pPr>
            <w:r w:rsidRPr="00057317">
              <w:rPr>
                <w:rFonts w:cs="Times New Roman"/>
                <w:szCs w:val="20"/>
                <w:lang w:eastAsia="en-GB"/>
              </w:rPr>
              <w:t>2005</w:t>
            </w:r>
          </w:p>
        </w:tc>
        <w:tc>
          <w:tcPr>
            <w:tcW w:w="1231" w:type="pct"/>
            <w:shd w:val="clear" w:color="auto" w:fill="auto"/>
            <w:vAlign w:val="bottom"/>
          </w:tcPr>
          <w:p w14:paraId="3B95368C" w14:textId="4DF473FF" w:rsidR="001373F9" w:rsidRPr="00057317" w:rsidRDefault="001373F9" w:rsidP="004434DC">
            <w:pPr>
              <w:pStyle w:val="Tabletext"/>
              <w:rPr>
                <w:rFonts w:cs="Times New Roman"/>
                <w:szCs w:val="20"/>
                <w:lang w:val="en-US"/>
              </w:rPr>
            </w:pPr>
            <w:r w:rsidRPr="00057317">
              <w:rPr>
                <w:rFonts w:cs="Times New Roman"/>
                <w:szCs w:val="20"/>
                <w:lang w:eastAsia="en-GB"/>
              </w:rPr>
              <w:t>KHM</w:t>
            </w:r>
          </w:p>
        </w:tc>
      </w:tr>
      <w:tr w:rsidR="001373F9" w:rsidRPr="006C19BD" w14:paraId="6566DA58" w14:textId="63F98091" w:rsidTr="006C19BD">
        <w:trPr>
          <w:trHeight w:val="20"/>
        </w:trPr>
        <w:tc>
          <w:tcPr>
            <w:tcW w:w="2513" w:type="pct"/>
            <w:shd w:val="clear" w:color="auto" w:fill="auto"/>
            <w:vAlign w:val="bottom"/>
          </w:tcPr>
          <w:p w14:paraId="36A14F2A" w14:textId="2902EADF"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AuthorYear="1"&gt;&lt;Author&gt;CHINTAN&lt;/Author&gt;&lt;Year&gt;2009&lt;/Year&gt;&lt;RecNum&gt;8916&lt;/RecNum&gt;&lt;DisplayText&gt;CHINTAN (2009)&lt;/DisplayText&gt;&lt;record&gt;&lt;rec-number&gt;8916&lt;/rec-number&gt;&lt;foreign-keys&gt;&lt;key app="EN" db-id="pezxve0snzzpv3es5535rrz89vfr2zva9dsz" timestamp="1694005177"&gt;8916&lt;/key&gt;&lt;/foreign-keys&gt;&lt;ref-type name="Report"&gt;27&lt;/ref-type&gt;&lt;contributors&gt;&lt;authors&gt;&lt;author&gt;CHINTAN&lt;/author&gt;&lt;/authors&gt;&lt;tertiary-authors&gt;&lt;author&gt;CHINTAN Environmental Research and Action Group&lt;/author&gt;&lt;/tertiary-authors&gt;&lt;/contributors&gt;&lt;titles&gt;&lt;title&gt;Carving opportunities: A manual to facilitate children wastepickers access education&lt;/title&gt;&lt;/titles&gt;&lt;dates&gt;&lt;year&gt;2009&lt;/year&gt;&lt;/dates&gt;&lt;pub-location&gt;New Delhi, India&lt;/pub-location&gt;&lt;urls&gt;&lt;related-urls&gt;&lt;url&gt;https://www.chintan-india.org/index.php/node/239&lt;/url&gt;&lt;/related-urls&gt;&lt;/urls&gt;&lt;access-date&gt;6 September 2023&lt;/access-date&gt;&lt;/record&gt;&lt;/Cite&gt;&lt;/EndNote&gt;</w:instrText>
            </w:r>
            <w:r w:rsidRPr="00057317">
              <w:rPr>
                <w:rFonts w:cs="Times New Roman"/>
                <w:szCs w:val="20"/>
                <w:lang w:val="en-US"/>
              </w:rPr>
              <w:fldChar w:fldCharType="separate"/>
            </w:r>
            <w:r w:rsidRPr="00057317">
              <w:rPr>
                <w:rFonts w:cs="Times New Roman"/>
                <w:noProof/>
                <w:szCs w:val="20"/>
                <w:lang w:val="en-US"/>
              </w:rPr>
              <w:t>CHINTAN (2009)</w:t>
            </w:r>
            <w:r w:rsidRPr="00057317">
              <w:rPr>
                <w:rFonts w:cs="Times New Roman"/>
                <w:szCs w:val="20"/>
                <w:lang w:val="en-US"/>
              </w:rPr>
              <w:fldChar w:fldCharType="end"/>
            </w:r>
          </w:p>
        </w:tc>
        <w:tc>
          <w:tcPr>
            <w:tcW w:w="1256" w:type="pct"/>
            <w:shd w:val="clear" w:color="auto" w:fill="auto"/>
            <w:vAlign w:val="bottom"/>
          </w:tcPr>
          <w:p w14:paraId="212EFE81" w14:textId="388BDCD4" w:rsidR="001373F9" w:rsidRPr="00057317" w:rsidRDefault="001373F9" w:rsidP="004434DC">
            <w:pPr>
              <w:pStyle w:val="Tabletext"/>
              <w:rPr>
                <w:rFonts w:cs="Times New Roman"/>
                <w:szCs w:val="20"/>
                <w:lang w:val="en-US"/>
              </w:rPr>
            </w:pPr>
            <w:r w:rsidRPr="00057317">
              <w:rPr>
                <w:rFonts w:cs="Times New Roman"/>
                <w:szCs w:val="20"/>
                <w:lang w:eastAsia="en-GB"/>
              </w:rPr>
              <w:t>2009</w:t>
            </w:r>
          </w:p>
        </w:tc>
        <w:tc>
          <w:tcPr>
            <w:tcW w:w="1231" w:type="pct"/>
            <w:shd w:val="clear" w:color="auto" w:fill="auto"/>
            <w:vAlign w:val="bottom"/>
          </w:tcPr>
          <w:p w14:paraId="22E66DBC" w14:textId="68A39125" w:rsidR="001373F9" w:rsidRPr="00057317" w:rsidRDefault="001373F9" w:rsidP="004434DC">
            <w:pPr>
              <w:pStyle w:val="Tabletext"/>
              <w:rPr>
                <w:rFonts w:cs="Times New Roman"/>
                <w:szCs w:val="20"/>
                <w:lang w:val="en-US"/>
              </w:rPr>
            </w:pPr>
            <w:r w:rsidRPr="00057317">
              <w:rPr>
                <w:rFonts w:cs="Times New Roman"/>
                <w:szCs w:val="20"/>
                <w:lang w:eastAsia="en-GB"/>
              </w:rPr>
              <w:t>IND</w:t>
            </w:r>
          </w:p>
        </w:tc>
      </w:tr>
      <w:tr w:rsidR="001373F9" w:rsidRPr="006C19BD" w14:paraId="0506163A" w14:textId="5E6B0208" w:rsidTr="006C19BD">
        <w:trPr>
          <w:trHeight w:val="20"/>
        </w:trPr>
        <w:tc>
          <w:tcPr>
            <w:tcW w:w="2513" w:type="pct"/>
            <w:shd w:val="clear" w:color="auto" w:fill="auto"/>
            <w:vAlign w:val="bottom"/>
          </w:tcPr>
          <w:p w14:paraId="35D344E0" w14:textId="016C59A7"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AuthorYear="1"&gt;&lt;Author&gt;Conke&lt;/Author&gt;&lt;Year&gt;2018&lt;/Year&gt;&lt;RecNum&gt;8086&lt;/RecNum&gt;&lt;DisplayText&gt;Conke (2018)&lt;/DisplayText&gt;&lt;record&gt;&lt;rec-number&gt;8086&lt;/rec-number&gt;&lt;foreign-keys&gt;&lt;key app="EN" db-id="pezxve0snzzpv3es5535rrz89vfr2zva9dsz" timestamp="1663860245"&gt;8086&lt;/key&gt;&lt;/foreign-keys&gt;&lt;ref-type name="Journal Article"&gt;17&lt;/ref-type&gt;&lt;contributors&gt;&lt;authors&gt;&lt;author&gt;Conke, Leonardo S.&lt;/author&gt;&lt;/authors&gt;&lt;/contributors&gt;&lt;titles&gt;&lt;title&gt;Barriers to waste recycling development: Evidence from Brazil&lt;/title&gt;&lt;secondary-title&gt;Resources, Conservation and Recycling&lt;/secondary-title&gt;&lt;/titles&gt;&lt;periodical&gt;&lt;full-title&gt;Resources, Conservation and Recycling&lt;/full-title&gt;&lt;abbr-1&gt;Resour. Conserv. Recycl.&lt;/abbr-1&gt;&lt;/periodical&gt;&lt;pages&gt;129-135&lt;/pages&gt;&lt;volume&gt;134&lt;/volume&gt;&lt;dates&gt;&lt;year&gt;2018&lt;/year&gt;&lt;/dates&gt;&lt;urls&gt;&lt;/urls&gt;&lt;electronic-resource-num&gt;https://doi.org/10.1016/j.resconrec.2018.03.007&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Conke (2018)</w:t>
            </w:r>
            <w:r w:rsidRPr="00057317">
              <w:rPr>
                <w:rFonts w:cs="Times New Roman"/>
                <w:szCs w:val="20"/>
                <w:lang w:val="en-US"/>
              </w:rPr>
              <w:fldChar w:fldCharType="end"/>
            </w:r>
          </w:p>
        </w:tc>
        <w:tc>
          <w:tcPr>
            <w:tcW w:w="1256" w:type="pct"/>
            <w:shd w:val="clear" w:color="auto" w:fill="auto"/>
            <w:vAlign w:val="bottom"/>
          </w:tcPr>
          <w:p w14:paraId="2E269F34" w14:textId="71655AE8" w:rsidR="001373F9" w:rsidRPr="00057317" w:rsidRDefault="001373F9" w:rsidP="004434DC">
            <w:pPr>
              <w:pStyle w:val="Tabletext"/>
              <w:rPr>
                <w:rFonts w:cs="Times New Roman"/>
                <w:szCs w:val="20"/>
                <w:lang w:val="en-US"/>
              </w:rPr>
            </w:pPr>
            <w:r w:rsidRPr="00057317">
              <w:rPr>
                <w:rFonts w:cs="Times New Roman"/>
                <w:szCs w:val="20"/>
                <w:lang w:eastAsia="en-GB"/>
              </w:rPr>
              <w:t>2012</w:t>
            </w:r>
          </w:p>
        </w:tc>
        <w:tc>
          <w:tcPr>
            <w:tcW w:w="1231" w:type="pct"/>
            <w:shd w:val="clear" w:color="auto" w:fill="auto"/>
            <w:vAlign w:val="bottom"/>
          </w:tcPr>
          <w:p w14:paraId="1AB64E1B" w14:textId="585D737C" w:rsidR="001373F9" w:rsidRPr="00057317" w:rsidRDefault="001373F9" w:rsidP="004434DC">
            <w:pPr>
              <w:pStyle w:val="Tabletext"/>
              <w:rPr>
                <w:rFonts w:cs="Times New Roman"/>
                <w:szCs w:val="20"/>
                <w:lang w:val="en-US"/>
              </w:rPr>
            </w:pPr>
            <w:r w:rsidRPr="00057317">
              <w:rPr>
                <w:rFonts w:cs="Times New Roman"/>
                <w:szCs w:val="20"/>
                <w:lang w:eastAsia="en-GB"/>
              </w:rPr>
              <w:t>BRA</w:t>
            </w:r>
          </w:p>
        </w:tc>
      </w:tr>
      <w:tr w:rsidR="001373F9" w:rsidRPr="006C19BD" w14:paraId="78B6072D" w14:textId="7D0635C5" w:rsidTr="006C19BD">
        <w:trPr>
          <w:trHeight w:val="20"/>
        </w:trPr>
        <w:tc>
          <w:tcPr>
            <w:tcW w:w="2513" w:type="pct"/>
            <w:shd w:val="clear" w:color="auto" w:fill="auto"/>
            <w:vAlign w:val="bottom"/>
          </w:tcPr>
          <w:p w14:paraId="558F622C" w14:textId="34B8064E"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AuthorYear="1"&gt;&lt;Author&gt;Cruvinel&lt;/Author&gt;&lt;Year&gt;2020&lt;/Year&gt;&lt;RecNum&gt;8116&lt;/RecNum&gt;&lt;DisplayText&gt;Cruvinel et al. (2020)&lt;/DisplayText&gt;&lt;record&gt;&lt;rec-number&gt;8116&lt;/rec-number&gt;&lt;foreign-keys&gt;&lt;key app="EN" db-id="pezxve0snzzpv3es5535rrz89vfr2zva9dsz" timestamp="1663860252"&gt;8116&lt;/key&gt;&lt;/foreign-keys&gt;&lt;ref-type name="Journal Article"&gt;17&lt;/ref-type&gt;&lt;contributors&gt;&lt;authors&gt;&lt;author&gt;Cruvinel, Vanessa Resende Nogueira&lt;/author&gt;&lt;author&gt;Zolnikov, Tara Rava&lt;/author&gt;&lt;author&gt;Takashi Obara, Marcos&lt;/author&gt;&lt;author&gt;Oliveira, Valmir Teotonio Lopes de&lt;/author&gt;&lt;author&gt;Vianna, Elisa Neves&lt;/author&gt;&lt;author&gt;Santos, Fabiana Sherine Ganem do&lt;/author&gt;&lt;author&gt;Oliveira, Kenia Cristina de&lt;/author&gt;&lt;author&gt;Scott, James A.&lt;/author&gt;&lt;/authors&gt;&lt;/contributors&gt;&lt;titles&gt;&lt;title&gt;Vector-borne diseases in waste pickers in Brasilia, Brazil&lt;/title&gt;&lt;secondary-title&gt;Waste Management&lt;/secondary-title&gt;&lt;/titles&gt;&lt;periodical&gt;&lt;full-title&gt;Waste Management&lt;/full-title&gt;&lt;abbr-1&gt;Waste Manage.&lt;/abbr-1&gt;&lt;abbr-2&gt;Waste Manage&lt;/abbr-2&gt;&lt;/periodical&gt;&lt;pages&gt;223-232&lt;/pages&gt;&lt;volume&gt;105&lt;/volume&gt;&lt;keywords&gt;&lt;keyword&gt;Dengue fever&lt;/keyword&gt;&lt;keyword&gt;Arbovirus infections, waterborne diseases&lt;/keyword&gt;&lt;keyword&gt;Occupational health&lt;/keyword&gt;&lt;keyword&gt;Social conditions&lt;/keyword&gt;&lt;keyword&gt;Garbage&lt;/keyword&gt;&lt;/keywords&gt;&lt;dates&gt;&lt;year&gt;2020&lt;/year&gt;&lt;pub-dates&gt;&lt;date&gt;2020/03/15/&lt;/date&gt;&lt;/pub-dates&gt;&lt;/dates&gt;&lt;isbn&gt;0956-053X&lt;/isbn&gt;&lt;urls&gt;&lt;related-urls&gt;&lt;url&gt;https://www.sciencedirect.com/science/article/pii/S0956053X2030057X&lt;/url&gt;&lt;/related-urls&gt;&lt;/urls&gt;&lt;electronic-resource-num&gt;https://doi.org/10.1016/j.wasman.2020.02.001&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Cruvinel et al. (2020)</w:t>
            </w:r>
            <w:r w:rsidRPr="00057317">
              <w:rPr>
                <w:rFonts w:cs="Times New Roman"/>
                <w:szCs w:val="20"/>
                <w:lang w:val="en-US"/>
              </w:rPr>
              <w:fldChar w:fldCharType="end"/>
            </w:r>
          </w:p>
        </w:tc>
        <w:tc>
          <w:tcPr>
            <w:tcW w:w="1256" w:type="pct"/>
            <w:shd w:val="clear" w:color="auto" w:fill="auto"/>
            <w:vAlign w:val="bottom"/>
          </w:tcPr>
          <w:p w14:paraId="765964AE" w14:textId="771F4DCD" w:rsidR="001373F9" w:rsidRPr="00057317" w:rsidRDefault="001373F9" w:rsidP="004434DC">
            <w:pPr>
              <w:pStyle w:val="Tabletext"/>
              <w:rPr>
                <w:rFonts w:cs="Times New Roman"/>
                <w:szCs w:val="20"/>
                <w:lang w:val="en-US"/>
              </w:rPr>
            </w:pPr>
            <w:r w:rsidRPr="00057317">
              <w:rPr>
                <w:rFonts w:cs="Times New Roman"/>
                <w:szCs w:val="20"/>
                <w:lang w:eastAsia="en-GB"/>
              </w:rPr>
              <w:t>2017</w:t>
            </w:r>
          </w:p>
        </w:tc>
        <w:tc>
          <w:tcPr>
            <w:tcW w:w="1231" w:type="pct"/>
            <w:shd w:val="clear" w:color="auto" w:fill="auto"/>
            <w:vAlign w:val="bottom"/>
          </w:tcPr>
          <w:p w14:paraId="5E78610B" w14:textId="06F89761" w:rsidR="001373F9" w:rsidRPr="00057317" w:rsidRDefault="001373F9" w:rsidP="004434DC">
            <w:pPr>
              <w:pStyle w:val="Tabletext"/>
              <w:rPr>
                <w:rFonts w:cs="Times New Roman"/>
                <w:szCs w:val="20"/>
                <w:lang w:val="en-US"/>
              </w:rPr>
            </w:pPr>
            <w:r w:rsidRPr="00057317">
              <w:rPr>
                <w:rFonts w:cs="Times New Roman"/>
                <w:szCs w:val="20"/>
                <w:lang w:eastAsia="en-GB"/>
              </w:rPr>
              <w:t>BRA</w:t>
            </w:r>
          </w:p>
        </w:tc>
      </w:tr>
      <w:bookmarkStart w:id="18" w:name="_Hlk144806170"/>
      <w:tr w:rsidR="001373F9" w:rsidRPr="006C19BD" w14:paraId="3FDDF752" w14:textId="656FCB75" w:rsidTr="006C19BD">
        <w:trPr>
          <w:trHeight w:val="20"/>
        </w:trPr>
        <w:tc>
          <w:tcPr>
            <w:tcW w:w="2513" w:type="pct"/>
            <w:shd w:val="clear" w:color="auto" w:fill="auto"/>
            <w:vAlign w:val="bottom"/>
          </w:tcPr>
          <w:p w14:paraId="7A3E3757" w14:textId="29AAA579"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AuthorYear="1"&gt;&lt;Author&gt;Di Gregorio&lt;/Author&gt;&lt;Year&gt;1994&lt;/Year&gt;&lt;RecNum&gt;8907&lt;/RecNum&gt;&lt;DisplayText&gt;Di Gregorio (1994)&lt;/DisplayText&gt;&lt;record&gt;&lt;rec-number&gt;8907&lt;/rec-number&gt;&lt;foreign-keys&gt;&lt;key app="EN" db-id="pezxve0snzzpv3es5535rrz89vfr2zva9dsz" timestamp="1693908942"&gt;8907&lt;/key&gt;&lt;/foreign-keys&gt;&lt;ref-type name="Report"&gt;27&lt;/ref-type&gt;&lt;contributors&gt;&lt;authors&gt;&lt;author&gt;Di Gregorio, Micheal&lt;/author&gt;&lt;/authors&gt;&lt;tertiary-authors&gt;&lt;author&gt;East-WEst Center,&lt;/author&gt;&lt;/tertiary-authors&gt;&lt;/contributors&gt;&lt;titles&gt;&lt;title&gt;Urban harvest: Recycling as a peasant industry in Northern Vietnam&lt;/title&gt;&lt;/titles&gt;&lt;dates&gt;&lt;year&gt;1994&lt;/year&gt;&lt;/dates&gt;&lt;pub-location&gt;Honolulu, USA&lt;/pub-location&gt;&lt;urls&gt;&lt;related-urls&gt;&lt;url&gt;https://scholarspace.manoa.hawaii.edu/bitstream/10125/21620/1/ENVop017UrbanHarvest1994%5Bpdfa%5D.PDF&lt;/url&gt;&lt;/related-urls&gt;&lt;/urls&gt;&lt;access-date&gt;5 September 2023&lt;/access-date&gt;&lt;/record&gt;&lt;/Cite&gt;&lt;/EndNote&gt;</w:instrText>
            </w:r>
            <w:r w:rsidRPr="00057317">
              <w:rPr>
                <w:rFonts w:cs="Times New Roman"/>
                <w:szCs w:val="20"/>
                <w:lang w:val="en-US"/>
              </w:rPr>
              <w:fldChar w:fldCharType="separate"/>
            </w:r>
            <w:r w:rsidRPr="00057317">
              <w:rPr>
                <w:rFonts w:cs="Times New Roman"/>
                <w:noProof/>
                <w:szCs w:val="20"/>
                <w:lang w:val="en-US"/>
              </w:rPr>
              <w:t>Di Gregorio (1994)</w:t>
            </w:r>
            <w:r w:rsidRPr="00057317">
              <w:rPr>
                <w:rFonts w:cs="Times New Roman"/>
                <w:szCs w:val="20"/>
                <w:lang w:val="en-US"/>
              </w:rPr>
              <w:fldChar w:fldCharType="end"/>
            </w:r>
            <w:bookmarkEnd w:id="18"/>
          </w:p>
        </w:tc>
        <w:tc>
          <w:tcPr>
            <w:tcW w:w="1256" w:type="pct"/>
            <w:shd w:val="clear" w:color="auto" w:fill="auto"/>
            <w:vAlign w:val="bottom"/>
          </w:tcPr>
          <w:p w14:paraId="1E95FA49" w14:textId="4BCCE4CF" w:rsidR="001373F9" w:rsidRPr="00057317" w:rsidRDefault="001373F9" w:rsidP="004434DC">
            <w:pPr>
              <w:pStyle w:val="Tabletext"/>
              <w:rPr>
                <w:rFonts w:cs="Times New Roman"/>
                <w:szCs w:val="20"/>
                <w:lang w:val="en-US"/>
              </w:rPr>
            </w:pPr>
            <w:r w:rsidRPr="00057317">
              <w:rPr>
                <w:rFonts w:cs="Times New Roman"/>
                <w:szCs w:val="20"/>
                <w:lang w:eastAsia="en-GB"/>
              </w:rPr>
              <w:t>1994</w:t>
            </w:r>
          </w:p>
        </w:tc>
        <w:tc>
          <w:tcPr>
            <w:tcW w:w="1231" w:type="pct"/>
            <w:shd w:val="clear" w:color="auto" w:fill="auto"/>
            <w:vAlign w:val="bottom"/>
          </w:tcPr>
          <w:p w14:paraId="7AAF7518" w14:textId="0E72AD6C" w:rsidR="001373F9" w:rsidRPr="00057317" w:rsidRDefault="001373F9" w:rsidP="004434DC">
            <w:pPr>
              <w:pStyle w:val="Tabletext"/>
              <w:rPr>
                <w:rFonts w:cs="Times New Roman"/>
                <w:szCs w:val="20"/>
                <w:lang w:val="en-US"/>
              </w:rPr>
            </w:pPr>
            <w:r w:rsidRPr="00057317">
              <w:rPr>
                <w:rFonts w:cs="Times New Roman"/>
                <w:szCs w:val="20"/>
                <w:lang w:eastAsia="en-GB"/>
              </w:rPr>
              <w:t>VNM</w:t>
            </w:r>
          </w:p>
        </w:tc>
      </w:tr>
      <w:tr w:rsidR="001373F9" w:rsidRPr="006C19BD" w14:paraId="7CA491F3" w14:textId="32C7BEEF" w:rsidTr="006C19BD">
        <w:trPr>
          <w:trHeight w:val="20"/>
        </w:trPr>
        <w:tc>
          <w:tcPr>
            <w:tcW w:w="2513" w:type="pct"/>
            <w:shd w:val="clear" w:color="auto" w:fill="auto"/>
            <w:vAlign w:val="bottom"/>
          </w:tcPr>
          <w:p w14:paraId="4165E23A" w14:textId="31EDF34D" w:rsidR="001373F9" w:rsidRPr="008F17EF" w:rsidRDefault="001373F9" w:rsidP="004434DC">
            <w:pPr>
              <w:pStyle w:val="Tabletext"/>
              <w:rPr>
                <w:rFonts w:cs="Times New Roman"/>
                <w:szCs w:val="20"/>
              </w:rPr>
            </w:pPr>
            <w:r w:rsidRPr="00057317">
              <w:rPr>
                <w:rFonts w:cs="Times New Roman"/>
                <w:szCs w:val="20"/>
              </w:rPr>
              <w:fldChar w:fldCharType="begin"/>
            </w:r>
            <w:r w:rsidRPr="006C19BD">
              <w:rPr>
                <w:rFonts w:cs="Times New Roman"/>
                <w:szCs w:val="20"/>
              </w:rPr>
              <w:instrText xml:space="preserve"> ADDIN EN.CITE &lt;EndNote&gt;&lt;Cite AuthorYear="1"&gt;&lt;Author&gt;Diaz&lt;/Author&gt;&lt;Year&gt;2014&lt;/Year&gt;&lt;RecNum&gt;8100&lt;/RecNum&gt;&lt;DisplayText&gt;Diaz and Otoma (2014)&lt;/DisplayText&gt;&lt;record&gt;&lt;rec-number&gt;8100&lt;/rec-number&gt;&lt;foreign-keys&gt;&lt;key app="EN" db-id="pezxve0snzzpv3es5535rrz89vfr2zva9dsz" timestamp="1663860248"&gt;8100&lt;/key&gt;&lt;/foreign-keys&gt;&lt;ref-type name="Journal Article"&gt;17&lt;/ref-type&gt;&lt;contributors&gt;&lt;authors&gt;&lt;author&gt;Diaz, Ricardo&lt;/author&gt;&lt;author&gt;Otoma, Suehiro&lt;/author&gt;&lt;/authors&gt;&lt;/contributors&gt;&lt;titles&gt;&lt;title&gt;Cost–benefit analysis of waste reduction in developing countries: a simulation&lt;/title&gt;&lt;secondary-title&gt;Journal of Material Cycles and Waste Management&lt;/secondary-title&gt;&lt;/titles&gt;&lt;periodical&gt;&lt;full-title&gt;Journal of Material Cycles and Waste Management&lt;/full-title&gt;&lt;abbr-1&gt;J. Mater. Cycles Waste Manage.&lt;/abbr-1&gt;&lt;abbr-2&gt;J Mater Cycles Waste Manage&lt;/abbr-2&gt;&lt;/periodical&gt;&lt;pages&gt;108-114&lt;/pages&gt;&lt;volume&gt;16&lt;/volume&gt;&lt;number&gt;1&lt;/number&gt;&lt;dates&gt;&lt;year&gt;2014&lt;/year&gt;&lt;/dates&gt;&lt;urls&gt;&lt;/urls&gt;&lt;electronic-resource-num&gt;10.1007/s10163-013-0148-3&lt;/electronic-resource-num&gt;&lt;/record&gt;&lt;/Cite&gt;&lt;/EndNote&gt;</w:instrText>
            </w:r>
            <w:r w:rsidRPr="00057317">
              <w:rPr>
                <w:rFonts w:cs="Times New Roman"/>
                <w:szCs w:val="20"/>
              </w:rPr>
              <w:fldChar w:fldCharType="separate"/>
            </w:r>
            <w:r w:rsidRPr="00057317">
              <w:rPr>
                <w:rFonts w:cs="Times New Roman"/>
                <w:noProof/>
                <w:szCs w:val="20"/>
              </w:rPr>
              <w:t>Diaz and Otoma (2014)</w:t>
            </w:r>
            <w:r w:rsidRPr="00057317">
              <w:rPr>
                <w:rFonts w:cs="Times New Roman"/>
                <w:szCs w:val="20"/>
              </w:rPr>
              <w:fldChar w:fldCharType="end"/>
            </w:r>
          </w:p>
        </w:tc>
        <w:tc>
          <w:tcPr>
            <w:tcW w:w="1256" w:type="pct"/>
            <w:shd w:val="clear" w:color="auto" w:fill="auto"/>
            <w:vAlign w:val="bottom"/>
          </w:tcPr>
          <w:p w14:paraId="00986B09" w14:textId="4C2D0B96" w:rsidR="001373F9" w:rsidRPr="00057317" w:rsidRDefault="001373F9" w:rsidP="004434DC">
            <w:pPr>
              <w:pStyle w:val="Tabletext"/>
              <w:rPr>
                <w:rFonts w:cs="Times New Roman"/>
                <w:szCs w:val="20"/>
              </w:rPr>
            </w:pPr>
            <w:r w:rsidRPr="00057317">
              <w:rPr>
                <w:rFonts w:cs="Times New Roman"/>
                <w:szCs w:val="20"/>
                <w:lang w:eastAsia="en-GB"/>
              </w:rPr>
              <w:t>2008</w:t>
            </w:r>
          </w:p>
        </w:tc>
        <w:tc>
          <w:tcPr>
            <w:tcW w:w="1231" w:type="pct"/>
            <w:shd w:val="clear" w:color="auto" w:fill="auto"/>
            <w:vAlign w:val="bottom"/>
          </w:tcPr>
          <w:p w14:paraId="724EF70F" w14:textId="7722672F" w:rsidR="001373F9" w:rsidRPr="00057317" w:rsidRDefault="001373F9" w:rsidP="004434DC">
            <w:pPr>
              <w:pStyle w:val="Tabletext"/>
              <w:rPr>
                <w:rFonts w:cs="Times New Roman"/>
                <w:szCs w:val="20"/>
              </w:rPr>
            </w:pPr>
            <w:r w:rsidRPr="00057317">
              <w:rPr>
                <w:rFonts w:cs="Times New Roman"/>
                <w:szCs w:val="20"/>
                <w:lang w:eastAsia="en-GB"/>
              </w:rPr>
              <w:t>COL</w:t>
            </w:r>
          </w:p>
        </w:tc>
      </w:tr>
      <w:tr w:rsidR="001373F9" w:rsidRPr="006C19BD" w14:paraId="5C1A668D" w14:textId="4E69B1EC" w:rsidTr="006C19BD">
        <w:trPr>
          <w:trHeight w:val="20"/>
        </w:trPr>
        <w:tc>
          <w:tcPr>
            <w:tcW w:w="2513" w:type="pct"/>
            <w:shd w:val="clear" w:color="auto" w:fill="auto"/>
            <w:vAlign w:val="bottom"/>
          </w:tcPr>
          <w:p w14:paraId="50801109" w14:textId="109B916A" w:rsidR="001373F9" w:rsidRPr="008F17EF" w:rsidRDefault="001373F9" w:rsidP="004434D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AuthorYear="1"&gt;&lt;Author&gt;Do Carmo&lt;/Author&gt;&lt;Year&gt;2010&lt;/Year&gt;&lt;RecNum&gt;8920&lt;/RecNum&gt;&lt;DisplayText&gt;Do Carmo and Puppim de Oliveira (2010)&lt;/DisplayText&gt;&lt;record&gt;&lt;rec-number&gt;8920&lt;/rec-number&gt;&lt;foreign-keys&gt;&lt;key app="EN" db-id="pezxve0snzzpv3es5535rrz89vfr2zva9dsz" timestamp="1694013750"&gt;8920&lt;/key&gt;&lt;/foreign-keys&gt;&lt;ref-type name="Journal Article"&gt;17&lt;/ref-type&gt;&lt;contributors&gt;&lt;authors&gt;&lt;author&gt;Do Carmo, Maria Scarlet&lt;/author&gt;&lt;author&gt;Puppim de Oliveira, Jose Antonio&lt;/author&gt;&lt;/authors&gt;&lt;/contributors&gt;&lt;titles&gt;&lt;title&gt;The Semantics of Garbage and the organization of the recyclers: Implementation challenges for establishing recycling cooperatives in the city of Rio de Janeiro, Brazil&lt;/title&gt;&lt;secondary-title&gt;Resources, Conservation and Recycling&lt;/secondary-title&gt;&lt;/titles&gt;&lt;periodical&gt;&lt;full-title&gt;Resources, Conservation and Recycling&lt;/full-title&gt;&lt;abbr-1&gt;Resour. Conserv. Recycl.&lt;/abbr-1&gt;&lt;/periodical&gt;&lt;pages&gt;1261-1268&lt;/pages&gt;&lt;volume&gt;54&lt;/volume&gt;&lt;number&gt;12&lt;/number&gt;&lt;keywords&gt;&lt;keyword&gt;Waste management&lt;/keyword&gt;&lt;keyword&gt;Recycling&lt;/keyword&gt;&lt;keyword&gt;Recycler&lt;/keyword&gt;&lt;keyword&gt;Garbage&lt;/keyword&gt;&lt;keyword&gt;Cooperative&lt;/keyword&gt;&lt;keyword&gt;Public policy&lt;/keyword&gt;&lt;keyword&gt;Semantics&lt;/keyword&gt;&lt;/keywords&gt;&lt;dates&gt;&lt;year&gt;2010&lt;/year&gt;&lt;pub-dates&gt;&lt;date&gt;2010/10/01/&lt;/date&gt;&lt;/pub-dates&gt;&lt;/dates&gt;&lt;isbn&gt;0921-3449&lt;/isbn&gt;&lt;urls&gt;&lt;related-urls&gt;&lt;url&gt;https://www.sciencedirect.com/science/article/pii/S0921344910001084&lt;/url&gt;&lt;/related-urls&gt;&lt;/urls&gt;&lt;electronic-resource-num&gt;https://doi.org/10.1016/j.resconrec.2010.04.005&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Do Carmo and Puppim de Oliveira (2010)</w:t>
            </w:r>
            <w:r w:rsidRPr="00057317">
              <w:rPr>
                <w:rFonts w:cs="Times New Roman"/>
                <w:szCs w:val="20"/>
                <w:lang w:val="en-US"/>
              </w:rPr>
              <w:fldChar w:fldCharType="end"/>
            </w:r>
          </w:p>
        </w:tc>
        <w:tc>
          <w:tcPr>
            <w:tcW w:w="1256" w:type="pct"/>
            <w:shd w:val="clear" w:color="auto" w:fill="auto"/>
            <w:vAlign w:val="bottom"/>
          </w:tcPr>
          <w:p w14:paraId="3FF0DB49" w14:textId="100429F1" w:rsidR="001373F9" w:rsidRPr="00057317" w:rsidRDefault="001373F9" w:rsidP="004434DC">
            <w:pPr>
              <w:pStyle w:val="Tabletext"/>
              <w:rPr>
                <w:rFonts w:cs="Times New Roman"/>
                <w:szCs w:val="20"/>
              </w:rPr>
            </w:pPr>
            <w:r w:rsidRPr="00057317">
              <w:rPr>
                <w:rFonts w:cs="Times New Roman"/>
                <w:szCs w:val="20"/>
                <w:lang w:eastAsia="en-GB"/>
              </w:rPr>
              <w:t>2010</w:t>
            </w:r>
          </w:p>
        </w:tc>
        <w:tc>
          <w:tcPr>
            <w:tcW w:w="1231" w:type="pct"/>
            <w:shd w:val="clear" w:color="auto" w:fill="auto"/>
            <w:vAlign w:val="bottom"/>
          </w:tcPr>
          <w:p w14:paraId="161960DB" w14:textId="0AC9C4A4" w:rsidR="001373F9" w:rsidRPr="00057317" w:rsidRDefault="001373F9" w:rsidP="004434DC">
            <w:pPr>
              <w:pStyle w:val="Tabletext"/>
              <w:rPr>
                <w:rFonts w:cs="Times New Roman"/>
                <w:szCs w:val="20"/>
              </w:rPr>
            </w:pPr>
            <w:r w:rsidRPr="00057317">
              <w:rPr>
                <w:rFonts w:cs="Times New Roman"/>
                <w:szCs w:val="20"/>
                <w:lang w:eastAsia="en-GB"/>
              </w:rPr>
              <w:t>BRA</w:t>
            </w:r>
          </w:p>
        </w:tc>
      </w:tr>
      <w:tr w:rsidR="001373F9" w:rsidRPr="006C19BD" w14:paraId="6C0A4174" w14:textId="6C5AED98" w:rsidTr="006C19BD">
        <w:trPr>
          <w:trHeight w:val="20"/>
        </w:trPr>
        <w:tc>
          <w:tcPr>
            <w:tcW w:w="2513" w:type="pct"/>
            <w:shd w:val="clear" w:color="auto" w:fill="auto"/>
            <w:vAlign w:val="bottom"/>
          </w:tcPr>
          <w:p w14:paraId="7BDD18B8" w14:textId="0F1039D4"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AuthorYear="1"&gt;&lt;Author&gt;DRZ&lt;/Author&gt;&lt;Year&gt;2016&lt;/Year&gt;&lt;RecNum&gt;8599&lt;/RecNum&gt;&lt;DisplayText&gt;DRZ (2016)&lt;/DisplayText&gt;&lt;record&gt;&lt;rec-number&gt;8599&lt;/rec-number&gt;&lt;foreign-keys&gt;&lt;key app="EN" db-id="pezxve0snzzpv3es5535rrz89vfr2zva9dsz" timestamp="1673263831"&gt;8599&lt;/key&gt;&lt;/foreign-keys&gt;&lt;ref-type name="Report"&gt;27&lt;/ref-type&gt;&lt;contributors&gt;&lt;authors&gt;&lt;author&gt;DRZ&lt;/author&gt;&lt;/authors&gt;&lt;tertiary-authors&gt;&lt;author&gt;Prefeitura Municipal de Sorocaba sp,&lt;/author&gt;&lt;/tertiary-authors&gt;&lt;/contributors&gt;&lt;titles&gt;&lt;title&gt;Plano de Coleta Seletiva [in portugees]&lt;/title&gt;&lt;/titles&gt;&lt;dates&gt;&lt;year&gt;2016&lt;/year&gt;&lt;/dates&gt;&lt;pub-location&gt;Sorocaba&lt;/pub-location&gt;&lt;urls&gt;&lt;related-urls&gt;&lt;url&gt;https://servicospublicos.sorocaba.sp.gov.br/wp-content/uploads/2016/10/planocoletaseletiva.pdf&lt;/url&gt;&lt;/related-urls&gt;&lt;/urls&gt;&lt;access-date&gt;9 January 2023&lt;/access-date&gt;&lt;/record&gt;&lt;/Cite&gt;&lt;/EndNote&gt;</w:instrText>
            </w:r>
            <w:r w:rsidRPr="00057317">
              <w:rPr>
                <w:rFonts w:cs="Times New Roman"/>
                <w:szCs w:val="20"/>
                <w:lang w:val="en-US"/>
              </w:rPr>
              <w:fldChar w:fldCharType="separate"/>
            </w:r>
            <w:r w:rsidRPr="00057317">
              <w:rPr>
                <w:rFonts w:cs="Times New Roman"/>
                <w:noProof/>
                <w:szCs w:val="20"/>
                <w:lang w:val="en-US"/>
              </w:rPr>
              <w:t>DRZ (2016)</w:t>
            </w:r>
            <w:r w:rsidRPr="00057317">
              <w:rPr>
                <w:rFonts w:cs="Times New Roman"/>
                <w:szCs w:val="20"/>
                <w:lang w:val="en-US"/>
              </w:rPr>
              <w:fldChar w:fldCharType="end"/>
            </w:r>
          </w:p>
        </w:tc>
        <w:tc>
          <w:tcPr>
            <w:tcW w:w="1256" w:type="pct"/>
            <w:shd w:val="clear" w:color="auto" w:fill="auto"/>
            <w:vAlign w:val="bottom"/>
          </w:tcPr>
          <w:p w14:paraId="3DCE91D3" w14:textId="01395948" w:rsidR="001373F9" w:rsidRPr="00057317" w:rsidRDefault="001373F9" w:rsidP="004434DC">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38BD3201" w14:textId="1022C85F" w:rsidR="001373F9" w:rsidRPr="00057317" w:rsidRDefault="001373F9" w:rsidP="004434DC">
            <w:pPr>
              <w:pStyle w:val="Tabletext"/>
              <w:rPr>
                <w:rFonts w:cs="Times New Roman"/>
                <w:szCs w:val="20"/>
                <w:lang w:val="en-US"/>
              </w:rPr>
            </w:pPr>
            <w:r w:rsidRPr="00057317">
              <w:rPr>
                <w:rFonts w:cs="Times New Roman"/>
                <w:szCs w:val="20"/>
                <w:lang w:eastAsia="en-GB"/>
              </w:rPr>
              <w:t>BRA</w:t>
            </w:r>
          </w:p>
        </w:tc>
      </w:tr>
      <w:tr w:rsidR="001373F9" w:rsidRPr="006C19BD" w14:paraId="5A13433C" w14:textId="60E391C5" w:rsidTr="006C19BD">
        <w:trPr>
          <w:trHeight w:val="20"/>
        </w:trPr>
        <w:tc>
          <w:tcPr>
            <w:tcW w:w="2513" w:type="pct"/>
            <w:shd w:val="clear" w:color="auto" w:fill="auto"/>
            <w:vAlign w:val="bottom"/>
          </w:tcPr>
          <w:p w14:paraId="607DEDA9" w14:textId="1C5A21C2"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AuthorYear="1"&gt;&lt;Author&gt;Espinoza&lt;/Author&gt;&lt;Year&gt;2011&lt;/Year&gt;&lt;RecNum&gt;8105&lt;/RecNum&gt;&lt;DisplayText&gt;Espinoza et al. (2011)&lt;/DisplayText&gt;&lt;record&gt;&lt;rec-number&gt;8105&lt;/rec-number&gt;&lt;foreign-keys&gt;&lt;key app="EN" db-id="pezxve0snzzpv3es5535rrz89vfr2zva9dsz" timestamp="1663860249"&gt;8105&lt;/key&gt;&lt;/foreign-keys&gt;&lt;ref-type name="Report"&gt;27&lt;/ref-type&gt;&lt;contributors&gt;&lt;authors&gt;&lt;author&gt;Pilar Tello Espinoza&lt;/author&gt;&lt;author&gt;Evelyn Martínez Arce&lt;/author&gt;&lt;author&gt;Diego Daza&lt;/author&gt;&lt;author&gt;Martín Soulier Faure&lt;/author&gt;&lt;author&gt;Horacio Terraza&lt;/author&gt;&lt;/authors&gt;&lt;tertiary-authors&gt;&lt;author&gt;Pan American Health Organization (PAHO),&lt;/author&gt;&lt;author&gt;Inter-American Development Bank (IDB),&lt;/author&gt;&lt;author&gt;Inter-American Association of Sanitary and Environmental Engineering (AIDIS),&lt;/author&gt;&lt;/tertiary-authors&gt;&lt;/contributors&gt;&lt;titles&gt;&lt;title&gt;Regional Evaluation on Urban Solid Waste Management in Latin America and the Caribbean: 2010 Report&lt;/title&gt;&lt;/titles&gt;&lt;dates&gt;&lt;year&gt;2011&lt;/year&gt;&lt;/dates&gt;&lt;isbn&gt;IDB-MG-115; AIDIS -001/2011&lt;/isbn&gt;&lt;urls&gt;&lt;related-urls&gt;&lt;url&gt;https://publications.iadb.org/en/regional-evaluation-urban-solid-waste-management-latin-america-and-caribbean-2010-report&lt;/url&gt;&lt;/related-urls&gt;&lt;/urls&gt;&lt;access-date&gt;26 July 2022&lt;/access-date&gt;&lt;/record&gt;&lt;/Cite&gt;&lt;/EndNote&gt;</w:instrText>
            </w:r>
            <w:r w:rsidRPr="00057317">
              <w:rPr>
                <w:rFonts w:cs="Times New Roman"/>
                <w:szCs w:val="20"/>
                <w:lang w:val="en-US"/>
              </w:rPr>
              <w:fldChar w:fldCharType="separate"/>
            </w:r>
            <w:r w:rsidRPr="00057317">
              <w:rPr>
                <w:rFonts w:cs="Times New Roman"/>
                <w:noProof/>
                <w:szCs w:val="20"/>
                <w:lang w:val="en-US"/>
              </w:rPr>
              <w:t>Espinoza et al. (2011)</w:t>
            </w:r>
            <w:r w:rsidRPr="00057317">
              <w:rPr>
                <w:rFonts w:cs="Times New Roman"/>
                <w:szCs w:val="20"/>
                <w:lang w:val="en-US"/>
              </w:rPr>
              <w:fldChar w:fldCharType="end"/>
            </w:r>
          </w:p>
        </w:tc>
        <w:tc>
          <w:tcPr>
            <w:tcW w:w="1256" w:type="pct"/>
            <w:shd w:val="clear" w:color="auto" w:fill="auto"/>
            <w:vAlign w:val="bottom"/>
          </w:tcPr>
          <w:p w14:paraId="11C16B59" w14:textId="4CD23922" w:rsidR="001373F9" w:rsidRPr="00057317" w:rsidRDefault="001373F9" w:rsidP="004434DC">
            <w:pPr>
              <w:pStyle w:val="Tabletext"/>
              <w:rPr>
                <w:rFonts w:cs="Times New Roman"/>
                <w:szCs w:val="20"/>
                <w:lang w:val="en-US"/>
              </w:rPr>
            </w:pPr>
            <w:r w:rsidRPr="00057317">
              <w:rPr>
                <w:rFonts w:cs="Times New Roman"/>
                <w:szCs w:val="20"/>
                <w:lang w:eastAsia="en-GB"/>
              </w:rPr>
              <w:t>2010</w:t>
            </w:r>
          </w:p>
        </w:tc>
        <w:tc>
          <w:tcPr>
            <w:tcW w:w="1231" w:type="pct"/>
            <w:shd w:val="clear" w:color="auto" w:fill="auto"/>
            <w:vAlign w:val="bottom"/>
          </w:tcPr>
          <w:p w14:paraId="443FF0E7" w14:textId="6A156F6E" w:rsidR="001373F9" w:rsidRPr="006C19BD" w:rsidRDefault="001373F9" w:rsidP="004434DC">
            <w:pPr>
              <w:pStyle w:val="Tabletext"/>
              <w:rPr>
                <w:rFonts w:cs="Times New Roman"/>
                <w:szCs w:val="20"/>
                <w:lang w:val="en-US"/>
              </w:rPr>
            </w:pPr>
            <w:r w:rsidRPr="004434DC">
              <w:rPr>
                <w:rFonts w:cs="Times New Roman"/>
                <w:szCs w:val="20"/>
                <w:lang w:eastAsia="en-GB"/>
              </w:rPr>
              <w:t>Multiple</w:t>
            </w:r>
          </w:p>
        </w:tc>
      </w:tr>
      <w:tr w:rsidR="001373F9" w:rsidRPr="006C19BD" w14:paraId="2194725C" w14:textId="7CB6791A" w:rsidTr="006C19BD">
        <w:trPr>
          <w:trHeight w:val="20"/>
        </w:trPr>
        <w:tc>
          <w:tcPr>
            <w:tcW w:w="2513" w:type="pct"/>
            <w:shd w:val="clear" w:color="auto" w:fill="auto"/>
            <w:vAlign w:val="bottom"/>
          </w:tcPr>
          <w:p w14:paraId="300742A5" w14:textId="48CDE2B9"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AuthorYear="1"&gt;&lt;Author&gt;Evergreen Social Ventures&lt;/Author&gt;&lt;Year&gt;2020&lt;/Year&gt;&lt;RecNum&gt;8853&lt;/RecNum&gt;&lt;DisplayText&gt;Evergreen Social Ventures (2020)&lt;/DisplayText&gt;&lt;record&gt;&lt;rec-number&gt;8853&lt;/rec-number&gt;&lt;foreign-keys&gt;&lt;key app="EN" db-id="pezxve0snzzpv3es5535rrz89vfr2zva9dsz" timestamp="1690216430"&gt;8853&lt;/key&gt;&lt;/foreign-keys&gt;&lt;ref-type name="Report"&gt;27&lt;/ref-type&gt;&lt;contributors&gt;&lt;authors&gt;&lt;author&gt;Evergreen Social Ventures,&lt;/author&gt;&lt;/authors&gt;&lt;tertiary-authors&gt;&lt;author&gt;UNDP&lt;/author&gt;&lt;/tertiary-authors&gt;&lt;/contributors&gt;&lt;titles&gt;&lt;title&gt;Mapping Informal Waste Sector in Da Nang: Understanding the informal waste sector, its workers &amp;amp; dynamic during COVID - Da Nang Case Study&lt;/title&gt;&lt;/titles&gt;&lt;dates&gt;&lt;year&gt;2020&lt;/year&gt;&lt;/dates&gt;&lt;urls&gt;&lt;related-urls&gt;&lt;url&gt;https://www.undp.org/sites/g/files/zskgke326/files/migration/vn/UNDP-Mapping-Informal-Waste-Sector-in-Da-Nang_FINAL.pdf&lt;/url&gt;&lt;/related-urls&gt;&lt;/urls&gt;&lt;access-date&gt;24 July 2022&lt;/access-date&gt;&lt;/record&gt;&lt;/Cite&gt;&lt;/EndNote&gt;</w:instrText>
            </w:r>
            <w:r w:rsidRPr="00057317">
              <w:rPr>
                <w:rFonts w:cs="Times New Roman"/>
                <w:szCs w:val="20"/>
                <w:lang w:val="en-US"/>
              </w:rPr>
              <w:fldChar w:fldCharType="separate"/>
            </w:r>
            <w:r w:rsidRPr="00057317">
              <w:rPr>
                <w:rFonts w:cs="Times New Roman"/>
                <w:noProof/>
                <w:szCs w:val="20"/>
                <w:lang w:val="en-US"/>
              </w:rPr>
              <w:t>Evergreen Social Ventures (2020)</w:t>
            </w:r>
            <w:r w:rsidRPr="00057317">
              <w:rPr>
                <w:rFonts w:cs="Times New Roman"/>
                <w:szCs w:val="20"/>
                <w:lang w:val="en-US"/>
              </w:rPr>
              <w:fldChar w:fldCharType="end"/>
            </w:r>
          </w:p>
        </w:tc>
        <w:tc>
          <w:tcPr>
            <w:tcW w:w="1256" w:type="pct"/>
            <w:shd w:val="clear" w:color="auto" w:fill="auto"/>
            <w:vAlign w:val="bottom"/>
          </w:tcPr>
          <w:p w14:paraId="53C5D84B" w14:textId="3595D16D" w:rsidR="001373F9" w:rsidRPr="00057317" w:rsidRDefault="001373F9" w:rsidP="004434DC">
            <w:pPr>
              <w:pStyle w:val="Tabletext"/>
              <w:rPr>
                <w:rFonts w:cs="Times New Roman"/>
                <w:szCs w:val="20"/>
                <w:lang w:val="en-US"/>
              </w:rPr>
            </w:pPr>
            <w:r w:rsidRPr="00057317">
              <w:rPr>
                <w:rFonts w:cs="Times New Roman"/>
                <w:szCs w:val="20"/>
                <w:lang w:eastAsia="en-GB"/>
              </w:rPr>
              <w:t>2020</w:t>
            </w:r>
          </w:p>
        </w:tc>
        <w:tc>
          <w:tcPr>
            <w:tcW w:w="1231" w:type="pct"/>
            <w:shd w:val="clear" w:color="auto" w:fill="auto"/>
            <w:vAlign w:val="bottom"/>
          </w:tcPr>
          <w:p w14:paraId="6807996C" w14:textId="4F90019D" w:rsidR="001373F9" w:rsidRPr="00057317" w:rsidRDefault="001373F9" w:rsidP="004434DC">
            <w:pPr>
              <w:pStyle w:val="Tabletext"/>
              <w:rPr>
                <w:rFonts w:cs="Times New Roman"/>
                <w:szCs w:val="20"/>
                <w:lang w:val="en-US"/>
              </w:rPr>
            </w:pPr>
            <w:r w:rsidRPr="00057317">
              <w:rPr>
                <w:rFonts w:cs="Times New Roman"/>
                <w:szCs w:val="20"/>
                <w:lang w:eastAsia="en-GB"/>
              </w:rPr>
              <w:t>VNM</w:t>
            </w:r>
          </w:p>
        </w:tc>
      </w:tr>
      <w:tr w:rsidR="001373F9" w:rsidRPr="006C19BD" w14:paraId="67B122EC" w14:textId="4A5B82E1" w:rsidTr="006C19BD">
        <w:trPr>
          <w:trHeight w:val="20"/>
        </w:trPr>
        <w:tc>
          <w:tcPr>
            <w:tcW w:w="2513" w:type="pct"/>
            <w:shd w:val="clear" w:color="auto" w:fill="auto"/>
            <w:vAlign w:val="bottom"/>
          </w:tcPr>
          <w:p w14:paraId="56F3F2A9" w14:textId="7B64CF64"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AuthorYear="1"&gt;&lt;Author&gt;Ferronato&lt;/Author&gt;&lt;Year&gt;2020&lt;/Year&gt;&lt;RecNum&gt;8117&lt;/RecNum&gt;&lt;DisplayText&gt;Ferronato et al. (2020)&lt;/DisplayText&gt;&lt;record&gt;&lt;rec-number&gt;8117&lt;/rec-number&gt;&lt;foreign-keys&gt;&lt;key app="EN" db-id="pezxve0snzzpv3es5535rrz89vfr2zva9dsz" timestamp="1663860252"&gt;8117&lt;/key&gt;&lt;/foreign-keys&gt;&lt;ref-type name="Journal Article"&gt;17&lt;/ref-type&gt;&lt;contributors&gt;&lt;authors&gt;&lt;author&gt;Ferronato, Navarro&lt;/author&gt;&lt;author&gt;Preziosi, Gianluca&lt;/author&gt;&lt;author&gt;Gorritty Portillo, Marcelo Antonio&lt;/author&gt;&lt;author&gt;Guisbert Lizarazu, Edith Gabriela&lt;/author&gt;&lt;author&gt;Torretta, Vincenzo&lt;/author&gt;&lt;/authors&gt;&lt;/contributors&gt;&lt;titles&gt;&lt;title&gt;Assessment of municipal solid waste selective collection scenarios with geographic information systems in Bolivia&lt;/title&gt;&lt;secondary-title&gt;Waste Management&lt;/secondary-title&gt;&lt;/titles&gt;&lt;periodical&gt;&lt;full-title&gt;Waste Management&lt;/full-title&gt;&lt;abbr-1&gt;Waste Manage.&lt;/abbr-1&gt;&lt;abbr-2&gt;Waste Manage&lt;/abbr-2&gt;&lt;/periodical&gt;&lt;pages&gt;919-931&lt;/pages&gt;&lt;volume&gt;102&lt;/volume&gt;&lt;keywords&gt;&lt;keyword&gt;Developing countries&lt;/keyword&gt;&lt;keyword&gt;Sustainable development&lt;/keyword&gt;&lt;keyword&gt;Solid waste management&lt;/keyword&gt;&lt;keyword&gt;Circular economy&lt;/keyword&gt;&lt;keyword&gt;GIS&lt;/keyword&gt;&lt;keyword&gt;Informal recycling&lt;/keyword&gt;&lt;/keywords&gt;&lt;dates&gt;&lt;year&gt;2020&lt;/year&gt;&lt;pub-dates&gt;&lt;date&gt;2020/02/01/&lt;/date&gt;&lt;/pub-dates&gt;&lt;/dates&gt;&lt;isbn&gt;0956-053X&lt;/isbn&gt;&lt;urls&gt;&lt;related-urls&gt;&lt;url&gt;https://www.sciencedirect.com/science/article/pii/S0956053X19307512&lt;/url&gt;&lt;/related-urls&gt;&lt;/urls&gt;&lt;electronic-resource-num&gt;https://doi.org/10.1016/j.wasman.2019.12.010&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Ferronato et al. (2020)</w:t>
            </w:r>
            <w:r w:rsidRPr="00057317">
              <w:rPr>
                <w:rFonts w:cs="Times New Roman"/>
                <w:szCs w:val="20"/>
                <w:lang w:val="en-US"/>
              </w:rPr>
              <w:fldChar w:fldCharType="end"/>
            </w:r>
          </w:p>
        </w:tc>
        <w:tc>
          <w:tcPr>
            <w:tcW w:w="1256" w:type="pct"/>
            <w:shd w:val="clear" w:color="auto" w:fill="auto"/>
            <w:vAlign w:val="bottom"/>
          </w:tcPr>
          <w:p w14:paraId="306F76B6" w14:textId="0DCD2133" w:rsidR="001373F9" w:rsidRPr="00057317" w:rsidRDefault="001373F9" w:rsidP="004434DC">
            <w:pPr>
              <w:pStyle w:val="Tabletext"/>
              <w:rPr>
                <w:rFonts w:cs="Times New Roman"/>
                <w:szCs w:val="20"/>
                <w:lang w:val="en-US"/>
              </w:rPr>
            </w:pPr>
            <w:r w:rsidRPr="00057317">
              <w:rPr>
                <w:rFonts w:cs="Times New Roman"/>
                <w:szCs w:val="20"/>
                <w:lang w:eastAsia="en-GB"/>
              </w:rPr>
              <w:t>2008</w:t>
            </w:r>
          </w:p>
        </w:tc>
        <w:tc>
          <w:tcPr>
            <w:tcW w:w="1231" w:type="pct"/>
            <w:shd w:val="clear" w:color="auto" w:fill="auto"/>
            <w:vAlign w:val="bottom"/>
          </w:tcPr>
          <w:p w14:paraId="3F29EB99" w14:textId="117F680A" w:rsidR="001373F9" w:rsidRPr="00057317" w:rsidRDefault="001373F9" w:rsidP="004434DC">
            <w:pPr>
              <w:pStyle w:val="Tabletext"/>
              <w:rPr>
                <w:rFonts w:cs="Times New Roman"/>
                <w:szCs w:val="20"/>
                <w:lang w:val="en-US"/>
              </w:rPr>
            </w:pPr>
            <w:r w:rsidRPr="00057317">
              <w:rPr>
                <w:rFonts w:cs="Times New Roman"/>
                <w:szCs w:val="20"/>
                <w:lang w:eastAsia="en-GB"/>
              </w:rPr>
              <w:t>BOL</w:t>
            </w:r>
          </w:p>
        </w:tc>
      </w:tr>
      <w:tr w:rsidR="001373F9" w:rsidRPr="006C19BD" w14:paraId="32B39DEE" w14:textId="32B54ADB" w:rsidTr="006C19BD">
        <w:trPr>
          <w:trHeight w:val="20"/>
        </w:trPr>
        <w:tc>
          <w:tcPr>
            <w:tcW w:w="2513" w:type="pct"/>
            <w:shd w:val="clear" w:color="auto" w:fill="auto"/>
            <w:vAlign w:val="bottom"/>
          </w:tcPr>
          <w:p w14:paraId="1195964C" w14:textId="657523B1"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AuthorYear="1"&gt;&lt;Author&gt;Fulwani&lt;/Author&gt;&lt;Year&gt;2020&lt;/Year&gt;&lt;RecNum&gt;8118&lt;/RecNum&gt;&lt;DisplayText&gt;Fulwani et al. (2020)&lt;/DisplayText&gt;&lt;record&gt;&lt;rec-number&gt;8118&lt;/rec-number&gt;&lt;foreign-keys&gt;&lt;key app="EN" db-id="pezxve0snzzpv3es5535rrz89vfr2zva9dsz" timestamp="1663860252"&gt;8118&lt;/key&gt;&lt;/foreign-keys&gt;&lt;ref-type name="Journal Article"&gt;17&lt;/ref-type&gt;&lt;contributors&gt;&lt;authors&gt;&lt;author&gt;Fulwani, Divya&lt;/author&gt;&lt;author&gt;Banda, Devang&lt;/author&gt;&lt;author&gt;Shah, Hirva&lt;/author&gt;&lt;author&gt;Chandel, Divya&lt;/author&gt;&lt;/authors&gt;&lt;/contributors&gt;&lt;titles&gt;&lt;title&gt;Women rag pickers at a dump in Ahmedabad: Genotoxicity and oxidative stress&lt;/title&gt;&lt;secondary-title&gt;Mutation Research/Genetic Toxicology and Environmental Mutagenesis&lt;/secondary-title&gt;&lt;/titles&gt;&lt;periodical&gt;&lt;full-title&gt;Mutation Research/Genetic Toxicology and Environmental Mutagenesis&lt;/full-title&gt;&lt;/periodical&gt;&lt;pages&gt;503254&lt;/pages&gt;&lt;volume&gt;858-860&lt;/volume&gt;&lt;keywords&gt;&lt;keyword&gt;Municipal solid waste&lt;/keyword&gt;&lt;keyword&gt;Occupational health hazards&lt;/keyword&gt;&lt;keyword&gt;Anti-oxidant enzymes&lt;/keyword&gt;&lt;keyword&gt;Nuclear anomalies&lt;/keyword&gt;&lt;/keywords&gt;&lt;dates&gt;&lt;year&gt;2020&lt;/year&gt;&lt;pub-dates&gt;&lt;date&gt;2020/10/01/&lt;/date&gt;&lt;/pub-dates&gt;&lt;/dates&gt;&lt;isbn&gt;1383-5718&lt;/isbn&gt;&lt;urls&gt;&lt;related-urls&gt;&lt;url&gt;https://www.sciencedirect.com/science/article/pii/S1383571820301248&lt;/url&gt;&lt;/related-urls&gt;&lt;/urls&gt;&lt;electronic-resource-num&gt;https://doi.org/10.1016/j.mrgentox.2020.503254&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Fulwani et al. (2020)</w:t>
            </w:r>
            <w:r w:rsidRPr="00057317">
              <w:rPr>
                <w:rFonts w:cs="Times New Roman"/>
                <w:szCs w:val="20"/>
                <w:lang w:val="en-US"/>
              </w:rPr>
              <w:fldChar w:fldCharType="end"/>
            </w:r>
          </w:p>
        </w:tc>
        <w:tc>
          <w:tcPr>
            <w:tcW w:w="1256" w:type="pct"/>
            <w:shd w:val="clear" w:color="auto" w:fill="auto"/>
            <w:vAlign w:val="bottom"/>
          </w:tcPr>
          <w:p w14:paraId="56B0FF67" w14:textId="099D4020" w:rsidR="001373F9" w:rsidRPr="00057317" w:rsidRDefault="001373F9" w:rsidP="004434DC">
            <w:pPr>
              <w:pStyle w:val="Tabletext"/>
              <w:rPr>
                <w:rFonts w:cs="Times New Roman"/>
                <w:szCs w:val="20"/>
                <w:lang w:val="en-US"/>
              </w:rPr>
            </w:pPr>
            <w:r w:rsidRPr="00057317">
              <w:rPr>
                <w:rFonts w:cs="Times New Roman"/>
                <w:szCs w:val="20"/>
                <w:lang w:eastAsia="en-GB"/>
              </w:rPr>
              <w:t>2020</w:t>
            </w:r>
          </w:p>
        </w:tc>
        <w:tc>
          <w:tcPr>
            <w:tcW w:w="1231" w:type="pct"/>
            <w:shd w:val="clear" w:color="auto" w:fill="auto"/>
            <w:vAlign w:val="bottom"/>
          </w:tcPr>
          <w:p w14:paraId="5F42FF36" w14:textId="70B1CB63" w:rsidR="001373F9" w:rsidRPr="00057317" w:rsidRDefault="001373F9" w:rsidP="004434DC">
            <w:pPr>
              <w:pStyle w:val="Tabletext"/>
              <w:rPr>
                <w:rFonts w:cs="Times New Roman"/>
                <w:szCs w:val="20"/>
                <w:lang w:val="en-US"/>
              </w:rPr>
            </w:pPr>
            <w:r w:rsidRPr="00057317">
              <w:rPr>
                <w:rFonts w:cs="Times New Roman"/>
                <w:szCs w:val="20"/>
                <w:lang w:eastAsia="en-GB"/>
              </w:rPr>
              <w:t>IND</w:t>
            </w:r>
          </w:p>
        </w:tc>
      </w:tr>
      <w:tr w:rsidR="001373F9" w:rsidRPr="006C19BD" w14:paraId="37C4A83F" w14:textId="219E7049" w:rsidTr="006C19BD">
        <w:trPr>
          <w:trHeight w:val="20"/>
        </w:trPr>
        <w:tc>
          <w:tcPr>
            <w:tcW w:w="2513" w:type="pct"/>
            <w:shd w:val="clear" w:color="auto" w:fill="auto"/>
            <w:vAlign w:val="bottom"/>
          </w:tcPr>
          <w:p w14:paraId="2FBE6F68" w14:textId="66A893F7" w:rsidR="001373F9" w:rsidRPr="008F17EF" w:rsidRDefault="001373F9" w:rsidP="004434D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AuthorYear="1"&gt;&lt;Author&gt;Fuss&lt;/Author&gt;&lt;Year&gt;2021&lt;/Year&gt;&lt;RecNum&gt;8120&lt;/RecNum&gt;&lt;DisplayText&gt;Fuss et al. (2021)&lt;/DisplayText&gt;&lt;record&gt;&lt;rec-number&gt;8120&lt;/rec-number&gt;&lt;foreign-keys&gt;&lt;key app="EN" db-id="pezxve0snzzpv3es5535rrz89vfr2zva9dsz" timestamp="1663860253"&gt;8120&lt;/key&gt;&lt;/foreign-keys&gt;&lt;ref-type name="Journal Article"&gt;17&lt;/ref-type&gt;&lt;contributors&gt;&lt;authors&gt;&lt;author&gt;Fuss, Maryegli&lt;/author&gt;&lt;author&gt;Barros, Raphael T. V.&lt;/author&gt;&lt;author&gt;Poganietz, W. R.&lt;/author&gt;&lt;/authors&gt;&lt;/contributors&gt;&lt;titles&gt;&lt;title&gt;The role of a socio-integrated recycling system in implementing a circular economy – The case of Belo Horizonte, Brazil&lt;/title&gt;&lt;secondary-title&gt;Waste Management&lt;/secondary-title&gt;&lt;/titles&gt;&lt;periodical&gt;&lt;full-title&gt;Waste Management&lt;/full-title&gt;&lt;abbr-1&gt;Waste Manage.&lt;/abbr-1&gt;&lt;abbr-2&gt;Waste Manage&lt;/abbr-2&gt;&lt;/periodical&gt;&lt;pages&gt;215-225&lt;/pages&gt;&lt;volume&gt;121&lt;/volume&gt;&lt;keywords&gt;&lt;keyword&gt;Emerging economies&lt;/keyword&gt;&lt;keyword&gt;Recyclable solid waste&lt;/keyword&gt;&lt;keyword&gt;Material flow analysis&lt;/keyword&gt;&lt;keyword&gt;Agent-structure analysis&lt;/keyword&gt;&lt;keyword&gt;Waste pickers&lt;/keyword&gt;&lt;/keywords&gt;&lt;dates&gt;&lt;year&gt;2021&lt;/year&gt;&lt;pub-dates&gt;&lt;date&gt;2021/02/15/&lt;/date&gt;&lt;/pub-dates&gt;&lt;/dates&gt;&lt;isbn&gt;0956-053X&lt;/isbn&gt;&lt;urls&gt;&lt;related-urls&gt;&lt;url&gt;https://www.sciencedirect.com/science/article/pii/S0956053X20306954&lt;/url&gt;&lt;/related-urls&gt;&lt;/urls&gt;&lt;electronic-resource-num&gt;https://doi.org/10.1016/j.wasman.2020.12.006&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Fuss et al. (2021)</w:t>
            </w:r>
            <w:r w:rsidRPr="00057317">
              <w:rPr>
                <w:rFonts w:cs="Times New Roman"/>
                <w:szCs w:val="20"/>
                <w:lang w:val="en-US"/>
              </w:rPr>
              <w:fldChar w:fldCharType="end"/>
            </w:r>
          </w:p>
        </w:tc>
        <w:tc>
          <w:tcPr>
            <w:tcW w:w="1256" w:type="pct"/>
            <w:shd w:val="clear" w:color="auto" w:fill="auto"/>
            <w:vAlign w:val="bottom"/>
          </w:tcPr>
          <w:p w14:paraId="531DA1C5" w14:textId="3E49682E" w:rsidR="001373F9" w:rsidRPr="00057317" w:rsidRDefault="001373F9" w:rsidP="004434DC">
            <w:pPr>
              <w:pStyle w:val="Tabletext"/>
              <w:rPr>
                <w:rFonts w:cs="Times New Roman"/>
                <w:szCs w:val="20"/>
              </w:rPr>
            </w:pPr>
            <w:r w:rsidRPr="00057317">
              <w:rPr>
                <w:rFonts w:cs="Times New Roman"/>
                <w:szCs w:val="20"/>
                <w:lang w:eastAsia="en-GB"/>
              </w:rPr>
              <w:t>2014</w:t>
            </w:r>
          </w:p>
        </w:tc>
        <w:tc>
          <w:tcPr>
            <w:tcW w:w="1231" w:type="pct"/>
            <w:shd w:val="clear" w:color="auto" w:fill="auto"/>
            <w:vAlign w:val="bottom"/>
          </w:tcPr>
          <w:p w14:paraId="32D3D25E" w14:textId="212E7518" w:rsidR="001373F9" w:rsidRPr="00057317" w:rsidRDefault="001373F9" w:rsidP="004434DC">
            <w:pPr>
              <w:pStyle w:val="Tabletext"/>
              <w:rPr>
                <w:rFonts w:cs="Times New Roman"/>
                <w:szCs w:val="20"/>
              </w:rPr>
            </w:pPr>
            <w:r w:rsidRPr="00057317">
              <w:rPr>
                <w:rFonts w:cs="Times New Roman"/>
                <w:szCs w:val="20"/>
                <w:lang w:eastAsia="en-GB"/>
              </w:rPr>
              <w:t>BRA</w:t>
            </w:r>
          </w:p>
        </w:tc>
      </w:tr>
      <w:tr w:rsidR="001373F9" w:rsidRPr="006C19BD" w14:paraId="11D02534" w14:textId="7D63A003" w:rsidTr="006C19BD">
        <w:trPr>
          <w:trHeight w:val="20"/>
        </w:trPr>
        <w:tc>
          <w:tcPr>
            <w:tcW w:w="2513" w:type="pct"/>
            <w:shd w:val="clear" w:color="auto" w:fill="auto"/>
            <w:vAlign w:val="bottom"/>
          </w:tcPr>
          <w:p w14:paraId="0E774CF6" w14:textId="7F0B48CA"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AuthorYear="1"&gt;&lt;Author&gt;GIZ&lt;/Author&gt;&lt;Year&gt;2018&lt;/Year&gt;&lt;RecNum&gt;8810&lt;/RecNum&gt;&lt;DisplayText&gt;GIZ (2018)&lt;/DisplayText&gt;&lt;record&gt;&lt;rec-number&gt;8810&lt;/rec-number&gt;&lt;foreign-keys&gt;&lt;key app="EN" db-id="pezxve0snzzpv3es5535rrz89vfr2zva9dsz" timestamp="1683121929"&gt;8810&lt;/key&gt;&lt;/foreign-keys&gt;&lt;ref-type name="Report"&gt;27&lt;/ref-type&gt;&lt;contributors&gt;&lt;authors&gt;&lt;author&gt;GIZ&lt;/author&gt;&lt;/authors&gt;&lt;tertiary-authors&gt;&lt;author&gt;GIZ&lt;/author&gt;&lt;/tertiary-authors&gt;&lt;/contributors&gt;&lt;titles&gt;&lt;title&gt;Inclusion of informal collectors into the evolving waste management system in Serbia: A Roadmap for Integration&lt;/title&gt;&lt;/titles&gt;&lt;dates&gt;&lt;year&gt;2018&lt;/year&gt;&lt;/dates&gt;&lt;pub-location&gt;Belgrade, Serbia&lt;/pub-location&gt;&lt;urls&gt;&lt;related-urls&gt;&lt;url&gt;https://www.giz.de/de/downloads/inclusion-of-informal-collectors-into-the-evolving-waste-management.pdf&lt;/url&gt;&lt;/related-urls&gt;&lt;/urls&gt;&lt;access-date&gt;3 May 2023&lt;/access-date&gt;&lt;/record&gt;&lt;/Cite&gt;&lt;/EndNote&gt;</w:instrText>
            </w:r>
            <w:r w:rsidRPr="00057317">
              <w:rPr>
                <w:rFonts w:cs="Times New Roman"/>
                <w:szCs w:val="20"/>
                <w:lang w:val="en-US"/>
              </w:rPr>
              <w:fldChar w:fldCharType="separate"/>
            </w:r>
            <w:r w:rsidRPr="00057317">
              <w:rPr>
                <w:rFonts w:cs="Times New Roman"/>
                <w:noProof/>
                <w:szCs w:val="20"/>
                <w:lang w:val="en-US"/>
              </w:rPr>
              <w:t>GIZ (2018)</w:t>
            </w:r>
            <w:r w:rsidRPr="00057317">
              <w:rPr>
                <w:rFonts w:cs="Times New Roman"/>
                <w:szCs w:val="20"/>
                <w:lang w:val="en-US"/>
              </w:rPr>
              <w:fldChar w:fldCharType="end"/>
            </w:r>
          </w:p>
        </w:tc>
        <w:tc>
          <w:tcPr>
            <w:tcW w:w="1256" w:type="pct"/>
            <w:shd w:val="clear" w:color="auto" w:fill="auto"/>
            <w:vAlign w:val="bottom"/>
          </w:tcPr>
          <w:p w14:paraId="79347623" w14:textId="56F6051C" w:rsidR="001373F9" w:rsidRPr="00057317" w:rsidRDefault="001373F9" w:rsidP="004434DC">
            <w:pPr>
              <w:pStyle w:val="Tabletext"/>
              <w:rPr>
                <w:rFonts w:cs="Times New Roman"/>
                <w:szCs w:val="20"/>
                <w:lang w:val="en-US"/>
              </w:rPr>
            </w:pPr>
            <w:r w:rsidRPr="00057317">
              <w:rPr>
                <w:rFonts w:cs="Times New Roman"/>
                <w:szCs w:val="20"/>
                <w:lang w:eastAsia="en-GB"/>
              </w:rPr>
              <w:t>2016</w:t>
            </w:r>
          </w:p>
        </w:tc>
        <w:tc>
          <w:tcPr>
            <w:tcW w:w="1231" w:type="pct"/>
            <w:shd w:val="clear" w:color="auto" w:fill="auto"/>
            <w:vAlign w:val="bottom"/>
          </w:tcPr>
          <w:p w14:paraId="6CA5047D" w14:textId="5360CF16" w:rsidR="001373F9" w:rsidRPr="006C19BD" w:rsidRDefault="001373F9" w:rsidP="004434DC">
            <w:pPr>
              <w:pStyle w:val="Tabletext"/>
              <w:rPr>
                <w:rFonts w:cs="Times New Roman"/>
                <w:szCs w:val="20"/>
                <w:lang w:val="en-US"/>
              </w:rPr>
            </w:pPr>
            <w:r w:rsidRPr="004434DC">
              <w:rPr>
                <w:rFonts w:cs="Times New Roman"/>
                <w:szCs w:val="20"/>
                <w:lang w:eastAsia="en-GB"/>
              </w:rPr>
              <w:t>Multiple</w:t>
            </w:r>
          </w:p>
        </w:tc>
      </w:tr>
      <w:tr w:rsidR="001373F9" w:rsidRPr="006C19BD" w14:paraId="407D099F" w14:textId="085B6DC4" w:rsidTr="006C19BD">
        <w:trPr>
          <w:trHeight w:val="20"/>
        </w:trPr>
        <w:tc>
          <w:tcPr>
            <w:tcW w:w="2513" w:type="pct"/>
            <w:shd w:val="clear" w:color="auto" w:fill="auto"/>
            <w:vAlign w:val="bottom"/>
          </w:tcPr>
          <w:p w14:paraId="792FF954" w14:textId="6EF459A7"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AuthorYear="1"&gt;&lt;Author&gt;Godfrey&lt;/Author&gt;&lt;Year&gt;2017&lt;/Year&gt;&lt;RecNum&gt;8139&lt;/RecNum&gt;&lt;DisplayText&gt;Godfrey and Oelofse (2017)&lt;/DisplayText&gt;&lt;record&gt;&lt;rec-number&gt;8139&lt;/rec-number&gt;&lt;foreign-keys&gt;&lt;key app="EN" db-id="pezxve0snzzpv3es5535rrz89vfr2zva9dsz" timestamp="1663860257"&gt;8139&lt;/key&gt;&lt;/foreign-keys&gt;&lt;ref-type name="Journal Article"&gt;17&lt;/ref-type&gt;&lt;contributors&gt;&lt;authors&gt;&lt;author&gt;Godfrey, Linda&lt;/author&gt;&lt;author&gt;Oelofse, Suzan&lt;/author&gt;&lt;/authors&gt;&lt;/contributors&gt;&lt;titles&gt;&lt;title&gt;Historical Review of Waste Management and Recycling in South Africa&lt;/title&gt;&lt;secondary-title&gt;Resources&lt;/secondary-title&gt;&lt;/titles&gt;&lt;periodical&gt;&lt;full-title&gt;Resources&lt;/full-title&gt;&lt;abbr-1&gt;Resources&lt;/abbr-1&gt;&lt;abbr-2&gt;Resources&lt;/abbr-2&gt;&lt;/periodical&gt;&lt;volume&gt;6&lt;/volume&gt;&lt;number&gt;4&lt;/number&gt;&lt;keywords&gt;&lt;keyword&gt;waste&lt;/keyword&gt;&lt;keyword&gt;recycling&lt;/keyword&gt;&lt;keyword&gt;informal sector&lt;/keyword&gt;&lt;keyword&gt;legislation&lt;/keyword&gt;&lt;keyword&gt;South Africa&lt;/keyword&gt;&lt;/keywords&gt;&lt;dates&gt;&lt;year&gt;2017&lt;/year&gt;&lt;/dates&gt;&lt;isbn&gt;2079-9276&lt;/isbn&gt;&lt;urls&gt;&lt;/urls&gt;&lt;electronic-resource-num&gt;10.3390/resources6040057&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Godfrey and Oelofse (2017)</w:t>
            </w:r>
            <w:r w:rsidRPr="00057317">
              <w:rPr>
                <w:rFonts w:cs="Times New Roman"/>
                <w:szCs w:val="20"/>
                <w:lang w:val="en-US"/>
              </w:rPr>
              <w:fldChar w:fldCharType="end"/>
            </w:r>
          </w:p>
        </w:tc>
        <w:tc>
          <w:tcPr>
            <w:tcW w:w="1256" w:type="pct"/>
            <w:shd w:val="clear" w:color="auto" w:fill="auto"/>
            <w:vAlign w:val="bottom"/>
          </w:tcPr>
          <w:p w14:paraId="4C23331E" w14:textId="36F35353" w:rsidR="001373F9" w:rsidRPr="00057317" w:rsidRDefault="001373F9" w:rsidP="004434DC">
            <w:pPr>
              <w:pStyle w:val="Tabletext"/>
              <w:rPr>
                <w:rFonts w:cs="Times New Roman"/>
                <w:szCs w:val="20"/>
                <w:lang w:val="en-US"/>
              </w:rPr>
            </w:pPr>
            <w:r w:rsidRPr="00057317">
              <w:rPr>
                <w:rFonts w:cs="Times New Roman"/>
                <w:szCs w:val="20"/>
                <w:lang w:eastAsia="en-GB"/>
              </w:rPr>
              <w:t>2013</w:t>
            </w:r>
          </w:p>
        </w:tc>
        <w:tc>
          <w:tcPr>
            <w:tcW w:w="1231" w:type="pct"/>
            <w:shd w:val="clear" w:color="auto" w:fill="auto"/>
            <w:vAlign w:val="bottom"/>
          </w:tcPr>
          <w:p w14:paraId="7D6CDFCF" w14:textId="2FD0629B" w:rsidR="001373F9" w:rsidRPr="00057317" w:rsidRDefault="001373F9" w:rsidP="004434DC">
            <w:pPr>
              <w:pStyle w:val="Tabletext"/>
              <w:rPr>
                <w:rFonts w:cs="Times New Roman"/>
                <w:szCs w:val="20"/>
                <w:lang w:val="en-US"/>
              </w:rPr>
            </w:pPr>
            <w:r w:rsidRPr="00057317">
              <w:rPr>
                <w:rFonts w:cs="Times New Roman"/>
                <w:szCs w:val="20"/>
                <w:lang w:eastAsia="en-GB"/>
              </w:rPr>
              <w:t>ZAF</w:t>
            </w:r>
          </w:p>
        </w:tc>
      </w:tr>
      <w:tr w:rsidR="001373F9" w:rsidRPr="006C19BD" w14:paraId="1040E347" w14:textId="17F14DE0" w:rsidTr="006C19BD">
        <w:trPr>
          <w:trHeight w:val="20"/>
        </w:trPr>
        <w:tc>
          <w:tcPr>
            <w:tcW w:w="2513" w:type="pct"/>
            <w:shd w:val="clear" w:color="auto" w:fill="auto"/>
            <w:vAlign w:val="bottom"/>
          </w:tcPr>
          <w:p w14:paraId="17E6E737" w14:textId="5ABF1713"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AuthorYear="1"&gt;&lt;Author&gt;Guo&lt;/Author&gt;&lt;Year&gt;2007&lt;/Year&gt;&lt;RecNum&gt;8017&lt;/RecNum&gt;&lt;DisplayText&gt;Guo et al. (2007)&lt;/DisplayText&gt;&lt;record&gt;&lt;rec-number&gt;8017&lt;/rec-number&gt;&lt;foreign-keys&gt;&lt;key app="EN" db-id="pezxve0snzzpv3es5535rrz89vfr2zva9dsz" timestamp="1663860228"&gt;8017&lt;/key&gt;&lt;/foreign-keys&gt;&lt;ref-type name="Report"&gt;27&lt;/ref-type&gt;&lt;contributors&gt;&lt;authors&gt;&lt;author&gt;Shaofeng Guo&lt;/author&gt;&lt;author&gt;Hanzhan Zhang&lt;/author&gt;&lt;author&gt;Zhang Minghui&lt;/author&gt;&lt;author&gt;Azhen Yuan Lin&lt;/author&gt;&lt;/authors&gt;&lt;translated-authors&gt;&lt;author&gt;The 100,000 scavengers in the capital are apprehensive about being &amp;quot;incorporated&amp;quot; &lt;/author&gt;&lt;/translated-authors&gt;&lt;/contributors&gt;&lt;titles&gt;&lt;title&gt;&lt;style face="normal" font="default" charset="134" size="100%"&gt;</w:instrText>
            </w:r>
            <w:r w:rsidRPr="006C19BD">
              <w:rPr>
                <w:rFonts w:eastAsia="MS Gothic" w:cs="Times New Roman"/>
                <w:szCs w:val="20"/>
                <w:lang w:val="en-US"/>
              </w:rPr>
              <w:instrText>京城十万拾荒族忐忑面</w:instrText>
            </w:r>
            <w:r w:rsidRPr="006C19BD">
              <w:rPr>
                <w:rFonts w:cs="Times New Roman"/>
                <w:szCs w:val="20"/>
                <w:lang w:val="en-US"/>
              </w:rPr>
              <w:instrText>&lt;/style&gt;&lt;style face="normal" font="default" size="100%"&gt; &lt;/style&gt;&lt;style face="normal" font="default" charset="134" size="100%"&gt;</w:instrText>
            </w:r>
            <w:r w:rsidRPr="006C19BD">
              <w:rPr>
                <w:rFonts w:eastAsia="Microsoft JhengHei" w:cs="Times New Roman"/>
                <w:szCs w:val="20"/>
                <w:lang w:val="en-US"/>
              </w:rPr>
              <w:instrText>对被</w:instrText>
            </w:r>
            <w:r w:rsidRPr="006C19BD">
              <w:rPr>
                <w:rFonts w:cs="Times New Roman"/>
                <w:szCs w:val="20"/>
                <w:lang w:val="en-US"/>
              </w:rPr>
              <w:instrText>“</w:instrText>
            </w:r>
            <w:r w:rsidRPr="006C19BD">
              <w:rPr>
                <w:rFonts w:eastAsia="MS Gothic" w:cs="Times New Roman"/>
                <w:szCs w:val="20"/>
                <w:lang w:val="en-US"/>
              </w:rPr>
              <w:instrText>收</w:instrText>
            </w:r>
            <w:r w:rsidRPr="006C19BD">
              <w:rPr>
                <w:rFonts w:eastAsia="Microsoft JhengHei" w:cs="Times New Roman"/>
                <w:szCs w:val="20"/>
                <w:lang w:val="en-US"/>
              </w:rPr>
              <w:instrText>编</w:instrText>
            </w:r>
            <w:r w:rsidRPr="006C19BD">
              <w:rPr>
                <w:rFonts w:cs="Times New Roman"/>
                <w:szCs w:val="20"/>
                <w:lang w:val="en-US"/>
              </w:rPr>
              <w:instrText>&lt;/style&gt;&lt;/title&gt;&lt;secondary-title&gt;Resource Regeneration&lt;/secondary-title&gt;&lt;/titles&gt;&lt;periodical&gt;&lt;full-title&gt;Resource Regeneration&lt;/full-title&gt;&lt;abbr-1&gt;Res. Regen.&lt;/abbr-1&gt;&lt;/periodical&gt;&lt;dates&gt;&lt;year&gt;2007&lt;/year&gt;&lt;/dates&gt;&lt;urls&gt;&lt;related-urls&gt;&lt;url&gt;http://www.mbtsg.com/periodical/9e7d9fc1baa9b966e4c452bb5b598c9c.html&lt;/url&gt;&lt;/related-urls&gt;&lt;/urls&gt;&lt;access-date&gt;19 July 2022&lt;/access-date&gt;&lt;/record&gt;&lt;/Cite&gt;&lt;/EndNote&gt;</w:instrText>
            </w:r>
            <w:r w:rsidRPr="00057317">
              <w:rPr>
                <w:rFonts w:cs="Times New Roman"/>
                <w:szCs w:val="20"/>
                <w:lang w:val="en-US"/>
              </w:rPr>
              <w:fldChar w:fldCharType="separate"/>
            </w:r>
            <w:r w:rsidRPr="00057317">
              <w:rPr>
                <w:rFonts w:cs="Times New Roman"/>
                <w:noProof/>
                <w:szCs w:val="20"/>
                <w:lang w:val="en-US"/>
              </w:rPr>
              <w:t>Guo et al. (2007)</w:t>
            </w:r>
            <w:r w:rsidRPr="00057317">
              <w:rPr>
                <w:rFonts w:cs="Times New Roman"/>
                <w:szCs w:val="20"/>
                <w:lang w:val="en-US"/>
              </w:rPr>
              <w:fldChar w:fldCharType="end"/>
            </w:r>
          </w:p>
        </w:tc>
        <w:tc>
          <w:tcPr>
            <w:tcW w:w="1256" w:type="pct"/>
            <w:shd w:val="clear" w:color="auto" w:fill="auto"/>
            <w:vAlign w:val="bottom"/>
          </w:tcPr>
          <w:p w14:paraId="3C25093A" w14:textId="2DA3B9A2" w:rsidR="001373F9" w:rsidRPr="00057317" w:rsidRDefault="001373F9" w:rsidP="004434DC">
            <w:pPr>
              <w:pStyle w:val="Tabletext"/>
              <w:rPr>
                <w:rFonts w:cs="Times New Roman"/>
                <w:szCs w:val="20"/>
                <w:lang w:val="en-US"/>
              </w:rPr>
            </w:pPr>
            <w:r w:rsidRPr="00057317">
              <w:rPr>
                <w:rFonts w:cs="Times New Roman"/>
                <w:szCs w:val="20"/>
                <w:lang w:eastAsia="en-GB"/>
              </w:rPr>
              <w:t>1998</w:t>
            </w:r>
          </w:p>
        </w:tc>
        <w:tc>
          <w:tcPr>
            <w:tcW w:w="1231" w:type="pct"/>
            <w:shd w:val="clear" w:color="auto" w:fill="auto"/>
            <w:vAlign w:val="bottom"/>
          </w:tcPr>
          <w:p w14:paraId="73DFCABD" w14:textId="7D153937" w:rsidR="001373F9" w:rsidRPr="00057317" w:rsidRDefault="001373F9" w:rsidP="004434DC">
            <w:pPr>
              <w:pStyle w:val="Tabletext"/>
              <w:rPr>
                <w:rFonts w:cs="Times New Roman"/>
                <w:szCs w:val="20"/>
                <w:lang w:val="en-US"/>
              </w:rPr>
            </w:pPr>
            <w:r w:rsidRPr="00057317">
              <w:rPr>
                <w:rFonts w:cs="Times New Roman"/>
                <w:szCs w:val="20"/>
                <w:lang w:eastAsia="en-GB"/>
              </w:rPr>
              <w:t>CHN</w:t>
            </w:r>
          </w:p>
        </w:tc>
      </w:tr>
      <w:tr w:rsidR="001373F9" w:rsidRPr="006C19BD" w14:paraId="72D6A9C9" w14:textId="2F236800" w:rsidTr="006C19BD">
        <w:trPr>
          <w:trHeight w:val="20"/>
        </w:trPr>
        <w:tc>
          <w:tcPr>
            <w:tcW w:w="2513" w:type="pct"/>
            <w:shd w:val="clear" w:color="auto" w:fill="auto"/>
            <w:vAlign w:val="bottom"/>
          </w:tcPr>
          <w:p w14:paraId="245BDA69" w14:textId="087090E4" w:rsidR="001373F9" w:rsidRPr="008F17EF" w:rsidRDefault="001373F9" w:rsidP="004434DC">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AuthorYear="1"&gt;&lt;Author&gt;Gutberlet&lt;/Author&gt;&lt;Year&gt;2008&lt;/Year&gt;&lt;RecNum&gt;8076&lt;/RecNum&gt;&lt;DisplayText&gt;Gutberlet and Baeder (2008)&lt;/DisplayText&gt;&lt;record&gt;&lt;rec-number&gt;8076&lt;/rec-number&gt;&lt;foreign-keys&gt;&lt;key app="EN" db-id="pezxve0snzzpv3es5535rrz89vfr2zva9dsz" timestamp="1663860243"&gt;8076&lt;/key&gt;&lt;/foreign-keys&gt;&lt;ref-type name="Journal Article"&gt;17&lt;/ref-type&gt;&lt;contributors&gt;&lt;authors&gt;&lt;author&gt;Gutberlet, Jutta&lt;/author&gt;&lt;author&gt;Baeder, Angela M.&lt;/author&gt;&lt;/authors&gt;&lt;/contributors&gt;&lt;titles&gt;&lt;title&gt;Informal recycling and occupational health in Santo André, Brazil&lt;/title&gt;&lt;secondary-title&gt;International Journal of Environmental Health Research&lt;/secondary-title&gt;&lt;/titles&gt;&lt;periodical&gt;&lt;full-title&gt;International Journal of Environmental Health Research&lt;/full-title&gt;&lt;abbr-1&gt;Int. J. Environ. Health Res.&lt;/abbr-1&gt;&lt;abbr-2&gt;Int J Environ Health Res&lt;/abbr-2&gt;&lt;/periodical&gt;&lt;pages&gt;1-15&lt;/pages&gt;&lt;volume&gt;18&lt;/volume&gt;&lt;number&gt;1&lt;/number&gt;&lt;dates&gt;&lt;year&gt;2008&lt;/year&gt;&lt;/dates&gt;&lt;publisher&gt;Taylor &amp;amp; Francis&lt;/publisher&gt;&lt;urls&gt;&lt;/urls&gt;&lt;electronic-resource-num&gt;10.1080/09603120701844258&lt;/electronic-resource-num&gt;&lt;/record&gt;&lt;/Cite&gt;&lt;/EndNote&gt;</w:instrText>
            </w:r>
            <w:r w:rsidRPr="00057317">
              <w:rPr>
                <w:rFonts w:cs="Times New Roman"/>
                <w:szCs w:val="20"/>
              </w:rPr>
              <w:fldChar w:fldCharType="separate"/>
            </w:r>
            <w:r w:rsidRPr="00057317">
              <w:rPr>
                <w:rFonts w:cs="Times New Roman"/>
                <w:noProof/>
                <w:szCs w:val="20"/>
              </w:rPr>
              <w:t>Gutberlet and Baeder (2008)</w:t>
            </w:r>
            <w:r w:rsidRPr="00057317">
              <w:rPr>
                <w:rFonts w:cs="Times New Roman"/>
                <w:szCs w:val="20"/>
              </w:rPr>
              <w:fldChar w:fldCharType="end"/>
            </w:r>
          </w:p>
        </w:tc>
        <w:tc>
          <w:tcPr>
            <w:tcW w:w="1256" w:type="pct"/>
            <w:shd w:val="clear" w:color="auto" w:fill="auto"/>
            <w:vAlign w:val="bottom"/>
          </w:tcPr>
          <w:p w14:paraId="51446CCE" w14:textId="7A2BE2BE" w:rsidR="001373F9" w:rsidRPr="00057317" w:rsidRDefault="001373F9" w:rsidP="004434DC">
            <w:pPr>
              <w:pStyle w:val="Tabletext"/>
              <w:rPr>
                <w:rFonts w:cs="Times New Roman"/>
                <w:szCs w:val="20"/>
                <w:lang w:val="en-US"/>
              </w:rPr>
            </w:pPr>
            <w:r w:rsidRPr="00057317">
              <w:rPr>
                <w:rFonts w:cs="Times New Roman"/>
                <w:szCs w:val="20"/>
                <w:lang w:eastAsia="en-GB"/>
              </w:rPr>
              <w:t>2005</w:t>
            </w:r>
          </w:p>
        </w:tc>
        <w:tc>
          <w:tcPr>
            <w:tcW w:w="1231" w:type="pct"/>
            <w:shd w:val="clear" w:color="auto" w:fill="auto"/>
            <w:vAlign w:val="bottom"/>
          </w:tcPr>
          <w:p w14:paraId="490EF14E" w14:textId="00A69EEB" w:rsidR="001373F9" w:rsidRPr="00057317" w:rsidRDefault="001373F9" w:rsidP="004434DC">
            <w:pPr>
              <w:pStyle w:val="Tabletext"/>
              <w:rPr>
                <w:rFonts w:cs="Times New Roman"/>
                <w:szCs w:val="20"/>
                <w:lang w:val="en-US"/>
              </w:rPr>
            </w:pPr>
            <w:r w:rsidRPr="00057317">
              <w:rPr>
                <w:rFonts w:cs="Times New Roman"/>
                <w:szCs w:val="20"/>
                <w:lang w:eastAsia="en-GB"/>
              </w:rPr>
              <w:t>BRA</w:t>
            </w:r>
          </w:p>
        </w:tc>
      </w:tr>
      <w:tr w:rsidR="001373F9" w:rsidRPr="006C19BD" w14:paraId="1A47EBE0" w14:textId="0813EF32" w:rsidTr="006C19BD">
        <w:trPr>
          <w:trHeight w:val="20"/>
        </w:trPr>
        <w:tc>
          <w:tcPr>
            <w:tcW w:w="2513" w:type="pct"/>
            <w:shd w:val="clear" w:color="auto" w:fill="auto"/>
            <w:vAlign w:val="bottom"/>
          </w:tcPr>
          <w:p w14:paraId="303C7457" w14:textId="1D36EC92"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AuthorYear="1"&gt;&lt;Author&gt;Gutberlet&lt;/Author&gt;&lt;Year&gt;2020&lt;/Year&gt;&lt;RecNum&gt;8122&lt;/RecNum&gt;&lt;DisplayText&gt;Gutberlet et al. (2020)&lt;/DisplayText&gt;&lt;record&gt;&lt;rec-number&gt;8122&lt;/rec-number&gt;&lt;foreign-keys&gt;&lt;key app="EN" db-id="pezxve0snzzpv3es5535rrz89vfr2zva9dsz" timestamp="1663860253"&gt;8122&lt;/key&gt;&lt;/foreign-keys&gt;&lt;ref-type name="Journal Article"&gt;17&lt;/ref-type&gt;&lt;contributors&gt;&lt;authors&gt;&lt;author&gt;Jutta Gutberlet&lt;/author&gt;&lt;author&gt;Gina Rizpah Besen&lt;/author&gt;&lt;author&gt;Leandro Morais&lt;/author&gt;&lt;/authors&gt;&lt;/contributors&gt;&lt;titles&gt;&lt;title&gt;Participatory solid waste governance and the role of social and solidarity economy: Experiences from São Paulo, Brazil&lt;/title&gt;&lt;/titles&gt;&lt;pages&gt;167-180&lt;/pages&gt;&lt;volume&gt;13&lt;/volume&gt;&lt;dates&gt;&lt;year&gt;2020&lt;/year&gt;&lt;/dates&gt;&lt;urls&gt;&lt;related-urls&gt;&lt;url&gt;https://digital.detritusjournal.com/articles/participatory-solid-waste-governance-and-the-role-of-social-and-solidarity-economy-experiences-from-sao-paulo-brazil/367&lt;/url&gt;&lt;/related-urls&gt;&lt;/urls&gt;&lt;electronic-resource-num&gt;10.31025/2611-4135/2020.14024&lt;/electronic-resource-num&gt;&lt;access-date&gt;27 July 2022&lt;/access-date&gt;&lt;/record&gt;&lt;/Cite&gt;&lt;/EndNote&gt;</w:instrText>
            </w:r>
            <w:r w:rsidRPr="00057317">
              <w:rPr>
                <w:rFonts w:cs="Times New Roman"/>
                <w:szCs w:val="20"/>
                <w:lang w:val="en-US"/>
              </w:rPr>
              <w:fldChar w:fldCharType="separate"/>
            </w:r>
            <w:r w:rsidRPr="00057317">
              <w:rPr>
                <w:rFonts w:cs="Times New Roman"/>
                <w:noProof/>
                <w:szCs w:val="20"/>
                <w:lang w:val="en-US"/>
              </w:rPr>
              <w:t>Gutberlet et al. (2020)</w:t>
            </w:r>
            <w:r w:rsidRPr="00057317">
              <w:rPr>
                <w:rFonts w:cs="Times New Roman"/>
                <w:szCs w:val="20"/>
                <w:lang w:val="en-US"/>
              </w:rPr>
              <w:fldChar w:fldCharType="end"/>
            </w:r>
          </w:p>
        </w:tc>
        <w:tc>
          <w:tcPr>
            <w:tcW w:w="1256" w:type="pct"/>
            <w:shd w:val="clear" w:color="auto" w:fill="auto"/>
            <w:vAlign w:val="bottom"/>
          </w:tcPr>
          <w:p w14:paraId="4C50B630" w14:textId="7E08C0C1" w:rsidR="001373F9" w:rsidRPr="00057317" w:rsidRDefault="001373F9" w:rsidP="004434DC">
            <w:pPr>
              <w:pStyle w:val="Tabletext"/>
              <w:rPr>
                <w:rFonts w:cs="Times New Roman"/>
                <w:szCs w:val="20"/>
                <w:lang w:val="en-US"/>
              </w:rPr>
            </w:pPr>
            <w:r w:rsidRPr="00057317">
              <w:rPr>
                <w:rFonts w:cs="Times New Roman"/>
                <w:szCs w:val="20"/>
                <w:lang w:eastAsia="en-GB"/>
              </w:rPr>
              <w:t>2012</w:t>
            </w:r>
          </w:p>
        </w:tc>
        <w:tc>
          <w:tcPr>
            <w:tcW w:w="1231" w:type="pct"/>
            <w:shd w:val="clear" w:color="auto" w:fill="auto"/>
            <w:vAlign w:val="bottom"/>
          </w:tcPr>
          <w:p w14:paraId="4F6A3D0F" w14:textId="30D7A0F7" w:rsidR="001373F9" w:rsidRPr="00057317" w:rsidRDefault="001373F9" w:rsidP="004434DC">
            <w:pPr>
              <w:pStyle w:val="Tabletext"/>
              <w:rPr>
                <w:rFonts w:cs="Times New Roman"/>
                <w:szCs w:val="20"/>
                <w:lang w:val="en-US"/>
              </w:rPr>
            </w:pPr>
            <w:r w:rsidRPr="00057317">
              <w:rPr>
                <w:rFonts w:cs="Times New Roman"/>
                <w:szCs w:val="20"/>
                <w:lang w:eastAsia="en-GB"/>
              </w:rPr>
              <w:t>BRA</w:t>
            </w:r>
          </w:p>
        </w:tc>
      </w:tr>
      <w:tr w:rsidR="001373F9" w:rsidRPr="006C19BD" w14:paraId="68B7579E" w14:textId="05C282F7" w:rsidTr="006C19BD">
        <w:trPr>
          <w:trHeight w:val="20"/>
        </w:trPr>
        <w:tc>
          <w:tcPr>
            <w:tcW w:w="2513" w:type="pct"/>
            <w:shd w:val="clear" w:color="auto" w:fill="auto"/>
            <w:vAlign w:val="bottom"/>
          </w:tcPr>
          <w:p w14:paraId="5430A1AD" w14:textId="765F0048" w:rsidR="001373F9" w:rsidRPr="008F17EF" w:rsidRDefault="001373F9" w:rsidP="004434D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AuthorYear="1"&gt;&lt;Author&gt;Hartmann&lt;/Author&gt;&lt;Year&gt;2018&lt;/Year&gt;&lt;RecNum&gt;8075&lt;/RecNum&gt;&lt;DisplayText&gt;Hartmann (2018)&lt;/DisplayText&gt;&lt;record&gt;&lt;rec-number&gt;8075&lt;/rec-number&gt;&lt;foreign-keys&gt;&lt;key app="EN" db-id="pezxve0snzzpv3es5535rrz89vfr2zva9dsz" timestamp="1663860243"&gt;8075&lt;/key&gt;&lt;/foreign-keys&gt;&lt;ref-type name="Journal Article"&gt;17&lt;/ref-type&gt;&lt;contributors&gt;&lt;authors&gt;&lt;author&gt;Hartmann, Chris&lt;/author&gt;&lt;/authors&gt;&lt;/contributors&gt;&lt;titles&gt;&lt;title&gt;Waste picker livelihoods and inclusive neoliberal municipal solid waste management policies: The case of the La Chureca garbage dump site in Managua, Nicaragua&lt;/title&gt;&lt;secondary-title&gt;Waste Management&lt;/secondary-title&gt;&lt;/titles&gt;&lt;periodical&gt;&lt;full-title&gt;Waste Management&lt;/full-title&gt;&lt;abbr-1&gt;Waste Manage.&lt;/abbr-1&gt;&lt;abbr-2&gt;Waste Manage&lt;/abbr-2&gt;&lt;/periodical&gt;&lt;pages&gt;565-577&lt;/pages&gt;&lt;volume&gt;71&lt;/volume&gt;&lt;dates&gt;&lt;year&gt;2018&lt;/year&gt;&lt;/dates&gt;&lt;urls&gt;&lt;/urls&gt;&lt;electronic-resource-num&gt;https://doi.org/10.1016/j.wasman.2017.10.008&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Hartmann (2018)</w:t>
            </w:r>
            <w:r w:rsidRPr="00057317">
              <w:rPr>
                <w:rFonts w:cs="Times New Roman"/>
                <w:szCs w:val="20"/>
                <w:lang w:val="en-US"/>
              </w:rPr>
              <w:fldChar w:fldCharType="end"/>
            </w:r>
          </w:p>
        </w:tc>
        <w:tc>
          <w:tcPr>
            <w:tcW w:w="1256" w:type="pct"/>
            <w:shd w:val="clear" w:color="auto" w:fill="auto"/>
            <w:vAlign w:val="bottom"/>
          </w:tcPr>
          <w:p w14:paraId="2203E91C" w14:textId="759B5291" w:rsidR="001373F9" w:rsidRPr="00057317" w:rsidRDefault="001373F9" w:rsidP="004434DC">
            <w:pPr>
              <w:pStyle w:val="Tabletext"/>
              <w:rPr>
                <w:rFonts w:cs="Times New Roman"/>
                <w:szCs w:val="20"/>
              </w:rPr>
            </w:pPr>
            <w:r w:rsidRPr="00057317">
              <w:rPr>
                <w:rFonts w:cs="Times New Roman"/>
                <w:szCs w:val="20"/>
                <w:lang w:eastAsia="en-GB"/>
              </w:rPr>
              <w:t>2009</w:t>
            </w:r>
          </w:p>
        </w:tc>
        <w:tc>
          <w:tcPr>
            <w:tcW w:w="1231" w:type="pct"/>
            <w:shd w:val="clear" w:color="auto" w:fill="auto"/>
            <w:vAlign w:val="bottom"/>
          </w:tcPr>
          <w:p w14:paraId="0B128CAD" w14:textId="62BB86C0" w:rsidR="001373F9" w:rsidRPr="00057317" w:rsidRDefault="001373F9" w:rsidP="004434DC">
            <w:pPr>
              <w:pStyle w:val="Tabletext"/>
              <w:rPr>
                <w:rFonts w:cs="Times New Roman"/>
                <w:szCs w:val="20"/>
              </w:rPr>
            </w:pPr>
            <w:r w:rsidRPr="00057317">
              <w:rPr>
                <w:rFonts w:cs="Times New Roman"/>
                <w:szCs w:val="20"/>
                <w:lang w:eastAsia="en-GB"/>
              </w:rPr>
              <w:t>NIC</w:t>
            </w:r>
          </w:p>
        </w:tc>
      </w:tr>
      <w:tr w:rsidR="001373F9" w:rsidRPr="006C19BD" w14:paraId="602BA8FA" w14:textId="31781C8C" w:rsidTr="006C19BD">
        <w:trPr>
          <w:trHeight w:val="20"/>
        </w:trPr>
        <w:tc>
          <w:tcPr>
            <w:tcW w:w="2513" w:type="pct"/>
            <w:shd w:val="clear" w:color="auto" w:fill="auto"/>
            <w:vAlign w:val="bottom"/>
          </w:tcPr>
          <w:p w14:paraId="5CA92635" w14:textId="359AD2C0"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AuthorYear="1"&gt;&lt;Author&gt;Hayami&lt;/Author&gt;&lt;Year&gt;2006&lt;/Year&gt;&lt;RecNum&gt;147&lt;/RecNum&gt;&lt;DisplayText&gt;Hayami et al. (2006)&lt;/DisplayText&gt;&lt;record&gt;&lt;rec-number&gt;147&lt;/rec-number&gt;&lt;foreign-keys&gt;&lt;key app="EN" db-id="pezxve0snzzpv3es5535rrz89vfr2zva9dsz" timestamp="1663858576"&gt;147&lt;/key&gt;&lt;/foreign-keys&gt;&lt;ref-type name="Journal Article"&gt;17&lt;/ref-type&gt;&lt;contributors&gt;&lt;authors&gt;&lt;author&gt;Hayami, Yujiro&lt;/author&gt;&lt;author&gt;Dikshit, A. K.&lt;/author&gt;&lt;author&gt;Mishra, S. N.&lt;/author&gt;&lt;/authors&gt;&lt;/contributors&gt;&lt;titles&gt;&lt;title&gt;Waste pickers and collectors in Delhi: Poverty and environment in an urban informal sector&lt;/title&gt;&lt;secondary-title&gt;The Journal of Development Studies&lt;/secondary-title&gt;&lt;/titles&gt;&lt;periodical&gt;&lt;full-title&gt;The Journal of Development Studies&lt;/full-title&gt;&lt;/periodical&gt;&lt;pages&gt;41-69&lt;/pages&gt;&lt;volume&gt;42&lt;/volume&gt;&lt;number&gt;1&lt;/number&gt;&lt;dates&gt;&lt;year&gt;2006&lt;/year&gt;&lt;pub-dates&gt;&lt;date&gt;2006/01/01&lt;/date&gt;&lt;/pub-dates&gt;&lt;/dates&gt;&lt;publisher&gt;Routledge&lt;/publisher&gt;&lt;isbn&gt;0022-0388&lt;/isbn&gt;&lt;urls&gt;&lt;related-urls&gt;&lt;url&gt;https://doi.org/10.1080/00220380500356662&lt;/url&gt;&lt;/related-urls&gt;&lt;/urls&gt;&lt;electronic-resource-num&gt;10.1080/00220380500356662&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Hayami et al. (2006)</w:t>
            </w:r>
            <w:r w:rsidRPr="00057317">
              <w:rPr>
                <w:rFonts w:cs="Times New Roman"/>
                <w:szCs w:val="20"/>
                <w:lang w:val="en-US"/>
              </w:rPr>
              <w:fldChar w:fldCharType="end"/>
            </w:r>
          </w:p>
        </w:tc>
        <w:tc>
          <w:tcPr>
            <w:tcW w:w="1256" w:type="pct"/>
            <w:shd w:val="clear" w:color="auto" w:fill="auto"/>
            <w:vAlign w:val="bottom"/>
          </w:tcPr>
          <w:p w14:paraId="1CBD765F" w14:textId="278D7111" w:rsidR="001373F9" w:rsidRPr="00057317" w:rsidRDefault="001373F9" w:rsidP="004434DC">
            <w:pPr>
              <w:pStyle w:val="Tabletext"/>
              <w:rPr>
                <w:rFonts w:cs="Times New Roman"/>
                <w:szCs w:val="20"/>
                <w:lang w:val="en-US"/>
              </w:rPr>
            </w:pPr>
            <w:r w:rsidRPr="00057317">
              <w:rPr>
                <w:rFonts w:cs="Times New Roman"/>
                <w:szCs w:val="20"/>
                <w:lang w:eastAsia="en-GB"/>
              </w:rPr>
              <w:t>2003</w:t>
            </w:r>
          </w:p>
        </w:tc>
        <w:tc>
          <w:tcPr>
            <w:tcW w:w="1231" w:type="pct"/>
            <w:shd w:val="clear" w:color="auto" w:fill="auto"/>
            <w:vAlign w:val="bottom"/>
          </w:tcPr>
          <w:p w14:paraId="2B72D7BB" w14:textId="7837599C" w:rsidR="001373F9" w:rsidRPr="00057317" w:rsidRDefault="001373F9" w:rsidP="004434DC">
            <w:pPr>
              <w:pStyle w:val="Tabletext"/>
              <w:rPr>
                <w:rFonts w:cs="Times New Roman"/>
                <w:szCs w:val="20"/>
                <w:lang w:val="en-US"/>
              </w:rPr>
            </w:pPr>
            <w:r w:rsidRPr="00057317">
              <w:rPr>
                <w:rFonts w:cs="Times New Roman"/>
                <w:szCs w:val="20"/>
                <w:lang w:eastAsia="en-GB"/>
              </w:rPr>
              <w:t>IND</w:t>
            </w:r>
          </w:p>
        </w:tc>
      </w:tr>
      <w:tr w:rsidR="001373F9" w:rsidRPr="006C19BD" w14:paraId="0B4E298B" w14:textId="7B8242D0" w:rsidTr="006C19BD">
        <w:trPr>
          <w:trHeight w:val="20"/>
        </w:trPr>
        <w:tc>
          <w:tcPr>
            <w:tcW w:w="2513" w:type="pct"/>
            <w:shd w:val="clear" w:color="auto" w:fill="auto"/>
            <w:vAlign w:val="bottom"/>
          </w:tcPr>
          <w:p w14:paraId="05FE63FA" w14:textId="7F9496CE"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AuthorYear="1"&gt;&lt;Author&gt;IRR&lt;/Author&gt;&lt;Year&gt;2015&lt;/Year&gt;&lt;RecNum&gt;8141&lt;/RecNum&gt;&lt;DisplayText&gt;IRR (2015)&lt;/DisplayText&gt;&lt;record&gt;&lt;rec-number&gt;8141&lt;/rec-number&gt;&lt;foreign-keys&gt;&lt;key app="EN" db-id="pezxve0snzzpv3es5535rrz89vfr2zva9dsz" timestamp="1663860257"&gt;8141&lt;/key&gt;&lt;/foreign-keys&gt;&lt;ref-type name="Report"&gt;27&lt;/ref-type&gt;&lt;contributors&gt;&lt;authors&gt;&lt;author&gt;IRR&lt;/author&gt;&lt;/authors&gt;&lt;tertiary-authors&gt;&lt;author&gt;Regional Initiative for Inclusive Recycling,&lt;/author&gt;&lt;/tertiary-authors&gt;&lt;/contributors&gt;&lt;titles&gt;&lt;title&gt;Avances en el reciclaje y en la inclusión de recicladores básicos en el Ecuador: Diagnóstico en las ciudades de Quito, Guayaquil, Cuenca y Manta&lt;/title&gt;&lt;translated-title&gt;Advances in recycling and in the inclusion of basic recyclers in Ecuador: Diagnosis in the cities of Quito, Guayaquil, Cuenca and Manta [in Spanish]&lt;/translated-title&gt;&lt;/titles&gt;&lt;dates&gt;&lt;year&gt;2015&lt;/year&gt;&lt;/dates&gt;&lt;urls&gt;&lt;related-urls&gt;&lt;url&gt;https://latitudr.org/wp-content/uploads/2016/04/Reciclaje-Inlcusivo-y-Recicladores-de-base-en-EC.pdf&lt;/url&gt;&lt;/related-urls&gt;&lt;/urls&gt;&lt;access-date&gt;1 August 2022&lt;/access-date&gt;&lt;/record&gt;&lt;/Cite&gt;&lt;/EndNote&gt;</w:instrText>
            </w:r>
            <w:r w:rsidRPr="00057317">
              <w:rPr>
                <w:rFonts w:cs="Times New Roman"/>
                <w:szCs w:val="20"/>
                <w:lang w:val="en-US"/>
              </w:rPr>
              <w:fldChar w:fldCharType="separate"/>
            </w:r>
            <w:r w:rsidRPr="00057317">
              <w:rPr>
                <w:rFonts w:cs="Times New Roman"/>
                <w:noProof/>
                <w:szCs w:val="20"/>
                <w:lang w:val="en-US"/>
              </w:rPr>
              <w:t>IRR (2015)</w:t>
            </w:r>
            <w:r w:rsidRPr="00057317">
              <w:rPr>
                <w:rFonts w:cs="Times New Roman"/>
                <w:szCs w:val="20"/>
                <w:lang w:val="en-US"/>
              </w:rPr>
              <w:fldChar w:fldCharType="end"/>
            </w:r>
          </w:p>
        </w:tc>
        <w:tc>
          <w:tcPr>
            <w:tcW w:w="1256" w:type="pct"/>
            <w:shd w:val="clear" w:color="auto" w:fill="auto"/>
            <w:vAlign w:val="bottom"/>
          </w:tcPr>
          <w:p w14:paraId="55AD9A3C" w14:textId="1F5E45E3" w:rsidR="001373F9" w:rsidRPr="00057317" w:rsidRDefault="001373F9" w:rsidP="004434DC">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0002CD89" w14:textId="7EABE8A2" w:rsidR="001373F9" w:rsidRPr="0088766F" w:rsidRDefault="001373F9" w:rsidP="004434DC">
            <w:pPr>
              <w:pStyle w:val="Tabletext"/>
              <w:rPr>
                <w:rFonts w:cs="Times New Roman"/>
                <w:szCs w:val="20"/>
                <w:lang w:val="en-US"/>
              </w:rPr>
            </w:pPr>
            <w:r w:rsidRPr="0088766F">
              <w:rPr>
                <w:rFonts w:cs="Times New Roman"/>
                <w:szCs w:val="20"/>
                <w:lang w:eastAsia="en-GB"/>
              </w:rPr>
              <w:t>ECU</w:t>
            </w:r>
          </w:p>
        </w:tc>
      </w:tr>
      <w:tr w:rsidR="001373F9" w:rsidRPr="006C19BD" w14:paraId="1AB74D85" w14:textId="5EFC41E5" w:rsidTr="006C19BD">
        <w:trPr>
          <w:trHeight w:val="20"/>
        </w:trPr>
        <w:tc>
          <w:tcPr>
            <w:tcW w:w="2513" w:type="pct"/>
            <w:shd w:val="clear" w:color="auto" w:fill="auto"/>
            <w:vAlign w:val="bottom"/>
          </w:tcPr>
          <w:p w14:paraId="509C640E" w14:textId="5E6E9299"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AuthorYear="1"&gt;&lt;Author&gt;Kamran&lt;/Author&gt;&lt;Year&gt;2015&lt;/Year&gt;&lt;RecNum&gt;8089&lt;/RecNum&gt;&lt;DisplayText&gt;Kamran et al. (2015)&lt;/DisplayText&gt;&lt;record&gt;&lt;rec-number&gt;8089&lt;/rec-number&gt;&lt;foreign-keys&gt;&lt;key app="EN" db-id="pezxve0snzzpv3es5535rrz89vfr2zva9dsz" timestamp="1663860245"&gt;8089&lt;/key&gt;&lt;/foreign-keys&gt;&lt;ref-type name="Journal Article"&gt;17&lt;/ref-type&gt;&lt;contributors&gt;&lt;authors&gt;&lt;author&gt;Kamran, Ali&lt;/author&gt;&lt;author&gt;Chaudhry, Muhammad Nawaz&lt;/author&gt;&lt;author&gt;Batool, Syeda Adila&lt;/author&gt;&lt;/authors&gt;&lt;/contributors&gt;&lt;titles&gt;&lt;title&gt;Role of the informal sector in recycling waste in eastern lahore&lt;/title&gt;&lt;secondary-title&gt;Polish Journal of Environmental Studies&lt;/secondary-title&gt;&lt;/titles&gt;&lt;periodical&gt;&lt;full-title&gt;Polish Journal of Environmental Studies&lt;/full-title&gt;&lt;abbr-1&gt;Pol. J. Environ. Stud.&lt;/abbr-1&gt;&lt;/periodical&gt;&lt;pages&gt;537-543&lt;/pages&gt;&lt;volume&gt;24&lt;/volume&gt;&lt;number&gt;2&lt;/number&gt;&lt;dates&gt;&lt;year&gt;2015&lt;/year&gt;&lt;/dates&gt;&lt;urls&gt;&lt;/urls&gt;&lt;/record&gt;&lt;/Cite&gt;&lt;/EndNote&gt;</w:instrText>
            </w:r>
            <w:r w:rsidRPr="00057317">
              <w:rPr>
                <w:rFonts w:cs="Times New Roman"/>
                <w:szCs w:val="20"/>
                <w:lang w:val="en-US"/>
              </w:rPr>
              <w:fldChar w:fldCharType="separate"/>
            </w:r>
            <w:r w:rsidRPr="00057317">
              <w:rPr>
                <w:rFonts w:cs="Times New Roman"/>
                <w:noProof/>
                <w:szCs w:val="20"/>
                <w:lang w:val="en-US"/>
              </w:rPr>
              <w:t>Kamran et al. (2015)</w:t>
            </w:r>
            <w:r w:rsidRPr="00057317">
              <w:rPr>
                <w:rFonts w:cs="Times New Roman"/>
                <w:szCs w:val="20"/>
                <w:lang w:val="en-US"/>
              </w:rPr>
              <w:fldChar w:fldCharType="end"/>
            </w:r>
          </w:p>
        </w:tc>
        <w:tc>
          <w:tcPr>
            <w:tcW w:w="1256" w:type="pct"/>
            <w:shd w:val="clear" w:color="auto" w:fill="auto"/>
            <w:vAlign w:val="bottom"/>
          </w:tcPr>
          <w:p w14:paraId="55808F2D" w14:textId="6242D5F2" w:rsidR="001373F9" w:rsidRPr="00057317" w:rsidRDefault="001373F9" w:rsidP="004434DC">
            <w:pPr>
              <w:pStyle w:val="Tabletext"/>
              <w:rPr>
                <w:rFonts w:cs="Times New Roman"/>
                <w:szCs w:val="20"/>
                <w:lang w:val="en-US"/>
              </w:rPr>
            </w:pPr>
            <w:r w:rsidRPr="00057317">
              <w:rPr>
                <w:rFonts w:cs="Times New Roman"/>
                <w:szCs w:val="20"/>
                <w:lang w:eastAsia="en-GB"/>
              </w:rPr>
              <w:t>2012</w:t>
            </w:r>
          </w:p>
        </w:tc>
        <w:tc>
          <w:tcPr>
            <w:tcW w:w="1231" w:type="pct"/>
            <w:shd w:val="clear" w:color="auto" w:fill="auto"/>
            <w:vAlign w:val="bottom"/>
          </w:tcPr>
          <w:p w14:paraId="40018DA9" w14:textId="3916996E" w:rsidR="001373F9" w:rsidRPr="0088766F" w:rsidRDefault="001373F9" w:rsidP="004434DC">
            <w:pPr>
              <w:pStyle w:val="Tabletext"/>
              <w:rPr>
                <w:rFonts w:cs="Times New Roman"/>
                <w:szCs w:val="20"/>
                <w:lang w:val="en-US"/>
              </w:rPr>
            </w:pPr>
            <w:r w:rsidRPr="0088766F">
              <w:rPr>
                <w:rFonts w:cs="Times New Roman"/>
                <w:szCs w:val="20"/>
                <w:lang w:eastAsia="en-GB"/>
              </w:rPr>
              <w:t>PAK</w:t>
            </w:r>
          </w:p>
        </w:tc>
      </w:tr>
      <w:tr w:rsidR="001373F9" w:rsidRPr="006C19BD" w14:paraId="52083AB4" w14:textId="77777777" w:rsidTr="006C19BD">
        <w:trPr>
          <w:trHeight w:val="20"/>
        </w:trPr>
        <w:tc>
          <w:tcPr>
            <w:tcW w:w="2513" w:type="pct"/>
            <w:shd w:val="clear" w:color="auto" w:fill="auto"/>
            <w:vAlign w:val="bottom"/>
          </w:tcPr>
          <w:p w14:paraId="252D61FB" w14:textId="03073AA7"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AuthorYear="1"&gt;&lt;Author&gt;Jaligot&lt;/Author&gt;&lt;Year&gt;2016&lt;/Year&gt;&lt;RecNum&gt;112&lt;/RecNum&gt;&lt;DisplayText&gt;Jaligot et al. (2016)&lt;/DisplayText&gt;&lt;record&gt;&lt;rec-number&gt;112&lt;/rec-number&gt;&lt;foreign-keys&gt;&lt;key app="EN" db-id="pezxve0snzzpv3es5535rrz89vfr2zva9dsz" timestamp="1663858573"&gt;112&lt;/key&gt;&lt;/foreign-keys&gt;&lt;ref-type name="Journal Article"&gt;17&lt;/ref-type&gt;&lt;contributors&gt;&lt;authors&gt;&lt;author&gt;Jaligot, Remi&lt;/author&gt;&lt;author&gt;Wilson, David C.&lt;/author&gt;&lt;author&gt;Cheeseman, Christopher R.&lt;/author&gt;&lt;author&gt;Shaker, Berti&lt;/author&gt;&lt;author&gt;Stretz, Joachim&lt;/author&gt;&lt;/authors&gt;&lt;/contributors&gt;&lt;titles&gt;&lt;title&gt;Applying value chain analysis to informal sector recycling: A case study of the Zabaleen&lt;/title&gt;&lt;secondary-title&gt;Resources, Conservation and Recycling&lt;/secondary-title&gt;&lt;short-title&gt;Applying value chain analysis to informal sector recycling: A case study of the Zabaleen&lt;/short-title&gt;&lt;/titles&gt;&lt;periodical&gt;&lt;full-title&gt;Resources, Conservation and Recycling&lt;/full-title&gt;&lt;abbr-1&gt;Resour. Conserv. Recycl.&lt;/abbr-1&gt;&lt;/periodical&gt;&lt;pages&gt;80-91&lt;/pages&gt;&lt;volume&gt;114&lt;/volume&gt;&lt;keywords&gt;&lt;keyword&gt;Analytical tools&lt;/keyword&gt;&lt;keyword&gt;Developing countries&lt;/keyword&gt;&lt;keyword&gt;Informal sector&lt;/keyword&gt;&lt;keyword&gt;Recycling&lt;/keyword&gt;&lt;keyword&gt;Solid waste management&lt;/keyword&gt;&lt;keyword&gt;Value chain analysis&lt;/keyword&gt;&lt;/keywords&gt;&lt;dates&gt;&lt;year&gt;2016&lt;/year&gt;&lt;/dates&gt;&lt;urls&gt;&lt;related-urls&gt;&lt;url&gt;http://dx.doi.org/10.1016/j.resconrec.2016.07.006&lt;/url&gt;&lt;/related-urls&gt;&lt;/urls&gt;&lt;electronic-resource-num&gt;10.1016/j.resconrec.2016.07.006&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Jaligot et al. (2016)</w:t>
            </w:r>
            <w:r w:rsidRPr="00057317">
              <w:rPr>
                <w:rFonts w:cs="Times New Roman"/>
                <w:szCs w:val="20"/>
                <w:lang w:val="en-US"/>
              </w:rPr>
              <w:fldChar w:fldCharType="end"/>
            </w:r>
          </w:p>
        </w:tc>
        <w:tc>
          <w:tcPr>
            <w:tcW w:w="1256" w:type="pct"/>
            <w:shd w:val="clear" w:color="auto" w:fill="auto"/>
            <w:vAlign w:val="bottom"/>
          </w:tcPr>
          <w:p w14:paraId="0748BE84" w14:textId="25730849" w:rsidR="001373F9" w:rsidRPr="00057317" w:rsidRDefault="001373F9" w:rsidP="004434DC">
            <w:pPr>
              <w:pStyle w:val="Tabletext"/>
              <w:rPr>
                <w:rFonts w:cs="Times New Roman"/>
                <w:szCs w:val="20"/>
                <w:lang w:eastAsia="en-GB"/>
              </w:rPr>
            </w:pPr>
            <w:r w:rsidRPr="00057317">
              <w:rPr>
                <w:rFonts w:cs="Times New Roman"/>
                <w:szCs w:val="20"/>
              </w:rPr>
              <w:t>2015</w:t>
            </w:r>
          </w:p>
        </w:tc>
        <w:tc>
          <w:tcPr>
            <w:tcW w:w="1231" w:type="pct"/>
            <w:shd w:val="clear" w:color="auto" w:fill="auto"/>
            <w:vAlign w:val="bottom"/>
          </w:tcPr>
          <w:p w14:paraId="0CC178E4" w14:textId="4911A7CB" w:rsidR="001373F9" w:rsidRPr="0088766F" w:rsidRDefault="001373F9" w:rsidP="004434DC">
            <w:pPr>
              <w:pStyle w:val="Tabletext"/>
              <w:rPr>
                <w:rFonts w:cs="Times New Roman"/>
                <w:szCs w:val="20"/>
                <w:lang w:eastAsia="en-GB"/>
              </w:rPr>
            </w:pPr>
            <w:r w:rsidRPr="0088766F">
              <w:rPr>
                <w:rFonts w:cs="Times New Roman"/>
                <w:szCs w:val="20"/>
              </w:rPr>
              <w:t>EGY</w:t>
            </w:r>
          </w:p>
        </w:tc>
      </w:tr>
      <w:tr w:rsidR="001373F9" w:rsidRPr="006C19BD" w14:paraId="131F9C56" w14:textId="28B5CD15" w:rsidTr="006C19BD">
        <w:trPr>
          <w:trHeight w:val="20"/>
        </w:trPr>
        <w:tc>
          <w:tcPr>
            <w:tcW w:w="2513" w:type="pct"/>
            <w:shd w:val="clear" w:color="auto" w:fill="auto"/>
            <w:vAlign w:val="bottom"/>
          </w:tcPr>
          <w:p w14:paraId="0525B865" w14:textId="58CD8951"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AuthorYear="1"&gt;&lt;Author&gt;Karki&lt;/Author&gt;&lt;Year&gt;2018&lt;/Year&gt;&lt;RecNum&gt;8910&lt;/RecNum&gt;&lt;DisplayText&gt;Karki et al. (2018)&lt;/DisplayText&gt;&lt;record&gt;&lt;rec-number&gt;8910&lt;/rec-number&gt;&lt;foreign-keys&gt;&lt;key app="EN" db-id="pezxve0snzzpv3es5535rrz89vfr2zva9dsz" timestamp="1693923210"&gt;8910&lt;/key&gt;&lt;/foreign-keys&gt;&lt;ref-type name="Report"&gt;27&lt;/ref-type&gt;&lt;contributors&gt;&lt;authors&gt;&lt;author&gt;Jiban Karki&lt;/author&gt;&lt;author&gt;Gerda Pohl&lt;/author&gt;&lt;author&gt;Yuba Raj Baral&lt;/author&gt;&lt;author&gt;Prabina Makai&lt;/author&gt;&lt;author&gt;Michelle Black&lt;/author&gt;&lt;author&gt;Andrew CK Lee&lt;/author&gt;&lt;author&gt;Evangelos Kritsotakis&lt;/author&gt;&lt;author&gt;Astrid Fossier-Heckmann&lt;/author&gt;&lt;author&gt;Sasmita Poudel&lt;/author&gt;&lt;author&gt;Adeline Bernier&lt;/author&gt;&lt;/authors&gt;&lt;tertiary-authors&gt;&lt;author&gt;Médecins du Monde,&lt;/author&gt;&lt;/tertiary-authors&gt;&lt;/contributors&gt;&lt;titles&gt;&lt;title&gt;Health status and occupational risks in informal waste workers in Nepal: Results from a cross-sectional study conducted in the Kathmandu Valley&lt;/title&gt;&lt;/titles&gt;&lt;dates&gt;&lt;year&gt;2018&lt;/year&gt;&lt;/dates&gt;&lt;urls&gt;&lt;related-urls&gt;&lt;url&gt;https://www.medecinsdumonde.org/app/uploads/2022/04/MDM-Nepal_Waste_Workers_web.pdf&lt;/url&gt;&lt;/related-urls&gt;&lt;/urls&gt;&lt;access-date&gt;5 September 2023&lt;/access-date&gt;&lt;/record&gt;&lt;/Cite&gt;&lt;/EndNote&gt;</w:instrText>
            </w:r>
            <w:r w:rsidRPr="00057317">
              <w:rPr>
                <w:rFonts w:cs="Times New Roman"/>
                <w:szCs w:val="20"/>
                <w:lang w:val="en-US"/>
              </w:rPr>
              <w:fldChar w:fldCharType="separate"/>
            </w:r>
            <w:r w:rsidRPr="00057317">
              <w:rPr>
                <w:rFonts w:cs="Times New Roman"/>
                <w:noProof/>
                <w:szCs w:val="20"/>
                <w:lang w:val="en-US"/>
              </w:rPr>
              <w:t>Karki et al. (2018)</w:t>
            </w:r>
            <w:r w:rsidRPr="00057317">
              <w:rPr>
                <w:rFonts w:cs="Times New Roman"/>
                <w:szCs w:val="20"/>
                <w:lang w:val="en-US"/>
              </w:rPr>
              <w:fldChar w:fldCharType="end"/>
            </w:r>
          </w:p>
        </w:tc>
        <w:tc>
          <w:tcPr>
            <w:tcW w:w="1256" w:type="pct"/>
            <w:shd w:val="clear" w:color="auto" w:fill="auto"/>
            <w:vAlign w:val="bottom"/>
          </w:tcPr>
          <w:p w14:paraId="1AAD6508" w14:textId="21D7058F" w:rsidR="001373F9" w:rsidRPr="00057317" w:rsidRDefault="001373F9" w:rsidP="004434DC">
            <w:pPr>
              <w:pStyle w:val="Tabletext"/>
              <w:rPr>
                <w:rFonts w:cs="Times New Roman"/>
                <w:szCs w:val="20"/>
                <w:lang w:val="en-US"/>
              </w:rPr>
            </w:pPr>
            <w:r w:rsidRPr="00057317">
              <w:rPr>
                <w:rFonts w:cs="Times New Roman"/>
                <w:szCs w:val="20"/>
                <w:lang w:eastAsia="en-GB"/>
              </w:rPr>
              <w:t>2017</w:t>
            </w:r>
          </w:p>
        </w:tc>
        <w:tc>
          <w:tcPr>
            <w:tcW w:w="1231" w:type="pct"/>
            <w:shd w:val="clear" w:color="auto" w:fill="auto"/>
            <w:vAlign w:val="bottom"/>
          </w:tcPr>
          <w:p w14:paraId="0909B2CF" w14:textId="50FCF0A0" w:rsidR="001373F9" w:rsidRPr="0088766F" w:rsidRDefault="001373F9" w:rsidP="004434DC">
            <w:pPr>
              <w:pStyle w:val="Tabletext"/>
              <w:rPr>
                <w:rFonts w:cs="Times New Roman"/>
                <w:szCs w:val="20"/>
                <w:lang w:val="en-US"/>
              </w:rPr>
            </w:pPr>
            <w:r w:rsidRPr="0088766F">
              <w:rPr>
                <w:rFonts w:cs="Times New Roman"/>
                <w:szCs w:val="20"/>
                <w:lang w:eastAsia="en-GB"/>
              </w:rPr>
              <w:t>NPL</w:t>
            </w:r>
          </w:p>
        </w:tc>
      </w:tr>
      <w:tr w:rsidR="001373F9" w:rsidRPr="006C19BD" w14:paraId="00E899A9" w14:textId="24240B9B" w:rsidTr="006C19BD">
        <w:trPr>
          <w:trHeight w:val="20"/>
        </w:trPr>
        <w:tc>
          <w:tcPr>
            <w:tcW w:w="2513" w:type="pct"/>
            <w:shd w:val="clear" w:color="auto" w:fill="auto"/>
            <w:vAlign w:val="bottom"/>
          </w:tcPr>
          <w:p w14:paraId="3EBD5813" w14:textId="6019D931"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AuthorYear="1"&gt;&lt;Author&gt;Kaseva&lt;/Author&gt;&lt;Year&gt;1996&lt;/Year&gt;&lt;RecNum&gt;8921&lt;/RecNum&gt;&lt;DisplayText&gt;Kaseva and Gupta (1996)&lt;/DisplayText&gt;&lt;record&gt;&lt;rec-number&gt;8921&lt;/rec-number&gt;&lt;foreign-keys&gt;&lt;key app="EN" db-id="pezxve0snzzpv3es5535rrz89vfr2zva9dsz" timestamp="1694015496"&gt;8921&lt;/key&gt;&lt;/foreign-keys&gt;&lt;ref-type name="Journal Article"&gt;17&lt;/ref-type&gt;&lt;contributors&gt;&lt;authors&gt;&lt;author&gt;Kaseva, M. E.&lt;/author&gt;&lt;author&gt;Gupta, S. K.&lt;/author&gt;&lt;/authors&gt;&lt;/contributors&gt;&lt;titles&gt;&lt;title&gt;Recycling — an environmentally friendly and income generating activity towards sustainable solid waste management. Case study — Dar es Salaam City, Tanzania&lt;/title&gt;&lt;secondary-title&gt;Resources, Conservation and Recycling&lt;/secondary-title&gt;&lt;/titles&gt;&lt;periodical&gt;&lt;full-title&gt;Resources, Conservation and Recycling&lt;/full-title&gt;&lt;abbr-1&gt;Resour. Conserv. Recycl.&lt;/abbr-1&gt;&lt;/periodical&gt;&lt;pages&gt;299-309&lt;/pages&gt;&lt;volume&gt;17&lt;/volume&gt;&lt;number&gt;4&lt;/number&gt;&lt;keywords&gt;&lt;keyword&gt;Solid waste&lt;/keyword&gt;&lt;keyword&gt;Waste recycling&lt;/keyword&gt;&lt;keyword&gt;Waste generation rates&lt;/keyword&gt;&lt;keyword&gt;Scavenging&lt;/keyword&gt;&lt;keyword&gt;Waste composition&lt;/keyword&gt;&lt;/keywords&gt;&lt;dates&gt;&lt;year&gt;1996&lt;/year&gt;&lt;pub-dates&gt;&lt;date&gt;1996/10/01/&lt;/date&gt;&lt;/pub-dates&gt;&lt;/dates&gt;&lt;isbn&gt;0921-3449&lt;/isbn&gt;&lt;urls&gt;&lt;related-urls&gt;&lt;url&gt;https://www.sciencedirect.com/science/article/pii/S0921344996011536&lt;/url&gt;&lt;/related-urls&gt;&lt;/urls&gt;&lt;electronic-resource-num&gt;https://doi.org/10.1016/S0921-3449(96)01153-6&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Kaseva and Gupta (1996)</w:t>
            </w:r>
            <w:r w:rsidRPr="00057317">
              <w:rPr>
                <w:rFonts w:cs="Times New Roman"/>
                <w:szCs w:val="20"/>
                <w:lang w:val="en-US"/>
              </w:rPr>
              <w:fldChar w:fldCharType="end"/>
            </w:r>
          </w:p>
        </w:tc>
        <w:tc>
          <w:tcPr>
            <w:tcW w:w="1256" w:type="pct"/>
            <w:shd w:val="clear" w:color="auto" w:fill="auto"/>
            <w:vAlign w:val="bottom"/>
          </w:tcPr>
          <w:p w14:paraId="0E57295A" w14:textId="25329ADD" w:rsidR="001373F9" w:rsidRPr="00057317" w:rsidRDefault="001373F9" w:rsidP="004434DC">
            <w:pPr>
              <w:pStyle w:val="Tabletext"/>
              <w:rPr>
                <w:rFonts w:cs="Times New Roman"/>
                <w:szCs w:val="20"/>
                <w:lang w:val="en-US"/>
              </w:rPr>
            </w:pPr>
            <w:r w:rsidRPr="00057317">
              <w:rPr>
                <w:rFonts w:cs="Times New Roman"/>
                <w:szCs w:val="20"/>
                <w:lang w:eastAsia="en-GB"/>
              </w:rPr>
              <w:t>1996</w:t>
            </w:r>
          </w:p>
        </w:tc>
        <w:tc>
          <w:tcPr>
            <w:tcW w:w="1231" w:type="pct"/>
            <w:shd w:val="clear" w:color="auto" w:fill="auto"/>
            <w:vAlign w:val="bottom"/>
          </w:tcPr>
          <w:p w14:paraId="40DA104D" w14:textId="216BE3D5" w:rsidR="001373F9" w:rsidRPr="0088766F" w:rsidRDefault="001373F9" w:rsidP="004434DC">
            <w:pPr>
              <w:pStyle w:val="Tabletext"/>
              <w:rPr>
                <w:rFonts w:cs="Times New Roman"/>
                <w:szCs w:val="20"/>
                <w:lang w:val="en-US"/>
              </w:rPr>
            </w:pPr>
            <w:r w:rsidRPr="0088766F">
              <w:rPr>
                <w:rFonts w:cs="Times New Roman"/>
                <w:szCs w:val="20"/>
                <w:lang w:eastAsia="en-GB"/>
              </w:rPr>
              <w:t>TZA</w:t>
            </w:r>
          </w:p>
        </w:tc>
      </w:tr>
      <w:tr w:rsidR="001373F9" w:rsidRPr="006C19BD" w14:paraId="359C92FC" w14:textId="3F5EF2A0" w:rsidTr="006C19BD">
        <w:trPr>
          <w:trHeight w:val="20"/>
        </w:trPr>
        <w:tc>
          <w:tcPr>
            <w:tcW w:w="2513" w:type="pct"/>
            <w:shd w:val="clear" w:color="auto" w:fill="auto"/>
            <w:vAlign w:val="bottom"/>
          </w:tcPr>
          <w:p w14:paraId="765BAA2E" w14:textId="5AAE14CD"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AuthorYear="1"&gt;&lt;Author&gt;Kashyap&lt;/Author&gt;&lt;Year&gt;2010&lt;/Year&gt;&lt;RecNum&gt;8923&lt;/RecNum&gt;&lt;DisplayText&gt;Kashyap et al. (2010)&lt;/DisplayText&gt;&lt;record&gt;&lt;rec-number&gt;8923&lt;/rec-number&gt;&lt;foreign-keys&gt;&lt;key app="EN" db-id="pezxve0snzzpv3es5535rrz89vfr2zva9dsz" timestamp="1694073907"&gt;8923&lt;/key&gt;&lt;/foreign-keys&gt;&lt;ref-type name="Journal Article"&gt;17&lt;/ref-type&gt;&lt;contributors&gt;&lt;authors&gt;&lt;author&gt;Kashyap, Amarjyoti&lt;/author&gt;&lt;author&gt;Kalita, Jatin&lt;/author&gt;&lt;author&gt;Kalita, Sarbeswar&lt;/author&gt;&lt;author&gt;Mazumdar, Kripaljyoti&lt;/author&gt;&lt;/authors&gt;&lt;/contributors&gt;&lt;titles&gt;&lt;title&gt;Present scenario of solid waste with special reference to plastic and other non-biodegradable solid waste and its management for the sustainable urban poor development in Guwahati City, Assam, India&lt;/title&gt;&lt;secondary-title&gt;NeBIO 0976-3597&lt;/secondary-title&gt;&lt;/titles&gt;&lt;periodical&gt;&lt;full-title&gt;NeBIO 0976-3597&lt;/full-title&gt;&lt;/periodical&gt;&lt;pages&gt;18-26&lt;/pages&gt;&lt;volume&gt;1&lt;/volume&gt;&lt;dates&gt;&lt;year&gt;2010&lt;/year&gt;&lt;pub-dates&gt;&lt;date&gt;03/01&lt;/date&gt;&lt;/pub-dates&gt;&lt;/dates&gt;&lt;urls&gt;&lt;related-urls&gt;&lt;url&gt;https://www.researchgate.net/publication/289533906_Present_scenario_of_solid_waste_with_special_reference_to_plastic_and_other_non-biodegradable_solid_waste_and_its_management_for_the_sustainable_urban_poor_development_in_Guwahati_City_Assam_India&lt;/url&gt;&lt;/related-urls&gt;&lt;/urls&gt;&lt;access-date&gt;7 September 2023&lt;/access-date&gt;&lt;/record&gt;&lt;/Cite&gt;&lt;/EndNote&gt;</w:instrText>
            </w:r>
            <w:r w:rsidRPr="00057317">
              <w:rPr>
                <w:rFonts w:cs="Times New Roman"/>
                <w:szCs w:val="20"/>
                <w:lang w:val="en-US"/>
              </w:rPr>
              <w:fldChar w:fldCharType="separate"/>
            </w:r>
            <w:r w:rsidRPr="00057317">
              <w:rPr>
                <w:rFonts w:cs="Times New Roman"/>
                <w:noProof/>
                <w:szCs w:val="20"/>
                <w:lang w:val="en-US"/>
              </w:rPr>
              <w:t>Kashyap et al. (2010)</w:t>
            </w:r>
            <w:r w:rsidRPr="00057317">
              <w:rPr>
                <w:rFonts w:cs="Times New Roman"/>
                <w:szCs w:val="20"/>
                <w:lang w:val="en-US"/>
              </w:rPr>
              <w:fldChar w:fldCharType="end"/>
            </w:r>
          </w:p>
        </w:tc>
        <w:tc>
          <w:tcPr>
            <w:tcW w:w="1256" w:type="pct"/>
            <w:shd w:val="clear" w:color="auto" w:fill="auto"/>
            <w:vAlign w:val="bottom"/>
          </w:tcPr>
          <w:p w14:paraId="01EA0F95" w14:textId="2F877D32" w:rsidR="001373F9" w:rsidRPr="00057317" w:rsidRDefault="001373F9" w:rsidP="004434DC">
            <w:pPr>
              <w:pStyle w:val="Tabletext"/>
              <w:rPr>
                <w:rFonts w:cs="Times New Roman"/>
                <w:szCs w:val="20"/>
                <w:lang w:val="en-US"/>
              </w:rPr>
            </w:pPr>
            <w:r w:rsidRPr="00057317">
              <w:rPr>
                <w:rFonts w:cs="Times New Roman"/>
                <w:szCs w:val="20"/>
                <w:lang w:eastAsia="en-GB"/>
              </w:rPr>
              <w:t>2010</w:t>
            </w:r>
          </w:p>
        </w:tc>
        <w:tc>
          <w:tcPr>
            <w:tcW w:w="1231" w:type="pct"/>
            <w:shd w:val="clear" w:color="auto" w:fill="auto"/>
            <w:vAlign w:val="bottom"/>
          </w:tcPr>
          <w:p w14:paraId="0B6475E3" w14:textId="7BDAA7D3" w:rsidR="001373F9" w:rsidRPr="0088766F" w:rsidRDefault="001373F9" w:rsidP="004434DC">
            <w:pPr>
              <w:pStyle w:val="Tabletext"/>
              <w:rPr>
                <w:rFonts w:cs="Times New Roman"/>
                <w:szCs w:val="20"/>
                <w:lang w:val="en-US"/>
              </w:rPr>
            </w:pPr>
            <w:r w:rsidRPr="0088766F">
              <w:rPr>
                <w:rFonts w:cs="Times New Roman"/>
                <w:szCs w:val="20"/>
                <w:lang w:eastAsia="en-GB"/>
              </w:rPr>
              <w:t>IND</w:t>
            </w:r>
          </w:p>
        </w:tc>
      </w:tr>
      <w:tr w:rsidR="001373F9" w:rsidRPr="006C19BD" w14:paraId="1C37E1A4" w14:textId="7A53987E" w:rsidTr="006C19BD">
        <w:trPr>
          <w:trHeight w:val="20"/>
        </w:trPr>
        <w:tc>
          <w:tcPr>
            <w:tcW w:w="2513" w:type="pct"/>
            <w:shd w:val="clear" w:color="auto" w:fill="auto"/>
            <w:vAlign w:val="bottom"/>
          </w:tcPr>
          <w:p w14:paraId="52BF9EB2" w14:textId="6360DACE" w:rsidR="001373F9" w:rsidRPr="008F17EF" w:rsidRDefault="001373F9" w:rsidP="004434DC">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AuthorYear="1"&gt;&lt;Author&gt;Kasinja&lt;/Author&gt;&lt;Year&gt;2018&lt;/Year&gt;&lt;RecNum&gt;113&lt;/RecNum&gt;&lt;DisplayText&gt;Kasinja and Tilley (2018)&lt;/DisplayText&gt;&lt;record&gt;&lt;rec-number&gt;113&lt;/rec-number&gt;&lt;foreign-keys&gt;&lt;key app="EN" db-id="pezxve0snzzpv3es5535rrz89vfr2zva9dsz" timestamp="1663858573"&gt;113&lt;/key&gt;&lt;/foreign-keys&gt;&lt;ref-type name="Journal Article"&gt;17&lt;/ref-type&gt;&lt;contributors&gt;&lt;authors&gt;&lt;author&gt;Kasinja, Cidrick&lt;/author&gt;&lt;author&gt;Tilley, Elizabeth&lt;/author&gt;&lt;/authors&gt;&lt;/contributors&gt;&lt;titles&gt;&lt;title&gt;Formalization of informal waste pickers&amp;apos; cooperatives in Blantyre, Malawi: A feasibility assessment&lt;/title&gt;&lt;secondary-title&gt;Sustainability (Switzerland)&lt;/secondary-title&gt;&lt;short-title&gt;Formalization of informal waste pickers&amp;apos; cooperatives in Blantyre, Malawi: A feasibility assessment&lt;/short-title&gt;&lt;/titles&gt;&lt;periodical&gt;&lt;full-title&gt;Sustainability (Switzerland)&lt;/full-title&gt;&lt;/periodical&gt;&lt;volume&gt;10&lt;/volume&gt;&lt;number&gt;4&lt;/number&gt;&lt;keywords&gt;&lt;keyword&gt;Africa&lt;/keyword&gt;&lt;keyword&gt;Cooperatives&lt;/keyword&gt;&lt;keyword&gt;Informal economy&lt;/keyword&gt;&lt;keyword&gt;Poverty&lt;/keyword&gt;&lt;keyword&gt;Recycling&lt;/keyword&gt;&lt;keyword&gt;Solid waste&lt;/keyword&gt;&lt;keyword&gt;Urbanization&lt;/keyword&gt;&lt;/keywords&gt;&lt;dates&gt;&lt;year&gt;2018&lt;/year&gt;&lt;/dates&gt;&lt;urls&gt;&lt;/urls&gt;&lt;electronic-resource-num&gt;10.3390/su10041149&lt;/electronic-resource-num&gt;&lt;/record&gt;&lt;/Cite&gt;&lt;/EndNote&gt;</w:instrText>
            </w:r>
            <w:r w:rsidRPr="00057317">
              <w:rPr>
                <w:rFonts w:cs="Times New Roman"/>
                <w:szCs w:val="20"/>
              </w:rPr>
              <w:fldChar w:fldCharType="separate"/>
            </w:r>
            <w:r w:rsidRPr="00057317">
              <w:rPr>
                <w:rFonts w:cs="Times New Roman"/>
                <w:noProof/>
                <w:szCs w:val="20"/>
              </w:rPr>
              <w:t>Kasinja and Tilley (2018)</w:t>
            </w:r>
            <w:r w:rsidRPr="00057317">
              <w:rPr>
                <w:rFonts w:cs="Times New Roman"/>
                <w:szCs w:val="20"/>
              </w:rPr>
              <w:fldChar w:fldCharType="end"/>
            </w:r>
          </w:p>
        </w:tc>
        <w:tc>
          <w:tcPr>
            <w:tcW w:w="1256" w:type="pct"/>
            <w:shd w:val="clear" w:color="auto" w:fill="auto"/>
            <w:vAlign w:val="bottom"/>
          </w:tcPr>
          <w:p w14:paraId="724791FB" w14:textId="73EB443B" w:rsidR="001373F9" w:rsidRPr="00057317" w:rsidRDefault="001373F9" w:rsidP="004434DC">
            <w:pPr>
              <w:pStyle w:val="Tabletext"/>
              <w:rPr>
                <w:rFonts w:cs="Times New Roman"/>
                <w:szCs w:val="20"/>
                <w:lang w:val="en-US"/>
              </w:rPr>
            </w:pPr>
            <w:r w:rsidRPr="00057317">
              <w:rPr>
                <w:rFonts w:cs="Times New Roman"/>
                <w:szCs w:val="20"/>
                <w:lang w:eastAsia="en-GB"/>
              </w:rPr>
              <w:t>2018</w:t>
            </w:r>
          </w:p>
        </w:tc>
        <w:tc>
          <w:tcPr>
            <w:tcW w:w="1231" w:type="pct"/>
            <w:shd w:val="clear" w:color="auto" w:fill="auto"/>
            <w:vAlign w:val="bottom"/>
          </w:tcPr>
          <w:p w14:paraId="3EB839E7" w14:textId="23A56F51" w:rsidR="001373F9" w:rsidRPr="0088766F" w:rsidRDefault="001373F9" w:rsidP="004434DC">
            <w:pPr>
              <w:pStyle w:val="Tabletext"/>
              <w:rPr>
                <w:rFonts w:cs="Times New Roman"/>
                <w:szCs w:val="20"/>
                <w:lang w:val="en-US"/>
              </w:rPr>
            </w:pPr>
            <w:r w:rsidRPr="0088766F">
              <w:rPr>
                <w:rFonts w:cs="Times New Roman"/>
                <w:szCs w:val="20"/>
                <w:lang w:eastAsia="en-GB"/>
              </w:rPr>
              <w:t>MWI</w:t>
            </w:r>
          </w:p>
        </w:tc>
      </w:tr>
      <w:tr w:rsidR="001373F9" w:rsidRPr="006C19BD" w14:paraId="4AB58103" w14:textId="4DC2D821" w:rsidTr="006C19BD">
        <w:trPr>
          <w:trHeight w:val="20"/>
        </w:trPr>
        <w:tc>
          <w:tcPr>
            <w:tcW w:w="2513" w:type="pct"/>
            <w:shd w:val="clear" w:color="auto" w:fill="auto"/>
            <w:vAlign w:val="bottom"/>
          </w:tcPr>
          <w:p w14:paraId="26D8154A" w14:textId="15B704FA"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AuthorYear="1"&gt;&lt;Author&gt;King&lt;/Author&gt;&lt;Year&gt;2013&lt;/Year&gt;&lt;RecNum&gt;8051&lt;/RecNum&gt;&lt;DisplayText&gt;King and Gutberlet (2013)&lt;/DisplayText&gt;&lt;record&gt;&lt;rec-number&gt;8051&lt;/rec-number&gt;&lt;foreign-keys&gt;&lt;key app="EN" db-id="pezxve0snzzpv3es5535rrz89vfr2zva9dsz" timestamp="1663860235"&gt;8051&lt;/key&gt;&lt;/foreign-keys&gt;&lt;ref-type name="Journal Article"&gt;17&lt;/ref-type&gt;&lt;contributors&gt;&lt;authors&gt;&lt;author&gt;King, Megan F.&lt;/author&gt;&lt;author&gt;Gutberlet, Jutta&lt;/author&gt;&lt;/authors&gt;&lt;/contributors&gt;&lt;titles&gt;&lt;title&gt;Contribution of cooperative sector recycling to greenhouse gas emissions reduction: A case study of Ribeirão Pires, Brazil&lt;/title&gt;&lt;secondary-title&gt;Waste Management&lt;/secondary-title&gt;&lt;/titles&gt;&lt;periodical&gt;&lt;full-title&gt;Waste Management&lt;/full-title&gt;&lt;abbr-1&gt;Waste Manage.&lt;/abbr-1&gt;&lt;abbr-2&gt;Waste Manage&lt;/abbr-2&gt;&lt;/periodical&gt;&lt;pages&gt;2771-2780&lt;/pages&gt;&lt;volume&gt;33&lt;/volume&gt;&lt;number&gt;12&lt;/number&gt;&lt;dates&gt;&lt;year&gt;2013&lt;/year&gt;&lt;/dates&gt;&lt;urls&gt;&lt;/urls&gt;&lt;electronic-resource-num&gt;https://doi.org/10.1016/j.wasman.2013.07.031&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King and Gutberlet (2013)</w:t>
            </w:r>
            <w:r w:rsidRPr="00057317">
              <w:rPr>
                <w:rFonts w:cs="Times New Roman"/>
                <w:szCs w:val="20"/>
                <w:lang w:val="en-US"/>
              </w:rPr>
              <w:fldChar w:fldCharType="end"/>
            </w:r>
          </w:p>
        </w:tc>
        <w:tc>
          <w:tcPr>
            <w:tcW w:w="1256" w:type="pct"/>
            <w:shd w:val="clear" w:color="auto" w:fill="auto"/>
            <w:vAlign w:val="bottom"/>
          </w:tcPr>
          <w:p w14:paraId="1442DCD8" w14:textId="28714B08" w:rsidR="001373F9" w:rsidRPr="00057317" w:rsidRDefault="001373F9" w:rsidP="004434DC">
            <w:pPr>
              <w:pStyle w:val="Tabletext"/>
              <w:rPr>
                <w:rFonts w:cs="Times New Roman"/>
                <w:szCs w:val="20"/>
                <w:lang w:val="en-US"/>
              </w:rPr>
            </w:pPr>
            <w:r w:rsidRPr="00057317">
              <w:rPr>
                <w:rFonts w:cs="Times New Roman"/>
                <w:szCs w:val="20"/>
                <w:lang w:eastAsia="en-GB"/>
              </w:rPr>
              <w:t>2010</w:t>
            </w:r>
          </w:p>
        </w:tc>
        <w:tc>
          <w:tcPr>
            <w:tcW w:w="1231" w:type="pct"/>
            <w:shd w:val="clear" w:color="auto" w:fill="auto"/>
            <w:vAlign w:val="bottom"/>
          </w:tcPr>
          <w:p w14:paraId="641EF999" w14:textId="1D58327F" w:rsidR="001373F9" w:rsidRPr="0088766F" w:rsidRDefault="001373F9" w:rsidP="004434DC">
            <w:pPr>
              <w:pStyle w:val="Tabletext"/>
              <w:rPr>
                <w:rFonts w:cs="Times New Roman"/>
                <w:szCs w:val="20"/>
                <w:lang w:val="en-US"/>
              </w:rPr>
            </w:pPr>
            <w:r w:rsidRPr="0088766F">
              <w:rPr>
                <w:rFonts w:cs="Times New Roman"/>
                <w:szCs w:val="20"/>
                <w:lang w:eastAsia="en-GB"/>
              </w:rPr>
              <w:t>BRA</w:t>
            </w:r>
          </w:p>
        </w:tc>
      </w:tr>
      <w:tr w:rsidR="001373F9" w:rsidRPr="006C19BD" w14:paraId="51AA4E82" w14:textId="08DF2B64" w:rsidTr="006C19BD">
        <w:trPr>
          <w:trHeight w:val="20"/>
        </w:trPr>
        <w:tc>
          <w:tcPr>
            <w:tcW w:w="2513" w:type="pct"/>
            <w:shd w:val="clear" w:color="auto" w:fill="auto"/>
            <w:vAlign w:val="bottom"/>
          </w:tcPr>
          <w:p w14:paraId="302334B8" w14:textId="5574A9F1"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AuthorYear="1"&gt;&lt;Author&gt;Koolwal&lt;/Author&gt;&lt;Year&gt;2022&lt;/Year&gt;&lt;RecNum&gt;8807&lt;/RecNum&gt;&lt;DisplayText&gt;Koolwal (2022)&lt;/DisplayText&gt;&lt;record&gt;&lt;rec-number&gt;8807&lt;/rec-number&gt;&lt;foreign-keys&gt;&lt;key app="EN" db-id="pezxve0snzzpv3es5535rrz89vfr2zva9dsz" timestamp="1683111394"&gt;8807&lt;/key&gt;&lt;/foreign-keys&gt;&lt;ref-type name="Report"&gt;27&lt;/ref-type&gt;&lt;contributors&gt;&lt;authors&gt;&lt;author&gt;Gayatri Koolwal&lt;/author&gt;&lt;/authors&gt;&lt;tertiary-authors&gt;&lt;author&gt;WIEGO&lt;/author&gt;&lt;/tertiary-authors&gt;&lt;/contributors&gt;&lt;titles&gt;&lt;title&gt;Statistical Brief No 31 - Informal Workers in Senegal:&amp;#xD;A Statistical Profile&lt;/title&gt;&lt;/titles&gt;&lt;dates&gt;&lt;year&gt;2022&lt;/year&gt;&lt;/dates&gt;&lt;pub-location&gt;Manchester, UK&lt;/pub-location&gt;&lt;urls&gt;&lt;related-urls&gt;&lt;url&gt;https://www.wiego.org/sites/default/files/publications/file/WIEGO_Statistical_BriefN31_Senegal.pdf&lt;/url&gt;&lt;/related-urls&gt;&lt;/urls&gt;&lt;access-date&gt;3 May 2023&lt;/access-date&gt;&lt;/record&gt;&lt;/Cite&gt;&lt;/EndNote&gt;</w:instrText>
            </w:r>
            <w:r w:rsidRPr="00057317">
              <w:rPr>
                <w:rFonts w:cs="Times New Roman"/>
                <w:szCs w:val="20"/>
                <w:lang w:val="en-US"/>
              </w:rPr>
              <w:fldChar w:fldCharType="separate"/>
            </w:r>
            <w:r w:rsidRPr="00057317">
              <w:rPr>
                <w:rFonts w:cs="Times New Roman"/>
                <w:noProof/>
                <w:szCs w:val="20"/>
                <w:lang w:val="en-US"/>
              </w:rPr>
              <w:t>Koolwal (2022)</w:t>
            </w:r>
            <w:r w:rsidRPr="00057317">
              <w:rPr>
                <w:rFonts w:cs="Times New Roman"/>
                <w:szCs w:val="20"/>
                <w:lang w:val="en-US"/>
              </w:rPr>
              <w:fldChar w:fldCharType="end"/>
            </w:r>
          </w:p>
        </w:tc>
        <w:tc>
          <w:tcPr>
            <w:tcW w:w="1256" w:type="pct"/>
            <w:shd w:val="clear" w:color="auto" w:fill="auto"/>
            <w:vAlign w:val="bottom"/>
          </w:tcPr>
          <w:p w14:paraId="0534EBEC" w14:textId="6F0B59FF" w:rsidR="001373F9" w:rsidRPr="00057317" w:rsidRDefault="001373F9" w:rsidP="004434DC">
            <w:pPr>
              <w:pStyle w:val="Tabletext"/>
              <w:rPr>
                <w:rFonts w:cs="Times New Roman"/>
                <w:szCs w:val="20"/>
                <w:lang w:val="en-US"/>
              </w:rPr>
            </w:pPr>
            <w:r w:rsidRPr="00057317">
              <w:rPr>
                <w:rFonts w:cs="Times New Roman"/>
                <w:szCs w:val="20"/>
                <w:lang w:eastAsia="en-GB"/>
              </w:rPr>
              <w:t>2019</w:t>
            </w:r>
          </w:p>
        </w:tc>
        <w:tc>
          <w:tcPr>
            <w:tcW w:w="1231" w:type="pct"/>
            <w:shd w:val="clear" w:color="auto" w:fill="auto"/>
            <w:vAlign w:val="bottom"/>
          </w:tcPr>
          <w:p w14:paraId="5A4B82CB" w14:textId="21887B48" w:rsidR="001373F9" w:rsidRPr="0088766F" w:rsidRDefault="001373F9" w:rsidP="004434DC">
            <w:pPr>
              <w:pStyle w:val="Tabletext"/>
              <w:rPr>
                <w:rFonts w:cs="Times New Roman"/>
                <w:szCs w:val="20"/>
                <w:lang w:val="en-US"/>
              </w:rPr>
            </w:pPr>
            <w:r w:rsidRPr="0088766F">
              <w:rPr>
                <w:rFonts w:cs="Times New Roman"/>
                <w:szCs w:val="20"/>
                <w:lang w:eastAsia="en-GB"/>
              </w:rPr>
              <w:t>SEN</w:t>
            </w:r>
          </w:p>
        </w:tc>
      </w:tr>
      <w:tr w:rsidR="001373F9" w:rsidRPr="006C19BD" w14:paraId="51B61A72" w14:textId="49F4006E" w:rsidTr="006C19BD">
        <w:trPr>
          <w:trHeight w:val="20"/>
        </w:trPr>
        <w:tc>
          <w:tcPr>
            <w:tcW w:w="2513" w:type="pct"/>
            <w:shd w:val="clear" w:color="auto" w:fill="auto"/>
            <w:vAlign w:val="bottom"/>
          </w:tcPr>
          <w:p w14:paraId="0D92BF00" w14:textId="77A85D70"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AuthorYear="1"&gt;&lt;Author&gt;Kumar&lt;/Author&gt;&lt;Year&gt;2018&lt;/Year&gt;&lt;RecNum&gt;8071&lt;/RecNum&gt;&lt;DisplayText&gt;Kumar et al. (2018)&lt;/DisplayText&gt;&lt;record&gt;&lt;rec-number&gt;8071&lt;/rec-number&gt;&lt;foreign-keys&gt;&lt;key app="EN" db-id="pezxve0snzzpv3es5535rrz89vfr2zva9dsz" timestamp="1663860239"&gt;8071&lt;/key&gt;&lt;/foreign-keys&gt;&lt;ref-type name="Journal Article"&gt;17&lt;/ref-type&gt;&lt;contributors&gt;&lt;authors&gt;&lt;author&gt;Kumar, Atul&lt;/author&gt;&lt;author&gt;Samadder, S. R.&lt;/author&gt;&lt;author&gt;Kumar, Nitin&lt;/author&gt;&lt;author&gt;Singh, Chandrakant&lt;/author&gt;&lt;/authors&gt;&lt;/contributors&gt;&lt;titles&gt;&lt;title&gt;Estimation of the generation rate of different types of plastic wastes and possible revenue recovery from informal recycling&lt;/title&gt;&lt;secondary-title&gt;Waste Management&lt;/secondary-title&gt;&lt;/titles&gt;&lt;periodical&gt;&lt;full-title&gt;Waste Management&lt;/full-title&gt;&lt;abbr-1&gt;Waste Manage.&lt;/abbr-1&gt;&lt;abbr-2&gt;Waste Manage&lt;/abbr-2&gt;&lt;/periodical&gt;&lt;pages&gt;781-790&lt;/pages&gt;&lt;volume&gt;79&lt;/volume&gt;&lt;dates&gt;&lt;year&gt;2018&lt;/year&gt;&lt;/dates&gt;&lt;urls&gt;&lt;/urls&gt;&lt;electronic-resource-num&gt;https://doi.org/10.1016/j.wasman.2018.08.045&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Kumar et al. (2018)</w:t>
            </w:r>
            <w:r w:rsidRPr="00057317">
              <w:rPr>
                <w:rFonts w:cs="Times New Roman"/>
                <w:szCs w:val="20"/>
                <w:lang w:val="en-US"/>
              </w:rPr>
              <w:fldChar w:fldCharType="end"/>
            </w:r>
          </w:p>
        </w:tc>
        <w:tc>
          <w:tcPr>
            <w:tcW w:w="1256" w:type="pct"/>
            <w:shd w:val="clear" w:color="auto" w:fill="auto"/>
            <w:vAlign w:val="bottom"/>
          </w:tcPr>
          <w:p w14:paraId="588503D3" w14:textId="04F885C6" w:rsidR="001373F9" w:rsidRPr="00057317" w:rsidRDefault="001373F9" w:rsidP="004434DC">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01F090D8" w14:textId="4D30AE15" w:rsidR="001373F9" w:rsidRPr="0088766F" w:rsidRDefault="001373F9" w:rsidP="004434DC">
            <w:pPr>
              <w:pStyle w:val="Tabletext"/>
              <w:rPr>
                <w:rFonts w:cs="Times New Roman"/>
                <w:szCs w:val="20"/>
                <w:lang w:val="en-US"/>
              </w:rPr>
            </w:pPr>
            <w:r w:rsidRPr="0088766F">
              <w:rPr>
                <w:rFonts w:cs="Times New Roman"/>
                <w:szCs w:val="20"/>
                <w:lang w:eastAsia="en-GB"/>
              </w:rPr>
              <w:t>MEX</w:t>
            </w:r>
          </w:p>
        </w:tc>
      </w:tr>
      <w:tr w:rsidR="001373F9" w:rsidRPr="006C19BD" w14:paraId="67FE30DE" w14:textId="06D32453" w:rsidTr="006C19BD">
        <w:trPr>
          <w:trHeight w:val="20"/>
        </w:trPr>
        <w:tc>
          <w:tcPr>
            <w:tcW w:w="2513" w:type="pct"/>
            <w:shd w:val="clear" w:color="auto" w:fill="auto"/>
            <w:vAlign w:val="bottom"/>
          </w:tcPr>
          <w:p w14:paraId="52217123" w14:textId="03A19B9C"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AuthorYear="1"&gt;&lt;Author&gt;Li&lt;/Author&gt;&lt;Year&gt;2003&lt;/Year&gt;&lt;RecNum&gt;8039&lt;/RecNum&gt;&lt;DisplayText&gt;Li (2003)&lt;/DisplayText&gt;&lt;record&gt;&lt;rec-number&gt;8039&lt;/rec-number&gt;&lt;foreign-keys&gt;&lt;key app="EN" db-id="pezxve0snzzpv3es5535rrz89vfr2zva9dsz" timestamp="1663860233"&gt;8039&lt;/key&gt;&lt;/foreign-keys&gt;&lt;ref-type name="Web Page"&gt;12&lt;/ref-type&gt;&lt;contributors&gt;&lt;authors&gt;&lt;author&gt;Yufei Li&lt;/author&gt;&lt;/authors&gt;&lt;/contributors&gt;&lt;titles&gt;&lt;title&gt;</w:instrText>
            </w:r>
            <w:r w:rsidRPr="006C19BD">
              <w:rPr>
                <w:rFonts w:eastAsia="MS Gothic" w:cs="Times New Roman"/>
                <w:szCs w:val="20"/>
                <w:lang w:val="en-US"/>
              </w:rPr>
              <w:instrText>城市拾荒者</w:instrText>
            </w:r>
            <w:r w:rsidRPr="006C19BD">
              <w:rPr>
                <w:rFonts w:cs="Times New Roman"/>
                <w:szCs w:val="20"/>
                <w:lang w:val="en-US"/>
              </w:rPr>
              <w:instrText xml:space="preserve"> [Urban Scavengers]&lt;/title&gt;&lt;secondary-title&gt;China Today&lt;/secondary-title&gt;&lt;/titles&gt;&lt;volume&gt;20 July 2022&lt;/volume&gt;&lt;dates&gt;&lt;year&gt;2003&lt;/year&gt;&lt;/dates&gt;&lt;pub-location&gt;Beijing&lt;/pub-location&gt;&lt;publisher&gt;Chinese Department of China Today Magazine&lt;/publisher&gt;&lt;urls&gt;&lt;related-urls&gt;&lt;url&gt;http://www.chinatoday.com.cn/china/2003/0305/03.htm&lt;/url&gt;&lt;/related-urls&gt;&lt;/urls&gt;&lt;/record&gt;&lt;/Cite&gt;&lt;/EndNote&gt;</w:instrText>
            </w:r>
            <w:r w:rsidRPr="00057317">
              <w:rPr>
                <w:rFonts w:cs="Times New Roman"/>
                <w:szCs w:val="20"/>
                <w:lang w:val="en-US"/>
              </w:rPr>
              <w:fldChar w:fldCharType="separate"/>
            </w:r>
            <w:r w:rsidRPr="00057317">
              <w:rPr>
                <w:rFonts w:cs="Times New Roman"/>
                <w:noProof/>
                <w:szCs w:val="20"/>
                <w:lang w:val="en-US"/>
              </w:rPr>
              <w:t>Li (2003)</w:t>
            </w:r>
            <w:r w:rsidRPr="00057317">
              <w:rPr>
                <w:rFonts w:cs="Times New Roman"/>
                <w:szCs w:val="20"/>
                <w:lang w:val="en-US"/>
              </w:rPr>
              <w:fldChar w:fldCharType="end"/>
            </w:r>
          </w:p>
        </w:tc>
        <w:tc>
          <w:tcPr>
            <w:tcW w:w="1256" w:type="pct"/>
            <w:shd w:val="clear" w:color="auto" w:fill="auto"/>
            <w:vAlign w:val="bottom"/>
          </w:tcPr>
          <w:p w14:paraId="67932AEB" w14:textId="416C3759" w:rsidR="001373F9" w:rsidRPr="00057317" w:rsidRDefault="001373F9" w:rsidP="004434DC">
            <w:pPr>
              <w:pStyle w:val="Tabletext"/>
              <w:rPr>
                <w:rFonts w:cs="Times New Roman"/>
                <w:szCs w:val="20"/>
                <w:lang w:val="en-US"/>
              </w:rPr>
            </w:pPr>
            <w:r w:rsidRPr="00057317">
              <w:rPr>
                <w:rFonts w:cs="Times New Roman"/>
                <w:szCs w:val="20"/>
                <w:lang w:eastAsia="en-GB"/>
              </w:rPr>
              <w:t>2003</w:t>
            </w:r>
          </w:p>
        </w:tc>
        <w:tc>
          <w:tcPr>
            <w:tcW w:w="1231" w:type="pct"/>
            <w:shd w:val="clear" w:color="auto" w:fill="auto"/>
            <w:vAlign w:val="bottom"/>
          </w:tcPr>
          <w:p w14:paraId="13E26A84" w14:textId="6F94172A" w:rsidR="001373F9" w:rsidRPr="0088766F" w:rsidRDefault="001373F9" w:rsidP="004434DC">
            <w:pPr>
              <w:pStyle w:val="Tabletext"/>
              <w:rPr>
                <w:rFonts w:cs="Times New Roman"/>
                <w:szCs w:val="20"/>
                <w:lang w:val="en-US"/>
              </w:rPr>
            </w:pPr>
            <w:r w:rsidRPr="0088766F">
              <w:rPr>
                <w:rFonts w:cs="Times New Roman"/>
                <w:szCs w:val="20"/>
                <w:lang w:eastAsia="en-GB"/>
              </w:rPr>
              <w:t>CHN</w:t>
            </w:r>
          </w:p>
        </w:tc>
      </w:tr>
      <w:tr w:rsidR="001373F9" w:rsidRPr="006C19BD" w14:paraId="749454DA" w14:textId="0088A172" w:rsidTr="006C19BD">
        <w:trPr>
          <w:trHeight w:val="20"/>
        </w:trPr>
        <w:tc>
          <w:tcPr>
            <w:tcW w:w="2513" w:type="pct"/>
            <w:shd w:val="clear" w:color="auto" w:fill="auto"/>
            <w:vAlign w:val="bottom"/>
          </w:tcPr>
          <w:p w14:paraId="1DA596BB" w14:textId="69DB6FCF"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AuthorYear="1"&gt;&lt;Author&gt;Li&lt;/Author&gt;&lt;Year&gt;2013&lt;/Year&gt;&lt;RecNum&gt;8032&lt;/RecNum&gt;&lt;DisplayText&gt;Li (2013)&lt;/DisplayText&gt;&lt;record&gt;&lt;rec-number&gt;8032&lt;/rec-number&gt;&lt;foreign-keys&gt;&lt;key app="EN" db-id="pezxve0snzzpv3es5535rrz89vfr2zva9dsz" timestamp="1663860231"&gt;8032&lt;/key&gt;&lt;/foreign-keys&gt;&lt;ref-type name="Journal Article"&gt;17&lt;/ref-type&gt;&lt;contributors&gt;&lt;authors&gt;&lt;author&gt;Xirong Li&lt;/author&gt;&lt;/authors&gt;&lt;/contributors&gt;&lt;titles&gt;&lt;title&gt;Analysis of the reasons and ways of scavengers and their scavenging (in Chinese)&lt;/title&gt;&lt;secondary-title&gt;Management Engineer&lt;/secondary-title&gt;&lt;/titles&gt;&lt;periodical&gt;&lt;full-title&gt;Management Engineer&lt;/full-title&gt;&lt;abbr-1&gt;Manage. Engin.&lt;/abbr-1&gt;&lt;/periodical&gt;&lt;pages&gt;58-61&lt;/pages&gt;&lt;number&gt;5&lt;/number&gt;&lt;dates&gt;&lt;year&gt;2013&lt;/year&gt;&lt;/dates&gt;&lt;urls&gt;&lt;/urls&gt;&lt;/record&gt;&lt;/Cite&gt;&lt;/EndNote&gt;</w:instrText>
            </w:r>
            <w:r w:rsidRPr="00057317">
              <w:rPr>
                <w:rFonts w:cs="Times New Roman"/>
                <w:szCs w:val="20"/>
                <w:lang w:val="en-US"/>
              </w:rPr>
              <w:fldChar w:fldCharType="separate"/>
            </w:r>
            <w:r w:rsidRPr="00057317">
              <w:rPr>
                <w:rFonts w:cs="Times New Roman"/>
                <w:noProof/>
                <w:szCs w:val="20"/>
                <w:lang w:val="en-US"/>
              </w:rPr>
              <w:t>Li (2013)</w:t>
            </w:r>
            <w:r w:rsidRPr="00057317">
              <w:rPr>
                <w:rFonts w:cs="Times New Roman"/>
                <w:szCs w:val="20"/>
                <w:lang w:val="en-US"/>
              </w:rPr>
              <w:fldChar w:fldCharType="end"/>
            </w:r>
          </w:p>
        </w:tc>
        <w:tc>
          <w:tcPr>
            <w:tcW w:w="1256" w:type="pct"/>
            <w:shd w:val="clear" w:color="auto" w:fill="auto"/>
            <w:vAlign w:val="bottom"/>
          </w:tcPr>
          <w:p w14:paraId="49CC788E" w14:textId="7A7BAD30" w:rsidR="001373F9" w:rsidRPr="00057317" w:rsidRDefault="001373F9" w:rsidP="004434DC">
            <w:pPr>
              <w:pStyle w:val="Tabletext"/>
              <w:rPr>
                <w:rFonts w:cs="Times New Roman"/>
                <w:szCs w:val="20"/>
                <w:lang w:val="en-US"/>
              </w:rPr>
            </w:pPr>
            <w:r w:rsidRPr="00057317">
              <w:rPr>
                <w:rFonts w:cs="Times New Roman"/>
                <w:szCs w:val="20"/>
                <w:lang w:eastAsia="en-GB"/>
              </w:rPr>
              <w:t>2013</w:t>
            </w:r>
          </w:p>
        </w:tc>
        <w:tc>
          <w:tcPr>
            <w:tcW w:w="1231" w:type="pct"/>
            <w:shd w:val="clear" w:color="auto" w:fill="auto"/>
            <w:vAlign w:val="bottom"/>
          </w:tcPr>
          <w:p w14:paraId="4439BDEC" w14:textId="75B00BFC" w:rsidR="001373F9" w:rsidRPr="0088766F" w:rsidRDefault="001373F9" w:rsidP="004434DC">
            <w:pPr>
              <w:pStyle w:val="Tabletext"/>
              <w:rPr>
                <w:rFonts w:cs="Times New Roman"/>
                <w:szCs w:val="20"/>
                <w:lang w:val="en-US"/>
              </w:rPr>
            </w:pPr>
            <w:r w:rsidRPr="0088766F">
              <w:rPr>
                <w:rFonts w:cs="Times New Roman"/>
                <w:szCs w:val="20"/>
                <w:lang w:eastAsia="en-GB"/>
              </w:rPr>
              <w:t>CHN</w:t>
            </w:r>
          </w:p>
        </w:tc>
      </w:tr>
      <w:tr w:rsidR="001373F9" w:rsidRPr="006C19BD" w14:paraId="798C226B" w14:textId="78A71BB0" w:rsidTr="006C19BD">
        <w:trPr>
          <w:trHeight w:val="20"/>
        </w:trPr>
        <w:tc>
          <w:tcPr>
            <w:tcW w:w="2513" w:type="pct"/>
            <w:shd w:val="clear" w:color="auto" w:fill="auto"/>
            <w:vAlign w:val="bottom"/>
          </w:tcPr>
          <w:p w14:paraId="798835FD" w14:textId="5100074F"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AuthorYear="1"&gt;&lt;Author&gt;Li&lt;/Author&gt;&lt;Year&gt;2002&lt;/Year&gt;&lt;RecNum&gt;8913&lt;/RecNum&gt;&lt;DisplayText&gt;Li (2002)&lt;/DisplayText&gt;&lt;record&gt;&lt;rec-number&gt;8913&lt;/rec-number&gt;&lt;foreign-keys&gt;&lt;key app="EN" db-id="pezxve0snzzpv3es5535rrz89vfr2zva9dsz" timestamp="1693995875"&gt;8913&lt;/key&gt;&lt;/foreign-keys&gt;&lt;ref-type name="Journal Article"&gt;17&lt;/ref-type&gt;&lt;contributors&gt;&lt;authors&gt;&lt;author&gt;Li, Shichao&lt;/author&gt;&lt;/authors&gt;&lt;/contributors&gt;&lt;titles&gt;&lt;title&gt;Junk-buyers as the linkage between waste sources and redemption depots in urban China: the case of Wuhan&lt;/title&gt;&lt;secondary-title&gt;Resources, Conservation and Recycling&lt;/secondary-title&gt;&lt;/titles&gt;&lt;periodical&gt;&lt;full-title&gt;Resources, Conservation and Recycling&lt;/full-title&gt;&lt;abbr-1&gt;Resour. Conserv. Recycl.&lt;/abbr-1&gt;&lt;/periodical&gt;&lt;pages&gt;319-335&lt;/pages&gt;&lt;volume&gt;36&lt;/volume&gt;&lt;number&gt;4&lt;/number&gt;&lt;keywords&gt;&lt;keyword&gt;Junk-buyer&lt;/keyword&gt;&lt;keyword&gt;Waste source&lt;/keyword&gt;&lt;keyword&gt;Redemption depot&lt;/keyword&gt;&lt;keyword&gt;Collecting territory&lt;/keyword&gt;&lt;keyword&gt;Recycling&lt;/keyword&gt;&lt;/keywords&gt;&lt;dates&gt;&lt;year&gt;2002&lt;/year&gt;&lt;pub-dates&gt;&lt;date&gt;2002/11/01/&lt;/date&gt;&lt;/pub-dates&gt;&lt;/dates&gt;&lt;isbn&gt;0921-3449&lt;/isbn&gt;&lt;urls&gt;&lt;related-urls&gt;&lt;url&gt;https://www.sciencedirect.com/science/article/pii/S092134490200054X&lt;/url&gt;&lt;/related-urls&gt;&lt;/urls&gt;&lt;electronic-resource-num&gt;https://doi.org/10.1016/S0921-3449(02)00054-X&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Li (2002)</w:t>
            </w:r>
            <w:r w:rsidRPr="00057317">
              <w:rPr>
                <w:rFonts w:cs="Times New Roman"/>
                <w:szCs w:val="20"/>
                <w:lang w:val="en-US"/>
              </w:rPr>
              <w:fldChar w:fldCharType="end"/>
            </w:r>
          </w:p>
        </w:tc>
        <w:tc>
          <w:tcPr>
            <w:tcW w:w="1256" w:type="pct"/>
            <w:shd w:val="clear" w:color="auto" w:fill="auto"/>
            <w:vAlign w:val="bottom"/>
          </w:tcPr>
          <w:p w14:paraId="49E90D5C" w14:textId="49C07E4A" w:rsidR="001373F9" w:rsidRPr="00057317" w:rsidRDefault="001373F9" w:rsidP="004434DC">
            <w:pPr>
              <w:pStyle w:val="Tabletext"/>
              <w:rPr>
                <w:rFonts w:cs="Times New Roman"/>
                <w:szCs w:val="20"/>
                <w:lang w:val="en-US"/>
              </w:rPr>
            </w:pPr>
            <w:r w:rsidRPr="00057317">
              <w:rPr>
                <w:rFonts w:cs="Times New Roman"/>
                <w:szCs w:val="20"/>
                <w:lang w:eastAsia="en-GB"/>
              </w:rPr>
              <w:t>2002</w:t>
            </w:r>
          </w:p>
        </w:tc>
        <w:tc>
          <w:tcPr>
            <w:tcW w:w="1231" w:type="pct"/>
            <w:shd w:val="clear" w:color="auto" w:fill="auto"/>
            <w:vAlign w:val="bottom"/>
          </w:tcPr>
          <w:p w14:paraId="0CB2651B" w14:textId="78B9B931" w:rsidR="001373F9" w:rsidRPr="0088766F" w:rsidRDefault="001373F9" w:rsidP="004434DC">
            <w:pPr>
              <w:pStyle w:val="Tabletext"/>
              <w:rPr>
                <w:rFonts w:cs="Times New Roman"/>
                <w:szCs w:val="20"/>
                <w:lang w:val="en-US"/>
              </w:rPr>
            </w:pPr>
            <w:r w:rsidRPr="0088766F">
              <w:rPr>
                <w:rFonts w:cs="Times New Roman"/>
                <w:szCs w:val="20"/>
                <w:lang w:eastAsia="en-GB"/>
              </w:rPr>
              <w:t>CHN</w:t>
            </w:r>
          </w:p>
        </w:tc>
      </w:tr>
      <w:tr w:rsidR="001373F9" w:rsidRPr="006C19BD" w14:paraId="0474B447" w14:textId="0A6231AB" w:rsidTr="006C19BD">
        <w:trPr>
          <w:trHeight w:val="20"/>
        </w:trPr>
        <w:tc>
          <w:tcPr>
            <w:tcW w:w="2513" w:type="pct"/>
            <w:shd w:val="clear" w:color="auto" w:fill="auto"/>
            <w:vAlign w:val="bottom"/>
          </w:tcPr>
          <w:p w14:paraId="10115849" w14:textId="2D4CE808"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AuthorYear="1"&gt;&lt;Author&gt;Lino&lt;/Author&gt;&lt;Year&gt;2012&lt;/Year&gt;&lt;RecNum&gt;4820&lt;/RecNum&gt;&lt;DisplayText&gt;Lino and Ismail (2012)&lt;/DisplayText&gt;&lt;record&gt;&lt;rec-number&gt;4820&lt;/rec-number&gt;&lt;foreign-keys&gt;&lt;key app="EN" db-id="pezxve0snzzpv3es5535rrz89vfr2zva9dsz" timestamp="1663859499"&gt;4820&lt;/key&gt;&lt;/foreign-keys&gt;&lt;ref-type name="Journal Article"&gt;17&lt;/ref-type&gt;&lt;contributors&gt;&lt;authors&gt;&lt;author&gt;Lino, FAM&lt;/author&gt;&lt;author&gt;Ismail, KAR&lt;/author&gt;&lt;/authors&gt;&lt;/contributors&gt;&lt;titles&gt;&lt;title&gt;Analysis of the potential of municipal solid waste in Brazil&lt;/title&gt;&lt;secondary-title&gt;Environmental Development&lt;/secondary-title&gt;&lt;/titles&gt;&lt;periodical&gt;&lt;full-title&gt;Environmental Development&lt;/full-title&gt;&lt;abbr-1&gt;Environ Dev&lt;/abbr-1&gt;&lt;/periodical&gt;&lt;pages&gt;105-113&lt;/pages&gt;&lt;volume&gt;4&lt;/volume&gt;&lt;dates&gt;&lt;year&gt;2012&lt;/year&gt;&lt;/dates&gt;&lt;isbn&gt;2211-4645&lt;/isbn&gt;&lt;urls&gt;&lt;/urls&gt;&lt;/record&gt;&lt;/Cite&gt;&lt;/EndNote&gt;</w:instrText>
            </w:r>
            <w:r w:rsidRPr="00057317">
              <w:rPr>
                <w:rFonts w:cs="Times New Roman"/>
                <w:szCs w:val="20"/>
                <w:lang w:val="en-US"/>
              </w:rPr>
              <w:fldChar w:fldCharType="separate"/>
            </w:r>
            <w:r w:rsidRPr="00057317">
              <w:rPr>
                <w:rFonts w:cs="Times New Roman"/>
                <w:noProof/>
                <w:szCs w:val="20"/>
                <w:lang w:val="en-US"/>
              </w:rPr>
              <w:t>Lino and Ismail (2012)</w:t>
            </w:r>
            <w:r w:rsidRPr="00057317">
              <w:rPr>
                <w:rFonts w:cs="Times New Roman"/>
                <w:szCs w:val="20"/>
                <w:lang w:val="en-US"/>
              </w:rPr>
              <w:fldChar w:fldCharType="end"/>
            </w:r>
          </w:p>
        </w:tc>
        <w:tc>
          <w:tcPr>
            <w:tcW w:w="1256" w:type="pct"/>
            <w:shd w:val="clear" w:color="auto" w:fill="auto"/>
            <w:vAlign w:val="bottom"/>
          </w:tcPr>
          <w:p w14:paraId="3F20E0CC" w14:textId="7BE28BC6" w:rsidR="001373F9" w:rsidRPr="00057317" w:rsidRDefault="001373F9" w:rsidP="004434DC">
            <w:pPr>
              <w:pStyle w:val="Tabletext"/>
              <w:rPr>
                <w:rFonts w:cs="Times New Roman"/>
                <w:szCs w:val="20"/>
                <w:lang w:val="en-US"/>
              </w:rPr>
            </w:pPr>
            <w:r w:rsidRPr="00057317">
              <w:rPr>
                <w:rFonts w:cs="Times New Roman"/>
                <w:szCs w:val="20"/>
                <w:lang w:eastAsia="en-GB"/>
              </w:rPr>
              <w:t>2013</w:t>
            </w:r>
          </w:p>
        </w:tc>
        <w:tc>
          <w:tcPr>
            <w:tcW w:w="1231" w:type="pct"/>
            <w:shd w:val="clear" w:color="auto" w:fill="auto"/>
            <w:vAlign w:val="bottom"/>
          </w:tcPr>
          <w:p w14:paraId="6B5CC13B" w14:textId="3D1917CD" w:rsidR="001373F9" w:rsidRPr="0088766F" w:rsidRDefault="001373F9" w:rsidP="004434DC">
            <w:pPr>
              <w:pStyle w:val="Tabletext"/>
              <w:rPr>
                <w:rFonts w:cs="Times New Roman"/>
                <w:szCs w:val="20"/>
                <w:lang w:val="en-US"/>
              </w:rPr>
            </w:pPr>
            <w:r w:rsidRPr="0088766F">
              <w:rPr>
                <w:rFonts w:cs="Times New Roman"/>
                <w:szCs w:val="20"/>
                <w:lang w:eastAsia="en-GB"/>
              </w:rPr>
              <w:t>BRA</w:t>
            </w:r>
          </w:p>
        </w:tc>
      </w:tr>
      <w:tr w:rsidR="001373F9" w:rsidRPr="006C19BD" w14:paraId="5BED4FAA" w14:textId="6DB6827E" w:rsidTr="006C19BD">
        <w:trPr>
          <w:trHeight w:val="20"/>
        </w:trPr>
        <w:tc>
          <w:tcPr>
            <w:tcW w:w="2513" w:type="pct"/>
            <w:shd w:val="clear" w:color="auto" w:fill="auto"/>
            <w:vAlign w:val="bottom"/>
          </w:tcPr>
          <w:p w14:paraId="0C34AD69" w14:textId="4189736F" w:rsidR="001373F9" w:rsidRPr="008F17EF" w:rsidRDefault="001373F9" w:rsidP="004434DC">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AuthorYear="1"&gt;&lt;Author&gt;Linzner&lt;/Author&gt;&lt;Year&gt;2013&lt;/Year&gt;&lt;RecNum&gt;122&lt;/RecNum&gt;&lt;DisplayText&gt;Linzner and Lange (2013)&lt;/DisplayText&gt;&lt;record&gt;&lt;rec-number&gt;122&lt;/rec-number&gt;&lt;foreign-keys&gt;&lt;key app="EN" db-id="pezxve0snzzpv3es5535rrz89vfr2zva9dsz" timestamp="1663858574"&gt;122&lt;/key&gt;&lt;/foreign-keys&gt;&lt;ref-type name="Journal Article"&gt;17&lt;/ref-type&gt;&lt;contributors&gt;&lt;authors&gt;&lt;author&gt;Linzner, Roland&lt;/author&gt;&lt;author&gt;Lange, Ulrike&lt;/author&gt;&lt;/authors&gt;&lt;/contributors&gt;&lt;titles&gt;&lt;title&gt;Role and size of informal sector in waste management – a review&lt;/title&gt;&lt;secondary-title&gt;Proceedings of the Institution of Civil Engineers - Waste and Resource Management&lt;/secondary-title&gt;&lt;short-title&gt;Role and size of informal sector in waste management – a review&lt;/short-title&gt;&lt;/titles&gt;&lt;periodical&gt;&lt;full-title&gt;Proceedings of the Institution of Civil Engineers - Waste and Resource Management&lt;/full-title&gt;&lt;/periodical&gt;&lt;pages&gt;69-83&lt;/pages&gt;&lt;volume&gt;166&lt;/volume&gt;&lt;number&gt;2&lt;/number&gt;&lt;keywords&gt;&lt;keyword&gt;all rights reserved&lt;/keyword&gt;&lt;keyword&gt;developing countries&lt;/keyword&gt;&lt;keyword&gt;disposal&lt;/keyword&gt;&lt;keyword&gt;ice publishing&lt;/keyword&gt;&lt;keyword&gt;informal sector in&lt;/keyword&gt;&lt;keyword&gt;recycling&lt;/keyword&gt;&lt;keyword&gt;reuse of materials&lt;/keyword&gt;&lt;keyword&gt;role and size of&lt;/keyword&gt;&lt;keyword&gt;waste management&lt;/keyword&gt;&lt;/keywords&gt;&lt;dates&gt;&lt;year&gt;2013&lt;/year&gt;&lt;/dates&gt;&lt;isbn&gt;9781405177504 (ISBN); 9781405148641 (ISBN)&lt;/isbn&gt;&lt;urls&gt;&lt;/urls&gt;&lt;electronic-resource-num&gt;10.1680/warm.12.00012&lt;/electronic-resource-num&gt;&lt;/record&gt;&lt;/Cite&gt;&lt;/EndNote&gt;</w:instrText>
            </w:r>
            <w:r w:rsidRPr="00057317">
              <w:rPr>
                <w:rFonts w:cs="Times New Roman"/>
                <w:szCs w:val="20"/>
              </w:rPr>
              <w:fldChar w:fldCharType="separate"/>
            </w:r>
            <w:r w:rsidRPr="00057317">
              <w:rPr>
                <w:rFonts w:cs="Times New Roman"/>
                <w:noProof/>
                <w:szCs w:val="20"/>
              </w:rPr>
              <w:t>Linzner and Lange (2013)</w:t>
            </w:r>
            <w:r w:rsidRPr="00057317">
              <w:rPr>
                <w:rFonts w:cs="Times New Roman"/>
                <w:szCs w:val="20"/>
              </w:rPr>
              <w:fldChar w:fldCharType="end"/>
            </w:r>
          </w:p>
        </w:tc>
        <w:tc>
          <w:tcPr>
            <w:tcW w:w="1256" w:type="pct"/>
            <w:shd w:val="clear" w:color="auto" w:fill="auto"/>
            <w:vAlign w:val="bottom"/>
          </w:tcPr>
          <w:p w14:paraId="496DB80A" w14:textId="71C138D7" w:rsidR="001373F9" w:rsidRPr="00057317" w:rsidRDefault="001373F9" w:rsidP="004434DC">
            <w:pPr>
              <w:pStyle w:val="Tabletext"/>
              <w:rPr>
                <w:rFonts w:cs="Times New Roman"/>
                <w:szCs w:val="20"/>
                <w:lang w:val="en-US"/>
              </w:rPr>
            </w:pPr>
            <w:r w:rsidRPr="00057317">
              <w:rPr>
                <w:rFonts w:cs="Times New Roman"/>
                <w:szCs w:val="20"/>
                <w:lang w:eastAsia="en-GB"/>
              </w:rPr>
              <w:t>2005</w:t>
            </w:r>
          </w:p>
        </w:tc>
        <w:tc>
          <w:tcPr>
            <w:tcW w:w="1231" w:type="pct"/>
            <w:shd w:val="clear" w:color="auto" w:fill="auto"/>
            <w:vAlign w:val="bottom"/>
          </w:tcPr>
          <w:p w14:paraId="113A30A7" w14:textId="43F5700F" w:rsidR="001373F9" w:rsidRPr="006C19BD" w:rsidRDefault="001373F9" w:rsidP="004434DC">
            <w:pPr>
              <w:pStyle w:val="Tabletext"/>
              <w:rPr>
                <w:rFonts w:cs="Times New Roman"/>
                <w:szCs w:val="20"/>
                <w:lang w:val="en-US"/>
              </w:rPr>
            </w:pPr>
            <w:r w:rsidRPr="004434DC">
              <w:rPr>
                <w:rFonts w:cs="Times New Roman"/>
                <w:szCs w:val="20"/>
                <w:lang w:eastAsia="en-GB"/>
              </w:rPr>
              <w:t>Multiple</w:t>
            </w:r>
          </w:p>
        </w:tc>
      </w:tr>
      <w:tr w:rsidR="001373F9" w:rsidRPr="006C19BD" w14:paraId="793BD66F" w14:textId="6BB879C0" w:rsidTr="006C19BD">
        <w:trPr>
          <w:trHeight w:val="20"/>
        </w:trPr>
        <w:tc>
          <w:tcPr>
            <w:tcW w:w="2513" w:type="pct"/>
            <w:shd w:val="clear" w:color="auto" w:fill="auto"/>
            <w:vAlign w:val="bottom"/>
          </w:tcPr>
          <w:p w14:paraId="3A160147" w14:textId="511E3574"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AuthorYear="1"&gt;&lt;Author&gt;Linzner&lt;/Author&gt;&lt;Year&gt;2014&lt;/Year&gt;&lt;RecNum&gt;123&lt;/RecNum&gt;&lt;DisplayText&gt;Linzner and Salhofer (2014)&lt;/DisplayText&gt;&lt;record&gt;&lt;rec-number&gt;123&lt;/rec-number&gt;&lt;foreign-keys&gt;&lt;key app="EN" db-id="pezxve0snzzpv3es5535rrz89vfr2zva9dsz" timestamp="1663858574"&gt;123&lt;/key&gt;&lt;/foreign-keys&gt;&lt;ref-type name="Journal Article"&gt;17&lt;/ref-type&gt;&lt;contributors&gt;&lt;authors&gt;&lt;author&gt;Linzner, Roland&lt;/author&gt;&lt;author&gt;Salhofer, Stefan&lt;/author&gt;&lt;/authors&gt;&lt;/contributors&gt;&lt;titles&gt;&lt;title&gt;Municipal solid waste recycling and the significance of informal sector in urban China&lt;/title&gt;&lt;secondary-title&gt;Waste Management &amp;amp; Research&lt;/secondary-title&gt;&lt;short-title&gt;Municipal solid waste recycling and the significance of informal sector in urban China&lt;/short-title&gt;&lt;/titles&gt;&lt;periodical&gt;&lt;full-title&gt;Waste Management &amp;amp; Research&lt;/full-title&gt;&lt;abbr-1&gt;Waste Manage. Res.&lt;/abbr-1&gt;&lt;abbr-2&gt;Waste Manage Res&lt;/abbr-2&gt;&lt;/periodical&gt;&lt;pages&gt;896-907&lt;/pages&gt;&lt;volume&gt;32&lt;/volume&gt;&lt;number&gt;9&lt;/number&gt;&lt;keywords&gt;&lt;keyword&gt;China&lt;/keyword&gt;&lt;keyword&gt;Informal sector&lt;/keyword&gt;&lt;keyword&gt;municipal solid waste&lt;/keyword&gt;&lt;keyword&gt;recycling&lt;/keyword&gt;&lt;keyword&gt;significance&lt;/keyword&gt;&lt;keyword&gt;urban&lt;/keyword&gt;&lt;keyword&gt;waste collection&lt;/keyword&gt;&lt;keyword&gt;waste generation&lt;/keyword&gt;&lt;/keywords&gt;&lt;dates&gt;&lt;year&gt;2014&lt;/year&gt;&lt;/dates&gt;&lt;urls&gt;&lt;/urls&gt;&lt;electronic-resource-num&gt;10.1177/0734242x14543555&lt;/electronic-resource-num&gt;&lt;/record&gt;&lt;/Cite&gt;&lt;/EndNote&gt;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Linzner and Salhofer (2014)</w:t>
            </w:r>
            <w:r w:rsidRPr="00057317">
              <w:rPr>
                <w:rFonts w:cs="Times New Roman"/>
                <w:szCs w:val="20"/>
                <w:lang w:val="en-US"/>
              </w:rPr>
              <w:fldChar w:fldCharType="end"/>
            </w:r>
          </w:p>
        </w:tc>
        <w:tc>
          <w:tcPr>
            <w:tcW w:w="1256" w:type="pct"/>
            <w:shd w:val="clear" w:color="auto" w:fill="auto"/>
            <w:vAlign w:val="bottom"/>
          </w:tcPr>
          <w:p w14:paraId="2D7C565F" w14:textId="5625831E" w:rsidR="001373F9" w:rsidRPr="00057317" w:rsidRDefault="001373F9" w:rsidP="004434DC">
            <w:pPr>
              <w:pStyle w:val="Tabletext"/>
              <w:rPr>
                <w:rFonts w:cs="Times New Roman"/>
                <w:szCs w:val="20"/>
                <w:lang w:val="en-US"/>
              </w:rPr>
            </w:pPr>
            <w:r w:rsidRPr="00057317">
              <w:rPr>
                <w:rFonts w:cs="Times New Roman"/>
                <w:szCs w:val="20"/>
                <w:lang w:eastAsia="en-GB"/>
              </w:rPr>
              <w:t>2010</w:t>
            </w:r>
          </w:p>
        </w:tc>
        <w:tc>
          <w:tcPr>
            <w:tcW w:w="1231" w:type="pct"/>
            <w:shd w:val="clear" w:color="auto" w:fill="auto"/>
            <w:vAlign w:val="bottom"/>
          </w:tcPr>
          <w:p w14:paraId="160A4C1D" w14:textId="78240A09" w:rsidR="001373F9" w:rsidRPr="0088766F" w:rsidRDefault="001373F9" w:rsidP="004434DC">
            <w:pPr>
              <w:pStyle w:val="Tabletext"/>
              <w:rPr>
                <w:rFonts w:cs="Times New Roman"/>
                <w:szCs w:val="20"/>
                <w:lang w:val="en-US"/>
              </w:rPr>
            </w:pPr>
            <w:r w:rsidRPr="0088766F">
              <w:rPr>
                <w:rFonts w:cs="Times New Roman"/>
                <w:szCs w:val="20"/>
                <w:lang w:eastAsia="en-GB"/>
              </w:rPr>
              <w:t>CHN</w:t>
            </w:r>
          </w:p>
        </w:tc>
      </w:tr>
      <w:tr w:rsidR="001373F9" w:rsidRPr="006C19BD" w14:paraId="5FB3A657" w14:textId="4FD8ACEA" w:rsidTr="006C19BD">
        <w:trPr>
          <w:trHeight w:val="20"/>
        </w:trPr>
        <w:tc>
          <w:tcPr>
            <w:tcW w:w="2513" w:type="pct"/>
            <w:shd w:val="clear" w:color="auto" w:fill="auto"/>
            <w:vAlign w:val="bottom"/>
          </w:tcPr>
          <w:p w14:paraId="079E51C5" w14:textId="3B0DC742"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AuthorYear="1"&gt;&lt;Author&gt;López de Munain&lt;/Author&gt;&lt;Year&gt;2021&lt;/Year&gt;&lt;RecNum&gt;8138&lt;/RecNum&gt;&lt;DisplayText&gt;López de Munain et al. (2021)&lt;/DisplayText&gt;&lt;record&gt;&lt;rec-number&gt;8138&lt;/rec-number&gt;&lt;foreign-keys&gt;&lt;key app="EN" db-id="pezxve0snzzpv3es5535rrz89vfr2zva9dsz" timestamp="1663860257"&gt;8138&lt;/key&gt;&lt;/foreign-keys&gt;&lt;ref-type name="Journal Article"&gt;17&lt;/ref-type&gt;&lt;contributors&gt;&lt;authors&gt;&lt;author&gt;López de Munain, Daniela&lt;/author&gt;&lt;author&gt;Castelo, Brian&lt;/author&gt;&lt;author&gt;Ruggerio, Carlos Alberto&lt;/author&gt;&lt;/authors&gt;&lt;/contributors&gt;&lt;titles&gt;&lt;title&gt;Social metabolism and material flow analysis applied to waste management: A study case of Autonomous City of Buenos Aires, Argentina&lt;/title&gt;&lt;secondary-title&gt;Waste Management&lt;/secondary-title&gt;&lt;/titles&gt;&lt;periodical&gt;&lt;full-title&gt;Waste Management&lt;/full-title&gt;&lt;abbr-1&gt;Waste Manage.&lt;/abbr-1&gt;&lt;abbr-2&gt;Waste Manage&lt;/abbr-2&gt;&lt;/periodical&gt;&lt;pages&gt;843-852&lt;/pages&gt;&lt;volume&gt;126&lt;/volume&gt;&lt;keywords&gt;&lt;keyword&gt;Material Flow Analysis (MFA)&lt;/keyword&gt;&lt;keyword&gt;Social metabolism&lt;/keyword&gt;&lt;keyword&gt;Waste management&lt;/keyword&gt;&lt;keyword&gt;Waste pickers&lt;/keyword&gt;&lt;/keywords&gt;&lt;dates&gt;&lt;year&gt;2021&lt;/year&gt;&lt;pub-dates&gt;&lt;date&gt;2021/05/01/&lt;/date&gt;&lt;/pub-dates&gt;&lt;/dates&gt;&lt;isbn&gt;0956-053X&lt;/isbn&gt;&lt;urls&gt;&lt;related-urls&gt;&lt;url&gt;https://www.sciencedirect.com/science/article/pii/S0956053X21002129&lt;/url&gt;&lt;/related-urls&gt;&lt;/urls&gt;&lt;electronic-resource-num&gt;https://doi.org/10.1016/j.wasman.2021.04.014&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López de Munain et al. (2021)</w:t>
            </w:r>
            <w:r w:rsidRPr="00057317">
              <w:rPr>
                <w:rFonts w:cs="Times New Roman"/>
                <w:szCs w:val="20"/>
                <w:lang w:val="en-US"/>
              </w:rPr>
              <w:fldChar w:fldCharType="end"/>
            </w:r>
          </w:p>
        </w:tc>
        <w:tc>
          <w:tcPr>
            <w:tcW w:w="1256" w:type="pct"/>
            <w:shd w:val="clear" w:color="auto" w:fill="auto"/>
            <w:vAlign w:val="bottom"/>
          </w:tcPr>
          <w:p w14:paraId="5F35D40B" w14:textId="3C986955" w:rsidR="001373F9" w:rsidRPr="00057317" w:rsidRDefault="001373F9" w:rsidP="004434DC">
            <w:pPr>
              <w:pStyle w:val="Tabletext"/>
              <w:rPr>
                <w:rFonts w:cs="Times New Roman"/>
                <w:szCs w:val="20"/>
                <w:lang w:val="en-US"/>
              </w:rPr>
            </w:pPr>
            <w:r w:rsidRPr="00057317">
              <w:rPr>
                <w:rFonts w:cs="Times New Roman"/>
                <w:szCs w:val="20"/>
                <w:lang w:eastAsia="en-GB"/>
              </w:rPr>
              <w:t>2019</w:t>
            </w:r>
          </w:p>
        </w:tc>
        <w:tc>
          <w:tcPr>
            <w:tcW w:w="1231" w:type="pct"/>
            <w:shd w:val="clear" w:color="auto" w:fill="auto"/>
            <w:vAlign w:val="bottom"/>
          </w:tcPr>
          <w:p w14:paraId="2F149153" w14:textId="3E0DC768" w:rsidR="001373F9" w:rsidRPr="0088766F" w:rsidRDefault="001373F9" w:rsidP="004434DC">
            <w:pPr>
              <w:pStyle w:val="Tabletext"/>
              <w:rPr>
                <w:rFonts w:cs="Times New Roman"/>
                <w:szCs w:val="20"/>
                <w:lang w:val="en-US"/>
              </w:rPr>
            </w:pPr>
            <w:r w:rsidRPr="0088766F">
              <w:rPr>
                <w:rFonts w:cs="Times New Roman"/>
                <w:szCs w:val="20"/>
                <w:lang w:eastAsia="en-GB"/>
              </w:rPr>
              <w:t>ARG</w:t>
            </w:r>
          </w:p>
        </w:tc>
      </w:tr>
      <w:tr w:rsidR="001373F9" w:rsidRPr="006C19BD" w14:paraId="6DC6B212" w14:textId="7CC4DAE4" w:rsidTr="006C19BD">
        <w:trPr>
          <w:trHeight w:val="20"/>
        </w:trPr>
        <w:tc>
          <w:tcPr>
            <w:tcW w:w="2513" w:type="pct"/>
            <w:shd w:val="clear" w:color="auto" w:fill="auto"/>
            <w:vAlign w:val="bottom"/>
          </w:tcPr>
          <w:p w14:paraId="0A014527" w14:textId="1AA1EFCB"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AuthorYear="1"&gt;&lt;Author&gt;Marques&lt;/Author&gt;&lt;Year&gt;2021&lt;/Year&gt;&lt;RecNum&gt;8123&lt;/RecNum&gt;&lt;DisplayText&gt;Marques et al. (2021)&lt;/DisplayText&gt;&lt;record&gt;&lt;rec-number&gt;8123&lt;/rec-number&gt;&lt;foreign-keys&gt;&lt;key app="EN" db-id="pezxve0snzzpv3es5535rrz89vfr2zva9dsz" timestamp="1663860254"&gt;8123&lt;/key&gt;&lt;/foreign-keys&gt;&lt;ref-type name="Journal Article"&gt;17&lt;/ref-type&gt;&lt;contributors&gt;&lt;authors&gt;&lt;author&gt;Marques, Carla Pintas&lt;/author&gt;&lt;author&gt;Zolnikov, Tara Rava&lt;/author&gt;&lt;author&gt;Noronha, Juliana Machado de&lt;/author&gt;&lt;author&gt;Angulo-Tuesta, Antonia&lt;/author&gt;&lt;author&gt;Bashashi, Morteza&lt;/author&gt;&lt;author&gt;Cruvinel, Vanessa Resende Nogueira&lt;/author&gt;&lt;/authors&gt;&lt;/contributors&gt;&lt;titles&gt;&lt;title&gt;Social vulnerabilities of female waste pickers in Brasília, Brazil&lt;/title&gt;&lt;secondary-title&gt;Archives of Environmental &amp;amp; Occupational Health&lt;/secondary-title&gt;&lt;/titles&gt;&lt;periodical&gt;&lt;full-title&gt;Archives of Environmental &amp;amp; Occupational Health&lt;/full-title&gt;&lt;/periodical&gt;&lt;pages&gt;173-180&lt;/pages&gt;&lt;volume&gt;76&lt;/volume&gt;&lt;number&gt;3&lt;/number&gt;&lt;dates&gt;&lt;year&gt;2021&lt;/year&gt;&lt;pub-dates&gt;&lt;date&gt;2021/04/03&lt;/date&gt;&lt;/pub-dates&gt;&lt;/dates&gt;&lt;publisher&gt;Routledge&lt;/publisher&gt;&lt;isbn&gt;1933-8244&lt;/isbn&gt;&lt;urls&gt;&lt;related-urls&gt;&lt;url&gt;https://doi.org/10.1080/19338244.2020.1787315&lt;/url&gt;&lt;/related-urls&gt;&lt;/urls&gt;&lt;electronic-resource-num&gt;10.1080/19338244.2020.1787315&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Marques et al. (2021)</w:t>
            </w:r>
            <w:r w:rsidRPr="00057317">
              <w:rPr>
                <w:rFonts w:cs="Times New Roman"/>
                <w:szCs w:val="20"/>
                <w:lang w:val="en-US"/>
              </w:rPr>
              <w:fldChar w:fldCharType="end"/>
            </w:r>
          </w:p>
        </w:tc>
        <w:tc>
          <w:tcPr>
            <w:tcW w:w="1256" w:type="pct"/>
            <w:shd w:val="clear" w:color="auto" w:fill="auto"/>
            <w:vAlign w:val="bottom"/>
          </w:tcPr>
          <w:p w14:paraId="00B6E41A" w14:textId="224285D4" w:rsidR="001373F9" w:rsidRPr="00057317" w:rsidRDefault="001373F9" w:rsidP="004434DC">
            <w:pPr>
              <w:pStyle w:val="Tabletext"/>
              <w:rPr>
                <w:rFonts w:cs="Times New Roman"/>
                <w:szCs w:val="20"/>
                <w:lang w:val="en-US"/>
              </w:rPr>
            </w:pPr>
            <w:r w:rsidRPr="00057317">
              <w:rPr>
                <w:rFonts w:cs="Times New Roman"/>
                <w:szCs w:val="20"/>
                <w:lang w:eastAsia="en-GB"/>
              </w:rPr>
              <w:t>2017</w:t>
            </w:r>
          </w:p>
        </w:tc>
        <w:tc>
          <w:tcPr>
            <w:tcW w:w="1231" w:type="pct"/>
            <w:shd w:val="clear" w:color="auto" w:fill="auto"/>
            <w:vAlign w:val="bottom"/>
          </w:tcPr>
          <w:p w14:paraId="03595DDD" w14:textId="6D14D57A" w:rsidR="001373F9" w:rsidRPr="0088766F" w:rsidRDefault="001373F9" w:rsidP="004434DC">
            <w:pPr>
              <w:pStyle w:val="Tabletext"/>
              <w:rPr>
                <w:rFonts w:cs="Times New Roman"/>
                <w:szCs w:val="20"/>
                <w:lang w:val="en-US"/>
              </w:rPr>
            </w:pPr>
            <w:r w:rsidRPr="0088766F">
              <w:rPr>
                <w:rFonts w:cs="Times New Roman"/>
                <w:szCs w:val="20"/>
                <w:lang w:eastAsia="en-GB"/>
              </w:rPr>
              <w:t>BRA</w:t>
            </w:r>
          </w:p>
        </w:tc>
      </w:tr>
      <w:tr w:rsidR="001373F9" w:rsidRPr="006C19BD" w14:paraId="7330A827" w14:textId="3241E91D" w:rsidTr="006C19BD">
        <w:trPr>
          <w:trHeight w:val="20"/>
        </w:trPr>
        <w:tc>
          <w:tcPr>
            <w:tcW w:w="2513" w:type="pct"/>
            <w:shd w:val="clear" w:color="auto" w:fill="auto"/>
            <w:vAlign w:val="bottom"/>
          </w:tcPr>
          <w:p w14:paraId="7AAA529F" w14:textId="5178F6CB" w:rsidR="001373F9" w:rsidRPr="008F17EF" w:rsidRDefault="001373F9" w:rsidP="004434D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AuthorYear="1"&gt;&lt;Author&gt;Masocha&lt;/Author&gt;&lt;Year&gt;2006&lt;/Year&gt;&lt;RecNum&gt;8061&lt;/RecNum&gt;&lt;DisplayText&gt;Masocha (2006)&lt;/DisplayText&gt;&lt;record&gt;&lt;rec-number&gt;8061&lt;/rec-number&gt;&lt;foreign-keys&gt;&lt;key app="EN" db-id="pezxve0snzzpv3es5535rrz89vfr2zva9dsz" timestamp="1663860237"&gt;8061&lt;/key&gt;&lt;/foreign-keys&gt;&lt;ref-type name="Journal Article"&gt;17&lt;/ref-type&gt;&lt;contributors&gt;&lt;authors&gt;&lt;author&gt;Masocha, Mhosisi&lt;/author&gt;&lt;/authors&gt;&lt;/contributors&gt;&lt;titles&gt;&lt;title&gt;Informal waste harvesting in Victoria Falls town, Zimbabwe: Socio-economic benefits&lt;/title&gt;&lt;secondary-title&gt;Habitat International&lt;/secondary-title&gt;&lt;/titles&gt;&lt;periodical&gt;&lt;full-title&gt;Habitat International&lt;/full-title&gt;&lt;abbr-1&gt;Habitat. Int.&lt;/abbr-1&gt;&lt;/periodical&gt;&lt;pages&gt;838-848&lt;/pages&gt;&lt;volume&gt;30&lt;/volume&gt;&lt;number&gt;4&lt;/number&gt;&lt;dates&gt;&lt;year&gt;2006&lt;/year&gt;&lt;/dates&gt;&lt;urls&gt;&lt;/urls&gt;&lt;electronic-resource-num&gt;10.1016/j.habitatint.2005.09.007&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Masocha (2006)</w:t>
            </w:r>
            <w:r w:rsidRPr="00057317">
              <w:rPr>
                <w:rFonts w:cs="Times New Roman"/>
                <w:szCs w:val="20"/>
                <w:lang w:val="en-US"/>
              </w:rPr>
              <w:fldChar w:fldCharType="end"/>
            </w:r>
          </w:p>
        </w:tc>
        <w:tc>
          <w:tcPr>
            <w:tcW w:w="1256" w:type="pct"/>
            <w:shd w:val="clear" w:color="auto" w:fill="auto"/>
            <w:vAlign w:val="bottom"/>
          </w:tcPr>
          <w:p w14:paraId="782D0169" w14:textId="3F917B3F" w:rsidR="001373F9" w:rsidRPr="00057317" w:rsidRDefault="001373F9" w:rsidP="004434DC">
            <w:pPr>
              <w:pStyle w:val="Tabletext"/>
              <w:rPr>
                <w:rFonts w:cs="Times New Roman"/>
                <w:szCs w:val="20"/>
              </w:rPr>
            </w:pPr>
            <w:r w:rsidRPr="00057317">
              <w:rPr>
                <w:rFonts w:cs="Times New Roman"/>
                <w:szCs w:val="20"/>
                <w:lang w:eastAsia="en-GB"/>
              </w:rPr>
              <w:t>2006</w:t>
            </w:r>
          </w:p>
        </w:tc>
        <w:tc>
          <w:tcPr>
            <w:tcW w:w="1231" w:type="pct"/>
            <w:shd w:val="clear" w:color="auto" w:fill="auto"/>
            <w:vAlign w:val="bottom"/>
          </w:tcPr>
          <w:p w14:paraId="719C06B0" w14:textId="4B31EF63" w:rsidR="001373F9" w:rsidRPr="0088766F" w:rsidRDefault="001373F9" w:rsidP="004434DC">
            <w:pPr>
              <w:pStyle w:val="Tabletext"/>
              <w:rPr>
                <w:rFonts w:cs="Times New Roman"/>
                <w:szCs w:val="20"/>
              </w:rPr>
            </w:pPr>
            <w:r w:rsidRPr="0088766F">
              <w:rPr>
                <w:rFonts w:cs="Times New Roman"/>
                <w:szCs w:val="20"/>
                <w:lang w:eastAsia="en-GB"/>
              </w:rPr>
              <w:t>ZWE</w:t>
            </w:r>
          </w:p>
        </w:tc>
      </w:tr>
      <w:tr w:rsidR="001373F9" w:rsidRPr="006C19BD" w14:paraId="6F540FE1" w14:textId="7E99260F" w:rsidTr="006C19BD">
        <w:trPr>
          <w:trHeight w:val="20"/>
        </w:trPr>
        <w:tc>
          <w:tcPr>
            <w:tcW w:w="2513" w:type="pct"/>
            <w:shd w:val="clear" w:color="auto" w:fill="auto"/>
            <w:vAlign w:val="bottom"/>
          </w:tcPr>
          <w:p w14:paraId="2CAFCCE4" w14:textId="28A09E7E" w:rsidR="001373F9" w:rsidRPr="008F17EF" w:rsidRDefault="001373F9" w:rsidP="004434DC">
            <w:pPr>
              <w:pStyle w:val="Tabletext"/>
              <w:rPr>
                <w:rFonts w:cs="Times New Roman"/>
                <w:szCs w:val="20"/>
              </w:rPr>
            </w:pPr>
            <w:r w:rsidRPr="00057317">
              <w:rPr>
                <w:rFonts w:cs="Times New Roman"/>
                <w:szCs w:val="20"/>
              </w:rPr>
              <w:fldChar w:fldCharType="begin"/>
            </w:r>
            <w:r w:rsidRPr="006C19BD">
              <w:rPr>
                <w:rFonts w:cs="Times New Roman"/>
                <w:szCs w:val="20"/>
              </w:rPr>
              <w:instrText xml:space="preserve"> ADDIN EN.CITE &lt;EndNote&gt;&lt;Cite AuthorYear="1"&gt;&lt;Author&gt;Masood&lt;/Author&gt;&lt;Year&gt;2013&lt;/Year&gt;&lt;RecNum&gt;8079&lt;/RecNum&gt;&lt;DisplayText&gt;Masood and Barlow (2013)&lt;/DisplayText&gt;&lt;record&gt;&lt;rec-number&gt;8079&lt;/rec-number&gt;&lt;foreign-keys&gt;&lt;key app="EN" db-id="pezxve0snzzpv3es5535rrz89vfr2zva9dsz" timestamp="1663860244"&gt;8079&lt;/key&gt;&lt;/foreign-keys&gt;&lt;ref-type name="Journal Article"&gt;17&lt;/ref-type&gt;&lt;contributors&gt;&lt;authors&gt;&lt;author&gt;Masood, Maryam&lt;/author&gt;&lt;author&gt;Barlow, Claire Y.&lt;/author&gt;&lt;/authors&gt;&lt;/contributors&gt;&lt;titles&gt;&lt;title&gt;Framework for integration of informal waste management sector with the formal sector in Pakistan&lt;/title&gt;&lt;secondary-title&gt;Waste Management &amp;amp; Research&lt;/secondary-title&gt;&lt;/titles&gt;&lt;periodical&gt;&lt;full-title&gt;Waste Management &amp;amp; Research&lt;/full-title&gt;&lt;abbr-1&gt;Waste Manage. Res.&lt;/abbr-1&gt;&lt;abbr-2&gt;Waste Manage Res&lt;/abbr-2&gt;&lt;/periodical&gt;&lt;pages&gt;93-105&lt;/pages&gt;&lt;volume&gt;31&lt;/volume&gt;&lt;number&gt;10_suppl&lt;/number&gt;&lt;dates&gt;&lt;year&gt;2013&lt;/year&gt;&lt;/dates&gt;&lt;publisher&gt;SAGE Publications Ltd STM&lt;/publisher&gt;&lt;urls&gt;&lt;/urls&gt;&lt;electronic-resource-num&gt;10.1177/0734242X13499811&lt;/electronic-resource-num&gt;&lt;/record&gt;&lt;/Cite&gt;&lt;/EndNote&gt;</w:instrText>
            </w:r>
            <w:r w:rsidRPr="00057317">
              <w:rPr>
                <w:rFonts w:cs="Times New Roman"/>
                <w:szCs w:val="20"/>
              </w:rPr>
              <w:fldChar w:fldCharType="separate"/>
            </w:r>
            <w:r w:rsidRPr="00057317">
              <w:rPr>
                <w:rFonts w:cs="Times New Roman"/>
                <w:noProof/>
                <w:szCs w:val="20"/>
              </w:rPr>
              <w:t>Masood and Barlow (2013)</w:t>
            </w:r>
            <w:r w:rsidRPr="00057317">
              <w:rPr>
                <w:rFonts w:cs="Times New Roman"/>
                <w:szCs w:val="20"/>
              </w:rPr>
              <w:fldChar w:fldCharType="end"/>
            </w:r>
          </w:p>
        </w:tc>
        <w:tc>
          <w:tcPr>
            <w:tcW w:w="1256" w:type="pct"/>
            <w:shd w:val="clear" w:color="auto" w:fill="auto"/>
            <w:vAlign w:val="bottom"/>
          </w:tcPr>
          <w:p w14:paraId="102548AA" w14:textId="1E6B3041" w:rsidR="001373F9" w:rsidRPr="00057317" w:rsidRDefault="001373F9" w:rsidP="004434DC">
            <w:pPr>
              <w:pStyle w:val="Tabletext"/>
              <w:rPr>
                <w:rFonts w:cs="Times New Roman"/>
                <w:szCs w:val="20"/>
              </w:rPr>
            </w:pPr>
            <w:r w:rsidRPr="00057317">
              <w:rPr>
                <w:rFonts w:cs="Times New Roman"/>
                <w:szCs w:val="20"/>
                <w:lang w:eastAsia="en-GB"/>
              </w:rPr>
              <w:t>2005</w:t>
            </w:r>
          </w:p>
        </w:tc>
        <w:tc>
          <w:tcPr>
            <w:tcW w:w="1231" w:type="pct"/>
            <w:shd w:val="clear" w:color="auto" w:fill="auto"/>
            <w:vAlign w:val="bottom"/>
          </w:tcPr>
          <w:p w14:paraId="01614A13" w14:textId="1126ECA2" w:rsidR="001373F9" w:rsidRPr="0088766F" w:rsidRDefault="001373F9" w:rsidP="004434DC">
            <w:pPr>
              <w:pStyle w:val="Tabletext"/>
              <w:rPr>
                <w:rFonts w:cs="Times New Roman"/>
                <w:szCs w:val="20"/>
              </w:rPr>
            </w:pPr>
            <w:r w:rsidRPr="0088766F">
              <w:rPr>
                <w:rFonts w:cs="Times New Roman"/>
                <w:szCs w:val="20"/>
                <w:lang w:eastAsia="en-GB"/>
              </w:rPr>
              <w:t>PAK</w:t>
            </w:r>
          </w:p>
        </w:tc>
      </w:tr>
      <w:tr w:rsidR="001373F9" w:rsidRPr="006C19BD" w14:paraId="13F8CAC8" w14:textId="06053860" w:rsidTr="006C19BD">
        <w:trPr>
          <w:trHeight w:val="20"/>
        </w:trPr>
        <w:tc>
          <w:tcPr>
            <w:tcW w:w="2513" w:type="pct"/>
            <w:shd w:val="clear" w:color="auto" w:fill="auto"/>
            <w:vAlign w:val="bottom"/>
          </w:tcPr>
          <w:p w14:paraId="06F22EC4" w14:textId="13F39602" w:rsidR="001373F9" w:rsidRPr="008F17EF" w:rsidRDefault="001373F9" w:rsidP="004434DC">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AuthorYear="1"&gt;&lt;Author&gt;Medina&lt;/Author&gt;&lt;Year&gt;2005&lt;/Year&gt;&lt;RecNum&gt;8066&lt;/RecNum&gt;&lt;DisplayText&gt;Medina (2005)&lt;/DisplayText&gt;&lt;record&gt;&lt;rec-number&gt;8066&lt;/rec-number&gt;&lt;foreign-keys&gt;&lt;key app="EN" db-id="pezxve0snzzpv3es5535rrz89vfr2zva9dsz" timestamp="1663860238"&gt;8066&lt;/key&gt;&lt;/foreign-keys&gt;&lt;ref-type name="Journal Article"&gt;17&lt;/ref-type&gt;&lt;contributors&gt;&lt;authors&gt;&lt;author&gt;Medina, Martin&lt;/author&gt;&lt;/authors&gt;&lt;/contributors&gt;&lt;titles&gt;&lt;title&gt;Serving the unserved: informal refuse collection in Mexico&lt;/title&gt;&lt;secondary-title&gt;Waste Management &amp;amp; Research&lt;/secondary-title&gt;&lt;/titles&gt;&lt;periodical&gt;&lt;full-title&gt;Waste Management &amp;amp; Research&lt;/full-title&gt;&lt;abbr-1&gt;Waste Manage. Res.&lt;/abbr-1&gt;&lt;abbr-2&gt;Waste Manage Res&lt;/abbr-2&gt;&lt;/periodical&gt;&lt;pages&gt;390-397&lt;/pages&gt;&lt;volume&gt;23&lt;/volume&gt;&lt;number&gt;5&lt;/number&gt;&lt;dates&gt;&lt;year&gt;2005&lt;/year&gt;&lt;/dates&gt;&lt;publisher&gt;SAGE Publications Ltd STM&lt;/publisher&gt;&lt;urls&gt;&lt;/urls&gt;&lt;electronic-resource-num&gt;10.1177/0734242X05057698&lt;/electronic-resource-num&gt;&lt;/record&gt;&lt;/Cite&gt;&lt;/EndNote&gt;</w:instrText>
            </w:r>
            <w:r w:rsidRPr="00057317">
              <w:rPr>
                <w:rFonts w:cs="Times New Roman"/>
                <w:szCs w:val="20"/>
              </w:rPr>
              <w:fldChar w:fldCharType="separate"/>
            </w:r>
            <w:r w:rsidRPr="00057317">
              <w:rPr>
                <w:rFonts w:cs="Times New Roman"/>
                <w:noProof/>
                <w:szCs w:val="20"/>
              </w:rPr>
              <w:t>Medina (2005)</w:t>
            </w:r>
            <w:r w:rsidRPr="00057317">
              <w:rPr>
                <w:rFonts w:cs="Times New Roman"/>
                <w:szCs w:val="20"/>
              </w:rPr>
              <w:fldChar w:fldCharType="end"/>
            </w:r>
          </w:p>
        </w:tc>
        <w:tc>
          <w:tcPr>
            <w:tcW w:w="1256" w:type="pct"/>
            <w:shd w:val="clear" w:color="auto" w:fill="auto"/>
            <w:vAlign w:val="bottom"/>
          </w:tcPr>
          <w:p w14:paraId="4A12903C" w14:textId="21A6D847" w:rsidR="001373F9" w:rsidRPr="00057317" w:rsidRDefault="001373F9" w:rsidP="004434DC">
            <w:pPr>
              <w:pStyle w:val="Tabletext"/>
              <w:rPr>
                <w:rFonts w:cs="Times New Roman"/>
                <w:szCs w:val="20"/>
                <w:lang w:val="en-US"/>
              </w:rPr>
            </w:pPr>
            <w:r w:rsidRPr="00057317">
              <w:rPr>
                <w:rFonts w:cs="Times New Roman"/>
                <w:szCs w:val="20"/>
                <w:lang w:eastAsia="en-GB"/>
              </w:rPr>
              <w:t>2005</w:t>
            </w:r>
          </w:p>
        </w:tc>
        <w:tc>
          <w:tcPr>
            <w:tcW w:w="1231" w:type="pct"/>
            <w:shd w:val="clear" w:color="auto" w:fill="auto"/>
            <w:vAlign w:val="bottom"/>
          </w:tcPr>
          <w:p w14:paraId="453434E6" w14:textId="18C3E24E" w:rsidR="001373F9" w:rsidRPr="0088766F" w:rsidRDefault="001373F9" w:rsidP="004434DC">
            <w:pPr>
              <w:pStyle w:val="Tabletext"/>
              <w:rPr>
                <w:rFonts w:cs="Times New Roman"/>
                <w:szCs w:val="20"/>
                <w:lang w:val="en-US"/>
              </w:rPr>
            </w:pPr>
            <w:r w:rsidRPr="0088766F">
              <w:rPr>
                <w:rFonts w:cs="Times New Roman"/>
                <w:szCs w:val="20"/>
                <w:lang w:eastAsia="en-GB"/>
              </w:rPr>
              <w:t>MEX</w:t>
            </w:r>
          </w:p>
        </w:tc>
      </w:tr>
      <w:tr w:rsidR="001373F9" w:rsidRPr="006C19BD" w14:paraId="5FD8286E" w14:textId="6E4FABE2" w:rsidTr="006C19BD">
        <w:trPr>
          <w:trHeight w:val="20"/>
        </w:trPr>
        <w:tc>
          <w:tcPr>
            <w:tcW w:w="2513" w:type="pct"/>
            <w:shd w:val="clear" w:color="auto" w:fill="auto"/>
            <w:vAlign w:val="bottom"/>
          </w:tcPr>
          <w:p w14:paraId="4A880943" w14:textId="02CE76CA"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AuthorYear="1"&gt;&lt;Author&gt;Medina&lt;/Author&gt;&lt;Year&gt;2007&lt;/Year&gt;&lt;RecNum&gt;8058&lt;/RecNum&gt;&lt;DisplayText&gt;Medina (2007)&lt;/DisplayText&gt;&lt;record&gt;&lt;rec-number&gt;8058&lt;/rec-number&gt;&lt;foreign-keys&gt;&lt;key app="EN" db-id="pezxve0snzzpv3es5535rrz89vfr2zva9dsz" timestamp="1663860237"&gt;8058&lt;/key&gt;&lt;/foreign-keys&gt;&lt;ref-type name="Book Section"&gt;5&lt;/ref-type&gt;&lt;contributors&gt;&lt;authors&gt;&lt;author&gt;Medina, Martin&lt;/author&gt;&lt;/authors&gt;&lt;secondary-authors&gt;&lt;author&gt;Martha Chen&lt;/author&gt;&lt;author&gt;Renana Jhabvala&lt;/author&gt;&lt;author&gt;Ravi Kanbur&lt;/author&gt;&lt;author&gt;Carol Richards&lt;/author&gt;&lt;/secondary-authors&gt;&lt;/contributors&gt;&lt;titles&gt;&lt;title&gt;Waste picker cooperatives in developing countries&lt;/title&gt;&lt;secondary-title&gt;Membership Based Organizations of the Poor (Routledge Studies in Development Economics)&lt;/secondary-title&gt;&lt;/titles&gt;&lt;pages&gt;125-141&lt;/pages&gt;&lt;section&gt;6&lt;/section&gt;&lt;dates&gt;&lt;year&gt;2007&lt;/year&gt;&lt;/dates&gt;&lt;pub-location&gt;Oxon, UK&lt;/pub-location&gt;&lt;publisher&gt;Routledge&lt;/publisher&gt;&lt;isbn&gt;0415770734&lt;/isbn&gt;&lt;urls&gt;&lt;/urls&gt;&lt;/record&gt;&lt;/Cite&gt;&lt;/EndNote&gt;</w:instrText>
            </w:r>
            <w:r w:rsidRPr="00057317">
              <w:rPr>
                <w:rFonts w:cs="Times New Roman"/>
                <w:szCs w:val="20"/>
                <w:lang w:val="en-US"/>
              </w:rPr>
              <w:fldChar w:fldCharType="separate"/>
            </w:r>
            <w:r w:rsidRPr="00057317">
              <w:rPr>
                <w:rFonts w:cs="Times New Roman"/>
                <w:noProof/>
                <w:szCs w:val="20"/>
                <w:lang w:val="en-US"/>
              </w:rPr>
              <w:t>Medina (2007)</w:t>
            </w:r>
            <w:r w:rsidRPr="00057317">
              <w:rPr>
                <w:rFonts w:cs="Times New Roman"/>
                <w:szCs w:val="20"/>
                <w:lang w:val="en-US"/>
              </w:rPr>
              <w:fldChar w:fldCharType="end"/>
            </w:r>
          </w:p>
        </w:tc>
        <w:tc>
          <w:tcPr>
            <w:tcW w:w="1256" w:type="pct"/>
            <w:shd w:val="clear" w:color="auto" w:fill="auto"/>
            <w:vAlign w:val="bottom"/>
          </w:tcPr>
          <w:p w14:paraId="69BFD2E8" w14:textId="2384C374" w:rsidR="001373F9" w:rsidRPr="00057317" w:rsidRDefault="001373F9" w:rsidP="004434DC">
            <w:pPr>
              <w:pStyle w:val="Tabletext"/>
              <w:rPr>
                <w:rFonts w:cs="Times New Roman"/>
                <w:szCs w:val="20"/>
                <w:lang w:val="en-US"/>
              </w:rPr>
            </w:pPr>
            <w:r w:rsidRPr="00057317">
              <w:rPr>
                <w:rFonts w:cs="Times New Roman"/>
                <w:szCs w:val="20"/>
                <w:lang w:eastAsia="en-GB"/>
              </w:rPr>
              <w:t>1997</w:t>
            </w:r>
          </w:p>
        </w:tc>
        <w:tc>
          <w:tcPr>
            <w:tcW w:w="1231" w:type="pct"/>
            <w:shd w:val="clear" w:color="auto" w:fill="auto"/>
            <w:vAlign w:val="bottom"/>
          </w:tcPr>
          <w:p w14:paraId="7F0AF8E7" w14:textId="374AF8C1" w:rsidR="001373F9" w:rsidRPr="0088766F" w:rsidRDefault="001373F9" w:rsidP="004434DC">
            <w:pPr>
              <w:pStyle w:val="Tabletext"/>
              <w:rPr>
                <w:rFonts w:cs="Times New Roman"/>
                <w:szCs w:val="20"/>
                <w:lang w:val="en-US"/>
              </w:rPr>
            </w:pPr>
            <w:r w:rsidRPr="0088766F">
              <w:rPr>
                <w:rFonts w:cs="Times New Roman"/>
                <w:szCs w:val="20"/>
                <w:lang w:eastAsia="en-GB"/>
              </w:rPr>
              <w:t>IND</w:t>
            </w:r>
          </w:p>
        </w:tc>
      </w:tr>
      <w:tr w:rsidR="001373F9" w:rsidRPr="006C19BD" w14:paraId="7D85B515" w14:textId="7BF69CE6" w:rsidTr="006C19BD">
        <w:trPr>
          <w:trHeight w:val="20"/>
        </w:trPr>
        <w:tc>
          <w:tcPr>
            <w:tcW w:w="2513" w:type="pct"/>
            <w:shd w:val="clear" w:color="auto" w:fill="auto"/>
            <w:vAlign w:val="bottom"/>
          </w:tcPr>
          <w:p w14:paraId="0293DCAE" w14:textId="68F3DDA8"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AuthorYear="1"&gt;&lt;Author&gt;Miranda&lt;/Author&gt;&lt;Year&gt;2020&lt;/Year&gt;&lt;RecNum&gt;8124&lt;/RecNum&gt;&lt;DisplayText&gt;Miranda et al. (2020)&lt;/DisplayText&gt;&lt;record&gt;&lt;rec-number&gt;8124&lt;/rec-number&gt;&lt;foreign-keys&gt;&lt;key app="EN" db-id="pezxve0snzzpv3es5535rrz89vfr2zva9dsz" timestamp="1663860254"&gt;8124&lt;/key&gt;&lt;/foreign-keys&gt;&lt;ref-type name="Journal Article"&gt;17&lt;/ref-type&gt;&lt;contributors&gt;&lt;authors&gt;&lt;author&gt;Miranda, Isabella T.&lt;/author&gt;&lt;author&gt;Fidelis, Reginaldo&lt;/author&gt;&lt;author&gt;de Souza Fidelis, Dayanne A.&lt;/author&gt;&lt;author&gt;Pilatti, Luiz A.&lt;/author&gt;&lt;author&gt;Picinin, Claudia T.&lt;/author&gt;&lt;/authors&gt;&lt;/contributors&gt;&lt;titles&gt;&lt;title&gt;The integration of recycling cooperatives in the formal management of municipal solid waste as a strategy for the circular economy: The case of Londrina, Brazil&lt;/title&gt;&lt;secondary-title&gt;Sustainability&lt;/secondary-title&gt;&lt;/titles&gt;&lt;periodical&gt;&lt;full-title&gt;Sustainability&lt;/full-title&gt;&lt;/periodical&gt;&lt;pages&gt;10513&lt;/pages&gt;&lt;volume&gt;12&lt;/volume&gt;&lt;number&gt;24&lt;/number&gt;&lt;keywords&gt;&lt;keyword&gt;informal recycling sector&lt;/keyword&gt;&lt;keyword&gt;municipal solid waste management&lt;/keyword&gt;&lt;keyword&gt;circular economy and recycling&lt;/keyword&gt;&lt;keyword&gt;waste pickers&lt;/keyword&gt;&lt;keyword&gt;catadores&lt;/keyword&gt;&lt;keyword&gt;recycling&lt;/keyword&gt;&lt;keyword&gt;waste with recyclable potential&lt;/keyword&gt;&lt;/keywords&gt;&lt;dates&gt;&lt;year&gt;2020&lt;/year&gt;&lt;/dates&gt;&lt;isbn&gt;2071-1050&lt;/isbn&gt;&lt;urls&gt;&lt;/urls&gt;&lt;electronic-resource-num&gt;10.3390/su122410513&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Miranda et al. (2020)</w:t>
            </w:r>
            <w:r w:rsidRPr="00057317">
              <w:rPr>
                <w:rFonts w:cs="Times New Roman"/>
                <w:szCs w:val="20"/>
                <w:lang w:val="en-US"/>
              </w:rPr>
              <w:fldChar w:fldCharType="end"/>
            </w:r>
          </w:p>
        </w:tc>
        <w:tc>
          <w:tcPr>
            <w:tcW w:w="1256" w:type="pct"/>
            <w:shd w:val="clear" w:color="auto" w:fill="auto"/>
            <w:vAlign w:val="bottom"/>
          </w:tcPr>
          <w:p w14:paraId="7C04947A" w14:textId="78040B88" w:rsidR="001373F9" w:rsidRPr="00057317" w:rsidRDefault="001373F9" w:rsidP="004434DC">
            <w:pPr>
              <w:pStyle w:val="Tabletext"/>
              <w:rPr>
                <w:rFonts w:cs="Times New Roman"/>
                <w:szCs w:val="20"/>
                <w:lang w:val="en-US"/>
              </w:rPr>
            </w:pPr>
            <w:r w:rsidRPr="00057317">
              <w:rPr>
                <w:rFonts w:cs="Times New Roman"/>
                <w:szCs w:val="20"/>
                <w:lang w:eastAsia="en-GB"/>
              </w:rPr>
              <w:t>2020</w:t>
            </w:r>
          </w:p>
        </w:tc>
        <w:tc>
          <w:tcPr>
            <w:tcW w:w="1231" w:type="pct"/>
            <w:shd w:val="clear" w:color="auto" w:fill="auto"/>
            <w:vAlign w:val="bottom"/>
          </w:tcPr>
          <w:p w14:paraId="56C1076D" w14:textId="4E3B579E" w:rsidR="001373F9" w:rsidRPr="0088766F" w:rsidRDefault="001373F9" w:rsidP="004434DC">
            <w:pPr>
              <w:pStyle w:val="Tabletext"/>
              <w:rPr>
                <w:rFonts w:cs="Times New Roman"/>
                <w:szCs w:val="20"/>
                <w:lang w:val="en-US"/>
              </w:rPr>
            </w:pPr>
            <w:r w:rsidRPr="0088766F">
              <w:rPr>
                <w:rFonts w:cs="Times New Roman"/>
                <w:szCs w:val="20"/>
                <w:lang w:eastAsia="en-GB"/>
              </w:rPr>
              <w:t>BRA</w:t>
            </w:r>
          </w:p>
        </w:tc>
      </w:tr>
      <w:tr w:rsidR="001373F9" w:rsidRPr="006C19BD" w14:paraId="22D71CA4" w14:textId="58972982" w:rsidTr="006C19BD">
        <w:trPr>
          <w:trHeight w:val="20"/>
        </w:trPr>
        <w:tc>
          <w:tcPr>
            <w:tcW w:w="2513" w:type="pct"/>
            <w:shd w:val="clear" w:color="auto" w:fill="auto"/>
            <w:vAlign w:val="bottom"/>
          </w:tcPr>
          <w:p w14:paraId="0D80D77A" w14:textId="6E8B6DEA"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AuthorYear="1"&gt;&lt;Author&gt;Mitchell&lt;/Author&gt;&lt;Year&gt;2008&lt;/Year&gt;&lt;RecNum&gt;8049&lt;/RecNum&gt;&lt;DisplayText&gt;Mitchell (2008)&lt;/DisplayText&gt;&lt;record&gt;&lt;rec-number&gt;8049&lt;/rec-number&gt;&lt;foreign-keys&gt;&lt;key app="EN" db-id="pezxve0snzzpv3es5535rrz89vfr2zva9dsz" timestamp="1663860235"&gt;8049&lt;/key&gt;&lt;/foreign-keys&gt;&lt;ref-type name="Journal Article"&gt;17&lt;/ref-type&gt;&lt;contributors&gt;&lt;authors&gt;&lt;author&gt;Mitchell, Carrie L.&lt;/author&gt;&lt;/authors&gt;&lt;/contributors&gt;&lt;titles&gt;&lt;title&gt;Altered landscapes, altered livelihoods: The shifting experience of informal waste collecting during Hanoi&amp;apos;s urban transition&lt;/title&gt;&lt;secondary-title&gt;Geoforum&lt;/secondary-title&gt;&lt;/titles&gt;&lt;periodical&gt;&lt;full-title&gt;Geoforum&lt;/full-title&gt;&lt;abbr-1&gt;Geoforum&lt;/abbr-1&gt;&lt;/periodical&gt;&lt;pages&gt;2019-2029&lt;/pages&gt;&lt;volume&gt;39&lt;/volume&gt;&lt;number&gt;6&lt;/number&gt;&lt;dates&gt;&lt;year&gt;2008&lt;/year&gt;&lt;/dates&gt;&lt;publisher&gt;Elsevier Ltd&lt;/publisher&gt;&lt;urls&gt;&lt;/urls&gt;&lt;electronic-resource-num&gt;10.1016/j.geoforum.2008.07.006&lt;/electronic-resource-num&gt;&lt;/record&gt;&lt;/Cite&gt;&lt;/EndNote&gt;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Mitchell (2008)</w:t>
            </w:r>
            <w:r w:rsidRPr="00057317">
              <w:rPr>
                <w:rFonts w:cs="Times New Roman"/>
                <w:szCs w:val="20"/>
                <w:lang w:val="en-US"/>
              </w:rPr>
              <w:fldChar w:fldCharType="end"/>
            </w:r>
          </w:p>
        </w:tc>
        <w:tc>
          <w:tcPr>
            <w:tcW w:w="1256" w:type="pct"/>
            <w:shd w:val="clear" w:color="auto" w:fill="auto"/>
            <w:vAlign w:val="bottom"/>
          </w:tcPr>
          <w:p w14:paraId="6CDF9953" w14:textId="13E4D035" w:rsidR="001373F9" w:rsidRPr="00057317" w:rsidRDefault="001373F9" w:rsidP="004434DC">
            <w:pPr>
              <w:pStyle w:val="Tabletext"/>
              <w:rPr>
                <w:rFonts w:cs="Times New Roman"/>
                <w:szCs w:val="20"/>
                <w:lang w:val="en-US"/>
              </w:rPr>
            </w:pPr>
            <w:r w:rsidRPr="00057317">
              <w:rPr>
                <w:rFonts w:cs="Times New Roman"/>
                <w:szCs w:val="20"/>
                <w:lang w:eastAsia="en-GB"/>
              </w:rPr>
              <w:t>2006</w:t>
            </w:r>
          </w:p>
        </w:tc>
        <w:tc>
          <w:tcPr>
            <w:tcW w:w="1231" w:type="pct"/>
            <w:shd w:val="clear" w:color="auto" w:fill="auto"/>
            <w:vAlign w:val="bottom"/>
          </w:tcPr>
          <w:p w14:paraId="5909F791" w14:textId="4C144DFB" w:rsidR="001373F9" w:rsidRPr="0088766F" w:rsidRDefault="001373F9" w:rsidP="004434DC">
            <w:pPr>
              <w:pStyle w:val="Tabletext"/>
              <w:rPr>
                <w:rFonts w:cs="Times New Roman"/>
                <w:szCs w:val="20"/>
                <w:lang w:val="en-US"/>
              </w:rPr>
            </w:pPr>
            <w:r w:rsidRPr="0088766F">
              <w:rPr>
                <w:rFonts w:cs="Times New Roman"/>
                <w:szCs w:val="20"/>
                <w:lang w:eastAsia="en-GB"/>
              </w:rPr>
              <w:t>VNM</w:t>
            </w:r>
          </w:p>
        </w:tc>
      </w:tr>
      <w:tr w:rsidR="001373F9" w:rsidRPr="006C19BD" w14:paraId="14325285" w14:textId="6823AB3A" w:rsidTr="006C19BD">
        <w:trPr>
          <w:trHeight w:val="20"/>
        </w:trPr>
        <w:tc>
          <w:tcPr>
            <w:tcW w:w="2513" w:type="pct"/>
            <w:shd w:val="clear" w:color="auto" w:fill="auto"/>
            <w:vAlign w:val="bottom"/>
          </w:tcPr>
          <w:p w14:paraId="317297B2" w14:textId="76049BD2"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AuthorYear="1"&gt;&lt;Author&gt;Mkhize&lt;/Author&gt;&lt;Year&gt;2014&lt;/Year&gt;&lt;RecNum&gt;8805&lt;/RecNum&gt;&lt;DisplayText&gt;Mkhize et al. (2014)&lt;/DisplayText&gt;&lt;record&gt;&lt;rec-number&gt;8805&lt;/rec-number&gt;&lt;foreign-keys&gt;&lt;key app="EN" db-id="pezxve0snzzpv3es5535rrz89vfr2zva9dsz" timestamp="1683104471"&gt;8805&lt;/key&gt;&lt;/foreign-keys&gt;&lt;ref-type name="Report"&gt;27&lt;/ref-type&gt;&lt;contributors&gt;&lt;authors&gt;&lt;author&gt;Sibongile Mkhize&lt;/author&gt;&lt;author&gt;Godwin Dube&lt;/author&gt;&lt;author&gt;Tasmi Quazi&lt;/author&gt;&lt;/authors&gt;&lt;tertiary-authors&gt;&lt;author&gt;WIEGO&lt;/author&gt;&lt;/tertiary-authors&gt;&lt;/contributors&gt;&lt;titles&gt;&lt;title&gt;Informal Economy Monitoring Study: Waste Pickers in Durban, South Africa&lt;/title&gt;&lt;/titles&gt;&lt;dates&gt;&lt;year&gt;2014&lt;/year&gt;&lt;/dates&gt;&lt;pub-location&gt;Manchester, UK&lt;/pub-location&gt;&lt;urls&gt;&lt;related-urls&gt;&lt;url&gt;https://www.wiego.org/sites/default/files/publications/files/Mkhize-IEMS-Durban-City-Report-Waste-Pickers.pdf&lt;/url&gt;&lt;/related-urls&gt;&lt;/urls&gt;&lt;access-date&gt;3 May 2023&lt;/access-date&gt;&lt;/record&gt;&lt;/Cite&gt;&lt;/EndNote&gt;</w:instrText>
            </w:r>
            <w:r w:rsidRPr="00057317">
              <w:rPr>
                <w:rFonts w:cs="Times New Roman"/>
                <w:szCs w:val="20"/>
                <w:lang w:val="en-US"/>
              </w:rPr>
              <w:fldChar w:fldCharType="separate"/>
            </w:r>
            <w:r w:rsidRPr="00057317">
              <w:rPr>
                <w:rFonts w:cs="Times New Roman"/>
                <w:noProof/>
                <w:szCs w:val="20"/>
                <w:lang w:val="en-US"/>
              </w:rPr>
              <w:t>Mkhize et al. (2014)</w:t>
            </w:r>
            <w:r w:rsidRPr="00057317">
              <w:rPr>
                <w:rFonts w:cs="Times New Roman"/>
                <w:szCs w:val="20"/>
                <w:lang w:val="en-US"/>
              </w:rPr>
              <w:fldChar w:fldCharType="end"/>
            </w:r>
          </w:p>
        </w:tc>
        <w:tc>
          <w:tcPr>
            <w:tcW w:w="1256" w:type="pct"/>
            <w:shd w:val="clear" w:color="auto" w:fill="auto"/>
            <w:vAlign w:val="bottom"/>
          </w:tcPr>
          <w:p w14:paraId="2683451A" w14:textId="2D5AEF96" w:rsidR="001373F9" w:rsidRPr="00057317" w:rsidRDefault="001373F9" w:rsidP="004434DC">
            <w:pPr>
              <w:pStyle w:val="Tabletext"/>
              <w:rPr>
                <w:rFonts w:cs="Times New Roman"/>
                <w:szCs w:val="20"/>
                <w:lang w:val="en-US"/>
              </w:rPr>
            </w:pPr>
            <w:r w:rsidRPr="00057317">
              <w:rPr>
                <w:rFonts w:cs="Times New Roman"/>
                <w:szCs w:val="20"/>
                <w:lang w:eastAsia="en-GB"/>
              </w:rPr>
              <w:t>2012</w:t>
            </w:r>
          </w:p>
        </w:tc>
        <w:tc>
          <w:tcPr>
            <w:tcW w:w="1231" w:type="pct"/>
            <w:shd w:val="clear" w:color="auto" w:fill="auto"/>
            <w:vAlign w:val="bottom"/>
          </w:tcPr>
          <w:p w14:paraId="14FEB7C9" w14:textId="14A61BB8" w:rsidR="001373F9" w:rsidRPr="0088766F" w:rsidRDefault="001373F9" w:rsidP="004434DC">
            <w:pPr>
              <w:pStyle w:val="Tabletext"/>
              <w:rPr>
                <w:rFonts w:cs="Times New Roman"/>
                <w:szCs w:val="20"/>
                <w:lang w:val="en-US"/>
              </w:rPr>
            </w:pPr>
            <w:r w:rsidRPr="0088766F">
              <w:rPr>
                <w:rFonts w:cs="Times New Roman"/>
                <w:szCs w:val="20"/>
                <w:lang w:eastAsia="en-GB"/>
              </w:rPr>
              <w:t>ZAF</w:t>
            </w:r>
          </w:p>
        </w:tc>
      </w:tr>
      <w:tr w:rsidR="001373F9" w:rsidRPr="006C19BD" w14:paraId="009B9E08" w14:textId="2B41C968" w:rsidTr="006C19BD">
        <w:trPr>
          <w:trHeight w:val="20"/>
        </w:trPr>
        <w:tc>
          <w:tcPr>
            <w:tcW w:w="2513" w:type="pct"/>
            <w:shd w:val="clear" w:color="auto" w:fill="auto"/>
            <w:vAlign w:val="bottom"/>
          </w:tcPr>
          <w:p w14:paraId="69947D66" w14:textId="29DAC432"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AuthorYear="1"&gt;&lt;Author&gt;Mo&lt;/Author&gt;&lt;Year&gt;2009&lt;/Year&gt;&lt;RecNum&gt;8912&lt;/RecNum&gt;&lt;DisplayText&gt;Mo et al. (2009)&lt;/DisplayText&gt;&lt;record&gt;&lt;rec-number&gt;8912&lt;/rec-number&gt;&lt;foreign-keys&gt;&lt;key app="EN" db-id="pezxve0snzzpv3es5535rrz89vfr2zva9dsz" timestamp="1693995469"&gt;8912&lt;/key&gt;&lt;/foreign-keys&gt;&lt;ref-type name="Journal Article"&gt;17&lt;/ref-type&gt;&lt;contributors&gt;&lt;authors&gt;&lt;author&gt;Mo, Hongpin&lt;/author&gt;&lt;author&gt;Wen, Zongguo&lt;/author&gt;&lt;author&gt;Chen, Jining&lt;/author&gt;&lt;/authors&gt;&lt;/contributors&gt;&lt;titles&gt;&lt;title&gt;China&amp;apos;s recyclable resources recycling system and policy: A case study in Suzhou&lt;/title&gt;&lt;secondary-title&gt;Resources, Conservation and Recycling&lt;/secondary-title&gt;&lt;/titles&gt;&lt;periodical&gt;&lt;full-title&gt;Resources, Conservation and Recycling&lt;/full-title&gt;&lt;abbr-1&gt;Resour. Conserv. Recycl.&lt;/abbr-1&gt;&lt;/periodical&gt;&lt;pages&gt;409-419&lt;/pages&gt;&lt;volume&gt;53&lt;/volume&gt;&lt;number&gt;7&lt;/number&gt;&lt;keywords&gt;&lt;keyword&gt;Recycling system&lt;/keyword&gt;&lt;keyword&gt;Circular economy&lt;/keyword&gt;&lt;keyword&gt;Scrapped iron&lt;/keyword&gt;&lt;keyword&gt;Scrapped copper&lt;/keyword&gt;&lt;keyword&gt;E-waste&lt;/keyword&gt;&lt;keyword&gt;Textile waste&lt;/keyword&gt;&lt;keyword&gt;China&lt;/keyword&gt;&lt;/keywords&gt;&lt;dates&gt;&lt;year&gt;2009&lt;/year&gt;&lt;pub-dates&gt;&lt;date&gt;2009/05/01/&lt;/date&gt;&lt;/pub-dates&gt;&lt;/dates&gt;&lt;isbn&gt;0921-3449&lt;/isbn&gt;&lt;urls&gt;&lt;related-urls&gt;&lt;url&gt;https://www.sciencedirect.com/science/article/pii/S0921344909000536&lt;/url&gt;&lt;/related-urls&gt;&lt;/urls&gt;&lt;electronic-resource-num&gt;https://doi.org/10.1016/j.resconrec.2009.03.002&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Mo et al. (2009)</w:t>
            </w:r>
            <w:r w:rsidRPr="00057317">
              <w:rPr>
                <w:rFonts w:cs="Times New Roman"/>
                <w:szCs w:val="20"/>
                <w:lang w:val="en-US"/>
              </w:rPr>
              <w:fldChar w:fldCharType="end"/>
            </w:r>
          </w:p>
        </w:tc>
        <w:tc>
          <w:tcPr>
            <w:tcW w:w="1256" w:type="pct"/>
            <w:shd w:val="clear" w:color="auto" w:fill="auto"/>
            <w:vAlign w:val="bottom"/>
          </w:tcPr>
          <w:p w14:paraId="6C5C3CDD" w14:textId="7400D8D4" w:rsidR="001373F9" w:rsidRPr="00057317" w:rsidRDefault="001373F9" w:rsidP="004434DC">
            <w:pPr>
              <w:pStyle w:val="Tabletext"/>
              <w:rPr>
                <w:rFonts w:cs="Times New Roman"/>
                <w:szCs w:val="20"/>
                <w:lang w:val="en-US"/>
              </w:rPr>
            </w:pPr>
            <w:r w:rsidRPr="00057317">
              <w:rPr>
                <w:rFonts w:cs="Times New Roman"/>
                <w:szCs w:val="20"/>
                <w:lang w:eastAsia="en-GB"/>
              </w:rPr>
              <w:t>2009</w:t>
            </w:r>
          </w:p>
        </w:tc>
        <w:tc>
          <w:tcPr>
            <w:tcW w:w="1231" w:type="pct"/>
            <w:shd w:val="clear" w:color="auto" w:fill="auto"/>
            <w:vAlign w:val="bottom"/>
          </w:tcPr>
          <w:p w14:paraId="2997E88B" w14:textId="5F8B37F9" w:rsidR="001373F9" w:rsidRPr="0088766F" w:rsidRDefault="001373F9" w:rsidP="004434DC">
            <w:pPr>
              <w:pStyle w:val="Tabletext"/>
              <w:rPr>
                <w:rFonts w:cs="Times New Roman"/>
                <w:szCs w:val="20"/>
                <w:lang w:val="en-US"/>
              </w:rPr>
            </w:pPr>
            <w:r w:rsidRPr="0088766F">
              <w:rPr>
                <w:rFonts w:cs="Times New Roman"/>
                <w:szCs w:val="20"/>
                <w:lang w:eastAsia="en-GB"/>
              </w:rPr>
              <w:t>CHN</w:t>
            </w:r>
          </w:p>
        </w:tc>
      </w:tr>
      <w:tr w:rsidR="001373F9" w:rsidRPr="006C19BD" w14:paraId="3DA88E37" w14:textId="50B11A50" w:rsidTr="006C19BD">
        <w:trPr>
          <w:trHeight w:val="20"/>
        </w:trPr>
        <w:tc>
          <w:tcPr>
            <w:tcW w:w="2513" w:type="pct"/>
            <w:shd w:val="clear" w:color="auto" w:fill="auto"/>
            <w:vAlign w:val="bottom"/>
          </w:tcPr>
          <w:p w14:paraId="6D0A4290" w14:textId="48A58436"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AuthorYear="1"&gt;&lt;Author&gt;Moniruzzaman&lt;/Author&gt;&lt;Year&gt;2011&lt;/Year&gt;&lt;RecNum&gt;8045&lt;/RecNum&gt;&lt;DisplayText&gt;Moniruzzaman et al. (2011)&lt;/DisplayText&gt;&lt;record&gt;&lt;rec-number&gt;8045&lt;/rec-number&gt;&lt;foreign-keys&gt;&lt;key app="EN" db-id="pezxve0snzzpv3es5535rrz89vfr2zva9dsz" timestamp="1663860234"&gt;8045&lt;/key&gt;&lt;/foreign-keys&gt;&lt;ref-type name="Journal Article"&gt;17&lt;/ref-type&gt;&lt;contributors&gt;&lt;authors&gt;&lt;author&gt;Moniruzzaman, S. M.&lt;/author&gt;&lt;author&gt;Bari, Q. H.&lt;/author&gt;&lt;author&gt;Fukuhara, T.&lt;/author&gt;&lt;/authors&gt;&lt;/contributors&gt;&lt;titles&gt;&lt;title&gt;Recycling practices of solid waste in Khulna City, Bangladesh&lt;/title&gt;&lt;secondary-title&gt;Journal of Solid Waste Technology and Management&lt;/secondary-title&gt;&lt;/titles&gt;&lt;periodical&gt;&lt;full-title&gt;Journal of Solid Waste Technology and Management&lt;/full-title&gt;&lt;abbr-1&gt;J. Solid Waste Technol. Manage.&lt;/abbr-1&gt;&lt;abbr-2&gt;J Solid Waste Technol Manage&lt;/abbr-2&gt;&lt;/periodical&gt;&lt;pages&gt;1-15&lt;/pages&gt;&lt;volume&gt;37&lt;/volume&gt;&lt;number&gt;1&lt;/number&gt;&lt;dates&gt;&lt;year&gt;2011&lt;/year&gt;&lt;/dates&gt;&lt;urls&gt;&lt;/urls&gt;&lt;electronic-resource-num&gt;10.5276/JSWTM.2011.1&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Moniruzzaman et al. (2011)</w:t>
            </w:r>
            <w:r w:rsidRPr="00057317">
              <w:rPr>
                <w:rFonts w:cs="Times New Roman"/>
                <w:szCs w:val="20"/>
                <w:lang w:val="en-US"/>
              </w:rPr>
              <w:fldChar w:fldCharType="end"/>
            </w:r>
          </w:p>
        </w:tc>
        <w:tc>
          <w:tcPr>
            <w:tcW w:w="1256" w:type="pct"/>
            <w:shd w:val="clear" w:color="auto" w:fill="auto"/>
            <w:vAlign w:val="bottom"/>
          </w:tcPr>
          <w:p w14:paraId="616A3D57" w14:textId="1849A965" w:rsidR="001373F9" w:rsidRPr="00057317" w:rsidRDefault="001373F9" w:rsidP="004434DC">
            <w:pPr>
              <w:pStyle w:val="Tabletext"/>
              <w:rPr>
                <w:rFonts w:cs="Times New Roman"/>
                <w:szCs w:val="20"/>
                <w:lang w:val="en-US"/>
              </w:rPr>
            </w:pPr>
            <w:r w:rsidRPr="00057317">
              <w:rPr>
                <w:rFonts w:cs="Times New Roman"/>
                <w:szCs w:val="20"/>
                <w:lang w:eastAsia="en-GB"/>
              </w:rPr>
              <w:t>2011</w:t>
            </w:r>
          </w:p>
        </w:tc>
        <w:tc>
          <w:tcPr>
            <w:tcW w:w="1231" w:type="pct"/>
            <w:shd w:val="clear" w:color="auto" w:fill="auto"/>
            <w:vAlign w:val="bottom"/>
          </w:tcPr>
          <w:p w14:paraId="43C02CD0" w14:textId="5CF43DCA" w:rsidR="001373F9" w:rsidRPr="0088766F" w:rsidRDefault="001373F9" w:rsidP="004434DC">
            <w:pPr>
              <w:pStyle w:val="Tabletext"/>
              <w:rPr>
                <w:rFonts w:cs="Times New Roman"/>
                <w:szCs w:val="20"/>
                <w:lang w:val="en-US"/>
              </w:rPr>
            </w:pPr>
            <w:r w:rsidRPr="0088766F">
              <w:rPr>
                <w:rFonts w:cs="Times New Roman"/>
                <w:szCs w:val="20"/>
                <w:lang w:eastAsia="en-GB"/>
              </w:rPr>
              <w:t>BGD</w:t>
            </w:r>
          </w:p>
        </w:tc>
      </w:tr>
      <w:tr w:rsidR="001373F9" w:rsidRPr="006C19BD" w14:paraId="6183CAE8" w14:textId="1A014329" w:rsidTr="006C19BD">
        <w:trPr>
          <w:trHeight w:val="20"/>
        </w:trPr>
        <w:tc>
          <w:tcPr>
            <w:tcW w:w="2513" w:type="pct"/>
            <w:shd w:val="clear" w:color="auto" w:fill="auto"/>
            <w:vAlign w:val="bottom"/>
          </w:tcPr>
          <w:p w14:paraId="0664BBC3" w14:textId="76783561"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AuthorYear="1"&gt;&lt;Author&gt;Mrkajić&lt;/Author&gt;&lt;Year&gt;2018&lt;/Year&gt;&lt;RecNum&gt;8085&lt;/RecNum&gt;&lt;DisplayText&gt;Mrkajić et al. (2018)&lt;/DisplayText&gt;&lt;record&gt;&lt;rec-number&gt;8085&lt;/rec-number&gt;&lt;foreign-keys&gt;&lt;key app="EN" db-id="pezxve0snzzpv3es5535rrz89vfr2zva9dsz" timestamp="1663860245"&gt;8085&lt;/key&gt;&lt;/foreign-keys&gt;&lt;ref-type name="Journal Article"&gt;17&lt;/ref-type&gt;&lt;contributors&gt;&lt;authors&gt;&lt;author&gt;Mrkajić, Vladimir&lt;/author&gt;&lt;author&gt;Stanisavljevic, Nemanja&lt;/author&gt;&lt;author&gt;Wang, Xiaoming&lt;/author&gt;&lt;author&gt;Tomas, Lidija&lt;/author&gt;&lt;author&gt;Haro, Pedro&lt;/author&gt;&lt;/authors&gt;&lt;/contributors&gt;&lt;titles&gt;&lt;title&gt;Efficiency of packaging waste management in a European Union candidate country&lt;/title&gt;&lt;secondary-title&gt;Resources, Conservation and Recycling&lt;/secondary-title&gt;&lt;/titles&gt;&lt;periodical&gt;&lt;full-title&gt;Resources, Conservation and Recycling&lt;/full-title&gt;&lt;abbr-1&gt;Resour. Conserv. Recycl.&lt;/abbr-1&gt;&lt;/periodical&gt;&lt;pages&gt;130-141&lt;/pages&gt;&lt;volume&gt;136&lt;/volume&gt;&lt;dates&gt;&lt;year&gt;2018&lt;/year&gt;&lt;/dates&gt;&lt;urls&gt;&lt;/urls&gt;&lt;electronic-resource-num&gt;https://doi.org/10.1016/j.resconrec.2018.04.008&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Mrkajić et al. (2018)</w:t>
            </w:r>
            <w:r w:rsidRPr="00057317">
              <w:rPr>
                <w:rFonts w:cs="Times New Roman"/>
                <w:szCs w:val="20"/>
                <w:lang w:val="en-US"/>
              </w:rPr>
              <w:fldChar w:fldCharType="end"/>
            </w:r>
          </w:p>
        </w:tc>
        <w:tc>
          <w:tcPr>
            <w:tcW w:w="1256" w:type="pct"/>
            <w:shd w:val="clear" w:color="auto" w:fill="auto"/>
            <w:vAlign w:val="bottom"/>
          </w:tcPr>
          <w:p w14:paraId="55EF221A" w14:textId="310BF28A" w:rsidR="001373F9" w:rsidRPr="00057317" w:rsidRDefault="001373F9" w:rsidP="004434DC">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51FC2F8A" w14:textId="32645BB8" w:rsidR="001373F9" w:rsidRPr="0088766F" w:rsidRDefault="001373F9" w:rsidP="004434DC">
            <w:pPr>
              <w:pStyle w:val="Tabletext"/>
              <w:rPr>
                <w:rFonts w:cs="Times New Roman"/>
                <w:szCs w:val="20"/>
                <w:lang w:val="en-US"/>
              </w:rPr>
            </w:pPr>
            <w:r w:rsidRPr="0088766F">
              <w:rPr>
                <w:rFonts w:cs="Times New Roman"/>
                <w:szCs w:val="20"/>
                <w:lang w:eastAsia="en-GB"/>
              </w:rPr>
              <w:t>SRB</w:t>
            </w:r>
          </w:p>
        </w:tc>
      </w:tr>
      <w:tr w:rsidR="001373F9" w:rsidRPr="006C19BD" w14:paraId="1F78F66B" w14:textId="5CD0CAD0" w:rsidTr="006C19BD">
        <w:trPr>
          <w:trHeight w:val="20"/>
        </w:trPr>
        <w:tc>
          <w:tcPr>
            <w:tcW w:w="2513" w:type="pct"/>
            <w:shd w:val="clear" w:color="auto" w:fill="auto"/>
            <w:vAlign w:val="bottom"/>
          </w:tcPr>
          <w:p w14:paraId="180C006C" w14:textId="1C3A22CE"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AuthorYear="1"&gt;&lt;Author&gt;Nandy&lt;/Author&gt;&lt;Year&gt;2015&lt;/Year&gt;&lt;RecNum&gt;9335&lt;/RecNum&gt;&lt;DisplayText&gt;Nandy et al. (2015)&lt;/DisplayText&gt;&lt;record&gt;&lt;rec-number&gt;9335&lt;/rec-number&gt;&lt;foreign-keys&gt;&lt;key app="EN" db-id="pezxve0snzzpv3es5535rrz89vfr2zva9dsz" timestamp="1701426469"&gt;9335&lt;/key&gt;&lt;/foreign-keys&gt;&lt;ref-type name="Journal Article"&gt;17&lt;/ref-type&gt;&lt;contributors&gt;&lt;authors&gt;&lt;author&gt;Nandy, Biplob&lt;/author&gt;&lt;author&gt;Sharma, Gaurav&lt;/author&gt;&lt;author&gt;Garg, Saryu&lt;/author&gt;&lt;author&gt;Kumari, Shweta&lt;/author&gt;&lt;author&gt;George, Tess&lt;/author&gt;&lt;author&gt;Sunanda, Yengkhom&lt;/author&gt;&lt;author&gt;Sinha, Bärbel&lt;/author&gt;&lt;/authors&gt;&lt;/contributors&gt;&lt;titles&gt;&lt;title&gt;Recovery of consumer waste in India – A mass flow analysis for paper, plastic and glass and the contribution of households and the informal sector&lt;/title&gt;&lt;secondary-title&gt;Resources, Conservation and Recycling&lt;/secondary-title&gt;&lt;/titles&gt;&lt;periodical&gt;&lt;full-title&gt;Resources, Conservation and Recycling&lt;/full-title&gt;&lt;abbr-1&gt;Resour. Conserv. Recycl.&lt;/abbr-1&gt;&lt;/periodical&gt;&lt;pages&gt;167-181&lt;/pages&gt;&lt;volume&gt;101&lt;/volume&gt;&lt;keywords&gt;&lt;keyword&gt;India&lt;/keyword&gt;&lt;keyword&gt;Resource recovery&lt;/keyword&gt;&lt;keyword&gt;Paper&lt;/keyword&gt;&lt;keyword&gt;Plastic&lt;/keyword&gt;&lt;keyword&gt;Glass&lt;/keyword&gt;&lt;keyword&gt;Informal sector&lt;/keyword&gt;&lt;keyword&gt;Mass flow analysis&lt;/keyword&gt;&lt;/keywords&gt;&lt;dates&gt;&lt;year&gt;2015&lt;/year&gt;&lt;pub-dates&gt;&lt;date&gt;2015/08/01&lt;/date&gt;&lt;/pub-dates&gt;&lt;/dates&gt;&lt;isbn&gt;0921-3449&lt;/isbn&gt;&lt;urls&gt;&lt;related-urls&gt;&lt;url&gt;https://www.sciencedirect.com/science/article/pii/S0921344915300082&lt;/url&gt;&lt;/related-urls&gt;&lt;/urls&gt;&lt;electronic-resource-num&gt;https://doi.org/10.1016/j.resconrec.2015.05.012&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Nandy et al. (2015)</w:t>
            </w:r>
            <w:r w:rsidRPr="00057317">
              <w:rPr>
                <w:rFonts w:cs="Times New Roman"/>
                <w:szCs w:val="20"/>
                <w:lang w:val="en-US"/>
              </w:rPr>
              <w:fldChar w:fldCharType="end"/>
            </w:r>
          </w:p>
        </w:tc>
        <w:tc>
          <w:tcPr>
            <w:tcW w:w="1256" w:type="pct"/>
            <w:shd w:val="clear" w:color="auto" w:fill="auto"/>
            <w:vAlign w:val="bottom"/>
          </w:tcPr>
          <w:p w14:paraId="1BFCBE40" w14:textId="13DFF13F" w:rsidR="001373F9" w:rsidRPr="00057317" w:rsidRDefault="001373F9" w:rsidP="004434DC">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4A1B658E" w14:textId="1136AD65" w:rsidR="001373F9" w:rsidRPr="0088766F" w:rsidRDefault="001373F9" w:rsidP="004434DC">
            <w:pPr>
              <w:pStyle w:val="Tabletext"/>
              <w:rPr>
                <w:rFonts w:cs="Times New Roman"/>
                <w:szCs w:val="20"/>
                <w:lang w:val="en-US"/>
              </w:rPr>
            </w:pPr>
            <w:r w:rsidRPr="0088766F">
              <w:rPr>
                <w:rFonts w:cs="Times New Roman"/>
                <w:szCs w:val="20"/>
                <w:lang w:eastAsia="en-GB"/>
              </w:rPr>
              <w:t>IND</w:t>
            </w:r>
          </w:p>
        </w:tc>
      </w:tr>
      <w:tr w:rsidR="001373F9" w:rsidRPr="006C19BD" w14:paraId="493FB504" w14:textId="62BE3342" w:rsidTr="006C19BD">
        <w:trPr>
          <w:trHeight w:val="20"/>
        </w:trPr>
        <w:tc>
          <w:tcPr>
            <w:tcW w:w="2513" w:type="pct"/>
            <w:shd w:val="clear" w:color="auto" w:fill="auto"/>
            <w:vAlign w:val="bottom"/>
          </w:tcPr>
          <w:p w14:paraId="7E922FC6" w14:textId="325D1563"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AuthorYear="1"&gt;&lt;Author&gt;Navarrete-Hernandez&lt;/Author&gt;&lt;Year&gt;2018&lt;/Year&gt;&lt;RecNum&gt;6561&lt;/RecNum&gt;&lt;DisplayText&gt;Navarrete-Hernandez and Navarrete-Hernandez (2018)&lt;/DisplayText&gt;&lt;record&gt;&lt;rec-number&gt;6561&lt;/rec-number&gt;&lt;foreign-keys&gt;&lt;key app="EN" db-id="pezxve0snzzpv3es5535rrz89vfr2zva9dsz" timestamp="1663859934"&gt;6561&lt;/key&gt;&lt;/foreign-keys&gt;&lt;ref-type name="Journal Article"&gt;17&lt;/ref-type&gt;&lt;contributors&gt;&lt;authors&gt;&lt;author&gt;Navarrete-Hernandez, Pablo&lt;/author&gt;&lt;author&gt;Navarrete-Hernandez, Nicolas&lt;/author&gt;&lt;/authors&gt;&lt;/contributors&gt;&lt;titles&gt;&lt;title&gt;Unleashing waste-pickers’ potential: Supporting recycling cooperatives in Santiago de Chile&lt;/title&gt;&lt;secondary-title&gt;World Development&lt;/secondary-title&gt;&lt;/titles&gt;&lt;periodical&gt;&lt;full-title&gt;World Development&lt;/full-title&gt;&lt;abbr-1&gt;World Devel.&lt;/abbr-1&gt;&lt;abbr-2&gt;World Devel&lt;/abbr-2&gt;&lt;/periodical&gt;&lt;pages&gt;293-310&lt;/pages&gt;&lt;volume&gt;101&lt;/volume&gt;&lt;keywords&gt;&lt;keyword&gt;Santiago&lt;/keyword&gt;&lt;keyword&gt;co-production&lt;/keyword&gt;&lt;keyword&gt;informal economy&lt;/keyword&gt;&lt;keyword&gt;recycling&lt;/keyword&gt;&lt;keyword&gt;waste management&lt;/keyword&gt;&lt;keyword&gt;waste pickers&lt;/keyword&gt;&lt;/keywords&gt;&lt;dates&gt;&lt;year&gt;2018&lt;/year&gt;&lt;/dates&gt;&lt;urls&gt;&lt;related-urls&gt;&lt;url&gt;https://doi.org/10.1016/j.worlddev.2017.08.016&lt;/url&gt;&lt;/related-urls&gt;&lt;/urls&gt;&lt;electronic-resource-num&gt;10.1016/j.worlddev.2017.08.016&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Navarrete-Hernandez and Navarrete-Hernandez (2018)</w:t>
            </w:r>
            <w:r w:rsidRPr="00057317">
              <w:rPr>
                <w:rFonts w:cs="Times New Roman"/>
                <w:szCs w:val="20"/>
                <w:lang w:val="en-US"/>
              </w:rPr>
              <w:fldChar w:fldCharType="end"/>
            </w:r>
          </w:p>
        </w:tc>
        <w:tc>
          <w:tcPr>
            <w:tcW w:w="1256" w:type="pct"/>
            <w:shd w:val="clear" w:color="auto" w:fill="auto"/>
            <w:vAlign w:val="bottom"/>
          </w:tcPr>
          <w:p w14:paraId="3567F532" w14:textId="43A9BFAC" w:rsidR="001373F9" w:rsidRPr="00057317" w:rsidRDefault="001373F9" w:rsidP="004434DC">
            <w:pPr>
              <w:pStyle w:val="Tabletext"/>
              <w:rPr>
                <w:rFonts w:cs="Times New Roman"/>
                <w:szCs w:val="20"/>
                <w:lang w:val="en-US"/>
              </w:rPr>
            </w:pPr>
            <w:r w:rsidRPr="00057317">
              <w:rPr>
                <w:rFonts w:cs="Times New Roman"/>
                <w:szCs w:val="20"/>
                <w:lang w:eastAsia="en-GB"/>
              </w:rPr>
              <w:t>2005</w:t>
            </w:r>
          </w:p>
        </w:tc>
        <w:tc>
          <w:tcPr>
            <w:tcW w:w="1231" w:type="pct"/>
            <w:shd w:val="clear" w:color="auto" w:fill="auto"/>
            <w:vAlign w:val="bottom"/>
          </w:tcPr>
          <w:p w14:paraId="70363DCD" w14:textId="622AF011" w:rsidR="001373F9" w:rsidRPr="0088766F" w:rsidRDefault="001373F9" w:rsidP="004434DC">
            <w:pPr>
              <w:pStyle w:val="Tabletext"/>
              <w:rPr>
                <w:rFonts w:cs="Times New Roman"/>
                <w:szCs w:val="20"/>
                <w:lang w:val="en-US"/>
              </w:rPr>
            </w:pPr>
            <w:r w:rsidRPr="0088766F">
              <w:rPr>
                <w:rFonts w:cs="Times New Roman"/>
                <w:szCs w:val="20"/>
                <w:lang w:eastAsia="en-GB"/>
              </w:rPr>
              <w:t>CHL</w:t>
            </w:r>
          </w:p>
        </w:tc>
      </w:tr>
      <w:tr w:rsidR="001373F9" w:rsidRPr="006C19BD" w14:paraId="0639E155" w14:textId="526E43E1" w:rsidTr="006C19BD">
        <w:trPr>
          <w:trHeight w:val="20"/>
        </w:trPr>
        <w:tc>
          <w:tcPr>
            <w:tcW w:w="2513" w:type="pct"/>
            <w:shd w:val="clear" w:color="auto" w:fill="auto"/>
            <w:vAlign w:val="bottom"/>
          </w:tcPr>
          <w:p w14:paraId="2C103E7C" w14:textId="42E2D735"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AuthorYear="1"&gt;&lt;Author&gt;Nzeadibe&lt;/Author&gt;&lt;Year&gt;2008&lt;/Year&gt;&lt;RecNum&gt;8603&lt;/RecNum&gt;&lt;DisplayText&gt;Nzeadibe and Iwuoha (2008)&lt;/DisplayText&gt;&lt;record&gt;&lt;rec-number&gt;8603&lt;/rec-number&gt;&lt;foreign-keys&gt;&lt;key app="EN" db-id="pezxve0snzzpv3es5535rrz89vfr2zva9dsz" timestamp="1674664862"&gt;8603&lt;/key&gt;&lt;/foreign-keys&gt;&lt;ref-type name="Journal Article"&gt;17&lt;/ref-type&gt;&lt;contributors&gt;&lt;authors&gt;&lt;author&gt;Nzeadibe, Chidi&lt;/author&gt;&lt;author&gt;Iwuoha, H. C.&lt;/author&gt;&lt;/authors&gt;&lt;/contributors&gt;&lt;titles&gt;&lt;title&gt;Informal waste recycling in Lagos, Nigeria&lt;/title&gt;&lt;secondary-title&gt;Communications in Waste &amp;amp; Resource Management&lt;/secondary-title&gt;&lt;/titles&gt;&lt;periodical&gt;&lt;full-title&gt;Communications in Waste &amp;amp; Resource Management&lt;/full-title&gt;&lt;/periodical&gt;&lt;pages&gt;24-30&lt;/pages&gt;&lt;volume&gt;9&lt;/volume&gt;&lt;dates&gt;&lt;year&gt;2008&lt;/year&gt;&lt;pub-dates&gt;&lt;date&gt;01/01&lt;/date&gt;&lt;/pub-dates&gt;&lt;/dates&gt;&lt;urls&gt;&lt;/urls&gt;&lt;/record&gt;&lt;/Cite&gt;&lt;/EndNote&gt;</w:instrText>
            </w:r>
            <w:r w:rsidRPr="00057317">
              <w:rPr>
                <w:rFonts w:cs="Times New Roman"/>
                <w:szCs w:val="20"/>
                <w:lang w:val="en-US"/>
              </w:rPr>
              <w:fldChar w:fldCharType="separate"/>
            </w:r>
            <w:r w:rsidRPr="00057317">
              <w:rPr>
                <w:rFonts w:cs="Times New Roman"/>
                <w:noProof/>
                <w:szCs w:val="20"/>
                <w:lang w:val="en-US"/>
              </w:rPr>
              <w:t>Nzeadibe and Iwuoha (2008)</w:t>
            </w:r>
            <w:r w:rsidRPr="00057317">
              <w:rPr>
                <w:rFonts w:cs="Times New Roman"/>
                <w:szCs w:val="20"/>
                <w:lang w:val="en-US"/>
              </w:rPr>
              <w:fldChar w:fldCharType="end"/>
            </w:r>
          </w:p>
        </w:tc>
        <w:tc>
          <w:tcPr>
            <w:tcW w:w="1256" w:type="pct"/>
            <w:shd w:val="clear" w:color="auto" w:fill="auto"/>
            <w:vAlign w:val="bottom"/>
          </w:tcPr>
          <w:p w14:paraId="567838D9" w14:textId="2D69A01D" w:rsidR="001373F9" w:rsidRPr="00057317" w:rsidRDefault="001373F9" w:rsidP="004434DC">
            <w:pPr>
              <w:pStyle w:val="Tabletext"/>
              <w:rPr>
                <w:rFonts w:cs="Times New Roman"/>
                <w:szCs w:val="20"/>
                <w:lang w:val="en-US"/>
              </w:rPr>
            </w:pPr>
            <w:r w:rsidRPr="00057317">
              <w:rPr>
                <w:rFonts w:cs="Times New Roman"/>
                <w:szCs w:val="20"/>
                <w:lang w:eastAsia="en-GB"/>
              </w:rPr>
              <w:t>2007</w:t>
            </w:r>
          </w:p>
        </w:tc>
        <w:tc>
          <w:tcPr>
            <w:tcW w:w="1231" w:type="pct"/>
            <w:shd w:val="clear" w:color="auto" w:fill="auto"/>
            <w:vAlign w:val="bottom"/>
          </w:tcPr>
          <w:p w14:paraId="5D29B0AD" w14:textId="483034A1" w:rsidR="001373F9" w:rsidRPr="0088766F" w:rsidRDefault="001373F9" w:rsidP="004434DC">
            <w:pPr>
              <w:pStyle w:val="Tabletext"/>
              <w:rPr>
                <w:rFonts w:cs="Times New Roman"/>
                <w:szCs w:val="20"/>
                <w:lang w:val="en-US"/>
              </w:rPr>
            </w:pPr>
            <w:r w:rsidRPr="0088766F">
              <w:rPr>
                <w:rFonts w:cs="Times New Roman"/>
                <w:szCs w:val="20"/>
                <w:lang w:eastAsia="en-GB"/>
              </w:rPr>
              <w:t>NGA</w:t>
            </w:r>
          </w:p>
        </w:tc>
      </w:tr>
      <w:tr w:rsidR="001373F9" w:rsidRPr="006C19BD" w14:paraId="39B474A4" w14:textId="40BE5955" w:rsidTr="006C19BD">
        <w:trPr>
          <w:trHeight w:val="20"/>
        </w:trPr>
        <w:tc>
          <w:tcPr>
            <w:tcW w:w="2513" w:type="pct"/>
            <w:shd w:val="clear" w:color="auto" w:fill="auto"/>
            <w:vAlign w:val="bottom"/>
          </w:tcPr>
          <w:p w14:paraId="75863BE3" w14:textId="3F1A453F"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AuthorYear="1"&gt;&lt;Author&gt;Nzeadibe&lt;/Author&gt;&lt;Year&gt;2009&lt;/Year&gt;&lt;RecNum&gt;8604&lt;/RecNum&gt;&lt;DisplayText&gt;Nzeadibe (2009)&lt;/DisplayText&gt;&lt;record&gt;&lt;rec-number&gt;8604&lt;/rec-number&gt;&lt;foreign-keys&gt;&lt;key app="EN" db-id="pezxve0snzzpv3es5535rrz89vfr2zva9dsz" timestamp="1674664953"&gt;8604&lt;/key&gt;&lt;/foreign-keys&gt;&lt;ref-type name="Journal Article"&gt;17&lt;/ref-type&gt;&lt;contributors&gt;&lt;authors&gt;&lt;author&gt;Nzeadibe, Thaddeus Chidi&lt;/author&gt;&lt;/authors&gt;&lt;/contributors&gt;&lt;titles&gt;&lt;title&gt;Solid waste reforms and informal recycling in Enugu urban area, Nigeria&lt;/title&gt;&lt;secondary-title&gt;Habitat International&lt;/secondary-title&gt;&lt;/titles&gt;&lt;periodical&gt;&lt;full-title&gt;Habitat International&lt;/full-title&gt;&lt;abbr-1&gt;Habitat. Int.&lt;/abbr-1&gt;&lt;/periodical&gt;&lt;pages&gt;93-99&lt;/pages&gt;&lt;volume&gt;33&lt;/volume&gt;&lt;number&gt;1&lt;/number&gt;&lt;keywords&gt;&lt;keyword&gt;Enugu urban&lt;/keyword&gt;&lt;keyword&gt;Governance reforms&lt;/keyword&gt;&lt;keyword&gt;Informal sector&lt;/keyword&gt;&lt;keyword&gt;Public policy&lt;/keyword&gt;&lt;keyword&gt;Recycling&lt;/keyword&gt;&lt;keyword&gt;Solid waste management&lt;/keyword&gt;&lt;/keywords&gt;&lt;dates&gt;&lt;year&gt;2009&lt;/year&gt;&lt;pub-dates&gt;&lt;date&gt;2009/01/01/&lt;/date&gt;&lt;/pub-dates&gt;&lt;/dates&gt;&lt;isbn&gt;0197-3975&lt;/isbn&gt;&lt;urls&gt;&lt;related-urls&gt;&lt;url&gt;https://www.sciencedirect.com/science/article/pii/S0197397508000398&lt;/url&gt;&lt;/related-urls&gt;&lt;/urls&gt;&lt;electronic-resource-num&gt;https://doi.org/10.1016/j.habitatint.2008.05.006&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Nzeadibe (2009)</w:t>
            </w:r>
            <w:r w:rsidRPr="00057317">
              <w:rPr>
                <w:rFonts w:cs="Times New Roman"/>
                <w:szCs w:val="20"/>
                <w:lang w:val="en-US"/>
              </w:rPr>
              <w:fldChar w:fldCharType="end"/>
            </w:r>
          </w:p>
        </w:tc>
        <w:tc>
          <w:tcPr>
            <w:tcW w:w="1256" w:type="pct"/>
            <w:shd w:val="clear" w:color="auto" w:fill="auto"/>
            <w:vAlign w:val="bottom"/>
          </w:tcPr>
          <w:p w14:paraId="2A3192B0" w14:textId="474176FA" w:rsidR="001373F9" w:rsidRPr="00057317" w:rsidRDefault="001373F9" w:rsidP="004434DC">
            <w:pPr>
              <w:pStyle w:val="Tabletext"/>
              <w:rPr>
                <w:rFonts w:cs="Times New Roman"/>
                <w:szCs w:val="20"/>
                <w:lang w:val="en-US"/>
              </w:rPr>
            </w:pPr>
            <w:r w:rsidRPr="00057317">
              <w:rPr>
                <w:rFonts w:cs="Times New Roman"/>
                <w:szCs w:val="20"/>
                <w:lang w:eastAsia="en-GB"/>
              </w:rPr>
              <w:t>2009</w:t>
            </w:r>
          </w:p>
        </w:tc>
        <w:tc>
          <w:tcPr>
            <w:tcW w:w="1231" w:type="pct"/>
            <w:shd w:val="clear" w:color="auto" w:fill="auto"/>
            <w:vAlign w:val="bottom"/>
          </w:tcPr>
          <w:p w14:paraId="4AD533BE" w14:textId="357E3196" w:rsidR="001373F9" w:rsidRPr="0088766F" w:rsidRDefault="001373F9" w:rsidP="004434DC">
            <w:pPr>
              <w:pStyle w:val="Tabletext"/>
              <w:rPr>
                <w:rFonts w:cs="Times New Roman"/>
                <w:szCs w:val="20"/>
                <w:lang w:val="en-US"/>
              </w:rPr>
            </w:pPr>
            <w:r w:rsidRPr="0088766F">
              <w:rPr>
                <w:rFonts w:cs="Times New Roman"/>
                <w:szCs w:val="20"/>
                <w:lang w:eastAsia="en-GB"/>
              </w:rPr>
              <w:t>NGA</w:t>
            </w:r>
          </w:p>
        </w:tc>
      </w:tr>
      <w:tr w:rsidR="001373F9" w:rsidRPr="006C19BD" w14:paraId="1B10FDB7" w14:textId="0857C62F" w:rsidTr="006C19BD">
        <w:trPr>
          <w:trHeight w:val="20"/>
        </w:trPr>
        <w:tc>
          <w:tcPr>
            <w:tcW w:w="2513" w:type="pct"/>
            <w:shd w:val="clear" w:color="auto" w:fill="auto"/>
            <w:vAlign w:val="bottom"/>
          </w:tcPr>
          <w:p w14:paraId="5AEB971C" w14:textId="1A53D2F5" w:rsidR="001373F9" w:rsidRPr="00057317" w:rsidRDefault="001373F9" w:rsidP="004434DC">
            <w:pPr>
              <w:pStyle w:val="Tabletext"/>
              <w:rPr>
                <w:rFonts w:cs="Times New Roman"/>
                <w:szCs w:val="20"/>
              </w:rPr>
            </w:pPr>
            <w:r w:rsidRPr="00057317">
              <w:rPr>
                <w:rFonts w:cs="Times New Roman"/>
                <w:szCs w:val="20"/>
              </w:rPr>
              <w:fldChar w:fldCharType="begin"/>
            </w:r>
            <w:r w:rsidRPr="006C19BD">
              <w:rPr>
                <w:rFonts w:cs="Times New Roman"/>
                <w:szCs w:val="20"/>
              </w:rPr>
              <w:instrText xml:space="preserve"> ADDIN EN.CITE &lt;EndNote&gt;&lt;Cite AuthorYear="1"&gt;&lt;Author&gt;Oduro-Appiah&lt;/Author&gt;&lt;Year&gt;2021&lt;/Year&gt;&lt;RecNum&gt;8815&lt;/RecNum&gt;&lt;DisplayText&gt;Oduro-Appiah et al. (2021)&lt;/DisplayText&gt;&lt;record&gt;&lt;rec-number&gt;8815&lt;/rec-number&gt;&lt;foreign-keys&gt;&lt;key app="EN" db-id="pezxve0snzzpv3es5535rrz89vfr2zva9dsz" timestamp="1685970894"&gt;8815&lt;/key&gt;&lt;/foreign-keys&gt;&lt;ref-type name="Journal Article"&gt;17&lt;/ref-type&gt;&lt;contributors&gt;&lt;authors&gt;&lt;author&gt;Oduro-Appiah, Kwaku&lt;/author&gt;&lt;author&gt;Scheinberg, Anne&lt;/author&gt;&lt;author&gt;Afful, Abraham&lt;/author&gt;&lt;author&gt;de Vries, Nanne&lt;/author&gt;&lt;/authors&gt;&lt;/contributors&gt;&lt;titles&gt;&lt;title&gt;The contribution of participatory engagement strategies to reliable data gathering and inclusive policies in developing countries: Municipal solid waste management data in the Greater Accra Metropolitan Area of Ghana&lt;/title&gt;&lt;secondary-title&gt;African Journal of Science, Technology, Innovation and Development&lt;/secondary-title&gt;&lt;/titles&gt;&lt;periodical&gt;&lt;full-title&gt;African Journal of Science, Technology, Innovation and Development&lt;/full-title&gt;&lt;abbr-1&gt;Afr J Sci Technol In&lt;/abbr-1&gt;&lt;/periodical&gt;&lt;pages&gt;735-746&lt;/pages&gt;&lt;volume&gt;13&lt;/volume&gt;&lt;number&gt;6&lt;/number&gt;&lt;dates&gt;&lt;year&gt;2021&lt;/year&gt;&lt;pub-dates&gt;&lt;date&gt;2021/09/19&lt;/date&gt;&lt;/pub-dates&gt;&lt;/dates&gt;&lt;publisher&gt;Routledge&lt;/publisher&gt;&lt;isbn&gt;2042-1338&lt;/isbn&gt;&lt;urls&gt;&lt;related-urls&gt;&lt;url&gt;https://doi.org/10.1080/20421338.2020.1797267&lt;/url&gt;&lt;/related-urls&gt;&lt;/urls&gt;&lt;electronic-resource-num&gt;10.1080/20421338.2020.1797267&lt;/electronic-resource-num&gt;&lt;/record&gt;&lt;/Cite&gt;&lt;/EndNote&gt;</w:instrText>
            </w:r>
            <w:r w:rsidRPr="00057317">
              <w:rPr>
                <w:rFonts w:cs="Times New Roman"/>
                <w:szCs w:val="20"/>
              </w:rPr>
              <w:fldChar w:fldCharType="separate"/>
            </w:r>
            <w:r w:rsidRPr="00057317">
              <w:rPr>
                <w:rFonts w:cs="Times New Roman"/>
                <w:noProof/>
                <w:szCs w:val="20"/>
              </w:rPr>
              <w:t>Oduro-Appiah et al. (2021)</w:t>
            </w:r>
            <w:r w:rsidRPr="00057317">
              <w:rPr>
                <w:rFonts w:cs="Times New Roman"/>
                <w:szCs w:val="20"/>
              </w:rPr>
              <w:fldChar w:fldCharType="end"/>
            </w:r>
            <w:r w:rsidRPr="008F17EF">
              <w:rPr>
                <w:rFonts w:cs="Times New Roman"/>
                <w:szCs w:val="20"/>
              </w:rPr>
              <w:t>*</w:t>
            </w:r>
          </w:p>
        </w:tc>
        <w:tc>
          <w:tcPr>
            <w:tcW w:w="1256" w:type="pct"/>
            <w:shd w:val="clear" w:color="auto" w:fill="auto"/>
            <w:vAlign w:val="bottom"/>
          </w:tcPr>
          <w:p w14:paraId="2C0F05D5" w14:textId="1674613F" w:rsidR="001373F9" w:rsidRPr="00057317" w:rsidRDefault="001373F9" w:rsidP="004434DC">
            <w:pPr>
              <w:pStyle w:val="Tabletext"/>
              <w:rPr>
                <w:rFonts w:cs="Times New Roman"/>
                <w:szCs w:val="20"/>
              </w:rPr>
            </w:pPr>
            <w:r w:rsidRPr="00057317">
              <w:rPr>
                <w:rFonts w:cs="Times New Roman"/>
                <w:szCs w:val="20"/>
                <w:lang w:eastAsia="en-GB"/>
              </w:rPr>
              <w:t>2021</w:t>
            </w:r>
          </w:p>
        </w:tc>
        <w:tc>
          <w:tcPr>
            <w:tcW w:w="1231" w:type="pct"/>
            <w:shd w:val="clear" w:color="auto" w:fill="auto"/>
            <w:vAlign w:val="bottom"/>
          </w:tcPr>
          <w:p w14:paraId="575F7B05" w14:textId="09C36377" w:rsidR="001373F9" w:rsidRPr="0088766F" w:rsidRDefault="001373F9" w:rsidP="004434DC">
            <w:pPr>
              <w:pStyle w:val="Tabletext"/>
              <w:rPr>
                <w:rFonts w:cs="Times New Roman"/>
                <w:szCs w:val="20"/>
              </w:rPr>
            </w:pPr>
            <w:r w:rsidRPr="0088766F">
              <w:rPr>
                <w:rFonts w:cs="Times New Roman"/>
                <w:szCs w:val="20"/>
                <w:lang w:eastAsia="en-GB"/>
              </w:rPr>
              <w:t>GHA</w:t>
            </w:r>
          </w:p>
        </w:tc>
      </w:tr>
      <w:tr w:rsidR="001373F9" w:rsidRPr="006C19BD" w14:paraId="003B7A1B" w14:textId="5A6E2628" w:rsidTr="006C19BD">
        <w:trPr>
          <w:trHeight w:val="20"/>
        </w:trPr>
        <w:tc>
          <w:tcPr>
            <w:tcW w:w="2513" w:type="pct"/>
            <w:shd w:val="clear" w:color="auto" w:fill="auto"/>
            <w:vAlign w:val="bottom"/>
          </w:tcPr>
          <w:p w14:paraId="75E22893" w14:textId="2BE3F3B6"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AuthorYear="1"&gt;&lt;Author&gt;Ogwueleka&lt;/Author&gt;&lt;Year&gt;2021&lt;/Year&gt;&lt;RecNum&gt;8135&lt;/RecNum&gt;&lt;DisplayText&gt;Ogwueleka and BP (2021)&lt;/DisplayText&gt;&lt;record&gt;&lt;rec-number&gt;8135&lt;/rec-number&gt;&lt;foreign-keys&gt;&lt;key app="EN" db-id="pezxve0snzzpv3es5535rrz89vfr2zva9dsz" timestamp="1663860256"&gt;8135&lt;/key&gt;&lt;/foreign-keys&gt;&lt;ref-type name="Journal Article"&gt;17&lt;/ref-type&gt;&lt;contributors&gt;&lt;authors&gt;&lt;author&gt;Ogwueleka, Toochukwu Chibueze&lt;/author&gt;&lt;author&gt;BP, Naveen&lt;/author&gt;&lt;/authors&gt;&lt;/contributors&gt;&lt;titles&gt;&lt;title&gt;Activities of informal recycling sector in North-Central, Nigeria&lt;/title&gt;&lt;secondary-title&gt;Energy Nexus&lt;/secondary-title&gt;&lt;/titles&gt;&lt;periodical&gt;&lt;full-title&gt;Energy Nexus&lt;/full-title&gt;&lt;abbr-1&gt;Energy. Nex.&lt;/abbr-1&gt;&lt;/periodical&gt;&lt;pages&gt;100003&lt;/pages&gt;&lt;volume&gt;1&lt;/volume&gt;&lt;keywords&gt;&lt;keyword&gt;Informal sector&lt;/keyword&gt;&lt;keyword&gt;Scavengers&lt;/keyword&gt;&lt;keyword&gt;Abuja&lt;/keyword&gt;&lt;keyword&gt;Waste pickers&lt;/keyword&gt;&lt;keyword&gt;Recycling&lt;/keyword&gt;&lt;keyword&gt;Solid waste&lt;/keyword&gt;&lt;/keywords&gt;&lt;dates&gt;&lt;year&gt;2021&lt;/year&gt;&lt;pub-dates&gt;&lt;date&gt;11 January 2021&lt;/date&gt;&lt;/pub-dates&gt;&lt;/dates&gt;&lt;isbn&gt;2772-4271&lt;/isbn&gt;&lt;urls&gt;&lt;related-urls&gt;&lt;url&gt;https://www.sciencedirect.com/science/article/pii/S2772427121000036&lt;/url&gt;&lt;/related-urls&gt;&lt;/urls&gt;&lt;electronic-resource-num&gt;https://doi.org/10.1016/j.nexus.2021.100003&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Ogwueleka and BP (2021)</w:t>
            </w:r>
            <w:r w:rsidRPr="00057317">
              <w:rPr>
                <w:rFonts w:cs="Times New Roman"/>
                <w:szCs w:val="20"/>
                <w:lang w:val="en-US"/>
              </w:rPr>
              <w:fldChar w:fldCharType="end"/>
            </w:r>
          </w:p>
        </w:tc>
        <w:tc>
          <w:tcPr>
            <w:tcW w:w="1256" w:type="pct"/>
            <w:shd w:val="clear" w:color="auto" w:fill="auto"/>
            <w:vAlign w:val="bottom"/>
          </w:tcPr>
          <w:p w14:paraId="02E1BBA7" w14:textId="230E9019" w:rsidR="001373F9" w:rsidRPr="00057317" w:rsidRDefault="001373F9" w:rsidP="004434DC">
            <w:pPr>
              <w:pStyle w:val="Tabletext"/>
              <w:rPr>
                <w:rFonts w:cs="Times New Roman"/>
                <w:szCs w:val="20"/>
                <w:lang w:val="en-US"/>
              </w:rPr>
            </w:pPr>
            <w:r w:rsidRPr="00057317">
              <w:rPr>
                <w:rFonts w:cs="Times New Roman"/>
                <w:szCs w:val="20"/>
                <w:lang w:eastAsia="en-GB"/>
              </w:rPr>
              <w:t>2021</w:t>
            </w:r>
          </w:p>
        </w:tc>
        <w:tc>
          <w:tcPr>
            <w:tcW w:w="1231" w:type="pct"/>
            <w:shd w:val="clear" w:color="auto" w:fill="auto"/>
            <w:vAlign w:val="bottom"/>
          </w:tcPr>
          <w:p w14:paraId="28E894EA" w14:textId="00BAC4F6" w:rsidR="001373F9" w:rsidRPr="0088766F" w:rsidRDefault="001373F9" w:rsidP="004434DC">
            <w:pPr>
              <w:pStyle w:val="Tabletext"/>
              <w:rPr>
                <w:rFonts w:cs="Times New Roman"/>
                <w:szCs w:val="20"/>
                <w:lang w:val="en-US"/>
              </w:rPr>
            </w:pPr>
            <w:r w:rsidRPr="0088766F">
              <w:rPr>
                <w:rFonts w:cs="Times New Roman"/>
                <w:szCs w:val="20"/>
                <w:lang w:eastAsia="en-GB"/>
              </w:rPr>
              <w:t>NGA</w:t>
            </w:r>
          </w:p>
        </w:tc>
      </w:tr>
      <w:tr w:rsidR="001373F9" w:rsidRPr="006C19BD" w14:paraId="085205F5" w14:textId="762E1F72" w:rsidTr="006C19BD">
        <w:trPr>
          <w:trHeight w:val="20"/>
        </w:trPr>
        <w:tc>
          <w:tcPr>
            <w:tcW w:w="2513" w:type="pct"/>
            <w:shd w:val="clear" w:color="auto" w:fill="auto"/>
            <w:vAlign w:val="bottom"/>
          </w:tcPr>
          <w:p w14:paraId="04C8041A" w14:textId="6309641B" w:rsidR="001373F9" w:rsidRPr="008F17EF" w:rsidRDefault="001373F9" w:rsidP="004434DC">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AuthorYear="1"&gt;&lt;Author&gt;Oteng-Ababio&lt;/Author&gt;&lt;Year&gt;2012&lt;/Year&gt;&lt;RecNum&gt;8068&lt;/RecNum&gt;&lt;DisplayText&gt;Oteng-Ababio (2012)&lt;/DisplayText&gt;&lt;record&gt;&lt;rec-number&gt;8068&lt;/rec-number&gt;&lt;foreign-keys&gt;&lt;key app="EN" db-id="pezxve0snzzpv3es5535rrz89vfr2zva9dsz" timestamp="1663860238"&gt;8068&lt;/key&gt;&lt;/foreign-keys&gt;&lt;ref-type name="Journal Article"&gt;17&lt;/ref-type&gt;&lt;contributors&gt;&lt;authors&gt;&lt;author&gt;Oteng-Ababio, Martin&lt;/author&gt;&lt;/authors&gt;&lt;/contributors&gt;&lt;titles&gt;&lt;title&gt;The role of the informal sector in solid waste management in The Gama, Ghana: Challenges and opportunities&lt;/title&gt;&lt;secondary-title&gt;Tijdschrift voor economische en sociale geografie&lt;/secondary-title&gt;&lt;/titles&gt;&lt;pages&gt;412-425&lt;/pages&gt;&lt;volume&gt;103&lt;/volume&gt;&lt;number&gt;4&lt;/number&gt;&lt;dates&gt;&lt;year&gt;2012&lt;/year&gt;&lt;/dates&gt;&lt;publisher&gt;John Wiley &amp;amp; Sons, Ltd&lt;/publisher&gt;&lt;urls&gt;&lt;/urls&gt;&lt;electronic-resource-num&gt;10.1111/j.1467-9663.2011.00690.x&lt;/electronic-resource-num&gt;&lt;/record&gt;&lt;/Cite&gt;&lt;/EndNote&gt;</w:instrText>
            </w:r>
            <w:r w:rsidRPr="00057317">
              <w:rPr>
                <w:rFonts w:cs="Times New Roman"/>
                <w:szCs w:val="20"/>
              </w:rPr>
              <w:fldChar w:fldCharType="separate"/>
            </w:r>
            <w:r w:rsidRPr="00057317">
              <w:rPr>
                <w:rFonts w:cs="Times New Roman"/>
                <w:noProof/>
                <w:szCs w:val="20"/>
              </w:rPr>
              <w:t>Oteng-Ababio (2012)</w:t>
            </w:r>
            <w:r w:rsidRPr="00057317">
              <w:rPr>
                <w:rFonts w:cs="Times New Roman"/>
                <w:szCs w:val="20"/>
              </w:rPr>
              <w:fldChar w:fldCharType="end"/>
            </w:r>
          </w:p>
        </w:tc>
        <w:tc>
          <w:tcPr>
            <w:tcW w:w="1256" w:type="pct"/>
            <w:shd w:val="clear" w:color="auto" w:fill="auto"/>
            <w:vAlign w:val="bottom"/>
          </w:tcPr>
          <w:p w14:paraId="39CAD9D8" w14:textId="3B39D262" w:rsidR="001373F9" w:rsidRPr="00057317" w:rsidRDefault="001373F9" w:rsidP="004434DC">
            <w:pPr>
              <w:pStyle w:val="Tabletext"/>
              <w:rPr>
                <w:rFonts w:cs="Times New Roman"/>
                <w:szCs w:val="20"/>
                <w:lang w:val="en-US"/>
              </w:rPr>
            </w:pPr>
            <w:r w:rsidRPr="00057317">
              <w:rPr>
                <w:rFonts w:cs="Times New Roman"/>
                <w:szCs w:val="20"/>
                <w:lang w:eastAsia="en-GB"/>
              </w:rPr>
              <w:t>2010</w:t>
            </w:r>
          </w:p>
        </w:tc>
        <w:tc>
          <w:tcPr>
            <w:tcW w:w="1231" w:type="pct"/>
            <w:shd w:val="clear" w:color="auto" w:fill="auto"/>
            <w:vAlign w:val="bottom"/>
          </w:tcPr>
          <w:p w14:paraId="36140238" w14:textId="3448D667" w:rsidR="001373F9" w:rsidRPr="0088766F" w:rsidRDefault="001373F9" w:rsidP="004434DC">
            <w:pPr>
              <w:pStyle w:val="Tabletext"/>
              <w:rPr>
                <w:rFonts w:cs="Times New Roman"/>
                <w:szCs w:val="20"/>
                <w:lang w:val="en-US"/>
              </w:rPr>
            </w:pPr>
            <w:r w:rsidRPr="0088766F">
              <w:rPr>
                <w:rFonts w:cs="Times New Roman"/>
                <w:szCs w:val="20"/>
                <w:lang w:eastAsia="en-GB"/>
              </w:rPr>
              <w:t>GHA</w:t>
            </w:r>
          </w:p>
        </w:tc>
      </w:tr>
      <w:tr w:rsidR="001373F9" w:rsidRPr="006C19BD" w14:paraId="2471D388" w14:textId="79089699" w:rsidTr="006C19BD">
        <w:trPr>
          <w:trHeight w:val="20"/>
        </w:trPr>
        <w:tc>
          <w:tcPr>
            <w:tcW w:w="2513" w:type="pct"/>
            <w:shd w:val="clear" w:color="auto" w:fill="auto"/>
            <w:vAlign w:val="bottom"/>
          </w:tcPr>
          <w:p w14:paraId="4DBB45CE" w14:textId="0A125F68"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AuthorYear="1"&gt;&lt;Author&gt;Parra&lt;/Author&gt;&lt;Year&gt;2020&lt;/Year&gt;&lt;RecNum&gt;8125&lt;/RecNum&gt;&lt;DisplayText&gt;Parra (2020)&lt;/DisplayText&gt;&lt;record&gt;&lt;rec-number&gt;8125&lt;/rec-number&gt;&lt;foreign-keys&gt;&lt;key app="EN" db-id="pezxve0snzzpv3es5535rrz89vfr2zva9dsz" timestamp="1663860254"&gt;8125&lt;/key&gt;&lt;/foreign-keys&gt;&lt;ref-type name="Journal Article"&gt;17&lt;/ref-type&gt;&lt;contributors&gt;&lt;authors&gt;&lt;author&gt;Parra, Federico&lt;/author&gt;&lt;/authors&gt;&lt;/contributors&gt;&lt;titles&gt;&lt;title&gt;The Struggle of Waste Pickers in Colombia: From being considered trash, to being recognised as workers&lt;/title&gt;&lt;secondary-title&gt;Anti-Trafficking Review&lt;/secondary-title&gt;&lt;/titles&gt;&lt;periodical&gt;&lt;full-title&gt;Anti-Trafficking Review&lt;/full-title&gt;&lt;/periodical&gt;&lt;pages&gt;122-136&lt;/pages&gt;&lt;number&gt;15&lt;/number&gt;&lt;section&gt;Articles&lt;/section&gt;&lt;dates&gt;&lt;year&gt;2020&lt;/year&gt;&lt;pub-dates&gt;&lt;date&gt;09/28&lt;/date&gt;&lt;/pub-dates&gt;&lt;/dates&gt;&lt;urls&gt;&lt;related-urls&gt;&lt;url&gt;https://www.antitraffickingreview.org/index.php/atrjournal/article/view/492&lt;/url&gt;&lt;/related-urls&gt;&lt;/urls&gt;&lt;electronic-resource-num&gt;10.14197/atr.201220157&lt;/electronic-resource-num&gt;&lt;access-date&gt;2022/07/27&lt;/access-date&gt;&lt;/record&gt;&lt;/Cite&gt;&lt;/EndNote&gt;</w:instrText>
            </w:r>
            <w:r w:rsidRPr="00057317">
              <w:rPr>
                <w:rFonts w:cs="Times New Roman"/>
                <w:szCs w:val="20"/>
                <w:lang w:val="en-US"/>
              </w:rPr>
              <w:fldChar w:fldCharType="separate"/>
            </w:r>
            <w:r w:rsidRPr="00057317">
              <w:rPr>
                <w:rFonts w:cs="Times New Roman"/>
                <w:noProof/>
                <w:szCs w:val="20"/>
                <w:lang w:val="en-US"/>
              </w:rPr>
              <w:t>Parra (2020)</w:t>
            </w:r>
            <w:r w:rsidRPr="00057317">
              <w:rPr>
                <w:rFonts w:cs="Times New Roman"/>
                <w:szCs w:val="20"/>
                <w:lang w:val="en-US"/>
              </w:rPr>
              <w:fldChar w:fldCharType="end"/>
            </w:r>
          </w:p>
        </w:tc>
        <w:tc>
          <w:tcPr>
            <w:tcW w:w="1256" w:type="pct"/>
            <w:shd w:val="clear" w:color="auto" w:fill="auto"/>
            <w:vAlign w:val="bottom"/>
          </w:tcPr>
          <w:p w14:paraId="74A46E19" w14:textId="4C5639C3" w:rsidR="001373F9" w:rsidRPr="00057317" w:rsidRDefault="001373F9" w:rsidP="004434DC">
            <w:pPr>
              <w:pStyle w:val="Tabletext"/>
              <w:rPr>
                <w:rFonts w:cs="Times New Roman"/>
                <w:szCs w:val="20"/>
                <w:lang w:val="en-US"/>
              </w:rPr>
            </w:pPr>
            <w:r w:rsidRPr="00057317">
              <w:rPr>
                <w:rFonts w:cs="Times New Roman"/>
                <w:szCs w:val="20"/>
                <w:lang w:eastAsia="en-GB"/>
              </w:rPr>
              <w:t>2019</w:t>
            </w:r>
          </w:p>
        </w:tc>
        <w:tc>
          <w:tcPr>
            <w:tcW w:w="1231" w:type="pct"/>
            <w:shd w:val="clear" w:color="auto" w:fill="auto"/>
            <w:vAlign w:val="bottom"/>
          </w:tcPr>
          <w:p w14:paraId="6320AD44" w14:textId="22F2C821" w:rsidR="001373F9" w:rsidRPr="0088766F" w:rsidRDefault="001373F9" w:rsidP="004434DC">
            <w:pPr>
              <w:pStyle w:val="Tabletext"/>
              <w:rPr>
                <w:rFonts w:cs="Times New Roman"/>
                <w:szCs w:val="20"/>
                <w:lang w:val="en-US"/>
              </w:rPr>
            </w:pPr>
            <w:r w:rsidRPr="0088766F">
              <w:rPr>
                <w:rFonts w:cs="Times New Roman"/>
                <w:szCs w:val="20"/>
                <w:lang w:eastAsia="en-GB"/>
              </w:rPr>
              <w:t>COL</w:t>
            </w:r>
          </w:p>
        </w:tc>
      </w:tr>
      <w:tr w:rsidR="001373F9" w:rsidRPr="006C19BD" w14:paraId="73507343" w14:textId="5C450E94" w:rsidTr="006C19BD">
        <w:trPr>
          <w:trHeight w:val="20"/>
        </w:trPr>
        <w:tc>
          <w:tcPr>
            <w:tcW w:w="2513" w:type="pct"/>
            <w:shd w:val="clear" w:color="auto" w:fill="auto"/>
            <w:vAlign w:val="bottom"/>
          </w:tcPr>
          <w:p w14:paraId="3DCCC28D" w14:textId="7DE2C24A"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AuthorYear="1"&gt;&lt;Author&gt;Paul&lt;/Author&gt;&lt;Year&gt;2012&lt;/Year&gt;&lt;RecNum&gt;8046&lt;/RecNum&gt;&lt;DisplayText&gt;Paul et al. (2012)&lt;/DisplayText&gt;&lt;record&gt;&lt;rec-number&gt;8046&lt;/rec-number&gt;&lt;foreign-keys&gt;&lt;key app="EN" db-id="pezxve0snzzpv3es5535rrz89vfr2zva9dsz" timestamp="1663860234"&gt;8046&lt;/key&gt;&lt;/foreign-keys&gt;&lt;ref-type name="Journal Article"&gt;17&lt;/ref-type&gt;&lt;contributors&gt;&lt;authors&gt;&lt;author&gt;Paul, Johannes G.&lt;/author&gt;&lt;author&gt;Arce-Jaque, Joan&lt;/author&gt;&lt;author&gt;Ravena, Neil&lt;/author&gt;&lt;author&gt;Villamor, Salome P.&lt;/author&gt;&lt;/authors&gt;&lt;/contributors&gt;&lt;titles&gt;&lt;title&gt;Integration of the informal sector into municipal solid waste management in the Philippines - What does it need?&lt;/title&gt;&lt;secondary-title&gt;Waste Management&lt;/secondary-title&gt;&lt;/titles&gt;&lt;periodical&gt;&lt;full-title&gt;Waste Management&lt;/full-title&gt;&lt;abbr-1&gt;Waste Manage.&lt;/abbr-1&gt;&lt;abbr-2&gt;Waste Manage&lt;/abbr-2&gt;&lt;/periodical&gt;&lt;pages&gt;2018-2028&lt;/pages&gt;&lt;volume&gt;32&lt;/volume&gt;&lt;number&gt;11&lt;/number&gt;&lt;dates&gt;&lt;year&gt;2012&lt;/year&gt;&lt;/dates&gt;&lt;publisher&gt;Elsevier Ltd&lt;/publisher&gt;&lt;urls&gt;&lt;/urls&gt;&lt;electronic-resource-num&gt;10.1016/j.wasman.2012.05.026&lt;/electronic-resource-num&gt;&lt;/record&gt;&lt;/Cite&gt;&lt;/EndNote&gt;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Paul et al. (2012)</w:t>
            </w:r>
            <w:r w:rsidRPr="00057317">
              <w:rPr>
                <w:rFonts w:cs="Times New Roman"/>
                <w:szCs w:val="20"/>
                <w:lang w:val="en-US"/>
              </w:rPr>
              <w:fldChar w:fldCharType="end"/>
            </w:r>
          </w:p>
        </w:tc>
        <w:tc>
          <w:tcPr>
            <w:tcW w:w="1256" w:type="pct"/>
            <w:shd w:val="clear" w:color="auto" w:fill="auto"/>
            <w:vAlign w:val="bottom"/>
          </w:tcPr>
          <w:p w14:paraId="5D295C40" w14:textId="011EF338" w:rsidR="001373F9" w:rsidRPr="00057317" w:rsidRDefault="001373F9" w:rsidP="004434DC">
            <w:pPr>
              <w:pStyle w:val="Tabletext"/>
              <w:rPr>
                <w:rFonts w:cs="Times New Roman"/>
                <w:szCs w:val="20"/>
                <w:lang w:val="en-US"/>
              </w:rPr>
            </w:pPr>
            <w:r w:rsidRPr="00057317">
              <w:rPr>
                <w:rFonts w:cs="Times New Roman"/>
                <w:szCs w:val="20"/>
                <w:lang w:eastAsia="en-GB"/>
              </w:rPr>
              <w:t>2012</w:t>
            </w:r>
          </w:p>
        </w:tc>
        <w:tc>
          <w:tcPr>
            <w:tcW w:w="1231" w:type="pct"/>
            <w:shd w:val="clear" w:color="auto" w:fill="auto"/>
            <w:vAlign w:val="bottom"/>
          </w:tcPr>
          <w:p w14:paraId="16C4FB5D" w14:textId="1B65621E" w:rsidR="001373F9" w:rsidRPr="0088766F" w:rsidRDefault="001373F9" w:rsidP="004434DC">
            <w:pPr>
              <w:pStyle w:val="Tabletext"/>
              <w:rPr>
                <w:rFonts w:cs="Times New Roman"/>
                <w:szCs w:val="20"/>
                <w:lang w:val="en-US"/>
              </w:rPr>
            </w:pPr>
            <w:r w:rsidRPr="0088766F">
              <w:rPr>
                <w:rFonts w:cs="Times New Roman"/>
                <w:szCs w:val="20"/>
                <w:lang w:eastAsia="en-GB"/>
              </w:rPr>
              <w:t>PHL</w:t>
            </w:r>
          </w:p>
        </w:tc>
      </w:tr>
      <w:tr w:rsidR="001373F9" w:rsidRPr="006C19BD" w14:paraId="16C35937" w14:textId="4FF46E0B" w:rsidTr="006C19BD">
        <w:trPr>
          <w:trHeight w:val="20"/>
        </w:trPr>
        <w:tc>
          <w:tcPr>
            <w:tcW w:w="2513" w:type="pct"/>
            <w:shd w:val="clear" w:color="auto" w:fill="auto"/>
            <w:vAlign w:val="bottom"/>
          </w:tcPr>
          <w:p w14:paraId="7062BB96" w14:textId="5FAC3616"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AuthorYear="1"&gt;&lt;Author&gt;Practical Action&lt;/Author&gt;&lt;Year&gt;2021&lt;/Year&gt;&lt;RecNum&gt;8909&lt;/RecNum&gt;&lt;DisplayText&gt;Practical Action (2021)&lt;/DisplayText&gt;&lt;record&gt;&lt;rec-number&gt;8909&lt;/rec-number&gt;&lt;foreign-keys&gt;&lt;key app="EN" db-id="pezxve0snzzpv3es5535rrz89vfr2zva9dsz" timestamp="1693920247"&gt;8909&lt;/key&gt;&lt;/foreign-keys&gt;&lt;ref-type name="Report"&gt;27&lt;/ref-type&gt;&lt;contributors&gt;&lt;authors&gt;&lt;author&gt;Practical Action,&lt;/author&gt;&lt;/authors&gt;&lt;tertiary-authors&gt;&lt;author&gt;Practical Action Publishing,&lt;/author&gt;&lt;/tertiary-authors&gt;&lt;/contributors&gt;&lt;titles&gt;&lt;title&gt;Managing our waste 2021: View from the Global South&lt;/title&gt;&lt;/titles&gt;&lt;dates&gt;&lt;year&gt;2021&lt;/year&gt;&lt;/dates&gt;&lt;pub-location&gt;Rugby, UK&lt;/pub-location&gt;&lt;urls&gt;&lt;related-urls&gt;&lt;url&gt;https://doi.org/10.3362/9781788530989&lt;/url&gt;&lt;/related-urls&gt;&lt;/urls&gt;&lt;electronic-resource-num&gt;https://doi.org/10.3362/9781788530989&lt;/electronic-resource-num&gt;&lt;access-date&gt;5 September 2023&lt;/access-date&gt;&lt;/record&gt;&lt;/Cite&gt;&lt;/EndNote&gt;</w:instrText>
            </w:r>
            <w:r w:rsidRPr="00057317">
              <w:rPr>
                <w:rFonts w:cs="Times New Roman"/>
                <w:szCs w:val="20"/>
                <w:lang w:val="en-US"/>
              </w:rPr>
              <w:fldChar w:fldCharType="separate"/>
            </w:r>
            <w:r w:rsidRPr="00057317">
              <w:rPr>
                <w:rFonts w:cs="Times New Roman"/>
                <w:noProof/>
                <w:szCs w:val="20"/>
                <w:lang w:val="en-US"/>
              </w:rPr>
              <w:t>Practical Action (2021)</w:t>
            </w:r>
            <w:r w:rsidRPr="00057317">
              <w:rPr>
                <w:rFonts w:cs="Times New Roman"/>
                <w:szCs w:val="20"/>
                <w:lang w:val="en-US"/>
              </w:rPr>
              <w:fldChar w:fldCharType="end"/>
            </w:r>
          </w:p>
        </w:tc>
        <w:tc>
          <w:tcPr>
            <w:tcW w:w="1256" w:type="pct"/>
            <w:shd w:val="clear" w:color="auto" w:fill="auto"/>
            <w:vAlign w:val="bottom"/>
          </w:tcPr>
          <w:p w14:paraId="074A3410" w14:textId="23292AC6" w:rsidR="001373F9" w:rsidRPr="00057317" w:rsidRDefault="001373F9" w:rsidP="004434DC">
            <w:pPr>
              <w:pStyle w:val="Tabletext"/>
              <w:rPr>
                <w:rFonts w:cs="Times New Roman"/>
                <w:szCs w:val="20"/>
                <w:lang w:val="en-US"/>
              </w:rPr>
            </w:pPr>
            <w:r w:rsidRPr="00057317">
              <w:rPr>
                <w:rFonts w:cs="Times New Roman"/>
                <w:szCs w:val="20"/>
                <w:lang w:eastAsia="en-GB"/>
              </w:rPr>
              <w:t>2021</w:t>
            </w:r>
          </w:p>
        </w:tc>
        <w:tc>
          <w:tcPr>
            <w:tcW w:w="1231" w:type="pct"/>
            <w:shd w:val="clear" w:color="auto" w:fill="auto"/>
            <w:vAlign w:val="bottom"/>
          </w:tcPr>
          <w:p w14:paraId="44BC0DD9" w14:textId="7D5AB8A1" w:rsidR="001373F9" w:rsidRPr="0088766F" w:rsidRDefault="001373F9" w:rsidP="004434DC">
            <w:pPr>
              <w:pStyle w:val="Tabletext"/>
              <w:rPr>
                <w:rFonts w:cs="Times New Roman"/>
                <w:szCs w:val="20"/>
                <w:lang w:val="en-US"/>
              </w:rPr>
            </w:pPr>
            <w:r w:rsidRPr="0088766F">
              <w:rPr>
                <w:rFonts w:cs="Times New Roman"/>
                <w:szCs w:val="20"/>
                <w:lang w:eastAsia="en-GB"/>
              </w:rPr>
              <w:t>IND</w:t>
            </w:r>
          </w:p>
        </w:tc>
      </w:tr>
      <w:tr w:rsidR="001373F9" w:rsidRPr="006C19BD" w14:paraId="0B98D38F" w14:textId="2821E266" w:rsidTr="006C19BD">
        <w:trPr>
          <w:trHeight w:val="20"/>
        </w:trPr>
        <w:tc>
          <w:tcPr>
            <w:tcW w:w="2513" w:type="pct"/>
            <w:shd w:val="clear" w:color="auto" w:fill="auto"/>
            <w:vAlign w:val="bottom"/>
          </w:tcPr>
          <w:p w14:paraId="5F423FDC" w14:textId="1E6E87C7" w:rsidR="001373F9" w:rsidRPr="008F17EF" w:rsidRDefault="001373F9" w:rsidP="004434DC">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AuthorYear="1"&gt;&lt;Author&gt;Putri&lt;/Author&gt;&lt;Year&gt;2018&lt;/Year&gt;&lt;RecNum&gt;187&lt;/RecNum&gt;&lt;DisplayText&gt;Putri et al. (2018)&lt;/DisplayText&gt;&lt;record&gt;&lt;rec-number&gt;187&lt;/rec-number&gt;&lt;foreign-keys&gt;&lt;key app="EN" db-id="pezxve0snzzpv3es5535rrz89vfr2zva9dsz" timestamp="1663858578"&gt;187&lt;/key&gt;&lt;/foreign-keys&gt;&lt;ref-type name="Journal Article"&gt;17&lt;/ref-type&gt;&lt;contributors&gt;&lt;authors&gt;&lt;author&gt;Putri, Anissa Ratna&lt;/author&gt;&lt;author&gt;Fujimori, Takashi&lt;/author&gt;&lt;author&gt;Takaoka, Masaki&lt;/author&gt;&lt;/authors&gt;&lt;/contributors&gt;&lt;titles&gt;&lt;title&gt;Plastic waste management in Jakarta, Indonesia: evaluation of material flow and recycling scheme&lt;/title&gt;&lt;secondary-title&gt;Journal of Material Cycles and Waste Management&lt;/secondary-title&gt;&lt;/titles&gt;&lt;periodical&gt;&lt;full-title&gt;Journal of Material Cycles and Waste Management&lt;/full-title&gt;&lt;abbr-1&gt;J. Mater. Cycles Waste Manage.&lt;/abbr-1&gt;&lt;abbr-2&gt;J Mater Cycles Waste Manage&lt;/abbr-2&gt;&lt;/periodical&gt;&lt;pages&gt;2140-2149&lt;/pages&gt;&lt;volume&gt;20&lt;/volume&gt;&lt;number&gt;4&lt;/number&gt;&lt;dates&gt;&lt;year&gt;2018&lt;/year&gt;&lt;pub-dates&gt;&lt;date&gt;2018/10/01&lt;/date&gt;&lt;/pub-dates&gt;&lt;/dates&gt;&lt;isbn&gt;1611-8227&lt;/isbn&gt;&lt;urls&gt;&lt;related-urls&gt;&lt;url&gt;https://doi.org/10.1007/s10163-018-0753-2&lt;/url&gt;&lt;/related-urls&gt;&lt;/urls&gt;&lt;electronic-resource-num&gt;10.1007/s10163-018-0753-2&lt;/electronic-resource-num&gt;&lt;/record&gt;&lt;/Cite&gt;&lt;/EndNote&gt;</w:instrText>
            </w:r>
            <w:r w:rsidRPr="00057317">
              <w:rPr>
                <w:rFonts w:cs="Times New Roman"/>
                <w:szCs w:val="20"/>
              </w:rPr>
              <w:fldChar w:fldCharType="separate"/>
            </w:r>
            <w:r w:rsidRPr="00057317">
              <w:rPr>
                <w:rFonts w:cs="Times New Roman"/>
                <w:noProof/>
                <w:szCs w:val="20"/>
              </w:rPr>
              <w:t>Putri et al. (2018)</w:t>
            </w:r>
            <w:r w:rsidRPr="00057317">
              <w:rPr>
                <w:rFonts w:cs="Times New Roman"/>
                <w:szCs w:val="20"/>
              </w:rPr>
              <w:fldChar w:fldCharType="end"/>
            </w:r>
          </w:p>
        </w:tc>
        <w:tc>
          <w:tcPr>
            <w:tcW w:w="1256" w:type="pct"/>
            <w:shd w:val="clear" w:color="auto" w:fill="auto"/>
            <w:vAlign w:val="bottom"/>
          </w:tcPr>
          <w:p w14:paraId="76EF6702" w14:textId="7E2CC17C" w:rsidR="001373F9" w:rsidRPr="00057317" w:rsidRDefault="001373F9" w:rsidP="004434DC">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594FC138" w14:textId="1607B8FF" w:rsidR="001373F9" w:rsidRPr="0088766F" w:rsidRDefault="001373F9" w:rsidP="004434DC">
            <w:pPr>
              <w:pStyle w:val="Tabletext"/>
              <w:rPr>
                <w:rFonts w:cs="Times New Roman"/>
                <w:szCs w:val="20"/>
                <w:lang w:val="en-US"/>
              </w:rPr>
            </w:pPr>
            <w:r w:rsidRPr="0088766F">
              <w:rPr>
                <w:rFonts w:cs="Times New Roman"/>
                <w:szCs w:val="20"/>
                <w:lang w:eastAsia="en-GB"/>
              </w:rPr>
              <w:t>IDN</w:t>
            </w:r>
          </w:p>
        </w:tc>
      </w:tr>
      <w:tr w:rsidR="001373F9" w:rsidRPr="006C19BD" w14:paraId="65B7720A" w14:textId="63583076" w:rsidTr="006C19BD">
        <w:trPr>
          <w:trHeight w:val="20"/>
        </w:trPr>
        <w:tc>
          <w:tcPr>
            <w:tcW w:w="2513" w:type="pct"/>
            <w:shd w:val="clear" w:color="auto" w:fill="auto"/>
            <w:vAlign w:val="bottom"/>
          </w:tcPr>
          <w:p w14:paraId="00F8D95D" w14:textId="5E1343B2"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AuthorYear="1"&gt;&lt;Author&gt;Rockson&lt;/Author&gt;&lt;Year&gt;2013&lt;/Year&gt;&lt;RecNum&gt;8142&lt;/RecNum&gt;&lt;DisplayText&gt;Rockson et al. (2013)&lt;/DisplayText&gt;&lt;record&gt;&lt;rec-number&gt;8142&lt;/rec-number&gt;&lt;foreign-keys&gt;&lt;key app="EN" db-id="pezxve0snzzpv3es5535rrz89vfr2zva9dsz" timestamp="1663860258"&gt;8142&lt;/key&gt;&lt;/foreign-keys&gt;&lt;ref-type name="Journal Article"&gt;17&lt;/ref-type&gt;&lt;contributors&gt;&lt;authors&gt;&lt;author&gt;Rockson, George N. K.&lt;/author&gt;&lt;author&gt;Kemausuor, Francis&lt;/author&gt;&lt;author&gt;Seassey, Raymond&lt;/author&gt;&lt;author&gt;Yanful, Ernest&lt;/author&gt;&lt;/authors&gt;&lt;/contributors&gt;&lt;titles&gt;&lt;title&gt;Activities of scavengers and itinerant buyers in Greater Accra, Ghana&lt;/title&gt;&lt;secondary-title&gt;Habitat International&lt;/secondary-title&gt;&lt;/titles&gt;&lt;periodical&gt;&lt;full-title&gt;Habitat International&lt;/full-title&gt;&lt;abbr-1&gt;Habitat. Int.&lt;/abbr-1&gt;&lt;/periodical&gt;&lt;pages&gt;148-155&lt;/pages&gt;&lt;volume&gt;39&lt;/volume&gt;&lt;keywords&gt;&lt;keyword&gt;Greater Accra&lt;/keyword&gt;&lt;keyword&gt;Material recovery&lt;/keyword&gt;&lt;keyword&gt;Recyclables&lt;/keyword&gt;&lt;keyword&gt;Scavenging&lt;/keyword&gt;&lt;keyword&gt;Solid waste management&lt;/keyword&gt;&lt;/keywords&gt;&lt;dates&gt;&lt;year&gt;2013&lt;/year&gt;&lt;pub-dates&gt;&lt;date&gt;2013/07/01/&lt;/date&gt;&lt;/pub-dates&gt;&lt;/dates&gt;&lt;isbn&gt;0197-3975&lt;/isbn&gt;&lt;urls&gt;&lt;related-urls&gt;&lt;url&gt;https://www.sciencedirect.com/science/article/pii/S0197397512000896&lt;/url&gt;&lt;/related-urls&gt;&lt;/urls&gt;&lt;electronic-resource-num&gt;https://doi.org/10.1016/j.habitatint.2012.11.008&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Rockson et al. (2013)</w:t>
            </w:r>
            <w:r w:rsidRPr="00057317">
              <w:rPr>
                <w:rFonts w:cs="Times New Roman"/>
                <w:szCs w:val="20"/>
                <w:lang w:val="en-US"/>
              </w:rPr>
              <w:fldChar w:fldCharType="end"/>
            </w:r>
          </w:p>
        </w:tc>
        <w:tc>
          <w:tcPr>
            <w:tcW w:w="1256" w:type="pct"/>
            <w:shd w:val="clear" w:color="auto" w:fill="auto"/>
            <w:vAlign w:val="bottom"/>
          </w:tcPr>
          <w:p w14:paraId="4726B48C" w14:textId="497052FD" w:rsidR="001373F9" w:rsidRPr="00057317" w:rsidRDefault="001373F9" w:rsidP="004434DC">
            <w:pPr>
              <w:pStyle w:val="Tabletext"/>
              <w:rPr>
                <w:rFonts w:cs="Times New Roman"/>
                <w:szCs w:val="20"/>
                <w:lang w:val="en-US"/>
              </w:rPr>
            </w:pPr>
            <w:r w:rsidRPr="00057317">
              <w:rPr>
                <w:rFonts w:cs="Times New Roman"/>
                <w:szCs w:val="20"/>
                <w:lang w:eastAsia="en-GB"/>
              </w:rPr>
              <w:t>2009</w:t>
            </w:r>
          </w:p>
        </w:tc>
        <w:tc>
          <w:tcPr>
            <w:tcW w:w="1231" w:type="pct"/>
            <w:shd w:val="clear" w:color="auto" w:fill="auto"/>
            <w:vAlign w:val="bottom"/>
          </w:tcPr>
          <w:p w14:paraId="32E9388D" w14:textId="752C9C5B" w:rsidR="001373F9" w:rsidRPr="0088766F" w:rsidRDefault="001373F9" w:rsidP="004434DC">
            <w:pPr>
              <w:pStyle w:val="Tabletext"/>
              <w:rPr>
                <w:rFonts w:cs="Times New Roman"/>
                <w:szCs w:val="20"/>
                <w:lang w:val="en-US"/>
              </w:rPr>
            </w:pPr>
            <w:r w:rsidRPr="0088766F">
              <w:rPr>
                <w:rFonts w:cs="Times New Roman"/>
                <w:szCs w:val="20"/>
                <w:lang w:eastAsia="en-GB"/>
              </w:rPr>
              <w:t>GHA</w:t>
            </w:r>
          </w:p>
        </w:tc>
      </w:tr>
      <w:tr w:rsidR="001373F9" w:rsidRPr="006C19BD" w14:paraId="6ED42704" w14:textId="3A449F62" w:rsidTr="006C19BD">
        <w:trPr>
          <w:trHeight w:val="20"/>
        </w:trPr>
        <w:tc>
          <w:tcPr>
            <w:tcW w:w="2513" w:type="pct"/>
            <w:shd w:val="clear" w:color="auto" w:fill="auto"/>
            <w:vAlign w:val="bottom"/>
          </w:tcPr>
          <w:p w14:paraId="499EDEBF" w14:textId="7AB5D06B"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fldData xml:space="preserve">PEVuZE5vdGU+PENpdGUgQXV0aG9yWWVhcj0iMSI+PEF1dGhvcj5Sb21lcm88L0F1dGhvcj48WWVh
cj4yMDEwPC9ZZWFyPjxSZWNOdW0+Mjk2MjwvUmVjTnVtPjxEaXNwbGF5VGV4dD5Sb21lcm8gZXQg
YWwuICgyMDEwKTwvRGlzcGxheVRleHQ+PHJlY29yZD48cmVjLW51bWJlcj4yOTYyPC9yZWMtbnVt
YmVyPjxmb3JlaWduLWtleXM+PGtleSBhcHA9IkVOIiBkYi1pZD0icGV6eHZlMHNuenpwdjNlczU1
MzVycno4OXZmcjJ6dmE5ZHN6IiB0aW1lc3RhbXA9IjE2NjM4NTkwMjYiPjI5NjI8L2tleT48L2Zv
cmVpZ24ta2V5cz48cmVmLXR5cGUgbmFtZT0iSm91cm5hbCBBcnRpY2xlIj4xNzwvcmVmLXR5cGU+
PGNvbnRyaWJ1dG9ycz48YXV0aG9ycz48YXV0aG9yPlJvbWVybywgRGFuaWxvIEhlcm7DoW5kZXog
QTwvYXV0aG9yPjxhdXRob3I+T3VkaW4sIEFubmE8L2F1dGhvcj48YXV0aG9yPlN0csO2bWJlcmcs
IFVsZjwvYXV0aG9yPjxhdXRob3I+S2FybHNzb24sIEphbi1FcmljPC9hdXRob3I+PGF1dGhvcj5X
ZWxpbmRlciwgSGFuczwvYXV0aG9yPjxhdXRob3I+U2VxdWVpcmEsIEd1c3Rhdm88L2F1dGhvcj48
YXV0aG9yPkJsYW5jbywgTHXDrXM8L2F1dGhvcj48YXV0aG9yPkppbcOpbmV6LCBNYXJpbzwvYXV0
aG9yPjxhdXRob3I+U8OhbmNoZXosIEbDqWxpeDwvYXV0aG9yPjxhdXRob3I+QWxiaW4sIE1hcsOt
YTwvYXV0aG9yPjwvYXV0aG9ycz48L2NvbnRyaWJ1dG9ycz48YXV0aC1hZGRyZXNzPkx1bmQgVW5p
diwgRGl2IE9jY3VwYXQgJmFtcDsgRW52aXJvbm0gTWVkLCBEZXB0IExhYiBNZWQsIEx1bmQsIFN3
ZWRlbiYjeEQ7VU5BTiBNYW5hZ3VhLCBFc2N1ZWxhIE1lZCwgRGVwdCBQcmV2ZW50IE1lZCwgTWFu
YWd1YSwgTmljYXJhZ3VhJiN4RDtVTkFOIE1hbmFndWEsIEVzY3VlbGEgTWVkLCBEZXB0IE1pY3Jv
YmlvbCwgTWFuYWd1YSwgTmljYXJhZ3VhJiN4RDtVTkFOIExlb24sIEN0ciBJbnZlc3QgU2FsdWQg
VHJhYmFqbyAmYW1wOyBBbWJpZW50ZSwgRmFjIENpZW5jaWFzIE1lZCwgTGVvbiwgTmljYXJhZ3Vh
JiN4RDtIb3NwIE5pbm8gTWFudWVsIGRlIEplc3VzIFJpdmVyYSwgRGVwdCBNZWQsIE1hbmFndWEs
IE5pY2FyYWd1YTwvYXV0aC1hZGRyZXNzPjx0aXRsZXM+PHRpdGxlPlJlc3BpcmF0b3J5IHN5bXB0
b21zIGFtb25nIHdhc3RlLXBpY2tpbmcgY2hpbGQgbGFib3JlcnM6IGEgY3Jvc3Mtc2VjdGlvbmFs
IHN0dWR5PC90aXRsZT48c2Vjb25kYXJ5LXRpdGxlPkludGVybmF0aW9uYWwgam91cm5hbCBvZiBv
Y2N1cGF0aW9uYWwgYW5kIGVudmlyb25tZW50YWwgaGVhbHRoPC9zZWNvbmRhcnktdGl0bGU+PGFs
dC10aXRsZT5JbnQgSiBPY2N1cCBFbnYgSGVhbDwvYWx0LXRpdGxlPjwvdGl0bGVzPjxwZXJpb2Rp
Y2FsPjxmdWxsLXRpdGxlPkludGVybmF0aW9uYWwgSm91cm5hbCBvZiBPY2N1cGF0aW9uYWwgYW5k
IEVudmlyb25tZW50YWwgSGVhbHRoPC9mdWxsLXRpdGxlPjxhYmJyLTE+SW50LiBKLiBPY2N1cC4g
RW52aXJvbi4gSGVhbHRoLjwvYWJici0xPjwvcGVyaW9kaWNhbD48cGFnZXM+MTIwLTEzMTwvcGFn
ZXM+PHZvbHVtZT4xNjwvdm9sdW1lPjxudW1iZXI+MjwvbnVtYmVyPjxrZXl3b3Jkcz48a2V5d29y
ZD5jaGlsZCBsYWJvcjwva2V5d29yZD48a2V5d29yZD53aGVlemU8L2tleXdvcmQ+PGtleXdvcmQ+
YXN0aG1hPC9rZXl3b3JkPjxrZXl3b3JkPmFsbGVyZ3k8L2tleXdvcmQ+PGtleXdvcmQ+bHVuZyB2
b2x1bWVzPC9rZXl3b3JkPjxrZXl3b3JkPndhc3RlLXBpY2tpbmc8L2tleXdvcmQ+PGtleXdvcmQ+
cGFydGljbGVzPC9rZXl3b3JkPjxrZXl3b3JkPm1hbmFndWEsIG5pY2FyYWd1YTwva2V5d29yZD48
a2V5d29yZD5sYXRpbi1hbWVyaWNhPC9rZXl3b3JkPjxrZXl3b3JkPmRldmVsb3BpbmctY291bnRy
aWVzPC9rZXl3b3JkPjxrZXl3b3JkPnB1bG1vbmFyeS1mdW5jdGlvbjwva2V5d29yZD48a2V5d29y
ZD5haXItcG9sbHV0aW9uPC9rZXl3b3JkPjxrZXl3b3JkPmhlYWx0aCBzdXJ2ZXk8L2tleXdvcmQ+
PGtleXdvcmQ+YXN0aG1hPC9rZXl3b3JkPjxrZXl3b3JkPndvcmxkPC9rZXl3b3JkPjxrZXl3b3Jk
PnByZXZhbGVuY2U8L2tleXdvcmQ+PGtleXdvcmQ+Y29sbGVjdGlvbjwva2V5d29yZD48a2V5d29y
ZD5yYWdwaWNrZXJzPC9rZXl3b3JkPjwva2V5d29yZHM+PGRhdGVzPjx5ZWFyPjIwMTA8L3llYXI+
PHB1Yi1kYXRlcz48ZGF0ZT5BcHItSnVuPC9kYXRlPjwvcHViLWRhdGVzPjwvZGF0ZXM+PGlzYm4+
MTA3Ny0zNTI1PC9pc2JuPjxhY2Nlc3Npb24tbnVtPldPUzowMDAyNzczNDM2MDAwMDQ8L2FjY2Vz
c2lvbi1udW0+PHVybHM+PHJlbGF0ZWQtdXJscz48dXJsPiZsdDtHbyB0byBJU0kmZ3Q7Oi8vV09T
OjAwMDI3NzM0MzYwMDAwNDwvdXJsPjwvcmVsYXRlZC11cmxzPjwvdXJscz48bGFuZ3VhZ2U+RW5n
bGlzaDwvbGFuZ3VhZ2U+PC9yZWNvcmQ+PC9DaXRlPjwvRW5kTm90ZT4A
</w:fldData>
              </w:fldChar>
            </w:r>
            <w:r w:rsidRPr="006C19BD">
              <w:rPr>
                <w:rFonts w:cs="Times New Roman"/>
                <w:szCs w:val="20"/>
                <w:lang w:val="en-US"/>
              </w:rPr>
              <w:instrText xml:space="preserve"> ADDIN EN.CITE </w:instrText>
            </w:r>
            <w:r w:rsidRPr="006C19BD">
              <w:rPr>
                <w:rFonts w:cs="Times New Roman"/>
                <w:szCs w:val="20"/>
                <w:lang w:val="en-US"/>
              </w:rPr>
              <w:fldChar w:fldCharType="begin">
                <w:fldData xml:space="preserve">PEVuZE5vdGU+PENpdGUgQXV0aG9yWWVhcj0iMSI+PEF1dGhvcj5Sb21lcm88L0F1dGhvcj48WWVh
cj4yMDEwPC9ZZWFyPjxSZWNOdW0+Mjk2MjwvUmVjTnVtPjxEaXNwbGF5VGV4dD5Sb21lcm8gZXQg
YWwuICgyMDEwKTwvRGlzcGxheVRleHQ+PHJlY29yZD48cmVjLW51bWJlcj4yOTYyPC9yZWMtbnVt
YmVyPjxmb3JlaWduLWtleXM+PGtleSBhcHA9IkVOIiBkYi1pZD0icGV6eHZlMHNuenpwdjNlczU1
MzVycno4OXZmcjJ6dmE5ZHN6IiB0aW1lc3RhbXA9IjE2NjM4NTkwMjYiPjI5NjI8L2tleT48L2Zv
cmVpZ24ta2V5cz48cmVmLXR5cGUgbmFtZT0iSm91cm5hbCBBcnRpY2xlIj4xNzwvcmVmLXR5cGU+
PGNvbnRyaWJ1dG9ycz48YXV0aG9ycz48YXV0aG9yPlJvbWVybywgRGFuaWxvIEhlcm7DoW5kZXog
QTwvYXV0aG9yPjxhdXRob3I+T3VkaW4sIEFubmE8L2F1dGhvcj48YXV0aG9yPlN0csO2bWJlcmcs
IFVsZjwvYXV0aG9yPjxhdXRob3I+S2FybHNzb24sIEphbi1FcmljPC9hdXRob3I+PGF1dGhvcj5X
ZWxpbmRlciwgSGFuczwvYXV0aG9yPjxhdXRob3I+U2VxdWVpcmEsIEd1c3Rhdm88L2F1dGhvcj48
YXV0aG9yPkJsYW5jbywgTHXDrXM8L2F1dGhvcj48YXV0aG9yPkppbcOpbmV6LCBNYXJpbzwvYXV0
aG9yPjxhdXRob3I+U8OhbmNoZXosIEbDqWxpeDwvYXV0aG9yPjxhdXRob3I+QWxiaW4sIE1hcsOt
YTwvYXV0aG9yPjwvYXV0aG9ycz48L2NvbnRyaWJ1dG9ycz48YXV0aC1hZGRyZXNzPkx1bmQgVW5p
diwgRGl2IE9jY3VwYXQgJmFtcDsgRW52aXJvbm0gTWVkLCBEZXB0IExhYiBNZWQsIEx1bmQsIFN3
ZWRlbiYjeEQ7VU5BTiBNYW5hZ3VhLCBFc2N1ZWxhIE1lZCwgRGVwdCBQcmV2ZW50IE1lZCwgTWFu
YWd1YSwgTmljYXJhZ3VhJiN4RDtVTkFOIE1hbmFndWEsIEVzY3VlbGEgTWVkLCBEZXB0IE1pY3Jv
YmlvbCwgTWFuYWd1YSwgTmljYXJhZ3VhJiN4RDtVTkFOIExlb24sIEN0ciBJbnZlc3QgU2FsdWQg
VHJhYmFqbyAmYW1wOyBBbWJpZW50ZSwgRmFjIENpZW5jaWFzIE1lZCwgTGVvbiwgTmljYXJhZ3Vh
JiN4RDtIb3NwIE5pbm8gTWFudWVsIGRlIEplc3VzIFJpdmVyYSwgRGVwdCBNZWQsIE1hbmFndWEs
IE5pY2FyYWd1YTwvYXV0aC1hZGRyZXNzPjx0aXRsZXM+PHRpdGxlPlJlc3BpcmF0b3J5IHN5bXB0
b21zIGFtb25nIHdhc3RlLXBpY2tpbmcgY2hpbGQgbGFib3JlcnM6IGEgY3Jvc3Mtc2VjdGlvbmFs
IHN0dWR5PC90aXRsZT48c2Vjb25kYXJ5LXRpdGxlPkludGVybmF0aW9uYWwgam91cm5hbCBvZiBv
Y2N1cGF0aW9uYWwgYW5kIGVudmlyb25tZW50YWwgaGVhbHRoPC9zZWNvbmRhcnktdGl0bGU+PGFs
dC10aXRsZT5JbnQgSiBPY2N1cCBFbnYgSGVhbDwvYWx0LXRpdGxlPjwvdGl0bGVzPjxwZXJpb2Rp
Y2FsPjxmdWxsLXRpdGxlPkludGVybmF0aW9uYWwgSm91cm5hbCBvZiBPY2N1cGF0aW9uYWwgYW5k
IEVudmlyb25tZW50YWwgSGVhbHRoPC9mdWxsLXRpdGxlPjxhYmJyLTE+SW50LiBKLiBPY2N1cC4g
RW52aXJvbi4gSGVhbHRoLjwvYWJici0xPjwvcGVyaW9kaWNhbD48cGFnZXM+MTIwLTEzMTwvcGFn
ZXM+PHZvbHVtZT4xNjwvdm9sdW1lPjxudW1iZXI+MjwvbnVtYmVyPjxrZXl3b3Jkcz48a2V5d29y
ZD5jaGlsZCBsYWJvcjwva2V5d29yZD48a2V5d29yZD53aGVlemU8L2tleXdvcmQ+PGtleXdvcmQ+
YXN0aG1hPC9rZXl3b3JkPjxrZXl3b3JkPmFsbGVyZ3k8L2tleXdvcmQ+PGtleXdvcmQ+bHVuZyB2
b2x1bWVzPC9rZXl3b3JkPjxrZXl3b3JkPndhc3RlLXBpY2tpbmc8L2tleXdvcmQ+PGtleXdvcmQ+
cGFydGljbGVzPC9rZXl3b3JkPjxrZXl3b3JkPm1hbmFndWEsIG5pY2FyYWd1YTwva2V5d29yZD48
a2V5d29yZD5sYXRpbi1hbWVyaWNhPC9rZXl3b3JkPjxrZXl3b3JkPmRldmVsb3BpbmctY291bnRy
aWVzPC9rZXl3b3JkPjxrZXl3b3JkPnB1bG1vbmFyeS1mdW5jdGlvbjwva2V5d29yZD48a2V5d29y
ZD5haXItcG9sbHV0aW9uPC9rZXl3b3JkPjxrZXl3b3JkPmhlYWx0aCBzdXJ2ZXk8L2tleXdvcmQ+
PGtleXdvcmQ+YXN0aG1hPC9rZXl3b3JkPjxrZXl3b3JkPndvcmxkPC9rZXl3b3JkPjxrZXl3b3Jk
PnByZXZhbGVuY2U8L2tleXdvcmQ+PGtleXdvcmQ+Y29sbGVjdGlvbjwva2V5d29yZD48a2V5d29y
ZD5yYWdwaWNrZXJzPC9rZXl3b3JkPjwva2V5d29yZHM+PGRhdGVzPjx5ZWFyPjIwMTA8L3llYXI+
PHB1Yi1kYXRlcz48ZGF0ZT5BcHItSnVuPC9kYXRlPjwvcHViLWRhdGVzPjwvZGF0ZXM+PGlzYm4+
MTA3Ny0zNTI1PC9pc2JuPjxhY2Nlc3Npb24tbnVtPldPUzowMDAyNzczNDM2MDAwMDQ8L2FjY2Vz
c2lvbi1udW0+PHVybHM+PHJlbGF0ZWQtdXJscz48dXJsPiZsdDtHbyB0byBJU0kmZ3Q7Oi8vV09T
OjAwMDI3NzM0MzYwMDAwNDwvdXJsPjwvcmVsYXRlZC11cmxzPjwvdXJscz48bGFuZ3VhZ2U+RW5n
bGlzaDwvbGFuZ3VhZ2U+PC9yZWNvcmQ+PC9DaXRlPjwvRW5kTm90ZT4A
</w:fldData>
              </w:fldChar>
            </w:r>
            <w:r w:rsidRPr="006C19BD">
              <w:rPr>
                <w:rFonts w:cs="Times New Roman"/>
                <w:szCs w:val="20"/>
                <w:lang w:val="en-US"/>
              </w:rPr>
              <w:instrText xml:space="preserve"> ADDIN EN.CITE.DATA </w:instrText>
            </w:r>
            <w:r w:rsidRPr="006C19BD">
              <w:rPr>
                <w:rFonts w:cs="Times New Roman"/>
                <w:szCs w:val="20"/>
                <w:lang w:val="en-US"/>
              </w:rPr>
            </w:r>
            <w:r w:rsidRPr="006C19BD">
              <w:rPr>
                <w:rFonts w:cs="Times New Roman"/>
                <w:szCs w:val="20"/>
                <w:lang w:val="en-US"/>
              </w:rPr>
              <w:fldChar w:fldCharType="end"/>
            </w:r>
            <w:r w:rsidRPr="00057317">
              <w:rPr>
                <w:rFonts w:cs="Times New Roman"/>
                <w:szCs w:val="20"/>
                <w:lang w:val="en-US"/>
              </w:rPr>
            </w:r>
            <w:r w:rsidRPr="00057317">
              <w:rPr>
                <w:rFonts w:cs="Times New Roman"/>
                <w:szCs w:val="20"/>
                <w:lang w:val="en-US"/>
              </w:rPr>
              <w:fldChar w:fldCharType="separate"/>
            </w:r>
            <w:r w:rsidRPr="00057317">
              <w:rPr>
                <w:rFonts w:cs="Times New Roman"/>
                <w:noProof/>
                <w:szCs w:val="20"/>
                <w:lang w:val="en-US"/>
              </w:rPr>
              <w:t>Romero et al. (2010)</w:t>
            </w:r>
            <w:r w:rsidRPr="00057317">
              <w:rPr>
                <w:rFonts w:cs="Times New Roman"/>
                <w:szCs w:val="20"/>
                <w:lang w:val="en-US"/>
              </w:rPr>
              <w:fldChar w:fldCharType="end"/>
            </w:r>
          </w:p>
        </w:tc>
        <w:tc>
          <w:tcPr>
            <w:tcW w:w="1256" w:type="pct"/>
            <w:shd w:val="clear" w:color="auto" w:fill="auto"/>
            <w:vAlign w:val="bottom"/>
          </w:tcPr>
          <w:p w14:paraId="220D5533" w14:textId="472DF7C3" w:rsidR="001373F9" w:rsidRPr="00057317" w:rsidRDefault="001373F9" w:rsidP="004434DC">
            <w:pPr>
              <w:pStyle w:val="Tabletext"/>
              <w:rPr>
                <w:rFonts w:cs="Times New Roman"/>
                <w:szCs w:val="20"/>
                <w:lang w:val="en-US"/>
              </w:rPr>
            </w:pPr>
            <w:r w:rsidRPr="00057317">
              <w:rPr>
                <w:rFonts w:cs="Times New Roman"/>
                <w:szCs w:val="20"/>
                <w:lang w:eastAsia="en-GB"/>
              </w:rPr>
              <w:t>2002</w:t>
            </w:r>
          </w:p>
        </w:tc>
        <w:tc>
          <w:tcPr>
            <w:tcW w:w="1231" w:type="pct"/>
            <w:shd w:val="clear" w:color="auto" w:fill="auto"/>
            <w:vAlign w:val="bottom"/>
          </w:tcPr>
          <w:p w14:paraId="748A57A5" w14:textId="4986BF4B" w:rsidR="001373F9" w:rsidRPr="0088766F" w:rsidRDefault="001373F9" w:rsidP="004434DC">
            <w:pPr>
              <w:pStyle w:val="Tabletext"/>
              <w:rPr>
                <w:rFonts w:cs="Times New Roman"/>
                <w:szCs w:val="20"/>
                <w:lang w:val="en-US"/>
              </w:rPr>
            </w:pPr>
            <w:r w:rsidRPr="0088766F">
              <w:rPr>
                <w:rFonts w:cs="Times New Roman"/>
                <w:szCs w:val="20"/>
                <w:lang w:eastAsia="en-GB"/>
              </w:rPr>
              <w:t>COL</w:t>
            </w:r>
          </w:p>
        </w:tc>
      </w:tr>
      <w:tr w:rsidR="001373F9" w:rsidRPr="006C19BD" w14:paraId="304FE831" w14:textId="0750B438" w:rsidTr="006C19BD">
        <w:trPr>
          <w:trHeight w:val="20"/>
        </w:trPr>
        <w:tc>
          <w:tcPr>
            <w:tcW w:w="2513" w:type="pct"/>
            <w:shd w:val="clear" w:color="auto" w:fill="auto"/>
            <w:vAlign w:val="bottom"/>
          </w:tcPr>
          <w:p w14:paraId="5BE9B84A" w14:textId="6D1B00F2"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AuthorYear="1"&gt;&lt;Author&gt;Rutkowski&lt;/Author&gt;&lt;Year&gt;2020&lt;/Year&gt;&lt;RecNum&gt;8126&lt;/RecNum&gt;&lt;DisplayText&gt;Rutkowski (2020)&lt;/DisplayText&gt;&lt;record&gt;&lt;rec-number&gt;8126&lt;/rec-number&gt;&lt;foreign-keys&gt;&lt;key app="EN" db-id="pezxve0snzzpv3es5535rrz89vfr2zva9dsz" timestamp="1663860254"&gt;8126&lt;/key&gt;&lt;/foreign-keys&gt;&lt;ref-type name="Journal Article"&gt;17&lt;/ref-type&gt;&lt;contributors&gt;&lt;authors&gt;&lt;author&gt;Jacqueline E. Rutkowski&lt;/author&gt;&lt;/authors&gt;&lt;/contributors&gt;&lt;titles&gt;&lt;title&gt;Inclusive packaging recycling systems: Improving sustainable waste management for a circular economy&lt;/title&gt;&lt;secondary-title&gt;Detritus&lt;/secondary-title&gt;&lt;/titles&gt;&lt;periodical&gt;&lt;full-title&gt;Detritus&lt;/full-title&gt;&lt;/periodical&gt;&lt;pages&gt;29-46&lt;/pages&gt;&lt;volume&gt;13&lt;/volume&gt;&lt;dates&gt;&lt;year&gt;2020&lt;/year&gt;&lt;/dates&gt;&lt;urls&gt;&lt;related-urls&gt;&lt;url&gt;https://digital.detritusjournal.com/articles/inclusive-packaging-recycling-systems-improving-sustainable-waste-management-for-a-circular-economy/380&lt;/url&gt;&lt;/related-urls&gt;&lt;/urls&gt;&lt;electronic-resource-num&gt;10.31025/2611-4135/2020.14037&lt;/electronic-resource-num&gt;&lt;access-date&gt;27 July 2022&lt;/access-date&gt;&lt;/record&gt;&lt;/Cite&gt;&lt;/EndNote&gt;</w:instrText>
            </w:r>
            <w:r w:rsidRPr="00057317">
              <w:rPr>
                <w:rFonts w:cs="Times New Roman"/>
                <w:szCs w:val="20"/>
                <w:lang w:val="en-US"/>
              </w:rPr>
              <w:fldChar w:fldCharType="separate"/>
            </w:r>
            <w:r w:rsidRPr="00057317">
              <w:rPr>
                <w:rFonts w:cs="Times New Roman"/>
                <w:noProof/>
                <w:szCs w:val="20"/>
                <w:lang w:val="en-US"/>
              </w:rPr>
              <w:t>Rutkowski (2020)</w:t>
            </w:r>
            <w:r w:rsidRPr="00057317">
              <w:rPr>
                <w:rFonts w:cs="Times New Roman"/>
                <w:szCs w:val="20"/>
                <w:lang w:val="en-US"/>
              </w:rPr>
              <w:fldChar w:fldCharType="end"/>
            </w:r>
          </w:p>
        </w:tc>
        <w:tc>
          <w:tcPr>
            <w:tcW w:w="1256" w:type="pct"/>
            <w:shd w:val="clear" w:color="auto" w:fill="auto"/>
            <w:vAlign w:val="bottom"/>
          </w:tcPr>
          <w:p w14:paraId="733C9016" w14:textId="4BAD0911" w:rsidR="001373F9" w:rsidRPr="00057317" w:rsidRDefault="001373F9" w:rsidP="004434DC">
            <w:pPr>
              <w:pStyle w:val="Tabletext"/>
              <w:rPr>
                <w:rFonts w:cs="Times New Roman"/>
                <w:szCs w:val="20"/>
                <w:lang w:val="en-US"/>
              </w:rPr>
            </w:pPr>
            <w:r w:rsidRPr="00057317">
              <w:rPr>
                <w:rFonts w:cs="Times New Roman"/>
                <w:szCs w:val="20"/>
                <w:lang w:eastAsia="en-GB"/>
              </w:rPr>
              <w:t>2020</w:t>
            </w:r>
          </w:p>
        </w:tc>
        <w:tc>
          <w:tcPr>
            <w:tcW w:w="1231" w:type="pct"/>
            <w:shd w:val="clear" w:color="auto" w:fill="auto"/>
            <w:vAlign w:val="bottom"/>
          </w:tcPr>
          <w:p w14:paraId="7570894F" w14:textId="4841B4E8" w:rsidR="001373F9" w:rsidRPr="0088766F" w:rsidRDefault="001373F9" w:rsidP="004434DC">
            <w:pPr>
              <w:pStyle w:val="Tabletext"/>
              <w:rPr>
                <w:rFonts w:cs="Times New Roman"/>
                <w:szCs w:val="20"/>
                <w:lang w:val="en-US"/>
              </w:rPr>
            </w:pPr>
            <w:r w:rsidRPr="0088766F">
              <w:rPr>
                <w:rFonts w:cs="Times New Roman"/>
                <w:szCs w:val="20"/>
                <w:lang w:eastAsia="en-GB"/>
              </w:rPr>
              <w:t>BRA</w:t>
            </w:r>
          </w:p>
        </w:tc>
      </w:tr>
      <w:tr w:rsidR="001373F9" w:rsidRPr="006C19BD" w14:paraId="76367534" w14:textId="42E90B09" w:rsidTr="006C19BD">
        <w:trPr>
          <w:trHeight w:val="20"/>
        </w:trPr>
        <w:tc>
          <w:tcPr>
            <w:tcW w:w="2513" w:type="pct"/>
            <w:shd w:val="clear" w:color="auto" w:fill="auto"/>
            <w:vAlign w:val="bottom"/>
          </w:tcPr>
          <w:p w14:paraId="048B7C91" w14:textId="3EF796EE" w:rsidR="001373F9" w:rsidRPr="008F17EF" w:rsidRDefault="001373F9" w:rsidP="004434DC">
            <w:pPr>
              <w:pStyle w:val="Tabletext"/>
              <w:rPr>
                <w:rFonts w:cs="Times New Roman"/>
                <w:szCs w:val="20"/>
              </w:rPr>
            </w:pPr>
            <w:r w:rsidRPr="00057317">
              <w:rPr>
                <w:rFonts w:cs="Times New Roman"/>
                <w:szCs w:val="20"/>
              </w:rPr>
              <w:fldChar w:fldCharType="begin"/>
            </w:r>
            <w:r w:rsidRPr="006C19BD">
              <w:rPr>
                <w:rFonts w:cs="Times New Roman"/>
                <w:szCs w:val="20"/>
              </w:rPr>
              <w:instrText xml:space="preserve"> ADDIN EN.CITE &lt;EndNote&gt;&lt;Cite AuthorYear="1"&gt;&lt;Author&gt;Sabedot&lt;/Author&gt;&lt;Year&gt;2017&lt;/Year&gt;&lt;RecNum&gt;8078&lt;/RecNum&gt;&lt;DisplayText&gt;Sabedot and Pereira Neto (2017)&lt;/DisplayText&gt;&lt;record&gt;&lt;rec-number&gt;8078&lt;/rec-number&gt;&lt;foreign-keys&gt;&lt;key app="EN" db-id="pezxve0snzzpv3es5535rrz89vfr2zva9dsz" timestamp="1663860243"&gt;8078&lt;/key&gt;&lt;/foreign-keys&gt;&lt;ref-type name="Journal Article"&gt;17&lt;/ref-type&gt;&lt;contributors&gt;&lt;authors&gt;&lt;author&gt;Sabedot, Sydney&lt;/author&gt;&lt;author&gt;Pereira Neto, Tiago&lt;/author&gt;&lt;/authors&gt;&lt;/contributors&gt;&lt;titles&gt;&lt;title&gt;Desempenho ambiental dos catadores de materiais recicláveis em Esteio (RS)&lt;/title&gt;&lt;secondary-title&gt;Engenharia Sanitaria e Ambiental&lt;/secondary-title&gt;&lt;translated-title&gt;Environmental performance of waste pickers in Esteio (RS) [in Portugees]&lt;/translated-title&gt;&lt;/titles&gt;&lt;periodical&gt;&lt;full-title&gt;Engenharia Sanitaria e Ambiental&lt;/full-title&gt;&lt;/periodical&gt;&lt;pages&gt;103-109&lt;/pages&gt;&lt;volume&gt;22&lt;/volume&gt;&lt;dates&gt;&lt;year&gt;2017&lt;/year&gt;&lt;/dates&gt;&lt;publisher&gt;scielo&lt;/publisher&gt;&lt;urls&gt;&lt;/urls&gt;&lt;electronic-resource-num&gt;10.1590/S1413-41522016155686&lt;/electronic-resource-num&gt;&lt;/record&gt;&lt;/Cite&gt;&lt;/EndNote&gt;</w:instrText>
            </w:r>
            <w:r w:rsidRPr="00057317">
              <w:rPr>
                <w:rFonts w:cs="Times New Roman"/>
                <w:szCs w:val="20"/>
              </w:rPr>
              <w:fldChar w:fldCharType="separate"/>
            </w:r>
            <w:r w:rsidRPr="00057317">
              <w:rPr>
                <w:rFonts w:cs="Times New Roman"/>
                <w:noProof/>
                <w:szCs w:val="20"/>
              </w:rPr>
              <w:t>Sabedot and Pereira Neto (2017)</w:t>
            </w:r>
            <w:r w:rsidRPr="00057317">
              <w:rPr>
                <w:rFonts w:cs="Times New Roman"/>
                <w:szCs w:val="20"/>
              </w:rPr>
              <w:fldChar w:fldCharType="end"/>
            </w:r>
          </w:p>
        </w:tc>
        <w:tc>
          <w:tcPr>
            <w:tcW w:w="1256" w:type="pct"/>
            <w:shd w:val="clear" w:color="auto" w:fill="auto"/>
            <w:vAlign w:val="bottom"/>
          </w:tcPr>
          <w:p w14:paraId="4A9B2CAF" w14:textId="64B60D71" w:rsidR="001373F9" w:rsidRPr="00057317" w:rsidRDefault="001373F9" w:rsidP="004434DC">
            <w:pPr>
              <w:pStyle w:val="Tabletext"/>
              <w:rPr>
                <w:rFonts w:cs="Times New Roman"/>
                <w:szCs w:val="20"/>
              </w:rPr>
            </w:pPr>
            <w:r w:rsidRPr="00057317">
              <w:rPr>
                <w:rFonts w:cs="Times New Roman"/>
                <w:szCs w:val="20"/>
                <w:lang w:eastAsia="en-GB"/>
              </w:rPr>
              <w:t>2012</w:t>
            </w:r>
          </w:p>
        </w:tc>
        <w:tc>
          <w:tcPr>
            <w:tcW w:w="1231" w:type="pct"/>
            <w:shd w:val="clear" w:color="auto" w:fill="auto"/>
            <w:vAlign w:val="bottom"/>
          </w:tcPr>
          <w:p w14:paraId="3E0E0D51" w14:textId="372E95AC" w:rsidR="001373F9" w:rsidRPr="0088766F" w:rsidRDefault="001373F9" w:rsidP="004434DC">
            <w:pPr>
              <w:pStyle w:val="Tabletext"/>
              <w:rPr>
                <w:rFonts w:cs="Times New Roman"/>
                <w:szCs w:val="20"/>
              </w:rPr>
            </w:pPr>
            <w:r w:rsidRPr="0088766F">
              <w:rPr>
                <w:rFonts w:cs="Times New Roman"/>
                <w:szCs w:val="20"/>
                <w:lang w:eastAsia="en-GB"/>
              </w:rPr>
              <w:t>BRA</w:t>
            </w:r>
          </w:p>
        </w:tc>
      </w:tr>
      <w:tr w:rsidR="001373F9" w:rsidRPr="006C19BD" w14:paraId="56BAF3B6" w14:textId="72A18419" w:rsidTr="006C19BD">
        <w:trPr>
          <w:trHeight w:val="20"/>
        </w:trPr>
        <w:tc>
          <w:tcPr>
            <w:tcW w:w="2513" w:type="pct"/>
            <w:shd w:val="clear" w:color="auto" w:fill="auto"/>
            <w:vAlign w:val="bottom"/>
          </w:tcPr>
          <w:p w14:paraId="223B4461" w14:textId="3B65EE85"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AuthorYear="1"&gt;&lt;Author&gt;Sant’Ana&lt;/Author&gt;&lt;Year&gt;2016&lt;/Year&gt;&lt;RecNum&gt;8143&lt;/RecNum&gt;&lt;DisplayText&gt;Sant’Ana and Metello (2016)&lt;/DisplayText&gt;&lt;record&gt;&lt;rec-number&gt;8143&lt;/rec-number&gt;&lt;foreign-keys&gt;&lt;key app="EN" db-id="pezxve0snzzpv3es5535rrz89vfr2zva9dsz" timestamp="1663860258"&gt;8143&lt;/key&gt;&lt;/foreign-keys&gt;&lt;ref-type name="Conference Proceedings"&gt;10&lt;/ref-type&gt;&lt;contributors&gt;&lt;authors&gt;&lt;author&gt;Diogo de Sant’Ana&lt;/author&gt;&lt;author&gt;Daniela Metello&lt;/author&gt;&lt;/authors&gt;&lt;secondary-authors&gt;&lt;author&gt;Bruna Cristina Jaquetto Pereira&lt;/author&gt;&lt;author&gt;Fernanda Lira Goes&lt;/author&gt;&lt;/secondary-authors&gt;&lt;/contributors&gt;&lt;titles&gt;&lt;title&gt;Capítulo 1: Reciclagem e inclusão social no Brasil: Balanço e desafios [Chapter 1: Recycling and social inclusion in Brazil: Balance and challenges]&lt;/title&gt;&lt;secondary-title&gt;Recyclable Material Collectors: A national meeting&lt;/secondary-title&gt;&lt;/titles&gt;&lt;dates&gt;&lt;year&gt;2016&lt;/year&gt;&lt;/dates&gt;&lt;pub-location&gt;Brasília&lt;/pub-location&gt;&lt;publisher&gt;IPEA - Instituto de Pesquisa Econômica Aplicada&lt;/publisher&gt;&lt;urls&gt;&lt;related-urls&gt;&lt;url&gt;https://www.ipea.gov.br/portal/images/stories/PDFs/livros/livros/160331_livro_catadores_cap_1.pdf&lt;/url&gt;&lt;/related-urls&gt;&lt;/urls&gt;&lt;access-date&gt;1 August 2022&lt;/access-date&gt;&lt;/record&gt;&lt;/Cite&gt;&lt;/EndNote&gt;</w:instrText>
            </w:r>
            <w:r w:rsidRPr="00057317">
              <w:rPr>
                <w:rFonts w:cs="Times New Roman"/>
                <w:szCs w:val="20"/>
                <w:lang w:val="en-US"/>
              </w:rPr>
              <w:fldChar w:fldCharType="separate"/>
            </w:r>
            <w:r w:rsidRPr="00057317">
              <w:rPr>
                <w:rFonts w:cs="Times New Roman"/>
                <w:noProof/>
                <w:szCs w:val="20"/>
                <w:lang w:val="en-US"/>
              </w:rPr>
              <w:t>Sant’Ana and Metello (2016)</w:t>
            </w:r>
            <w:r w:rsidRPr="00057317">
              <w:rPr>
                <w:rFonts w:cs="Times New Roman"/>
                <w:szCs w:val="20"/>
                <w:lang w:val="en-US"/>
              </w:rPr>
              <w:fldChar w:fldCharType="end"/>
            </w:r>
          </w:p>
        </w:tc>
        <w:tc>
          <w:tcPr>
            <w:tcW w:w="1256" w:type="pct"/>
            <w:shd w:val="clear" w:color="auto" w:fill="auto"/>
            <w:vAlign w:val="bottom"/>
          </w:tcPr>
          <w:p w14:paraId="2B85A546" w14:textId="652E9A95" w:rsidR="001373F9" w:rsidRPr="00057317" w:rsidRDefault="001373F9" w:rsidP="004434DC">
            <w:pPr>
              <w:pStyle w:val="Tabletext"/>
              <w:rPr>
                <w:rFonts w:cs="Times New Roman"/>
                <w:szCs w:val="20"/>
                <w:lang w:val="en-US"/>
              </w:rPr>
            </w:pPr>
            <w:r w:rsidRPr="00057317">
              <w:rPr>
                <w:rFonts w:cs="Times New Roman"/>
                <w:szCs w:val="20"/>
                <w:lang w:eastAsia="en-GB"/>
              </w:rPr>
              <w:t>2013</w:t>
            </w:r>
          </w:p>
        </w:tc>
        <w:tc>
          <w:tcPr>
            <w:tcW w:w="1231" w:type="pct"/>
            <w:shd w:val="clear" w:color="auto" w:fill="auto"/>
            <w:vAlign w:val="bottom"/>
          </w:tcPr>
          <w:p w14:paraId="41223D41" w14:textId="47ED2F41" w:rsidR="001373F9" w:rsidRPr="0088766F" w:rsidRDefault="001373F9" w:rsidP="004434DC">
            <w:pPr>
              <w:pStyle w:val="Tabletext"/>
              <w:rPr>
                <w:rFonts w:cs="Times New Roman"/>
                <w:szCs w:val="20"/>
                <w:lang w:val="en-US"/>
              </w:rPr>
            </w:pPr>
            <w:r w:rsidRPr="0088766F">
              <w:rPr>
                <w:rFonts w:cs="Times New Roman"/>
                <w:szCs w:val="20"/>
                <w:lang w:eastAsia="en-GB"/>
              </w:rPr>
              <w:t>BRA</w:t>
            </w:r>
          </w:p>
        </w:tc>
      </w:tr>
      <w:tr w:rsidR="001373F9" w:rsidRPr="006C19BD" w14:paraId="58DC332F" w14:textId="0E834465" w:rsidTr="006C19BD">
        <w:trPr>
          <w:trHeight w:val="20"/>
        </w:trPr>
        <w:tc>
          <w:tcPr>
            <w:tcW w:w="2513" w:type="pct"/>
            <w:shd w:val="clear" w:color="auto" w:fill="auto"/>
            <w:vAlign w:val="bottom"/>
          </w:tcPr>
          <w:p w14:paraId="5D2468FA" w14:textId="396F40BB" w:rsidR="001373F9" w:rsidRPr="008F17EF" w:rsidRDefault="001373F9" w:rsidP="004434DC">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AuthorYear="1"&gt;&lt;Author&gt;Sasaki&lt;/Author&gt;&lt;Year&gt;2014&lt;/Year&gt;&lt;RecNum&gt;178&lt;/RecNum&gt;&lt;DisplayText&gt;Sasaki and Araki (2014)&lt;/DisplayText&gt;&lt;record&gt;&lt;rec-number&gt;178&lt;/rec-number&gt;&lt;foreign-keys&gt;&lt;key app="EN" db-id="pezxve0snzzpv3es5535rrz89vfr2zva9dsz" timestamp="1663858577"&gt;178&lt;/key&gt;&lt;/foreign-keys&gt;&lt;ref-type name="Journal Article"&gt;17&lt;/ref-type&gt;&lt;contributors&gt;&lt;authors&gt;&lt;author&gt;Sasaki, Shunsuke&lt;/author&gt;&lt;author&gt;Araki, Tetsuya&lt;/author&gt;&lt;/authors&gt;&lt;/contributors&gt;&lt;titles&gt;&lt;title&gt;Estimating the possible range of recycling rates achieved by dump waste pickers: The case of Bantar Gebang in Indonesia&lt;/title&gt;&lt;secondary-title&gt;Waste Management &amp;amp; Research&lt;/secondary-title&gt;&lt;/titles&gt;&lt;periodical&gt;&lt;full-title&gt;Waste Management &amp;amp; Research&lt;/full-title&gt;&lt;abbr-1&gt;Waste Manage. Res.&lt;/abbr-1&gt;&lt;abbr-2&gt;Waste Manage Res&lt;/abbr-2&gt;&lt;/periodical&gt;&lt;pages&gt;474-481&lt;/pages&gt;&lt;volume&gt;32&lt;/volume&gt;&lt;number&gt;6&lt;/number&gt;&lt;dates&gt;&lt;year&gt;2014&lt;/year&gt;&lt;pub-dates&gt;&lt;date&gt;2014/06/01&lt;/date&gt;&lt;/pub-dates&gt;&lt;/dates&gt;&lt;publisher&gt;SAGE Publications Ltd STM&lt;/publisher&gt;&lt;isbn&gt;0734-242X&lt;/isbn&gt;&lt;urls&gt;&lt;related-urls&gt;&lt;url&gt;https://doi.org/10.1177/0734242X14535651&lt;/url&gt;&lt;/related-urls&gt;&lt;/urls&gt;&lt;electronic-resource-num&gt;10.1177/0734242X14535651&lt;/electronic-resource-num&gt;&lt;access-date&gt;2019/04/16&lt;/access-date&gt;&lt;/record&gt;&lt;/Cite&gt;&lt;/EndNote&gt;</w:instrText>
            </w:r>
            <w:r w:rsidRPr="00057317">
              <w:rPr>
                <w:rFonts w:cs="Times New Roman"/>
                <w:szCs w:val="20"/>
              </w:rPr>
              <w:fldChar w:fldCharType="separate"/>
            </w:r>
            <w:r w:rsidRPr="00057317">
              <w:rPr>
                <w:rFonts w:cs="Times New Roman"/>
                <w:noProof/>
                <w:szCs w:val="20"/>
              </w:rPr>
              <w:t>Sasaki and Araki (2014)</w:t>
            </w:r>
            <w:r w:rsidRPr="00057317">
              <w:rPr>
                <w:rFonts w:cs="Times New Roman"/>
                <w:szCs w:val="20"/>
              </w:rPr>
              <w:fldChar w:fldCharType="end"/>
            </w:r>
          </w:p>
        </w:tc>
        <w:tc>
          <w:tcPr>
            <w:tcW w:w="1256" w:type="pct"/>
            <w:shd w:val="clear" w:color="auto" w:fill="auto"/>
            <w:vAlign w:val="bottom"/>
          </w:tcPr>
          <w:p w14:paraId="3DD2D05B" w14:textId="190084E3" w:rsidR="001373F9" w:rsidRPr="00057317" w:rsidRDefault="001373F9" w:rsidP="004434DC">
            <w:pPr>
              <w:pStyle w:val="Tabletext"/>
              <w:rPr>
                <w:rFonts w:cs="Times New Roman"/>
                <w:szCs w:val="20"/>
                <w:lang w:val="en-US"/>
              </w:rPr>
            </w:pPr>
            <w:r w:rsidRPr="00057317">
              <w:rPr>
                <w:rFonts w:cs="Times New Roman"/>
                <w:szCs w:val="20"/>
                <w:lang w:eastAsia="en-GB"/>
              </w:rPr>
              <w:t>2005</w:t>
            </w:r>
          </w:p>
        </w:tc>
        <w:tc>
          <w:tcPr>
            <w:tcW w:w="1231" w:type="pct"/>
            <w:shd w:val="clear" w:color="auto" w:fill="auto"/>
            <w:vAlign w:val="bottom"/>
          </w:tcPr>
          <w:p w14:paraId="5B8FFA3D" w14:textId="43F6AF63" w:rsidR="001373F9" w:rsidRPr="0088766F" w:rsidRDefault="001373F9" w:rsidP="004434DC">
            <w:pPr>
              <w:pStyle w:val="Tabletext"/>
              <w:rPr>
                <w:rFonts w:cs="Times New Roman"/>
                <w:szCs w:val="20"/>
                <w:lang w:val="en-US"/>
              </w:rPr>
            </w:pPr>
            <w:r w:rsidRPr="0088766F">
              <w:rPr>
                <w:rFonts w:cs="Times New Roman"/>
                <w:szCs w:val="20"/>
                <w:lang w:eastAsia="en-GB"/>
              </w:rPr>
              <w:t>CHN</w:t>
            </w:r>
          </w:p>
        </w:tc>
      </w:tr>
      <w:tr w:rsidR="001373F9" w:rsidRPr="006C19BD" w14:paraId="494E1BDC" w14:textId="0C0212D1" w:rsidTr="006C19BD">
        <w:trPr>
          <w:trHeight w:val="20"/>
        </w:trPr>
        <w:tc>
          <w:tcPr>
            <w:tcW w:w="2513" w:type="pct"/>
            <w:shd w:val="clear" w:color="auto" w:fill="auto"/>
            <w:vAlign w:val="bottom"/>
          </w:tcPr>
          <w:p w14:paraId="12A46F4A" w14:textId="4593FA00" w:rsidR="001373F9" w:rsidRPr="008F17EF" w:rsidRDefault="001373F9" w:rsidP="004434D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AuthorYear="1"&gt;&lt;Author&gt;Sasaki&lt;/Author&gt;&lt;Year&gt;2020&lt;/Year&gt;&lt;RecNum&gt;8128&lt;/RecNum&gt;&lt;DisplayText&gt;Sasaki et al. (2020)&lt;/DisplayText&gt;&lt;record&gt;&lt;rec-number&gt;8128&lt;/rec-number&gt;&lt;foreign-keys&gt;&lt;key app="EN" db-id="pezxve0snzzpv3es5535rrz89vfr2zva9dsz" timestamp="1663860254"&gt;8128&lt;/key&gt;&lt;/foreign-keys&gt;&lt;ref-type name="Journal Article"&gt;17&lt;/ref-type&gt;&lt;contributors&gt;&lt;authors&gt;&lt;author&gt;Sasaki, Shunsuke&lt;/author&gt;&lt;author&gt;Watanabe, Kohei&lt;/author&gt;&lt;author&gt;Lee, Kwangho&lt;/author&gt;&lt;author&gt;Widyaningsih, Niluh&lt;/author&gt;&lt;author&gt;Baek, Youngmin&lt;/author&gt;&lt;author&gt;Araki, Tetsuya&lt;/author&gt;&lt;/authors&gt;&lt;/contributors&gt;&lt;titles&gt;&lt;title&gt;Recycling contributions of dumpsite waste pickers in Bantar Gebang, Indonesia&lt;/title&gt;&lt;secondary-title&gt;Journal of Material Cycles and Waste Management&lt;/secondary-title&gt;&lt;/titles&gt;&lt;periodical&gt;&lt;full-title&gt;Journal of Material Cycles and Waste Management&lt;/full-title&gt;&lt;abbr-1&gt;J. Mater. Cycles Waste Manage.&lt;/abbr-1&gt;&lt;abbr-2&gt;J Mater Cycles Waste Manage&lt;/abbr-2&gt;&lt;/periodical&gt;&lt;pages&gt;1662-1671&lt;/pages&gt;&lt;volume&gt;22&lt;/volume&gt;&lt;number&gt;5&lt;/number&gt;&lt;dates&gt;&lt;year&gt;2020&lt;/year&gt;&lt;pub-dates&gt;&lt;date&gt;2020/09/01&lt;/date&gt;&lt;/pub-dates&gt;&lt;/dates&gt;&lt;isbn&gt;1611-8227&lt;/isbn&gt;&lt;urls&gt;&lt;related-urls&gt;&lt;url&gt;https://doi.org/10.1007/s10163-020-01060-z&lt;/url&gt;&lt;/related-urls&gt;&lt;/urls&gt;&lt;electronic-resource-num&gt;10.1007/s10163-020-01060-z&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Sasaki et al. (2020)</w:t>
            </w:r>
            <w:r w:rsidRPr="00057317">
              <w:rPr>
                <w:rFonts w:cs="Times New Roman"/>
                <w:szCs w:val="20"/>
                <w:lang w:val="en-US"/>
              </w:rPr>
              <w:fldChar w:fldCharType="end"/>
            </w:r>
          </w:p>
        </w:tc>
        <w:tc>
          <w:tcPr>
            <w:tcW w:w="1256" w:type="pct"/>
            <w:shd w:val="clear" w:color="auto" w:fill="auto"/>
            <w:vAlign w:val="bottom"/>
          </w:tcPr>
          <w:p w14:paraId="59F4AE23" w14:textId="7BAC48A2" w:rsidR="001373F9" w:rsidRPr="00057317" w:rsidRDefault="001373F9" w:rsidP="004434DC">
            <w:pPr>
              <w:pStyle w:val="Tabletext"/>
              <w:rPr>
                <w:rFonts w:cs="Times New Roman"/>
                <w:szCs w:val="20"/>
                <w:lang w:val="en-US"/>
              </w:rPr>
            </w:pPr>
            <w:r w:rsidRPr="00057317">
              <w:rPr>
                <w:rFonts w:cs="Times New Roman"/>
                <w:szCs w:val="20"/>
                <w:lang w:eastAsia="en-GB"/>
              </w:rPr>
              <w:t>2018</w:t>
            </w:r>
          </w:p>
        </w:tc>
        <w:tc>
          <w:tcPr>
            <w:tcW w:w="1231" w:type="pct"/>
            <w:shd w:val="clear" w:color="auto" w:fill="auto"/>
            <w:vAlign w:val="bottom"/>
          </w:tcPr>
          <w:p w14:paraId="1AC954A0" w14:textId="1B6B586E" w:rsidR="001373F9" w:rsidRPr="0088766F" w:rsidRDefault="001373F9" w:rsidP="004434DC">
            <w:pPr>
              <w:pStyle w:val="Tabletext"/>
              <w:rPr>
                <w:rFonts w:cs="Times New Roman"/>
                <w:szCs w:val="20"/>
                <w:lang w:val="en-US"/>
              </w:rPr>
            </w:pPr>
            <w:r w:rsidRPr="0088766F">
              <w:rPr>
                <w:rFonts w:cs="Times New Roman"/>
                <w:szCs w:val="20"/>
                <w:lang w:eastAsia="en-GB"/>
              </w:rPr>
              <w:t>IDN</w:t>
            </w:r>
          </w:p>
        </w:tc>
      </w:tr>
      <w:tr w:rsidR="001373F9" w:rsidRPr="006C19BD" w14:paraId="25FA404C" w14:textId="3E1D23CE" w:rsidTr="006C19BD">
        <w:trPr>
          <w:trHeight w:val="20"/>
        </w:trPr>
        <w:tc>
          <w:tcPr>
            <w:tcW w:w="2513" w:type="pct"/>
            <w:shd w:val="clear" w:color="auto" w:fill="auto"/>
            <w:vAlign w:val="center"/>
          </w:tcPr>
          <w:p w14:paraId="548FA6AE" w14:textId="3B77F47B" w:rsidR="001373F9" w:rsidRPr="006C19BD" w:rsidRDefault="00057317" w:rsidP="004434DC">
            <w:pPr>
              <w:pStyle w:val="Tabletext"/>
              <w:rPr>
                <w:rFonts w:cs="Times New Roman"/>
                <w:szCs w:val="20"/>
                <w:lang w:eastAsia="en-GB"/>
              </w:rPr>
            </w:pPr>
            <w:r>
              <w:rPr>
                <w:rFonts w:cs="Times New Roman"/>
                <w:szCs w:val="20"/>
                <w:lang w:eastAsia="en-GB"/>
              </w:rPr>
              <w:fldChar w:fldCharType="begin"/>
            </w:r>
            <w:r w:rsidR="001C3F95">
              <w:rPr>
                <w:rFonts w:cs="Times New Roman"/>
                <w:szCs w:val="20"/>
                <w:lang w:eastAsia="en-GB"/>
              </w:rPr>
              <w:instrText xml:space="preserve"> ADDIN EN.CITE &lt;EndNote&gt;&lt;Cite AuthorYear="1"&gt;&lt;Author&gt;Scheinberg&lt;/Author&gt;&lt;Year&gt;2010&lt;/Year&gt;&lt;RecNum&gt;6913&lt;/RecNum&gt;&lt;DisplayText&gt;Scheinberg et al. (2011); Scheinberg et al. (2010)&lt;/DisplayText&gt;&lt;record&gt;&lt;rec-number&gt;6913&lt;/rec-number&gt;&lt;foreign-keys&gt;&lt;key app="EN" db-id="pezxve0snzzpv3es5535rrz89vfr2zva9dsz" timestamp="1663860010"&gt;6913&lt;/key&gt;&lt;/foreign-keys&gt;&lt;ref-type name="Report"&gt;27&lt;/ref-type&gt;&lt;contributors&gt;&lt;authors&gt;&lt;author&gt;Scheinberg, Anne&lt;/author&gt;&lt;author&gt;Wilson, David C&lt;/author&gt;&lt;author&gt;Rodic-Wiersma, Ljiljana&lt;/author&gt;&lt;/authors&gt;&lt;tertiary-authors&gt;&lt;author&gt;Earthscan&lt;/author&gt;&lt;/tertiary-authors&gt;&lt;/contributors&gt;&lt;titles&gt;&lt;title&gt;Solid waste management in the world&amp;apos;s cities&lt;/title&gt;&lt;/titles&gt;&lt;dates&gt;&lt;year&gt;2010&lt;/year&gt;&lt;/dates&gt;&lt;pub-location&gt;London, UK&lt;/pub-location&gt;&lt;publisher&gt;UN-Habitat&lt;/publisher&gt;&lt;urls&gt;&lt;related-urls&gt;&lt;url&gt;https://unhabitat.org/solid-waste-management-in-the-worlds-cities-water-and-sanitation-in-the-worlds-cities-2010-2&lt;/url&gt;&lt;/related-urls&gt;&lt;/urls&gt;&lt;access-date&gt;22 July 2021&lt;/access-date&gt;&lt;/record&gt;&lt;/Cite&gt;&lt;Cite AuthorYear="1"&gt;&lt;Author&gt;Scheinberg&lt;/Author&gt;&lt;Year&gt;2011&lt;/Year&gt;&lt;RecNum&gt;8044&lt;/RecNum&gt;&lt;record&gt;&lt;rec-number&gt;8044&lt;/rec-number&gt;&lt;foreign-keys&gt;&lt;key app="EN" db-id="pezxve0snzzpv3es5535rrz89vfr2zva9dsz" timestamp="1663860234"&gt;8044&lt;/key&gt;&lt;/foreign-keys&gt;&lt;ref-type name="Journal Article"&gt;17&lt;/ref-type&gt;&lt;contributors&gt;&lt;authors&gt;&lt;author&gt;Scheinberg, Anne&lt;/author&gt;&lt;author&gt;Spies, Sandra&lt;/author&gt;&lt;author&gt;Simpson, Michael H.&lt;/author&gt;&lt;author&gt;Mol, Arthur P. J.&lt;/author&gt;&lt;/authors&gt;&lt;/contributors&gt;&lt;titles&gt;&lt;title&gt;Assessing urban recycling in low- and middle-income countries: Building on modernised mixtures&lt;/title&gt;&lt;secondary-title&gt;Habitat International&lt;/secondary-title&gt;&lt;/titles&gt;&lt;periodical&gt;&lt;full-title&gt;Habitat International&lt;/full-title&gt;&lt;abbr-1&gt;Habitat. Int.&lt;/abbr-1&gt;&lt;/periodical&gt;&lt;pages&gt;188-198&lt;/pages&gt;&lt;volume&gt;35&lt;/volume&gt;&lt;number&gt;2&lt;/number&gt;&lt;dates&gt;&lt;year&gt;2011&lt;/year&gt;&lt;/dates&gt;&lt;urls&gt;&lt;/urls&gt;&lt;electronic-resource-num&gt;https://doi.org/10.1016/j.habitatint.2010.08.004&lt;/electronic-resource-num&gt;&lt;/record&gt;&lt;/Cite&gt;&lt;/EndNote&gt;</w:instrText>
            </w:r>
            <w:r>
              <w:rPr>
                <w:rFonts w:cs="Times New Roman"/>
                <w:szCs w:val="20"/>
                <w:lang w:eastAsia="en-GB"/>
              </w:rPr>
              <w:fldChar w:fldCharType="separate"/>
            </w:r>
            <w:r w:rsidR="001C3F95">
              <w:rPr>
                <w:rFonts w:cs="Times New Roman"/>
                <w:noProof/>
                <w:szCs w:val="20"/>
                <w:lang w:eastAsia="en-GB"/>
              </w:rPr>
              <w:t>Scheinberg et al. (2011); Scheinberg et al. (2010)</w:t>
            </w:r>
            <w:r>
              <w:rPr>
                <w:rFonts w:cs="Times New Roman"/>
                <w:szCs w:val="20"/>
                <w:lang w:eastAsia="en-GB"/>
              </w:rPr>
              <w:fldChar w:fldCharType="end"/>
            </w:r>
          </w:p>
        </w:tc>
        <w:tc>
          <w:tcPr>
            <w:tcW w:w="1256" w:type="pct"/>
            <w:shd w:val="clear" w:color="auto" w:fill="auto"/>
            <w:vAlign w:val="center"/>
          </w:tcPr>
          <w:p w14:paraId="42A5E0B3" w14:textId="39D8CCF6" w:rsidR="001373F9" w:rsidRPr="006C19BD" w:rsidRDefault="001373F9" w:rsidP="004434DC">
            <w:pPr>
              <w:pStyle w:val="Tabletext"/>
              <w:rPr>
                <w:rFonts w:cs="Times New Roman"/>
                <w:szCs w:val="20"/>
                <w:lang w:eastAsia="en-GB"/>
              </w:rPr>
            </w:pPr>
            <w:r w:rsidRPr="006C19BD">
              <w:rPr>
                <w:rFonts w:cs="Times New Roman"/>
                <w:szCs w:val="20"/>
                <w:lang w:eastAsia="en-GB"/>
              </w:rPr>
              <w:t>2010</w:t>
            </w:r>
          </w:p>
        </w:tc>
        <w:tc>
          <w:tcPr>
            <w:tcW w:w="1231" w:type="pct"/>
            <w:shd w:val="clear" w:color="auto" w:fill="auto"/>
            <w:vAlign w:val="center"/>
          </w:tcPr>
          <w:p w14:paraId="70AA07B2" w14:textId="4D3BC738" w:rsidR="001373F9" w:rsidRPr="006C19BD" w:rsidRDefault="001373F9" w:rsidP="004434DC">
            <w:pPr>
              <w:pStyle w:val="Tabletext"/>
              <w:rPr>
                <w:rFonts w:cs="Times New Roman"/>
                <w:szCs w:val="20"/>
                <w:lang w:eastAsia="en-GB"/>
              </w:rPr>
            </w:pPr>
            <w:r w:rsidRPr="006C19BD">
              <w:rPr>
                <w:rFonts w:cs="Times New Roman"/>
                <w:szCs w:val="20"/>
                <w:lang w:eastAsia="en-GB"/>
              </w:rPr>
              <w:t>Multiple</w:t>
            </w:r>
          </w:p>
        </w:tc>
      </w:tr>
      <w:tr w:rsidR="001373F9" w:rsidRPr="006C19BD" w14:paraId="5BD9776D" w14:textId="469F9711" w:rsidTr="006C19BD">
        <w:trPr>
          <w:trHeight w:val="20"/>
        </w:trPr>
        <w:tc>
          <w:tcPr>
            <w:tcW w:w="2513" w:type="pct"/>
            <w:shd w:val="clear" w:color="auto" w:fill="auto"/>
            <w:vAlign w:val="bottom"/>
          </w:tcPr>
          <w:p w14:paraId="0C816A58" w14:textId="00AC56DC" w:rsidR="001373F9" w:rsidRPr="008F17EF" w:rsidRDefault="001373F9" w:rsidP="004434DC">
            <w:pPr>
              <w:pStyle w:val="Tabletext"/>
              <w:rPr>
                <w:rFonts w:cs="Times New Roman"/>
                <w:szCs w:val="20"/>
              </w:rPr>
            </w:pPr>
            <w:r w:rsidRPr="00C81F97">
              <w:rPr>
                <w:rFonts w:cs="Times New Roman"/>
                <w:szCs w:val="20"/>
                <w:lang w:val="en-US"/>
              </w:rPr>
              <w:fldChar w:fldCharType="begin">
                <w:fldData xml:space="preserve">PEVuZE5vdGU+PENpdGUgQXV0aG9yWWVhcj0iMSI+PEF1dGhvcj5TY2hlaW5iZXJnPC9BdXRob3I+
PFllYXI+MjAxMTwvWWVhcj48UmVjTnVtPjgwNDQ8L1JlY051bT48RGlzcGxheVRleHQ+U2NoZWlu
YmVyZyBldCBhbC4gKDIwMTYpOyBTY2hlaW5iZXJnIGV0IGFsLiAoMjAxMSk8L0Rpc3BsYXlUZXh0
PjxyZWNvcmQ+PHJlYy1udW1iZXI+ODA0NDwvcmVjLW51bWJlcj48Zm9yZWlnbi1rZXlzPjxrZXkg
YXBwPSJFTiIgZGItaWQ9InBlenh2ZTBzbnp6cHYzZXM1NTM1cnJ6ODl2ZnIyenZhOWRzeiIgdGlt
ZXN0YW1wPSIxNjYzODYwMjM0Ij44MDQ0PC9rZXk+PC9mb3JlaWduLWtleXM+PHJlZi10eXBlIG5h
bWU9IkpvdXJuYWwgQXJ0aWNsZSI+MTc8L3JlZi10eXBlPjxjb250cmlidXRvcnM+PGF1dGhvcnM+
PGF1dGhvcj5TY2hlaW5iZXJnLCBBbm5lPC9hdXRob3I+PGF1dGhvcj5TcGllcywgU2FuZHJhPC9h
dXRob3I+PGF1dGhvcj5TaW1wc29uLCBNaWNoYWVsIEguPC9hdXRob3I+PGF1dGhvcj5Nb2wsIEFy
dGh1ciBQLiBKLjwvYXV0aG9yPjwvYXV0aG9ycz48L2NvbnRyaWJ1dG9ycz48dGl0bGVzPjx0aXRs
ZT5Bc3Nlc3NpbmcgdXJiYW4gcmVjeWNsaW5nIGluIGxvdy0gYW5kIG1pZGRsZS1pbmNvbWUgY291
bnRyaWVzOiBCdWlsZGluZyBvbiBtb2Rlcm5pc2VkIG1peHR1cmVzPC90aXRsZT48c2Vjb25kYXJ5
LXRpdGxlPkhhYml0YXQgSW50ZXJuYXRpb25hbDwvc2Vjb25kYXJ5LXRpdGxlPjwvdGl0bGVzPjxw
ZXJpb2RpY2FsPjxmdWxsLXRpdGxlPkhhYml0YXQgSW50ZXJuYXRpb25hbDwvZnVsbC10aXRsZT48
YWJici0xPkhhYml0YXQuIEludC48L2FiYnItMT48L3BlcmlvZGljYWw+PHBhZ2VzPjE4OC0xOTg8
L3BhZ2VzPjx2b2x1bWU+MzU8L3ZvbHVtZT48bnVtYmVyPjI8L251bWJlcj48ZGF0ZXM+PHllYXI+
MjAxMTwveWVhcj48L2RhdGVzPjx1cmxzPjwvdXJscz48ZWxlY3Ryb25pYy1yZXNvdXJjZS1udW0+
aHR0cHM6Ly9kb2kub3JnLzEwLjEwMTYvai5oYWJpdGF0aW50LjIwMTAuMDguMDA0PC9lbGVjdHJv
bmljLXJlc291cmNlLW51bT48L3JlY29yZD48L0NpdGU+PENpdGUgQXV0aG9yWWVhcj0iMSI+PEF1
dGhvcj5TY2hlaW5iZXJnPC9BdXRob3I+PFllYXI+MjAxNjwvWWVhcj48UmVjTnVtPjg4MjA8L1Jl
Y051bT48cmVjb3JkPjxyZWMtbnVtYmVyPjg4MjA8L3JlYy1udW1iZXI+PGZvcmVpZ24ta2V5cz48
a2V5IGFwcD0iRU4iIGRiLWlkPSJwZXp4dmUwc256enB2M2VzNTUzNXJyejg5dmZyMnp2YTlkc3oi
IHRpbWVzdGFtcD0iMTY4NjEzNTIzMyI+ODgyMDwva2V5PjwvZm9yZWlnbi1rZXlzPjxyZWYtdHlw
ZSBuYW1lPSJKb3VybmFsIEFydGljbGUiPjE3PC9yZWYtdHlwZT48Y29udHJpYnV0b3JzPjxhdXRo
b3JzPjxhdXRob3I+U2NoZWluYmVyZywgQW5uZTwvYXV0aG9yPjxhdXRob3I+TmVzacSHLCBKZWxl
bmE8L2F1dGhvcj48YXV0aG9yPlNhdmFpbiwgUmFjaGVsPC9hdXRob3I+PGF1dGhvcj5MdXBwaSwg
UGlldHJvPC9hdXRob3I+PGF1dGhvcj5TaW5ub3R0LCBQb3J0aWE8L2F1dGhvcj48YXV0aG9yPlBl
dGVhbiwgRmxhdml1PC9hdXRob3I+PGF1dGhvcj5Qb3AsIEZsYXZpdTwvYXV0aG9yPjwvYXV0aG9y
cz48L2NvbnRyaWJ1dG9ycz48dGl0bGVzPjx0aXRsZT5Gcm9tIGNvbGxpc2lvbiB0byBjb2xsYWJv
cmF0aW9uIOKAkyBJbnRlZ3JhdGluZyBpbmZvcm1hbCByZWN5Y2xlcnMgYW5kIHJlLXVzZSBvcGVy
YXRvcnMgaW4gRXVyb3BlOiBBIHJldmlldzwvdGl0bGU+PHNlY29uZGFyeS10aXRsZT5XYXN0ZSBN
YW5hZ2VtZW50ICZhbXA7IFJlc2VhcmNoPC9zZWNvbmRhcnktdGl0bGU+PC90aXRsZXM+PHBlcmlv
ZGljYWw+PGZ1bGwtdGl0bGU+V2FzdGUgTWFuYWdlbWVudCAmYW1wOyBSZXNlYXJjaDwvZnVsbC10
aXRsZT48YWJici0xPldhc3RlIE1hbmFnZS4gUmVzLjwvYWJici0xPjxhYmJyLTI+V2FzdGUgTWFu
YWdlIFJlczwvYWJici0yPjwvcGVyaW9kaWNhbD48cGFnZXM+ODIwLTgzOTwvcGFnZXM+PHZvbHVt
ZT4zNDwvdm9sdW1lPjxudW1iZXI+OTwvbnVtYmVyPjxkYXRlcz48eWVhcj4yMDE2PC95ZWFyPjxw
dWItZGF0ZXM+PGRhdGU+MjAxNi8wOS8wMTwvZGF0ZT48L3B1Yi1kYXRlcz48L2RhdGVzPjxwdWJs
aXNoZXI+U0FHRSBQdWJsaWNhdGlvbnMgTHRkIFNUTTwvcHVibGlzaGVyPjxpc2JuPjA3MzQtMjQy
WDwvaXNibj48dXJscz48cmVsYXRlZC11cmxzPjx1cmw+aHR0cHM6Ly9kb2kub3JnLzEwLjExNzcv
MDczNDI0MlgxNjY1NzYwODwvdXJsPjwvcmVsYXRlZC11cmxzPjwvdXJscz48ZWxlY3Ryb25pYy1y
ZXNvdXJjZS1udW0+MTAuMTE3Ny8wNzM0MjQyWDE2NjU3NjA4PC9lbGVjdHJvbmljLXJlc291cmNl
LW51bT48YWNjZXNzLWRhdGU+MjAyMy8wNi8wNzwvYWNjZXNzLWRhdGU+PC9yZWNvcmQ+PC9DaXRl
PjwvRW5kTm90ZT4A
</w:fldData>
              </w:fldChar>
            </w:r>
            <w:r w:rsidR="001C3F95">
              <w:rPr>
                <w:rFonts w:cs="Times New Roman"/>
                <w:szCs w:val="20"/>
                <w:lang w:val="en-US"/>
              </w:rPr>
              <w:instrText xml:space="preserve"> ADDIN EN.CITE </w:instrText>
            </w:r>
            <w:r w:rsidR="001C3F95">
              <w:rPr>
                <w:rFonts w:cs="Times New Roman"/>
                <w:szCs w:val="20"/>
                <w:lang w:val="en-US"/>
              </w:rPr>
              <w:fldChar w:fldCharType="begin">
                <w:fldData xml:space="preserve">PEVuZE5vdGU+PENpdGUgQXV0aG9yWWVhcj0iMSI+PEF1dGhvcj5TY2hlaW5iZXJnPC9BdXRob3I+
PFllYXI+MjAxMTwvWWVhcj48UmVjTnVtPjgwNDQ8L1JlY051bT48RGlzcGxheVRleHQ+U2NoZWlu
YmVyZyBldCBhbC4gKDIwMTYpOyBTY2hlaW5iZXJnIGV0IGFsLiAoMjAxMSk8L0Rpc3BsYXlUZXh0
PjxyZWNvcmQ+PHJlYy1udW1iZXI+ODA0NDwvcmVjLW51bWJlcj48Zm9yZWlnbi1rZXlzPjxrZXkg
YXBwPSJFTiIgZGItaWQ9InBlenh2ZTBzbnp6cHYzZXM1NTM1cnJ6ODl2ZnIyenZhOWRzeiIgdGlt
ZXN0YW1wPSIxNjYzODYwMjM0Ij44MDQ0PC9rZXk+PC9mb3JlaWduLWtleXM+PHJlZi10eXBlIG5h
bWU9IkpvdXJuYWwgQXJ0aWNsZSI+MTc8L3JlZi10eXBlPjxjb250cmlidXRvcnM+PGF1dGhvcnM+
PGF1dGhvcj5TY2hlaW5iZXJnLCBBbm5lPC9hdXRob3I+PGF1dGhvcj5TcGllcywgU2FuZHJhPC9h
dXRob3I+PGF1dGhvcj5TaW1wc29uLCBNaWNoYWVsIEguPC9hdXRob3I+PGF1dGhvcj5Nb2wsIEFy
dGh1ciBQLiBKLjwvYXV0aG9yPjwvYXV0aG9ycz48L2NvbnRyaWJ1dG9ycz48dGl0bGVzPjx0aXRs
ZT5Bc3Nlc3NpbmcgdXJiYW4gcmVjeWNsaW5nIGluIGxvdy0gYW5kIG1pZGRsZS1pbmNvbWUgY291
bnRyaWVzOiBCdWlsZGluZyBvbiBtb2Rlcm5pc2VkIG1peHR1cmVzPC90aXRsZT48c2Vjb25kYXJ5
LXRpdGxlPkhhYml0YXQgSW50ZXJuYXRpb25hbDwvc2Vjb25kYXJ5LXRpdGxlPjwvdGl0bGVzPjxw
ZXJpb2RpY2FsPjxmdWxsLXRpdGxlPkhhYml0YXQgSW50ZXJuYXRpb25hbDwvZnVsbC10aXRsZT48
YWJici0xPkhhYml0YXQuIEludC48L2FiYnItMT48L3BlcmlvZGljYWw+PHBhZ2VzPjE4OC0xOTg8
L3BhZ2VzPjx2b2x1bWU+MzU8L3ZvbHVtZT48bnVtYmVyPjI8L251bWJlcj48ZGF0ZXM+PHllYXI+
MjAxMTwveWVhcj48L2RhdGVzPjx1cmxzPjwvdXJscz48ZWxlY3Ryb25pYy1yZXNvdXJjZS1udW0+
aHR0cHM6Ly9kb2kub3JnLzEwLjEwMTYvai5oYWJpdGF0aW50LjIwMTAuMDguMDA0PC9lbGVjdHJv
bmljLXJlc291cmNlLW51bT48L3JlY29yZD48L0NpdGU+PENpdGUgQXV0aG9yWWVhcj0iMSI+PEF1
dGhvcj5TY2hlaW5iZXJnPC9BdXRob3I+PFllYXI+MjAxNjwvWWVhcj48UmVjTnVtPjg4MjA8L1Jl
Y051bT48cmVjb3JkPjxyZWMtbnVtYmVyPjg4MjA8L3JlYy1udW1iZXI+PGZvcmVpZ24ta2V5cz48
a2V5IGFwcD0iRU4iIGRiLWlkPSJwZXp4dmUwc256enB2M2VzNTUzNXJyejg5dmZyMnp2YTlkc3oi
IHRpbWVzdGFtcD0iMTY4NjEzNTIzMyI+ODgyMDwva2V5PjwvZm9yZWlnbi1rZXlzPjxyZWYtdHlw
ZSBuYW1lPSJKb3VybmFsIEFydGljbGUiPjE3PC9yZWYtdHlwZT48Y29udHJpYnV0b3JzPjxhdXRo
b3JzPjxhdXRob3I+U2NoZWluYmVyZywgQW5uZTwvYXV0aG9yPjxhdXRob3I+TmVzacSHLCBKZWxl
bmE8L2F1dGhvcj48YXV0aG9yPlNhdmFpbiwgUmFjaGVsPC9hdXRob3I+PGF1dGhvcj5MdXBwaSwg
UGlldHJvPC9hdXRob3I+PGF1dGhvcj5TaW5ub3R0LCBQb3J0aWE8L2F1dGhvcj48YXV0aG9yPlBl
dGVhbiwgRmxhdml1PC9hdXRob3I+PGF1dGhvcj5Qb3AsIEZsYXZpdTwvYXV0aG9yPjwvYXV0aG9y
cz48L2NvbnRyaWJ1dG9ycz48dGl0bGVzPjx0aXRsZT5Gcm9tIGNvbGxpc2lvbiB0byBjb2xsYWJv
cmF0aW9uIOKAkyBJbnRlZ3JhdGluZyBpbmZvcm1hbCByZWN5Y2xlcnMgYW5kIHJlLXVzZSBvcGVy
YXRvcnMgaW4gRXVyb3BlOiBBIHJldmlldzwvdGl0bGU+PHNlY29uZGFyeS10aXRsZT5XYXN0ZSBN
YW5hZ2VtZW50ICZhbXA7IFJlc2VhcmNoPC9zZWNvbmRhcnktdGl0bGU+PC90aXRsZXM+PHBlcmlv
ZGljYWw+PGZ1bGwtdGl0bGU+V2FzdGUgTWFuYWdlbWVudCAmYW1wOyBSZXNlYXJjaDwvZnVsbC10
aXRsZT48YWJici0xPldhc3RlIE1hbmFnZS4gUmVzLjwvYWJici0xPjxhYmJyLTI+V2FzdGUgTWFu
YWdlIFJlczwvYWJici0yPjwvcGVyaW9kaWNhbD48cGFnZXM+ODIwLTgzOTwvcGFnZXM+PHZvbHVt
ZT4zNDwvdm9sdW1lPjxudW1iZXI+OTwvbnVtYmVyPjxkYXRlcz48eWVhcj4yMDE2PC95ZWFyPjxw
dWItZGF0ZXM+PGRhdGU+MjAxNi8wOS8wMTwvZGF0ZT48L3B1Yi1kYXRlcz48L2RhdGVzPjxwdWJs
aXNoZXI+U0FHRSBQdWJsaWNhdGlvbnMgTHRkIFNUTTwvcHVibGlzaGVyPjxpc2JuPjA3MzQtMjQy
WDwvaXNibj48dXJscz48cmVsYXRlZC11cmxzPjx1cmw+aHR0cHM6Ly9kb2kub3JnLzEwLjExNzcv
MDczNDI0MlgxNjY1NzYwODwvdXJsPjwvcmVsYXRlZC11cmxzPjwvdXJscz48ZWxlY3Ryb25pYy1y
ZXNvdXJjZS1udW0+MTAuMTE3Ny8wNzM0MjQyWDE2NjU3NjA4PC9lbGVjdHJvbmljLXJlc291cmNl
LW51bT48YWNjZXNzLWRhdGU+MjAyMy8wNi8wNzwvYWNjZXNzLWRhdGU+PC9yZWNvcmQ+PC9DaXRl
PjwvRW5kTm90ZT4A
</w:fldData>
              </w:fldChar>
            </w:r>
            <w:r w:rsidR="001C3F95">
              <w:rPr>
                <w:rFonts w:cs="Times New Roman"/>
                <w:szCs w:val="20"/>
                <w:lang w:val="en-US"/>
              </w:rPr>
              <w:instrText xml:space="preserve"> ADDIN EN.CITE.DATA </w:instrText>
            </w:r>
            <w:r w:rsidR="001C3F95">
              <w:rPr>
                <w:rFonts w:cs="Times New Roman"/>
                <w:szCs w:val="20"/>
                <w:lang w:val="en-US"/>
              </w:rPr>
            </w:r>
            <w:r w:rsidR="001C3F95">
              <w:rPr>
                <w:rFonts w:cs="Times New Roman"/>
                <w:szCs w:val="20"/>
                <w:lang w:val="en-US"/>
              </w:rPr>
              <w:fldChar w:fldCharType="end"/>
            </w:r>
            <w:r w:rsidRPr="00C81F97">
              <w:rPr>
                <w:rFonts w:cs="Times New Roman"/>
                <w:szCs w:val="20"/>
                <w:lang w:val="en-US"/>
              </w:rPr>
              <w:fldChar w:fldCharType="separate"/>
            </w:r>
            <w:r w:rsidR="001C3F95">
              <w:rPr>
                <w:rFonts w:cs="Times New Roman"/>
                <w:noProof/>
                <w:szCs w:val="20"/>
                <w:lang w:val="en-US"/>
              </w:rPr>
              <w:t>Scheinberg et al. (2016); Scheinberg et al. (2011)</w:t>
            </w:r>
            <w:r w:rsidRPr="00C81F97">
              <w:rPr>
                <w:rFonts w:cs="Times New Roman"/>
                <w:szCs w:val="20"/>
                <w:lang w:val="en-US"/>
              </w:rPr>
              <w:fldChar w:fldCharType="end"/>
            </w:r>
          </w:p>
        </w:tc>
        <w:tc>
          <w:tcPr>
            <w:tcW w:w="1256" w:type="pct"/>
            <w:shd w:val="clear" w:color="auto" w:fill="auto"/>
            <w:vAlign w:val="bottom"/>
          </w:tcPr>
          <w:p w14:paraId="4841CDA1" w14:textId="53B9C80E" w:rsidR="001373F9" w:rsidRPr="006C19BD" w:rsidRDefault="001373F9" w:rsidP="004434DC">
            <w:pPr>
              <w:pStyle w:val="Tabletext"/>
              <w:rPr>
                <w:rFonts w:cs="Times New Roman"/>
                <w:szCs w:val="20"/>
              </w:rPr>
            </w:pPr>
            <w:r w:rsidRPr="00C81F97">
              <w:rPr>
                <w:rFonts w:cs="Times New Roman"/>
                <w:szCs w:val="20"/>
                <w:lang w:eastAsia="en-GB"/>
              </w:rPr>
              <w:t>2010</w:t>
            </w:r>
          </w:p>
        </w:tc>
        <w:tc>
          <w:tcPr>
            <w:tcW w:w="1231" w:type="pct"/>
            <w:shd w:val="clear" w:color="auto" w:fill="auto"/>
          </w:tcPr>
          <w:p w14:paraId="1F7A8127" w14:textId="193CB11B" w:rsidR="001373F9" w:rsidRPr="006C19BD" w:rsidRDefault="001373F9" w:rsidP="004434DC">
            <w:pPr>
              <w:pStyle w:val="Tabletext"/>
              <w:rPr>
                <w:rFonts w:cs="Times New Roman"/>
                <w:szCs w:val="20"/>
              </w:rPr>
            </w:pPr>
            <w:r w:rsidRPr="005A4A3D">
              <w:rPr>
                <w:rFonts w:cs="Times New Roman"/>
                <w:szCs w:val="20"/>
                <w:lang w:eastAsia="en-GB"/>
              </w:rPr>
              <w:t>Multiple</w:t>
            </w:r>
          </w:p>
        </w:tc>
      </w:tr>
      <w:tr w:rsidR="001373F9" w:rsidRPr="006C19BD" w14:paraId="26679005" w14:textId="77777777" w:rsidTr="006C19BD">
        <w:trPr>
          <w:trHeight w:val="20"/>
        </w:trPr>
        <w:tc>
          <w:tcPr>
            <w:tcW w:w="2513" w:type="pct"/>
            <w:shd w:val="clear" w:color="auto" w:fill="auto"/>
            <w:vAlign w:val="bottom"/>
          </w:tcPr>
          <w:p w14:paraId="587B8D38" w14:textId="18944B5A" w:rsidR="001373F9" w:rsidRPr="008F17EF" w:rsidRDefault="001373F9" w:rsidP="004434DC">
            <w:pPr>
              <w:pStyle w:val="Tabletext"/>
              <w:rPr>
                <w:rFonts w:cs="Times New Roman"/>
                <w:szCs w:val="20"/>
                <w:lang w:val="en-US"/>
              </w:rPr>
            </w:pPr>
            <w:r w:rsidRPr="007B3B53">
              <w:rPr>
                <w:rFonts w:cs="Times New Roman"/>
                <w:szCs w:val="20"/>
                <w:lang w:val="en-US"/>
              </w:rPr>
              <w:fldChar w:fldCharType="begin"/>
            </w:r>
            <w:r w:rsidRPr="007B3B53">
              <w:rPr>
                <w:rFonts w:cs="Times New Roman"/>
                <w:szCs w:val="20"/>
                <w:lang w:val="en-US"/>
              </w:rPr>
              <w:instrText xml:space="preserve"> ADDIN EN.CITE &lt;EndNote&gt;&lt;Cite AuthorYear="1"&gt;&lt;Author&gt;Scheinberg&lt;/Author&gt;&lt;Year&gt;2016&lt;/Year&gt;&lt;RecNum&gt;8820&lt;/RecNum&gt;&lt;DisplayText&gt;Scheinberg et al. (2016)&lt;/DisplayText&gt;&lt;record&gt;&lt;rec-number&gt;8820&lt;/rec-number&gt;&lt;foreign-keys&gt;&lt;key app="EN" db-id="pezxve0snzzpv3es5535rrz89vfr2zva9dsz" timestamp="1686135233"&gt;8820&lt;/key&gt;&lt;/foreign-keys&gt;&lt;ref-type name="Journal Article"&gt;17&lt;/ref-type&gt;&lt;contributors&gt;&lt;authors&gt;&lt;author&gt;Scheinberg, Anne&lt;/author&gt;&lt;author&gt;Nesić, Jelena&lt;/author&gt;&lt;author&gt;Savain, Rachel&lt;/author&gt;&lt;author&gt;Luppi, Pietro&lt;/author&gt;&lt;author&gt;Sinnott, Portia&lt;/author&gt;&lt;author&gt;Petean, Flaviu&lt;/author&gt;&lt;author&gt;Pop, Flaviu&lt;/author&gt;&lt;/authors&gt;&lt;/contributors&gt;&lt;titles&gt;&lt;title&gt;From collision to collaboration – Integrating informal recyclers and re-use operators in Europe: A review&lt;/title&gt;&lt;secondary-title&gt;Waste Management &amp;amp; Research&lt;/secondary-title&gt;&lt;/titles&gt;&lt;periodical&gt;&lt;full-title&gt;Waste Management &amp;amp; Research&lt;/full-title&gt;&lt;abbr-1&gt;Waste Manage. Res.&lt;/abbr-1&gt;&lt;abbr-2&gt;Waste Manage Res&lt;/abbr-2&gt;&lt;/periodical&gt;&lt;pages&gt;820-839&lt;/pages&gt;&lt;volume&gt;34&lt;/volume&gt;&lt;number&gt;9&lt;/number&gt;&lt;dates&gt;&lt;year&gt;2016&lt;/year&gt;&lt;pub-dates&gt;&lt;date&gt;2016/09/01&lt;/date&gt;&lt;/pub-dates&gt;&lt;/dates&gt;&lt;publisher&gt;SAGE Publications Ltd STM&lt;/publisher&gt;&lt;isbn&gt;0734-242X&lt;/isbn&gt;&lt;urls&gt;&lt;related-urls&gt;&lt;url&gt;https://doi.org/10.1177/0734242X16657608&lt;/url&gt;&lt;/related-urls&gt;&lt;/urls&gt;&lt;electronic-resource-num&gt;10.1177/0734242X16657608&lt;/electronic-resource-num&gt;&lt;access-date&gt;2023/06/07&lt;/access-date&gt;&lt;/record&gt;&lt;/Cite&gt;&lt;/EndNote&gt;</w:instrText>
            </w:r>
            <w:r w:rsidRPr="007B3B53">
              <w:rPr>
                <w:rFonts w:cs="Times New Roman"/>
                <w:szCs w:val="20"/>
                <w:lang w:val="en-US"/>
              </w:rPr>
              <w:fldChar w:fldCharType="separate"/>
            </w:r>
            <w:r w:rsidRPr="007B3B53">
              <w:rPr>
                <w:rFonts w:cs="Times New Roman"/>
                <w:noProof/>
                <w:szCs w:val="20"/>
                <w:lang w:val="en-US"/>
              </w:rPr>
              <w:t>Scheinberg et al. (2016)</w:t>
            </w:r>
            <w:r w:rsidRPr="007B3B53">
              <w:rPr>
                <w:rFonts w:cs="Times New Roman"/>
                <w:szCs w:val="20"/>
                <w:lang w:val="en-US"/>
              </w:rPr>
              <w:fldChar w:fldCharType="end"/>
            </w:r>
          </w:p>
        </w:tc>
        <w:tc>
          <w:tcPr>
            <w:tcW w:w="1256" w:type="pct"/>
            <w:shd w:val="clear" w:color="auto" w:fill="auto"/>
            <w:vAlign w:val="bottom"/>
          </w:tcPr>
          <w:p w14:paraId="16E589EB" w14:textId="0C1B777E" w:rsidR="001373F9" w:rsidRPr="008F17EF" w:rsidRDefault="001373F9" w:rsidP="004434DC">
            <w:pPr>
              <w:pStyle w:val="Tabletext"/>
              <w:rPr>
                <w:rFonts w:cs="Times New Roman"/>
                <w:szCs w:val="20"/>
                <w:lang w:eastAsia="en-GB"/>
              </w:rPr>
            </w:pPr>
            <w:r w:rsidRPr="007B3B53">
              <w:rPr>
                <w:rFonts w:cs="Times New Roman"/>
                <w:szCs w:val="20"/>
                <w:lang w:eastAsia="en-GB"/>
              </w:rPr>
              <w:t>2015</w:t>
            </w:r>
          </w:p>
        </w:tc>
        <w:tc>
          <w:tcPr>
            <w:tcW w:w="1231" w:type="pct"/>
            <w:shd w:val="clear" w:color="auto" w:fill="auto"/>
          </w:tcPr>
          <w:p w14:paraId="7EE8B769" w14:textId="14C3CE4E" w:rsidR="001373F9" w:rsidRPr="005A4A3D" w:rsidRDefault="001373F9" w:rsidP="004434DC">
            <w:pPr>
              <w:pStyle w:val="Tabletext"/>
              <w:rPr>
                <w:rFonts w:cs="Times New Roman"/>
                <w:szCs w:val="20"/>
                <w:lang w:eastAsia="en-GB"/>
              </w:rPr>
            </w:pPr>
            <w:r w:rsidRPr="005A4A3D">
              <w:rPr>
                <w:rFonts w:cs="Times New Roman"/>
                <w:szCs w:val="20"/>
                <w:lang w:eastAsia="en-GB"/>
              </w:rPr>
              <w:t>Multiple</w:t>
            </w:r>
          </w:p>
        </w:tc>
      </w:tr>
      <w:tr w:rsidR="001373F9" w:rsidRPr="006C19BD" w14:paraId="3F7BA324" w14:textId="7F4648D7" w:rsidTr="006C19BD">
        <w:trPr>
          <w:trHeight w:val="20"/>
        </w:trPr>
        <w:tc>
          <w:tcPr>
            <w:tcW w:w="2513" w:type="pct"/>
            <w:shd w:val="clear" w:color="auto" w:fill="auto"/>
            <w:vAlign w:val="bottom"/>
          </w:tcPr>
          <w:p w14:paraId="40C7790C" w14:textId="46FBB9F8" w:rsidR="001373F9" w:rsidRPr="008F17EF" w:rsidRDefault="001373F9" w:rsidP="008F17EF">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AuthorYear="1"&gt;&lt;Author&gt;Schenck&lt;/Author&gt;&lt;Year&gt;2011&lt;/Year&gt;&lt;RecNum&gt;4645&lt;/RecNum&gt;&lt;DisplayText&gt;Schenck and Blaauw (2011)&lt;/DisplayText&gt;&lt;record&gt;&lt;rec-number&gt;4645&lt;/rec-number&gt;&lt;foreign-keys&gt;&lt;key app="EN" db-id="pezxve0snzzpv3es5535rrz89vfr2zva9dsz" timestamp="1663859452"&gt;4645&lt;/key&gt;&lt;/foreign-keys&gt;&lt;ref-type name="Conference Proceedings"&gt;10&lt;/ref-type&gt;&lt;contributors&gt;&lt;authors&gt;&lt;author&gt;Schenck, Rinie&lt;/author&gt;&lt;author&gt;Blaauw, Phillip Frederick&lt;/author&gt;&lt;/authors&gt;&lt;/contributors&gt;&lt;titles&gt;&lt;title&gt;The work and lives of street waste pickers in Pretoria—a case study of recycling in South Africa’s urban informal economy&lt;/title&gt;&lt;secondary-title&gt;Urban Forum&lt;/secondary-title&gt;&lt;/titles&gt;&lt;periodical&gt;&lt;full-title&gt;Urban Forum&lt;/full-title&gt;&lt;/periodical&gt;&lt;pages&gt;411&lt;/pages&gt;&lt;volume&gt;22&lt;/volume&gt;&lt;number&gt;4&lt;/number&gt;&lt;dates&gt;&lt;year&gt;2011&lt;/year&gt;&lt;/dates&gt;&lt;publisher&gt;Springer&lt;/publisher&gt;&lt;isbn&gt;1015-3802&lt;/isbn&gt;&lt;urls&gt;&lt;/urls&gt;&lt;/record&gt;&lt;/Cite&gt;&lt;/EndNote&gt;</w:instrText>
            </w:r>
            <w:r w:rsidRPr="00057317">
              <w:rPr>
                <w:rFonts w:cs="Times New Roman"/>
                <w:szCs w:val="20"/>
              </w:rPr>
              <w:fldChar w:fldCharType="separate"/>
            </w:r>
            <w:r w:rsidRPr="00057317">
              <w:rPr>
                <w:rFonts w:cs="Times New Roman"/>
                <w:noProof/>
                <w:szCs w:val="20"/>
              </w:rPr>
              <w:t>Schenck and Blaauw (2011)</w:t>
            </w:r>
            <w:r w:rsidRPr="00057317">
              <w:rPr>
                <w:rFonts w:cs="Times New Roman"/>
                <w:szCs w:val="20"/>
              </w:rPr>
              <w:fldChar w:fldCharType="end"/>
            </w:r>
          </w:p>
        </w:tc>
        <w:tc>
          <w:tcPr>
            <w:tcW w:w="1256" w:type="pct"/>
            <w:shd w:val="clear" w:color="auto" w:fill="auto"/>
            <w:vAlign w:val="bottom"/>
          </w:tcPr>
          <w:p w14:paraId="2761E67F" w14:textId="462B7A95" w:rsidR="001373F9" w:rsidRPr="00057317" w:rsidRDefault="001373F9" w:rsidP="008F17EF">
            <w:pPr>
              <w:pStyle w:val="Tabletext"/>
              <w:rPr>
                <w:rFonts w:cs="Times New Roman"/>
                <w:szCs w:val="20"/>
                <w:lang w:val="en-US"/>
              </w:rPr>
            </w:pPr>
            <w:r w:rsidRPr="00057317">
              <w:rPr>
                <w:rFonts w:cs="Times New Roman"/>
                <w:szCs w:val="20"/>
                <w:lang w:eastAsia="en-GB"/>
              </w:rPr>
              <w:t>2010</w:t>
            </w:r>
          </w:p>
        </w:tc>
        <w:tc>
          <w:tcPr>
            <w:tcW w:w="1231" w:type="pct"/>
            <w:shd w:val="clear" w:color="auto" w:fill="auto"/>
            <w:vAlign w:val="bottom"/>
          </w:tcPr>
          <w:p w14:paraId="71D44F87" w14:textId="0D0A8358" w:rsidR="001373F9" w:rsidRPr="00057317" w:rsidRDefault="001373F9" w:rsidP="008F17EF">
            <w:pPr>
              <w:pStyle w:val="Tabletext"/>
              <w:rPr>
                <w:rFonts w:cs="Times New Roman"/>
                <w:szCs w:val="20"/>
                <w:lang w:val="en-US"/>
              </w:rPr>
            </w:pPr>
            <w:r w:rsidRPr="00057317">
              <w:rPr>
                <w:rFonts w:cs="Times New Roman"/>
                <w:szCs w:val="20"/>
                <w:lang w:eastAsia="en-GB"/>
              </w:rPr>
              <w:t>ZAF</w:t>
            </w:r>
          </w:p>
        </w:tc>
      </w:tr>
      <w:tr w:rsidR="001373F9" w:rsidRPr="006C19BD" w14:paraId="62AAE753" w14:textId="480A5D28" w:rsidTr="006C19BD">
        <w:trPr>
          <w:trHeight w:val="20"/>
        </w:trPr>
        <w:tc>
          <w:tcPr>
            <w:tcW w:w="2513" w:type="pct"/>
            <w:shd w:val="clear" w:color="auto" w:fill="auto"/>
            <w:vAlign w:val="bottom"/>
          </w:tcPr>
          <w:p w14:paraId="052E777F" w14:textId="421A2BAC" w:rsidR="001373F9" w:rsidRPr="008F17EF" w:rsidRDefault="001373F9" w:rsidP="008F17EF">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AuthorYear="1"&gt;&lt;Author&gt;Schenck&lt;/Author&gt;&lt;Year&gt;2019&lt;/Year&gt;&lt;RecNum&gt;8080&lt;/RecNum&gt;&lt;DisplayText&gt;Schenck et al. (2019)&lt;/DisplayText&gt;&lt;record&gt;&lt;rec-number&gt;8080&lt;/rec-number&gt;&lt;foreign-keys&gt;&lt;key app="EN" db-id="pezxve0snzzpv3es5535rrz89vfr2zva9dsz" timestamp="1663860244"&gt;8080&lt;/key&gt;&lt;/foreign-keys&gt;&lt;ref-type name="Journal Article"&gt;17&lt;/ref-type&gt;&lt;contributors&gt;&lt;authors&gt;&lt;author&gt;Schenck, Catherina J.&lt;/author&gt;&lt;author&gt;Blaauw, Phillip F.&lt;/author&gt;&lt;author&gt;Swart, Elizabeth C.&lt;/author&gt;&lt;author&gt;Viljoen, Jacoba M. M.&lt;/author&gt;&lt;author&gt;Mudavanhu, Naome&lt;/author&gt;&lt;/authors&gt;&lt;/contributors&gt;&lt;titles&gt;&lt;title&gt;The management of South Africa’s landfills and waste pickers on them: Impacting lives and livelihoods&lt;/title&gt;&lt;secondary-title&gt;Development Southern Africa&lt;/secondary-title&gt;&lt;/titles&gt;&lt;periodical&gt;&lt;full-title&gt;Development Southern Africa&lt;/full-title&gt;&lt;abbr-1&gt;Devel. Southern Africa&lt;/abbr-1&gt;&lt;abbr-2&gt;Devel Southern Africa&lt;/abbr-2&gt;&lt;/periodical&gt;&lt;pages&gt;80-98&lt;/pages&gt;&lt;volume&gt;36&lt;/volume&gt;&lt;number&gt;1&lt;/number&gt;&lt;dates&gt;&lt;year&gt;2019&lt;/year&gt;&lt;/dates&gt;&lt;publisher&gt;Routledge&lt;/publisher&gt;&lt;urls&gt;&lt;/urls&gt;&lt;electronic-resource-num&gt;10.1080/0376835X.2018.1483822&lt;/electronic-resource-num&gt;&lt;/record&gt;&lt;/Cite&gt;&lt;/EndNote&gt;</w:instrText>
            </w:r>
            <w:r w:rsidRPr="00057317">
              <w:rPr>
                <w:rFonts w:cs="Times New Roman"/>
                <w:szCs w:val="20"/>
              </w:rPr>
              <w:fldChar w:fldCharType="separate"/>
            </w:r>
            <w:r w:rsidRPr="00057317">
              <w:rPr>
                <w:rFonts w:cs="Times New Roman"/>
                <w:noProof/>
                <w:szCs w:val="20"/>
              </w:rPr>
              <w:t>Schenck et al. (2019)</w:t>
            </w:r>
            <w:r w:rsidRPr="00057317">
              <w:rPr>
                <w:rFonts w:cs="Times New Roman"/>
                <w:szCs w:val="20"/>
              </w:rPr>
              <w:fldChar w:fldCharType="end"/>
            </w:r>
          </w:p>
        </w:tc>
        <w:tc>
          <w:tcPr>
            <w:tcW w:w="1256" w:type="pct"/>
            <w:shd w:val="clear" w:color="auto" w:fill="auto"/>
            <w:vAlign w:val="bottom"/>
          </w:tcPr>
          <w:p w14:paraId="138C861E" w14:textId="792D9491" w:rsidR="001373F9" w:rsidRPr="00057317" w:rsidRDefault="001373F9" w:rsidP="008F17EF">
            <w:pPr>
              <w:pStyle w:val="Tabletext"/>
              <w:rPr>
                <w:rFonts w:cs="Times New Roman"/>
                <w:szCs w:val="20"/>
                <w:lang w:val="en-US"/>
              </w:rPr>
            </w:pPr>
            <w:r w:rsidRPr="00057317">
              <w:rPr>
                <w:rFonts w:cs="Times New Roman"/>
                <w:szCs w:val="20"/>
                <w:lang w:eastAsia="en-GB"/>
              </w:rPr>
              <w:t>2016</w:t>
            </w:r>
          </w:p>
        </w:tc>
        <w:tc>
          <w:tcPr>
            <w:tcW w:w="1231" w:type="pct"/>
            <w:shd w:val="clear" w:color="auto" w:fill="auto"/>
            <w:vAlign w:val="bottom"/>
          </w:tcPr>
          <w:p w14:paraId="1101DB95" w14:textId="64A96BC5" w:rsidR="001373F9" w:rsidRPr="00057317" w:rsidRDefault="001373F9" w:rsidP="008F17EF">
            <w:pPr>
              <w:pStyle w:val="Tabletext"/>
              <w:rPr>
                <w:rFonts w:cs="Times New Roman"/>
                <w:szCs w:val="20"/>
                <w:lang w:val="en-US"/>
              </w:rPr>
            </w:pPr>
            <w:r w:rsidRPr="00057317">
              <w:rPr>
                <w:rFonts w:cs="Times New Roman"/>
                <w:szCs w:val="20"/>
                <w:lang w:eastAsia="en-GB"/>
              </w:rPr>
              <w:t>ZAF</w:t>
            </w:r>
          </w:p>
        </w:tc>
      </w:tr>
      <w:tr w:rsidR="001373F9" w:rsidRPr="006C19BD" w14:paraId="3628B573" w14:textId="2A70C89F" w:rsidTr="006C19BD">
        <w:trPr>
          <w:trHeight w:val="20"/>
        </w:trPr>
        <w:tc>
          <w:tcPr>
            <w:tcW w:w="2513" w:type="pct"/>
            <w:shd w:val="clear" w:color="auto" w:fill="auto"/>
            <w:vAlign w:val="bottom"/>
          </w:tcPr>
          <w:p w14:paraId="51795117" w14:textId="010A3164" w:rsidR="001373F9" w:rsidRPr="008F17EF" w:rsidRDefault="001373F9" w:rsidP="008F17EF">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AuthorYear="1"&gt;&lt;Author&gt;Sembiring&lt;/Author&gt;&lt;Year&gt;2010&lt;/Year&gt;&lt;RecNum&gt;8056&lt;/RecNum&gt;&lt;DisplayText&gt;Sembiring and Nitivattananon (2010)&lt;/DisplayText&gt;&lt;record&gt;&lt;rec-number&gt;8056&lt;/rec-number&gt;&lt;foreign-keys&gt;&lt;key app="EN" db-id="pezxve0snzzpv3es5535rrz89vfr2zva9dsz" timestamp="1663860237"&gt;8056&lt;/key&gt;&lt;/foreign-keys&gt;&lt;ref-type name="Journal Article"&gt;17&lt;/ref-type&gt;&lt;contributors&gt;&lt;authors&gt;&lt;author&gt;Sembiring, Emenda&lt;/author&gt;&lt;author&gt;Nitivattananon, Vilas&lt;/author&gt;&lt;/authors&gt;&lt;/contributors&gt;&lt;titles&gt;&lt;title&gt;Sustainable solid waste management toward an inclusive society: Integration of the informal sector&lt;/title&gt;&lt;secondary-title&gt;Resources, Conservation and Recycling&lt;/secondary-title&gt;&lt;/titles&gt;&lt;periodical&gt;&lt;full-title&gt;Resources, Conservation and Recycling&lt;/full-title&gt;&lt;abbr-1&gt;Resour. Conserv. Recycl.&lt;/abbr-1&gt;&lt;/periodical&gt;&lt;pages&gt;802-809&lt;/pages&gt;&lt;volume&gt;54&lt;/volume&gt;&lt;number&gt;11&lt;/number&gt;&lt;dates&gt;&lt;year&gt;2010&lt;/year&gt;&lt;/dates&gt;&lt;publisher&gt;Elsevier B.V.&lt;/publisher&gt;&lt;urls&gt;&lt;/urls&gt;&lt;electronic-resource-num&gt;10.1016/j.resconrec.2009.12.010&lt;/electronic-resource-num&gt;&lt;/record&gt;&lt;/Cite&gt;&lt;/EndNote&gt;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Sembiring and Nitivattananon (2010)</w:t>
            </w:r>
            <w:r w:rsidRPr="00057317">
              <w:rPr>
                <w:rFonts w:cs="Times New Roman"/>
                <w:szCs w:val="20"/>
                <w:lang w:val="en-US"/>
              </w:rPr>
              <w:fldChar w:fldCharType="end"/>
            </w:r>
          </w:p>
        </w:tc>
        <w:tc>
          <w:tcPr>
            <w:tcW w:w="1256" w:type="pct"/>
            <w:shd w:val="clear" w:color="auto" w:fill="auto"/>
            <w:vAlign w:val="bottom"/>
          </w:tcPr>
          <w:p w14:paraId="27FFE7BD" w14:textId="0F0B9A4B" w:rsidR="001373F9" w:rsidRPr="00057317" w:rsidRDefault="001373F9" w:rsidP="008F17EF">
            <w:pPr>
              <w:pStyle w:val="Tabletext"/>
              <w:rPr>
                <w:rFonts w:cs="Times New Roman"/>
                <w:szCs w:val="20"/>
              </w:rPr>
            </w:pPr>
            <w:r w:rsidRPr="00057317">
              <w:rPr>
                <w:rFonts w:cs="Times New Roman"/>
                <w:szCs w:val="20"/>
                <w:lang w:eastAsia="en-GB"/>
              </w:rPr>
              <w:t>2010</w:t>
            </w:r>
          </w:p>
        </w:tc>
        <w:tc>
          <w:tcPr>
            <w:tcW w:w="1231" w:type="pct"/>
            <w:shd w:val="clear" w:color="auto" w:fill="auto"/>
            <w:vAlign w:val="bottom"/>
          </w:tcPr>
          <w:p w14:paraId="1F69FA34" w14:textId="4B2AE44C" w:rsidR="001373F9" w:rsidRPr="00057317" w:rsidRDefault="001373F9" w:rsidP="008F17EF">
            <w:pPr>
              <w:pStyle w:val="Tabletext"/>
              <w:rPr>
                <w:rFonts w:cs="Times New Roman"/>
                <w:szCs w:val="20"/>
              </w:rPr>
            </w:pPr>
            <w:r w:rsidRPr="00057317">
              <w:rPr>
                <w:rFonts w:cs="Times New Roman"/>
                <w:szCs w:val="20"/>
                <w:lang w:eastAsia="en-GB"/>
              </w:rPr>
              <w:t>IDN</w:t>
            </w:r>
          </w:p>
        </w:tc>
      </w:tr>
      <w:tr w:rsidR="001373F9" w:rsidRPr="006C19BD" w14:paraId="0915309A" w14:textId="53A16C79" w:rsidTr="006C19BD">
        <w:trPr>
          <w:trHeight w:val="20"/>
        </w:trPr>
        <w:tc>
          <w:tcPr>
            <w:tcW w:w="2513" w:type="pct"/>
            <w:shd w:val="clear" w:color="auto" w:fill="auto"/>
            <w:vAlign w:val="bottom"/>
          </w:tcPr>
          <w:p w14:paraId="52C5CB4D" w14:textId="74F7EB13" w:rsidR="001373F9" w:rsidRPr="008F17EF" w:rsidRDefault="001373F9" w:rsidP="008F17EF">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AuthorYear="1"&gt;&lt;Author&gt;Silva de Souza Lima&lt;/Author&gt;&lt;Year&gt;2017&lt;/Year&gt;&lt;RecNum&gt;62&lt;/RecNum&gt;&lt;DisplayText&gt;Silva de Souza Lima and Mancini (2017)&lt;/DisplayText&gt;&lt;record&gt;&lt;rec-number&gt;62&lt;/rec-number&gt;&lt;foreign-keys&gt;&lt;key app="EN" db-id="pezxve0snzzpv3es5535rrz89vfr2zva9dsz" timestamp="1663858570"&gt;62&lt;/key&gt;&lt;/foreign-keys&gt;&lt;ref-type name="Journal Article"&gt;17&lt;/ref-type&gt;&lt;contributors&gt;&lt;authors&gt;&lt;author&gt;Silva de Souza Lima, Nathalia&lt;/author&gt;&lt;author&gt;Mancini, Sandro Donnini&lt;/author&gt;&lt;/authors&gt;&lt;/contributors&gt;&lt;titles&gt;&lt;title&gt;Integration of informal recycling sector in Brazil and the case of Sorocaba City&lt;/title&gt;&lt;secondary-title&gt;Waste Management &amp;amp; Research&lt;/secondary-title&gt;&lt;short-title&gt;Integration of informal recycling sector in Brazil and the case of Sorocaba City&lt;/short-title&gt;&lt;/titles&gt;&lt;periodical&gt;&lt;full-title&gt;Waste Management &amp;amp; Research&lt;/full-title&gt;&lt;abbr-1&gt;Waste Manage. Res.&lt;/abbr-1&gt;&lt;abbr-2&gt;Waste Manage Res&lt;/abbr-2&gt;&lt;/periodical&gt;&lt;pages&gt;721-729&lt;/pages&gt;&lt;volume&gt;35&lt;/volume&gt;&lt;number&gt;7&lt;/number&gt;&lt;keywords&gt;&lt;keyword&gt;Brazil&lt;/keyword&gt;&lt;keyword&gt;developing countries&lt;/keyword&gt;&lt;keyword&gt;informal sector&lt;/keyword&gt;&lt;keyword&gt;integration&lt;/keyword&gt;&lt;keyword&gt;recycling&lt;/keyword&gt;&lt;keyword&gt;solid waste management&lt;/keyword&gt;&lt;keyword&gt;waste pickers&lt;/keyword&gt;&lt;/keywords&gt;&lt;dates&gt;&lt;year&gt;2017&lt;/year&gt;&lt;/dates&gt;&lt;urls&gt;&lt;/urls&gt;&lt;electronic-resource-num&gt;10.1177/0734242x17708050&lt;/electronic-resource-num&gt;&lt;/record&gt;&lt;/Cite&gt;&lt;/EndNote&gt;</w:instrText>
            </w:r>
            <w:r w:rsidRPr="00057317">
              <w:rPr>
                <w:rFonts w:cs="Times New Roman"/>
                <w:szCs w:val="20"/>
              </w:rPr>
              <w:fldChar w:fldCharType="separate"/>
            </w:r>
            <w:r w:rsidRPr="00057317">
              <w:rPr>
                <w:rFonts w:cs="Times New Roman"/>
                <w:noProof/>
                <w:szCs w:val="20"/>
              </w:rPr>
              <w:t>Silva de Souza Lima and Mancini (2017)</w:t>
            </w:r>
            <w:r w:rsidRPr="00057317">
              <w:rPr>
                <w:rFonts w:cs="Times New Roman"/>
                <w:szCs w:val="20"/>
              </w:rPr>
              <w:fldChar w:fldCharType="end"/>
            </w:r>
          </w:p>
        </w:tc>
        <w:tc>
          <w:tcPr>
            <w:tcW w:w="1256" w:type="pct"/>
            <w:shd w:val="clear" w:color="auto" w:fill="auto"/>
            <w:vAlign w:val="bottom"/>
          </w:tcPr>
          <w:p w14:paraId="175C413F" w14:textId="1EE1C579" w:rsidR="001373F9" w:rsidRPr="00057317" w:rsidRDefault="001373F9" w:rsidP="008F17EF">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493FCE2D" w14:textId="5661817B" w:rsidR="001373F9" w:rsidRPr="00057317" w:rsidRDefault="001373F9" w:rsidP="008F17EF">
            <w:pPr>
              <w:pStyle w:val="Tabletext"/>
              <w:rPr>
                <w:rFonts w:cs="Times New Roman"/>
                <w:szCs w:val="20"/>
                <w:lang w:val="en-US"/>
              </w:rPr>
            </w:pPr>
            <w:r w:rsidRPr="00057317">
              <w:rPr>
                <w:rFonts w:cs="Times New Roman"/>
                <w:szCs w:val="20"/>
                <w:lang w:eastAsia="en-GB"/>
              </w:rPr>
              <w:t>BRA</w:t>
            </w:r>
          </w:p>
        </w:tc>
      </w:tr>
      <w:tr w:rsidR="001373F9" w:rsidRPr="006C19BD" w14:paraId="5DEC8E11" w14:textId="2EBD76D5" w:rsidTr="006C19BD">
        <w:trPr>
          <w:trHeight w:val="20"/>
        </w:trPr>
        <w:tc>
          <w:tcPr>
            <w:tcW w:w="2513" w:type="pct"/>
            <w:shd w:val="clear" w:color="auto" w:fill="auto"/>
            <w:vAlign w:val="bottom"/>
          </w:tcPr>
          <w:p w14:paraId="0CF63F71" w14:textId="7D2C0FAF" w:rsidR="001373F9" w:rsidRPr="008F17EF" w:rsidRDefault="001373F9" w:rsidP="008F17EF">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AuthorYear="1"&gt;&lt;Author&gt;Silva&lt;/Author&gt;&lt;Year&gt;2013&lt;/Year&gt;&lt;RecNum&gt;8145&lt;/RecNum&gt;&lt;DisplayText&gt;Silva et al. (2013)&lt;/DisplayText&gt;&lt;record&gt;&lt;rec-number&gt;8145&lt;/rec-number&gt;&lt;foreign-keys&gt;&lt;key app="EN" db-id="pezxve0snzzpv3es5535rrz89vfr2zva9dsz" timestamp="1663860258"&gt;8145&lt;/key&gt;&lt;/foreign-keys&gt;&lt;ref-type name="Report"&gt;27&lt;/ref-type&gt;&lt;contributors&gt;&lt;authors&gt;&lt;author&gt;Sandro Pereira Silva&lt;/author&gt;&lt;author&gt;Fernanda Lira Goes&lt;/author&gt;&lt;author&gt;Albino Rodrigues Alvarez&lt;/author&gt;&lt;/authors&gt;&lt;tertiary-authors&gt;&lt;author&gt;IPEA - Instituto de Pesquisa Econômica Aplicada,&lt;/author&gt;&lt;/tertiary-authors&gt;&lt;/contributors&gt;&lt;titles&gt;&lt;title&gt;Situação Social das Catadoras e dos Catadores de Material Reciclável e Reutilizável: Brasil [Social Situation of Recyclable and Reusable Material Waste Pickers: Brazil]&lt;/title&gt;&lt;/titles&gt;&lt;dates&gt;&lt;year&gt;2013&lt;/year&gt;&lt;/dates&gt;&lt;pub-location&gt;Brasília, Brazil&lt;/pub-location&gt;&lt;urls&gt;&lt;related-urls&gt;&lt;url&gt;https://www.ipea.gov.br/portal/images/stories/PDFs/situacao_social/131219_relatorio_situacaosocial_mat_reciclavel_brasil.pdf&lt;/url&gt;&lt;/related-urls&gt;&lt;/urls&gt;&lt;access-date&gt;1 August 2022&lt;/access-date&gt;&lt;/record&gt;&lt;/Cite&gt;&lt;/EndNote&gt;</w:instrText>
            </w:r>
            <w:r w:rsidRPr="00057317">
              <w:rPr>
                <w:rFonts w:cs="Times New Roman"/>
                <w:szCs w:val="20"/>
                <w:lang w:val="en-US"/>
              </w:rPr>
              <w:fldChar w:fldCharType="separate"/>
            </w:r>
            <w:r w:rsidRPr="00057317">
              <w:rPr>
                <w:rFonts w:cs="Times New Roman"/>
                <w:noProof/>
                <w:szCs w:val="20"/>
                <w:lang w:val="en-US"/>
              </w:rPr>
              <w:t>Silva et al. (2013)</w:t>
            </w:r>
            <w:r w:rsidRPr="00057317">
              <w:rPr>
                <w:rFonts w:cs="Times New Roman"/>
                <w:szCs w:val="20"/>
                <w:lang w:val="en-US"/>
              </w:rPr>
              <w:fldChar w:fldCharType="end"/>
            </w:r>
          </w:p>
        </w:tc>
        <w:tc>
          <w:tcPr>
            <w:tcW w:w="1256" w:type="pct"/>
            <w:shd w:val="clear" w:color="auto" w:fill="auto"/>
            <w:vAlign w:val="bottom"/>
          </w:tcPr>
          <w:p w14:paraId="6855EBBE" w14:textId="66350D1D" w:rsidR="001373F9" w:rsidRPr="00057317" w:rsidRDefault="001373F9" w:rsidP="008F17EF">
            <w:pPr>
              <w:pStyle w:val="Tabletext"/>
              <w:rPr>
                <w:rFonts w:cs="Times New Roman"/>
                <w:szCs w:val="20"/>
                <w:lang w:val="en-US"/>
              </w:rPr>
            </w:pPr>
            <w:r w:rsidRPr="00057317">
              <w:rPr>
                <w:rFonts w:cs="Times New Roman"/>
                <w:szCs w:val="20"/>
                <w:lang w:eastAsia="en-GB"/>
              </w:rPr>
              <w:t>2010</w:t>
            </w:r>
          </w:p>
        </w:tc>
        <w:tc>
          <w:tcPr>
            <w:tcW w:w="1231" w:type="pct"/>
            <w:shd w:val="clear" w:color="auto" w:fill="auto"/>
            <w:vAlign w:val="bottom"/>
          </w:tcPr>
          <w:p w14:paraId="4341B72F" w14:textId="1C450C45" w:rsidR="001373F9" w:rsidRPr="00057317" w:rsidRDefault="001373F9" w:rsidP="008F17EF">
            <w:pPr>
              <w:pStyle w:val="Tabletext"/>
              <w:rPr>
                <w:rFonts w:cs="Times New Roman"/>
                <w:szCs w:val="20"/>
                <w:lang w:val="en-US"/>
              </w:rPr>
            </w:pPr>
            <w:r w:rsidRPr="00057317">
              <w:rPr>
                <w:rFonts w:cs="Times New Roman"/>
                <w:szCs w:val="20"/>
                <w:lang w:eastAsia="en-GB"/>
              </w:rPr>
              <w:t>BRA</w:t>
            </w:r>
          </w:p>
        </w:tc>
      </w:tr>
      <w:tr w:rsidR="001373F9" w:rsidRPr="006C19BD" w14:paraId="11323669" w14:textId="360CC4AD" w:rsidTr="006C19BD">
        <w:trPr>
          <w:trHeight w:val="20"/>
        </w:trPr>
        <w:tc>
          <w:tcPr>
            <w:tcW w:w="2513" w:type="pct"/>
            <w:shd w:val="clear" w:color="auto" w:fill="auto"/>
            <w:vAlign w:val="bottom"/>
          </w:tcPr>
          <w:p w14:paraId="57130EF8" w14:textId="0263775E" w:rsidR="001373F9" w:rsidRPr="008F17EF" w:rsidRDefault="001373F9" w:rsidP="008F17EF">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AuthorYear="1"&gt;&lt;Author&gt;Sim&lt;/Author&gt;&lt;Year&gt;2013&lt;/Year&gt;&lt;RecNum&gt;63&lt;/RecNum&gt;&lt;DisplayText&gt;Sim et al. (2013)&lt;/DisplayText&gt;&lt;record&gt;&lt;rec-number&gt;63&lt;/rec-number&gt;&lt;foreign-keys&gt;&lt;key app="EN" db-id="pezxve0snzzpv3es5535rrz89vfr2zva9dsz" timestamp="1663858570"&gt;63&lt;/key&gt;&lt;/foreign-keys&gt;&lt;ref-type name="Journal Article"&gt;17&lt;/ref-type&gt;&lt;contributors&gt;&lt;authors&gt;&lt;author&gt;Sim, Natasha M.&lt;/author&gt;&lt;author&gt;Wilson, David C.&lt;/author&gt;&lt;author&gt;Velis, Costas A.&lt;/author&gt;&lt;author&gt;Smith, Stephen R.&lt;/author&gt;&lt;/authors&gt;&lt;/contributors&gt;&lt;titles&gt;&lt;title&gt;Waste management and recycling in the former Soviet Union: The City of Bishkek, Kyrgyz Republic (Kyrgyzstan)&lt;/title&gt;&lt;secondary-title&gt;Waste Management and Research&lt;/secondary-title&gt;&lt;short-title&gt;Waste management and recycling in the former Soviet Union: The City of Bishkek, Kyrgyz Republic (Kyrgyzstan)&lt;/short-title&gt;&lt;/titles&gt;&lt;periodical&gt;&lt;full-title&gt;Waste Management and Research&lt;/full-title&gt;&lt;abbr-1&gt;Waste Manage. Res.&lt;/abbr-1&gt;&lt;abbr-2&gt;Waste Manage Res&lt;/abbr-2&gt;&lt;/periodical&gt;&lt;pages&gt;106-125&lt;/pages&gt;&lt;volume&gt;31&lt;/volume&gt;&lt;number&gt;10 SUPPL.&lt;/number&gt;&lt;keywords&gt;&lt;keyword&gt;Benchmarking&lt;/keyword&gt;&lt;keyword&gt;Developing countries&lt;/keyword&gt;&lt;keyword&gt;Former soviet union&lt;/keyword&gt;&lt;keyword&gt;Governance&lt;/keyword&gt;&lt;keyword&gt;Indicators&lt;/keyword&gt;&lt;keyword&gt;Informal sector&lt;/keyword&gt;&lt;keyword&gt;Integrated sustainable waste management&lt;/keyword&gt;&lt;keyword&gt;Recycling&lt;/keyword&gt;&lt;keyword&gt;Solid waste management&lt;/keyword&gt;&lt;keyword&gt;Waste collection&lt;/keyword&gt;&lt;/keywords&gt;&lt;dates&gt;&lt;year&gt;2013&lt;/year&gt;&lt;/dates&gt;&lt;urls&gt;&lt;/urls&gt;&lt;electronic-resource-num&gt;10.1177/0734242x13499813&lt;/electronic-resource-num&gt;&lt;/record&gt;&lt;/Cite&gt;&lt;/EndNote&gt;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Sim et al. (2013)</w:t>
            </w:r>
            <w:r w:rsidRPr="00057317">
              <w:rPr>
                <w:rFonts w:cs="Times New Roman"/>
                <w:szCs w:val="20"/>
                <w:lang w:val="en-US"/>
              </w:rPr>
              <w:fldChar w:fldCharType="end"/>
            </w:r>
          </w:p>
        </w:tc>
        <w:tc>
          <w:tcPr>
            <w:tcW w:w="1256" w:type="pct"/>
            <w:shd w:val="clear" w:color="auto" w:fill="auto"/>
            <w:vAlign w:val="bottom"/>
          </w:tcPr>
          <w:p w14:paraId="445341CB" w14:textId="63665D7D" w:rsidR="001373F9" w:rsidRPr="00057317" w:rsidRDefault="001373F9" w:rsidP="008F17EF">
            <w:pPr>
              <w:pStyle w:val="Tabletext"/>
              <w:rPr>
                <w:rFonts w:cs="Times New Roman"/>
                <w:szCs w:val="20"/>
                <w:lang w:val="en-US"/>
              </w:rPr>
            </w:pPr>
            <w:r w:rsidRPr="00057317">
              <w:rPr>
                <w:rFonts w:cs="Times New Roman"/>
                <w:szCs w:val="20"/>
                <w:lang w:eastAsia="en-GB"/>
              </w:rPr>
              <w:t>2011</w:t>
            </w:r>
          </w:p>
        </w:tc>
        <w:tc>
          <w:tcPr>
            <w:tcW w:w="1231" w:type="pct"/>
            <w:shd w:val="clear" w:color="auto" w:fill="auto"/>
            <w:vAlign w:val="bottom"/>
          </w:tcPr>
          <w:p w14:paraId="490FED13" w14:textId="691D6B10" w:rsidR="001373F9" w:rsidRPr="00057317" w:rsidRDefault="001373F9" w:rsidP="008F17EF">
            <w:pPr>
              <w:pStyle w:val="Tabletext"/>
              <w:rPr>
                <w:rFonts w:cs="Times New Roman"/>
                <w:szCs w:val="20"/>
                <w:lang w:val="en-US"/>
              </w:rPr>
            </w:pPr>
            <w:r w:rsidRPr="00057317">
              <w:rPr>
                <w:rFonts w:cs="Times New Roman"/>
                <w:szCs w:val="20"/>
                <w:lang w:eastAsia="en-GB"/>
              </w:rPr>
              <w:t>KGZ</w:t>
            </w:r>
          </w:p>
        </w:tc>
      </w:tr>
      <w:tr w:rsidR="001373F9" w:rsidRPr="006C19BD" w14:paraId="08268AFB" w14:textId="4B5EF444" w:rsidTr="006C19BD">
        <w:trPr>
          <w:trHeight w:val="20"/>
        </w:trPr>
        <w:tc>
          <w:tcPr>
            <w:tcW w:w="2513" w:type="pct"/>
            <w:shd w:val="clear" w:color="auto" w:fill="auto"/>
            <w:vAlign w:val="bottom"/>
          </w:tcPr>
          <w:p w14:paraId="4E5E065A" w14:textId="3762C9CB" w:rsidR="001373F9" w:rsidRPr="008F17EF" w:rsidRDefault="001373F9" w:rsidP="008F17EF">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AuthorYear="1"&gt;&lt;Author&gt;Simatele&lt;/Author&gt;&lt;Year&gt;2017&lt;/Year&gt;&lt;RecNum&gt;8084&lt;/RecNum&gt;&lt;DisplayText&gt;Simatele et al. (2017)&lt;/DisplayText&gt;&lt;record&gt;&lt;rec-number&gt;8084&lt;/rec-number&gt;&lt;foreign-keys&gt;&lt;key app="EN" db-id="pezxve0snzzpv3es5535rrz89vfr2zva9dsz" timestamp="1663860245"&gt;8084&lt;/key&gt;&lt;/foreign-keys&gt;&lt;ref-type name="Journal Article"&gt;17&lt;/ref-type&gt;&lt;contributors&gt;&lt;authors&gt;&lt;author&gt;Simatele, Danny Mulala&lt;/author&gt;&lt;author&gt;Dlamini, Smangele&lt;/author&gt;&lt;author&gt;Kubanza, Nzalalemba Serge&lt;/author&gt;&lt;/authors&gt;&lt;/contributors&gt;&lt;titles&gt;&lt;title&gt;From informality to formality: Perspectives on the challenges of integrating solid waste management into the urban development and planning policy in Johannesburg, South Africa&lt;/title&gt;&lt;secondary-title&gt;Habitat International&lt;/secondary-title&gt;&lt;/titles&gt;&lt;periodical&gt;&lt;full-title&gt;Habitat International&lt;/full-title&gt;&lt;abbr-1&gt;Habitat. Int.&lt;/abbr-1&gt;&lt;/periodical&gt;&lt;pages&gt;122-130&lt;/pages&gt;&lt;volume&gt;63&lt;/volume&gt;&lt;dates&gt;&lt;year&gt;2017&lt;/year&gt;&lt;/dates&gt;&lt;urls&gt;&lt;/urls&gt;&lt;electronic-resource-num&gt;https://doi.org/10.1016/j.habitatint.2017.03.018&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Simatele et al. (2017)</w:t>
            </w:r>
            <w:r w:rsidRPr="00057317">
              <w:rPr>
                <w:rFonts w:cs="Times New Roman"/>
                <w:szCs w:val="20"/>
                <w:lang w:val="en-US"/>
              </w:rPr>
              <w:fldChar w:fldCharType="end"/>
            </w:r>
          </w:p>
        </w:tc>
        <w:tc>
          <w:tcPr>
            <w:tcW w:w="1256" w:type="pct"/>
            <w:shd w:val="clear" w:color="auto" w:fill="auto"/>
            <w:vAlign w:val="bottom"/>
          </w:tcPr>
          <w:p w14:paraId="04321B08" w14:textId="2030EECC" w:rsidR="001373F9" w:rsidRPr="00057317" w:rsidRDefault="001373F9" w:rsidP="008F17EF">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1143AD11" w14:textId="1045CC13" w:rsidR="001373F9" w:rsidRPr="00057317" w:rsidRDefault="001373F9" w:rsidP="008F17EF">
            <w:pPr>
              <w:pStyle w:val="Tabletext"/>
              <w:rPr>
                <w:rFonts w:cs="Times New Roman"/>
                <w:szCs w:val="20"/>
                <w:lang w:val="en-US"/>
              </w:rPr>
            </w:pPr>
            <w:r w:rsidRPr="00057317">
              <w:rPr>
                <w:rFonts w:cs="Times New Roman"/>
                <w:szCs w:val="20"/>
                <w:lang w:eastAsia="en-GB"/>
              </w:rPr>
              <w:t>ZAF</w:t>
            </w:r>
          </w:p>
        </w:tc>
      </w:tr>
      <w:tr w:rsidR="001373F9" w:rsidRPr="006C19BD" w14:paraId="46CA540A" w14:textId="0C8D04B6" w:rsidTr="006C19BD">
        <w:trPr>
          <w:trHeight w:val="20"/>
        </w:trPr>
        <w:tc>
          <w:tcPr>
            <w:tcW w:w="2513" w:type="pct"/>
            <w:shd w:val="clear" w:color="auto" w:fill="auto"/>
            <w:vAlign w:val="bottom"/>
          </w:tcPr>
          <w:p w14:paraId="49AE8252" w14:textId="42F4018B" w:rsidR="001373F9" w:rsidRPr="008F17EF" w:rsidRDefault="001373F9" w:rsidP="008F17EF">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AuthorYear="1"&gt;&lt;Author&gt;Singh&lt;/Author&gt;&lt;Year&gt;2010&lt;/Year&gt;&lt;RecNum&gt;8918&lt;/RecNum&gt;&lt;DisplayText&gt;Singh and Chari (2010)&lt;/DisplayText&gt;&lt;record&gt;&lt;rec-number&gt;8918&lt;/rec-number&gt;&lt;foreign-keys&gt;&lt;key app="EN" db-id="pezxve0snzzpv3es5535rrz89vfr2zva9dsz" timestamp="1694008393"&gt;8918&lt;/key&gt;&lt;/foreign-keys&gt;&lt;ref-type name="Conference Paper"&gt;47&lt;/ref-type&gt;&lt;contributors&gt;&lt;authors&gt;&lt;author&gt;Singh, Rahul&lt;/author&gt;&lt;author&gt;K. R. Chari&lt;/author&gt;&lt;/authors&gt;&lt;/contributors&gt;&lt;titles&gt;&lt;title&gt;Socio-economic issues in waste management by informal sector in india&lt;/title&gt;&lt;secondary-title&gt;Proceedings of the International Expert Conference on the Project TransWaste, Going Green – Care Innovation 2010&lt;/secondary-title&gt;&lt;/titles&gt;&lt;dates&gt;&lt;year&gt;2010&lt;/year&gt;&lt;pub-dates&gt;&lt;date&gt;09/06&lt;/date&gt;&lt;/pub-dates&gt;&lt;/dates&gt;&lt;pub-location&gt;Vienna, Austria&lt;/pub-location&gt;&lt;urls&gt;&lt;related-urls&gt;&lt;url&gt;https://www.researchgate.net/publication/228477520_SOCIO-ECONOMIC_ISSUES_IN_WASTE_MANAGEMENT_BY_INFORMAL_SECTOR_IN_INDIA&lt;/url&gt;&lt;/related-urls&gt;&lt;/urls&gt;&lt;access-date&gt;6 September 2023&lt;/access-date&gt;&lt;/record&gt;&lt;/Cite&gt;&lt;/EndNote&gt;</w:instrText>
            </w:r>
            <w:r w:rsidRPr="00057317">
              <w:rPr>
                <w:rFonts w:cs="Times New Roman"/>
                <w:szCs w:val="20"/>
                <w:lang w:val="en-US"/>
              </w:rPr>
              <w:fldChar w:fldCharType="separate"/>
            </w:r>
            <w:r w:rsidRPr="00057317">
              <w:rPr>
                <w:rFonts w:cs="Times New Roman"/>
                <w:noProof/>
                <w:szCs w:val="20"/>
                <w:lang w:val="en-US"/>
              </w:rPr>
              <w:t>Singh and Chari (2010)</w:t>
            </w:r>
            <w:r w:rsidRPr="00057317">
              <w:rPr>
                <w:rFonts w:cs="Times New Roman"/>
                <w:szCs w:val="20"/>
                <w:lang w:val="en-US"/>
              </w:rPr>
              <w:fldChar w:fldCharType="end"/>
            </w:r>
          </w:p>
        </w:tc>
        <w:tc>
          <w:tcPr>
            <w:tcW w:w="1256" w:type="pct"/>
            <w:shd w:val="clear" w:color="auto" w:fill="auto"/>
            <w:vAlign w:val="bottom"/>
          </w:tcPr>
          <w:p w14:paraId="5B52AE13" w14:textId="1C4E0224" w:rsidR="001373F9" w:rsidRPr="00057317" w:rsidRDefault="001373F9" w:rsidP="008F17EF">
            <w:pPr>
              <w:pStyle w:val="Tabletext"/>
              <w:rPr>
                <w:rFonts w:cs="Times New Roman"/>
                <w:szCs w:val="20"/>
                <w:lang w:val="en-US"/>
              </w:rPr>
            </w:pPr>
            <w:r w:rsidRPr="00057317">
              <w:rPr>
                <w:rFonts w:cs="Times New Roman"/>
                <w:szCs w:val="20"/>
                <w:lang w:eastAsia="en-GB"/>
              </w:rPr>
              <w:t>2010</w:t>
            </w:r>
          </w:p>
        </w:tc>
        <w:tc>
          <w:tcPr>
            <w:tcW w:w="1231" w:type="pct"/>
            <w:shd w:val="clear" w:color="auto" w:fill="auto"/>
            <w:vAlign w:val="bottom"/>
          </w:tcPr>
          <w:p w14:paraId="0DED00B9" w14:textId="77B4E356" w:rsidR="001373F9" w:rsidRPr="00057317" w:rsidRDefault="001373F9" w:rsidP="008F17EF">
            <w:pPr>
              <w:pStyle w:val="Tabletext"/>
              <w:rPr>
                <w:rFonts w:cs="Times New Roman"/>
                <w:szCs w:val="20"/>
                <w:lang w:val="en-US"/>
              </w:rPr>
            </w:pPr>
            <w:r w:rsidRPr="00057317">
              <w:rPr>
                <w:rFonts w:cs="Times New Roman"/>
                <w:szCs w:val="20"/>
                <w:lang w:eastAsia="en-GB"/>
              </w:rPr>
              <w:t>IND</w:t>
            </w:r>
          </w:p>
        </w:tc>
      </w:tr>
      <w:tr w:rsidR="001373F9" w:rsidRPr="006C19BD" w14:paraId="2EC1FB48" w14:textId="2F68299D" w:rsidTr="006C19BD">
        <w:trPr>
          <w:trHeight w:val="20"/>
        </w:trPr>
        <w:tc>
          <w:tcPr>
            <w:tcW w:w="2513" w:type="pct"/>
            <w:shd w:val="clear" w:color="auto" w:fill="auto"/>
            <w:vAlign w:val="bottom"/>
          </w:tcPr>
          <w:p w14:paraId="5B06CBB6" w14:textId="25EC1873" w:rsidR="001373F9" w:rsidRPr="008F17EF" w:rsidRDefault="001373F9" w:rsidP="008F17EF">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AuthorYear="1"&gt;&lt;Author&gt;Steuer&lt;/Author&gt;&lt;Year&gt;2017&lt;/Year&gt;&lt;RecNum&gt;7826&lt;/RecNum&gt;&lt;DisplayText&gt;Steuer et al. (2017)&lt;/DisplayText&gt;&lt;record&gt;&lt;rec-number&gt;7826&lt;/rec-number&gt;&lt;foreign-keys&gt;&lt;key app="EN" db-id="pezxve0snzzpv3es5535rrz89vfr2zva9dsz" timestamp="1663860187"&gt;7826&lt;/key&gt;&lt;/foreign-keys&gt;&lt;ref-type name="Journal Article"&gt;17&lt;/ref-type&gt;&lt;contributors&gt;&lt;authors&gt;&lt;author&gt;Steuer, Benjamin&lt;/author&gt;&lt;author&gt;Ramusch, Roland&lt;/author&gt;&lt;author&gt;Part, Florian&lt;/author&gt;&lt;author&gt;Salhofer, Stefan&lt;/author&gt;&lt;/authors&gt;&lt;/contributors&gt;&lt;titles&gt;&lt;title&gt;Analysis of the value chain and network structure of informal waste recycling in Beijing, China&lt;/title&gt;&lt;secondary-title&gt;Resources, Conservation and Recycling&lt;/secondary-title&gt;&lt;/titles&gt;&lt;periodical&gt;&lt;full-title&gt;Resources, Conservation and Recycling&lt;/full-title&gt;&lt;abbr-1&gt;Resour. Conserv. Recycl.&lt;/abbr-1&gt;&lt;/periodical&gt;&lt;pages&gt;137-150&lt;/pages&gt;&lt;volume&gt;117&lt;/volume&gt;&lt;keywords&gt;&lt;keyword&gt;China&lt;/keyword&gt;&lt;keyword&gt;Beijing&lt;/keyword&gt;&lt;keyword&gt;Informal sector&lt;/keyword&gt;&lt;keyword&gt;Recyclables&lt;/keyword&gt;&lt;keyword&gt;Waste collection and exchange structures&lt;/keyword&gt;&lt;keyword&gt;Institutional economics&lt;/keyword&gt;&lt;/keywords&gt;&lt;dates&gt;&lt;year&gt;2017&lt;/year&gt;&lt;pub-dates&gt;&lt;date&gt;2017/02/01/&lt;/date&gt;&lt;/pub-dates&gt;&lt;/dates&gt;&lt;isbn&gt;0921-3449&lt;/isbn&gt;&lt;urls&gt;&lt;related-urls&gt;&lt;url&gt;https://www.sciencedirect.com/science/article/pii/S0921344916303238&lt;/url&gt;&lt;/related-urls&gt;&lt;/urls&gt;&lt;electronic-resource-num&gt;https://doi.org/10.1016/j.resconrec.2016.11.007&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Steuer et al. (2017)</w:t>
            </w:r>
            <w:r w:rsidRPr="00057317">
              <w:rPr>
                <w:rFonts w:cs="Times New Roman"/>
                <w:szCs w:val="20"/>
                <w:lang w:val="en-US"/>
              </w:rPr>
              <w:fldChar w:fldCharType="end"/>
            </w:r>
          </w:p>
        </w:tc>
        <w:tc>
          <w:tcPr>
            <w:tcW w:w="1256" w:type="pct"/>
            <w:shd w:val="clear" w:color="auto" w:fill="auto"/>
            <w:vAlign w:val="bottom"/>
          </w:tcPr>
          <w:p w14:paraId="31B6543A" w14:textId="070A359D" w:rsidR="001373F9" w:rsidRPr="00057317" w:rsidRDefault="001373F9" w:rsidP="008F17EF">
            <w:pPr>
              <w:pStyle w:val="Tabletext"/>
              <w:rPr>
                <w:rFonts w:cs="Times New Roman"/>
                <w:szCs w:val="20"/>
                <w:lang w:val="en-US"/>
              </w:rPr>
            </w:pPr>
            <w:r w:rsidRPr="00057317">
              <w:rPr>
                <w:rFonts w:cs="Times New Roman"/>
                <w:szCs w:val="20"/>
                <w:lang w:eastAsia="en-GB"/>
              </w:rPr>
              <w:t>2013</w:t>
            </w:r>
          </w:p>
        </w:tc>
        <w:tc>
          <w:tcPr>
            <w:tcW w:w="1231" w:type="pct"/>
            <w:shd w:val="clear" w:color="auto" w:fill="auto"/>
            <w:vAlign w:val="bottom"/>
          </w:tcPr>
          <w:p w14:paraId="3ACA0E63" w14:textId="2DB77CF0" w:rsidR="001373F9" w:rsidRPr="00057317" w:rsidRDefault="001373F9" w:rsidP="008F17EF">
            <w:pPr>
              <w:pStyle w:val="Tabletext"/>
              <w:rPr>
                <w:rFonts w:cs="Times New Roman"/>
                <w:szCs w:val="20"/>
                <w:lang w:val="en-US"/>
              </w:rPr>
            </w:pPr>
            <w:r w:rsidRPr="00057317">
              <w:rPr>
                <w:rFonts w:cs="Times New Roman"/>
                <w:szCs w:val="20"/>
                <w:lang w:eastAsia="en-GB"/>
              </w:rPr>
              <w:t>CHN</w:t>
            </w:r>
          </w:p>
        </w:tc>
      </w:tr>
      <w:tr w:rsidR="001373F9" w:rsidRPr="006C19BD" w14:paraId="236AD6E9" w14:textId="2DF9086A" w:rsidTr="006C19BD">
        <w:trPr>
          <w:trHeight w:val="20"/>
        </w:trPr>
        <w:tc>
          <w:tcPr>
            <w:tcW w:w="2513" w:type="pct"/>
            <w:shd w:val="clear" w:color="auto" w:fill="auto"/>
            <w:vAlign w:val="bottom"/>
          </w:tcPr>
          <w:p w14:paraId="62D1BDCA" w14:textId="100147B7" w:rsidR="001373F9" w:rsidRPr="008F17EF" w:rsidRDefault="001373F9" w:rsidP="008F17EF">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AuthorYear="1"&gt;&lt;Author&gt;Talyan&lt;/Author&gt;&lt;Year&gt;2008&lt;/Year&gt;&lt;RecNum&gt;70&lt;/RecNum&gt;&lt;DisplayText&gt;Talyan et al. (2008)&lt;/DisplayText&gt;&lt;record&gt;&lt;rec-number&gt;70&lt;/rec-number&gt;&lt;foreign-keys&gt;&lt;key app="EN" db-id="pezxve0snzzpv3es5535rrz89vfr2zva9dsz" timestamp="1663858571"&gt;70&lt;/key&gt;&lt;/foreign-keys&gt;&lt;ref-type name="Journal Article"&gt;17&lt;/ref-type&gt;&lt;contributors&gt;&lt;authors&gt;&lt;author&gt;Talyan, Vikash&lt;/author&gt;&lt;author&gt;Dahiya, R. P.&lt;/author&gt;&lt;author&gt;Sreekrishnan, T. R.&lt;/author&gt;&lt;/authors&gt;&lt;/contributors&gt;&lt;titles&gt;&lt;title&gt;State of municipal solid waste management in Delhi, the capital of India&lt;/title&gt;&lt;secondary-title&gt;Waste Management&lt;/secondary-title&gt;&lt;short-title&gt;State of municipal solid waste management in Delhi, the capital of India&lt;/short-title&gt;&lt;/titles&gt;&lt;periodical&gt;&lt;full-title&gt;Waste Management&lt;/full-title&gt;&lt;abbr-1&gt;Waste Manage.&lt;/abbr-1&gt;&lt;abbr-2&gt;Waste Manage&lt;/abbr-2&gt;&lt;/periodical&gt;&lt;pages&gt;1276-1287&lt;/pages&gt;&lt;volume&gt;28&lt;/volume&gt;&lt;number&gt;7&lt;/number&gt;&lt;dates&gt;&lt;year&gt;2008&lt;/year&gt;&lt;/dates&gt;&lt;isbn&gt;0956-053X&lt;/isbn&gt;&lt;urls&gt;&lt;/urls&gt;&lt;electronic-resource-num&gt;10.1016/j.wasman.2007.05.017&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Talyan et al. (2008)</w:t>
            </w:r>
            <w:r w:rsidRPr="00057317">
              <w:rPr>
                <w:rFonts w:cs="Times New Roman"/>
                <w:szCs w:val="20"/>
                <w:lang w:val="en-US"/>
              </w:rPr>
              <w:fldChar w:fldCharType="end"/>
            </w:r>
          </w:p>
        </w:tc>
        <w:tc>
          <w:tcPr>
            <w:tcW w:w="1256" w:type="pct"/>
            <w:shd w:val="clear" w:color="auto" w:fill="auto"/>
            <w:vAlign w:val="bottom"/>
          </w:tcPr>
          <w:p w14:paraId="29C5EC11" w14:textId="42E3F103" w:rsidR="001373F9" w:rsidRPr="00057317" w:rsidRDefault="001373F9" w:rsidP="008F17EF">
            <w:pPr>
              <w:pStyle w:val="Tabletext"/>
              <w:rPr>
                <w:rFonts w:cs="Times New Roman"/>
                <w:szCs w:val="20"/>
                <w:lang w:val="en-US"/>
              </w:rPr>
            </w:pPr>
            <w:r w:rsidRPr="00057317">
              <w:rPr>
                <w:rFonts w:cs="Times New Roman"/>
                <w:szCs w:val="20"/>
                <w:lang w:eastAsia="en-GB"/>
              </w:rPr>
              <w:t>2008</w:t>
            </w:r>
          </w:p>
        </w:tc>
        <w:tc>
          <w:tcPr>
            <w:tcW w:w="1231" w:type="pct"/>
            <w:shd w:val="clear" w:color="auto" w:fill="auto"/>
            <w:vAlign w:val="bottom"/>
          </w:tcPr>
          <w:p w14:paraId="28FE1594" w14:textId="3DA1D5A9" w:rsidR="001373F9" w:rsidRPr="00057317" w:rsidRDefault="001373F9" w:rsidP="008F17EF">
            <w:pPr>
              <w:pStyle w:val="Tabletext"/>
              <w:rPr>
                <w:rFonts w:cs="Times New Roman"/>
                <w:szCs w:val="20"/>
                <w:lang w:val="en-US"/>
              </w:rPr>
            </w:pPr>
            <w:r w:rsidRPr="00057317">
              <w:rPr>
                <w:rFonts w:cs="Times New Roman"/>
                <w:szCs w:val="20"/>
                <w:lang w:eastAsia="en-GB"/>
              </w:rPr>
              <w:t>IND</w:t>
            </w:r>
          </w:p>
        </w:tc>
      </w:tr>
      <w:tr w:rsidR="001373F9" w:rsidRPr="006C19BD" w14:paraId="67EDE932" w14:textId="28862C76" w:rsidTr="006C19BD">
        <w:trPr>
          <w:trHeight w:val="20"/>
        </w:trPr>
        <w:tc>
          <w:tcPr>
            <w:tcW w:w="2513" w:type="pct"/>
            <w:shd w:val="clear" w:color="auto" w:fill="auto"/>
            <w:vAlign w:val="bottom"/>
          </w:tcPr>
          <w:p w14:paraId="54C36B08" w14:textId="6861CAB5" w:rsidR="001373F9" w:rsidRPr="008F17EF" w:rsidRDefault="001373F9" w:rsidP="008F17EF">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AuthorYear="1"&gt;&lt;Author&gt;The Economist Intelligence Unit&lt;/Author&gt;&lt;Year&gt;2017&lt;/Year&gt;&lt;RecNum&gt;8851&lt;/RecNum&gt;&lt;DisplayText&gt;The Economist Intelligence Unit (2017)&lt;/DisplayText&gt;&lt;record&gt;&lt;rec-number&gt;8851&lt;/rec-number&gt;&lt;foreign-keys&gt;&lt;key app="EN" db-id="pezxve0snzzpv3es5535rrz89vfr2zva9dsz" timestamp="1689846465"&gt;8851&lt;/key&gt;&lt;/foreign-keys&gt;&lt;ref-type name="Report"&gt;27&lt;/ref-type&gt;&lt;contributors&gt;&lt;authors&gt;&lt;author&gt;The Economist Intelligence Unit,&lt;/author&gt;&lt;/authors&gt;&lt;tertiary-authors&gt;&lt;author&gt;EIU&lt;/author&gt;&lt;/tertiary-authors&gt;&lt;/contributors&gt;&lt;titles&gt;&lt;title&gt;Progress and Challenges for Inclusive Recycling: An Assessment of 12 Latin American and Caribbean Cities&lt;/title&gt;&lt;/titles&gt;&lt;dates&gt;&lt;year&gt;2017&lt;/year&gt;&lt;/dates&gt;&lt;pub-location&gt;New York, USA&lt;/pub-location&gt;&lt;urls&gt;&lt;related-urls&gt;&lt;url&gt;https://latitudr.org/wp-content/uploads/2017/05/EIU_Inclusive-Recycling_report-ENGLISH.pdf&lt;/url&gt;&lt;/related-urls&gt;&lt;/urls&gt;&lt;access-date&gt;20 July 2023&lt;/access-date&gt;&lt;/record&gt;&lt;/Cite&gt;&lt;/EndNote&gt;</w:instrText>
            </w:r>
            <w:r w:rsidRPr="00057317">
              <w:rPr>
                <w:rFonts w:cs="Times New Roman"/>
                <w:szCs w:val="20"/>
                <w:lang w:val="en-US"/>
              </w:rPr>
              <w:fldChar w:fldCharType="separate"/>
            </w:r>
            <w:r w:rsidRPr="00057317">
              <w:rPr>
                <w:rFonts w:cs="Times New Roman"/>
                <w:noProof/>
                <w:szCs w:val="20"/>
                <w:lang w:val="en-US"/>
              </w:rPr>
              <w:t>The Economist Intelligence Unit (2017)</w:t>
            </w:r>
            <w:r w:rsidRPr="00057317">
              <w:rPr>
                <w:rFonts w:cs="Times New Roman"/>
                <w:szCs w:val="20"/>
                <w:lang w:val="en-US"/>
              </w:rPr>
              <w:fldChar w:fldCharType="end"/>
            </w:r>
          </w:p>
        </w:tc>
        <w:tc>
          <w:tcPr>
            <w:tcW w:w="1256" w:type="pct"/>
            <w:shd w:val="clear" w:color="auto" w:fill="auto"/>
            <w:vAlign w:val="bottom"/>
          </w:tcPr>
          <w:p w14:paraId="34E700FF" w14:textId="07C491B2" w:rsidR="001373F9" w:rsidRPr="00057317" w:rsidRDefault="001373F9" w:rsidP="008F17EF">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1D1E1280" w14:textId="1B1607F9" w:rsidR="001373F9" w:rsidRPr="00057317" w:rsidRDefault="001373F9" w:rsidP="008F17EF">
            <w:pPr>
              <w:pStyle w:val="Tabletext"/>
              <w:rPr>
                <w:rFonts w:cs="Times New Roman"/>
                <w:szCs w:val="20"/>
                <w:lang w:val="en-US"/>
              </w:rPr>
            </w:pPr>
            <w:r w:rsidRPr="00057317">
              <w:rPr>
                <w:rFonts w:cs="Times New Roman"/>
                <w:szCs w:val="20"/>
                <w:lang w:eastAsia="en-GB"/>
              </w:rPr>
              <w:t>ARG</w:t>
            </w:r>
          </w:p>
        </w:tc>
      </w:tr>
      <w:tr w:rsidR="001373F9" w:rsidRPr="006C19BD" w14:paraId="0FD5988F" w14:textId="2CC117C2" w:rsidTr="006C19BD">
        <w:trPr>
          <w:trHeight w:val="20"/>
        </w:trPr>
        <w:tc>
          <w:tcPr>
            <w:tcW w:w="2513" w:type="pct"/>
            <w:shd w:val="clear" w:color="auto" w:fill="auto"/>
            <w:vAlign w:val="bottom"/>
          </w:tcPr>
          <w:p w14:paraId="2D181475" w14:textId="0A386B99" w:rsidR="001373F9" w:rsidRPr="008F17EF" w:rsidRDefault="001373F9" w:rsidP="008F17EF">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AuthorYear="1"&gt;&lt;Author&gt;UAESP&lt;/Author&gt;&lt;Year&gt;2012&lt;/Year&gt;&lt;RecNum&gt;8935&lt;/RecNum&gt;&lt;DisplayText&gt;UAESP (2012)&lt;/DisplayText&gt;&lt;record&gt;&lt;rec-number&gt;8935&lt;/rec-number&gt;&lt;foreign-keys&gt;&lt;key app="EN" db-id="pezxve0snzzpv3es5535rrz89vfr2zva9dsz" timestamp="1696517937"&gt;8935&lt;/key&gt;&lt;/foreign-keys&gt;&lt;ref-type name="Report"&gt;27&lt;/ref-type&gt;&lt;contributors&gt;&lt;authors&gt;&lt;author&gt;UAESP&lt;/author&gt;&lt;/authors&gt;&lt;tertiary-authors&gt;&lt;author&gt;Unidad administrativa especial de servicios públicos,&lt;/author&gt;&lt;/tertiary-authors&gt;&lt;/contributors&gt;&lt;titles&gt;&lt;title&gt;Informe final censo de recicladores, bogotá humana 2012: Informe final revisado y ajustado&lt;/title&gt;&lt;/titles&gt;&lt;dates&gt;&lt;year&gt;2012&lt;/year&gt;&lt;/dates&gt;&lt;pub-location&gt;Bogotá, Colombia&lt;/pub-location&gt;&lt;urls&gt;&lt;related-urls&gt;&lt;url&gt;https://www.anrcolombia.org/index.php?option=com_phocadownload&amp;amp;view=category&amp;amp;download=133:uaesp-informe-final-censo-de-recicladores-bogota-2012&amp;amp;id=27:formalizacion-censo-recicladores&amp;amp;Itemid=148&lt;/url&gt;&lt;/related-urls&gt;&lt;/urls&gt;&lt;access-date&gt;5 October 2023&lt;/access-date&gt;&lt;/record&gt;&lt;/Cite&gt;&lt;/EndNote&gt;</w:instrText>
            </w:r>
            <w:r w:rsidRPr="00057317">
              <w:rPr>
                <w:rFonts w:cs="Times New Roman"/>
                <w:szCs w:val="20"/>
                <w:lang w:val="en-US"/>
              </w:rPr>
              <w:fldChar w:fldCharType="separate"/>
            </w:r>
            <w:r w:rsidRPr="00057317">
              <w:rPr>
                <w:rFonts w:cs="Times New Roman"/>
                <w:noProof/>
                <w:szCs w:val="20"/>
                <w:lang w:val="en-US"/>
              </w:rPr>
              <w:t>UAESP (2012)</w:t>
            </w:r>
            <w:r w:rsidRPr="00057317">
              <w:rPr>
                <w:rFonts w:cs="Times New Roman"/>
                <w:szCs w:val="20"/>
                <w:lang w:val="en-US"/>
              </w:rPr>
              <w:fldChar w:fldCharType="end"/>
            </w:r>
          </w:p>
        </w:tc>
        <w:tc>
          <w:tcPr>
            <w:tcW w:w="1256" w:type="pct"/>
            <w:shd w:val="clear" w:color="auto" w:fill="auto"/>
            <w:vAlign w:val="bottom"/>
          </w:tcPr>
          <w:p w14:paraId="33B80868" w14:textId="38F9FF50" w:rsidR="001373F9" w:rsidRPr="00057317" w:rsidRDefault="001373F9" w:rsidP="008F17EF">
            <w:pPr>
              <w:pStyle w:val="Tabletext"/>
              <w:rPr>
                <w:rFonts w:cs="Times New Roman"/>
                <w:szCs w:val="20"/>
                <w:lang w:val="en-US"/>
              </w:rPr>
            </w:pPr>
            <w:r w:rsidRPr="00057317">
              <w:rPr>
                <w:rFonts w:cs="Times New Roman"/>
                <w:szCs w:val="20"/>
                <w:lang w:eastAsia="en-GB"/>
              </w:rPr>
              <w:t>2012</w:t>
            </w:r>
          </w:p>
        </w:tc>
        <w:tc>
          <w:tcPr>
            <w:tcW w:w="1231" w:type="pct"/>
            <w:shd w:val="clear" w:color="auto" w:fill="auto"/>
            <w:vAlign w:val="bottom"/>
          </w:tcPr>
          <w:p w14:paraId="36274A36" w14:textId="69C478A0" w:rsidR="001373F9" w:rsidRPr="00057317" w:rsidRDefault="001373F9" w:rsidP="008F17EF">
            <w:pPr>
              <w:pStyle w:val="Tabletext"/>
              <w:rPr>
                <w:rFonts w:cs="Times New Roman"/>
                <w:szCs w:val="20"/>
                <w:lang w:val="en-US"/>
              </w:rPr>
            </w:pPr>
            <w:r w:rsidRPr="00057317">
              <w:rPr>
                <w:rFonts w:cs="Times New Roman"/>
                <w:szCs w:val="20"/>
                <w:lang w:eastAsia="en-GB"/>
              </w:rPr>
              <w:t>COL</w:t>
            </w:r>
          </w:p>
        </w:tc>
      </w:tr>
      <w:tr w:rsidR="001373F9" w:rsidRPr="006C19BD" w14:paraId="116F0417" w14:textId="234F423D" w:rsidTr="006C19BD">
        <w:trPr>
          <w:trHeight w:val="20"/>
        </w:trPr>
        <w:tc>
          <w:tcPr>
            <w:tcW w:w="2513" w:type="pct"/>
            <w:shd w:val="clear" w:color="auto" w:fill="auto"/>
            <w:vAlign w:val="bottom"/>
          </w:tcPr>
          <w:p w14:paraId="104A6771" w14:textId="5B6DAD0C" w:rsidR="001373F9" w:rsidRPr="008F17EF" w:rsidRDefault="001373F9" w:rsidP="008F17EF">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AuthorYear="1"&gt;&lt;Author&gt;Uddin&lt;/Author&gt;&lt;Year&gt;2020&lt;/Year&gt;&lt;RecNum&gt;8129&lt;/RecNum&gt;&lt;DisplayText&gt;Uddin et al. (2020)&lt;/DisplayText&gt;&lt;record&gt;&lt;rec-number&gt;8129&lt;/rec-number&gt;&lt;foreign-keys&gt;&lt;key app="EN" db-id="pezxve0snzzpv3es5535rrz89vfr2zva9dsz" timestamp="1663860255"&gt;8129&lt;/key&gt;&lt;/foreign-keys&gt;&lt;ref-type name="Journal Article"&gt;17&lt;/ref-type&gt;&lt;contributors&gt;&lt;authors&gt;&lt;author&gt;Uddin, Sayed Mohammad Nazim&lt;/author&gt;&lt;author&gt;Gutberlet, Jutta&lt;/author&gt;&lt;author&gt;Ramezani, Anahita&lt;/author&gt;&lt;author&gt;Nasiruddin, Sayed Mohammad&lt;/author&gt;&lt;/authors&gt;&lt;/contributors&gt;&lt;titles&gt;&lt;title&gt;Experiencing the Everyday of Waste Pickers: A Sustainable Livelihoods and Health Assessment in Dhaka City, Bangladesh&lt;/title&gt;&lt;secondary-title&gt;Journal of International Development&lt;/secondary-title&gt;&lt;/titles&gt;&lt;pages&gt;833-853&lt;/pages&gt;&lt;volume&gt;32&lt;/volume&gt;&lt;number&gt;6&lt;/number&gt;&lt;keywords&gt;&lt;keyword&gt;waste pickers&lt;/keyword&gt;&lt;keyword&gt;health risk&lt;/keyword&gt;&lt;keyword&gt;occupational hazards&lt;/keyword&gt;&lt;keyword&gt;livelihood&lt;/keyword&gt;&lt;keyword&gt;Bangladesh&lt;/keyword&gt;&lt;/keywords&gt;&lt;dates&gt;&lt;year&gt;2020&lt;/year&gt;&lt;pub-dates&gt;&lt;date&gt;2020/08/01&lt;/date&gt;&lt;/pub-dates&gt;&lt;/dates&gt;&lt;publisher&gt;John Wiley &amp;amp; Sons, Ltd&lt;/publisher&gt;&lt;isbn&gt;0954-1748&lt;/isbn&gt;&lt;work-type&gt;https://doi.org/10.1002/jid.3479&lt;/work-type&gt;&lt;urls&gt;&lt;related-urls&gt;&lt;url&gt;https://doi.org/10.1002/jid.3479&lt;/url&gt;&lt;/related-urls&gt;&lt;/urls&gt;&lt;electronic-resource-num&gt;https://doi.org/10.1002/jid.3479&lt;/electronic-resource-num&gt;&lt;access-date&gt;2022/07/27&lt;/access-date&gt;&lt;/record&gt;&lt;/Cite&gt;&lt;/EndNote&gt;</w:instrText>
            </w:r>
            <w:r w:rsidRPr="00057317">
              <w:rPr>
                <w:rFonts w:cs="Times New Roman"/>
                <w:szCs w:val="20"/>
                <w:lang w:val="en-US"/>
              </w:rPr>
              <w:fldChar w:fldCharType="separate"/>
            </w:r>
            <w:r w:rsidRPr="00057317">
              <w:rPr>
                <w:rFonts w:cs="Times New Roman"/>
                <w:noProof/>
                <w:szCs w:val="20"/>
                <w:lang w:val="en-US"/>
              </w:rPr>
              <w:t>Uddin et al. (2020)</w:t>
            </w:r>
            <w:r w:rsidRPr="00057317">
              <w:rPr>
                <w:rFonts w:cs="Times New Roman"/>
                <w:szCs w:val="20"/>
                <w:lang w:val="en-US"/>
              </w:rPr>
              <w:fldChar w:fldCharType="end"/>
            </w:r>
          </w:p>
        </w:tc>
        <w:tc>
          <w:tcPr>
            <w:tcW w:w="1256" w:type="pct"/>
            <w:shd w:val="clear" w:color="auto" w:fill="auto"/>
            <w:vAlign w:val="bottom"/>
          </w:tcPr>
          <w:p w14:paraId="16F46B21" w14:textId="7B93C1A9" w:rsidR="001373F9" w:rsidRPr="00057317" w:rsidRDefault="001373F9" w:rsidP="008F17EF">
            <w:pPr>
              <w:pStyle w:val="Tabletext"/>
              <w:rPr>
                <w:rFonts w:cs="Times New Roman"/>
                <w:szCs w:val="20"/>
              </w:rPr>
            </w:pPr>
            <w:r w:rsidRPr="00057317">
              <w:rPr>
                <w:rFonts w:cs="Times New Roman"/>
                <w:szCs w:val="20"/>
                <w:lang w:eastAsia="en-GB"/>
              </w:rPr>
              <w:t>2017</w:t>
            </w:r>
          </w:p>
        </w:tc>
        <w:tc>
          <w:tcPr>
            <w:tcW w:w="1231" w:type="pct"/>
            <w:shd w:val="clear" w:color="auto" w:fill="auto"/>
            <w:vAlign w:val="bottom"/>
          </w:tcPr>
          <w:p w14:paraId="39BE8537" w14:textId="6E797803" w:rsidR="001373F9" w:rsidRPr="00057317" w:rsidRDefault="001373F9" w:rsidP="008F17EF">
            <w:pPr>
              <w:pStyle w:val="Tabletext"/>
              <w:rPr>
                <w:rFonts w:cs="Times New Roman"/>
                <w:szCs w:val="20"/>
              </w:rPr>
            </w:pPr>
            <w:r w:rsidRPr="00057317">
              <w:rPr>
                <w:rFonts w:cs="Times New Roman"/>
                <w:szCs w:val="20"/>
                <w:lang w:eastAsia="en-GB"/>
              </w:rPr>
              <w:t>BGD</w:t>
            </w:r>
          </w:p>
        </w:tc>
      </w:tr>
      <w:tr w:rsidR="001373F9" w:rsidRPr="006C19BD" w14:paraId="7713B8A5" w14:textId="026AB4C6" w:rsidTr="006C19BD">
        <w:trPr>
          <w:trHeight w:val="20"/>
        </w:trPr>
        <w:tc>
          <w:tcPr>
            <w:tcW w:w="2513" w:type="pct"/>
            <w:shd w:val="clear" w:color="auto" w:fill="auto"/>
            <w:vAlign w:val="bottom"/>
          </w:tcPr>
          <w:p w14:paraId="6AFC9602" w14:textId="199495FB" w:rsidR="001373F9" w:rsidRPr="008F17EF" w:rsidRDefault="001373F9" w:rsidP="008F17EF">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AuthorYear="1"&gt;&lt;Author&gt;Vaccari&lt;/Author&gt;&lt;Year&gt;2016&lt;/Year&gt;&lt;RecNum&gt;8093&lt;/RecNum&gt;&lt;DisplayText&gt;Vaccari and Perteghella (2016)&lt;/DisplayText&gt;&lt;record&gt;&lt;rec-number&gt;8093&lt;/rec-number&gt;&lt;foreign-keys&gt;&lt;key app="EN" db-id="pezxve0snzzpv3es5535rrz89vfr2zva9dsz" timestamp="1663860246"&gt;8093&lt;/key&gt;&lt;/foreign-keys&gt;&lt;ref-type name="Journal Article"&gt;17&lt;/ref-type&gt;&lt;contributors&gt;&lt;authors&gt;&lt;author&gt;Vaccari, Mentore&lt;/author&gt;&lt;author&gt;Perteghella, Andrea&lt;/author&gt;&lt;/authors&gt;&lt;/contributors&gt;&lt;titles&gt;&lt;title&gt;Resource recovery from waste by Roma in the Balkans: A case study from Zavidovici (BiH)&lt;/title&gt;&lt;secondary-title&gt;Waste Management &amp;amp; Research&lt;/secondary-title&gt;&lt;/titles&gt;&lt;periodical&gt;&lt;full-title&gt;Waste Management &amp;amp; Research&lt;/full-title&gt;&lt;abbr-1&gt;Waste Manage. Res.&lt;/abbr-1&gt;&lt;abbr-2&gt;Waste Manage Res&lt;/abbr-2&gt;&lt;/periodical&gt;&lt;pages&gt;866-874&lt;/pages&gt;&lt;volume&gt;34&lt;/volume&gt;&lt;number&gt;9&lt;/number&gt;&lt;dates&gt;&lt;year&gt;2016&lt;/year&gt;&lt;/dates&gt;&lt;publisher&gt;SAGE Publications Ltd STM&lt;/publisher&gt;&lt;urls&gt;&lt;/urls&gt;&lt;electronic-resource-num&gt;10.1177/0734242X16652964&lt;/electronic-resource-num&gt;&lt;/record&gt;&lt;/Cite&gt;&lt;/EndNote&gt;</w:instrText>
            </w:r>
            <w:r w:rsidRPr="00057317">
              <w:rPr>
                <w:rFonts w:cs="Times New Roman"/>
                <w:szCs w:val="20"/>
              </w:rPr>
              <w:fldChar w:fldCharType="separate"/>
            </w:r>
            <w:r w:rsidRPr="00057317">
              <w:rPr>
                <w:rFonts w:cs="Times New Roman"/>
                <w:noProof/>
                <w:szCs w:val="20"/>
              </w:rPr>
              <w:t>Vaccari and Perteghella (2016)</w:t>
            </w:r>
            <w:r w:rsidRPr="00057317">
              <w:rPr>
                <w:rFonts w:cs="Times New Roman"/>
                <w:szCs w:val="20"/>
              </w:rPr>
              <w:fldChar w:fldCharType="end"/>
            </w:r>
          </w:p>
        </w:tc>
        <w:tc>
          <w:tcPr>
            <w:tcW w:w="1256" w:type="pct"/>
            <w:shd w:val="clear" w:color="auto" w:fill="auto"/>
            <w:vAlign w:val="bottom"/>
          </w:tcPr>
          <w:p w14:paraId="0FB1296A" w14:textId="7BB1AE50" w:rsidR="001373F9" w:rsidRPr="00057317" w:rsidRDefault="001373F9" w:rsidP="008F17EF">
            <w:pPr>
              <w:pStyle w:val="Tabletext"/>
              <w:rPr>
                <w:rFonts w:cs="Times New Roman"/>
                <w:szCs w:val="20"/>
                <w:lang w:val="en-US"/>
              </w:rPr>
            </w:pPr>
            <w:r w:rsidRPr="00057317">
              <w:rPr>
                <w:rFonts w:cs="Times New Roman"/>
                <w:szCs w:val="20"/>
                <w:lang w:eastAsia="en-GB"/>
              </w:rPr>
              <w:t>2016</w:t>
            </w:r>
          </w:p>
        </w:tc>
        <w:tc>
          <w:tcPr>
            <w:tcW w:w="1231" w:type="pct"/>
            <w:shd w:val="clear" w:color="auto" w:fill="auto"/>
            <w:vAlign w:val="bottom"/>
          </w:tcPr>
          <w:p w14:paraId="1A8E8567" w14:textId="6A791E6F" w:rsidR="001373F9" w:rsidRPr="00057317" w:rsidRDefault="001373F9" w:rsidP="008F17EF">
            <w:pPr>
              <w:pStyle w:val="Tabletext"/>
              <w:rPr>
                <w:rFonts w:cs="Times New Roman"/>
                <w:szCs w:val="20"/>
                <w:lang w:val="en-US"/>
              </w:rPr>
            </w:pPr>
            <w:r w:rsidRPr="00057317">
              <w:rPr>
                <w:rFonts w:cs="Times New Roman"/>
                <w:szCs w:val="20"/>
                <w:lang w:eastAsia="en-GB"/>
              </w:rPr>
              <w:t>BIH</w:t>
            </w:r>
          </w:p>
        </w:tc>
      </w:tr>
      <w:tr w:rsidR="001373F9" w:rsidRPr="006C19BD" w14:paraId="63A88A5D" w14:textId="12CA8DA3" w:rsidTr="006C19BD">
        <w:trPr>
          <w:trHeight w:val="20"/>
        </w:trPr>
        <w:tc>
          <w:tcPr>
            <w:tcW w:w="2513" w:type="pct"/>
            <w:shd w:val="clear" w:color="auto" w:fill="auto"/>
            <w:vAlign w:val="bottom"/>
          </w:tcPr>
          <w:p w14:paraId="4A9F7DC3" w14:textId="744A71E2" w:rsidR="001373F9" w:rsidRPr="008F17EF" w:rsidRDefault="001373F9" w:rsidP="008F17EF">
            <w:pPr>
              <w:pStyle w:val="Tabletext"/>
              <w:rPr>
                <w:rFonts w:cs="Times New Roman"/>
                <w:szCs w:val="20"/>
                <w:lang w:val="en-US"/>
              </w:rPr>
            </w:pPr>
            <w:r w:rsidRPr="00057317">
              <w:rPr>
                <w:rFonts w:cs="Times New Roman"/>
                <w:szCs w:val="20"/>
              </w:rPr>
              <w:fldChar w:fldCharType="begin"/>
            </w:r>
            <w:r w:rsidRPr="006C19BD">
              <w:rPr>
                <w:rFonts w:cs="Times New Roman"/>
                <w:szCs w:val="20"/>
              </w:rPr>
              <w:instrText xml:space="preserve"> ADDIN EN.CITE &lt;EndNote&gt;&lt;Cite AuthorYear="1"&gt;&lt;Author&gt;Vaccari&lt;/Author&gt;&lt;Year&gt;2012&lt;/Year&gt;&lt;RecNum&gt;8081&lt;/RecNum&gt;&lt;DisplayText&gt;Vaccari et al. (2012)&lt;/DisplayText&gt;&lt;record&gt;&lt;rec-number&gt;8081&lt;/rec-number&gt;&lt;foreign-keys&gt;&lt;key app="EN" db-id="pezxve0snzzpv3es5535rrz89vfr2zva9dsz" timestamp="1663860244"&gt;8081&lt;/key&gt;&lt;/foreign-keys&gt;&lt;ref-type name="Journal Article"&gt;17&lt;/ref-type&gt;&lt;contributors&gt;&lt;authors&gt;&lt;author&gt;Vaccari, Mentore&lt;/author&gt;&lt;author&gt;Torretta, Vincenzo&lt;/author&gt;&lt;author&gt;Collivignarelli, Carlo&lt;/author&gt;&lt;/authors&gt;&lt;/contributors&gt;&lt;titles&gt;&lt;title&gt;Effect of improving environmental sustainability in developing countries by upgrading solid waste management techniques: A case study&lt;/title&gt;&lt;secondary-title&gt;Sustainability&lt;/secondary-title&gt;&lt;/titles&gt;&lt;periodical&gt;&lt;full-title&gt;Sustainability&lt;/full-title&gt;&lt;/periodical&gt;&lt;pages&gt;2852-2861&lt;/pages&gt;&lt;volume&gt;4&lt;/volume&gt;&lt;number&gt;11&lt;/number&gt;&lt;dates&gt;&lt;year&gt;2012&lt;/year&gt;&lt;/dates&gt;&lt;publisher&gt;Multidisciplinary Digital Publishing Institute&lt;/publisher&gt;&lt;urls&gt;&lt;/urls&gt;&lt;electronic-resource-num&gt;10.3390/su4112852&lt;/electronic-resource-num&gt;&lt;/record&gt;&lt;/Cite&gt;&lt;/EndNote&gt;</w:instrText>
            </w:r>
            <w:r w:rsidRPr="00057317">
              <w:rPr>
                <w:rFonts w:cs="Times New Roman"/>
                <w:szCs w:val="20"/>
              </w:rPr>
              <w:fldChar w:fldCharType="separate"/>
            </w:r>
            <w:r w:rsidRPr="00057317">
              <w:rPr>
                <w:rFonts w:cs="Times New Roman"/>
                <w:noProof/>
                <w:szCs w:val="20"/>
              </w:rPr>
              <w:t>Vaccari et al. (2012)</w:t>
            </w:r>
            <w:r w:rsidRPr="00057317">
              <w:rPr>
                <w:rFonts w:cs="Times New Roman"/>
                <w:szCs w:val="20"/>
              </w:rPr>
              <w:fldChar w:fldCharType="end"/>
            </w:r>
          </w:p>
        </w:tc>
        <w:tc>
          <w:tcPr>
            <w:tcW w:w="1256" w:type="pct"/>
            <w:shd w:val="clear" w:color="auto" w:fill="auto"/>
            <w:vAlign w:val="bottom"/>
          </w:tcPr>
          <w:p w14:paraId="7F208A36" w14:textId="650BAD73" w:rsidR="001373F9" w:rsidRPr="00057317" w:rsidRDefault="001373F9" w:rsidP="008F17EF">
            <w:pPr>
              <w:pStyle w:val="Tabletext"/>
              <w:rPr>
                <w:rFonts w:cs="Times New Roman"/>
                <w:szCs w:val="20"/>
                <w:lang w:val="en-US"/>
              </w:rPr>
            </w:pPr>
            <w:r w:rsidRPr="00057317">
              <w:rPr>
                <w:rFonts w:cs="Times New Roman"/>
                <w:szCs w:val="20"/>
                <w:lang w:eastAsia="en-GB"/>
              </w:rPr>
              <w:t>2016</w:t>
            </w:r>
          </w:p>
        </w:tc>
        <w:tc>
          <w:tcPr>
            <w:tcW w:w="1231" w:type="pct"/>
            <w:shd w:val="clear" w:color="auto" w:fill="auto"/>
            <w:vAlign w:val="bottom"/>
          </w:tcPr>
          <w:p w14:paraId="1E633CAB" w14:textId="0C09F4D7" w:rsidR="001373F9" w:rsidRPr="00057317" w:rsidRDefault="001373F9" w:rsidP="008F17EF">
            <w:pPr>
              <w:pStyle w:val="Tabletext"/>
              <w:rPr>
                <w:rFonts w:cs="Times New Roman"/>
                <w:szCs w:val="20"/>
                <w:lang w:val="en-US"/>
              </w:rPr>
            </w:pPr>
            <w:r w:rsidRPr="00057317">
              <w:rPr>
                <w:rFonts w:cs="Times New Roman"/>
                <w:szCs w:val="20"/>
                <w:lang w:eastAsia="en-GB"/>
              </w:rPr>
              <w:t>CHN</w:t>
            </w:r>
          </w:p>
        </w:tc>
      </w:tr>
      <w:tr w:rsidR="001373F9" w:rsidRPr="006C19BD" w14:paraId="13283110" w14:textId="31477723" w:rsidTr="006C19BD">
        <w:trPr>
          <w:trHeight w:val="20"/>
        </w:trPr>
        <w:tc>
          <w:tcPr>
            <w:tcW w:w="2513" w:type="pct"/>
            <w:shd w:val="clear" w:color="auto" w:fill="auto"/>
            <w:vAlign w:val="bottom"/>
          </w:tcPr>
          <w:p w14:paraId="53D0FA89" w14:textId="208F7384" w:rsidR="001373F9" w:rsidRPr="008F17EF" w:rsidRDefault="001373F9" w:rsidP="008F17EF">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AuthorYear="1"&gt;&lt;Author&gt;Valderrama&lt;/Author&gt;&lt;Year&gt;2020&lt;/Year&gt;&lt;RecNum&gt;8130&lt;/RecNum&gt;&lt;DisplayText&gt;Valderrama et al. (2020)&lt;/DisplayText&gt;&lt;record&gt;&lt;rec-number&gt;8130&lt;/rec-number&gt;&lt;foreign-keys&gt;&lt;key app="EN" db-id="pezxve0snzzpv3es5535rrz89vfr2zva9dsz" timestamp="1663860255"&gt;8130&lt;/key&gt;&lt;/foreign-keys&gt;&lt;ref-type name="Journal Article"&gt;17&lt;/ref-type&gt;&lt;contributors&gt;&lt;authors&gt;&lt;author&gt;Valderrama, Christian&lt;/author&gt;&lt;author&gt;Ortiz, Juan D.&lt;/author&gt;&lt;author&gt;Usa, Maria M&lt;/author&gt;&lt;author&gt;Borrero, Oscar I&lt;/author&gt;&lt;/authors&gt;&lt;/contributors&gt;&lt;titles&gt;&lt;title&gt;Analysis of the Recycling Sector in Intermediate Cities, Study Case - Neiva, Colombia %J Ingeniería y competitividad&lt;/title&gt;&lt;/titles&gt;&lt;volume&gt;22&lt;/volume&gt;&lt;dates&gt;&lt;year&gt;2020&lt;/year&gt;&lt;/dates&gt;&lt;isbn&gt;0123-3033&lt;/isbn&gt;&lt;urls&gt;&lt;related-urls&gt;&lt;url&gt;http://www.scielo.org.co/scielo.php?script=sci_arttext&amp;amp;pid=S0123-30332020000200001&amp;amp;nrm=iso&lt;/url&gt;&lt;/related-urls&gt;&lt;/urls&gt;&lt;/record&gt;&lt;/Cite&gt;&lt;/EndNote&gt;</w:instrText>
            </w:r>
            <w:r w:rsidRPr="00057317">
              <w:rPr>
                <w:rFonts w:cs="Times New Roman"/>
                <w:szCs w:val="20"/>
                <w:lang w:val="en-US"/>
              </w:rPr>
              <w:fldChar w:fldCharType="separate"/>
            </w:r>
            <w:r w:rsidRPr="00057317">
              <w:rPr>
                <w:rFonts w:cs="Times New Roman"/>
                <w:noProof/>
                <w:szCs w:val="20"/>
                <w:lang w:val="en-US"/>
              </w:rPr>
              <w:t>Valderrama et al. (2020)</w:t>
            </w:r>
            <w:r w:rsidRPr="00057317">
              <w:rPr>
                <w:rFonts w:cs="Times New Roman"/>
                <w:szCs w:val="20"/>
                <w:lang w:val="en-US"/>
              </w:rPr>
              <w:fldChar w:fldCharType="end"/>
            </w:r>
          </w:p>
        </w:tc>
        <w:tc>
          <w:tcPr>
            <w:tcW w:w="1256" w:type="pct"/>
            <w:shd w:val="clear" w:color="auto" w:fill="auto"/>
            <w:vAlign w:val="bottom"/>
          </w:tcPr>
          <w:p w14:paraId="32131688" w14:textId="7AC25583" w:rsidR="001373F9" w:rsidRPr="00057317" w:rsidRDefault="001373F9" w:rsidP="008F17EF">
            <w:pPr>
              <w:pStyle w:val="Tabletext"/>
              <w:rPr>
                <w:rFonts w:cs="Times New Roman"/>
                <w:szCs w:val="20"/>
                <w:lang w:val="en-US"/>
              </w:rPr>
            </w:pPr>
            <w:r w:rsidRPr="00057317">
              <w:rPr>
                <w:rFonts w:cs="Times New Roman"/>
                <w:szCs w:val="20"/>
                <w:lang w:eastAsia="en-GB"/>
              </w:rPr>
              <w:t>2017</w:t>
            </w:r>
          </w:p>
        </w:tc>
        <w:tc>
          <w:tcPr>
            <w:tcW w:w="1231" w:type="pct"/>
            <w:shd w:val="clear" w:color="auto" w:fill="auto"/>
            <w:vAlign w:val="bottom"/>
          </w:tcPr>
          <w:p w14:paraId="215424DE" w14:textId="0C578365" w:rsidR="001373F9" w:rsidRPr="00057317" w:rsidRDefault="001373F9" w:rsidP="008F17EF">
            <w:pPr>
              <w:pStyle w:val="Tabletext"/>
              <w:rPr>
                <w:rFonts w:cs="Times New Roman"/>
                <w:szCs w:val="20"/>
                <w:lang w:val="en-US"/>
              </w:rPr>
            </w:pPr>
            <w:r w:rsidRPr="00057317">
              <w:rPr>
                <w:rFonts w:cs="Times New Roman"/>
                <w:szCs w:val="20"/>
                <w:lang w:eastAsia="en-GB"/>
              </w:rPr>
              <w:t>COL</w:t>
            </w:r>
          </w:p>
        </w:tc>
      </w:tr>
      <w:tr w:rsidR="001373F9" w:rsidRPr="006C19BD" w14:paraId="76892E13" w14:textId="2A8718CE" w:rsidTr="006C19BD">
        <w:trPr>
          <w:trHeight w:val="20"/>
        </w:trPr>
        <w:tc>
          <w:tcPr>
            <w:tcW w:w="2513" w:type="pct"/>
            <w:shd w:val="clear" w:color="auto" w:fill="auto"/>
            <w:vAlign w:val="bottom"/>
          </w:tcPr>
          <w:p w14:paraId="07EEFDBF" w14:textId="3A4F595C" w:rsidR="001373F9" w:rsidRPr="008F17EF" w:rsidRDefault="001373F9" w:rsidP="008F17EF">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AuthorYear="1"&gt;&lt;Author&gt;Valenzuela-Levi&lt;/Author&gt;&lt;Year&gt;2020&lt;/Year&gt;&lt;RecNum&gt;8131&lt;/RecNum&gt;&lt;DisplayText&gt;Valenzuela-Levi (2020)&lt;/DisplayText&gt;&lt;record&gt;&lt;rec-number&gt;8131&lt;/rec-number&gt;&lt;foreign-keys&gt;&lt;key app="EN" db-id="pezxve0snzzpv3es5535rrz89vfr2zva9dsz" timestamp="1663860255"&gt;8131&lt;/key&gt;&lt;/foreign-keys&gt;&lt;ref-type name="Journal Article"&gt;17&lt;/ref-type&gt;&lt;contributors&gt;&lt;authors&gt;&lt;author&gt;Valenzuela-Levi, Nicolás&lt;/author&gt;&lt;/authors&gt;&lt;/contributors&gt;&lt;titles&gt;&lt;title&gt;Waste Political Settlements in Colombia and Chile: Power, Inequality and Informality in Recycling&lt;/title&gt;&lt;secondary-title&gt;Development and Change&lt;/secondary-title&gt;&lt;/titles&gt;&lt;periodical&gt;&lt;full-title&gt;Development and Change&lt;/full-title&gt;&lt;abbr-1&gt;Dev. Change.&lt;/abbr-1&gt;&lt;abbr-2&gt;Dev Change&lt;/abbr-2&gt;&lt;/periodical&gt;&lt;pages&gt;1098-1122&lt;/pages&gt;&lt;volume&gt;51&lt;/volume&gt;&lt;number&gt;4&lt;/number&gt;&lt;dates&gt;&lt;year&gt;2020&lt;/year&gt;&lt;pub-dates&gt;&lt;date&gt;2020/07/01&lt;/date&gt;&lt;/pub-dates&gt;&lt;/dates&gt;&lt;publisher&gt;John Wiley &amp;amp; Sons, Ltd&lt;/publisher&gt;&lt;isbn&gt;0012-155X&lt;/isbn&gt;&lt;work-type&gt;https://doi.org/10.1111/dech.12591&lt;/work-type&gt;&lt;urls&gt;&lt;related-urls&gt;&lt;url&gt;https://doi.org/10.1111/dech.12591&lt;/url&gt;&lt;/related-urls&gt;&lt;/urls&gt;&lt;electronic-resource-num&gt;https://doi.org/10.1111/dech.12591&lt;/electronic-resource-num&gt;&lt;access-date&gt;2022/07/27&lt;/access-date&gt;&lt;/record&gt;&lt;/Cite&gt;&lt;/EndNote&gt;</w:instrText>
            </w:r>
            <w:r w:rsidRPr="00057317">
              <w:rPr>
                <w:rFonts w:cs="Times New Roman"/>
                <w:szCs w:val="20"/>
                <w:lang w:val="en-US"/>
              </w:rPr>
              <w:fldChar w:fldCharType="separate"/>
            </w:r>
            <w:r w:rsidRPr="00057317">
              <w:rPr>
                <w:rFonts w:cs="Times New Roman"/>
                <w:noProof/>
                <w:szCs w:val="20"/>
                <w:lang w:val="en-US"/>
              </w:rPr>
              <w:t>Valenzuela-Levi (2020)</w:t>
            </w:r>
            <w:r w:rsidRPr="00057317">
              <w:rPr>
                <w:rFonts w:cs="Times New Roman"/>
                <w:szCs w:val="20"/>
                <w:lang w:val="en-US"/>
              </w:rPr>
              <w:fldChar w:fldCharType="end"/>
            </w:r>
          </w:p>
        </w:tc>
        <w:tc>
          <w:tcPr>
            <w:tcW w:w="1256" w:type="pct"/>
            <w:shd w:val="clear" w:color="auto" w:fill="auto"/>
            <w:vAlign w:val="bottom"/>
          </w:tcPr>
          <w:p w14:paraId="07418543" w14:textId="4C0B4D14" w:rsidR="001373F9" w:rsidRPr="00057317" w:rsidRDefault="001373F9" w:rsidP="008F17EF">
            <w:pPr>
              <w:pStyle w:val="Tabletext"/>
              <w:rPr>
                <w:rFonts w:cs="Times New Roman"/>
                <w:szCs w:val="20"/>
                <w:lang w:val="en-US"/>
              </w:rPr>
            </w:pPr>
            <w:r w:rsidRPr="00057317">
              <w:rPr>
                <w:rFonts w:cs="Times New Roman"/>
                <w:szCs w:val="20"/>
                <w:lang w:eastAsia="en-GB"/>
              </w:rPr>
              <w:t>2017</w:t>
            </w:r>
          </w:p>
        </w:tc>
        <w:tc>
          <w:tcPr>
            <w:tcW w:w="1231" w:type="pct"/>
            <w:shd w:val="clear" w:color="auto" w:fill="auto"/>
            <w:vAlign w:val="bottom"/>
          </w:tcPr>
          <w:p w14:paraId="77A1FF61" w14:textId="6898CE95" w:rsidR="001373F9" w:rsidRPr="00057317" w:rsidRDefault="001373F9" w:rsidP="008F17EF">
            <w:pPr>
              <w:pStyle w:val="Tabletext"/>
              <w:rPr>
                <w:rFonts w:cs="Times New Roman"/>
                <w:szCs w:val="20"/>
                <w:lang w:val="en-US"/>
              </w:rPr>
            </w:pPr>
            <w:r w:rsidRPr="00057317">
              <w:rPr>
                <w:rFonts w:cs="Times New Roman"/>
                <w:szCs w:val="20"/>
                <w:lang w:eastAsia="en-GB"/>
              </w:rPr>
              <w:t>COL</w:t>
            </w:r>
          </w:p>
        </w:tc>
      </w:tr>
      <w:tr w:rsidR="001373F9" w:rsidRPr="006C19BD" w14:paraId="710D9AA9" w14:textId="5D342F8A" w:rsidTr="006C19BD">
        <w:trPr>
          <w:trHeight w:val="20"/>
        </w:trPr>
        <w:tc>
          <w:tcPr>
            <w:tcW w:w="2513" w:type="pct"/>
            <w:shd w:val="clear" w:color="auto" w:fill="auto"/>
            <w:vAlign w:val="bottom"/>
          </w:tcPr>
          <w:p w14:paraId="07B976C2" w14:textId="1123E010" w:rsidR="001373F9" w:rsidRPr="008F17EF" w:rsidRDefault="001373F9" w:rsidP="008F17EF">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AuthorYear="1"&gt;&lt;Author&gt;van Beukering&lt;/Author&gt;&lt;Year&gt;1999&lt;/Year&gt;&lt;RecNum&gt;8914&lt;/RecNum&gt;&lt;DisplayText&gt;van Beukering et al. (1999)&lt;/DisplayText&gt;&lt;record&gt;&lt;rec-number&gt;8914&lt;/rec-number&gt;&lt;foreign-keys&gt;&lt;key app="EN" db-id="pezxve0snzzpv3es5535rrz89vfr2zva9dsz" timestamp="1694001840"&gt;8914&lt;/key&gt;&lt;/foreign-keys&gt;&lt;ref-type name="Report"&gt;27&lt;/ref-type&gt;&lt;contributors&gt;&lt;authors&gt;&lt;author&gt;van Beukering, Pieter&lt;/author&gt;&lt;author&gt;Madhushree Sehker&lt;/author&gt;&lt;author&gt;Reyer Gerlagh&lt;/author&gt;&lt;author&gt;Vijay Kumar&lt;/author&gt;&lt;/authors&gt;&lt;tertiary-authors&gt;&lt;author&gt;International Institute for Environment and Development (IIED),&lt;/author&gt;&lt;/tertiary-authors&gt;&lt;/contributors&gt;&lt;titles&gt;&lt;title&gt;Analysing Urban Solid Waste in Developing Countries: a Perspective on Bangalore, India&lt;/title&gt;&lt;/titles&gt;&lt;dates&gt;&lt;year&gt;1999&lt;/year&gt;&lt;/dates&gt;&lt;pub-location&gt;Amsterdam, The Netherlands&lt;/pub-location&gt;&lt;urls&gt;&lt;related-urls&gt;&lt;url&gt;https://www.academia.edu/download/100429222/creed24e.pdf&lt;/url&gt;&lt;/related-urls&gt;&lt;/urls&gt;&lt;access-date&gt;6 September 2023&lt;/access-date&gt;&lt;/record&gt;&lt;/Cite&gt;&lt;/EndNote&gt;</w:instrText>
            </w:r>
            <w:r w:rsidRPr="00057317">
              <w:rPr>
                <w:rFonts w:cs="Times New Roman"/>
                <w:szCs w:val="20"/>
                <w:lang w:val="en-US"/>
              </w:rPr>
              <w:fldChar w:fldCharType="separate"/>
            </w:r>
            <w:r w:rsidRPr="00057317">
              <w:rPr>
                <w:rFonts w:cs="Times New Roman"/>
                <w:noProof/>
                <w:szCs w:val="20"/>
                <w:lang w:val="en-US"/>
              </w:rPr>
              <w:t>van Beukering et al. (1999)</w:t>
            </w:r>
            <w:r w:rsidRPr="00057317">
              <w:rPr>
                <w:rFonts w:cs="Times New Roman"/>
                <w:szCs w:val="20"/>
                <w:lang w:val="en-US"/>
              </w:rPr>
              <w:fldChar w:fldCharType="end"/>
            </w:r>
          </w:p>
        </w:tc>
        <w:tc>
          <w:tcPr>
            <w:tcW w:w="1256" w:type="pct"/>
            <w:shd w:val="clear" w:color="auto" w:fill="auto"/>
            <w:vAlign w:val="bottom"/>
          </w:tcPr>
          <w:p w14:paraId="3A92AAD7" w14:textId="1A8CB49A" w:rsidR="001373F9" w:rsidRPr="00057317" w:rsidRDefault="001373F9" w:rsidP="008F17EF">
            <w:pPr>
              <w:pStyle w:val="Tabletext"/>
              <w:rPr>
                <w:rFonts w:cs="Times New Roman"/>
                <w:szCs w:val="20"/>
              </w:rPr>
            </w:pPr>
            <w:r w:rsidRPr="00057317">
              <w:rPr>
                <w:rFonts w:cs="Times New Roman"/>
                <w:szCs w:val="20"/>
                <w:lang w:eastAsia="en-GB"/>
              </w:rPr>
              <w:t>1996</w:t>
            </w:r>
          </w:p>
        </w:tc>
        <w:tc>
          <w:tcPr>
            <w:tcW w:w="1231" w:type="pct"/>
            <w:shd w:val="clear" w:color="auto" w:fill="auto"/>
            <w:vAlign w:val="bottom"/>
          </w:tcPr>
          <w:p w14:paraId="27B0BD65" w14:textId="22F92966" w:rsidR="001373F9" w:rsidRPr="00057317" w:rsidRDefault="001373F9" w:rsidP="008F17EF">
            <w:pPr>
              <w:pStyle w:val="Tabletext"/>
              <w:rPr>
                <w:rFonts w:cs="Times New Roman"/>
                <w:szCs w:val="20"/>
              </w:rPr>
            </w:pPr>
            <w:r w:rsidRPr="00057317">
              <w:rPr>
                <w:rFonts w:cs="Times New Roman"/>
                <w:szCs w:val="20"/>
                <w:lang w:eastAsia="en-GB"/>
              </w:rPr>
              <w:t>IND</w:t>
            </w:r>
          </w:p>
        </w:tc>
      </w:tr>
      <w:tr w:rsidR="001373F9" w:rsidRPr="006C19BD" w14:paraId="58862129" w14:textId="64763018" w:rsidTr="006C19BD">
        <w:trPr>
          <w:trHeight w:val="20"/>
        </w:trPr>
        <w:tc>
          <w:tcPr>
            <w:tcW w:w="2513" w:type="pct"/>
            <w:shd w:val="clear" w:color="auto" w:fill="auto"/>
            <w:vAlign w:val="bottom"/>
          </w:tcPr>
          <w:p w14:paraId="31F3295A" w14:textId="43BEB2B9" w:rsidR="001373F9" w:rsidRPr="008F17EF" w:rsidRDefault="001373F9" w:rsidP="008F17EF">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AuthorYear="1"&gt;&lt;Author&gt;Viljoen&lt;/Author&gt;&lt;Year&gt;2019&lt;/Year&gt;&lt;RecNum&gt;8132&lt;/RecNum&gt;&lt;DisplayText&gt;Viljoen et al. (2019)&lt;/DisplayText&gt;&lt;record&gt;&lt;rec-number&gt;8132&lt;/rec-number&gt;&lt;foreign-keys&gt;&lt;key app="EN" db-id="pezxve0snzzpv3es5535rrz89vfr2zva9dsz" timestamp="1663860255"&gt;8132&lt;/key&gt;&lt;/foreign-keys&gt;&lt;ref-type name="Journal Article"&gt;17&lt;/ref-type&gt;&lt;contributors&gt;&lt;authors&gt;&lt;author&gt;Viljoen, Jacoba&lt;/author&gt;&lt;author&gt;Blaauw, Derick&lt;/author&gt;&lt;author&gt;Schenck, Catherina&lt;/author&gt;&lt;/authors&gt;&lt;/contributors&gt;&lt;titles&gt;&lt;title&gt;The opportunities and value-adding activities of buy-back centres in South Africa&amp;apos;s recycling industry: A value chain analysis&lt;/title&gt;&lt;secondary-title&gt;Local Economy&lt;/secondary-title&gt;&lt;/titles&gt;&lt;periodical&gt;&lt;full-title&gt;Local Economy&lt;/full-title&gt;&lt;abbr-1&gt;Local Economy&lt;/abbr-1&gt;&lt;abbr-2&gt;Local Economy&lt;/abbr-2&gt;&lt;/periodical&gt;&lt;pages&gt;294-315&lt;/pages&gt;&lt;volume&gt;34&lt;/volume&gt;&lt;number&gt;3&lt;/number&gt;&lt;dates&gt;&lt;year&gt;2019&lt;/year&gt;&lt;pub-dates&gt;&lt;date&gt;2019/05/01&lt;/date&gt;&lt;/pub-dates&gt;&lt;/dates&gt;&lt;publisher&gt;SAGE Publications Ltd&lt;/publisher&gt;&lt;isbn&gt;0269-0942&lt;/isbn&gt;&lt;urls&gt;&lt;related-urls&gt;&lt;url&gt;https://doi.org/10.1177/0269094219851491&lt;/url&gt;&lt;/related-urls&gt;&lt;/urls&gt;&lt;electronic-resource-num&gt;10.1177/0269094219851491&lt;/electronic-resource-num&gt;&lt;access-date&gt;2022/07/27&lt;/access-date&gt;&lt;/record&gt;&lt;/Cite&gt;&lt;/EndNote&gt;</w:instrText>
            </w:r>
            <w:r w:rsidRPr="00057317">
              <w:rPr>
                <w:rFonts w:cs="Times New Roman"/>
                <w:szCs w:val="20"/>
                <w:lang w:val="en-US"/>
              </w:rPr>
              <w:fldChar w:fldCharType="separate"/>
            </w:r>
            <w:r w:rsidRPr="00057317">
              <w:rPr>
                <w:rFonts w:cs="Times New Roman"/>
                <w:noProof/>
                <w:szCs w:val="20"/>
                <w:lang w:val="en-US"/>
              </w:rPr>
              <w:t>Viljoen et al. (2019)</w:t>
            </w:r>
            <w:r w:rsidRPr="00057317">
              <w:rPr>
                <w:rFonts w:cs="Times New Roman"/>
                <w:szCs w:val="20"/>
                <w:lang w:val="en-US"/>
              </w:rPr>
              <w:fldChar w:fldCharType="end"/>
            </w:r>
          </w:p>
        </w:tc>
        <w:tc>
          <w:tcPr>
            <w:tcW w:w="1256" w:type="pct"/>
            <w:shd w:val="clear" w:color="auto" w:fill="auto"/>
            <w:vAlign w:val="bottom"/>
          </w:tcPr>
          <w:p w14:paraId="4842A8AA" w14:textId="2FEEFF3C" w:rsidR="001373F9" w:rsidRPr="00057317" w:rsidRDefault="001373F9" w:rsidP="008F17EF">
            <w:pPr>
              <w:pStyle w:val="Tabletext"/>
              <w:rPr>
                <w:rFonts w:cs="Times New Roman"/>
                <w:szCs w:val="20"/>
                <w:lang w:val="en-US"/>
              </w:rPr>
            </w:pPr>
            <w:r w:rsidRPr="00057317">
              <w:rPr>
                <w:rFonts w:cs="Times New Roman"/>
                <w:szCs w:val="20"/>
                <w:lang w:eastAsia="en-GB"/>
              </w:rPr>
              <w:t>2018</w:t>
            </w:r>
          </w:p>
        </w:tc>
        <w:tc>
          <w:tcPr>
            <w:tcW w:w="1231" w:type="pct"/>
            <w:shd w:val="clear" w:color="auto" w:fill="auto"/>
            <w:vAlign w:val="bottom"/>
          </w:tcPr>
          <w:p w14:paraId="404D5BD2" w14:textId="7EC27EE7" w:rsidR="001373F9" w:rsidRPr="00057317" w:rsidRDefault="001373F9" w:rsidP="008F17EF">
            <w:pPr>
              <w:pStyle w:val="Tabletext"/>
              <w:rPr>
                <w:rFonts w:cs="Times New Roman"/>
                <w:szCs w:val="20"/>
                <w:lang w:val="en-US"/>
              </w:rPr>
            </w:pPr>
            <w:r w:rsidRPr="00057317">
              <w:rPr>
                <w:rFonts w:cs="Times New Roman"/>
                <w:szCs w:val="20"/>
                <w:lang w:eastAsia="en-GB"/>
              </w:rPr>
              <w:t>ZAF</w:t>
            </w:r>
          </w:p>
        </w:tc>
      </w:tr>
      <w:tr w:rsidR="001373F9" w:rsidRPr="006C19BD" w14:paraId="53D96D0F" w14:textId="77777777" w:rsidTr="006C19BD">
        <w:trPr>
          <w:trHeight w:val="20"/>
        </w:trPr>
        <w:tc>
          <w:tcPr>
            <w:tcW w:w="2513" w:type="pct"/>
            <w:shd w:val="clear" w:color="auto" w:fill="auto"/>
            <w:vAlign w:val="center"/>
          </w:tcPr>
          <w:p w14:paraId="356EFC0B" w14:textId="550BB143" w:rsidR="001373F9" w:rsidRPr="008F17EF" w:rsidRDefault="00057317" w:rsidP="008C5A3C">
            <w:pPr>
              <w:pStyle w:val="Tabletext"/>
              <w:rPr>
                <w:rFonts w:cs="Times New Roman"/>
                <w:szCs w:val="20"/>
                <w:lang w:val="en-US"/>
              </w:rPr>
            </w:pPr>
            <w:r>
              <w:rPr>
                <w:rFonts w:cs="Times New Roman"/>
                <w:szCs w:val="20"/>
                <w:lang w:val="en-US"/>
              </w:rPr>
              <w:fldChar w:fldCharType="begin"/>
            </w:r>
            <w:r>
              <w:rPr>
                <w:rFonts w:cs="Times New Roman"/>
                <w:szCs w:val="20"/>
                <w:lang w:val="en-US"/>
              </w:rPr>
              <w:instrText xml:space="preserve"> ADDIN EN.CITE &lt;EndNote&gt;&lt;Cite AuthorYear="1"&gt;&lt;Author&gt;Wilson&lt;/Author&gt;&lt;Year&gt;2012&lt;/Year&gt;&lt;RecNum&gt;5301&lt;/RecNum&gt;&lt;DisplayText&gt;Wilson et al. (2012)&lt;/DisplayText&gt;&lt;record&gt;&lt;rec-number&gt;5301&lt;/rec-number&gt;&lt;foreign-keys&gt;&lt;key app="EN" db-id="pezxve0snzzpv3es5535rrz89vfr2zva9dsz" timestamp="1663859660"&gt;5301&lt;/key&gt;&lt;/foreign-keys&gt;&lt;ref-type name="Journal Article"&gt;17&lt;/ref-type&gt;&lt;contributors&gt;&lt;authors&gt;&lt;author&gt;Wilson, David C&lt;/author&gt;&lt;author&gt;Rodic, Ljiljana&lt;/author&gt;&lt;author&gt;Scheinberg, Anne&lt;/author&gt;&lt;author&gt;Velis, Costas A&lt;/author&gt;&lt;author&gt;Alabaster, Graham&lt;/author&gt;&lt;/authors&gt;&lt;/contributors&gt;&lt;titles&gt;&lt;title&gt;Comparative analysis of solid waste management in 20 cities&lt;/title&gt;&lt;secondary-title&gt;Waste Management &amp;amp; Research&lt;/secondary-title&gt;&lt;/titles&gt;&lt;periodical&gt;&lt;full-title&gt;Waste Management &amp;amp; Research&lt;/full-title&gt;&lt;abbr-1&gt;Waste Manage. Res.&lt;/abbr-1&gt;&lt;abbr-2&gt;Waste Manage Res&lt;/abbr-2&gt;&lt;/periodical&gt;&lt;pages&gt;237-254&lt;/pages&gt;&lt;volume&gt;30&lt;/volume&gt;&lt;number&gt;3&lt;/number&gt;&lt;keywords&gt;&lt;keyword&gt;Integrated sustainable waste management,solid waste management,cities,comparative analysis,governance,technologies,benchmark indicators,informal sector&lt;/keyword&gt;&lt;/keywords&gt;&lt;dates&gt;&lt;year&gt;2012&lt;/year&gt;&lt;/dates&gt;&lt;accession-num&gt;22407700&lt;/accession-num&gt;&lt;urls&gt;&lt;related-urls&gt;&lt;url&gt;https://journals.sagepub.com/doi/abs/10.1177/0734242X12437569&lt;/url&gt;&lt;/related-urls&gt;&lt;/urls&gt;&lt;electronic-resource-num&gt;10.1177/0734242x12437569&lt;/electronic-resource-num&gt;&lt;/record&gt;&lt;/Cite&gt;&lt;/EndNote&gt;</w:instrText>
            </w:r>
            <w:r>
              <w:rPr>
                <w:rFonts w:cs="Times New Roman"/>
                <w:szCs w:val="20"/>
                <w:lang w:val="en-US"/>
              </w:rPr>
              <w:fldChar w:fldCharType="separate"/>
            </w:r>
            <w:r>
              <w:rPr>
                <w:rFonts w:cs="Times New Roman"/>
                <w:noProof/>
                <w:szCs w:val="20"/>
                <w:lang w:val="en-US"/>
              </w:rPr>
              <w:t>Wilson et al. (2012)</w:t>
            </w:r>
            <w:r>
              <w:rPr>
                <w:rFonts w:cs="Times New Roman"/>
                <w:szCs w:val="20"/>
                <w:lang w:val="en-US"/>
              </w:rPr>
              <w:fldChar w:fldCharType="end"/>
            </w:r>
          </w:p>
        </w:tc>
        <w:tc>
          <w:tcPr>
            <w:tcW w:w="1256" w:type="pct"/>
            <w:shd w:val="clear" w:color="auto" w:fill="auto"/>
            <w:vAlign w:val="center"/>
          </w:tcPr>
          <w:p w14:paraId="7DC7F3EE" w14:textId="4E2E13D4" w:rsidR="001373F9" w:rsidRPr="00057317" w:rsidRDefault="001373F9" w:rsidP="008C5A3C">
            <w:pPr>
              <w:pStyle w:val="Tabletext"/>
              <w:rPr>
                <w:rFonts w:cs="Times New Roman"/>
                <w:szCs w:val="20"/>
                <w:lang w:eastAsia="en-GB"/>
              </w:rPr>
            </w:pPr>
            <w:r>
              <w:rPr>
                <w:rFonts w:ascii="Calibri" w:hAnsi="Calibri" w:cs="Calibri"/>
                <w:szCs w:val="20"/>
              </w:rPr>
              <w:t>2010</w:t>
            </w:r>
          </w:p>
        </w:tc>
        <w:tc>
          <w:tcPr>
            <w:tcW w:w="1231" w:type="pct"/>
            <w:shd w:val="clear" w:color="auto" w:fill="auto"/>
            <w:vAlign w:val="bottom"/>
          </w:tcPr>
          <w:p w14:paraId="7AE5EBAA" w14:textId="03476B4B" w:rsidR="001373F9" w:rsidRPr="00057317" w:rsidRDefault="001373F9" w:rsidP="008C5A3C">
            <w:pPr>
              <w:pStyle w:val="Tabletext"/>
              <w:rPr>
                <w:rFonts w:cs="Times New Roman"/>
                <w:szCs w:val="20"/>
                <w:lang w:eastAsia="en-GB"/>
              </w:rPr>
            </w:pPr>
            <w:r>
              <w:rPr>
                <w:rFonts w:ascii="Calibri" w:hAnsi="Calibri" w:cs="Calibri"/>
                <w:szCs w:val="20"/>
              </w:rPr>
              <w:t>Multiple</w:t>
            </w:r>
          </w:p>
        </w:tc>
      </w:tr>
      <w:tr w:rsidR="001373F9" w:rsidRPr="006C19BD" w14:paraId="6892D6ED" w14:textId="1DB382A7" w:rsidTr="006C19BD">
        <w:trPr>
          <w:trHeight w:val="20"/>
        </w:trPr>
        <w:tc>
          <w:tcPr>
            <w:tcW w:w="2513" w:type="pct"/>
            <w:shd w:val="clear" w:color="auto" w:fill="auto"/>
            <w:vAlign w:val="bottom"/>
          </w:tcPr>
          <w:p w14:paraId="2CB2F5F7" w14:textId="0049E1D3" w:rsidR="001373F9" w:rsidRPr="008F17EF" w:rsidRDefault="001373F9" w:rsidP="008C5A3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AuthorYear="1"&gt;&lt;Author&gt;Wittmer&lt;/Author&gt;&lt;Year&gt;2021&lt;/Year&gt;&lt;RecNum&gt;8133&lt;/RecNum&gt;&lt;DisplayText&gt;Wittmer (2021)&lt;/DisplayText&gt;&lt;record&gt;&lt;rec-number&gt;8133&lt;/rec-number&gt;&lt;foreign-keys&gt;&lt;key app="EN" db-id="pezxve0snzzpv3es5535rrz89vfr2zva9dsz" timestamp="1663860256"&gt;8133&lt;/key&gt;&lt;/foreign-keys&gt;&lt;ref-type name="Journal Article"&gt;17&lt;/ref-type&gt;&lt;contributors&gt;&lt;authors&gt;&lt;author&gt;Wittmer, Josie&lt;/author&gt;&lt;/authors&gt;&lt;/contributors&gt;&lt;titles&gt;&lt;title&gt;“We live and we do this work”: Women waste pickers’ experiences of wellbeing in Ahmedabad, India&lt;/title&gt;&lt;secondary-title&gt;World Development&lt;/secondary-title&gt;&lt;/titles&gt;&lt;periodical&gt;&lt;full-title&gt;World Development&lt;/full-title&gt;&lt;abbr-1&gt;World Devel.&lt;/abbr-1&gt;&lt;abbr-2&gt;World Devel&lt;/abbr-2&gt;&lt;/periodical&gt;&lt;pages&gt;105253&lt;/pages&gt;&lt;volume&gt;140&lt;/volume&gt;&lt;keywords&gt;&lt;keyword&gt;Women&lt;/keyword&gt;&lt;keyword&gt;Livelihoods&lt;/keyword&gt;&lt;keyword&gt;Wellbeing&lt;/keyword&gt;&lt;keyword&gt;Waste picking&lt;/keyword&gt;&lt;keyword&gt;South Asia&lt;/keyword&gt;&lt;keyword&gt;India&lt;/keyword&gt;&lt;/keywords&gt;&lt;dates&gt;&lt;year&gt;2021&lt;/year&gt;&lt;pub-dates&gt;&lt;date&gt;2021/04/01/&lt;/date&gt;&lt;/pub-dates&gt;&lt;/dates&gt;&lt;isbn&gt;0305-750X&lt;/isbn&gt;&lt;urls&gt;&lt;related-urls&gt;&lt;url&gt;https://www.sciencedirect.com/science/article/pii/S0305750X20303806&lt;/url&gt;&lt;/related-urls&gt;&lt;/urls&gt;&lt;electronic-resource-num&gt;https://doi.org/10.1016/j.worlddev.2020.105253&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Wittmer (2021)</w:t>
            </w:r>
            <w:r w:rsidRPr="00057317">
              <w:rPr>
                <w:rFonts w:cs="Times New Roman"/>
                <w:szCs w:val="20"/>
                <w:lang w:val="en-US"/>
              </w:rPr>
              <w:fldChar w:fldCharType="end"/>
            </w:r>
          </w:p>
        </w:tc>
        <w:tc>
          <w:tcPr>
            <w:tcW w:w="1256" w:type="pct"/>
            <w:shd w:val="clear" w:color="auto" w:fill="auto"/>
            <w:vAlign w:val="bottom"/>
          </w:tcPr>
          <w:p w14:paraId="41888ABA" w14:textId="3422B437" w:rsidR="001373F9" w:rsidRPr="00057317" w:rsidRDefault="001373F9" w:rsidP="008C5A3C">
            <w:pPr>
              <w:pStyle w:val="Tabletext"/>
              <w:rPr>
                <w:rFonts w:cs="Times New Roman"/>
                <w:szCs w:val="20"/>
                <w:lang w:val="en-US"/>
              </w:rPr>
            </w:pPr>
            <w:r w:rsidRPr="00057317">
              <w:rPr>
                <w:rFonts w:cs="Times New Roman"/>
                <w:szCs w:val="20"/>
                <w:lang w:eastAsia="en-GB"/>
              </w:rPr>
              <w:t>2018</w:t>
            </w:r>
          </w:p>
        </w:tc>
        <w:tc>
          <w:tcPr>
            <w:tcW w:w="1231" w:type="pct"/>
            <w:shd w:val="clear" w:color="auto" w:fill="auto"/>
            <w:vAlign w:val="bottom"/>
          </w:tcPr>
          <w:p w14:paraId="2E3ECE99" w14:textId="326860B2" w:rsidR="001373F9" w:rsidRPr="00057317" w:rsidRDefault="001373F9" w:rsidP="008C5A3C">
            <w:pPr>
              <w:pStyle w:val="Tabletext"/>
              <w:rPr>
                <w:rFonts w:cs="Times New Roman"/>
                <w:szCs w:val="20"/>
                <w:lang w:val="en-US"/>
              </w:rPr>
            </w:pPr>
            <w:r w:rsidRPr="00057317">
              <w:rPr>
                <w:rFonts w:cs="Times New Roman"/>
                <w:szCs w:val="20"/>
                <w:lang w:eastAsia="en-GB"/>
              </w:rPr>
              <w:t>IND</w:t>
            </w:r>
          </w:p>
        </w:tc>
      </w:tr>
      <w:tr w:rsidR="001373F9" w:rsidRPr="006C19BD" w14:paraId="5856E6A8" w14:textId="4C9013FE" w:rsidTr="006C19BD">
        <w:trPr>
          <w:trHeight w:val="20"/>
        </w:trPr>
        <w:tc>
          <w:tcPr>
            <w:tcW w:w="2513" w:type="pct"/>
            <w:shd w:val="clear" w:color="auto" w:fill="auto"/>
            <w:vAlign w:val="bottom"/>
          </w:tcPr>
          <w:p w14:paraId="644C25E6" w14:textId="286C6815" w:rsidR="001373F9" w:rsidRPr="008F17EF" w:rsidRDefault="001373F9" w:rsidP="008C5A3C">
            <w:pPr>
              <w:pStyle w:val="Tabletext"/>
              <w:rPr>
                <w:rFonts w:cs="Times New Roman"/>
                <w:szCs w:val="20"/>
              </w:rPr>
            </w:pPr>
            <w:r w:rsidRPr="00057317">
              <w:rPr>
                <w:rFonts w:cs="Times New Roman"/>
                <w:szCs w:val="20"/>
              </w:rPr>
              <w:fldChar w:fldCharType="begin"/>
            </w:r>
            <w:r w:rsidRPr="006C19BD">
              <w:rPr>
                <w:rFonts w:cs="Times New Roman"/>
                <w:szCs w:val="20"/>
              </w:rPr>
              <w:instrText xml:space="preserve"> ADDIN EN.CITE &lt;EndNote&gt;&lt;Cite AuthorYear="1"&gt;&lt;Author&gt;Yepes Palacio&lt;/Author&gt;&lt;Year&gt;2008&lt;/Year&gt;&lt;RecNum&gt;8939&lt;/RecNum&gt;&lt;DisplayText&gt;Yepes Palacio et al. (2008)&lt;/DisplayText&gt;&lt;record&gt;&lt;rec-number&gt;8939&lt;/rec-number&gt;&lt;foreign-keys&gt;&lt;key app="EN" db-id="pezxve0snzzpv3es5535rrz89vfr2zva9dsz" timestamp="1698738350"&gt;8939&lt;/key&gt;&lt;/foreign-keys&gt;&lt;ref-type name="Journal Article"&gt;17&lt;/ref-type&gt;&lt;contributors&gt;&lt;authors&gt;&lt;author&gt;Yepes Palacio, Dora Luz&lt;/author&gt;&lt;author&gt;Vélez Guzmán, Paola Andrea&lt;/author&gt;&lt;author&gt;Gómez Salazar, Wanda Marcela&lt;/author&gt;&lt;/authors&gt;&lt;/contributors&gt;&lt;titles&gt;&lt;title&gt;Factors that affect the productivity of the informal recycler. Medellin Case&lt;/title&gt;&lt;secondary-title&gt;Gestion y Ambiente&lt;/secondary-title&gt;&lt;/titles&gt;&lt;periodical&gt;&lt;full-title&gt;Gestion y Ambiente&lt;/full-title&gt;&lt;/periodical&gt;&lt;pages&gt;85–96&lt;/pages&gt;&lt;volume&gt;11&lt;/volume&gt;&lt;num-vols&gt;1&lt;/num-vols&gt;&lt;dates&gt;&lt;year&gt;2008&lt;/year&gt;&lt;/dates&gt;&lt;urls&gt;&lt;related-urls&gt;&lt;url&gt;http://www.redalyc.org/articulo.oa?id=169414452005&lt;/url&gt;&lt;/related-urls&gt;&lt;/urls&gt;&lt;/record&gt;&lt;/Cite&gt;&lt;/EndNote&gt;</w:instrText>
            </w:r>
            <w:r w:rsidRPr="00057317">
              <w:rPr>
                <w:rFonts w:cs="Times New Roman"/>
                <w:szCs w:val="20"/>
              </w:rPr>
              <w:fldChar w:fldCharType="separate"/>
            </w:r>
            <w:r w:rsidRPr="00057317">
              <w:rPr>
                <w:rFonts w:cs="Times New Roman"/>
                <w:noProof/>
                <w:szCs w:val="20"/>
              </w:rPr>
              <w:t>Yepes Palacio et al. (2008)</w:t>
            </w:r>
            <w:r w:rsidRPr="00057317">
              <w:rPr>
                <w:rFonts w:cs="Times New Roman"/>
                <w:szCs w:val="20"/>
              </w:rPr>
              <w:fldChar w:fldCharType="end"/>
            </w:r>
          </w:p>
        </w:tc>
        <w:tc>
          <w:tcPr>
            <w:tcW w:w="1256" w:type="pct"/>
            <w:shd w:val="clear" w:color="auto" w:fill="auto"/>
            <w:vAlign w:val="bottom"/>
          </w:tcPr>
          <w:p w14:paraId="34EC6B17" w14:textId="2F204D4D" w:rsidR="001373F9" w:rsidRPr="00057317" w:rsidRDefault="001373F9" w:rsidP="008C5A3C">
            <w:pPr>
              <w:pStyle w:val="Tabletext"/>
              <w:rPr>
                <w:rFonts w:cs="Times New Roman"/>
                <w:szCs w:val="20"/>
              </w:rPr>
            </w:pPr>
            <w:r w:rsidRPr="00057317">
              <w:rPr>
                <w:rFonts w:cs="Times New Roman"/>
                <w:szCs w:val="20"/>
                <w:lang w:eastAsia="en-GB"/>
              </w:rPr>
              <w:t>2005</w:t>
            </w:r>
          </w:p>
        </w:tc>
        <w:tc>
          <w:tcPr>
            <w:tcW w:w="1231" w:type="pct"/>
            <w:shd w:val="clear" w:color="auto" w:fill="auto"/>
            <w:vAlign w:val="bottom"/>
          </w:tcPr>
          <w:p w14:paraId="6CD5122B" w14:textId="05425792" w:rsidR="001373F9" w:rsidRPr="00057317" w:rsidRDefault="001373F9" w:rsidP="008C5A3C">
            <w:pPr>
              <w:pStyle w:val="Tabletext"/>
              <w:rPr>
                <w:rFonts w:cs="Times New Roman"/>
                <w:szCs w:val="20"/>
              </w:rPr>
            </w:pPr>
            <w:r w:rsidRPr="00057317">
              <w:rPr>
                <w:rFonts w:cs="Times New Roman"/>
                <w:szCs w:val="20"/>
                <w:lang w:eastAsia="en-GB"/>
              </w:rPr>
              <w:t>COL</w:t>
            </w:r>
          </w:p>
        </w:tc>
      </w:tr>
      <w:tr w:rsidR="001373F9" w:rsidRPr="006C19BD" w14:paraId="3EF2F242" w14:textId="26C5C78E" w:rsidTr="006C19BD">
        <w:trPr>
          <w:trHeight w:val="20"/>
        </w:trPr>
        <w:tc>
          <w:tcPr>
            <w:tcW w:w="2513" w:type="pct"/>
            <w:shd w:val="clear" w:color="auto" w:fill="auto"/>
            <w:vAlign w:val="bottom"/>
          </w:tcPr>
          <w:p w14:paraId="18DBAFC6" w14:textId="3CA9909E" w:rsidR="001373F9" w:rsidRPr="008F17EF" w:rsidRDefault="001373F9" w:rsidP="008C5A3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AuthorYear="1"&gt;&lt;Author&gt;Yu&lt;/Author&gt;&lt;Year&gt;2019&lt;/Year&gt;&lt;RecNum&gt;8136&lt;/RecNum&gt;&lt;DisplayText&gt;Yu (2019)&lt;/DisplayText&gt;&lt;record&gt;&lt;rec-number&gt;8136&lt;/rec-number&gt;&lt;foreign-keys&gt;&lt;key app="EN" db-id="pezxve0snzzpv3es5535rrz89vfr2zva9dsz" timestamp="1663860256"&gt;8136&lt;/key&gt;&lt;/foreign-keys&gt;&lt;ref-type name="Web Page"&gt;12&lt;/ref-type&gt;&lt;contributors&gt;&lt;authors&gt;&lt;author&gt;Yu, Qinxiang Huilian &lt;/author&gt;&lt;/authors&gt;&lt;/contributors&gt;&lt;titles&gt;&lt;title&gt;&lt;style face="normal" font="default" charset="134" size="100%"&gt;</w:instrText>
            </w:r>
            <w:r w:rsidRPr="006C19BD">
              <w:rPr>
                <w:rFonts w:eastAsia="MS Gothic" w:cs="Times New Roman"/>
                <w:szCs w:val="20"/>
                <w:lang w:val="en-US"/>
              </w:rPr>
              <w:instrText>深度</w:instrText>
            </w:r>
            <w:r w:rsidRPr="006C19BD">
              <w:rPr>
                <w:rFonts w:cs="Times New Roman"/>
                <w:szCs w:val="20"/>
                <w:lang w:val="en-US"/>
              </w:rPr>
              <w:instrText>&lt;/style&gt;&lt;style face="normal" font="default" size="100%"&gt; | &lt;/style&gt;&lt;style face="normal" font="default" charset="134" size="100%"&gt;</w:instrText>
            </w:r>
            <w:r w:rsidRPr="006C19BD">
              <w:rPr>
                <w:rFonts w:eastAsia="MS Gothic" w:cs="Times New Roman"/>
                <w:szCs w:val="20"/>
                <w:lang w:val="en-US"/>
              </w:rPr>
              <w:instrText>拾荒江湖</w:instrText>
            </w:r>
            <w:r w:rsidRPr="006C19BD">
              <w:rPr>
                <w:rFonts w:eastAsia="Microsoft JhengHei" w:cs="Times New Roman"/>
                <w:szCs w:val="20"/>
                <w:lang w:val="en-US"/>
              </w:rPr>
              <w:instrText>兴衰</w:instrText>
            </w:r>
            <w:r w:rsidRPr="006C19BD">
              <w:rPr>
                <w:rFonts w:cs="Times New Roman"/>
                <w:szCs w:val="20"/>
                <w:lang w:val="en-US"/>
              </w:rPr>
              <w:instrText>—</w:instrText>
            </w:r>
            <w:r w:rsidRPr="006C19BD">
              <w:rPr>
                <w:rFonts w:eastAsia="MS Gothic" w:cs="Times New Roman"/>
                <w:szCs w:val="20"/>
                <w:lang w:val="en-US"/>
              </w:rPr>
              <w:instrText>北京可回收垃圾的底</w:instrText>
            </w:r>
            <w:r w:rsidRPr="006C19BD">
              <w:rPr>
                <w:rFonts w:eastAsia="Microsoft JhengHei" w:cs="Times New Roman"/>
                <w:szCs w:val="20"/>
                <w:lang w:val="en-US"/>
              </w:rPr>
              <w:instrText>层真相</w:instrText>
            </w:r>
            <w:r w:rsidRPr="006C19BD">
              <w:rPr>
                <w:rFonts w:cs="Times New Roman"/>
                <w:szCs w:val="20"/>
                <w:lang w:val="en-US"/>
              </w:rPr>
              <w:instrText>&lt;/style&gt;&lt;style face="normal" font="default" size="100%"&gt; [The rise and fall of scavenging rivers and lakes - the underlying truth of Beijing&amp;apos;s recyclable waste]&lt;/style&gt;&lt;/title&gt;&lt;secondary-title&gt;Finance and Economics Magazine&lt;/secondary-title&gt;&lt;/titles&gt;&lt;dates&gt;&lt;year&gt;2019&lt;/year&gt;&lt;/dates&gt;&lt;pub-location&gt;Beijing&lt;/pub-location&gt;&lt;publisher&gt;Bjx.com.cn&lt;/publisher&gt;&lt;urls&gt;&lt;related-urls&gt;&lt;url&gt;https://huanbao.bjx.com.cn/news/20190915/1007057-1.shtml &lt;/url&gt;&lt;/related-urls&gt;&lt;/urls&gt;&lt;access-date&gt;1 August 2022&lt;/access-date&gt;&lt;/record&gt;&lt;/Cite&gt;&lt;/EndNote&gt;</w:instrText>
            </w:r>
            <w:r w:rsidRPr="00057317">
              <w:rPr>
                <w:rFonts w:cs="Times New Roman"/>
                <w:szCs w:val="20"/>
                <w:lang w:val="en-US"/>
              </w:rPr>
              <w:fldChar w:fldCharType="separate"/>
            </w:r>
            <w:r w:rsidRPr="00057317">
              <w:rPr>
                <w:rFonts w:cs="Times New Roman"/>
                <w:noProof/>
                <w:szCs w:val="20"/>
                <w:lang w:val="en-US"/>
              </w:rPr>
              <w:t>Yu (2019)</w:t>
            </w:r>
            <w:r w:rsidRPr="00057317">
              <w:rPr>
                <w:rFonts w:cs="Times New Roman"/>
                <w:szCs w:val="20"/>
                <w:lang w:val="en-US"/>
              </w:rPr>
              <w:fldChar w:fldCharType="end"/>
            </w:r>
          </w:p>
        </w:tc>
        <w:tc>
          <w:tcPr>
            <w:tcW w:w="1256" w:type="pct"/>
            <w:shd w:val="clear" w:color="auto" w:fill="auto"/>
            <w:vAlign w:val="bottom"/>
          </w:tcPr>
          <w:p w14:paraId="10310053" w14:textId="218D9D79" w:rsidR="001373F9" w:rsidRPr="00057317" w:rsidRDefault="001373F9" w:rsidP="008C5A3C">
            <w:pPr>
              <w:pStyle w:val="Tabletext"/>
              <w:rPr>
                <w:rFonts w:cs="Times New Roman"/>
                <w:szCs w:val="20"/>
                <w:lang w:val="en-US"/>
              </w:rPr>
            </w:pPr>
            <w:r w:rsidRPr="00057317">
              <w:rPr>
                <w:rFonts w:cs="Times New Roman"/>
                <w:szCs w:val="20"/>
                <w:lang w:eastAsia="en-GB"/>
              </w:rPr>
              <w:t>2015</w:t>
            </w:r>
          </w:p>
        </w:tc>
        <w:tc>
          <w:tcPr>
            <w:tcW w:w="1231" w:type="pct"/>
            <w:shd w:val="clear" w:color="auto" w:fill="auto"/>
            <w:vAlign w:val="bottom"/>
          </w:tcPr>
          <w:p w14:paraId="42E62A99" w14:textId="50DEE0AE" w:rsidR="001373F9" w:rsidRPr="00057317" w:rsidRDefault="001373F9" w:rsidP="008C5A3C">
            <w:pPr>
              <w:pStyle w:val="Tabletext"/>
              <w:rPr>
                <w:rFonts w:cs="Times New Roman"/>
                <w:szCs w:val="20"/>
                <w:lang w:val="en-US"/>
              </w:rPr>
            </w:pPr>
            <w:r w:rsidRPr="00057317">
              <w:rPr>
                <w:rFonts w:cs="Times New Roman"/>
                <w:szCs w:val="20"/>
                <w:lang w:eastAsia="en-GB"/>
              </w:rPr>
              <w:t>CHN</w:t>
            </w:r>
          </w:p>
        </w:tc>
      </w:tr>
      <w:tr w:rsidR="001373F9" w:rsidRPr="006C19BD" w14:paraId="2696D4C0" w14:textId="0CFF606E" w:rsidTr="006C19BD">
        <w:trPr>
          <w:trHeight w:val="20"/>
        </w:trPr>
        <w:tc>
          <w:tcPr>
            <w:tcW w:w="2513" w:type="pct"/>
            <w:shd w:val="clear" w:color="auto" w:fill="auto"/>
            <w:vAlign w:val="bottom"/>
          </w:tcPr>
          <w:p w14:paraId="094491B7" w14:textId="69140A74" w:rsidR="001373F9" w:rsidRPr="008F17EF" w:rsidRDefault="001373F9" w:rsidP="008C5A3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AuthorYear="1"&gt;&lt;Author&gt;Yu&lt;/Author&gt;&lt;Year&gt;2020&lt;/Year&gt;&lt;RecNum&gt;8134&lt;/RecNum&gt;&lt;DisplayText&gt;Yu et al. (2020)&lt;/DisplayText&gt;&lt;record&gt;&lt;rec-number&gt;8134&lt;/rec-number&gt;&lt;foreign-keys&gt;&lt;key app="EN" db-id="pezxve0snzzpv3es5535rrz89vfr2zva9dsz" timestamp="1663860256"&gt;8134&lt;/key&gt;&lt;/foreign-keys&gt;&lt;ref-type name="Journal Article"&gt;17&lt;/ref-type&gt;&lt;contributors&gt;&lt;authors&gt;&lt;author&gt;Yu, Derek&lt;/author&gt;&lt;author&gt;Blaauw, Derick&lt;/author&gt;&lt;author&gt;Schenck, Rinie&lt;/author&gt;&lt;/authors&gt;&lt;/contributors&gt;&lt;titles&gt;&lt;title&gt;Waste pickers in informal self-employment: Over-worked and on the breadline&lt;/title&gt;&lt;secondary-title&gt;Development Southern Africa&lt;/secondary-title&gt;&lt;/titles&gt;&lt;periodical&gt;&lt;full-title&gt;Development Southern Africa&lt;/full-title&gt;&lt;abbr-1&gt;Devel. Southern Africa&lt;/abbr-1&gt;&lt;abbr-2&gt;Devel Southern Africa&lt;/abbr-2&gt;&lt;/periodical&gt;&lt;pages&gt;971-996&lt;/pages&gt;&lt;volume&gt;37&lt;/volume&gt;&lt;number&gt;6&lt;/number&gt;&lt;dates&gt;&lt;year&gt;2020&lt;/year&gt;&lt;pub-dates&gt;&lt;date&gt;2020/11/01&lt;/date&gt;&lt;/pub-dates&gt;&lt;/dates&gt;&lt;publisher&gt;Routledge&lt;/publisher&gt;&lt;isbn&gt;0376-835X&lt;/isbn&gt;&lt;urls&gt;&lt;related-urls&gt;&lt;url&gt;https://doi.org/10.1080/0376835X.2020.1770578&lt;/url&gt;&lt;/related-urls&gt;&lt;/urls&gt;&lt;electronic-resource-num&gt;10.1080/0376835X.2020.1770578&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Yu et al. (2020)</w:t>
            </w:r>
            <w:r w:rsidRPr="00057317">
              <w:rPr>
                <w:rFonts w:cs="Times New Roman"/>
                <w:szCs w:val="20"/>
                <w:lang w:val="en-US"/>
              </w:rPr>
              <w:fldChar w:fldCharType="end"/>
            </w:r>
          </w:p>
        </w:tc>
        <w:tc>
          <w:tcPr>
            <w:tcW w:w="1256" w:type="pct"/>
            <w:shd w:val="clear" w:color="auto" w:fill="auto"/>
            <w:vAlign w:val="bottom"/>
          </w:tcPr>
          <w:p w14:paraId="366E2155" w14:textId="74BCB1D9" w:rsidR="001373F9" w:rsidRPr="00057317" w:rsidRDefault="001373F9" w:rsidP="008C5A3C">
            <w:pPr>
              <w:pStyle w:val="Tabletext"/>
              <w:rPr>
                <w:rFonts w:cs="Times New Roman"/>
                <w:szCs w:val="20"/>
                <w:lang w:val="en-US"/>
              </w:rPr>
            </w:pPr>
            <w:r w:rsidRPr="00057317">
              <w:rPr>
                <w:rFonts w:cs="Times New Roman"/>
                <w:szCs w:val="20"/>
                <w:lang w:eastAsia="en-GB"/>
              </w:rPr>
              <w:t>2017</w:t>
            </w:r>
          </w:p>
        </w:tc>
        <w:tc>
          <w:tcPr>
            <w:tcW w:w="1231" w:type="pct"/>
            <w:shd w:val="clear" w:color="auto" w:fill="auto"/>
            <w:vAlign w:val="bottom"/>
          </w:tcPr>
          <w:p w14:paraId="3A019A76" w14:textId="05FFCD8B" w:rsidR="001373F9" w:rsidRPr="00057317" w:rsidRDefault="001373F9" w:rsidP="008C5A3C">
            <w:pPr>
              <w:pStyle w:val="Tabletext"/>
              <w:rPr>
                <w:rFonts w:cs="Times New Roman"/>
                <w:szCs w:val="20"/>
                <w:lang w:val="en-US"/>
              </w:rPr>
            </w:pPr>
            <w:r w:rsidRPr="00057317">
              <w:rPr>
                <w:rFonts w:cs="Times New Roman"/>
                <w:szCs w:val="20"/>
                <w:lang w:eastAsia="en-GB"/>
              </w:rPr>
              <w:t>ZAF</w:t>
            </w:r>
          </w:p>
        </w:tc>
      </w:tr>
      <w:tr w:rsidR="001373F9" w:rsidRPr="006C19BD" w14:paraId="77F25EDD" w14:textId="151E2204" w:rsidTr="006C19BD">
        <w:trPr>
          <w:trHeight w:val="20"/>
        </w:trPr>
        <w:tc>
          <w:tcPr>
            <w:tcW w:w="2513" w:type="pct"/>
            <w:shd w:val="clear" w:color="auto" w:fill="auto"/>
            <w:vAlign w:val="bottom"/>
          </w:tcPr>
          <w:p w14:paraId="036C973B" w14:textId="5056379A" w:rsidR="001373F9" w:rsidRPr="008F17EF" w:rsidRDefault="001373F9" w:rsidP="008C5A3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AuthorYear="1"&gt;&lt;Author&gt;Zhang&lt;/Author&gt;&lt;Year&gt;2007&lt;/Year&gt;&lt;RecNum&gt;8024&lt;/RecNum&gt;&lt;DisplayText&gt;Zhang (2007)&lt;/DisplayText&gt;&lt;record&gt;&lt;rec-number&gt;8024&lt;/rec-number&gt;&lt;foreign-keys&gt;&lt;key app="EN" db-id="pezxve0snzzpv3es5535rrz89vfr2zva9dsz" timestamp="1663860229"&gt;8024&lt;/key&gt;&lt;/foreign-keys&gt;&lt;ref-type name="Journal Article"&gt;17&lt;/ref-type&gt;&lt;contributors&gt;&lt;authors&gt;&lt;author&gt;Dengguo Zhang&lt;/author&gt;&lt;/authors&gt;&lt;/contributors&gt;&lt;titles&gt;&lt;title&gt;</w:instrText>
            </w:r>
            <w:r w:rsidRPr="006C19BD">
              <w:rPr>
                <w:rFonts w:eastAsia="MS Gothic" w:cs="Times New Roman"/>
                <w:szCs w:val="20"/>
                <w:lang w:val="en-US"/>
              </w:rPr>
              <w:instrText>城市拾荒者的透</w:instrText>
            </w:r>
            <w:r w:rsidRPr="006C19BD">
              <w:rPr>
                <w:rFonts w:eastAsia="Microsoft JhengHei" w:cs="Times New Roman"/>
                <w:szCs w:val="20"/>
                <w:lang w:val="en-US"/>
              </w:rPr>
              <w:instrText>视与思考</w:instrText>
            </w:r>
            <w:r w:rsidRPr="006C19BD">
              <w:rPr>
                <w:rFonts w:cs="Times New Roman"/>
                <w:szCs w:val="20"/>
                <w:lang w:val="en-US"/>
              </w:rPr>
              <w:instrText xml:space="preserve"> [Perspective and Thinking of Urban Scavengers]&lt;/title&gt;&lt;secondary-title&gt;Journal of Hebei Youth Administrative Cadre College&lt;/secondary-title&gt;&lt;/titles&gt;&lt;periodical&gt;&lt;full-title&gt;Journal of Hebei Youth Administrative Cadre College&lt;/full-title&gt;&lt;/periodical&gt;&lt;pages&gt;8-12&lt;/pages&gt;&lt;number&gt;2&lt;/number&gt;&lt;dates&gt;&lt;year&gt;2007&lt;/year&gt;&lt;/dates&gt;&lt;urls&gt;&lt;related-urls&gt;&lt;url&gt;http://caod.oriprobe.com/articles/12175414/On_Those_Glean_and_Collect_Scraps.htm&lt;/url&gt;&lt;/related-urls&gt;&lt;/urls&gt;&lt;access-date&gt;20 July 2022&lt;/access-date&gt;&lt;/record&gt;&lt;/Cite&gt;&lt;/EndNote&gt;</w:instrText>
            </w:r>
            <w:r w:rsidRPr="00057317">
              <w:rPr>
                <w:rFonts w:cs="Times New Roman"/>
                <w:szCs w:val="20"/>
                <w:lang w:val="en-US"/>
              </w:rPr>
              <w:fldChar w:fldCharType="separate"/>
            </w:r>
            <w:r w:rsidRPr="00057317">
              <w:rPr>
                <w:rFonts w:cs="Times New Roman"/>
                <w:noProof/>
                <w:szCs w:val="20"/>
                <w:lang w:val="en-US"/>
              </w:rPr>
              <w:t>Zhang (2007)</w:t>
            </w:r>
            <w:r w:rsidRPr="00057317">
              <w:rPr>
                <w:rFonts w:cs="Times New Roman"/>
                <w:szCs w:val="20"/>
                <w:lang w:val="en-US"/>
              </w:rPr>
              <w:fldChar w:fldCharType="end"/>
            </w:r>
          </w:p>
        </w:tc>
        <w:tc>
          <w:tcPr>
            <w:tcW w:w="1256" w:type="pct"/>
            <w:shd w:val="clear" w:color="auto" w:fill="auto"/>
            <w:vAlign w:val="bottom"/>
          </w:tcPr>
          <w:p w14:paraId="41E3831E" w14:textId="0211FB81" w:rsidR="001373F9" w:rsidRPr="00057317" w:rsidRDefault="001373F9" w:rsidP="008C5A3C">
            <w:pPr>
              <w:pStyle w:val="Tabletext"/>
              <w:rPr>
                <w:rFonts w:cs="Times New Roman"/>
                <w:szCs w:val="20"/>
              </w:rPr>
            </w:pPr>
            <w:r w:rsidRPr="00057317">
              <w:rPr>
                <w:rFonts w:cs="Times New Roman"/>
                <w:szCs w:val="20"/>
                <w:lang w:eastAsia="en-GB"/>
              </w:rPr>
              <w:t>2005</w:t>
            </w:r>
          </w:p>
        </w:tc>
        <w:tc>
          <w:tcPr>
            <w:tcW w:w="1231" w:type="pct"/>
            <w:shd w:val="clear" w:color="auto" w:fill="auto"/>
            <w:vAlign w:val="bottom"/>
          </w:tcPr>
          <w:p w14:paraId="5029DE94" w14:textId="06EA3D30" w:rsidR="001373F9" w:rsidRPr="00057317" w:rsidRDefault="001373F9" w:rsidP="008C5A3C">
            <w:pPr>
              <w:pStyle w:val="Tabletext"/>
              <w:rPr>
                <w:rFonts w:cs="Times New Roman"/>
                <w:szCs w:val="20"/>
              </w:rPr>
            </w:pPr>
            <w:r w:rsidRPr="00057317">
              <w:rPr>
                <w:rFonts w:cs="Times New Roman"/>
                <w:szCs w:val="20"/>
                <w:lang w:eastAsia="en-GB"/>
              </w:rPr>
              <w:t>CHN</w:t>
            </w:r>
          </w:p>
        </w:tc>
      </w:tr>
      <w:tr w:rsidR="001373F9" w:rsidRPr="006C19BD" w14:paraId="105FB419" w14:textId="3972E3EA" w:rsidTr="006C19BD">
        <w:trPr>
          <w:trHeight w:val="20"/>
        </w:trPr>
        <w:tc>
          <w:tcPr>
            <w:tcW w:w="2513" w:type="pct"/>
            <w:shd w:val="clear" w:color="auto" w:fill="auto"/>
            <w:vAlign w:val="bottom"/>
          </w:tcPr>
          <w:p w14:paraId="282E397A" w14:textId="571C6BB4" w:rsidR="001373F9" w:rsidRPr="008F17EF" w:rsidRDefault="001373F9" w:rsidP="008C5A3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AuthorYear="1"&gt;&lt;Author&gt;Zhang&lt;/Author&gt;&lt;Year&gt;2014&lt;/Year&gt;&lt;RecNum&gt;8014&lt;/RecNum&gt;&lt;DisplayText&gt;Zhang and Wen (2014)&lt;/DisplayText&gt;&lt;record&gt;&lt;rec-number&gt;8014&lt;/rec-number&gt;&lt;foreign-keys&gt;&lt;key app="EN" db-id="pezxve0snzzpv3es5535rrz89vfr2zva9dsz" timestamp="1663860227"&gt;8014&lt;/key&gt;&lt;/foreign-keys&gt;&lt;ref-type name="Journal Article"&gt;17&lt;/ref-type&gt;&lt;contributors&gt;&lt;authors&gt;&lt;author&gt;Zhang, Hua&lt;/author&gt;&lt;author&gt;Wen, Zong-Guo&lt;/author&gt;&lt;/authors&gt;&lt;/contributors&gt;&lt;titles&gt;&lt;title&gt;The consumption and recycling collection system of PET bottles: A case study of Beijing, China&lt;/title&gt;&lt;secondary-title&gt;Waste Management&lt;/secondary-title&gt;&lt;/titles&gt;&lt;periodical&gt;&lt;full-title&gt;Waste Management&lt;/full-title&gt;&lt;abbr-1&gt;Waste Manage.&lt;/abbr-1&gt;&lt;abbr-2&gt;Waste Manage&lt;/abbr-2&gt;&lt;/periodical&gt;&lt;pages&gt;987-998&lt;/pages&gt;&lt;volume&gt;34&lt;/volume&gt;&lt;number&gt;6&lt;/number&gt;&lt;keywords&gt;&lt;keyword&gt;PET bottle&lt;/keyword&gt;&lt;keyword&gt;Recycling collection system&lt;/keyword&gt;&lt;keyword&gt;Material flow analysis&lt;/keyword&gt;&lt;keyword&gt;Financial flow&lt;/keyword&gt;&lt;/keywords&gt;&lt;dates&gt;&lt;year&gt;2014&lt;/year&gt;&lt;pub-dates&gt;&lt;date&gt;2014/06/01/&lt;/date&gt;&lt;/pub-dates&gt;&lt;/dates&gt;&lt;isbn&gt;0956-053X&lt;/isbn&gt;&lt;urls&gt;&lt;related-urls&gt;&lt;url&gt;https://www.sciencedirect.com/science/article/pii/S0956053X13003437&lt;/url&gt;&lt;/related-urls&gt;&lt;/urls&gt;&lt;electronic-resource-num&gt;https://doi.org/10.1016/j.wasman.2013.07.015&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Zhang and Wen (2014)</w:t>
            </w:r>
            <w:r w:rsidRPr="00057317">
              <w:rPr>
                <w:rFonts w:cs="Times New Roman"/>
                <w:szCs w:val="20"/>
                <w:lang w:val="en-US"/>
              </w:rPr>
              <w:fldChar w:fldCharType="end"/>
            </w:r>
          </w:p>
        </w:tc>
        <w:tc>
          <w:tcPr>
            <w:tcW w:w="1256" w:type="pct"/>
            <w:shd w:val="clear" w:color="auto" w:fill="auto"/>
            <w:vAlign w:val="bottom"/>
          </w:tcPr>
          <w:p w14:paraId="22561E56" w14:textId="2963D467" w:rsidR="001373F9" w:rsidRPr="00057317" w:rsidRDefault="001373F9" w:rsidP="008C5A3C">
            <w:pPr>
              <w:pStyle w:val="Tabletext"/>
              <w:rPr>
                <w:rFonts w:cs="Times New Roman"/>
                <w:szCs w:val="20"/>
                <w:lang w:val="en-US"/>
              </w:rPr>
            </w:pPr>
            <w:r w:rsidRPr="00057317">
              <w:rPr>
                <w:rFonts w:cs="Times New Roman"/>
                <w:szCs w:val="20"/>
                <w:lang w:eastAsia="en-GB"/>
              </w:rPr>
              <w:t>2011</w:t>
            </w:r>
          </w:p>
        </w:tc>
        <w:tc>
          <w:tcPr>
            <w:tcW w:w="1231" w:type="pct"/>
            <w:shd w:val="clear" w:color="auto" w:fill="auto"/>
            <w:vAlign w:val="bottom"/>
          </w:tcPr>
          <w:p w14:paraId="5CD67B85" w14:textId="75D837C0" w:rsidR="001373F9" w:rsidRPr="00057317" w:rsidRDefault="001373F9" w:rsidP="008C5A3C">
            <w:pPr>
              <w:pStyle w:val="Tabletext"/>
              <w:rPr>
                <w:rFonts w:cs="Times New Roman"/>
                <w:szCs w:val="20"/>
                <w:lang w:val="en-US"/>
              </w:rPr>
            </w:pPr>
            <w:r w:rsidRPr="00057317">
              <w:rPr>
                <w:rFonts w:cs="Times New Roman"/>
                <w:szCs w:val="20"/>
                <w:lang w:eastAsia="en-GB"/>
              </w:rPr>
              <w:t>CHN</w:t>
            </w:r>
          </w:p>
        </w:tc>
      </w:tr>
      <w:tr w:rsidR="001373F9" w:rsidRPr="006C19BD" w14:paraId="2ECB2C3C" w14:textId="3F95980A" w:rsidTr="006C19BD">
        <w:trPr>
          <w:trHeight w:val="20"/>
        </w:trPr>
        <w:tc>
          <w:tcPr>
            <w:tcW w:w="2513" w:type="pct"/>
            <w:shd w:val="clear" w:color="auto" w:fill="auto"/>
            <w:vAlign w:val="bottom"/>
          </w:tcPr>
          <w:p w14:paraId="428CCE17" w14:textId="4DC9B738" w:rsidR="001373F9" w:rsidRPr="008F17EF" w:rsidRDefault="001373F9" w:rsidP="008C5A3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AuthorYear="1"&gt;&lt;Author&gt;Zhou&lt;/Author&gt;&lt;Year&gt;2010&lt;/Year&gt;&lt;RecNum&gt;8035&lt;/RecNum&gt;&lt;DisplayText&gt;Zhou and Xiong (2010)&lt;/DisplayText&gt;&lt;record&gt;&lt;rec-number&gt;8035&lt;/rec-number&gt;&lt;foreign-keys&gt;&lt;key app="EN" db-id="pezxve0snzzpv3es5535rrz89vfr2zva9dsz" timestamp="1663860232"&gt;8035&lt;/key&gt;&lt;/foreign-keys&gt;&lt;ref-type name="Journal Article"&gt;17&lt;/ref-type&gt;&lt;contributors&gt;&lt;authors&gt;&lt;author&gt;Yanfang Zhou&lt;/author&gt;&lt;author&gt;Huibo Xiong&lt;/author&gt;&lt;/authors&gt;&lt;/contributors&gt;&lt;titles&gt;&lt;title&gt;&lt;style face="normal" font="default" charset="134" size="100%"&gt;</w:instrText>
            </w:r>
            <w:r w:rsidRPr="006C19BD">
              <w:rPr>
                <w:rFonts w:eastAsia="MS Gothic" w:cs="Times New Roman"/>
                <w:szCs w:val="20"/>
                <w:lang w:val="en-US"/>
              </w:rPr>
              <w:instrText>北京市垃圾拾荒者的</w:instrText>
            </w:r>
            <w:r w:rsidRPr="006C19BD">
              <w:rPr>
                <w:rFonts w:eastAsia="Microsoft JhengHei" w:cs="Times New Roman"/>
                <w:szCs w:val="20"/>
                <w:lang w:val="en-US"/>
              </w:rPr>
              <w:instrText>资源贡献及其经济价值估测</w:instrText>
            </w:r>
            <w:r w:rsidRPr="006C19BD">
              <w:rPr>
                <w:rFonts w:cs="Times New Roman"/>
                <w:szCs w:val="20"/>
                <w:lang w:val="en-US"/>
              </w:rPr>
              <w:instrText>&lt;/style&gt;&lt;/title&gt;&lt;secondary-title&gt;Ecological Economy&lt;/secondary-title&gt;&lt;translated-title&gt;Resource contribution of waste pickers in Beijing and estimation of economic value&lt;/translated-title&gt;&lt;/titles&gt;&lt;periodical&gt;&lt;full-title&gt;Ecological Economy&lt;/full-title&gt;&lt;abbr-1&gt;Ecol. Econom.&lt;/abbr-1&gt;&lt;/periodical&gt;&lt;pages&gt;168-171&lt;/pages&gt;&lt;number&gt;6&lt;/number&gt;&lt;dates&gt;&lt;year&gt;2010&lt;/year&gt;&lt;/dates&gt;&lt;urls&gt;&lt;/urls&gt;&lt;/record&gt;&lt;/Cite&gt;&lt;/EndNote&gt;</w:instrText>
            </w:r>
            <w:r w:rsidRPr="00057317">
              <w:rPr>
                <w:rFonts w:cs="Times New Roman"/>
                <w:szCs w:val="20"/>
                <w:lang w:val="en-US"/>
              </w:rPr>
              <w:fldChar w:fldCharType="separate"/>
            </w:r>
            <w:r w:rsidRPr="00057317">
              <w:rPr>
                <w:rFonts w:cs="Times New Roman"/>
                <w:noProof/>
                <w:szCs w:val="20"/>
                <w:lang w:val="en-US"/>
              </w:rPr>
              <w:t>Zhou and Xiong (2010)</w:t>
            </w:r>
            <w:r w:rsidRPr="00057317">
              <w:rPr>
                <w:rFonts w:cs="Times New Roman"/>
                <w:szCs w:val="20"/>
                <w:lang w:val="en-US"/>
              </w:rPr>
              <w:fldChar w:fldCharType="end"/>
            </w:r>
          </w:p>
        </w:tc>
        <w:tc>
          <w:tcPr>
            <w:tcW w:w="1256" w:type="pct"/>
            <w:shd w:val="clear" w:color="auto" w:fill="auto"/>
            <w:vAlign w:val="bottom"/>
          </w:tcPr>
          <w:p w14:paraId="3C69939E" w14:textId="329D4392" w:rsidR="001373F9" w:rsidRPr="00057317" w:rsidRDefault="001373F9" w:rsidP="008C5A3C">
            <w:pPr>
              <w:pStyle w:val="Tabletext"/>
              <w:rPr>
                <w:rFonts w:cs="Times New Roman"/>
                <w:szCs w:val="20"/>
              </w:rPr>
            </w:pPr>
            <w:r w:rsidRPr="00057317">
              <w:rPr>
                <w:rFonts w:cs="Times New Roman"/>
                <w:szCs w:val="20"/>
                <w:lang w:eastAsia="en-GB"/>
              </w:rPr>
              <w:t>2007</w:t>
            </w:r>
          </w:p>
        </w:tc>
        <w:tc>
          <w:tcPr>
            <w:tcW w:w="1231" w:type="pct"/>
            <w:shd w:val="clear" w:color="auto" w:fill="auto"/>
            <w:vAlign w:val="bottom"/>
          </w:tcPr>
          <w:p w14:paraId="3950D716" w14:textId="5635FD92" w:rsidR="001373F9" w:rsidRPr="00057317" w:rsidRDefault="001373F9" w:rsidP="008C5A3C">
            <w:pPr>
              <w:pStyle w:val="Tabletext"/>
              <w:rPr>
                <w:rFonts w:cs="Times New Roman"/>
                <w:szCs w:val="20"/>
              </w:rPr>
            </w:pPr>
            <w:r w:rsidRPr="00057317">
              <w:rPr>
                <w:rFonts w:cs="Times New Roman"/>
                <w:szCs w:val="20"/>
                <w:lang w:eastAsia="en-GB"/>
              </w:rPr>
              <w:t>CHN</w:t>
            </w:r>
          </w:p>
        </w:tc>
      </w:tr>
      <w:tr w:rsidR="001373F9" w:rsidRPr="006C19BD" w14:paraId="41BABD7B" w14:textId="33D63763" w:rsidTr="006C19BD">
        <w:trPr>
          <w:trHeight w:val="20"/>
        </w:trPr>
        <w:tc>
          <w:tcPr>
            <w:tcW w:w="2513" w:type="pct"/>
            <w:shd w:val="clear" w:color="auto" w:fill="auto"/>
            <w:vAlign w:val="bottom"/>
          </w:tcPr>
          <w:p w14:paraId="436CD882" w14:textId="704D8A7D" w:rsidR="001373F9" w:rsidRPr="008F17EF" w:rsidRDefault="001373F9" w:rsidP="008C5A3C">
            <w:pPr>
              <w:pStyle w:val="Tabletext"/>
              <w:rPr>
                <w:rFonts w:cs="Times New Roman"/>
                <w:szCs w:val="20"/>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AuthorYear="1"&gt;&lt;Author&gt;Zia&lt;/Author&gt;&lt;Year&gt;2008&lt;/Year&gt;&lt;RecNum&gt;8917&lt;/RecNum&gt;&lt;DisplayText&gt;Zia and Devadas (2008)&lt;/DisplayText&gt;&lt;record&gt;&lt;rec-number&gt;8917&lt;/rec-number&gt;&lt;foreign-keys&gt;&lt;key app="EN" db-id="pezxve0snzzpv3es5535rrz89vfr2zva9dsz" timestamp="1694005659"&gt;8917&lt;/key&gt;&lt;/foreign-keys&gt;&lt;ref-type name="Journal Article"&gt;17&lt;/ref-type&gt;&lt;contributors&gt;&lt;authors&gt;&lt;author&gt;Zia, Hina&lt;/author&gt;&lt;author&gt;Devadas, V.&lt;/author&gt;&lt;/authors&gt;&lt;/contributors&gt;&lt;titles&gt;&lt;title&gt;Urban solid waste management in Kanpur: Opportunities and perspectives&lt;/title&gt;&lt;secondary-title&gt;Habitat International&lt;/secondary-title&gt;&lt;/titles&gt;&lt;periodical&gt;&lt;full-title&gt;Habitat International&lt;/full-title&gt;&lt;abbr-1&gt;Habitat. Int.&lt;/abbr-1&gt;&lt;/periodical&gt;&lt;pages&gt;58-73&lt;/pages&gt;&lt;volume&gt;32&lt;/volume&gt;&lt;number&gt;1&lt;/number&gt;&lt;keywords&gt;&lt;keyword&gt;Waste management system&lt;/keyword&gt;&lt;keyword&gt;Obstacles&lt;/keyword&gt;&lt;keyword&gt;Potentials&lt;/keyword&gt;&lt;/keywords&gt;&lt;dates&gt;&lt;year&gt;2008&lt;/year&gt;&lt;pub-dates&gt;&lt;date&gt;2008/03/01/&lt;/date&gt;&lt;/pub-dates&gt;&lt;/dates&gt;&lt;isbn&gt;0197-3975&lt;/isbn&gt;&lt;urls&gt;&lt;related-urls&gt;&lt;url&gt;https://www.sciencedirect.com/science/article/pii/S0197397507000409&lt;/url&gt;&lt;/related-urls&gt;&lt;/urls&gt;&lt;electronic-resource-num&gt;https://doi.org/10.1016/j.habitatint.2007.08.001&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Zia and Devadas (2008)</w:t>
            </w:r>
            <w:r w:rsidRPr="00057317">
              <w:rPr>
                <w:rFonts w:cs="Times New Roman"/>
                <w:szCs w:val="20"/>
                <w:lang w:val="en-US"/>
              </w:rPr>
              <w:fldChar w:fldCharType="end"/>
            </w:r>
          </w:p>
        </w:tc>
        <w:tc>
          <w:tcPr>
            <w:tcW w:w="1256" w:type="pct"/>
            <w:shd w:val="clear" w:color="auto" w:fill="auto"/>
            <w:vAlign w:val="bottom"/>
          </w:tcPr>
          <w:p w14:paraId="463A363D" w14:textId="0DDD7633" w:rsidR="001373F9" w:rsidRPr="00057317" w:rsidRDefault="001373F9" w:rsidP="008C5A3C">
            <w:pPr>
              <w:pStyle w:val="Tabletext"/>
              <w:rPr>
                <w:rFonts w:cs="Times New Roman"/>
                <w:szCs w:val="20"/>
              </w:rPr>
            </w:pPr>
            <w:r w:rsidRPr="00057317">
              <w:rPr>
                <w:rFonts w:cs="Times New Roman"/>
                <w:szCs w:val="20"/>
                <w:lang w:eastAsia="en-GB"/>
              </w:rPr>
              <w:t>2002</w:t>
            </w:r>
          </w:p>
        </w:tc>
        <w:tc>
          <w:tcPr>
            <w:tcW w:w="1231" w:type="pct"/>
            <w:shd w:val="clear" w:color="auto" w:fill="auto"/>
            <w:vAlign w:val="bottom"/>
          </w:tcPr>
          <w:p w14:paraId="423F8C44" w14:textId="040C3136" w:rsidR="001373F9" w:rsidRPr="00057317" w:rsidRDefault="001373F9" w:rsidP="008C5A3C">
            <w:pPr>
              <w:pStyle w:val="Tabletext"/>
              <w:rPr>
                <w:rFonts w:cs="Times New Roman"/>
                <w:szCs w:val="20"/>
              </w:rPr>
            </w:pPr>
            <w:r w:rsidRPr="00057317">
              <w:rPr>
                <w:rFonts w:cs="Times New Roman"/>
                <w:szCs w:val="20"/>
                <w:lang w:eastAsia="en-GB"/>
              </w:rPr>
              <w:t>IND</w:t>
            </w:r>
          </w:p>
        </w:tc>
      </w:tr>
      <w:tr w:rsidR="001373F9" w:rsidRPr="006C19BD" w14:paraId="165E12F7" w14:textId="5E92FC5D" w:rsidTr="006C19BD">
        <w:trPr>
          <w:trHeight w:val="20"/>
        </w:trPr>
        <w:tc>
          <w:tcPr>
            <w:tcW w:w="2513" w:type="pct"/>
            <w:shd w:val="clear" w:color="auto" w:fill="auto"/>
            <w:vAlign w:val="bottom"/>
          </w:tcPr>
          <w:p w14:paraId="3403F1C0" w14:textId="69C6CA81" w:rsidR="001373F9" w:rsidRPr="008F17EF" w:rsidRDefault="001373F9" w:rsidP="008C5A3C">
            <w:pPr>
              <w:pStyle w:val="Tabletext"/>
              <w:rPr>
                <w:rFonts w:cs="Times New Roman"/>
                <w:szCs w:val="20"/>
                <w:lang w:val="en-US"/>
              </w:rPr>
            </w:pPr>
            <w:r w:rsidRPr="00057317">
              <w:rPr>
                <w:rFonts w:cs="Times New Roman"/>
                <w:szCs w:val="20"/>
                <w:lang w:val="en-US"/>
              </w:rPr>
              <w:fldChar w:fldCharType="begin"/>
            </w:r>
            <w:r w:rsidRPr="006C19BD">
              <w:rPr>
                <w:rFonts w:cs="Times New Roman"/>
                <w:szCs w:val="20"/>
                <w:lang w:val="en-US"/>
              </w:rPr>
              <w:instrText xml:space="preserve"> ADDIN EN.CITE &lt;EndNote&gt;&lt;Cite AuthorYear="1"&gt;&lt;Author&gt;Zia&lt;/Author&gt;&lt;Year&gt;2008&lt;/Year&gt;&lt;RecNum&gt;8062&lt;/RecNum&gt;&lt;DisplayText&gt;Zia et al. (2008)&lt;/DisplayText&gt;&lt;record&gt;&lt;rec-number&gt;8062&lt;/rec-number&gt;&lt;foreign-keys&gt;&lt;key app="EN" db-id="pezxve0snzzpv3es5535rrz89vfr2zva9dsz" timestamp="1663860237"&gt;8062&lt;/key&gt;&lt;/foreign-keys&gt;&lt;ref-type name="Journal Article"&gt;17&lt;/ref-type&gt;&lt;contributors&gt;&lt;authors&gt;&lt;author&gt;Zia, H.&lt;/author&gt;&lt;author&gt;Devadas, V.&lt;/author&gt;&lt;author&gt;Shukla, S.&lt;/author&gt;&lt;/authors&gt;&lt;/contributors&gt;&lt;titles&gt;&lt;title&gt;Assessing informal waste recycling in Kanpur City, India&lt;/title&gt;&lt;secondary-title&gt;Management of Environmental Quality: An International Journal&lt;/secondary-title&gt;&lt;/titles&gt;&lt;periodical&gt;&lt;full-title&gt;Management of Environmental Quality: An International Journal&lt;/full-title&gt;&lt;abbr-1&gt;Manage. Environ. Qual.&lt;/abbr-1&gt;&lt;/periodical&gt;&lt;pages&gt;597-612&lt;/pages&gt;&lt;volume&gt;19&lt;/volume&gt;&lt;number&gt;5&lt;/number&gt;&lt;dates&gt;&lt;year&gt;2008&lt;/year&gt;&lt;/dates&gt;&lt;isbn&gt;1477783091&lt;/isbn&gt;&lt;urls&gt;&lt;/urls&gt;&lt;electronic-resource-num&gt;10.1108/14777830810894265&lt;/electronic-resource-num&gt;&lt;/record&gt;&lt;/Cite&gt;&lt;/EndNote&gt;</w:instrText>
            </w:r>
            <w:r w:rsidRPr="00057317">
              <w:rPr>
                <w:rFonts w:cs="Times New Roman"/>
                <w:szCs w:val="20"/>
                <w:lang w:val="en-US"/>
              </w:rPr>
              <w:fldChar w:fldCharType="separate"/>
            </w:r>
            <w:r w:rsidRPr="00057317">
              <w:rPr>
                <w:rFonts w:cs="Times New Roman"/>
                <w:noProof/>
                <w:szCs w:val="20"/>
                <w:lang w:val="en-US"/>
              </w:rPr>
              <w:t>Zia et al. (2008)</w:t>
            </w:r>
            <w:r w:rsidRPr="00057317">
              <w:rPr>
                <w:rFonts w:cs="Times New Roman"/>
                <w:szCs w:val="20"/>
                <w:lang w:val="en-US"/>
              </w:rPr>
              <w:fldChar w:fldCharType="end"/>
            </w:r>
          </w:p>
        </w:tc>
        <w:tc>
          <w:tcPr>
            <w:tcW w:w="1256" w:type="pct"/>
            <w:shd w:val="clear" w:color="auto" w:fill="auto"/>
            <w:vAlign w:val="bottom"/>
          </w:tcPr>
          <w:p w14:paraId="67C3A3CF" w14:textId="305A04A5" w:rsidR="001373F9" w:rsidRPr="00057317" w:rsidRDefault="001373F9" w:rsidP="008C5A3C">
            <w:pPr>
              <w:pStyle w:val="Tabletext"/>
              <w:rPr>
                <w:rFonts w:cs="Times New Roman"/>
                <w:szCs w:val="20"/>
                <w:lang w:val="en-US"/>
              </w:rPr>
            </w:pPr>
            <w:r w:rsidRPr="00057317">
              <w:rPr>
                <w:rFonts w:cs="Times New Roman"/>
                <w:szCs w:val="20"/>
                <w:lang w:eastAsia="en-GB"/>
              </w:rPr>
              <w:t>2004</w:t>
            </w:r>
          </w:p>
        </w:tc>
        <w:tc>
          <w:tcPr>
            <w:tcW w:w="1231" w:type="pct"/>
            <w:shd w:val="clear" w:color="auto" w:fill="auto"/>
            <w:vAlign w:val="bottom"/>
          </w:tcPr>
          <w:p w14:paraId="57701F8E" w14:textId="0870F4E7" w:rsidR="001373F9" w:rsidRPr="00057317" w:rsidRDefault="001373F9" w:rsidP="008C5A3C">
            <w:pPr>
              <w:pStyle w:val="Tabletext"/>
              <w:rPr>
                <w:rFonts w:cs="Times New Roman"/>
                <w:szCs w:val="20"/>
                <w:lang w:val="en-US"/>
              </w:rPr>
            </w:pPr>
            <w:r w:rsidRPr="00057317">
              <w:rPr>
                <w:rFonts w:cs="Times New Roman"/>
                <w:szCs w:val="20"/>
                <w:lang w:eastAsia="en-GB"/>
              </w:rPr>
              <w:t>IND</w:t>
            </w:r>
          </w:p>
        </w:tc>
      </w:tr>
    </w:tbl>
    <w:p w14:paraId="405D474D" w14:textId="77777777" w:rsidR="0085635A" w:rsidRPr="00C9054D" w:rsidRDefault="00C9054D" w:rsidP="00C9054D">
      <w:pPr>
        <w:pStyle w:val="Caption"/>
        <w:rPr>
          <w:b w:val="0"/>
        </w:rPr>
      </w:pPr>
      <w:r w:rsidRPr="00C9054D">
        <w:rPr>
          <w:b w:val="0"/>
          <w:iCs w:val="0"/>
        </w:rPr>
        <w:t>*</w:t>
      </w:r>
      <w:r w:rsidRPr="00C9054D">
        <w:rPr>
          <w:b w:val="0"/>
        </w:rPr>
        <w:t xml:space="preserve"> Results from this article were supplemented with additional, unpublished information provided directly by </w:t>
      </w:r>
      <w:r w:rsidR="00C57237">
        <w:rPr>
          <w:b w:val="0"/>
        </w:rPr>
        <w:t>its</w:t>
      </w:r>
      <w:r w:rsidRPr="00C9054D">
        <w:rPr>
          <w:b w:val="0"/>
        </w:rPr>
        <w:t xml:space="preserve"> author</w:t>
      </w:r>
      <w:r w:rsidR="00C57237">
        <w:rPr>
          <w:b w:val="0"/>
        </w:rPr>
        <w:t>.</w:t>
      </w:r>
    </w:p>
    <w:p w14:paraId="7317D59E" w14:textId="77777777" w:rsidR="00AB1101" w:rsidRDefault="00AB1101" w:rsidP="00AB1101"/>
    <w:p w14:paraId="49138797" w14:textId="77777777" w:rsidR="00AB1101" w:rsidRDefault="00AB1101" w:rsidP="00AB1101"/>
    <w:p w14:paraId="0518C662" w14:textId="0DCDAB4C" w:rsidR="00BC2071" w:rsidRPr="001B2C5D" w:rsidRDefault="00BC2071">
      <w:pPr>
        <w:spacing w:before="0" w:after="160" w:line="259" w:lineRule="auto"/>
        <w:rPr>
          <w:b/>
          <w:iCs/>
          <w:sz w:val="20"/>
          <w:szCs w:val="18"/>
        </w:rPr>
      </w:pPr>
    </w:p>
    <w:p w14:paraId="0BF3FFCF" w14:textId="77777777" w:rsidR="00BC2071" w:rsidRDefault="00BC2071">
      <w:pPr>
        <w:spacing w:before="0" w:after="160" w:line="259" w:lineRule="auto"/>
      </w:pPr>
    </w:p>
    <w:p w14:paraId="2F5AC0DF" w14:textId="3A1BB3EC" w:rsidR="00A321F5" w:rsidRDefault="00A321F5" w:rsidP="004C21DF">
      <w:pPr>
        <w:spacing w:before="0" w:after="160" w:line="259" w:lineRule="auto"/>
      </w:pPr>
      <w:r>
        <w:br w:type="page"/>
      </w:r>
    </w:p>
    <w:p w14:paraId="4A8E724F" w14:textId="59F4A2F6" w:rsidR="001A0CE7" w:rsidRDefault="00B940ED" w:rsidP="001A0CE7">
      <w:pPr>
        <w:pStyle w:val="Heading1"/>
      </w:pPr>
      <w:bookmarkStart w:id="19" w:name="_Toc161142025"/>
      <w:r>
        <w:t xml:space="preserve">Supplementary </w:t>
      </w:r>
      <w:r w:rsidR="001A0CE7">
        <w:t>results</w:t>
      </w:r>
      <w:bookmarkEnd w:id="19"/>
    </w:p>
    <w:p w14:paraId="1871C2AB" w14:textId="4863217D" w:rsidR="001A0CE7" w:rsidRPr="00FE610E" w:rsidRDefault="00257430" w:rsidP="00FE610E">
      <w:r>
        <w:rPr>
          <w:noProof/>
        </w:rPr>
        <w:drawing>
          <wp:inline distT="0" distB="0" distL="0" distR="0" wp14:anchorId="1E4CC766" wp14:editId="7131AA3A">
            <wp:extent cx="5731510" cy="8115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a:extLst>
                        <a:ext uri="{28A0092B-C50C-407E-A947-70E740481C1C}">
                          <a14:useLocalDpi xmlns:a14="http://schemas.microsoft.com/office/drawing/2010/main" val="0"/>
                        </a:ext>
                      </a:extLst>
                    </a:blip>
                    <a:stretch>
                      <a:fillRect/>
                    </a:stretch>
                  </pic:blipFill>
                  <pic:spPr>
                    <a:xfrm>
                      <a:off x="0" y="0"/>
                      <a:ext cx="5731510" cy="8115300"/>
                    </a:xfrm>
                    <a:prstGeom prst="rect">
                      <a:avLst/>
                    </a:prstGeom>
                  </pic:spPr>
                </pic:pic>
              </a:graphicData>
            </a:graphic>
          </wp:inline>
        </w:drawing>
      </w:r>
    </w:p>
    <w:p w14:paraId="3779B9A3" w14:textId="2AE3202F" w:rsidR="005C0032" w:rsidRPr="005C0032" w:rsidRDefault="00B92F2C" w:rsidP="005C0032">
      <w:r>
        <w:rPr>
          <w:noProof/>
        </w:rPr>
        <w:drawing>
          <wp:inline distT="0" distB="0" distL="0" distR="0" wp14:anchorId="4F55C2C5" wp14:editId="38999D82">
            <wp:extent cx="5731510" cy="768667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5731510" cy="7686675"/>
                    </a:xfrm>
                    <a:prstGeom prst="rect">
                      <a:avLst/>
                    </a:prstGeom>
                  </pic:spPr>
                </pic:pic>
              </a:graphicData>
            </a:graphic>
          </wp:inline>
        </w:drawing>
      </w:r>
    </w:p>
    <w:p w14:paraId="53E56FBC" w14:textId="70A4E522" w:rsidR="0021096F" w:rsidRDefault="00820719" w:rsidP="0021096F">
      <w:pPr>
        <w:pStyle w:val="Caption"/>
        <w:rPr>
          <w:b w:val="0"/>
          <w:bCs/>
        </w:rPr>
      </w:pPr>
      <w:r>
        <w:rPr>
          <w:noProof/>
        </w:rPr>
        <w:drawing>
          <wp:inline distT="0" distB="0" distL="0" distR="0" wp14:anchorId="217DFC06" wp14:editId="5FB32803">
            <wp:extent cx="5731510" cy="37128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2">
                      <a:extLst>
                        <a:ext uri="{28A0092B-C50C-407E-A947-70E740481C1C}">
                          <a14:useLocalDpi xmlns:a14="http://schemas.microsoft.com/office/drawing/2010/main" val="0"/>
                        </a:ext>
                      </a:extLst>
                    </a:blip>
                    <a:stretch>
                      <a:fillRect/>
                    </a:stretch>
                  </pic:blipFill>
                  <pic:spPr>
                    <a:xfrm>
                      <a:off x="0" y="0"/>
                      <a:ext cx="5731510" cy="3712845"/>
                    </a:xfrm>
                    <a:prstGeom prst="rect">
                      <a:avLst/>
                    </a:prstGeom>
                  </pic:spPr>
                </pic:pic>
              </a:graphicData>
            </a:graphic>
          </wp:inline>
        </w:drawing>
      </w:r>
      <w:r w:rsidR="00FE610E">
        <w:t>Fig. S</w:t>
      </w:r>
      <w:r>
        <w:fldChar w:fldCharType="begin"/>
      </w:r>
      <w:r>
        <w:instrText>SEQ Fig._S \* ARABIC</w:instrText>
      </w:r>
      <w:r>
        <w:fldChar w:fldCharType="separate"/>
      </w:r>
      <w:r w:rsidR="00CE1944">
        <w:rPr>
          <w:noProof/>
        </w:rPr>
        <w:t>2</w:t>
      </w:r>
      <w:r>
        <w:fldChar w:fldCharType="end"/>
      </w:r>
      <w:r w:rsidR="00FE610E">
        <w:t xml:space="preserve">: </w:t>
      </w:r>
      <w:r w:rsidR="00FE610E" w:rsidRPr="003337B4">
        <w:rPr>
          <w:b w:val="0"/>
          <w:bCs/>
        </w:rPr>
        <w:t xml:space="preserve">Absolute number of primary collectors reported in </w:t>
      </w:r>
      <w:r w:rsidR="00FE610E">
        <w:rPr>
          <w:b w:val="0"/>
          <w:bCs/>
        </w:rPr>
        <w:t xml:space="preserve">sub-national administrative areas in </w:t>
      </w:r>
      <w:r w:rsidR="00FE610E" w:rsidRPr="009D6598">
        <w:t>(A)</w:t>
      </w:r>
      <w:r w:rsidR="00FE610E">
        <w:rPr>
          <w:b w:val="0"/>
          <w:bCs/>
        </w:rPr>
        <w:t xml:space="preserve"> Eastern Asia; </w:t>
      </w:r>
      <w:r w:rsidR="00FE610E" w:rsidRPr="009D6598">
        <w:t>(B)</w:t>
      </w:r>
      <w:r w:rsidR="00FE610E">
        <w:rPr>
          <w:b w:val="0"/>
          <w:bCs/>
        </w:rPr>
        <w:t xml:space="preserve"> South America; and </w:t>
      </w:r>
      <w:r w:rsidR="00FE610E" w:rsidRPr="009D6598">
        <w:t xml:space="preserve">(C) </w:t>
      </w:r>
      <w:r w:rsidR="00FE610E">
        <w:rPr>
          <w:b w:val="0"/>
          <w:bCs/>
        </w:rPr>
        <w:t xml:space="preserve">Southeast Asia; </w:t>
      </w:r>
      <w:r w:rsidR="00FE610E" w:rsidRPr="009D6598">
        <w:t>(</w:t>
      </w:r>
      <w:r w:rsidR="00FE610E">
        <w:t>D</w:t>
      </w:r>
      <w:r w:rsidR="00FE610E" w:rsidRPr="009D6598">
        <w:t>)</w:t>
      </w:r>
      <w:r w:rsidR="00FE610E">
        <w:rPr>
          <w:b w:val="0"/>
          <w:bCs/>
        </w:rPr>
        <w:t xml:space="preserve"> Africa; </w:t>
      </w:r>
      <w:r w:rsidR="00FE610E" w:rsidRPr="009D6598">
        <w:t>(</w:t>
      </w:r>
      <w:r w:rsidR="00FE610E">
        <w:t>E</w:t>
      </w:r>
      <w:r w:rsidR="00FE610E" w:rsidRPr="009D6598">
        <w:t>)</w:t>
      </w:r>
      <w:r w:rsidR="00FE610E">
        <w:rPr>
          <w:b w:val="0"/>
          <w:bCs/>
        </w:rPr>
        <w:t xml:space="preserve"> Europe and Central and Western Asia; </w:t>
      </w:r>
      <w:r w:rsidR="00FE610E" w:rsidRPr="009D6598">
        <w:t>(</w:t>
      </w:r>
      <w:r w:rsidR="00FE610E">
        <w:t>F</w:t>
      </w:r>
      <w:r w:rsidR="00FE610E" w:rsidRPr="009D6598">
        <w:t xml:space="preserve">) </w:t>
      </w:r>
      <w:r w:rsidR="00FE610E">
        <w:rPr>
          <w:b w:val="0"/>
          <w:bCs/>
        </w:rPr>
        <w:t>Central America</w:t>
      </w:r>
      <w:r w:rsidR="00B92F2C">
        <w:rPr>
          <w:b w:val="0"/>
          <w:bCs/>
        </w:rPr>
        <w:t xml:space="preserve">; and </w:t>
      </w:r>
      <w:r w:rsidR="00B92F2C" w:rsidRPr="00763365">
        <w:t>(</w:t>
      </w:r>
      <w:r w:rsidR="0021096F" w:rsidRPr="00763365">
        <w:t>G</w:t>
      </w:r>
      <w:r w:rsidR="00B92F2C" w:rsidRPr="00763365">
        <w:t>)</w:t>
      </w:r>
      <w:r w:rsidR="00064395">
        <w:rPr>
          <w:b w:val="0"/>
          <w:bCs/>
        </w:rPr>
        <w:t xml:space="preserve"> Southern Asia</w:t>
      </w:r>
      <w:r w:rsidR="00FF2120">
        <w:rPr>
          <w:b w:val="0"/>
          <w:bCs/>
        </w:rPr>
        <w:t xml:space="preserve"> (</w:t>
      </w:r>
      <w:r>
        <w:rPr>
          <w:b w:val="0"/>
          <w:bCs/>
        </w:rPr>
        <w:t xml:space="preserve">source data </w:t>
      </w:r>
      <w:r w:rsidR="00FF2120" w:rsidRPr="0002152A">
        <w:t>Table ST</w:t>
      </w:r>
      <w:r w:rsidR="0002152A" w:rsidRPr="0002152A">
        <w:t>01d</w:t>
      </w:r>
      <w:r w:rsidR="00FF2120" w:rsidRPr="0002152A">
        <w:rPr>
          <w:b w:val="0"/>
          <w:bCs/>
        </w:rPr>
        <w:t>)</w:t>
      </w:r>
      <w:r w:rsidR="00FE610E">
        <w:rPr>
          <w:b w:val="0"/>
          <w:bCs/>
        </w:rPr>
        <w:t xml:space="preserve">. </w:t>
      </w:r>
    </w:p>
    <w:p w14:paraId="37FDA536" w14:textId="77777777" w:rsidR="0021096F" w:rsidRDefault="0021096F">
      <w:pPr>
        <w:spacing w:before="0" w:after="160" w:line="259" w:lineRule="auto"/>
        <w:rPr>
          <w:bCs/>
          <w:iCs/>
          <w:sz w:val="20"/>
          <w:szCs w:val="18"/>
        </w:rPr>
      </w:pPr>
      <w:r>
        <w:rPr>
          <w:b/>
          <w:bCs/>
        </w:rPr>
        <w:br w:type="page"/>
      </w:r>
    </w:p>
    <w:tbl>
      <w:tblPr>
        <w:tblStyle w:val="TableGrid"/>
        <w:tblW w:w="0" w:type="auto"/>
        <w:tblBorders>
          <w:top w:val="none" w:sz="0" w:space="0" w:color="auto"/>
          <w:bottom w:val="none" w:sz="0" w:space="0" w:color="auto"/>
          <w:insideH w:val="none" w:sz="0" w:space="0" w:color="auto"/>
        </w:tblBorders>
        <w:tblLook w:val="04A0" w:firstRow="1" w:lastRow="0" w:firstColumn="1" w:lastColumn="0" w:noHBand="0" w:noVBand="1"/>
      </w:tblPr>
      <w:tblGrid>
        <w:gridCol w:w="4602"/>
        <w:gridCol w:w="4424"/>
      </w:tblGrid>
      <w:tr w:rsidR="00B165A6" w14:paraId="2D3E11E6" w14:textId="77777777" w:rsidTr="004337A5">
        <w:tc>
          <w:tcPr>
            <w:tcW w:w="4610" w:type="dxa"/>
          </w:tcPr>
          <w:p w14:paraId="4A80D9EC" w14:textId="697CF665" w:rsidR="00ED3108" w:rsidRDefault="00BC716D" w:rsidP="002B1ECA">
            <w:pPr>
              <w:keepNext/>
            </w:pPr>
            <w:r>
              <w:rPr>
                <w:noProof/>
              </w:rPr>
              <w:drawing>
                <wp:inline distT="0" distB="0" distL="0" distR="0" wp14:anchorId="0BEC9363" wp14:editId="00416C23">
                  <wp:extent cx="2931521" cy="2755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2945283" cy="2768837"/>
                          </a:xfrm>
                          <a:prstGeom prst="rect">
                            <a:avLst/>
                          </a:prstGeom>
                        </pic:spPr>
                      </pic:pic>
                    </a:graphicData>
                  </a:graphic>
                </wp:inline>
              </w:drawing>
            </w:r>
          </w:p>
        </w:tc>
        <w:tc>
          <w:tcPr>
            <w:tcW w:w="4416" w:type="dxa"/>
          </w:tcPr>
          <w:p w14:paraId="4C3520F4" w14:textId="33EBCC22" w:rsidR="00ED3108" w:rsidRDefault="006E4005" w:rsidP="002B1ECA">
            <w:pPr>
              <w:keepNext/>
            </w:pPr>
            <w:r>
              <w:rPr>
                <w:noProof/>
              </w:rPr>
              <w:drawing>
                <wp:inline distT="0" distB="0" distL="0" distR="0" wp14:anchorId="7C1237F5" wp14:editId="76AA0382">
                  <wp:extent cx="2816679" cy="2762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extLst>
                              <a:ext uri="{28A0092B-C50C-407E-A947-70E740481C1C}">
                                <a14:useLocalDpi xmlns:a14="http://schemas.microsoft.com/office/drawing/2010/main" val="0"/>
                              </a:ext>
                            </a:extLst>
                          </a:blip>
                          <a:stretch>
                            <a:fillRect/>
                          </a:stretch>
                        </pic:blipFill>
                        <pic:spPr>
                          <a:xfrm>
                            <a:off x="0" y="0"/>
                            <a:ext cx="2824308" cy="2769732"/>
                          </a:xfrm>
                          <a:prstGeom prst="rect">
                            <a:avLst/>
                          </a:prstGeom>
                        </pic:spPr>
                      </pic:pic>
                    </a:graphicData>
                  </a:graphic>
                </wp:inline>
              </w:drawing>
            </w:r>
          </w:p>
        </w:tc>
      </w:tr>
    </w:tbl>
    <w:p w14:paraId="04814335" w14:textId="5D52ACEF" w:rsidR="00ED3108" w:rsidRPr="004337A5" w:rsidRDefault="002B1ECA" w:rsidP="004337A5">
      <w:pPr>
        <w:pStyle w:val="CaptionFigure"/>
      </w:pPr>
      <w:r>
        <w:t>Fig. S</w:t>
      </w:r>
      <w:r>
        <w:fldChar w:fldCharType="begin"/>
      </w:r>
      <w:r>
        <w:instrText>SEQ Fig._S \* ARABIC</w:instrText>
      </w:r>
      <w:r>
        <w:fldChar w:fldCharType="separate"/>
      </w:r>
      <w:r w:rsidR="00CE1944">
        <w:rPr>
          <w:noProof/>
        </w:rPr>
        <w:t>3</w:t>
      </w:r>
      <w:r>
        <w:fldChar w:fldCharType="end"/>
      </w:r>
      <w:r>
        <w:t xml:space="preserve">: </w:t>
      </w:r>
      <w:r w:rsidR="00662921" w:rsidRPr="004337A5">
        <w:rPr>
          <w:b w:val="0"/>
          <w:bCs/>
        </w:rPr>
        <w:t xml:space="preserve">Correlation between </w:t>
      </w:r>
      <w:r w:rsidR="008A3698" w:rsidRPr="004337A5">
        <w:t>(A)</w:t>
      </w:r>
      <w:r w:rsidR="008A3698" w:rsidRPr="004337A5">
        <w:rPr>
          <w:b w:val="0"/>
          <w:bCs/>
        </w:rPr>
        <w:t xml:space="preserve"> </w:t>
      </w:r>
      <w:r w:rsidR="00662921" w:rsidRPr="004337A5">
        <w:rPr>
          <w:b w:val="0"/>
          <w:bCs/>
        </w:rPr>
        <w:t>GNI per capita, PPP (constant 2017 international $) and proportion of IRS primary collectors in subnational administrative areas</w:t>
      </w:r>
      <w:r w:rsidR="00360674">
        <w:rPr>
          <w:b w:val="0"/>
          <w:bCs/>
        </w:rPr>
        <w:t xml:space="preserve"> – version includes Paris</w:t>
      </w:r>
      <w:r w:rsidR="00280298" w:rsidRPr="004337A5">
        <w:rPr>
          <w:b w:val="0"/>
          <w:bCs/>
        </w:rPr>
        <w:t>. Dark green line is fitted 2</w:t>
      </w:r>
      <w:r w:rsidR="00280298" w:rsidRPr="004337A5">
        <w:rPr>
          <w:b w:val="0"/>
          <w:bCs/>
          <w:vertAlign w:val="superscript"/>
        </w:rPr>
        <w:t>nd</w:t>
      </w:r>
      <w:r w:rsidR="00280298" w:rsidRPr="004337A5">
        <w:rPr>
          <w:b w:val="0"/>
          <w:bCs/>
        </w:rPr>
        <w:t xml:space="preserve"> order polynomial curve</w:t>
      </w:r>
      <w:r w:rsidR="008A3698" w:rsidRPr="004337A5">
        <w:rPr>
          <w:b w:val="0"/>
          <w:bCs/>
        </w:rPr>
        <w:t xml:space="preserve">; and </w:t>
      </w:r>
      <w:r w:rsidR="008A3698" w:rsidRPr="004337A5">
        <w:t>(B)</w:t>
      </w:r>
      <w:r w:rsidR="008A3698" w:rsidRPr="004337A5">
        <w:rPr>
          <w:b w:val="0"/>
          <w:bCs/>
        </w:rPr>
        <w:t xml:space="preserve"> </w:t>
      </w:r>
      <w:r w:rsidR="00280298" w:rsidRPr="004337A5">
        <w:rPr>
          <w:b w:val="0"/>
          <w:bCs/>
        </w:rPr>
        <w:t xml:space="preserve">Social progress Index (SP-0) with proportion of IRS primary collectors in subnational administrative areas. Dark green line is fitted Bradley </w:t>
      </w:r>
      <w:r w:rsidR="004337A5">
        <w:rPr>
          <w:b w:val="0"/>
          <w:bCs/>
        </w:rPr>
        <w:t>model</w:t>
      </w:r>
      <w:r w:rsidR="00FF2120">
        <w:rPr>
          <w:b w:val="0"/>
          <w:bCs/>
        </w:rPr>
        <w:t xml:space="preserve"> (</w:t>
      </w:r>
      <w:r w:rsidR="00FF2120" w:rsidRPr="0002152A">
        <w:t>Table ST</w:t>
      </w:r>
      <w:r w:rsidR="0002152A" w:rsidRPr="0002152A">
        <w:t>01e</w:t>
      </w:r>
      <w:r w:rsidR="00FF2120" w:rsidRPr="0002152A">
        <w:rPr>
          <w:b w:val="0"/>
          <w:bCs/>
        </w:rPr>
        <w:t>)</w:t>
      </w:r>
      <w:r w:rsidR="00091B49" w:rsidRPr="0002152A">
        <w:rPr>
          <w:b w:val="0"/>
          <w:bCs/>
        </w:rPr>
        <w:t>.</w:t>
      </w:r>
    </w:p>
    <w:p w14:paraId="31EEFA53" w14:textId="77777777" w:rsidR="00ED3108" w:rsidRDefault="00ED3108" w:rsidP="004337A5">
      <w:pPr>
        <w:pStyle w:val="CaptionFigure"/>
      </w:pPr>
    </w:p>
    <w:p w14:paraId="06F377C8" w14:textId="77777777" w:rsidR="00B940ED" w:rsidRDefault="00B940ED" w:rsidP="00B940ED">
      <w:pPr>
        <w:keepNext/>
      </w:pPr>
      <w:r>
        <w:rPr>
          <w:noProof/>
        </w:rPr>
        <w:drawing>
          <wp:inline distT="0" distB="0" distL="0" distR="0" wp14:anchorId="4CF84B32" wp14:editId="63CC3CB0">
            <wp:extent cx="3172331" cy="2881223"/>
            <wp:effectExtent l="0" t="0" r="0" b="0"/>
            <wp:docPr id="1782019572" name="Picture 1782019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019572" name="Picture 1782019572"/>
                    <pic:cNvPicPr/>
                  </pic:nvPicPr>
                  <pic:blipFill>
                    <a:blip r:embed="rId15">
                      <a:extLst>
                        <a:ext uri="{28A0092B-C50C-407E-A947-70E740481C1C}">
                          <a14:useLocalDpi xmlns:a14="http://schemas.microsoft.com/office/drawing/2010/main" val="0"/>
                        </a:ext>
                      </a:extLst>
                    </a:blip>
                    <a:stretch>
                      <a:fillRect/>
                    </a:stretch>
                  </pic:blipFill>
                  <pic:spPr>
                    <a:xfrm>
                      <a:off x="0" y="0"/>
                      <a:ext cx="3182639" cy="2890585"/>
                    </a:xfrm>
                    <a:prstGeom prst="rect">
                      <a:avLst/>
                    </a:prstGeom>
                  </pic:spPr>
                </pic:pic>
              </a:graphicData>
            </a:graphic>
          </wp:inline>
        </w:drawing>
      </w:r>
    </w:p>
    <w:p w14:paraId="4546ECD4" w14:textId="4FDD6DE9" w:rsidR="004337A5" w:rsidRPr="004337A5" w:rsidRDefault="00B940ED" w:rsidP="006C19BD">
      <w:pPr>
        <w:pStyle w:val="Caption"/>
        <w:sectPr w:rsidR="004337A5" w:rsidRPr="004337A5" w:rsidSect="003304CF">
          <w:type w:val="continuous"/>
          <w:pgSz w:w="11906" w:h="16838"/>
          <w:pgMar w:top="1440" w:right="1440" w:bottom="1440" w:left="1440" w:header="708" w:footer="708" w:gutter="0"/>
          <w:lnNumType w:countBy="1" w:restart="continuous"/>
          <w:cols w:space="708"/>
          <w:docGrid w:linePitch="360"/>
        </w:sectPr>
      </w:pPr>
      <w:r>
        <w:t>Fig. S</w:t>
      </w:r>
      <w:r w:rsidR="00F71920">
        <w:rPr>
          <w:b w:val="0"/>
          <w:iCs w:val="0"/>
        </w:rPr>
        <w:fldChar w:fldCharType="begin"/>
      </w:r>
      <w:r w:rsidR="00F71920">
        <w:rPr>
          <w:b w:val="0"/>
          <w:iCs w:val="0"/>
        </w:rPr>
        <w:instrText xml:space="preserve"> SEQ Fig._S \* ARABIC </w:instrText>
      </w:r>
      <w:r w:rsidR="00F71920">
        <w:rPr>
          <w:b w:val="0"/>
          <w:iCs w:val="0"/>
        </w:rPr>
        <w:fldChar w:fldCharType="separate"/>
      </w:r>
      <w:r w:rsidR="00CE1944">
        <w:rPr>
          <w:noProof/>
        </w:rPr>
        <w:t>4</w:t>
      </w:r>
      <w:r w:rsidR="00F71920">
        <w:rPr>
          <w:b w:val="0"/>
          <w:iCs w:val="0"/>
          <w:noProof/>
        </w:rPr>
        <w:fldChar w:fldCharType="end"/>
      </w:r>
      <w:r>
        <w:t xml:space="preserve">: </w:t>
      </w:r>
      <w:r w:rsidRPr="007C600B">
        <w:rPr>
          <w:b w:val="0"/>
          <w:bCs/>
        </w:rPr>
        <w:t>Change in plastics composition reported in national and sub-national administrative areas</w:t>
      </w:r>
      <w:r>
        <w:rPr>
          <w:b w:val="0"/>
          <w:bCs/>
        </w:rPr>
        <w:t xml:space="preserve">. This alternative analysis of dataset presented in </w:t>
      </w:r>
      <w:r w:rsidRPr="00B940ED">
        <w:t>Figure 5B</w:t>
      </w:r>
      <w:r>
        <w:rPr>
          <w:b w:val="0"/>
          <w:bCs/>
        </w:rPr>
        <w:t xml:space="preserve"> in main manuscript shows the effect on the regression line with the datapoint for Hanoi excluded. G</w:t>
      </w:r>
      <w:r w:rsidRPr="007C600B">
        <w:rPr>
          <w:b w:val="0"/>
          <w:bCs/>
        </w:rPr>
        <w:t>reen line is fitted linear mode</w:t>
      </w:r>
      <w:r w:rsidR="004337A5">
        <w:rPr>
          <w:b w:val="0"/>
          <w:bCs/>
        </w:rPr>
        <w:t>l</w:t>
      </w:r>
      <w:r w:rsidR="00FF2120">
        <w:rPr>
          <w:b w:val="0"/>
          <w:bCs/>
        </w:rPr>
        <w:t xml:space="preserve"> (</w:t>
      </w:r>
      <w:r w:rsidR="0086021F" w:rsidRPr="0086021F">
        <w:t>Table</w:t>
      </w:r>
      <w:r w:rsidR="0086021F">
        <w:rPr>
          <w:b w:val="0"/>
          <w:bCs/>
        </w:rPr>
        <w:t xml:space="preserve"> </w:t>
      </w:r>
      <w:r w:rsidR="0086021F" w:rsidRPr="00302336">
        <w:t>ST03a</w:t>
      </w:r>
      <w:r w:rsidR="00FF2120" w:rsidRPr="0086021F">
        <w:rPr>
          <w:b w:val="0"/>
          <w:bCs/>
        </w:rPr>
        <w:t>)</w:t>
      </w:r>
      <w:r w:rsidR="004337A5" w:rsidRPr="0086021F">
        <w:rPr>
          <w:b w:val="0"/>
          <w:bCs/>
        </w:rPr>
        <w:t>.</w:t>
      </w:r>
    </w:p>
    <w:tbl>
      <w:tblPr>
        <w:tblStyle w:val="TableGrid"/>
        <w:tblW w:w="0" w:type="auto"/>
        <w:tblBorders>
          <w:top w:val="none" w:sz="0" w:space="0" w:color="auto"/>
          <w:bottom w:val="none" w:sz="0" w:space="0" w:color="auto"/>
          <w:insideH w:val="none" w:sz="0" w:space="0" w:color="auto"/>
        </w:tblBorders>
        <w:tblCellMar>
          <w:left w:w="0" w:type="dxa"/>
          <w:right w:w="0" w:type="dxa"/>
        </w:tblCellMar>
        <w:tblLook w:val="04A0" w:firstRow="1" w:lastRow="0" w:firstColumn="1" w:lastColumn="0" w:noHBand="0" w:noVBand="1"/>
      </w:tblPr>
      <w:tblGrid>
        <w:gridCol w:w="4513"/>
        <w:gridCol w:w="4513"/>
      </w:tblGrid>
      <w:tr w:rsidR="00ED4B4D" w14:paraId="3D574989" w14:textId="77777777" w:rsidTr="004337A5">
        <w:tc>
          <w:tcPr>
            <w:tcW w:w="4513" w:type="dxa"/>
          </w:tcPr>
          <w:p w14:paraId="0F0AEE58" w14:textId="7790F52B" w:rsidR="00ED4B4D" w:rsidRDefault="00ED4B4D" w:rsidP="00ED3108">
            <w:r>
              <w:rPr>
                <w:noProof/>
              </w:rPr>
              <w:drawing>
                <wp:inline distT="0" distB="0" distL="0" distR="0" wp14:anchorId="0F1A5EBF" wp14:editId="158BA39F">
                  <wp:extent cx="2757838" cy="2540635"/>
                  <wp:effectExtent l="0" t="0" r="0" b="0"/>
                  <wp:docPr id="2123887502" name="Picture 2123887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887502" name="Picture 2123887502"/>
                          <pic:cNvPicPr/>
                        </pic:nvPicPr>
                        <pic:blipFill>
                          <a:blip r:embed="rId16">
                            <a:extLst>
                              <a:ext uri="{28A0092B-C50C-407E-A947-70E740481C1C}">
                                <a14:useLocalDpi xmlns:a14="http://schemas.microsoft.com/office/drawing/2010/main" val="0"/>
                              </a:ext>
                            </a:extLst>
                          </a:blip>
                          <a:stretch>
                            <a:fillRect/>
                          </a:stretch>
                        </pic:blipFill>
                        <pic:spPr>
                          <a:xfrm>
                            <a:off x="0" y="0"/>
                            <a:ext cx="2766833" cy="2548922"/>
                          </a:xfrm>
                          <a:prstGeom prst="rect">
                            <a:avLst/>
                          </a:prstGeom>
                        </pic:spPr>
                      </pic:pic>
                    </a:graphicData>
                  </a:graphic>
                </wp:inline>
              </w:drawing>
            </w:r>
          </w:p>
        </w:tc>
        <w:tc>
          <w:tcPr>
            <w:tcW w:w="4513" w:type="dxa"/>
          </w:tcPr>
          <w:p w14:paraId="316651A7" w14:textId="2B57D2E0" w:rsidR="00ED4B4D" w:rsidRDefault="00ED4B4D" w:rsidP="00ED3108">
            <w:r>
              <w:rPr>
                <w:noProof/>
              </w:rPr>
              <w:drawing>
                <wp:inline distT="0" distB="0" distL="0" distR="0" wp14:anchorId="6341A0D5" wp14:editId="5CEA5E18">
                  <wp:extent cx="2743200" cy="2540726"/>
                  <wp:effectExtent l="0" t="0" r="0" b="0"/>
                  <wp:docPr id="508591643" name="Picture 508591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591643" name="Picture 508591643"/>
                          <pic:cNvPicPr/>
                        </pic:nvPicPr>
                        <pic:blipFill>
                          <a:blip r:embed="rId17">
                            <a:extLst>
                              <a:ext uri="{28A0092B-C50C-407E-A947-70E740481C1C}">
                                <a14:useLocalDpi xmlns:a14="http://schemas.microsoft.com/office/drawing/2010/main" val="0"/>
                              </a:ext>
                            </a:extLst>
                          </a:blip>
                          <a:stretch>
                            <a:fillRect/>
                          </a:stretch>
                        </pic:blipFill>
                        <pic:spPr>
                          <a:xfrm>
                            <a:off x="0" y="0"/>
                            <a:ext cx="2757951" cy="2554388"/>
                          </a:xfrm>
                          <a:prstGeom prst="rect">
                            <a:avLst/>
                          </a:prstGeom>
                        </pic:spPr>
                      </pic:pic>
                    </a:graphicData>
                  </a:graphic>
                </wp:inline>
              </w:drawing>
            </w:r>
          </w:p>
        </w:tc>
      </w:tr>
      <w:tr w:rsidR="00ED4B4D" w14:paraId="08C8B465" w14:textId="77777777" w:rsidTr="004337A5">
        <w:tc>
          <w:tcPr>
            <w:tcW w:w="4513" w:type="dxa"/>
          </w:tcPr>
          <w:p w14:paraId="58ACECC0" w14:textId="0AA5DE33" w:rsidR="00ED4B4D" w:rsidRDefault="00ED4B4D" w:rsidP="00ED3108">
            <w:r>
              <w:rPr>
                <w:noProof/>
              </w:rPr>
              <w:drawing>
                <wp:inline distT="0" distB="0" distL="0" distR="0" wp14:anchorId="1849F517" wp14:editId="46E2ADD5">
                  <wp:extent cx="2777705" cy="2572684"/>
                  <wp:effectExtent l="0" t="0" r="3810" b="0"/>
                  <wp:docPr id="1717761010" name="Picture 171776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761010" name="Picture 1717761010"/>
                          <pic:cNvPicPr/>
                        </pic:nvPicPr>
                        <pic:blipFill>
                          <a:blip r:embed="rId18">
                            <a:extLst>
                              <a:ext uri="{28A0092B-C50C-407E-A947-70E740481C1C}">
                                <a14:useLocalDpi xmlns:a14="http://schemas.microsoft.com/office/drawing/2010/main" val="0"/>
                              </a:ext>
                            </a:extLst>
                          </a:blip>
                          <a:stretch>
                            <a:fillRect/>
                          </a:stretch>
                        </pic:blipFill>
                        <pic:spPr>
                          <a:xfrm>
                            <a:off x="0" y="0"/>
                            <a:ext cx="2788564" cy="2582741"/>
                          </a:xfrm>
                          <a:prstGeom prst="rect">
                            <a:avLst/>
                          </a:prstGeom>
                        </pic:spPr>
                      </pic:pic>
                    </a:graphicData>
                  </a:graphic>
                </wp:inline>
              </w:drawing>
            </w:r>
          </w:p>
        </w:tc>
        <w:tc>
          <w:tcPr>
            <w:tcW w:w="4513" w:type="dxa"/>
          </w:tcPr>
          <w:p w14:paraId="7D0375BC" w14:textId="6F1E0892" w:rsidR="00ED4B4D" w:rsidRDefault="00ED4B4D" w:rsidP="00ED3108">
            <w:r>
              <w:rPr>
                <w:noProof/>
              </w:rPr>
              <w:drawing>
                <wp:inline distT="0" distB="0" distL="0" distR="0" wp14:anchorId="6E3BCEEF" wp14:editId="6520E353">
                  <wp:extent cx="2751826" cy="2554797"/>
                  <wp:effectExtent l="0" t="0" r="0" b="0"/>
                  <wp:docPr id="1594244661" name="Picture 1594244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244661" name="Picture 1594244661"/>
                          <pic:cNvPicPr/>
                        </pic:nvPicPr>
                        <pic:blipFill>
                          <a:blip r:embed="rId19">
                            <a:extLst>
                              <a:ext uri="{28A0092B-C50C-407E-A947-70E740481C1C}">
                                <a14:useLocalDpi xmlns:a14="http://schemas.microsoft.com/office/drawing/2010/main" val="0"/>
                              </a:ext>
                            </a:extLst>
                          </a:blip>
                          <a:stretch>
                            <a:fillRect/>
                          </a:stretch>
                        </pic:blipFill>
                        <pic:spPr>
                          <a:xfrm>
                            <a:off x="0" y="0"/>
                            <a:ext cx="2769565" cy="2571266"/>
                          </a:xfrm>
                          <a:prstGeom prst="rect">
                            <a:avLst/>
                          </a:prstGeom>
                        </pic:spPr>
                      </pic:pic>
                    </a:graphicData>
                  </a:graphic>
                </wp:inline>
              </w:drawing>
            </w:r>
          </w:p>
        </w:tc>
      </w:tr>
    </w:tbl>
    <w:p w14:paraId="230503A4" w14:textId="26837836" w:rsidR="00ED4B4D" w:rsidRDefault="00ED4B4D" w:rsidP="00ED4B4D">
      <w:pPr>
        <w:pStyle w:val="Caption"/>
      </w:pPr>
      <w:r>
        <w:t>Fig. S</w:t>
      </w:r>
      <w:r>
        <w:fldChar w:fldCharType="begin"/>
      </w:r>
      <w:r>
        <w:instrText>SEQ Fig._S \* ARABIC</w:instrText>
      </w:r>
      <w:r>
        <w:fldChar w:fldCharType="separate"/>
      </w:r>
      <w:r w:rsidR="00CE1944">
        <w:rPr>
          <w:noProof/>
        </w:rPr>
        <w:t>5</w:t>
      </w:r>
      <w:r>
        <w:fldChar w:fldCharType="end"/>
      </w:r>
      <w:r>
        <w:t xml:space="preserve">: </w:t>
      </w:r>
      <w:r w:rsidR="00751B69" w:rsidRPr="007C600B">
        <w:rPr>
          <w:b w:val="0"/>
          <w:bCs/>
        </w:rPr>
        <w:t>Change in composition</w:t>
      </w:r>
      <w:r w:rsidR="00751B69">
        <w:rPr>
          <w:b w:val="0"/>
          <w:bCs/>
        </w:rPr>
        <w:t xml:space="preserve"> of </w:t>
      </w:r>
      <w:r w:rsidR="00751B69" w:rsidRPr="00B35327">
        <w:t>(A)</w:t>
      </w:r>
      <w:r w:rsidR="00751B69">
        <w:rPr>
          <w:b w:val="0"/>
          <w:bCs/>
        </w:rPr>
        <w:t xml:space="preserve"> Paper; </w:t>
      </w:r>
      <w:r w:rsidR="00751B69" w:rsidRPr="00B35327">
        <w:t>(B)</w:t>
      </w:r>
      <w:r w:rsidR="00751B69">
        <w:rPr>
          <w:b w:val="0"/>
          <w:bCs/>
        </w:rPr>
        <w:t xml:space="preserve"> Metals; </w:t>
      </w:r>
      <w:r w:rsidR="00B35327" w:rsidRPr="00B35327">
        <w:t>(</w:t>
      </w:r>
      <w:r w:rsidR="00751B69" w:rsidRPr="00B35327">
        <w:t>C)</w:t>
      </w:r>
      <w:r w:rsidR="00751B69">
        <w:rPr>
          <w:b w:val="0"/>
          <w:bCs/>
        </w:rPr>
        <w:t xml:space="preserve"> Glass; and </w:t>
      </w:r>
      <w:r w:rsidR="00751B69" w:rsidRPr="00B35327">
        <w:t>(D)</w:t>
      </w:r>
      <w:r w:rsidR="00751B69">
        <w:rPr>
          <w:b w:val="0"/>
          <w:bCs/>
        </w:rPr>
        <w:t xml:space="preserve"> Other materials,</w:t>
      </w:r>
      <w:r w:rsidR="00751B69" w:rsidRPr="007C600B">
        <w:rPr>
          <w:b w:val="0"/>
          <w:bCs/>
        </w:rPr>
        <w:t xml:space="preserve"> reported in national and sub-national administrative areas</w:t>
      </w:r>
      <w:r w:rsidR="00751B69">
        <w:rPr>
          <w:b w:val="0"/>
          <w:bCs/>
        </w:rPr>
        <w:t>. G</w:t>
      </w:r>
      <w:r w:rsidR="00751B69" w:rsidRPr="007C600B">
        <w:rPr>
          <w:b w:val="0"/>
          <w:bCs/>
        </w:rPr>
        <w:t>reen line</w:t>
      </w:r>
      <w:r w:rsidR="00751B69">
        <w:rPr>
          <w:b w:val="0"/>
          <w:bCs/>
        </w:rPr>
        <w:t>s</w:t>
      </w:r>
      <w:r w:rsidR="00751B69" w:rsidRPr="007C600B">
        <w:rPr>
          <w:b w:val="0"/>
          <w:bCs/>
        </w:rPr>
        <w:t xml:space="preserve"> </w:t>
      </w:r>
      <w:r w:rsidR="00751B69">
        <w:rPr>
          <w:b w:val="0"/>
          <w:bCs/>
        </w:rPr>
        <w:t>are</w:t>
      </w:r>
      <w:r w:rsidR="00751B69" w:rsidRPr="007C600B">
        <w:rPr>
          <w:b w:val="0"/>
          <w:bCs/>
        </w:rPr>
        <w:t xml:space="preserve"> fitted linear model</w:t>
      </w:r>
      <w:r w:rsidR="00751B69">
        <w:rPr>
          <w:b w:val="0"/>
          <w:bCs/>
        </w:rPr>
        <w:t>s</w:t>
      </w:r>
      <w:r w:rsidR="00FF2120">
        <w:rPr>
          <w:b w:val="0"/>
          <w:bCs/>
        </w:rPr>
        <w:t xml:space="preserve"> (</w:t>
      </w:r>
      <w:r w:rsidR="0086021F" w:rsidRPr="0086021F">
        <w:t>Table</w:t>
      </w:r>
      <w:r w:rsidR="0086021F">
        <w:rPr>
          <w:b w:val="0"/>
          <w:bCs/>
        </w:rPr>
        <w:t xml:space="preserve"> </w:t>
      </w:r>
      <w:r w:rsidR="0086021F" w:rsidRPr="00302336">
        <w:t>ST03a</w:t>
      </w:r>
      <w:r w:rsidR="00FF2120" w:rsidRPr="0086021F">
        <w:rPr>
          <w:b w:val="0"/>
          <w:bCs/>
        </w:rPr>
        <w:t>)</w:t>
      </w:r>
      <w:r w:rsidR="00751B69" w:rsidRPr="0086021F">
        <w:rPr>
          <w:b w:val="0"/>
          <w:bCs/>
        </w:rPr>
        <w:t>.</w:t>
      </w:r>
      <w:r w:rsidR="00751B69">
        <w:rPr>
          <w:b w:val="0"/>
          <w:bCs/>
        </w:rPr>
        <w:t xml:space="preserve"> </w:t>
      </w:r>
    </w:p>
    <w:p w14:paraId="738B7FBE" w14:textId="77777777" w:rsidR="00ED4B4D" w:rsidRDefault="00ED4B4D" w:rsidP="00ED3108"/>
    <w:p w14:paraId="133BBEBA" w14:textId="77777777" w:rsidR="00ED4B4D" w:rsidRDefault="00ED4B4D" w:rsidP="00ED3108"/>
    <w:p w14:paraId="74E35D81" w14:textId="77777777" w:rsidR="00ED4B4D" w:rsidRDefault="00ED4B4D" w:rsidP="00ED3108"/>
    <w:p w14:paraId="5C33C622" w14:textId="77777777" w:rsidR="007E2BE0" w:rsidRDefault="007E2BE0" w:rsidP="001A0CE7">
      <w:pPr>
        <w:sectPr w:rsidR="007E2BE0" w:rsidSect="003304CF">
          <w:type w:val="continuous"/>
          <w:pgSz w:w="11906" w:h="16838"/>
          <w:pgMar w:top="1440" w:right="1440" w:bottom="1440" w:left="1440" w:header="708" w:footer="708" w:gutter="0"/>
          <w:lnNumType w:countBy="1" w:restart="continuous"/>
          <w:cols w:space="708"/>
          <w:docGrid w:linePitch="360"/>
        </w:sectPr>
      </w:pPr>
    </w:p>
    <w:p w14:paraId="0F02F0DF" w14:textId="77777777" w:rsidR="00A321F5" w:rsidRDefault="007E2BE0" w:rsidP="00A321F5">
      <w:pPr>
        <w:keepNext/>
      </w:pPr>
      <w:r>
        <w:rPr>
          <w:noProof/>
        </w:rPr>
        <w:drawing>
          <wp:inline distT="0" distB="0" distL="0" distR="0" wp14:anchorId="46AE2243" wp14:editId="1E4C3625">
            <wp:extent cx="7470284" cy="5303520"/>
            <wp:effectExtent l="0" t="0" r="0" b="0"/>
            <wp:docPr id="1697169020" name="Picture 1697169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169020" name="Picture 1697169020"/>
                    <pic:cNvPicPr/>
                  </pic:nvPicPr>
                  <pic:blipFill>
                    <a:blip r:embed="rId20">
                      <a:extLst>
                        <a:ext uri="{28A0092B-C50C-407E-A947-70E740481C1C}">
                          <a14:useLocalDpi xmlns:a14="http://schemas.microsoft.com/office/drawing/2010/main" val="0"/>
                        </a:ext>
                      </a:extLst>
                    </a:blip>
                    <a:stretch>
                      <a:fillRect/>
                    </a:stretch>
                  </pic:blipFill>
                  <pic:spPr>
                    <a:xfrm>
                      <a:off x="0" y="0"/>
                      <a:ext cx="7488342" cy="5316341"/>
                    </a:xfrm>
                    <a:prstGeom prst="rect">
                      <a:avLst/>
                    </a:prstGeom>
                  </pic:spPr>
                </pic:pic>
              </a:graphicData>
            </a:graphic>
          </wp:inline>
        </w:drawing>
      </w:r>
    </w:p>
    <w:p w14:paraId="2DF8B03B" w14:textId="1D7693B3" w:rsidR="00737B8E" w:rsidRPr="00737B8E" w:rsidRDefault="00A321F5" w:rsidP="00EF3E52">
      <w:pPr>
        <w:pStyle w:val="CaptionFigure"/>
        <w:rPr>
          <w:b w:val="0"/>
          <w:bCs/>
        </w:rPr>
      </w:pPr>
      <w:r>
        <w:t>Fig. S</w:t>
      </w:r>
      <w:r>
        <w:fldChar w:fldCharType="begin"/>
      </w:r>
      <w:r>
        <w:instrText>SEQ Fig._S \* ARABIC</w:instrText>
      </w:r>
      <w:r>
        <w:fldChar w:fldCharType="separate"/>
      </w:r>
      <w:r w:rsidR="00CE1944">
        <w:rPr>
          <w:noProof/>
        </w:rPr>
        <w:t>6</w:t>
      </w:r>
      <w:r>
        <w:fldChar w:fldCharType="end"/>
      </w:r>
      <w:r>
        <w:t xml:space="preserve">: </w:t>
      </w:r>
      <w:r w:rsidR="00345C4A">
        <w:rPr>
          <w:b w:val="0"/>
          <w:bCs/>
        </w:rPr>
        <w:t>Basic c</w:t>
      </w:r>
      <w:r w:rsidRPr="00A321F5">
        <w:rPr>
          <w:b w:val="0"/>
          <w:bCs/>
        </w:rPr>
        <w:t xml:space="preserve">omposition of waste collected for recycling by </w:t>
      </w:r>
      <w:r w:rsidR="00EF3E52">
        <w:rPr>
          <w:b w:val="0"/>
          <w:bCs/>
        </w:rPr>
        <w:t xml:space="preserve">informal recycling sector </w:t>
      </w:r>
      <w:r w:rsidRPr="00A321F5">
        <w:rPr>
          <w:b w:val="0"/>
          <w:bCs/>
        </w:rPr>
        <w:t xml:space="preserve">primary collectors in </w:t>
      </w:r>
      <w:r w:rsidR="00737B8E">
        <w:rPr>
          <w:b w:val="0"/>
          <w:bCs/>
        </w:rPr>
        <w:t xml:space="preserve">sub-national </w:t>
      </w:r>
      <w:r w:rsidRPr="00A321F5">
        <w:rPr>
          <w:b w:val="0"/>
          <w:bCs/>
        </w:rPr>
        <w:t>administrative areas worldwide</w:t>
      </w:r>
      <w:r w:rsidR="00EF3E52">
        <w:t xml:space="preserve"> </w:t>
      </w:r>
      <w:r w:rsidR="0086021F" w:rsidRPr="0086021F">
        <w:rPr>
          <w:b w:val="0"/>
          <w:bCs/>
        </w:rPr>
        <w:t>(</w:t>
      </w:r>
      <w:r w:rsidR="00CA14BA">
        <w:t xml:space="preserve">Table </w:t>
      </w:r>
      <w:r w:rsidR="00345C4A">
        <w:t>ST_</w:t>
      </w:r>
      <w:r w:rsidR="00CA14BA">
        <w:t>03b</w:t>
      </w:r>
      <w:r w:rsidR="0086021F" w:rsidRPr="0086021F">
        <w:rPr>
          <w:b w:val="0"/>
          <w:bCs/>
        </w:rPr>
        <w:t>)</w:t>
      </w:r>
      <w:r w:rsidR="00CA14BA" w:rsidRPr="00CA14BA">
        <w:rPr>
          <w:b w:val="0"/>
          <w:bCs/>
        </w:rPr>
        <w:t xml:space="preserve">. </w:t>
      </w:r>
      <w:r w:rsidR="00CA14BA">
        <w:rPr>
          <w:b w:val="0"/>
          <w:bCs/>
        </w:rPr>
        <w:t xml:space="preserve">Proportions are </w:t>
      </w:r>
      <w:r w:rsidR="00737B8E">
        <w:rPr>
          <w:b w:val="0"/>
          <w:bCs/>
        </w:rPr>
        <w:t xml:space="preserve">calculated as a mean where data were found for more than one sub-national administrative area. </w:t>
      </w:r>
    </w:p>
    <w:p w14:paraId="4392D9D8" w14:textId="06D7FD62" w:rsidR="00345C4A" w:rsidRPr="003337B4" w:rsidRDefault="00345C4A" w:rsidP="00EF3E52">
      <w:pPr>
        <w:pStyle w:val="CaptionFigure"/>
        <w:sectPr w:rsidR="00345C4A" w:rsidRPr="003337B4" w:rsidSect="003304CF">
          <w:type w:val="continuous"/>
          <w:pgSz w:w="16838" w:h="11906" w:orient="landscape"/>
          <w:pgMar w:top="1440" w:right="1440" w:bottom="1440" w:left="1440" w:header="708" w:footer="708" w:gutter="0"/>
          <w:lnNumType w:countBy="1" w:restart="continuous"/>
          <w:cols w:space="708"/>
          <w:docGrid w:linePitch="360"/>
        </w:sectPr>
      </w:pPr>
    </w:p>
    <w:p w14:paraId="59DABB6D" w14:textId="77777777" w:rsidR="009B35FF" w:rsidRDefault="00693584" w:rsidP="001A0CE7">
      <w:r>
        <w:rPr>
          <w:noProof/>
        </w:rPr>
        <w:drawing>
          <wp:inline distT="0" distB="0" distL="0" distR="0" wp14:anchorId="747E11B4" wp14:editId="51FEEB1E">
            <wp:extent cx="5731510" cy="6570980"/>
            <wp:effectExtent l="0" t="0" r="0" b="0"/>
            <wp:docPr id="1256522890" name="Picture 1256522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522890" name="Picture 1256522890"/>
                    <pic:cNvPicPr/>
                  </pic:nvPicPr>
                  <pic:blipFill>
                    <a:blip r:embed="rId21">
                      <a:extLst>
                        <a:ext uri="{28A0092B-C50C-407E-A947-70E740481C1C}">
                          <a14:useLocalDpi xmlns:a14="http://schemas.microsoft.com/office/drawing/2010/main" val="0"/>
                        </a:ext>
                      </a:extLst>
                    </a:blip>
                    <a:stretch>
                      <a:fillRect/>
                    </a:stretch>
                  </pic:blipFill>
                  <pic:spPr>
                    <a:xfrm>
                      <a:off x="0" y="0"/>
                      <a:ext cx="5731510" cy="6570980"/>
                    </a:xfrm>
                    <a:prstGeom prst="rect">
                      <a:avLst/>
                    </a:prstGeom>
                  </pic:spPr>
                </pic:pic>
              </a:graphicData>
            </a:graphic>
          </wp:inline>
        </w:drawing>
      </w:r>
    </w:p>
    <w:p w14:paraId="37553D02" w14:textId="0AD842B3" w:rsidR="009B35FF" w:rsidRDefault="009B35FF" w:rsidP="009B35FF">
      <w:pPr>
        <w:pStyle w:val="Caption"/>
      </w:pPr>
      <w:r>
        <w:t>Fig. S</w:t>
      </w:r>
      <w:r>
        <w:fldChar w:fldCharType="begin"/>
      </w:r>
      <w:r>
        <w:instrText>SEQ Fig._S \* ARABIC</w:instrText>
      </w:r>
      <w:r>
        <w:fldChar w:fldCharType="separate"/>
      </w:r>
      <w:r w:rsidR="00CE1944">
        <w:rPr>
          <w:noProof/>
        </w:rPr>
        <w:t>7</w:t>
      </w:r>
      <w:r>
        <w:fldChar w:fldCharType="end"/>
      </w:r>
      <w:r>
        <w:t xml:space="preserve">: </w:t>
      </w:r>
      <w:r w:rsidR="007A7AF3" w:rsidRPr="00EF3E52">
        <w:rPr>
          <w:b w:val="0"/>
          <w:bCs/>
        </w:rPr>
        <w:t>Detailed composition of material collected for recycling by informal recycling sector primary collectors</w:t>
      </w:r>
      <w:r w:rsidR="00B63303" w:rsidRPr="00EF3E52">
        <w:rPr>
          <w:b w:val="0"/>
          <w:bCs/>
        </w:rPr>
        <w:t xml:space="preserve">. </w:t>
      </w:r>
      <w:r w:rsidR="009F5794" w:rsidRPr="00EF3E52">
        <w:rPr>
          <w:b w:val="0"/>
          <w:bCs/>
        </w:rPr>
        <w:t>Proportions</w:t>
      </w:r>
      <w:r w:rsidR="006A50CB" w:rsidRPr="00EF3E52">
        <w:rPr>
          <w:b w:val="0"/>
          <w:bCs/>
        </w:rPr>
        <w:t xml:space="preserve"> are the mean of studies calculated for each country</w:t>
      </w:r>
      <w:r w:rsidR="0086021F">
        <w:rPr>
          <w:b w:val="0"/>
          <w:bCs/>
        </w:rPr>
        <w:t xml:space="preserve"> (</w:t>
      </w:r>
      <w:r w:rsidR="006A50CB" w:rsidRPr="00EF3E52">
        <w:t>Table ST</w:t>
      </w:r>
      <w:r w:rsidR="00EF3E52" w:rsidRPr="00EF3E52">
        <w:t>03g</w:t>
      </w:r>
      <w:r w:rsidR="0086021F">
        <w:rPr>
          <w:b w:val="0"/>
          <w:bCs/>
        </w:rPr>
        <w:t>).</w:t>
      </w:r>
    </w:p>
    <w:p w14:paraId="44EAE634" w14:textId="77777777" w:rsidR="009B35FF" w:rsidRDefault="009B35FF">
      <w:pPr>
        <w:spacing w:before="0" w:after="160" w:line="259" w:lineRule="auto"/>
      </w:pPr>
      <w:r>
        <w:br w:type="page"/>
      </w:r>
    </w:p>
    <w:p w14:paraId="02805EDD" w14:textId="77777777" w:rsidR="007E4951" w:rsidRDefault="007E4951" w:rsidP="007E4951">
      <w:pPr>
        <w:keepNext/>
      </w:pPr>
      <w:r>
        <w:rPr>
          <w:noProof/>
        </w:rPr>
        <w:drawing>
          <wp:inline distT="0" distB="0" distL="0" distR="0" wp14:anchorId="05281A17" wp14:editId="262DE8F7">
            <wp:extent cx="5054803" cy="7297151"/>
            <wp:effectExtent l="0" t="0" r="0" b="0"/>
            <wp:docPr id="1165098489" name="Picture 1165098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098489" name="Picture 1165098489"/>
                    <pic:cNvPicPr/>
                  </pic:nvPicPr>
                  <pic:blipFill>
                    <a:blip r:embed="rId22">
                      <a:extLst>
                        <a:ext uri="{28A0092B-C50C-407E-A947-70E740481C1C}">
                          <a14:useLocalDpi xmlns:a14="http://schemas.microsoft.com/office/drawing/2010/main" val="0"/>
                        </a:ext>
                      </a:extLst>
                    </a:blip>
                    <a:stretch>
                      <a:fillRect/>
                    </a:stretch>
                  </pic:blipFill>
                  <pic:spPr>
                    <a:xfrm>
                      <a:off x="0" y="0"/>
                      <a:ext cx="5061949" cy="7307467"/>
                    </a:xfrm>
                    <a:prstGeom prst="rect">
                      <a:avLst/>
                    </a:prstGeom>
                  </pic:spPr>
                </pic:pic>
              </a:graphicData>
            </a:graphic>
          </wp:inline>
        </w:drawing>
      </w:r>
    </w:p>
    <w:p w14:paraId="11C3FBCF" w14:textId="3F1E5588" w:rsidR="007E4951" w:rsidRDefault="007E4951" w:rsidP="007E4951">
      <w:pPr>
        <w:pStyle w:val="Caption"/>
      </w:pPr>
      <w:r>
        <w:t>Fig. S</w:t>
      </w:r>
      <w:r>
        <w:fldChar w:fldCharType="begin"/>
      </w:r>
      <w:r>
        <w:instrText>SEQ Fig._S \* ARABIC</w:instrText>
      </w:r>
      <w:r>
        <w:fldChar w:fldCharType="separate"/>
      </w:r>
      <w:r w:rsidR="00CE1944">
        <w:rPr>
          <w:noProof/>
        </w:rPr>
        <w:t>8</w:t>
      </w:r>
      <w:r>
        <w:fldChar w:fldCharType="end"/>
      </w:r>
      <w:r>
        <w:t xml:space="preserve">: </w:t>
      </w:r>
      <w:r w:rsidR="00EF3E52" w:rsidRPr="00EF3E52">
        <w:rPr>
          <w:b w:val="0"/>
          <w:bCs/>
        </w:rPr>
        <w:t xml:space="preserve">Detailed composition of material collected for recycling by informal recycling sector primary collectors. Proportions are the mean of studies calculated for each country. Source data in </w:t>
      </w:r>
      <w:r w:rsidR="00EF3E52" w:rsidRPr="00EF3E52">
        <w:t>Table ST_03g</w:t>
      </w:r>
      <w:r w:rsidR="00EF3E52" w:rsidRPr="00EF3E52">
        <w:rPr>
          <w:b w:val="0"/>
          <w:bCs/>
        </w:rPr>
        <w:t>.</w:t>
      </w:r>
    </w:p>
    <w:p w14:paraId="6520FC32" w14:textId="143932B9" w:rsidR="00C50A8C" w:rsidRDefault="00C50A8C" w:rsidP="0086021F"/>
    <w:p w14:paraId="652021AC" w14:textId="77777777" w:rsidR="0086021F" w:rsidRDefault="0086021F" w:rsidP="0086021F"/>
    <w:p w14:paraId="331130D2" w14:textId="77777777" w:rsidR="00CE1944" w:rsidRPr="00506CF3" w:rsidRDefault="00CE1944" w:rsidP="00CE1944">
      <w:pPr>
        <w:pStyle w:val="Heading2"/>
      </w:pPr>
      <w:bookmarkStart w:id="20" w:name="_Toc161142026"/>
      <w:r w:rsidRPr="00506CF3">
        <w:t>Operating context</w:t>
      </w:r>
      <w:bookmarkEnd w:id="20"/>
      <w:r w:rsidRPr="00506CF3">
        <w:t xml:space="preserve"> </w:t>
      </w:r>
    </w:p>
    <w:p w14:paraId="358AA7FB" w14:textId="48077A2C" w:rsidR="00CE1944" w:rsidRPr="00506CF3" w:rsidRDefault="00CE1944" w:rsidP="00CE1944">
      <w:r w:rsidRPr="00506CF3">
        <w:t>Though many of the sources reviewed reported the proportion of IRS primary collectors working in different contexts, we rejected most as they appeared to erroneously refer to their own sample rather than the whole population. Four studies were included, which referred to the waste picker populations in 14 locations (</w:t>
      </w:r>
      <w:r w:rsidRPr="00CE1944">
        <w:rPr>
          <w:b/>
          <w:bCs/>
        </w:rPr>
        <w:fldChar w:fldCharType="begin"/>
      </w:r>
      <w:r w:rsidRPr="00CE1944">
        <w:rPr>
          <w:b/>
          <w:bCs/>
        </w:rPr>
        <w:instrText xml:space="preserve"> REF _Ref154067863 \h </w:instrText>
      </w:r>
      <w:r>
        <w:rPr>
          <w:b/>
          <w:bCs/>
        </w:rPr>
        <w:instrText xml:space="preserve"> \* MERGEFORMAT </w:instrText>
      </w:r>
      <w:r w:rsidRPr="00CE1944">
        <w:rPr>
          <w:b/>
          <w:bCs/>
        </w:rPr>
      </w:r>
      <w:r w:rsidRPr="00CE1944">
        <w:rPr>
          <w:b/>
          <w:bCs/>
        </w:rPr>
        <w:fldChar w:fldCharType="separate"/>
      </w:r>
      <w:r w:rsidRPr="00CE1944">
        <w:rPr>
          <w:b/>
          <w:bCs/>
        </w:rPr>
        <w:t>Fig. S</w:t>
      </w:r>
      <w:r w:rsidRPr="00CE1944">
        <w:rPr>
          <w:b/>
          <w:bCs/>
          <w:noProof/>
        </w:rPr>
        <w:t>9</w:t>
      </w:r>
      <w:r w:rsidRPr="00CE1944">
        <w:rPr>
          <w:b/>
          <w:bCs/>
        </w:rPr>
        <w:fldChar w:fldCharType="end"/>
      </w:r>
      <w:r w:rsidRPr="00506CF3">
        <w:t xml:space="preserve">). Eleven are </w:t>
      </w:r>
      <w:r w:rsidRPr="00F43116">
        <w:t xml:space="preserve">from </w:t>
      </w:r>
      <w:r w:rsidRPr="00F43116">
        <w:fldChar w:fldCharType="begin"/>
      </w:r>
      <w:r w:rsidRPr="00F43116">
        <w:instrText xml:space="preserve"> ADDIN EN.CITE &lt;EndNote&gt;&lt;Cite AuthorYear="1"&gt;&lt;Author&gt;Espinoza&lt;/Author&gt;&lt;Year&gt;2011&lt;/Year&gt;&lt;RecNum&gt;8105&lt;/RecNum&gt;&lt;DisplayText&gt;Espinoza et al. (2011)&lt;/DisplayText&gt;&lt;record&gt;&lt;rec-number&gt;8105&lt;/rec-number&gt;&lt;foreign-keys&gt;&lt;key app="EN" db-id="pezxve0snzzpv3es5535rrz89vfr2zva9dsz" timestamp="1663860249"&gt;8105&lt;/key&gt;&lt;/foreign-keys&gt;&lt;ref-type name="Report"&gt;27&lt;/ref-type&gt;&lt;contributors&gt;&lt;authors&gt;&lt;author&gt;Pilar Tello Espinoza&lt;/author&gt;&lt;author&gt;Evelyn Martínez Arce&lt;/author&gt;&lt;author&gt;Diego Daza&lt;/author&gt;&lt;author&gt;Martín Soulier Faure&lt;/author&gt;&lt;author&gt;Horacio Terraza&lt;/author&gt;&lt;/authors&gt;&lt;tertiary-authors&gt;&lt;author&gt;Pan American Health Organization (PAHO),&lt;/author&gt;&lt;author&gt;Inter-American Development Bank (IDB),&lt;/author&gt;&lt;author&gt;Inter-American Association of Sanitary and Environmental Engineering (AIDIS),&lt;/author&gt;&lt;/tertiary-authors&gt;&lt;/contributors&gt;&lt;titles&gt;&lt;title&gt;Regional Evaluation on Urban Solid Waste Management in Latin America and the Caribbean: 2010 Report&lt;/title&gt;&lt;/titles&gt;&lt;dates&gt;&lt;year&gt;2011&lt;/year&gt;&lt;/dates&gt;&lt;isbn&gt;IDB-MG-115; AIDIS -001/2011&lt;/isbn&gt;&lt;urls&gt;&lt;related-urls&gt;&lt;url&gt;https://publications.iadb.org/en/regional-evaluation-urban-solid-waste-management-latin-america-and-caribbean-2010-report&lt;/url&gt;&lt;/related-urls&gt;&lt;/urls&gt;&lt;access-date&gt;26 July 2022&lt;/access-date&gt;&lt;/record&gt;&lt;/Cite&gt;&lt;/EndNote&gt;</w:instrText>
      </w:r>
      <w:r w:rsidRPr="00F43116">
        <w:fldChar w:fldCharType="separate"/>
      </w:r>
      <w:r w:rsidRPr="00F43116">
        <w:rPr>
          <w:noProof/>
        </w:rPr>
        <w:t>Espinoza et al. (2011)</w:t>
      </w:r>
      <w:r w:rsidRPr="00F43116">
        <w:fldChar w:fldCharType="end"/>
      </w:r>
      <w:r w:rsidRPr="00F43116">
        <w:t xml:space="preserve"> whose supra-national survey of Latin American countries was based on a stratified sample of municipalities across the region. Overall, approximately 50% (arithmetic mean</w:t>
      </w:r>
      <w:r w:rsidRPr="00506CF3">
        <w:t xml:space="preserve">) of primary collectors work in the urban environment (streets), with a large between-country variation between 5% and 97% in the countries and sub-national administrative areas reviewed. </w:t>
      </w:r>
    </w:p>
    <w:p w14:paraId="235B0ACC" w14:textId="77777777" w:rsidR="00CE1944" w:rsidRPr="00506CF3" w:rsidRDefault="00CE1944" w:rsidP="00CE1944">
      <w:pPr>
        <w:keepNext/>
        <w:spacing w:before="0" w:after="160" w:line="259" w:lineRule="auto"/>
      </w:pPr>
      <w:r w:rsidRPr="00506CF3">
        <w:rPr>
          <w:noProof/>
          <w:lang w:eastAsia="en-GB"/>
        </w:rPr>
        <w:drawing>
          <wp:inline distT="0" distB="0" distL="0" distR="0" wp14:anchorId="57B6777A" wp14:editId="0E1276F0">
            <wp:extent cx="2624068" cy="3124200"/>
            <wp:effectExtent l="0" t="0" r="5080" b="0"/>
            <wp:docPr id="760205358" name="Picture 760205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205358" name="Picture 760205358"/>
                    <pic:cNvPicPr/>
                  </pic:nvPicPr>
                  <pic:blipFill>
                    <a:blip r:embed="rId23">
                      <a:extLst>
                        <a:ext uri="{28A0092B-C50C-407E-A947-70E740481C1C}">
                          <a14:useLocalDpi xmlns:a14="http://schemas.microsoft.com/office/drawing/2010/main" val="0"/>
                        </a:ext>
                      </a:extLst>
                    </a:blip>
                    <a:stretch>
                      <a:fillRect/>
                    </a:stretch>
                  </pic:blipFill>
                  <pic:spPr>
                    <a:xfrm>
                      <a:off x="0" y="0"/>
                      <a:ext cx="2652275" cy="3157783"/>
                    </a:xfrm>
                    <a:prstGeom prst="rect">
                      <a:avLst/>
                    </a:prstGeom>
                  </pic:spPr>
                </pic:pic>
              </a:graphicData>
            </a:graphic>
          </wp:inline>
        </w:drawing>
      </w:r>
    </w:p>
    <w:p w14:paraId="76B9F9F1" w14:textId="761CD46F" w:rsidR="00CE1944" w:rsidRPr="001112E2" w:rsidRDefault="00CE1944" w:rsidP="00CE1944">
      <w:pPr>
        <w:pStyle w:val="Caption"/>
      </w:pPr>
      <w:bookmarkStart w:id="21" w:name="_Ref154067863"/>
      <w:r>
        <w:t>Fig. S</w:t>
      </w:r>
      <w:r>
        <w:fldChar w:fldCharType="begin"/>
      </w:r>
      <w:r>
        <w:instrText>SEQ Fig._S \* ARABIC</w:instrText>
      </w:r>
      <w:r>
        <w:fldChar w:fldCharType="separate"/>
      </w:r>
      <w:r>
        <w:rPr>
          <w:noProof/>
        </w:rPr>
        <w:t>9</w:t>
      </w:r>
      <w:r>
        <w:fldChar w:fldCharType="end"/>
      </w:r>
      <w:bookmarkEnd w:id="21"/>
      <w:r w:rsidRPr="00506CF3">
        <w:t xml:space="preserve">: </w:t>
      </w:r>
      <w:r w:rsidRPr="00506CF3">
        <w:rPr>
          <w:b w:val="0"/>
          <w:bCs/>
        </w:rPr>
        <w:t>Proportion of primary collectors working in different contexts in countries and sub-nation al administrative areas (</w:t>
      </w:r>
      <w:r w:rsidRPr="00506CF3">
        <w:t>Table ST05b</w:t>
      </w:r>
      <w:r w:rsidRPr="00506CF3">
        <w:rPr>
          <w:b w:val="0"/>
          <w:bCs/>
        </w:rPr>
        <w:t xml:space="preserve">). Bar for ‘Overall’ is the </w:t>
      </w:r>
      <w:r>
        <w:rPr>
          <w:b w:val="0"/>
        </w:rPr>
        <w:t xml:space="preserve">arithmetic </w:t>
      </w:r>
      <w:r w:rsidRPr="00506CF3">
        <w:rPr>
          <w:b w:val="0"/>
          <w:bCs/>
        </w:rPr>
        <w:t>mean of all data points.</w:t>
      </w:r>
      <w:r w:rsidRPr="00506CF3">
        <w:t xml:space="preserve"> </w:t>
      </w:r>
      <w:r w:rsidRPr="00506CF3">
        <w:rPr>
          <w:b w:val="0"/>
          <w:bCs/>
        </w:rPr>
        <w:t xml:space="preserve">‘Other collection’ includes cooperatives, ‘other </w:t>
      </w:r>
      <w:proofErr w:type="gramStart"/>
      <w:r w:rsidRPr="00506CF3">
        <w:rPr>
          <w:b w:val="0"/>
          <w:bCs/>
        </w:rPr>
        <w:t>places’</w:t>
      </w:r>
      <w:proofErr w:type="gramEnd"/>
      <w:r w:rsidRPr="00506CF3">
        <w:rPr>
          <w:b w:val="0"/>
          <w:bCs/>
        </w:rPr>
        <w:t xml:space="preserve"> and other types of collaborative collection activities.</w:t>
      </w:r>
      <w:r w:rsidRPr="00506CF3">
        <w:t xml:space="preserve"> </w:t>
      </w:r>
    </w:p>
    <w:p w14:paraId="03EE7E79" w14:textId="77777777" w:rsidR="0086021F" w:rsidRDefault="0086021F">
      <w:pPr>
        <w:spacing w:before="0" w:after="160" w:line="259" w:lineRule="auto"/>
        <w:rPr>
          <w:b/>
          <w:bCs/>
          <w:sz w:val="28"/>
          <w:szCs w:val="28"/>
        </w:rPr>
      </w:pPr>
      <w:r>
        <w:br w:type="page"/>
      </w:r>
    </w:p>
    <w:p w14:paraId="7ADA6ECE" w14:textId="77777777" w:rsidR="00085112" w:rsidRDefault="00085112" w:rsidP="00085112">
      <w:pPr>
        <w:pStyle w:val="Heading0-NoNumbering"/>
      </w:pPr>
      <w:r w:rsidRPr="009A6B8F">
        <w:t xml:space="preserve">Author contributions </w:t>
      </w:r>
      <w:bookmarkStart w:id="22" w:name="_Hlk62207876"/>
    </w:p>
    <w:p w14:paraId="28D9C0F6" w14:textId="77777777" w:rsidR="00085112" w:rsidRPr="00592D94" w:rsidRDefault="00085112" w:rsidP="00085112">
      <w:pPr>
        <w:rPr>
          <w:szCs w:val="24"/>
        </w:rPr>
      </w:pPr>
      <w:r w:rsidRPr="00037E6A">
        <w:rPr>
          <w:b/>
          <w:szCs w:val="24"/>
        </w:rPr>
        <w:t>E.C.:</w:t>
      </w:r>
      <w:r>
        <w:rPr>
          <w:szCs w:val="24"/>
        </w:rPr>
        <w:t xml:space="preserve"> </w:t>
      </w:r>
      <w:r w:rsidRPr="00444F33">
        <w:rPr>
          <w:szCs w:val="24"/>
        </w:rPr>
        <w:t>Conceptualization; Methodology; Validation; Formal analysis; Investigation; Data Curation; Writing - Original Draft; Writing - Review &amp; Editing; Visualization</w:t>
      </w:r>
      <w:r>
        <w:rPr>
          <w:szCs w:val="24"/>
        </w:rPr>
        <w:t xml:space="preserve">. </w:t>
      </w:r>
      <w:r>
        <w:rPr>
          <w:b/>
          <w:szCs w:val="24"/>
        </w:rPr>
        <w:t>N</w:t>
      </w:r>
      <w:r w:rsidRPr="00037E6A">
        <w:rPr>
          <w:b/>
          <w:szCs w:val="24"/>
        </w:rPr>
        <w:t>.</w:t>
      </w:r>
      <w:r>
        <w:rPr>
          <w:b/>
          <w:szCs w:val="24"/>
        </w:rPr>
        <w:t>S.S.L</w:t>
      </w:r>
      <w:r w:rsidRPr="00037E6A">
        <w:rPr>
          <w:b/>
          <w:szCs w:val="24"/>
        </w:rPr>
        <w:t>C.:</w:t>
      </w:r>
      <w:r>
        <w:rPr>
          <w:szCs w:val="24"/>
        </w:rPr>
        <w:t xml:space="preserve"> </w:t>
      </w:r>
      <w:r w:rsidRPr="00444F33">
        <w:rPr>
          <w:szCs w:val="24"/>
        </w:rPr>
        <w:t>Conceptualization; Methodology; Validation; Formal analysis; Investigation; Data Curation</w:t>
      </w:r>
      <w:r>
        <w:rPr>
          <w:szCs w:val="24"/>
        </w:rPr>
        <w:t xml:space="preserve">. </w:t>
      </w:r>
      <w:r w:rsidRPr="00037E6A">
        <w:rPr>
          <w:b/>
          <w:szCs w:val="24"/>
        </w:rPr>
        <w:t>C.A.V</w:t>
      </w:r>
      <w:r>
        <w:rPr>
          <w:b/>
          <w:szCs w:val="24"/>
        </w:rPr>
        <w:t>.</w:t>
      </w:r>
      <w:r w:rsidRPr="00037E6A">
        <w:rPr>
          <w:b/>
          <w:szCs w:val="24"/>
        </w:rPr>
        <w:t>:</w:t>
      </w:r>
      <w:r>
        <w:rPr>
          <w:szCs w:val="24"/>
        </w:rPr>
        <w:t xml:space="preserve"> </w:t>
      </w:r>
      <w:r w:rsidRPr="00444F33">
        <w:rPr>
          <w:szCs w:val="24"/>
        </w:rPr>
        <w:t>Conceptualization; Methodology; Validation; Formal analysis; Investigation; Data Curation</w:t>
      </w:r>
      <w:r>
        <w:rPr>
          <w:szCs w:val="24"/>
        </w:rPr>
        <w:t>; Writing - O</w:t>
      </w:r>
      <w:r w:rsidRPr="007D40E3">
        <w:rPr>
          <w:szCs w:val="24"/>
        </w:rPr>
        <w:t xml:space="preserve">riginal draft; </w:t>
      </w:r>
      <w:r w:rsidRPr="00444F33">
        <w:rPr>
          <w:szCs w:val="24"/>
        </w:rPr>
        <w:t>Writing - Review &amp; Editing; Visualization; Supervision; Resources; Funding acquisition</w:t>
      </w:r>
      <w:r>
        <w:rPr>
          <w:szCs w:val="24"/>
        </w:rPr>
        <w:t xml:space="preserve">. </w:t>
      </w:r>
      <w:bookmarkEnd w:id="22"/>
    </w:p>
    <w:p w14:paraId="44CC550A" w14:textId="77777777" w:rsidR="00085112" w:rsidRPr="00506CF3" w:rsidRDefault="00085112" w:rsidP="00085112">
      <w:pPr>
        <w:pStyle w:val="Heading0-NoNumbering"/>
      </w:pPr>
      <w:r w:rsidRPr="00506CF3">
        <w:t xml:space="preserve">Acknowledgements </w:t>
      </w:r>
    </w:p>
    <w:p w14:paraId="6DE738E5" w14:textId="77777777" w:rsidR="00085112" w:rsidRDefault="00085112" w:rsidP="00085112">
      <w:pPr>
        <w:rPr>
          <w:highlight w:val="yellow"/>
        </w:rPr>
      </w:pPr>
      <w:r>
        <w:t xml:space="preserve">We would like to thank: Xue Mei for assistance with searching and screening data in Chinese; Josh W. Cottom for assistance with data analysis; Kwaku Oduro-Appiah, David C. </w:t>
      </w:r>
      <w:proofErr w:type="gramStart"/>
      <w:r>
        <w:t>Wilson</w:t>
      </w:r>
      <w:proofErr w:type="gramEnd"/>
      <w:r>
        <w:t xml:space="preserve"> and Remi Jaligot for their assistance with clarification of findings in their research. </w:t>
      </w:r>
    </w:p>
    <w:p w14:paraId="5A7EA858" w14:textId="77777777" w:rsidR="00085112" w:rsidRPr="00506CF3" w:rsidRDefault="00085112" w:rsidP="00085112">
      <w:pPr>
        <w:pStyle w:val="Heading0-NoNumbering"/>
      </w:pPr>
      <w:r w:rsidRPr="00506CF3">
        <w:t xml:space="preserve">Funding </w:t>
      </w:r>
    </w:p>
    <w:p w14:paraId="480D1B40" w14:textId="7CCE7216" w:rsidR="00085112" w:rsidRDefault="00085112" w:rsidP="00085112">
      <w:pPr>
        <w:rPr>
          <w:highlight w:val="yellow"/>
        </w:rPr>
      </w:pPr>
      <w:r>
        <w:t xml:space="preserve">This work was partly supported by GRID-Arendal and NORAD under project number 205275, with additional in-kind support by the University of Leeds; and the University of Leeds Visiting Researcher Fund supporting </w:t>
      </w:r>
      <w:r w:rsidRPr="00D15B92">
        <w:t>Na</w:t>
      </w:r>
      <w:r>
        <w:t>thalia Silva de Souza Lima Cano’s research placement in Leeds. The views expressed in this article are those of the authors’ alone and do not necessarily represent the views or policies of GRID-Arendal or NORAD.</w:t>
      </w:r>
    </w:p>
    <w:p w14:paraId="39DB3394" w14:textId="77777777" w:rsidR="00085112" w:rsidRPr="00506CF3" w:rsidRDefault="00085112" w:rsidP="00085112">
      <w:pPr>
        <w:pStyle w:val="Heading0-NoNumbering"/>
      </w:pPr>
      <w:r>
        <w:t>Declaration of Competing Interest</w:t>
      </w:r>
    </w:p>
    <w:p w14:paraId="295679A0" w14:textId="77777777" w:rsidR="00085112" w:rsidRDefault="00085112" w:rsidP="00085112">
      <w:r>
        <w:t>The authors declare that they have no known competing financial interests or personal relationships that could have appeared to influence the work reported in this paper.</w:t>
      </w:r>
    </w:p>
    <w:p w14:paraId="7584C630" w14:textId="77777777" w:rsidR="00085112" w:rsidRPr="00506CF3" w:rsidRDefault="00085112" w:rsidP="00085112">
      <w:pPr>
        <w:pStyle w:val="Heading0-NoNumbering"/>
      </w:pPr>
      <w:r w:rsidRPr="00506CF3">
        <w:t xml:space="preserve">Data availability statement </w:t>
      </w:r>
    </w:p>
    <w:p w14:paraId="01B42231" w14:textId="77777777" w:rsidR="00085112" w:rsidRPr="00592D94" w:rsidRDefault="00085112" w:rsidP="00085112">
      <w:bookmarkStart w:id="23" w:name="_Hlk62207948"/>
      <w:r>
        <w:t>All d</w:t>
      </w:r>
      <w:r w:rsidRPr="009A6B8F">
        <w:t xml:space="preserve">ata </w:t>
      </w:r>
      <w:r>
        <w:t>relating to this study are</w:t>
      </w:r>
      <w:r w:rsidRPr="009A6B8F">
        <w:t xml:space="preserve"> available in the main text</w:t>
      </w:r>
      <w:r>
        <w:t xml:space="preserve"> and </w:t>
      </w:r>
      <w:r w:rsidRPr="009A6B8F">
        <w:t xml:space="preserve">supplementary </w:t>
      </w:r>
      <w:bookmarkEnd w:id="23"/>
      <w:r>
        <w:t xml:space="preserve">information and supplementary data file. </w:t>
      </w:r>
    </w:p>
    <w:p w14:paraId="4E97C88F" w14:textId="77777777" w:rsidR="00064C56" w:rsidRDefault="00064C56" w:rsidP="00C50A8C">
      <w:pPr>
        <w:pStyle w:val="Heading0-NoNumbering"/>
      </w:pPr>
    </w:p>
    <w:p w14:paraId="0A899836" w14:textId="77777777" w:rsidR="00064C56" w:rsidRDefault="00064C56">
      <w:pPr>
        <w:spacing w:before="0" w:after="160" w:line="259" w:lineRule="auto"/>
        <w:rPr>
          <w:b/>
          <w:bCs/>
          <w:sz w:val="28"/>
          <w:szCs w:val="28"/>
        </w:rPr>
      </w:pPr>
      <w:r>
        <w:br w:type="page"/>
      </w:r>
    </w:p>
    <w:p w14:paraId="5632BC3D" w14:textId="2FF5FA21" w:rsidR="000A490B" w:rsidRDefault="00C50A8C" w:rsidP="00C50A8C">
      <w:pPr>
        <w:pStyle w:val="Heading0-NoNumbering"/>
      </w:pPr>
      <w:r>
        <w:t>References</w:t>
      </w:r>
    </w:p>
    <w:p w14:paraId="07091451" w14:textId="77777777" w:rsidR="001C3F95" w:rsidRPr="001C3F95" w:rsidRDefault="000A490B" w:rsidP="001C3F95">
      <w:pPr>
        <w:pStyle w:val="EndNoteBibliography"/>
        <w:spacing w:after="0"/>
        <w:ind w:left="720" w:hanging="720"/>
      </w:pPr>
      <w:r>
        <w:fldChar w:fldCharType="begin"/>
      </w:r>
      <w:r>
        <w:instrText xml:space="preserve"> ADDIN EN.REFLIST </w:instrText>
      </w:r>
      <w:r>
        <w:fldChar w:fldCharType="separate"/>
      </w:r>
      <w:r w:rsidR="001C3F95" w:rsidRPr="001C3F95">
        <w:t>Abledu, E.S., Amfo-Otu, R., 2018. Contribution of Informal Sector Recycling Workers to Sustainable Landfill Management: The Case of Kpone Landfill Site in the Greater Accra Region. PUCG Appl. Res. J. 4, 1-11.</w:t>
      </w:r>
    </w:p>
    <w:p w14:paraId="2AE1A006" w14:textId="77777777" w:rsidR="001C3F95" w:rsidRPr="001C3F95" w:rsidRDefault="001C3F95" w:rsidP="001C3F95">
      <w:pPr>
        <w:pStyle w:val="EndNoteBibliography"/>
        <w:spacing w:after="0"/>
        <w:ind w:left="720" w:hanging="720"/>
      </w:pPr>
      <w:r w:rsidRPr="001C3F95">
        <w:t>Adebola, O.O., "The roles of informal private sector in integrated solid waste management in the achievement of the millennium development goals (MDGS) in Lagos, Nigeria  " in Solid Waste, Health &amp; Millennium Development Goals, CWG- WASH Workshop (Richbol Environmental Services Ltd, 2006).</w:t>
      </w:r>
    </w:p>
    <w:p w14:paraId="5FDCD511" w14:textId="77777777" w:rsidR="001C3F95" w:rsidRPr="001C3F95" w:rsidRDefault="001C3F95" w:rsidP="001C3F95">
      <w:pPr>
        <w:pStyle w:val="EndNoteBibliography"/>
        <w:spacing w:after="0"/>
        <w:ind w:left="720" w:hanging="720"/>
      </w:pPr>
      <w:r w:rsidRPr="001C3F95">
        <w:t>Afon, A., 2012. A survey of operational characteristics, socioeconomic and health effects of scavenging activity in Lagos, Nigeria. Waste Manage. Res. 30(7), 664-671.</w:t>
      </w:r>
    </w:p>
    <w:p w14:paraId="0A4A4665" w14:textId="77777777" w:rsidR="001C3F95" w:rsidRPr="001C3F95" w:rsidRDefault="001C3F95" w:rsidP="001C3F95">
      <w:pPr>
        <w:pStyle w:val="EndNoteBibliography"/>
        <w:spacing w:after="0"/>
        <w:ind w:left="720" w:hanging="720"/>
      </w:pPr>
      <w:r w:rsidRPr="001C3F95">
        <w:t>Agarwal, A., Singhmar, A., Kulshrestha, M., Mittal, A.K., 2005. Municipal solid waste recycling and associated markets in Delhi, India. Resour. Conserv. Recycl. 44(1), 73-90.</w:t>
      </w:r>
    </w:p>
    <w:p w14:paraId="77D42563" w14:textId="77777777" w:rsidR="001C3F95" w:rsidRPr="001C3F95" w:rsidRDefault="001C3F95" w:rsidP="001C3F95">
      <w:pPr>
        <w:pStyle w:val="EndNoteBibliography"/>
        <w:spacing w:after="0"/>
        <w:ind w:left="720" w:hanging="720"/>
      </w:pPr>
      <w:r w:rsidRPr="001C3F95">
        <w:t>Ahn, J., Lee, J., Park, H., Kang, Y., Kang, C., You, Y.J., Kang, M.Y., 2020. The Health Status of Informal Waste Collectors in Korea. International Journal of Environmental Research and Public Health 17(15).</w:t>
      </w:r>
    </w:p>
    <w:p w14:paraId="64A27C21" w14:textId="77777777" w:rsidR="001C3F95" w:rsidRPr="001C3F95" w:rsidRDefault="001C3F95" w:rsidP="001C3F95">
      <w:pPr>
        <w:pStyle w:val="EndNoteBibliography"/>
        <w:spacing w:after="0"/>
        <w:ind w:left="720" w:hanging="720"/>
      </w:pPr>
      <w:r w:rsidRPr="001C3F95">
        <w:t>Akaike, H., 1974. A new look at the statistical model identification. IEEE Transactions on Automatic Control 19(6), 716-723.</w:t>
      </w:r>
    </w:p>
    <w:p w14:paraId="7371B151" w14:textId="77777777" w:rsidR="001C3F95" w:rsidRPr="001C3F95" w:rsidRDefault="001C3F95" w:rsidP="001C3F95">
      <w:pPr>
        <w:pStyle w:val="EndNoteBibliography"/>
        <w:spacing w:after="0"/>
        <w:ind w:left="720" w:hanging="720"/>
      </w:pPr>
      <w:r w:rsidRPr="001C3F95">
        <w:t>Al-Khatib, I.A., Al-Sari’, M.I., Kontogianni, S., 2020. Assessment of Occupational Health and Safety among Scavengers in Gaza Strip, Palestine. Journal of Environmental and Public Health 2020, 3780431.</w:t>
      </w:r>
    </w:p>
    <w:p w14:paraId="7BE8E21A" w14:textId="77777777" w:rsidR="001C3F95" w:rsidRPr="001C3F95" w:rsidRDefault="001C3F95" w:rsidP="001C3F95">
      <w:pPr>
        <w:pStyle w:val="EndNoteBibliography"/>
        <w:spacing w:after="0"/>
        <w:ind w:left="720" w:hanging="720"/>
      </w:pPr>
      <w:r w:rsidRPr="001C3F95">
        <w:t>Andrade, A.A., Braga, R.M.Q.L., Fernandes, L.L., Gomes, R.R.K.d.A., 2020. Evaluation of recyclable waste management of a waste pickers’ association in Belém, Brazil.  173(2), 28-39.</w:t>
      </w:r>
    </w:p>
    <w:p w14:paraId="4ACEE00C" w14:textId="77777777" w:rsidR="001C3F95" w:rsidRPr="001C3F95" w:rsidRDefault="001C3F95" w:rsidP="001C3F95">
      <w:pPr>
        <w:pStyle w:val="EndNoteBibliography"/>
        <w:spacing w:after="0"/>
        <w:ind w:left="720" w:hanging="720"/>
      </w:pPr>
      <w:r w:rsidRPr="001C3F95">
        <w:t>Andrianisa, H.A., Brou, Y.O.K., Séhi bi, A., 2016. Role and importance of informal collectors in the municipal waste pre-collection system in Abidjan, Côte d'Ivoire. Habitat. Int. 53, 265-273.</w:t>
      </w:r>
    </w:p>
    <w:p w14:paraId="34D890D9" w14:textId="77777777" w:rsidR="001C3F95" w:rsidRPr="001C3F95" w:rsidRDefault="001C3F95" w:rsidP="001C3F95">
      <w:pPr>
        <w:pStyle w:val="EndNoteBibliography"/>
        <w:spacing w:after="0"/>
        <w:ind w:left="720" w:hanging="720"/>
      </w:pPr>
      <w:r w:rsidRPr="001C3F95">
        <w:t>Asim, M., Batool, S.A., Chaudhry, M.N., 2012. Scavengers and their role in the recycling of waste in Southwestern Lahore. Resour. Conserv. Recycl. 58, 152-162.</w:t>
      </w:r>
    </w:p>
    <w:p w14:paraId="74C84B13" w14:textId="333C74A6" w:rsidR="001C3F95" w:rsidRPr="001C3F95" w:rsidRDefault="001C3F95" w:rsidP="001C3F95">
      <w:pPr>
        <w:pStyle w:val="EndNoteBibliography"/>
        <w:spacing w:after="0"/>
        <w:ind w:left="720" w:hanging="720"/>
      </w:pPr>
      <w:r w:rsidRPr="001C3F95">
        <w:t xml:space="preserve">Baah-Boateng, W., Vanek, J., 2020. Statistical Brief No 21 - Informal Workers in Ghana: A Statistical Snapshot, WIEGO, Manchester, UK </w:t>
      </w:r>
      <w:hyperlink r:id="rId24" w:history="1">
        <w:r w:rsidRPr="001C3F95">
          <w:rPr>
            <w:rStyle w:val="Hyperlink"/>
          </w:rPr>
          <w:t>https://www.wiego.org/sites/default/files/publications/file/WIEGO_Statistical_Brief_N21_0.pdf</w:t>
        </w:r>
      </w:hyperlink>
      <w:r w:rsidRPr="001C3F95">
        <w:t>.</w:t>
      </w:r>
    </w:p>
    <w:p w14:paraId="083CCCFA" w14:textId="77777777" w:rsidR="001C3F95" w:rsidRPr="001C3F95" w:rsidRDefault="001C3F95" w:rsidP="001C3F95">
      <w:pPr>
        <w:pStyle w:val="EndNoteBibliography"/>
        <w:spacing w:after="0"/>
        <w:ind w:left="720" w:hanging="720"/>
      </w:pPr>
      <w:r w:rsidRPr="001C3F95">
        <w:t>Becerra, L., Carenzo, S., Juarez, P., 2020. When Circular Economy Meets Inclusive Development. Insights from Urban Recycling and Rural Water Access in Argentina. Sustainability 12(23).</w:t>
      </w:r>
    </w:p>
    <w:p w14:paraId="7D52DE5D" w14:textId="77777777" w:rsidR="001C3F95" w:rsidRPr="001C3F95" w:rsidRDefault="001C3F95" w:rsidP="001C3F95">
      <w:pPr>
        <w:pStyle w:val="EndNoteBibliography"/>
        <w:spacing w:after="0"/>
        <w:ind w:left="720" w:hanging="720"/>
      </w:pPr>
      <w:r w:rsidRPr="001C3F95">
        <w:t>Bermudez, J.F., Montoya-Ruiz, A.M., Saldarriaga, J.F., 2019. Assessment of the Current Situation of Informal Recyclers and Recycling: Case Study Bogotá. Sustainability 11(22).</w:t>
      </w:r>
    </w:p>
    <w:p w14:paraId="7CC91EB5" w14:textId="77777777" w:rsidR="001C3F95" w:rsidRPr="001C3F95" w:rsidRDefault="001C3F95" w:rsidP="001C3F95">
      <w:pPr>
        <w:pStyle w:val="EndNoteBibliography"/>
        <w:spacing w:after="0"/>
        <w:ind w:left="720" w:hanging="720"/>
      </w:pPr>
      <w:r w:rsidRPr="001C3F95">
        <w:t>Besen, G.R., Fracalanza, A.P., 2016. Challenges for the sustainable management of municipal solid waste in Brazil. Disp 52(2), 45-52.</w:t>
      </w:r>
    </w:p>
    <w:p w14:paraId="76BDF807" w14:textId="77777777" w:rsidR="001C3F95" w:rsidRPr="001C3F95" w:rsidRDefault="001C3F95" w:rsidP="001C3F95">
      <w:pPr>
        <w:pStyle w:val="EndNoteBibliography"/>
        <w:spacing w:after="0"/>
        <w:ind w:left="720" w:hanging="720"/>
      </w:pPr>
      <w:r w:rsidRPr="001C3F95">
        <w:t>Black, M., Karki, J., Lee, A.C.K., Makai, P., Baral, Y.R., Kritsotakis, E.I., Bernier, A., Fossier Heckmann, A., 2019. The health risks of informal waste workers in the Kathmandu Valley: a cross-sectional survey. Public Health 166, 10-18.</w:t>
      </w:r>
    </w:p>
    <w:p w14:paraId="77B27600" w14:textId="77777777" w:rsidR="001C3F95" w:rsidRPr="001C3F95" w:rsidRDefault="001C3F95" w:rsidP="001C3F95">
      <w:pPr>
        <w:pStyle w:val="EndNoteBibliography"/>
        <w:spacing w:after="0"/>
        <w:ind w:left="720" w:hanging="720"/>
      </w:pPr>
      <w:r w:rsidRPr="001C3F95">
        <w:t>Bonini-Rocha, A.C., de Oliveira, R.A.C., Bashash, M., do Couto Machado, G., Cruvinel, V.R.N., 2021. Prevalence of musculoskeletal disorders and risk factors in recyclable material waste pickers from the dump of the structural city in Brasília, Brazil. Waste Manage. 125, 98-102.</w:t>
      </w:r>
    </w:p>
    <w:p w14:paraId="26B9DF97" w14:textId="076E9291" w:rsidR="001C3F95" w:rsidRPr="001C3F95" w:rsidRDefault="001C3F95" w:rsidP="001C3F95">
      <w:pPr>
        <w:pStyle w:val="EndNoteBibliography"/>
        <w:spacing w:after="0"/>
        <w:ind w:left="720" w:hanging="720"/>
      </w:pPr>
      <w:r w:rsidRPr="001C3F95">
        <w:t xml:space="preserve">Borongan, G., Okumura, S., 2010. Municipal Waste Management Report: Status-quo and Issues in Southeast and East Asian Countries, AIT/UNEP Regional Resource Center for Asia and the Pacific (RRC.AP), Pathumthani, Thailand </w:t>
      </w:r>
      <w:hyperlink r:id="rId25" w:history="1">
        <w:r w:rsidRPr="001C3F95">
          <w:rPr>
            <w:rStyle w:val="Hyperlink"/>
          </w:rPr>
          <w:t>https://digital.library.unt.edu/ark:/67531/metadc226662/m2/1/high_res_d/Municipal%20Waste%20Report.pdf</w:t>
        </w:r>
      </w:hyperlink>
      <w:r w:rsidRPr="001C3F95">
        <w:t>.</w:t>
      </w:r>
    </w:p>
    <w:p w14:paraId="5F75AA07" w14:textId="77777777" w:rsidR="001C3F95" w:rsidRPr="001C3F95" w:rsidRDefault="001C3F95" w:rsidP="001C3F95">
      <w:pPr>
        <w:pStyle w:val="EndNoteBibliography"/>
        <w:spacing w:after="0"/>
        <w:ind w:left="720" w:hanging="720"/>
      </w:pPr>
      <w:r w:rsidRPr="001C3F95">
        <w:t>Botello-Álvarez, J.E., Rivas-García, P., Fausto-Castro, L., Estrada-Baltazar, A., Gomez-Gonzalez, R., 2018. Informal collection, recycling and export of valuable waste as transcendent factor in the municipal solid waste management: A Latin-American reality. J Clean Prod 182, 485-495.</w:t>
      </w:r>
    </w:p>
    <w:p w14:paraId="2B9562CE" w14:textId="2BBCF073" w:rsidR="001C3F95" w:rsidRPr="001C3F95" w:rsidRDefault="001C3F95" w:rsidP="001C3F95">
      <w:pPr>
        <w:pStyle w:val="EndNoteBibliography"/>
        <w:spacing w:after="0"/>
        <w:ind w:left="720" w:hanging="720"/>
      </w:pPr>
      <w:r w:rsidRPr="001C3F95">
        <w:t xml:space="preserve">Bouvier, M., Dias, S., 2021. Statistical Brief No 29 - Waste Pickers in Brazil: A Statistical Profile, WIEGO, Manchester, UK </w:t>
      </w:r>
      <w:hyperlink r:id="rId26" w:history="1">
        <w:r w:rsidRPr="001C3F95">
          <w:rPr>
            <w:rStyle w:val="Hyperlink"/>
          </w:rPr>
          <w:t>https://www.wiego.org/sites/default/files/publications/file/WIEGO_Statistical_Brief_N29_Brazil_WPs.pdf</w:t>
        </w:r>
      </w:hyperlink>
      <w:r w:rsidRPr="001C3F95">
        <w:t>.</w:t>
      </w:r>
    </w:p>
    <w:p w14:paraId="4A0B7593" w14:textId="77777777" w:rsidR="001C3F95" w:rsidRPr="001C3F95" w:rsidRDefault="001C3F95" w:rsidP="001C3F95">
      <w:pPr>
        <w:pStyle w:val="EndNoteBibliography"/>
        <w:spacing w:after="0"/>
        <w:ind w:left="720" w:hanging="720"/>
      </w:pPr>
      <w:r w:rsidRPr="001C3F95">
        <w:t>Burneo, D., Cansino, J.M., Yñiguez, R., 2020. Environmental and socioeconomic impacts of urban waste recycling as part of circular economy. The case of Cuenca (Ecuador). Sustainability 12(8), 3406.</w:t>
      </w:r>
    </w:p>
    <w:p w14:paraId="0E5D45E1" w14:textId="77777777" w:rsidR="001C3F95" w:rsidRPr="001C3F95" w:rsidRDefault="001C3F95" w:rsidP="001C3F95">
      <w:pPr>
        <w:pStyle w:val="EndNoteBibliography"/>
        <w:spacing w:after="0"/>
        <w:ind w:left="720" w:hanging="720"/>
      </w:pPr>
      <w:r w:rsidRPr="001C3F95">
        <w:t>Cajamarca Cajamarca, E.S., Bueno Sagbaicela, W.R., y Jimbo Días, J.S., 2019. De cero a dinero: La basura como fuente principal para un negocio inclusivo de reciclaje en Cuenca (Ecuador). Retos Revista de Ciencias de la Administración y Economía 9(17), 71-87.</w:t>
      </w:r>
    </w:p>
    <w:p w14:paraId="370E33A9" w14:textId="77777777" w:rsidR="001C3F95" w:rsidRPr="001C3F95" w:rsidRDefault="001C3F95" w:rsidP="001C3F95">
      <w:pPr>
        <w:pStyle w:val="EndNoteBibliography"/>
        <w:spacing w:after="0"/>
        <w:ind w:left="720" w:hanging="720"/>
      </w:pPr>
      <w:r w:rsidRPr="001C3F95">
        <w:t>Chandramohan, A., Ravichandran, C., Sivasankar, V., 2010. Solid waste, its health impairments and role of rag pickers in Tiruchirappalli city, Tamil Nadu, Southern India.  28(10), 951-958.</w:t>
      </w:r>
    </w:p>
    <w:p w14:paraId="6438C16F" w14:textId="77777777" w:rsidR="001C3F95" w:rsidRPr="001C3F95" w:rsidRDefault="001C3F95" w:rsidP="001C3F95">
      <w:pPr>
        <w:pStyle w:val="EndNoteBibliography"/>
        <w:spacing w:after="0"/>
        <w:ind w:left="720" w:hanging="720"/>
      </w:pPr>
      <w:r w:rsidRPr="001C3F95">
        <w:t>Chen, F., Luo, Z., Yang, Y., Liu, G.J., Ma, J., 2018. Enhancing municipal solid waste recycling through reorganizing waste pickers: A case study in Nanjing, China. Waste Manage. Res. 36(9), 767-778.</w:t>
      </w:r>
    </w:p>
    <w:p w14:paraId="4FF0BBD4" w14:textId="3BE90B82" w:rsidR="001C3F95" w:rsidRPr="001C3F95" w:rsidRDefault="001C3F95" w:rsidP="001C3F95">
      <w:pPr>
        <w:pStyle w:val="EndNoteBibliography"/>
        <w:spacing w:after="0"/>
        <w:ind w:left="720" w:hanging="720"/>
      </w:pPr>
      <w:r w:rsidRPr="001C3F95">
        <w:t xml:space="preserve">Chikarmane, P., 2014. Informal Economy Monitoring Study: Waste Pickers in Pune, India, WIEGO, Manchester, UK </w:t>
      </w:r>
      <w:hyperlink r:id="rId27" w:history="1">
        <w:r w:rsidRPr="001C3F95">
          <w:rPr>
            <w:rStyle w:val="Hyperlink"/>
          </w:rPr>
          <w:t>https://www.wiego.org/sites/default/files/publications/files/IEMS-Pune-Waste-Pickers-City-Report.pdf</w:t>
        </w:r>
      </w:hyperlink>
      <w:r w:rsidRPr="001C3F95">
        <w:t>.</w:t>
      </w:r>
    </w:p>
    <w:p w14:paraId="2FA6F086" w14:textId="4C347F8E" w:rsidR="001C3F95" w:rsidRPr="001C3F95" w:rsidRDefault="001C3F95" w:rsidP="001C3F95">
      <w:pPr>
        <w:pStyle w:val="EndNoteBibliography"/>
        <w:spacing w:after="0"/>
        <w:ind w:left="720" w:hanging="720"/>
      </w:pPr>
      <w:r w:rsidRPr="001C3F95">
        <w:t xml:space="preserve">CHINTAN, 2005. Informal-Formal: Creating opportunities for the informal sector in Asia, Chintan Environmental Research and Action Group, Delhi, India </w:t>
      </w:r>
      <w:hyperlink r:id="rId28" w:history="1">
        <w:r w:rsidRPr="001C3F95">
          <w:rPr>
            <w:rStyle w:val="Hyperlink"/>
          </w:rPr>
          <w:t>https://tinyurl.com/y6gaqwvn</w:t>
        </w:r>
      </w:hyperlink>
      <w:r w:rsidRPr="001C3F95">
        <w:t>.</w:t>
      </w:r>
    </w:p>
    <w:p w14:paraId="503EE1B0" w14:textId="62EC477B" w:rsidR="001C3F95" w:rsidRPr="001C3F95" w:rsidRDefault="001C3F95" w:rsidP="001C3F95">
      <w:pPr>
        <w:pStyle w:val="EndNoteBibliography"/>
        <w:spacing w:after="0"/>
        <w:ind w:left="720" w:hanging="720"/>
      </w:pPr>
      <w:r w:rsidRPr="001C3F95">
        <w:t xml:space="preserve">CHINTAN, 2009. Carving opportunities: A manual to facilitate children wastepickers access education, Group, C.E.R.a.A., New Delhi, India </w:t>
      </w:r>
      <w:hyperlink r:id="rId29" w:history="1">
        <w:r w:rsidRPr="001C3F95">
          <w:rPr>
            <w:rStyle w:val="Hyperlink"/>
          </w:rPr>
          <w:t>https://www.chintan-india.org/index.php/node/239</w:t>
        </w:r>
      </w:hyperlink>
      <w:r w:rsidRPr="001C3F95">
        <w:t>.</w:t>
      </w:r>
    </w:p>
    <w:p w14:paraId="19A0A7D8" w14:textId="77777777" w:rsidR="001C3F95" w:rsidRPr="001C3F95" w:rsidRDefault="001C3F95" w:rsidP="001C3F95">
      <w:pPr>
        <w:pStyle w:val="EndNoteBibliography"/>
        <w:spacing w:after="0"/>
        <w:ind w:left="720" w:hanging="720"/>
      </w:pPr>
      <w:r w:rsidRPr="001C3F95">
        <w:t>Conke, L.S., 2018. Barriers to waste recycling development: Evidence from Brazil. Resour. Conserv. Recycl. 134, 129-135.</w:t>
      </w:r>
    </w:p>
    <w:p w14:paraId="7855C8B2" w14:textId="77777777" w:rsidR="001C3F95" w:rsidRPr="001C3F95" w:rsidRDefault="001C3F95" w:rsidP="001C3F95">
      <w:pPr>
        <w:pStyle w:val="EndNoteBibliography"/>
        <w:spacing w:after="0"/>
        <w:ind w:left="720" w:hanging="720"/>
      </w:pPr>
      <w:r w:rsidRPr="001C3F95">
        <w:t>Cook, E., Derks, M., Velis, C.A., 2023. Plastic waste reprocessing for circular economy: A systematic scoping review of risks to occupational and public health from legacy substances and extrusion. Sci. Total Environ. 859, 160385.</w:t>
      </w:r>
    </w:p>
    <w:p w14:paraId="6C662E5D" w14:textId="77777777" w:rsidR="001C3F95" w:rsidRPr="001C3F95" w:rsidRDefault="001C3F95" w:rsidP="001C3F95">
      <w:pPr>
        <w:pStyle w:val="EndNoteBibliography"/>
        <w:spacing w:after="0"/>
        <w:ind w:left="720" w:hanging="720"/>
      </w:pPr>
      <w:r w:rsidRPr="001C3F95">
        <w:t>Cruvinel, V.R.N., Zolnikov, T.R., Takashi Obara, M., Oliveira, V.T.L.d., Vianna, E.N., Santos, F.S.G.d., Oliveira, K.C.d., Scott, J.A., 2020. Vector-borne diseases in waste pickers in Brasilia, Brazil. Waste Manage. 105, 223-232.</w:t>
      </w:r>
    </w:p>
    <w:p w14:paraId="799C096A" w14:textId="2BE927F8" w:rsidR="001C3F95" w:rsidRPr="001C3F95" w:rsidRDefault="001C3F95" w:rsidP="001C3F95">
      <w:pPr>
        <w:pStyle w:val="EndNoteBibliography"/>
        <w:spacing w:after="0"/>
        <w:ind w:left="720" w:hanging="720"/>
      </w:pPr>
      <w:r w:rsidRPr="001C3F95">
        <w:t xml:space="preserve">Di Gregorio, M., 1994. Urban harvest: Recycling as a peasant industry in Northern Vietnam, East-WEst Center, Honolulu, USA </w:t>
      </w:r>
      <w:hyperlink r:id="rId30" w:history="1">
        <w:r w:rsidRPr="001C3F95">
          <w:rPr>
            <w:rStyle w:val="Hyperlink"/>
          </w:rPr>
          <w:t>https://scholarspace.manoa.hawaii.edu/bitstream/10125/21620/1/ENVop017UrbanHarvest1994%5Bpdfa%5D.PDF</w:t>
        </w:r>
      </w:hyperlink>
      <w:r w:rsidRPr="001C3F95">
        <w:t>.</w:t>
      </w:r>
    </w:p>
    <w:p w14:paraId="048D63D6" w14:textId="77777777" w:rsidR="001C3F95" w:rsidRPr="001C3F95" w:rsidRDefault="001C3F95" w:rsidP="001C3F95">
      <w:pPr>
        <w:pStyle w:val="EndNoteBibliography"/>
        <w:spacing w:after="0"/>
        <w:ind w:left="720" w:hanging="720"/>
      </w:pPr>
      <w:r w:rsidRPr="001C3F95">
        <w:t>Diaz, R., Otoma, S., 2014. Cost–benefit analysis of waste reduction in developing countries: a simulation. J. Mater. Cycles Waste Manage. 16(1), 108-114.</w:t>
      </w:r>
    </w:p>
    <w:p w14:paraId="36B4B746" w14:textId="77777777" w:rsidR="001C3F95" w:rsidRPr="001C3F95" w:rsidRDefault="001C3F95" w:rsidP="001C3F95">
      <w:pPr>
        <w:pStyle w:val="EndNoteBibliography"/>
        <w:spacing w:after="0"/>
        <w:ind w:left="720" w:hanging="720"/>
      </w:pPr>
      <w:r w:rsidRPr="001C3F95">
        <w:t>Do Carmo, M.S., Puppim de Oliveira, J.A., 2010. The Semantics of Garbage and the organization of the recyclers: Implementation challenges for establishing recycling cooperatives in the city of Rio de Janeiro, Brazil. Resour. Conserv. Recycl. 54(12), 1261-1268.</w:t>
      </w:r>
    </w:p>
    <w:p w14:paraId="4E4A1777" w14:textId="57B93FCE" w:rsidR="001C3F95" w:rsidRPr="001C3F95" w:rsidRDefault="001C3F95" w:rsidP="001C3F95">
      <w:pPr>
        <w:pStyle w:val="EndNoteBibliography"/>
        <w:spacing w:after="0"/>
        <w:ind w:left="720" w:hanging="720"/>
      </w:pPr>
      <w:r w:rsidRPr="001C3F95">
        <w:t xml:space="preserve">DRZ, 2016. Plano de Coleta Seletiva [in portugees], Prefeitura Municipal de Sorocaba sp, Sorocaba </w:t>
      </w:r>
      <w:hyperlink r:id="rId31" w:history="1">
        <w:r w:rsidRPr="001C3F95">
          <w:rPr>
            <w:rStyle w:val="Hyperlink"/>
          </w:rPr>
          <w:t>https://servicospublicos.sorocaba.sp.gov.br/wp-content/uploads/2016/10/planocoletaseletiva.pdf</w:t>
        </w:r>
      </w:hyperlink>
      <w:r w:rsidRPr="001C3F95">
        <w:t>.</w:t>
      </w:r>
    </w:p>
    <w:p w14:paraId="59D81174" w14:textId="54DFD42E" w:rsidR="001C3F95" w:rsidRPr="001C3F95" w:rsidRDefault="001C3F95" w:rsidP="001C3F95">
      <w:pPr>
        <w:pStyle w:val="EndNoteBibliography"/>
        <w:spacing w:after="0"/>
        <w:ind w:left="720" w:hanging="720"/>
      </w:pPr>
      <w:r w:rsidRPr="001C3F95">
        <w:t xml:space="preserve">Espinoza, P.T., Arce, E.M., Daza, D., Faure, M.S., Terraza, H., 2011. Regional Evaluation on Urban Solid Waste Management in Latin America and the Caribbean: 2010 Report, Pan American Health Organization (PAHO), Inter-American Development Bank (IDB), Inter-American Association of Sanitary and Environmental Engineering (AIDIS) </w:t>
      </w:r>
      <w:hyperlink r:id="rId32" w:history="1">
        <w:r w:rsidRPr="001C3F95">
          <w:rPr>
            <w:rStyle w:val="Hyperlink"/>
          </w:rPr>
          <w:t>https://publications.iadb.org/en/regional-evaluation-urban-solid-waste-management-latin-america-and-caribbean-2010-report</w:t>
        </w:r>
      </w:hyperlink>
      <w:r w:rsidRPr="001C3F95">
        <w:t>.</w:t>
      </w:r>
    </w:p>
    <w:p w14:paraId="742E4B3C" w14:textId="53FCE4F1" w:rsidR="001C3F95" w:rsidRPr="001C3F95" w:rsidRDefault="001C3F95" w:rsidP="001C3F95">
      <w:pPr>
        <w:pStyle w:val="EndNoteBibliography"/>
        <w:spacing w:after="0"/>
        <w:ind w:left="720" w:hanging="720"/>
      </w:pPr>
      <w:r w:rsidRPr="001C3F95">
        <w:t xml:space="preserve">Evergreen Social Ventures, 2020. Mapping Informal Waste Sector in Da Nang: Understanding the informal waste sector, its workers &amp; dynamic during COVID - Da Nang Case Study, UNDP </w:t>
      </w:r>
      <w:hyperlink r:id="rId33" w:history="1">
        <w:r w:rsidRPr="001C3F95">
          <w:rPr>
            <w:rStyle w:val="Hyperlink"/>
          </w:rPr>
          <w:t>https://www.undp.org/sites/g/files/zskgke326/files/migration/vn/UNDP-Mapping-Informal-Waste-Sector-in-Da-Nang_FINAL.pdf</w:t>
        </w:r>
      </w:hyperlink>
      <w:r w:rsidRPr="001C3F95">
        <w:t>.</w:t>
      </w:r>
    </w:p>
    <w:p w14:paraId="25A58FF6" w14:textId="77777777" w:rsidR="001C3F95" w:rsidRPr="001C3F95" w:rsidRDefault="001C3F95" w:rsidP="001C3F95">
      <w:pPr>
        <w:pStyle w:val="EndNoteBibliography"/>
        <w:spacing w:after="0"/>
        <w:ind w:left="720" w:hanging="720"/>
      </w:pPr>
      <w:r w:rsidRPr="001C3F95">
        <w:t>Ferronato, N., Preziosi, G., Gorritty Portillo, M.A., Guisbert Lizarazu, E.G., Torretta, V., 2020. Assessment of municipal solid waste selective collection scenarios with geographic information systems in Bolivia. Waste Manage. 102, 919-931.</w:t>
      </w:r>
    </w:p>
    <w:p w14:paraId="5990AC44" w14:textId="77777777" w:rsidR="001C3F95" w:rsidRPr="001C3F95" w:rsidRDefault="001C3F95" w:rsidP="001C3F95">
      <w:pPr>
        <w:pStyle w:val="EndNoteBibliography"/>
        <w:spacing w:after="0"/>
        <w:ind w:left="720" w:hanging="720"/>
      </w:pPr>
      <w:r w:rsidRPr="001C3F95">
        <w:t>Fulwani, D., Banda, D., Shah, H., Chandel, D., 2020. Women rag pickers at a dump in Ahmedabad: Genotoxicity and oxidative stress. Mutation Research/Genetic Toxicology and Environmental Mutagenesis 858-860, 503254.</w:t>
      </w:r>
    </w:p>
    <w:p w14:paraId="7B8A3FDE" w14:textId="77777777" w:rsidR="001C3F95" w:rsidRPr="001C3F95" w:rsidRDefault="001C3F95" w:rsidP="001C3F95">
      <w:pPr>
        <w:pStyle w:val="EndNoteBibliography"/>
        <w:spacing w:after="0"/>
        <w:ind w:left="720" w:hanging="720"/>
      </w:pPr>
      <w:r w:rsidRPr="001C3F95">
        <w:t>Fuss, M., Barros, R.T.V., Poganietz, W.R., 2021. The role of a socio-integrated recycling system in implementing a circular economy – The case of Belo Horizonte, Brazil. Waste Manage. 121, 215-225.</w:t>
      </w:r>
    </w:p>
    <w:p w14:paraId="4492C02A" w14:textId="4CCC2934" w:rsidR="001C3F95" w:rsidRPr="001C3F95" w:rsidRDefault="001C3F95" w:rsidP="001C3F95">
      <w:pPr>
        <w:pStyle w:val="EndNoteBibliography"/>
        <w:spacing w:after="0"/>
        <w:ind w:left="720" w:hanging="720"/>
      </w:pPr>
      <w:r w:rsidRPr="001C3F95">
        <w:t xml:space="preserve">GIZ, 2018. Inclusion of informal collectors into the evolving waste management system in Serbia: A Roadmap for Integration, GIZ, Belgrade, Serbia </w:t>
      </w:r>
      <w:hyperlink r:id="rId34" w:history="1">
        <w:r w:rsidRPr="001C3F95">
          <w:rPr>
            <w:rStyle w:val="Hyperlink"/>
          </w:rPr>
          <w:t>https://www.giz.de/de/downloads/inclusion-of-informal-collectors-into-the-evolving-waste-management.pdf</w:t>
        </w:r>
      </w:hyperlink>
      <w:r w:rsidRPr="001C3F95">
        <w:t>.</w:t>
      </w:r>
    </w:p>
    <w:p w14:paraId="37538391" w14:textId="77777777" w:rsidR="001C3F95" w:rsidRPr="001C3F95" w:rsidRDefault="001C3F95" w:rsidP="001C3F95">
      <w:pPr>
        <w:pStyle w:val="EndNoteBibliography"/>
        <w:spacing w:after="0"/>
        <w:ind w:left="720" w:hanging="720"/>
      </w:pPr>
      <w:r w:rsidRPr="001C3F95">
        <w:t>Godfrey, L., Oelofse, S., 2017. Historical Review of Waste Management and Recycling in South Africa. Resources 6(4).</w:t>
      </w:r>
    </w:p>
    <w:p w14:paraId="14F2B02F" w14:textId="27ACF209" w:rsidR="001C3F95" w:rsidRPr="001C3F95" w:rsidRDefault="001C3F95" w:rsidP="001C3F95">
      <w:pPr>
        <w:pStyle w:val="EndNoteBibliography"/>
        <w:spacing w:after="0"/>
        <w:ind w:left="720" w:hanging="720"/>
      </w:pPr>
      <w:r w:rsidRPr="001C3F95">
        <w:t xml:space="preserve">Guo, S., Zhang, H., Minghui, Z., Lin, A.Y., 2007. </w:t>
      </w:r>
      <w:r w:rsidRPr="001C3F95">
        <w:rPr>
          <w:rFonts w:ascii="MS Gothic" w:eastAsia="MS Gothic" w:hAnsi="MS Gothic" w:cs="MS Gothic" w:hint="eastAsia"/>
        </w:rPr>
        <w:t>京城十万拾荒族忐忑面</w:t>
      </w:r>
      <w:r w:rsidRPr="001C3F95">
        <w:t xml:space="preserve"> </w:t>
      </w:r>
      <w:r w:rsidRPr="001C3F95">
        <w:rPr>
          <w:rFonts w:ascii="Microsoft JhengHei" w:eastAsia="Microsoft JhengHei" w:hAnsi="Microsoft JhengHei" w:cs="Microsoft JhengHei" w:hint="eastAsia"/>
        </w:rPr>
        <w:t>对被</w:t>
      </w:r>
      <w:r w:rsidRPr="001C3F95">
        <w:rPr>
          <w:rFonts w:ascii="Calibri" w:hAnsi="Calibri" w:cs="Calibri"/>
        </w:rPr>
        <w:t>“</w:t>
      </w:r>
      <w:r w:rsidRPr="001C3F95">
        <w:rPr>
          <w:rFonts w:ascii="MS Gothic" w:eastAsia="MS Gothic" w:hAnsi="MS Gothic" w:cs="MS Gothic" w:hint="eastAsia"/>
        </w:rPr>
        <w:t>收</w:t>
      </w:r>
      <w:r w:rsidRPr="001C3F95">
        <w:rPr>
          <w:rFonts w:ascii="Microsoft JhengHei" w:eastAsia="Microsoft JhengHei" w:hAnsi="Microsoft JhengHei" w:cs="Microsoft JhengHei" w:hint="eastAsia"/>
        </w:rPr>
        <w:t>编</w:t>
      </w:r>
      <w:r w:rsidRPr="001C3F95">
        <w:t xml:space="preserve"> </w:t>
      </w:r>
      <w:hyperlink r:id="rId35" w:history="1">
        <w:r w:rsidRPr="001C3F95">
          <w:rPr>
            <w:rStyle w:val="Hyperlink"/>
          </w:rPr>
          <w:t>http://www.mbtsg.com/periodical/9e7d9fc1baa9b966e4c452bb5b598c9c.html</w:t>
        </w:r>
      </w:hyperlink>
      <w:r w:rsidRPr="001C3F95">
        <w:t>.</w:t>
      </w:r>
    </w:p>
    <w:p w14:paraId="4E9961E9" w14:textId="77777777" w:rsidR="001C3F95" w:rsidRPr="001C3F95" w:rsidRDefault="001C3F95" w:rsidP="001C3F95">
      <w:pPr>
        <w:pStyle w:val="EndNoteBibliography"/>
        <w:spacing w:after="0"/>
        <w:ind w:left="720" w:hanging="720"/>
      </w:pPr>
      <w:r w:rsidRPr="001C3F95">
        <w:t>Gutberlet, J., Baeder, A.M., 2008. Informal recycling and occupational health in Santo André, Brazil. Int. J. Environ. Health Res. 18(1), 1-15.</w:t>
      </w:r>
    </w:p>
    <w:p w14:paraId="2117F8E4" w14:textId="77777777" w:rsidR="001C3F95" w:rsidRPr="001C3F95" w:rsidRDefault="001C3F95" w:rsidP="001C3F95">
      <w:pPr>
        <w:pStyle w:val="EndNoteBibliography"/>
        <w:spacing w:after="0"/>
        <w:ind w:left="720" w:hanging="720"/>
      </w:pPr>
      <w:r w:rsidRPr="001C3F95">
        <w:t>Gutberlet, J., Besen, G.R., Morais, L., 2020. Participatory solid waste governance and the role of social and solidarity economy: Experiences from São Paulo, Brazil.  13, 167-180.</w:t>
      </w:r>
    </w:p>
    <w:p w14:paraId="02E41C3B" w14:textId="77777777" w:rsidR="001C3F95" w:rsidRPr="001C3F95" w:rsidRDefault="001C3F95" w:rsidP="001C3F95">
      <w:pPr>
        <w:pStyle w:val="EndNoteBibliography"/>
        <w:spacing w:after="0"/>
        <w:ind w:left="720" w:hanging="720"/>
      </w:pPr>
      <w:r w:rsidRPr="001C3F95">
        <w:t>Hamidul Bari, Q., Mahbub Hassan, K., Ehsanul Haque, M., 2012. Solid waste recycling in Rajshahi city of Bangladesh. Waste Manage. 32(11), 2029-2036.</w:t>
      </w:r>
    </w:p>
    <w:p w14:paraId="3478EF03" w14:textId="77777777" w:rsidR="001C3F95" w:rsidRPr="001C3F95" w:rsidRDefault="001C3F95" w:rsidP="001C3F95">
      <w:pPr>
        <w:pStyle w:val="EndNoteBibliography"/>
        <w:spacing w:after="0"/>
        <w:ind w:left="720" w:hanging="720"/>
      </w:pPr>
      <w:r w:rsidRPr="001C3F95">
        <w:t>Hartmann, C., 2018. Waste picker livelihoods and inclusive neoliberal municipal solid waste management policies: The case of the La Chureca garbage dump site in Managua, Nicaragua. Waste Manage. 71, 565-577.</w:t>
      </w:r>
    </w:p>
    <w:p w14:paraId="574E5210" w14:textId="77777777" w:rsidR="001C3F95" w:rsidRPr="001C3F95" w:rsidRDefault="001C3F95" w:rsidP="001C3F95">
      <w:pPr>
        <w:pStyle w:val="EndNoteBibliography"/>
        <w:spacing w:after="0"/>
        <w:ind w:left="720" w:hanging="720"/>
      </w:pPr>
      <w:r w:rsidRPr="001C3F95">
        <w:t>Hayami, Y., Dikshit, A.K., Mishra, S.N., 2006. Waste pickers and collectors in Delhi: Poverty and environment in an urban informal sector. The Journal of Development Studies 42(1), 41-69.</w:t>
      </w:r>
    </w:p>
    <w:p w14:paraId="23C420E0" w14:textId="3474E084" w:rsidR="001C3F95" w:rsidRPr="001C3F95" w:rsidRDefault="001C3F95" w:rsidP="001C3F95">
      <w:pPr>
        <w:pStyle w:val="EndNoteBibliography"/>
        <w:spacing w:after="0"/>
        <w:ind w:left="720" w:hanging="720"/>
      </w:pPr>
      <w:r w:rsidRPr="001C3F95">
        <w:t xml:space="preserve">IRR, 2015. Avances en el reciclaje y en la inclusión de recicladores básicos en el Ecuador: Diagnóstico en las ciudades de Quito, Guayaquil, Cuenca y Manta, Regional Initiative for Inclusive Recycling </w:t>
      </w:r>
      <w:hyperlink r:id="rId36" w:history="1">
        <w:r w:rsidRPr="001C3F95">
          <w:rPr>
            <w:rStyle w:val="Hyperlink"/>
          </w:rPr>
          <w:t>https://latitudr.org/wp-content/uploads/2016/04/Reciclaje-Inlcusivo-y-Recicladores-de-base-en-EC.pdf</w:t>
        </w:r>
      </w:hyperlink>
      <w:r w:rsidRPr="001C3F95">
        <w:t>.</w:t>
      </w:r>
    </w:p>
    <w:p w14:paraId="14E6FBF8" w14:textId="77777777" w:rsidR="001C3F95" w:rsidRPr="001C3F95" w:rsidRDefault="001C3F95" w:rsidP="001C3F95">
      <w:pPr>
        <w:pStyle w:val="EndNoteBibliography"/>
        <w:spacing w:after="0"/>
        <w:ind w:left="720" w:hanging="720"/>
      </w:pPr>
      <w:r w:rsidRPr="001C3F95">
        <w:t>Jaligot, R., Wilson, D.C., Cheeseman, C.R., Shaker, B., Stretz, J., 2016. Applying value chain analysis to informal sector recycling: A case study of the Zabaleen. Resour. Conserv. Recycl. 114, 80-91.</w:t>
      </w:r>
    </w:p>
    <w:p w14:paraId="32CD5639" w14:textId="77777777" w:rsidR="001C3F95" w:rsidRPr="001C3F95" w:rsidRDefault="001C3F95" w:rsidP="001C3F95">
      <w:pPr>
        <w:pStyle w:val="EndNoteBibliography"/>
        <w:spacing w:after="0"/>
        <w:ind w:left="720" w:hanging="720"/>
      </w:pPr>
      <w:r w:rsidRPr="001C3F95">
        <w:t>Kamran, A., Chaudhry, M.N., Batool, S.A., 2015. Role of the informal sector in recycling waste in eastern lahore. Pol. J. Environ. Stud. 24(2), 537-543.</w:t>
      </w:r>
    </w:p>
    <w:p w14:paraId="33BA3637" w14:textId="4B2262A7" w:rsidR="001C3F95" w:rsidRPr="001C3F95" w:rsidRDefault="001C3F95" w:rsidP="001C3F95">
      <w:pPr>
        <w:pStyle w:val="EndNoteBibliography"/>
        <w:spacing w:after="0"/>
        <w:ind w:left="720" w:hanging="720"/>
      </w:pPr>
      <w:r w:rsidRPr="001C3F95">
        <w:t xml:space="preserve">Karki, J., Pohl, G., Baral, Y.R., Makai, P., Black, M., Lee, A.C., Kritsotakis, E., Fossier-Heckmann, A., Poudel, S., Bernier, A., 2018. Health status and occupational risks in informal waste workers in Nepal: Results from a cross-sectional study conducted in the Kathmandu Valley, Médecins du Monde </w:t>
      </w:r>
      <w:hyperlink r:id="rId37" w:history="1">
        <w:r w:rsidRPr="001C3F95">
          <w:rPr>
            <w:rStyle w:val="Hyperlink"/>
          </w:rPr>
          <w:t>https://www.medecinsdumonde.org/app/uploads/2022/04/MDM-Nepal_Waste_Workers_web.pdf</w:t>
        </w:r>
      </w:hyperlink>
      <w:r w:rsidRPr="001C3F95">
        <w:t>.</w:t>
      </w:r>
    </w:p>
    <w:p w14:paraId="22C366CF" w14:textId="77777777" w:rsidR="001C3F95" w:rsidRPr="001C3F95" w:rsidRDefault="001C3F95" w:rsidP="001C3F95">
      <w:pPr>
        <w:pStyle w:val="EndNoteBibliography"/>
        <w:spacing w:after="0"/>
        <w:ind w:left="720" w:hanging="720"/>
      </w:pPr>
      <w:r w:rsidRPr="001C3F95">
        <w:t>Kaseva, M.E., Gupta, S.K., 1996. Recycling — an environmentally friendly and income generating activity towards sustainable solid waste management. Case study — Dar es Salaam City, Tanzania. Resour. Conserv. Recycl. 17(4), 299-309.</w:t>
      </w:r>
    </w:p>
    <w:p w14:paraId="5A6FF6DE" w14:textId="77777777" w:rsidR="001C3F95" w:rsidRPr="001C3F95" w:rsidRDefault="001C3F95" w:rsidP="001C3F95">
      <w:pPr>
        <w:pStyle w:val="EndNoteBibliography"/>
        <w:spacing w:after="0"/>
        <w:ind w:left="720" w:hanging="720"/>
      </w:pPr>
      <w:r w:rsidRPr="001C3F95">
        <w:t>Kashyap, A., Kalita, J., Kalita, S., Mazumdar, K., 2010. Present scenario of solid waste with special reference to plastic and other non-biodegradable solid waste and its management for the sustainable urban poor development in Guwahati City, Assam, India. NeBIO 0976-3597 1, 18-26.</w:t>
      </w:r>
    </w:p>
    <w:p w14:paraId="46842EC2" w14:textId="77777777" w:rsidR="001C3F95" w:rsidRPr="001C3F95" w:rsidRDefault="001C3F95" w:rsidP="001C3F95">
      <w:pPr>
        <w:pStyle w:val="EndNoteBibliography"/>
        <w:spacing w:after="0"/>
        <w:ind w:left="720" w:hanging="720"/>
      </w:pPr>
      <w:r w:rsidRPr="001C3F95">
        <w:t>Kasinja, C., Tilley, E., 2018. Formalization of informal waste pickers' cooperatives in Blantyre, Malawi: A feasibility assessment. Sustainability (Switzerland) 10(4).</w:t>
      </w:r>
    </w:p>
    <w:p w14:paraId="175BEC18" w14:textId="77777777" w:rsidR="001C3F95" w:rsidRPr="001C3F95" w:rsidRDefault="001C3F95" w:rsidP="001C3F95">
      <w:pPr>
        <w:pStyle w:val="EndNoteBibliography"/>
        <w:spacing w:after="0"/>
        <w:ind w:left="720" w:hanging="720"/>
      </w:pPr>
      <w:r w:rsidRPr="001C3F95">
        <w:t>Kaza, S., Yao, L., Bhada-Tata, P., Woerden, F.V., 2018. What a Waste 2.0: A Global Snapshot of Solid Waste Management to 2050., Washington, DC.</w:t>
      </w:r>
    </w:p>
    <w:p w14:paraId="24EC699D" w14:textId="77777777" w:rsidR="001C3F95" w:rsidRPr="001C3F95" w:rsidRDefault="001C3F95" w:rsidP="001C3F95">
      <w:pPr>
        <w:pStyle w:val="EndNoteBibliography"/>
        <w:spacing w:after="0"/>
        <w:ind w:left="720" w:hanging="720"/>
      </w:pPr>
      <w:r w:rsidRPr="001C3F95">
        <w:t>King, M.F., Gutberlet, J., 2013. Contribution of cooperative sector recycling to greenhouse gas emissions reduction: A case study of Ribeirão Pires, Brazil. Waste Manage. 33(12), 2771-2780.</w:t>
      </w:r>
    </w:p>
    <w:p w14:paraId="7910A81B" w14:textId="77777777" w:rsidR="001C3F95" w:rsidRPr="001C3F95" w:rsidRDefault="001C3F95" w:rsidP="001C3F95">
      <w:pPr>
        <w:pStyle w:val="EndNoteBibliography"/>
        <w:ind w:left="720" w:hanging="720"/>
      </w:pPr>
      <w:r w:rsidRPr="001C3F95">
        <w:t>Koolwal, G., 2022. Statistical Brief No 31 - Informal Workers in Senegal:</w:t>
      </w:r>
    </w:p>
    <w:p w14:paraId="2796061F" w14:textId="093122B1" w:rsidR="001C3F95" w:rsidRPr="001C3F95" w:rsidRDefault="001C3F95" w:rsidP="001C3F95">
      <w:pPr>
        <w:pStyle w:val="EndNoteBibliography"/>
        <w:spacing w:after="0"/>
        <w:ind w:left="720" w:hanging="720"/>
      </w:pPr>
      <w:r w:rsidRPr="001C3F95">
        <w:t xml:space="preserve">A Statistical Profile, WIEGO, Manchester, UK </w:t>
      </w:r>
      <w:hyperlink r:id="rId38" w:history="1">
        <w:r w:rsidRPr="001C3F95">
          <w:rPr>
            <w:rStyle w:val="Hyperlink"/>
          </w:rPr>
          <w:t>https://www.wiego.org/sites/default/files/publications/file/WIEGO_Statistical_BriefN31_Senegal.pdf</w:t>
        </w:r>
      </w:hyperlink>
      <w:r w:rsidRPr="001C3F95">
        <w:t>.</w:t>
      </w:r>
    </w:p>
    <w:p w14:paraId="7E20E162" w14:textId="77777777" w:rsidR="001C3F95" w:rsidRPr="001C3F95" w:rsidRDefault="001C3F95" w:rsidP="001C3F95">
      <w:pPr>
        <w:pStyle w:val="EndNoteBibliography"/>
        <w:spacing w:after="0"/>
        <w:ind w:left="720" w:hanging="720"/>
      </w:pPr>
      <w:r w:rsidRPr="001C3F95">
        <w:t>Kumar, A., Samadder, S.R., Kumar, N., Singh, C., 2018. Estimation of the generation rate of different types of plastic wastes and possible revenue recovery from informal recycling. Waste Manage. 79, 781-790.</w:t>
      </w:r>
    </w:p>
    <w:p w14:paraId="3A9E098D" w14:textId="77777777" w:rsidR="001C3F95" w:rsidRPr="001C3F95" w:rsidRDefault="001C3F95" w:rsidP="001C3F95">
      <w:pPr>
        <w:pStyle w:val="EndNoteBibliography"/>
        <w:spacing w:after="0"/>
        <w:ind w:left="720" w:hanging="720"/>
      </w:pPr>
      <w:r w:rsidRPr="001C3F95">
        <w:t>Levenberg, K., 1944. A METHOD FOR THE SOLUTION OF CERTAIN NON-LINEAR PROBLEMS IN LEAST SQUARES. Quarterly of Applied Mathematics 2(2), 164-168.</w:t>
      </w:r>
    </w:p>
    <w:p w14:paraId="6CB98818" w14:textId="77777777" w:rsidR="001C3F95" w:rsidRPr="001C3F95" w:rsidRDefault="001C3F95" w:rsidP="001C3F95">
      <w:pPr>
        <w:pStyle w:val="EndNoteBibliography"/>
        <w:spacing w:after="0"/>
        <w:ind w:left="720" w:hanging="720"/>
      </w:pPr>
      <w:r w:rsidRPr="001C3F95">
        <w:t>Li, S., 2002. Junk-buyers as the linkage between waste sources and redemption depots in urban China: the case of Wuhan. Resour. Conserv. Recycl. 36(4), 319-335.</w:t>
      </w:r>
    </w:p>
    <w:p w14:paraId="62C428AB" w14:textId="77777777" w:rsidR="001C3F95" w:rsidRPr="001C3F95" w:rsidRDefault="001C3F95" w:rsidP="001C3F95">
      <w:pPr>
        <w:pStyle w:val="EndNoteBibliography"/>
        <w:spacing w:after="0"/>
        <w:ind w:left="720" w:hanging="720"/>
      </w:pPr>
      <w:r w:rsidRPr="001C3F95">
        <w:t>Li, X., 2013. Analysis of the reasons and ways of scavengers and their scavenging (in Chinese). Manage. Engin., (5), 58-61.</w:t>
      </w:r>
    </w:p>
    <w:p w14:paraId="4D80606E" w14:textId="49078EC9" w:rsidR="001C3F95" w:rsidRPr="001C3F95" w:rsidRDefault="001C3F95" w:rsidP="001C3F95">
      <w:pPr>
        <w:pStyle w:val="EndNoteBibliography"/>
        <w:spacing w:after="0"/>
        <w:ind w:left="720" w:hanging="720"/>
      </w:pPr>
      <w:r w:rsidRPr="001C3F95">
        <w:t xml:space="preserve">Li, Y., 2003. </w:t>
      </w:r>
      <w:r w:rsidRPr="001C3F95">
        <w:rPr>
          <w:rFonts w:ascii="MS Gothic" w:eastAsia="MS Gothic" w:hAnsi="MS Gothic" w:cs="MS Gothic" w:hint="eastAsia"/>
        </w:rPr>
        <w:t>城市拾荒者</w:t>
      </w:r>
      <w:r w:rsidRPr="001C3F95">
        <w:t xml:space="preserve"> [Urban Scavengers]. </w:t>
      </w:r>
      <w:hyperlink r:id="rId39" w:history="1">
        <w:r w:rsidRPr="001C3F95">
          <w:rPr>
            <w:rStyle w:val="Hyperlink"/>
          </w:rPr>
          <w:t>http://www.chinatoday.com.cn/china/2003/0305/03.htm</w:t>
        </w:r>
      </w:hyperlink>
      <w:r w:rsidRPr="001C3F95">
        <w:t>. 20 July 2022).</w:t>
      </w:r>
    </w:p>
    <w:p w14:paraId="0E342122" w14:textId="77777777" w:rsidR="001C3F95" w:rsidRPr="001C3F95" w:rsidRDefault="001C3F95" w:rsidP="001C3F95">
      <w:pPr>
        <w:pStyle w:val="EndNoteBibliography"/>
        <w:spacing w:after="0"/>
        <w:ind w:left="720" w:hanging="720"/>
      </w:pPr>
      <w:r w:rsidRPr="001C3F95">
        <w:t>Lino, F., Ismail, K., 2012. Analysis of the potential of municipal solid waste in Brazil. Environ Dev 4, 105-113.</w:t>
      </w:r>
    </w:p>
    <w:p w14:paraId="4876B155" w14:textId="77777777" w:rsidR="001C3F95" w:rsidRPr="001C3F95" w:rsidRDefault="001C3F95" w:rsidP="001C3F95">
      <w:pPr>
        <w:pStyle w:val="EndNoteBibliography"/>
        <w:spacing w:after="0"/>
        <w:ind w:left="720" w:hanging="720"/>
      </w:pPr>
      <w:r w:rsidRPr="001C3F95">
        <w:t>Linzner, R., Lange, U., 2013. Role and size of informal sector in waste management – a review. Proceedings of the Institution of Civil Engineers - Waste and Resource Management 166(2), 69-83.</w:t>
      </w:r>
    </w:p>
    <w:p w14:paraId="5ABB4E91" w14:textId="77777777" w:rsidR="001C3F95" w:rsidRPr="001C3F95" w:rsidRDefault="001C3F95" w:rsidP="001C3F95">
      <w:pPr>
        <w:pStyle w:val="EndNoteBibliography"/>
        <w:spacing w:after="0"/>
        <w:ind w:left="720" w:hanging="720"/>
      </w:pPr>
      <w:r w:rsidRPr="001C3F95">
        <w:t>Linzner, R., Salhofer, S., 2014. Municipal solid waste recycling and the significance of informal sector in urban China. Waste Manage. Res. 32(9), 896-907.</w:t>
      </w:r>
    </w:p>
    <w:p w14:paraId="0287D490" w14:textId="77777777" w:rsidR="001C3F95" w:rsidRPr="001C3F95" w:rsidRDefault="001C3F95" w:rsidP="001C3F95">
      <w:pPr>
        <w:pStyle w:val="EndNoteBibliography"/>
        <w:spacing w:after="0"/>
        <w:ind w:left="720" w:hanging="720"/>
      </w:pPr>
      <w:r w:rsidRPr="001C3F95">
        <w:t>López de Munain, D., Castelo, B., Ruggerio, C.A., 2021. Social metabolism and material flow analysis applied to waste management: A study case of Autonomous City of Buenos Aires, Argentina. Waste Manage. 126, 843-852.</w:t>
      </w:r>
    </w:p>
    <w:p w14:paraId="720B6CAB" w14:textId="77777777" w:rsidR="001C3F95" w:rsidRPr="001C3F95" w:rsidRDefault="001C3F95" w:rsidP="001C3F95">
      <w:pPr>
        <w:pStyle w:val="EndNoteBibliography"/>
        <w:spacing w:after="0"/>
        <w:ind w:left="720" w:hanging="720"/>
      </w:pPr>
      <w:r w:rsidRPr="001C3F95">
        <w:t>Marques, C.P., Zolnikov, T.R., Noronha, J.M.d., Angulo-Tuesta, A., Bashashi, M., Cruvinel, V.R.N., 2021. Social vulnerabilities of female waste pickers in Brasília, Brazil. Archives of Environmental &amp; Occupational Health 76(3), 173-180.</w:t>
      </w:r>
    </w:p>
    <w:p w14:paraId="42642496" w14:textId="77777777" w:rsidR="001C3F95" w:rsidRPr="001C3F95" w:rsidRDefault="001C3F95" w:rsidP="001C3F95">
      <w:pPr>
        <w:pStyle w:val="EndNoteBibliography"/>
        <w:spacing w:after="0"/>
        <w:ind w:left="720" w:hanging="720"/>
      </w:pPr>
      <w:r w:rsidRPr="001C3F95">
        <w:t>Masocha, M., 2006. Informal waste harvesting in Victoria Falls town, Zimbabwe: Socio-economic benefits. Habitat. Int. 30(4), 838-848.</w:t>
      </w:r>
    </w:p>
    <w:p w14:paraId="11AA763C" w14:textId="77777777" w:rsidR="001C3F95" w:rsidRPr="001C3F95" w:rsidRDefault="001C3F95" w:rsidP="001C3F95">
      <w:pPr>
        <w:pStyle w:val="EndNoteBibliography"/>
        <w:spacing w:after="0"/>
        <w:ind w:left="720" w:hanging="720"/>
      </w:pPr>
      <w:r w:rsidRPr="001C3F95">
        <w:t>Masood, M., Barlow, C.Y., 2013. Framework for integration of informal waste management sector with the formal sector in Pakistan. Waste Manage. Res. 31(10_suppl), 93-105.</w:t>
      </w:r>
    </w:p>
    <w:p w14:paraId="6B7B4A60" w14:textId="77777777" w:rsidR="001C3F95" w:rsidRPr="001C3F95" w:rsidRDefault="001C3F95" w:rsidP="001C3F95">
      <w:pPr>
        <w:pStyle w:val="EndNoteBibliography"/>
        <w:spacing w:after="0"/>
        <w:ind w:left="720" w:hanging="720"/>
      </w:pPr>
      <w:r w:rsidRPr="001C3F95">
        <w:t>Medina, M., 2005. Serving the unserved: informal refuse collection in Mexico. Waste Manage. Res. 23(5), 390-397.</w:t>
      </w:r>
    </w:p>
    <w:p w14:paraId="6861792D" w14:textId="77777777" w:rsidR="001C3F95" w:rsidRPr="001C3F95" w:rsidRDefault="001C3F95" w:rsidP="001C3F95">
      <w:pPr>
        <w:pStyle w:val="EndNoteBibliography"/>
        <w:spacing w:after="0"/>
        <w:ind w:left="720" w:hanging="720"/>
      </w:pPr>
      <w:r w:rsidRPr="001C3F95">
        <w:t>Medina, M., 2007. Waste picker cooperatives in developing countries, in: Chen, M., Jhabvala, R., Kanbur, R., Richards, C. (Eds.), Membership Based Organizations of the Poor (Routledge Studies in Development Economics). Routledge, Oxon, UK, pp. 125-141.</w:t>
      </w:r>
    </w:p>
    <w:p w14:paraId="593274B7" w14:textId="77777777" w:rsidR="001C3F95" w:rsidRPr="001C3F95" w:rsidRDefault="001C3F95" w:rsidP="001C3F95">
      <w:pPr>
        <w:pStyle w:val="EndNoteBibliography"/>
        <w:spacing w:after="0"/>
        <w:ind w:left="720" w:hanging="720"/>
      </w:pPr>
      <w:r w:rsidRPr="001C3F95">
        <w:t>Miranda, I.T., Fidelis, R., de Souza Fidelis, D.A., Pilatti, L.A., Picinin, C.T., 2020. The integration of recycling cooperatives in the formal management of municipal solid waste as a strategy for the circular economy: The case of Londrina, Brazil. Sustainability 12(24), 10513.</w:t>
      </w:r>
    </w:p>
    <w:p w14:paraId="70FDFD82" w14:textId="77777777" w:rsidR="001C3F95" w:rsidRPr="001C3F95" w:rsidRDefault="001C3F95" w:rsidP="001C3F95">
      <w:pPr>
        <w:pStyle w:val="EndNoteBibliography"/>
        <w:spacing w:after="0"/>
        <w:ind w:left="720" w:hanging="720"/>
      </w:pPr>
      <w:r w:rsidRPr="001C3F95">
        <w:t>Mitchell, C.L., 2008. Altered landscapes, altered livelihoods: The shifting experience of informal waste collecting during Hanoi's urban transition. Geoforum 39(6), 2019-2029.</w:t>
      </w:r>
    </w:p>
    <w:p w14:paraId="479B84DF" w14:textId="31BDE2A3" w:rsidR="001C3F95" w:rsidRPr="001C3F95" w:rsidRDefault="001C3F95" w:rsidP="001C3F95">
      <w:pPr>
        <w:pStyle w:val="EndNoteBibliography"/>
        <w:spacing w:after="0"/>
        <w:ind w:left="720" w:hanging="720"/>
      </w:pPr>
      <w:r w:rsidRPr="001C3F95">
        <w:t xml:space="preserve">Mkhize, S., Dube, G., Quazi, T., 2014. Informal Economy Monitoring Study: Waste Pickers in Durban, South Africa, WIEGO, Manchester, UK </w:t>
      </w:r>
      <w:hyperlink r:id="rId40" w:history="1">
        <w:r w:rsidRPr="001C3F95">
          <w:rPr>
            <w:rStyle w:val="Hyperlink"/>
          </w:rPr>
          <w:t>https://www.wiego.org/sites/default/files/publications/files/Mkhize-IEMS-Durban-City-Report-Waste-Pickers.pdf</w:t>
        </w:r>
      </w:hyperlink>
      <w:r w:rsidRPr="001C3F95">
        <w:t>.</w:t>
      </w:r>
    </w:p>
    <w:p w14:paraId="5AF3E332" w14:textId="77777777" w:rsidR="001C3F95" w:rsidRPr="001C3F95" w:rsidRDefault="001C3F95" w:rsidP="001C3F95">
      <w:pPr>
        <w:pStyle w:val="EndNoteBibliography"/>
        <w:spacing w:after="0"/>
        <w:ind w:left="720" w:hanging="720"/>
      </w:pPr>
      <w:r w:rsidRPr="001C3F95">
        <w:t>Mo, H., Wen, Z., Chen, J., 2009. China's recyclable resources recycling system and policy: A case study in Suzhou. Resour. Conserv. Recycl. 53(7), 409-419.</w:t>
      </w:r>
    </w:p>
    <w:p w14:paraId="4B4D4E45" w14:textId="77777777" w:rsidR="001C3F95" w:rsidRPr="001C3F95" w:rsidRDefault="001C3F95" w:rsidP="001C3F95">
      <w:pPr>
        <w:pStyle w:val="EndNoteBibliography"/>
        <w:spacing w:after="0"/>
        <w:ind w:left="720" w:hanging="720"/>
      </w:pPr>
      <w:r w:rsidRPr="001C3F95">
        <w:t>Moniruzzaman, S.M., Bari, Q.H., Fukuhara, T., 2011. Recycling practices of solid waste in Khulna City, Bangladesh. J. Solid Waste Technol. Manage. 37(1), 1-15.</w:t>
      </w:r>
    </w:p>
    <w:p w14:paraId="76C0AD5C" w14:textId="77777777" w:rsidR="001C3F95" w:rsidRPr="001C3F95" w:rsidRDefault="001C3F95" w:rsidP="001C3F95">
      <w:pPr>
        <w:pStyle w:val="EndNoteBibliography"/>
        <w:spacing w:after="0"/>
        <w:ind w:left="720" w:hanging="720"/>
      </w:pPr>
      <w:r w:rsidRPr="001C3F95">
        <w:t>Mrkajić, V., Stanisavljevic, N., Wang, X., Tomas, L., Haro, P., 2018. Efficiency of packaging waste management in a European Union candidate country. Resour. Conserv. Recycl. 136, 130-141.</w:t>
      </w:r>
    </w:p>
    <w:p w14:paraId="17F7A45B" w14:textId="77777777" w:rsidR="001C3F95" w:rsidRPr="001C3F95" w:rsidRDefault="001C3F95" w:rsidP="001C3F95">
      <w:pPr>
        <w:pStyle w:val="EndNoteBibliography"/>
        <w:spacing w:after="0"/>
        <w:ind w:left="720" w:hanging="720"/>
      </w:pPr>
      <w:r w:rsidRPr="001C3F95">
        <w:t>Nandy, B., Sharma, G., Garg, S., Kumari, S., George, T., Sunanda, Y., Sinha, B., 2015. Recovery of consumer waste in India – A mass flow analysis for paper, plastic and glass and the contribution of households and the informal sector. Resour. Conserv. Recycl. 101, 167-181.</w:t>
      </w:r>
    </w:p>
    <w:p w14:paraId="26E4B6C5" w14:textId="77777777" w:rsidR="001C3F95" w:rsidRPr="001C3F95" w:rsidRDefault="001C3F95" w:rsidP="001C3F95">
      <w:pPr>
        <w:pStyle w:val="EndNoteBibliography"/>
        <w:spacing w:after="0"/>
        <w:ind w:left="720" w:hanging="720"/>
      </w:pPr>
      <w:r w:rsidRPr="001C3F95">
        <w:t>Navarrete-Hernandez, P., Navarrete-Hernandez, N., 2018. Unleashing waste-pickers’ potential: Supporting recycling cooperatives in Santiago de Chile. World Devel. 101, 293-310.</w:t>
      </w:r>
    </w:p>
    <w:p w14:paraId="6DB1DCCF" w14:textId="77777777" w:rsidR="001C3F95" w:rsidRPr="001C3F95" w:rsidRDefault="001C3F95" w:rsidP="001C3F95">
      <w:pPr>
        <w:pStyle w:val="EndNoteBibliography"/>
        <w:spacing w:after="0"/>
        <w:ind w:left="720" w:hanging="720"/>
      </w:pPr>
      <w:r w:rsidRPr="001C3F95">
        <w:t>Nzeadibe, C., Iwuoha, H.C., 2008. Informal waste recycling in Lagos, Nigeria. Communications in Waste &amp; Resource Management 9, 24-30.</w:t>
      </w:r>
    </w:p>
    <w:p w14:paraId="0538B8C9" w14:textId="77777777" w:rsidR="001C3F95" w:rsidRPr="001C3F95" w:rsidRDefault="001C3F95" w:rsidP="001C3F95">
      <w:pPr>
        <w:pStyle w:val="EndNoteBibliography"/>
        <w:spacing w:after="0"/>
        <w:ind w:left="720" w:hanging="720"/>
      </w:pPr>
      <w:r w:rsidRPr="001C3F95">
        <w:t>Nzeadibe, T.C., 2009. Solid waste reforms and informal recycling in Enugu urban area, Nigeria. Habitat. Int. 33(1), 93-99.</w:t>
      </w:r>
    </w:p>
    <w:p w14:paraId="34828D0D" w14:textId="77777777" w:rsidR="001C3F95" w:rsidRPr="001C3F95" w:rsidRDefault="001C3F95" w:rsidP="001C3F95">
      <w:pPr>
        <w:pStyle w:val="EndNoteBibliography"/>
        <w:spacing w:after="0"/>
        <w:ind w:left="720" w:hanging="720"/>
      </w:pPr>
      <w:r w:rsidRPr="001C3F95">
        <w:t>Oduro-Appiah, K., Scheinberg, A., Afful, A., de Vries, N., 2021. The contribution of participatory engagement strategies to reliable data gathering and inclusive policies in developing countries: Municipal solid waste management data in the Greater Accra Metropolitan Area of Ghana. Afr J Sci Technol In 13(6), 735-746.</w:t>
      </w:r>
    </w:p>
    <w:p w14:paraId="20D78B3C" w14:textId="77777777" w:rsidR="001C3F95" w:rsidRPr="001C3F95" w:rsidRDefault="001C3F95" w:rsidP="001C3F95">
      <w:pPr>
        <w:pStyle w:val="EndNoteBibliography"/>
        <w:spacing w:after="0"/>
        <w:ind w:left="720" w:hanging="720"/>
      </w:pPr>
      <w:r w:rsidRPr="001C3F95">
        <w:t>Ogwueleka, T.C., BP, N., 2021. Activities of informal recycling sector in North-Central, Nigeria. Energy. Nex. 1, 100003.</w:t>
      </w:r>
    </w:p>
    <w:p w14:paraId="4CEE1E83" w14:textId="77777777" w:rsidR="001C3F95" w:rsidRPr="001C3F95" w:rsidRDefault="001C3F95" w:rsidP="001C3F95">
      <w:pPr>
        <w:pStyle w:val="EndNoteBibliography"/>
        <w:spacing w:after="0"/>
        <w:ind w:left="720" w:hanging="720"/>
      </w:pPr>
      <w:r w:rsidRPr="001C3F95">
        <w:t>Oteng-Ababio, M., 2012. The role of the informal sector in solid waste management in The Gama, Ghana: Challenges and opportunities. Tijdschrift voor economische en sociale geografie 103(4), 412-425.</w:t>
      </w:r>
    </w:p>
    <w:p w14:paraId="0510E2D6" w14:textId="77777777" w:rsidR="001C3F95" w:rsidRPr="001C3F95" w:rsidRDefault="001C3F95" w:rsidP="001C3F95">
      <w:pPr>
        <w:pStyle w:val="EndNoteBibliography"/>
        <w:spacing w:after="0"/>
        <w:ind w:left="720" w:hanging="720"/>
      </w:pPr>
      <w:r w:rsidRPr="001C3F95">
        <w:t>Parra, F., 2020. The Struggle of Waste Pickers in Colombia: From being considered trash, to being recognised as workers. Anti-Trafficking Review 10.14197/atr.201220157(15), 122-136.</w:t>
      </w:r>
    </w:p>
    <w:p w14:paraId="58B0F5D8" w14:textId="77777777" w:rsidR="001C3F95" w:rsidRPr="001C3F95" w:rsidRDefault="001C3F95" w:rsidP="001C3F95">
      <w:pPr>
        <w:pStyle w:val="EndNoteBibliography"/>
        <w:spacing w:after="0"/>
        <w:ind w:left="720" w:hanging="720"/>
      </w:pPr>
      <w:r w:rsidRPr="001C3F95">
        <w:t>Paul, J.G., Arce-Jaque, J., Ravena, N., Villamor, S.P., 2012. Integration of the informal sector into municipal solid waste management in the Philippines - What does it need? Waste Manage. 32(11), 2018-2028.</w:t>
      </w:r>
    </w:p>
    <w:p w14:paraId="60FE774C" w14:textId="77777777" w:rsidR="001C3F95" w:rsidRPr="001C3F95" w:rsidRDefault="001C3F95" w:rsidP="001C3F95">
      <w:pPr>
        <w:pStyle w:val="EndNoteBibliography"/>
        <w:spacing w:after="0"/>
        <w:ind w:left="720" w:hanging="720"/>
      </w:pPr>
      <w:r w:rsidRPr="001C3F95">
        <w:t>Peters, M.D.J., Marnie, C., Tricco, A.C., Pollock, D., Munn, Z., Alexander, L., McInerney, P., Godfrey, C.M., Khalil, H., 2020. Updated methodological guidance for the conduct of scoping reviews. JBI evidence synthesis 18(10), 2119-2126.</w:t>
      </w:r>
    </w:p>
    <w:p w14:paraId="5C2D539A" w14:textId="19289FC5" w:rsidR="001C3F95" w:rsidRPr="001C3F95" w:rsidRDefault="001C3F95" w:rsidP="001C3F95">
      <w:pPr>
        <w:pStyle w:val="EndNoteBibliography"/>
        <w:spacing w:after="0"/>
        <w:ind w:left="720" w:hanging="720"/>
      </w:pPr>
      <w:r w:rsidRPr="001C3F95">
        <w:t xml:space="preserve">Practical Action, 2021. Managing our waste 2021: View from the Global South, Practical Action Publishing, Rugby, UK </w:t>
      </w:r>
      <w:hyperlink r:id="rId41" w:history="1">
        <w:r w:rsidRPr="001C3F95">
          <w:rPr>
            <w:rStyle w:val="Hyperlink"/>
          </w:rPr>
          <w:t>https://doi.org/10.3362/9781788530989</w:t>
        </w:r>
      </w:hyperlink>
      <w:r w:rsidRPr="001C3F95">
        <w:t>.</w:t>
      </w:r>
    </w:p>
    <w:p w14:paraId="4F640281" w14:textId="77777777" w:rsidR="001C3F95" w:rsidRPr="001C3F95" w:rsidRDefault="001C3F95" w:rsidP="001C3F95">
      <w:pPr>
        <w:pStyle w:val="EndNoteBibliography"/>
        <w:spacing w:after="0"/>
        <w:ind w:left="720" w:hanging="720"/>
      </w:pPr>
      <w:r w:rsidRPr="001C3F95">
        <w:t>Putri, A.R., Fujimori, T., Takaoka, M., 2018. Plastic waste management in Jakarta, Indonesia: evaluation of material flow and recycling scheme. J. Mater. Cycles Waste Manage. 20(4), 2140-2149.</w:t>
      </w:r>
    </w:p>
    <w:p w14:paraId="3C47C33A" w14:textId="77777777" w:rsidR="001C3F95" w:rsidRPr="001C3F95" w:rsidRDefault="001C3F95" w:rsidP="001C3F95">
      <w:pPr>
        <w:pStyle w:val="EndNoteBibliography"/>
        <w:spacing w:after="0"/>
        <w:ind w:left="720" w:hanging="720"/>
      </w:pPr>
      <w:r w:rsidRPr="001C3F95">
        <w:t>Rockson, G.N.K., Kemausuor, F., Seassey, R., Yanful, E., 2013. Activities of scavengers and itinerant buyers in Greater Accra, Ghana. Habitat. Int. 39, 148-155.</w:t>
      </w:r>
    </w:p>
    <w:p w14:paraId="0D0AD5DB" w14:textId="77777777" w:rsidR="001C3F95" w:rsidRPr="001C3F95" w:rsidRDefault="001C3F95" w:rsidP="001C3F95">
      <w:pPr>
        <w:pStyle w:val="EndNoteBibliography"/>
        <w:spacing w:after="0"/>
        <w:ind w:left="720" w:hanging="720"/>
      </w:pPr>
      <w:r w:rsidRPr="001C3F95">
        <w:t>Romero, D.H.A., Oudin, A., Strömberg, U., Karlsson, J.-E., Welinder, H., Sequeira, G., Blanco, L., Jiménez, M., Sánchez, F., Albin, M., 2010. Respiratory symptoms among waste-picking child laborers: a cross-sectional study. Int. J. Occup. Environ. Health. 16(2), 120-131.</w:t>
      </w:r>
    </w:p>
    <w:p w14:paraId="64CFB0AA" w14:textId="77777777" w:rsidR="001C3F95" w:rsidRPr="001C3F95" w:rsidRDefault="001C3F95" w:rsidP="001C3F95">
      <w:pPr>
        <w:pStyle w:val="EndNoteBibliography"/>
        <w:spacing w:after="0"/>
        <w:ind w:left="720" w:hanging="720"/>
      </w:pPr>
      <w:r w:rsidRPr="001C3F95">
        <w:t>Rutkowski, J.E., 2020. Inclusive packaging recycling systems: Improving sustainable waste management for a circular economy. Detritus 13, 29-46.</w:t>
      </w:r>
    </w:p>
    <w:p w14:paraId="70DA6671" w14:textId="77777777" w:rsidR="001C3F95" w:rsidRPr="001C3F95" w:rsidRDefault="001C3F95" w:rsidP="001C3F95">
      <w:pPr>
        <w:pStyle w:val="EndNoteBibliography"/>
        <w:spacing w:after="0"/>
        <w:ind w:left="720" w:hanging="720"/>
      </w:pPr>
      <w:r w:rsidRPr="001C3F95">
        <w:t>Sabedot, S., Pereira Neto, T., 2017. Desempenho ambiental dos catadores de materiais recicláveis em Esteio (RS). Engenharia Sanitaria e Ambiental 22, 103-109.</w:t>
      </w:r>
    </w:p>
    <w:p w14:paraId="3DC2DDCC" w14:textId="77777777" w:rsidR="001C3F95" w:rsidRPr="001C3F95" w:rsidRDefault="001C3F95" w:rsidP="001C3F95">
      <w:pPr>
        <w:pStyle w:val="EndNoteBibliography"/>
        <w:spacing w:after="0"/>
        <w:ind w:left="720" w:hanging="720"/>
      </w:pPr>
      <w:r w:rsidRPr="001C3F95">
        <w:t>Sant’Ana, D.d., Metello, D., 2016. Capítulo 1: Reciclagem e inclusão social no Brasil: Balanço e desafios [Chapter 1: Recycling and social inclusion in Brazil: Balance and challenges], in: Pereira, B.C.J., Goes, F.L. (Eds.), Recyclable Material Collectors: A national meeting. IPEA - Instituto de Pesquisa Econômica Aplicada, Brasília.</w:t>
      </w:r>
    </w:p>
    <w:p w14:paraId="0D9555F2" w14:textId="77777777" w:rsidR="001C3F95" w:rsidRPr="001C3F95" w:rsidRDefault="001C3F95" w:rsidP="001C3F95">
      <w:pPr>
        <w:pStyle w:val="EndNoteBibliography"/>
        <w:spacing w:after="0"/>
        <w:ind w:left="720" w:hanging="720"/>
      </w:pPr>
      <w:r w:rsidRPr="001C3F95">
        <w:t>Sasaki, S., Araki, T., 2014. Estimating the possible range of recycling rates achieved by dump waste pickers: The case of Bantar Gebang in Indonesia. Waste Manage. Res. 32(6), 474-481.</w:t>
      </w:r>
    </w:p>
    <w:p w14:paraId="7061A5A0" w14:textId="77777777" w:rsidR="001C3F95" w:rsidRPr="001C3F95" w:rsidRDefault="001C3F95" w:rsidP="001C3F95">
      <w:pPr>
        <w:pStyle w:val="EndNoteBibliography"/>
        <w:spacing w:after="0"/>
        <w:ind w:left="720" w:hanging="720"/>
      </w:pPr>
      <w:r w:rsidRPr="001C3F95">
        <w:t>Sasaki, S., Watanabe, K., Lee, K., Widyaningsih, N., Baek, Y., Araki, T., 2020. Recycling contributions of dumpsite waste pickers in Bantar Gebang, Indonesia. J. Mater. Cycles Waste Manage. 22(5), 1662-1671.</w:t>
      </w:r>
    </w:p>
    <w:p w14:paraId="6F5B27E2" w14:textId="77777777" w:rsidR="001C3F95" w:rsidRPr="001C3F95" w:rsidRDefault="001C3F95" w:rsidP="001C3F95">
      <w:pPr>
        <w:pStyle w:val="EndNoteBibliography"/>
        <w:spacing w:after="0"/>
        <w:ind w:left="720" w:hanging="720"/>
      </w:pPr>
      <w:r w:rsidRPr="001C3F95">
        <w:t>Scheinberg, A., Nesić, J., Savain, R., Luppi, P., Sinnott, P., Petean, F., Pop, F., 2016. From collision to collaboration – Integrating informal recyclers and re-use operators in Europe: A review. Waste Manage. Res. 34(9), 820-839.</w:t>
      </w:r>
    </w:p>
    <w:p w14:paraId="756FDE45" w14:textId="77777777" w:rsidR="001C3F95" w:rsidRPr="001C3F95" w:rsidRDefault="001C3F95" w:rsidP="001C3F95">
      <w:pPr>
        <w:pStyle w:val="EndNoteBibliography"/>
        <w:spacing w:after="0"/>
        <w:ind w:left="720" w:hanging="720"/>
      </w:pPr>
      <w:r w:rsidRPr="001C3F95">
        <w:t>Scheinberg, A., Spies, S., Simpson, M.H., Mol, A.P.J., 2011. Assessing urban recycling in low- and middle-income countries: Building on modernised mixtures. Habitat. Int. 35(2), 188-198.</w:t>
      </w:r>
    </w:p>
    <w:p w14:paraId="57D24AD4" w14:textId="0987C953" w:rsidR="001C3F95" w:rsidRPr="001C3F95" w:rsidRDefault="001C3F95" w:rsidP="001C3F95">
      <w:pPr>
        <w:pStyle w:val="EndNoteBibliography"/>
        <w:spacing w:after="0"/>
        <w:ind w:left="720" w:hanging="720"/>
      </w:pPr>
      <w:r w:rsidRPr="001C3F95">
        <w:t xml:space="preserve">Scheinberg, A., Wilson, D.C., Rodic-Wiersma, L., 2010. Solid waste management in the world's cities, Earthscan, London, UK </w:t>
      </w:r>
      <w:hyperlink r:id="rId42" w:history="1">
        <w:r w:rsidRPr="001C3F95">
          <w:rPr>
            <w:rStyle w:val="Hyperlink"/>
          </w:rPr>
          <w:t>https://unhabitat.org/solid-waste-management-in-the-worlds-cities-water-and-sanitation-in-the-worlds-cities-2010-2</w:t>
        </w:r>
      </w:hyperlink>
      <w:r w:rsidRPr="001C3F95">
        <w:t>.</w:t>
      </w:r>
    </w:p>
    <w:p w14:paraId="52719528" w14:textId="77777777" w:rsidR="001C3F95" w:rsidRPr="001C3F95" w:rsidRDefault="001C3F95" w:rsidP="001C3F95">
      <w:pPr>
        <w:pStyle w:val="EndNoteBibliography"/>
        <w:spacing w:after="0"/>
        <w:ind w:left="720" w:hanging="720"/>
      </w:pPr>
      <w:r w:rsidRPr="001C3F95">
        <w:t>Schenck, C.J., Blaauw, P.F., Swart, E.C., Viljoen, J.M.M., Mudavanhu, N., 2019. The management of South Africa’s landfills and waste pickers on them: Impacting lives and livelihoods. Devel. Southern Africa 36(1), 80-98.</w:t>
      </w:r>
    </w:p>
    <w:p w14:paraId="33567912" w14:textId="77777777" w:rsidR="001C3F95" w:rsidRPr="001C3F95" w:rsidRDefault="001C3F95" w:rsidP="001C3F95">
      <w:pPr>
        <w:pStyle w:val="EndNoteBibliography"/>
        <w:spacing w:after="0"/>
        <w:ind w:left="720" w:hanging="720"/>
      </w:pPr>
      <w:r w:rsidRPr="001C3F95">
        <w:t>Schenck, R., Blaauw, P.F., 2011. The work and lives of street waste pickers in Pretoria—a case study of recycling in South Africa’s urban informal economy, Urban Forum. Springer, p. 411.</w:t>
      </w:r>
    </w:p>
    <w:p w14:paraId="54337A18" w14:textId="77777777" w:rsidR="001C3F95" w:rsidRPr="001C3F95" w:rsidRDefault="001C3F95" w:rsidP="001C3F95">
      <w:pPr>
        <w:pStyle w:val="EndNoteBibliography"/>
        <w:spacing w:after="0"/>
        <w:ind w:left="720" w:hanging="720"/>
      </w:pPr>
      <w:r w:rsidRPr="001C3F95">
        <w:t>Sembiring, E., Nitivattananon, V., 2010. Sustainable solid waste management toward an inclusive society: Integration of the informal sector. Resour. Conserv. Recycl. 54(11), 802-809.</w:t>
      </w:r>
    </w:p>
    <w:p w14:paraId="032FD2FD" w14:textId="77777777" w:rsidR="001C3F95" w:rsidRPr="001C3F95" w:rsidRDefault="001C3F95" w:rsidP="001C3F95">
      <w:pPr>
        <w:pStyle w:val="EndNoteBibliography"/>
        <w:spacing w:after="0"/>
        <w:ind w:left="720" w:hanging="720"/>
      </w:pPr>
      <w:r w:rsidRPr="001C3F95">
        <w:t>Silva de Souza Lima, N., Mancini, S.D., 2017. Integration of informal recycling sector in Brazil and the case of Sorocaba City. Waste Manage. Res. 35(7), 721-729.</w:t>
      </w:r>
    </w:p>
    <w:p w14:paraId="1D7CDD1D" w14:textId="646CE3DB" w:rsidR="001C3F95" w:rsidRPr="001C3F95" w:rsidRDefault="001C3F95" w:rsidP="001C3F95">
      <w:pPr>
        <w:pStyle w:val="EndNoteBibliography"/>
        <w:spacing w:after="0"/>
        <w:ind w:left="720" w:hanging="720"/>
      </w:pPr>
      <w:r w:rsidRPr="001C3F95">
        <w:t xml:space="preserve">Silva, S.P., Goes, F.L., Alvarez, A.R., 2013. Situação Social das Catadoras e dos Catadores de Material Reciclável e Reutilizável: Brasil [Social Situation of Recyclable and Reusable Material Waste Pickers: Brazil], IPEA - Instituto de Pesquisa Econômica Aplicada, Brasília, Brazil </w:t>
      </w:r>
      <w:hyperlink r:id="rId43" w:history="1">
        <w:r w:rsidRPr="001C3F95">
          <w:rPr>
            <w:rStyle w:val="Hyperlink"/>
          </w:rPr>
          <w:t>https://www.ipea.gov.br/portal/images/stories/PDFs/situacao_social/131219_relatorio_situacaosocial_mat_reciclavel_brasil.pdf</w:t>
        </w:r>
      </w:hyperlink>
      <w:r w:rsidRPr="001C3F95">
        <w:t>.</w:t>
      </w:r>
    </w:p>
    <w:p w14:paraId="7C576876" w14:textId="77777777" w:rsidR="001C3F95" w:rsidRPr="001C3F95" w:rsidRDefault="001C3F95" w:rsidP="001C3F95">
      <w:pPr>
        <w:pStyle w:val="EndNoteBibliography"/>
        <w:spacing w:after="0"/>
        <w:ind w:left="720" w:hanging="720"/>
      </w:pPr>
      <w:r w:rsidRPr="001C3F95">
        <w:t>Sim, N.M., Wilson, D.C., Velis, C.A., Smith, S.R., 2013. Waste management and recycling in the former Soviet Union: The City of Bishkek, Kyrgyz Republic (Kyrgyzstan). Waste Manage. Res. 31(10 SUPPL.), 106-125.</w:t>
      </w:r>
    </w:p>
    <w:p w14:paraId="7E9090FF" w14:textId="77777777" w:rsidR="001C3F95" w:rsidRPr="001C3F95" w:rsidRDefault="001C3F95" w:rsidP="001C3F95">
      <w:pPr>
        <w:pStyle w:val="EndNoteBibliography"/>
        <w:spacing w:after="0"/>
        <w:ind w:left="720" w:hanging="720"/>
      </w:pPr>
      <w:r w:rsidRPr="001C3F95">
        <w:t>Simatele, D.M., Dlamini, S., Kubanza, N.S., 2017. From informality to formality: Perspectives on the challenges of integrating solid waste management into the urban development and planning policy in Johannesburg, South Africa. Habitat. Int. 63, 122-130.</w:t>
      </w:r>
    </w:p>
    <w:p w14:paraId="594EC322" w14:textId="77777777" w:rsidR="001C3F95" w:rsidRPr="001C3F95" w:rsidRDefault="001C3F95" w:rsidP="001C3F95">
      <w:pPr>
        <w:pStyle w:val="EndNoteBibliography"/>
        <w:spacing w:after="0"/>
        <w:ind w:left="720" w:hanging="720"/>
      </w:pPr>
      <w:r w:rsidRPr="001C3F95">
        <w:t>Singh, R., Chari, K.R., "Socio-economic issues in waste management by informal sector in india" in Proceedings of the International Expert Conference on the Project TransWaste, Going Green – Care Innovation 2010 (2010).</w:t>
      </w:r>
    </w:p>
    <w:p w14:paraId="603B8177" w14:textId="032988CB" w:rsidR="001C3F95" w:rsidRPr="001C3F95" w:rsidRDefault="001C3F95" w:rsidP="001C3F95">
      <w:pPr>
        <w:pStyle w:val="EndNoteBibliography"/>
        <w:spacing w:after="0"/>
        <w:ind w:left="720" w:hanging="720"/>
      </w:pPr>
      <w:r w:rsidRPr="001C3F95">
        <w:t xml:space="preserve">Social Progress Imperative, Social progress index 2022. The Social Progress Imperative (2022); </w:t>
      </w:r>
      <w:hyperlink r:id="rId44" w:history="1">
        <w:r w:rsidRPr="001C3F95">
          <w:rPr>
            <w:rStyle w:val="Hyperlink"/>
          </w:rPr>
          <w:t>https://www.socialprogress.org/download/</w:t>
        </w:r>
      </w:hyperlink>
      <w:r w:rsidRPr="001C3F95">
        <w:t>.</w:t>
      </w:r>
    </w:p>
    <w:p w14:paraId="7AD00B1C" w14:textId="77777777" w:rsidR="001C3F95" w:rsidRPr="001C3F95" w:rsidRDefault="001C3F95" w:rsidP="001C3F95">
      <w:pPr>
        <w:pStyle w:val="EndNoteBibliography"/>
        <w:spacing w:after="0"/>
        <w:ind w:left="720" w:hanging="720"/>
      </w:pPr>
      <w:r w:rsidRPr="001C3F95">
        <w:t>Steuer, B., Ramusch, R., Part, F., Salhofer, S., 2017. Analysis of the value chain and network structure of informal waste recycling in Beijing, China. Resour. Conserv. Recycl. 117, 137-150.</w:t>
      </w:r>
    </w:p>
    <w:p w14:paraId="010B9E69" w14:textId="77777777" w:rsidR="001C3F95" w:rsidRPr="001C3F95" w:rsidRDefault="001C3F95" w:rsidP="001C3F95">
      <w:pPr>
        <w:pStyle w:val="EndNoteBibliography"/>
        <w:spacing w:after="0"/>
        <w:ind w:left="720" w:hanging="720"/>
      </w:pPr>
      <w:r w:rsidRPr="001C3F95">
        <w:t>Talyan, V., Dahiya, R.P., Sreekrishnan, T.R., 2008. State of municipal solid waste management in Delhi, the capital of India. Waste Manage. 28(7), 1276-1287.</w:t>
      </w:r>
    </w:p>
    <w:p w14:paraId="15B60B47" w14:textId="58928135" w:rsidR="001C3F95" w:rsidRPr="001C3F95" w:rsidRDefault="001C3F95" w:rsidP="001C3F95">
      <w:pPr>
        <w:pStyle w:val="EndNoteBibliography"/>
        <w:spacing w:after="0"/>
        <w:ind w:left="720" w:hanging="720"/>
      </w:pPr>
      <w:r w:rsidRPr="001C3F95">
        <w:t xml:space="preserve">The Economist Intelligence Unit, 2017. Progress and Challenges for Inclusive Recycling: An Assessment of 12 Latin American and Caribbean Cities, EIU, New York, USA </w:t>
      </w:r>
      <w:hyperlink r:id="rId45" w:history="1">
        <w:r w:rsidRPr="001C3F95">
          <w:rPr>
            <w:rStyle w:val="Hyperlink"/>
          </w:rPr>
          <w:t>https://latitudr.org/wp-content/uploads/2017/05/EIU_Inclusive-Recycling_report-ENGLISH.pdf</w:t>
        </w:r>
      </w:hyperlink>
      <w:r w:rsidRPr="001C3F95">
        <w:t>.</w:t>
      </w:r>
    </w:p>
    <w:p w14:paraId="10A065B5" w14:textId="3B076C36" w:rsidR="001C3F95" w:rsidRPr="001C3F95" w:rsidRDefault="001C3F95" w:rsidP="001C3F95">
      <w:pPr>
        <w:pStyle w:val="EndNoteBibliography"/>
        <w:spacing w:after="0"/>
        <w:ind w:left="720" w:hanging="720"/>
      </w:pPr>
      <w:r w:rsidRPr="001C3F95">
        <w:t xml:space="preserve">The World Bank, GDP per capita, PPP (constant 2017 international $). (2023a); </w:t>
      </w:r>
      <w:hyperlink r:id="rId46" w:history="1">
        <w:r w:rsidRPr="001C3F95">
          <w:rPr>
            <w:rStyle w:val="Hyperlink"/>
          </w:rPr>
          <w:t>https://databank.worldbank.org/</w:t>
        </w:r>
      </w:hyperlink>
      <w:r w:rsidRPr="001C3F95">
        <w:t>.</w:t>
      </w:r>
    </w:p>
    <w:p w14:paraId="361D5492" w14:textId="5D25BDCA" w:rsidR="001C3F95" w:rsidRPr="001C3F95" w:rsidRDefault="001C3F95" w:rsidP="001C3F95">
      <w:pPr>
        <w:pStyle w:val="EndNoteBibliography"/>
        <w:spacing w:after="0"/>
        <w:ind w:left="720" w:hanging="720"/>
      </w:pPr>
      <w:r w:rsidRPr="001C3F95">
        <w:t xml:space="preserve">The World Bank, GNI per capita, PPP (constant 2017 international $). (2023b); </w:t>
      </w:r>
      <w:hyperlink r:id="rId47" w:history="1">
        <w:r w:rsidRPr="001C3F95">
          <w:rPr>
            <w:rStyle w:val="Hyperlink"/>
          </w:rPr>
          <w:t>https://databank.worldbank.org/</w:t>
        </w:r>
      </w:hyperlink>
      <w:r w:rsidRPr="001C3F95">
        <w:t>.</w:t>
      </w:r>
    </w:p>
    <w:p w14:paraId="68D58638" w14:textId="53BDFD7F" w:rsidR="001C3F95" w:rsidRPr="001C3F95" w:rsidRDefault="001C3F95" w:rsidP="001C3F95">
      <w:pPr>
        <w:pStyle w:val="EndNoteBibliography"/>
        <w:spacing w:after="0"/>
        <w:ind w:left="720" w:hanging="720"/>
      </w:pPr>
      <w:r w:rsidRPr="001C3F95">
        <w:t xml:space="preserve">The World Bank, Population, Total. (2023c); </w:t>
      </w:r>
      <w:hyperlink r:id="rId48" w:history="1">
        <w:r w:rsidRPr="001C3F95">
          <w:rPr>
            <w:rStyle w:val="Hyperlink"/>
          </w:rPr>
          <w:t>https://api.worldbank.org/v2/en/indicator/SP.POP.TOTL?downloadformat=excel</w:t>
        </w:r>
      </w:hyperlink>
      <w:r w:rsidRPr="001C3F95">
        <w:t>.</w:t>
      </w:r>
    </w:p>
    <w:p w14:paraId="6D5C4463" w14:textId="77777777" w:rsidR="001C3F95" w:rsidRPr="001C3F95" w:rsidRDefault="001C3F95" w:rsidP="001C3F95">
      <w:pPr>
        <w:pStyle w:val="EndNoteBibliography"/>
        <w:spacing w:after="0"/>
        <w:ind w:left="720" w:hanging="720"/>
      </w:pPr>
      <w:r w:rsidRPr="001C3F95">
        <w:t>Tricco, A.C., Lillie, E., Zarin, W., O'Brien, K.K., Colquhoun, H., Levac, D., Moher, D., Peters, M.D.J., Horsley, T., Weeks, L., Hempel, S., Akl, E.A., Chang, C., McGowan, J., Stewart, L., Hartling, L., Aldcroft, A., Wilson, M.G., Garritty, C., Lewin, S., Godfrey, C.M., Macdonald, M.T., Langlois, E.V., Soares-Weiser, K., Moriarty, J., Clifford, T., Tunçalp, Ö., Straus, S.E., 2018. PRISMA Extension for Scoping Reviews (PRISMA-ScR): Checklist and Explanation. Annals of Internal Medicine 169(7), 467-473.</w:t>
      </w:r>
    </w:p>
    <w:p w14:paraId="71A9B7D7" w14:textId="633F1160" w:rsidR="001C3F95" w:rsidRPr="001C3F95" w:rsidRDefault="001C3F95" w:rsidP="001C3F95">
      <w:pPr>
        <w:pStyle w:val="EndNoteBibliography"/>
        <w:spacing w:after="0"/>
        <w:ind w:left="720" w:hanging="720"/>
      </w:pPr>
      <w:r w:rsidRPr="001C3F95">
        <w:t xml:space="preserve">UAESP, 2012. Informe final censo de recicladores, bogotá humana 2012: Informe final revisado y ajustado, Unidad administrativa especial de servicios públicos, Bogotá, Colombia </w:t>
      </w:r>
      <w:hyperlink r:id="rId49" w:history="1">
        <w:r w:rsidRPr="001C3F95">
          <w:rPr>
            <w:rStyle w:val="Hyperlink"/>
          </w:rPr>
          <w:t>https://www.anrcolombia.org/index.php?option=com_phocadownload&amp;view=category&amp;download=133:uaesp-informe-final-censo-de-recicladores-bogota-2012&amp;id=27:formalizacion-censo-recicladores&amp;Itemid=148</w:t>
        </w:r>
      </w:hyperlink>
      <w:r w:rsidRPr="001C3F95">
        <w:t>.</w:t>
      </w:r>
    </w:p>
    <w:p w14:paraId="493C8D74" w14:textId="77777777" w:rsidR="001C3F95" w:rsidRPr="001C3F95" w:rsidRDefault="001C3F95" w:rsidP="001C3F95">
      <w:pPr>
        <w:pStyle w:val="EndNoteBibliography"/>
        <w:spacing w:after="0"/>
        <w:ind w:left="720" w:hanging="720"/>
      </w:pPr>
      <w:r w:rsidRPr="001C3F95">
        <w:t>Uddin, S.M.N., Gutberlet, J., Ramezani, A., Nasiruddin, S.M., 2020. Experiencing the Everyday of Waste Pickers: A Sustainable Livelihoods and Health Assessment in Dhaka City, Bangladesh. Journal of International Development 32(6), 833-853.</w:t>
      </w:r>
    </w:p>
    <w:p w14:paraId="59D27F5D" w14:textId="0476CAC1" w:rsidR="001C3F95" w:rsidRPr="001C3F95" w:rsidRDefault="001C3F95" w:rsidP="001C3F95">
      <w:pPr>
        <w:pStyle w:val="EndNoteBibliography"/>
        <w:spacing w:after="0"/>
        <w:ind w:left="720" w:hanging="720"/>
      </w:pPr>
      <w:r w:rsidRPr="001C3F95">
        <w:t xml:space="preserve">UNDP, Table 1: Human Development Index and components. United Nations Development Programme (UNDP) (2023); </w:t>
      </w:r>
      <w:hyperlink r:id="rId50" w:history="1">
        <w:r w:rsidRPr="001C3F95">
          <w:rPr>
            <w:rStyle w:val="Hyperlink"/>
          </w:rPr>
          <w:t>https://hdr.undp.org/sites/default/files/2021-22_HDR/HDR21-22_Statistical_Annex_HDI_Table.xlsx</w:t>
        </w:r>
      </w:hyperlink>
      <w:r w:rsidRPr="001C3F95">
        <w:t>.</w:t>
      </w:r>
    </w:p>
    <w:p w14:paraId="73F2BD8E" w14:textId="77777777" w:rsidR="001C3F95" w:rsidRPr="001C3F95" w:rsidRDefault="001C3F95" w:rsidP="001C3F95">
      <w:pPr>
        <w:pStyle w:val="EndNoteBibliography"/>
        <w:spacing w:after="0"/>
        <w:ind w:left="720" w:hanging="720"/>
      </w:pPr>
      <w:r w:rsidRPr="001C3F95">
        <w:t>Vaccari, M., Perteghella, A., 2016. Resource recovery from waste by Roma in the Balkans: A case study from Zavidovici (BiH). Waste Manage. Res. 34(9), 866-874.</w:t>
      </w:r>
    </w:p>
    <w:p w14:paraId="0B6C7B2E" w14:textId="77777777" w:rsidR="001C3F95" w:rsidRPr="001C3F95" w:rsidRDefault="001C3F95" w:rsidP="001C3F95">
      <w:pPr>
        <w:pStyle w:val="EndNoteBibliography"/>
        <w:spacing w:after="0"/>
        <w:ind w:left="720" w:hanging="720"/>
      </w:pPr>
      <w:r w:rsidRPr="001C3F95">
        <w:t>Vaccari, M., Torretta, V., Collivignarelli, C., 2012. Effect of improving environmental sustainability in developing countries by upgrading solid waste management techniques: A case study. Sustainability 4(11), 2852-2861.</w:t>
      </w:r>
    </w:p>
    <w:p w14:paraId="2BBE2522" w14:textId="77777777" w:rsidR="001C3F95" w:rsidRPr="001C3F95" w:rsidRDefault="001C3F95" w:rsidP="001C3F95">
      <w:pPr>
        <w:pStyle w:val="EndNoteBibliography"/>
        <w:spacing w:after="0"/>
        <w:ind w:left="720" w:hanging="720"/>
      </w:pPr>
      <w:r w:rsidRPr="001C3F95">
        <w:t>Valderrama, C., Ortiz, J.D., Usa, M.M., Borrero, O.I., 2020. Analysis of the Recycling Sector in Intermediate Cities, Study Case - Neiva, Colombia %J Ingeniería y competitividad.  22.</w:t>
      </w:r>
    </w:p>
    <w:p w14:paraId="777AFD33" w14:textId="77777777" w:rsidR="001C3F95" w:rsidRPr="001C3F95" w:rsidRDefault="001C3F95" w:rsidP="001C3F95">
      <w:pPr>
        <w:pStyle w:val="EndNoteBibliography"/>
        <w:spacing w:after="0"/>
        <w:ind w:left="720" w:hanging="720"/>
      </w:pPr>
      <w:r w:rsidRPr="001C3F95">
        <w:t>Valenzuela-Levi, N., 2020. Waste Political Settlements in Colombia and Chile: Power, Inequality and Informality in Recycling. Dev. Change. 51(4), 1098-1122.</w:t>
      </w:r>
    </w:p>
    <w:p w14:paraId="2F9D9808" w14:textId="060E182C" w:rsidR="001C3F95" w:rsidRPr="001C3F95" w:rsidRDefault="001C3F95" w:rsidP="001C3F95">
      <w:pPr>
        <w:pStyle w:val="EndNoteBibliography"/>
        <w:spacing w:after="0"/>
        <w:ind w:left="720" w:hanging="720"/>
      </w:pPr>
      <w:r w:rsidRPr="001C3F95">
        <w:t xml:space="preserve">van Beukering, P., Sehker, M., Gerlagh, R., Kumar, V., 1999. Analysing Urban Solid Waste in Developing Countries: a Perspective on Bangalore, India, International Institute for Environment and Development (IIED), Amsterdam, The Netherlands </w:t>
      </w:r>
      <w:hyperlink r:id="rId51" w:history="1">
        <w:r w:rsidRPr="001C3F95">
          <w:rPr>
            <w:rStyle w:val="Hyperlink"/>
          </w:rPr>
          <w:t>https://www.academia.edu/download/100429222/creed24e.pdf</w:t>
        </w:r>
      </w:hyperlink>
      <w:r w:rsidRPr="001C3F95">
        <w:t>.</w:t>
      </w:r>
    </w:p>
    <w:p w14:paraId="6E0D2A6E" w14:textId="77777777" w:rsidR="001C3F95" w:rsidRPr="001C3F95" w:rsidRDefault="001C3F95" w:rsidP="001C3F95">
      <w:pPr>
        <w:pStyle w:val="EndNoteBibliography"/>
        <w:spacing w:after="0"/>
        <w:ind w:left="720" w:hanging="720"/>
      </w:pPr>
      <w:r w:rsidRPr="001C3F95">
        <w:t>Velis, C.A., Wilson, D.C., Gavish, Y., Grimes, S.M., Whiteman, A., 2023. Socio-economic development drives solid waste management performance in cities: A global analysis using machine learning. Sci. Total Environ. 872, 161913.</w:t>
      </w:r>
    </w:p>
    <w:p w14:paraId="2CAEA380" w14:textId="77777777" w:rsidR="001C3F95" w:rsidRPr="001C3F95" w:rsidRDefault="001C3F95" w:rsidP="001C3F95">
      <w:pPr>
        <w:pStyle w:val="EndNoteBibliography"/>
        <w:spacing w:after="0"/>
        <w:ind w:left="720" w:hanging="720"/>
      </w:pPr>
      <w:r w:rsidRPr="001C3F95">
        <w:t>Viljoen, J., Blaauw, D., Schenck, C., 2019. The opportunities and value-adding activities of buy-back centres in South Africa's recycling industry: A value chain analysis. Local Economy 34(3), 294-315.</w:t>
      </w:r>
    </w:p>
    <w:p w14:paraId="56E903B5" w14:textId="77777777" w:rsidR="001C3F95" w:rsidRPr="001C3F95" w:rsidRDefault="001C3F95" w:rsidP="001C3F95">
      <w:pPr>
        <w:pStyle w:val="EndNoteBibliography"/>
        <w:spacing w:after="0"/>
        <w:ind w:left="720" w:hanging="720"/>
      </w:pPr>
      <w:r w:rsidRPr="001C3F95">
        <w:t>Wilson, D.C., Rodic, L., Scheinberg, A., Velis, C.A., Alabaster, G., 2012. Comparative analysis of solid waste management in 20 cities. Waste Manage. Res. 30(3), 237-254.</w:t>
      </w:r>
    </w:p>
    <w:p w14:paraId="5833B03A" w14:textId="77777777" w:rsidR="001C3F95" w:rsidRPr="001C3F95" w:rsidRDefault="001C3F95" w:rsidP="001C3F95">
      <w:pPr>
        <w:pStyle w:val="EndNoteBibliography"/>
        <w:spacing w:after="0"/>
        <w:ind w:left="720" w:hanging="720"/>
      </w:pPr>
      <w:r w:rsidRPr="001C3F95">
        <w:t>Wittmer, J., 2021. “We live and we do this work”: Women waste pickers’ experiences of wellbeing in Ahmedabad, India. World Devel. 140, 105253.</w:t>
      </w:r>
    </w:p>
    <w:p w14:paraId="4CB443AA" w14:textId="77777777" w:rsidR="001C3F95" w:rsidRPr="001C3F95" w:rsidRDefault="001C3F95" w:rsidP="001C3F95">
      <w:pPr>
        <w:pStyle w:val="EndNoteBibliography"/>
        <w:spacing w:after="0"/>
        <w:ind w:left="720" w:hanging="720"/>
      </w:pPr>
      <w:r w:rsidRPr="001C3F95">
        <w:t>Yepes Palacio, D.L., Vélez Guzmán, P.A., Gómez Salazar, W.M., 2008. Factors that affect the productivity of the informal recycler. Medellin Case. Gestion y Ambiente 11, 85–96.</w:t>
      </w:r>
    </w:p>
    <w:p w14:paraId="729E358E" w14:textId="77777777" w:rsidR="001C3F95" w:rsidRPr="001C3F95" w:rsidRDefault="001C3F95" w:rsidP="001C3F95">
      <w:pPr>
        <w:pStyle w:val="EndNoteBibliography"/>
        <w:spacing w:after="0"/>
        <w:ind w:left="720" w:hanging="720"/>
      </w:pPr>
      <w:r w:rsidRPr="001C3F95">
        <w:t>Yu, D., Blaauw, D., Schenck, R., 2020. Waste pickers in informal self-employment: Over-worked and on the breadline. Devel. Southern Africa 37(6), 971-996.</w:t>
      </w:r>
    </w:p>
    <w:p w14:paraId="1AB33864" w14:textId="52D8EDD6" w:rsidR="001C3F95" w:rsidRPr="001C3F95" w:rsidRDefault="001C3F95" w:rsidP="001C3F95">
      <w:pPr>
        <w:pStyle w:val="EndNoteBibliography"/>
        <w:spacing w:after="0"/>
        <w:ind w:left="720" w:hanging="720"/>
      </w:pPr>
      <w:r w:rsidRPr="001C3F95">
        <w:t xml:space="preserve">Yu, Q.H., 2019. </w:t>
      </w:r>
      <w:r w:rsidRPr="001C3F95">
        <w:rPr>
          <w:rFonts w:ascii="MS Gothic" w:eastAsia="MS Gothic" w:hAnsi="MS Gothic" w:cs="MS Gothic" w:hint="eastAsia"/>
        </w:rPr>
        <w:t>深度</w:t>
      </w:r>
      <w:r w:rsidRPr="001C3F95">
        <w:t xml:space="preserve"> | </w:t>
      </w:r>
      <w:r w:rsidRPr="001C3F95">
        <w:rPr>
          <w:rFonts w:ascii="MS Gothic" w:eastAsia="MS Gothic" w:hAnsi="MS Gothic" w:cs="MS Gothic" w:hint="eastAsia"/>
        </w:rPr>
        <w:t>拾荒江湖</w:t>
      </w:r>
      <w:r w:rsidRPr="001C3F95">
        <w:rPr>
          <w:rFonts w:ascii="Microsoft JhengHei" w:eastAsia="Microsoft JhengHei" w:hAnsi="Microsoft JhengHei" w:cs="Microsoft JhengHei" w:hint="eastAsia"/>
        </w:rPr>
        <w:t>兴衰</w:t>
      </w:r>
      <w:r w:rsidRPr="001C3F95">
        <w:rPr>
          <w:rFonts w:ascii="Calibri" w:hAnsi="Calibri" w:cs="Calibri"/>
        </w:rPr>
        <w:t>—</w:t>
      </w:r>
      <w:r w:rsidRPr="001C3F95">
        <w:rPr>
          <w:rFonts w:ascii="MS Gothic" w:eastAsia="MS Gothic" w:hAnsi="MS Gothic" w:cs="MS Gothic" w:hint="eastAsia"/>
        </w:rPr>
        <w:t>北京可回收垃圾的底</w:t>
      </w:r>
      <w:r w:rsidRPr="001C3F95">
        <w:rPr>
          <w:rFonts w:ascii="Microsoft JhengHei" w:eastAsia="Microsoft JhengHei" w:hAnsi="Microsoft JhengHei" w:cs="Microsoft JhengHei" w:hint="eastAsia"/>
        </w:rPr>
        <w:t>层真相</w:t>
      </w:r>
      <w:r w:rsidRPr="001C3F95">
        <w:t xml:space="preserve"> [The rise and fall of scavenging rivers and lakes - the underlying truth of Beijing's recyclable waste]. </w:t>
      </w:r>
      <w:hyperlink r:id="rId52" w:history="1">
        <w:r w:rsidRPr="001C3F95">
          <w:rPr>
            <w:rStyle w:val="Hyperlink"/>
          </w:rPr>
          <w:t>https://huanbao.bjx.com.cn/news/20190915/1007057-1.shtml</w:t>
        </w:r>
      </w:hyperlink>
      <w:r w:rsidRPr="001C3F95">
        <w:t xml:space="preserve"> </w:t>
      </w:r>
      <w:hyperlink r:id="rId53" w:history="1">
        <w:r w:rsidRPr="001C3F95">
          <w:rPr>
            <w:rStyle w:val="Hyperlink"/>
          </w:rPr>
          <w:t>https://huanbao.bjx.com.cn/news/20190915/1007057-1.shtml</w:t>
        </w:r>
      </w:hyperlink>
      <w:r w:rsidRPr="001C3F95">
        <w:t xml:space="preserve"> </w:t>
      </w:r>
    </w:p>
    <w:p w14:paraId="433063C0" w14:textId="08113C9A" w:rsidR="001C3F95" w:rsidRPr="001C3F95" w:rsidRDefault="001C3F95" w:rsidP="001C3F95">
      <w:pPr>
        <w:pStyle w:val="EndNoteBibliography"/>
        <w:spacing w:after="0"/>
        <w:ind w:left="720" w:hanging="720"/>
      </w:pPr>
      <w:r w:rsidRPr="001C3F95">
        <w:t xml:space="preserve">Zhang, D., 2007. </w:t>
      </w:r>
      <w:r w:rsidRPr="001C3F95">
        <w:rPr>
          <w:rFonts w:ascii="MS Gothic" w:eastAsia="MS Gothic" w:hAnsi="MS Gothic" w:cs="MS Gothic" w:hint="eastAsia"/>
        </w:rPr>
        <w:t>城市拾荒者的透</w:t>
      </w:r>
      <w:r w:rsidRPr="001C3F95">
        <w:rPr>
          <w:rFonts w:ascii="Microsoft JhengHei" w:eastAsia="Microsoft JhengHei" w:hAnsi="Microsoft JhengHei" w:cs="Microsoft JhengHei" w:hint="eastAsia"/>
        </w:rPr>
        <w:t>视与思考</w:t>
      </w:r>
      <w:r w:rsidRPr="001C3F95">
        <w:t xml:space="preserve"> [Perspective and Thinking of Urban Scavengers]. Journal of Hebei Youth Administrative Cadre College, </w:t>
      </w:r>
      <w:hyperlink r:id="rId54" w:history="1">
        <w:r w:rsidRPr="001C3F95">
          <w:rPr>
            <w:rStyle w:val="Hyperlink"/>
          </w:rPr>
          <w:t>http://caod.oriprobe.com/articles/12175414/On_Those_Glean_and_Collect_Scraps.htm(2</w:t>
        </w:r>
      </w:hyperlink>
      <w:r w:rsidRPr="001C3F95">
        <w:t>), 8-12.</w:t>
      </w:r>
    </w:p>
    <w:p w14:paraId="4C5D0214" w14:textId="77777777" w:rsidR="001C3F95" w:rsidRPr="001C3F95" w:rsidRDefault="001C3F95" w:rsidP="001C3F95">
      <w:pPr>
        <w:pStyle w:val="EndNoteBibliography"/>
        <w:spacing w:after="0"/>
        <w:ind w:left="720" w:hanging="720"/>
      </w:pPr>
      <w:r w:rsidRPr="001C3F95">
        <w:t>Zhang, H., Wen, Z.-G., 2014. The consumption and recycling collection system of PET bottles: A case study of Beijing, China. Waste Manage. 34(6), 987-998.</w:t>
      </w:r>
    </w:p>
    <w:p w14:paraId="2E47DEDA" w14:textId="77777777" w:rsidR="001C3F95" w:rsidRPr="001C3F95" w:rsidRDefault="001C3F95" w:rsidP="001C3F95">
      <w:pPr>
        <w:pStyle w:val="EndNoteBibliography"/>
        <w:spacing w:after="0"/>
        <w:ind w:left="720" w:hanging="720"/>
      </w:pPr>
      <w:r w:rsidRPr="001C3F95">
        <w:t xml:space="preserve">Zhou, Y., Xiong, H., 2010. </w:t>
      </w:r>
      <w:r w:rsidRPr="001C3F95">
        <w:rPr>
          <w:rFonts w:ascii="MS Gothic" w:eastAsia="MS Gothic" w:hAnsi="MS Gothic" w:cs="MS Gothic" w:hint="eastAsia"/>
        </w:rPr>
        <w:t>北京市垃圾拾荒者的</w:t>
      </w:r>
      <w:r w:rsidRPr="001C3F95">
        <w:rPr>
          <w:rFonts w:ascii="Microsoft JhengHei" w:eastAsia="Microsoft JhengHei" w:hAnsi="Microsoft JhengHei" w:cs="Microsoft JhengHei" w:hint="eastAsia"/>
        </w:rPr>
        <w:t>资源贡献及其经济价值估测</w:t>
      </w:r>
      <w:r w:rsidRPr="001C3F95">
        <w:t>. Ecol. Econom., (6), 168-171.</w:t>
      </w:r>
    </w:p>
    <w:p w14:paraId="62F0466F" w14:textId="77777777" w:rsidR="001C3F95" w:rsidRPr="001C3F95" w:rsidRDefault="001C3F95" w:rsidP="001C3F95">
      <w:pPr>
        <w:pStyle w:val="EndNoteBibliography"/>
        <w:spacing w:after="0"/>
        <w:ind w:left="720" w:hanging="720"/>
      </w:pPr>
      <w:r w:rsidRPr="001C3F95">
        <w:t>Zia, H., Devadas, V., 2008. Urban solid waste management in Kanpur: Opportunities and perspectives. Habitat. Int. 32(1), 58-73.</w:t>
      </w:r>
    </w:p>
    <w:p w14:paraId="25E44CA0" w14:textId="77777777" w:rsidR="001C3F95" w:rsidRPr="001C3F95" w:rsidRDefault="001C3F95" w:rsidP="001C3F95">
      <w:pPr>
        <w:pStyle w:val="EndNoteBibliography"/>
        <w:ind w:left="720" w:hanging="720"/>
      </w:pPr>
      <w:r w:rsidRPr="001C3F95">
        <w:t>Zia, H., Devadas, V., Shukla, S., 2008. Assessing informal waste recycling in Kanpur City, India. Manage. Environ. Qual. 19(5), 597-612.</w:t>
      </w:r>
    </w:p>
    <w:p w14:paraId="4647B337" w14:textId="6354B939" w:rsidR="000D413E" w:rsidRDefault="000A490B" w:rsidP="006F4F1D">
      <w:r>
        <w:fldChar w:fldCharType="end"/>
      </w:r>
    </w:p>
    <w:sectPr w:rsidR="000D413E" w:rsidSect="003304CF">
      <w:type w:val="continuous"/>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05BE4E" w14:textId="77777777" w:rsidR="00F71920" w:rsidRDefault="00F71920" w:rsidP="003337B4">
      <w:pPr>
        <w:spacing w:before="0" w:after="0" w:line="240" w:lineRule="auto"/>
      </w:pPr>
      <w:r>
        <w:separator/>
      </w:r>
    </w:p>
  </w:endnote>
  <w:endnote w:type="continuationSeparator" w:id="0">
    <w:p w14:paraId="69640785" w14:textId="77777777" w:rsidR="00F71920" w:rsidRDefault="00F71920" w:rsidP="003337B4">
      <w:pPr>
        <w:spacing w:before="0" w:after="0" w:line="240" w:lineRule="auto"/>
      </w:pPr>
      <w:r>
        <w:continuationSeparator/>
      </w:r>
    </w:p>
  </w:endnote>
  <w:endnote w:type="continuationNotice" w:id="1">
    <w:p w14:paraId="29BE24E6" w14:textId="77777777" w:rsidR="00F71920" w:rsidRDefault="00F71920">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8851690"/>
      <w:docPartObj>
        <w:docPartGallery w:val="Page Numbers (Bottom of Page)"/>
        <w:docPartUnique/>
      </w:docPartObj>
    </w:sdtPr>
    <w:sdtEndPr>
      <w:rPr>
        <w:color w:val="7F7F7F" w:themeColor="background1" w:themeShade="7F"/>
        <w:spacing w:val="60"/>
      </w:rPr>
    </w:sdtEndPr>
    <w:sdtContent>
      <w:p w14:paraId="3966AE5A" w14:textId="6C4AD3D2" w:rsidR="007F1AF2" w:rsidRDefault="007F1AF2">
        <w:pPr>
          <w:pStyle w:val="Footer"/>
          <w:pBdr>
            <w:top w:val="single" w:sz="4" w:space="1" w:color="D9D9D9" w:themeColor="background1" w:themeShade="D9"/>
          </w:pBdr>
          <w:jc w:val="right"/>
        </w:pPr>
        <w:r w:rsidRPr="007F1AF2">
          <w:rPr>
            <w:rFonts w:cs="Times New Roman"/>
          </w:rPr>
          <w:fldChar w:fldCharType="begin"/>
        </w:r>
        <w:r w:rsidRPr="007F1AF2">
          <w:rPr>
            <w:rFonts w:cs="Times New Roman"/>
          </w:rPr>
          <w:instrText>PAGE   \* MERGEFORMAT</w:instrText>
        </w:r>
        <w:r w:rsidRPr="007F1AF2">
          <w:rPr>
            <w:rFonts w:cs="Times New Roman"/>
          </w:rPr>
          <w:fldChar w:fldCharType="separate"/>
        </w:r>
        <w:r w:rsidRPr="007F1AF2">
          <w:rPr>
            <w:rFonts w:cs="Times New Roman"/>
          </w:rPr>
          <w:t>2</w:t>
        </w:r>
        <w:r w:rsidRPr="007F1AF2">
          <w:rPr>
            <w:rFonts w:cs="Times New Roman"/>
          </w:rPr>
          <w:fldChar w:fldCharType="end"/>
        </w:r>
        <w:r w:rsidRPr="007F1AF2">
          <w:rPr>
            <w:rFonts w:cs="Times New Roman"/>
          </w:rPr>
          <w:t xml:space="preserve"> | </w:t>
        </w:r>
        <w:r w:rsidRPr="007F1AF2">
          <w:rPr>
            <w:rFonts w:cs="Times New Roman"/>
            <w:color w:val="7F7F7F" w:themeColor="background1" w:themeShade="7F"/>
            <w:spacing w:val="60"/>
          </w:rPr>
          <w:t>Page</w:t>
        </w:r>
      </w:p>
    </w:sdtContent>
  </w:sdt>
  <w:p w14:paraId="28EE0760" w14:textId="77777777" w:rsidR="007F1AF2" w:rsidRDefault="007F1A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6B9C32" w14:textId="77777777" w:rsidR="00F71920" w:rsidRDefault="00F71920" w:rsidP="003337B4">
      <w:pPr>
        <w:spacing w:before="0" w:after="0" w:line="240" w:lineRule="auto"/>
      </w:pPr>
      <w:r>
        <w:separator/>
      </w:r>
    </w:p>
  </w:footnote>
  <w:footnote w:type="continuationSeparator" w:id="0">
    <w:p w14:paraId="62F1C82B" w14:textId="77777777" w:rsidR="00F71920" w:rsidRDefault="00F71920" w:rsidP="003337B4">
      <w:pPr>
        <w:spacing w:before="0" w:after="0" w:line="240" w:lineRule="auto"/>
      </w:pPr>
      <w:r>
        <w:continuationSeparator/>
      </w:r>
    </w:p>
  </w:footnote>
  <w:footnote w:type="continuationNotice" w:id="1">
    <w:p w14:paraId="3C276955" w14:textId="77777777" w:rsidR="00F71920" w:rsidRDefault="00F71920">
      <w:pPr>
        <w:spacing w:before="0"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7340E"/>
    <w:multiLevelType w:val="hybridMultilevel"/>
    <w:tmpl w:val="5A48F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B73D36"/>
    <w:multiLevelType w:val="multilevel"/>
    <w:tmpl w:val="C4080D4C"/>
    <w:lvl w:ilvl="0">
      <w:start w:val="1"/>
      <w:numFmt w:val="decimal"/>
      <w:pStyle w:val="Heading1"/>
      <w:lvlText w:val="S%1."/>
      <w:lvlJc w:val="left"/>
      <w:pPr>
        <w:ind w:left="360" w:hanging="360"/>
      </w:pPr>
      <w:rPr>
        <w:rFonts w:hint="default"/>
      </w:rPr>
    </w:lvl>
    <w:lvl w:ilvl="1">
      <w:start w:val="1"/>
      <w:numFmt w:val="decimal"/>
      <w:pStyle w:val="Heading2"/>
      <w:lvlText w:val="S%1.%2."/>
      <w:lvlJc w:val="left"/>
      <w:pPr>
        <w:ind w:left="792" w:hanging="432"/>
      </w:pPr>
      <w:rPr>
        <w:rFonts w:hint="default"/>
      </w:rPr>
    </w:lvl>
    <w:lvl w:ilvl="2">
      <w:start w:val="1"/>
      <w:numFmt w:val="decimal"/>
      <w:pStyle w:val="Heading3"/>
      <w:lvlText w:val="S%1.%2.%3."/>
      <w:lvlJc w:val="left"/>
      <w:pPr>
        <w:ind w:left="1224" w:hanging="504"/>
      </w:pPr>
      <w:rPr>
        <w:rFonts w:hint="default"/>
      </w:rPr>
    </w:lvl>
    <w:lvl w:ilvl="3">
      <w:start w:val="1"/>
      <w:numFmt w:val="decimal"/>
      <w:pStyle w:val="Heading4"/>
      <w:lvlText w:val="S%1.%2.%3.%4."/>
      <w:lvlJc w:val="left"/>
      <w:pPr>
        <w:ind w:left="1728" w:hanging="648"/>
      </w:pPr>
      <w:rPr>
        <w:rFonts w:hint="default"/>
      </w:rPr>
    </w:lvl>
    <w:lvl w:ilvl="4">
      <w:start w:val="1"/>
      <w:numFmt w:val="decimal"/>
      <w:lvlText w:val="S%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218B043D"/>
    <w:multiLevelType w:val="multilevel"/>
    <w:tmpl w:val="B94E8C94"/>
    <w:lvl w:ilvl="0">
      <w:start w:val="1"/>
      <w:numFmt w:val="decimal"/>
      <w:pStyle w:val="Bullets-Numbered"/>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9C21269"/>
    <w:multiLevelType w:val="hybridMultilevel"/>
    <w:tmpl w:val="600624F6"/>
    <w:lvl w:ilvl="0" w:tplc="22E6317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F63052"/>
    <w:multiLevelType w:val="hybridMultilevel"/>
    <w:tmpl w:val="716236D2"/>
    <w:lvl w:ilvl="0" w:tplc="8532386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A746F7F"/>
    <w:multiLevelType w:val="hybridMultilevel"/>
    <w:tmpl w:val="34342160"/>
    <w:lvl w:ilvl="0" w:tplc="08090001">
      <w:start w:val="1"/>
      <w:numFmt w:val="bullet"/>
      <w:lvlText w:val=""/>
      <w:lvlJc w:val="left"/>
      <w:pPr>
        <w:ind w:left="802" w:hanging="360"/>
      </w:pPr>
      <w:rPr>
        <w:rFonts w:ascii="Symbol" w:hAnsi="Symbol" w:hint="default"/>
      </w:rPr>
    </w:lvl>
    <w:lvl w:ilvl="1" w:tplc="08090003">
      <w:start w:val="1"/>
      <w:numFmt w:val="bullet"/>
      <w:lvlText w:val="o"/>
      <w:lvlJc w:val="left"/>
      <w:pPr>
        <w:ind w:left="1522" w:hanging="360"/>
      </w:pPr>
      <w:rPr>
        <w:rFonts w:ascii="Courier New" w:hAnsi="Courier New" w:cs="Courier New" w:hint="default"/>
      </w:rPr>
    </w:lvl>
    <w:lvl w:ilvl="2" w:tplc="08090005" w:tentative="1">
      <w:start w:val="1"/>
      <w:numFmt w:val="bullet"/>
      <w:lvlText w:val=""/>
      <w:lvlJc w:val="left"/>
      <w:pPr>
        <w:ind w:left="2242" w:hanging="360"/>
      </w:pPr>
      <w:rPr>
        <w:rFonts w:ascii="Wingdings" w:hAnsi="Wingdings" w:hint="default"/>
      </w:rPr>
    </w:lvl>
    <w:lvl w:ilvl="3" w:tplc="08090001" w:tentative="1">
      <w:start w:val="1"/>
      <w:numFmt w:val="bullet"/>
      <w:lvlText w:val=""/>
      <w:lvlJc w:val="left"/>
      <w:pPr>
        <w:ind w:left="2962" w:hanging="360"/>
      </w:pPr>
      <w:rPr>
        <w:rFonts w:ascii="Symbol" w:hAnsi="Symbol" w:hint="default"/>
      </w:rPr>
    </w:lvl>
    <w:lvl w:ilvl="4" w:tplc="08090003" w:tentative="1">
      <w:start w:val="1"/>
      <w:numFmt w:val="bullet"/>
      <w:lvlText w:val="o"/>
      <w:lvlJc w:val="left"/>
      <w:pPr>
        <w:ind w:left="3682" w:hanging="360"/>
      </w:pPr>
      <w:rPr>
        <w:rFonts w:ascii="Courier New" w:hAnsi="Courier New" w:cs="Courier New" w:hint="default"/>
      </w:rPr>
    </w:lvl>
    <w:lvl w:ilvl="5" w:tplc="08090005" w:tentative="1">
      <w:start w:val="1"/>
      <w:numFmt w:val="bullet"/>
      <w:lvlText w:val=""/>
      <w:lvlJc w:val="left"/>
      <w:pPr>
        <w:ind w:left="4402" w:hanging="360"/>
      </w:pPr>
      <w:rPr>
        <w:rFonts w:ascii="Wingdings" w:hAnsi="Wingdings" w:hint="default"/>
      </w:rPr>
    </w:lvl>
    <w:lvl w:ilvl="6" w:tplc="08090001" w:tentative="1">
      <w:start w:val="1"/>
      <w:numFmt w:val="bullet"/>
      <w:lvlText w:val=""/>
      <w:lvlJc w:val="left"/>
      <w:pPr>
        <w:ind w:left="5122" w:hanging="360"/>
      </w:pPr>
      <w:rPr>
        <w:rFonts w:ascii="Symbol" w:hAnsi="Symbol" w:hint="default"/>
      </w:rPr>
    </w:lvl>
    <w:lvl w:ilvl="7" w:tplc="08090003" w:tentative="1">
      <w:start w:val="1"/>
      <w:numFmt w:val="bullet"/>
      <w:lvlText w:val="o"/>
      <w:lvlJc w:val="left"/>
      <w:pPr>
        <w:ind w:left="5842" w:hanging="360"/>
      </w:pPr>
      <w:rPr>
        <w:rFonts w:ascii="Courier New" w:hAnsi="Courier New" w:cs="Courier New" w:hint="default"/>
      </w:rPr>
    </w:lvl>
    <w:lvl w:ilvl="8" w:tplc="08090005" w:tentative="1">
      <w:start w:val="1"/>
      <w:numFmt w:val="bullet"/>
      <w:lvlText w:val=""/>
      <w:lvlJc w:val="left"/>
      <w:pPr>
        <w:ind w:left="6562" w:hanging="360"/>
      </w:pPr>
      <w:rPr>
        <w:rFonts w:ascii="Wingdings" w:hAnsi="Wingdings" w:hint="default"/>
      </w:rPr>
    </w:lvl>
  </w:abstractNum>
  <w:abstractNum w:abstractNumId="6" w15:restartNumberingAfterBreak="0">
    <w:nsid w:val="5CEB5FFF"/>
    <w:multiLevelType w:val="hybridMultilevel"/>
    <w:tmpl w:val="ED161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C853AFA"/>
    <w:multiLevelType w:val="hybridMultilevel"/>
    <w:tmpl w:val="4D7058AA"/>
    <w:lvl w:ilvl="0" w:tplc="0EA6592E">
      <w:start w:val="1"/>
      <w:numFmt w:val="bullet"/>
      <w:pStyle w:val="Bullets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7"/>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5"/>
  </w:num>
  <w:num w:numId="7">
    <w:abstractNumId w:val="6"/>
  </w:num>
  <w:num w:numId="8">
    <w:abstractNumId w:val="4"/>
  </w:num>
  <w:num w:numId="9">
    <w:abstractNumId w:val="3"/>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Resources Conserv Recycling Copy&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ezxve0snzzpv3es5535rrz89vfr2zva9dsz&quot;&gt;My EndNote Library-Converted&lt;record-ids&gt;&lt;item&gt;62&lt;/item&gt;&lt;item&gt;63&lt;/item&gt;&lt;item&gt;70&lt;/item&gt;&lt;item&gt;76&lt;/item&gt;&lt;item&gt;79&lt;/item&gt;&lt;item&gt;84&lt;/item&gt;&lt;item&gt;112&lt;/item&gt;&lt;item&gt;113&lt;/item&gt;&lt;item&gt;122&lt;/item&gt;&lt;item&gt;123&lt;/item&gt;&lt;item&gt;146&lt;/item&gt;&lt;item&gt;147&lt;/item&gt;&lt;item&gt;178&lt;/item&gt;&lt;item&gt;186&lt;/item&gt;&lt;item&gt;187&lt;/item&gt;&lt;item&gt;2962&lt;/item&gt;&lt;item&gt;4645&lt;/item&gt;&lt;item&gt;4820&lt;/item&gt;&lt;item&gt;5301&lt;/item&gt;&lt;item&gt;6561&lt;/item&gt;&lt;item&gt;6913&lt;/item&gt;&lt;item&gt;7826&lt;/item&gt;&lt;item&gt;7869&lt;/item&gt;&lt;item&gt;7870&lt;/item&gt;&lt;item&gt;7980&lt;/item&gt;&lt;item&gt;8014&lt;/item&gt;&lt;item&gt;8017&lt;/item&gt;&lt;item&gt;8024&lt;/item&gt;&lt;item&gt;8032&lt;/item&gt;&lt;item&gt;8035&lt;/item&gt;&lt;item&gt;8039&lt;/item&gt;&lt;item&gt;8044&lt;/item&gt;&lt;item&gt;8045&lt;/item&gt;&lt;item&gt;8046&lt;/item&gt;&lt;item&gt;8049&lt;/item&gt;&lt;item&gt;8051&lt;/item&gt;&lt;item&gt;8056&lt;/item&gt;&lt;item&gt;8058&lt;/item&gt;&lt;item&gt;8061&lt;/item&gt;&lt;item&gt;8062&lt;/item&gt;&lt;item&gt;8066&lt;/item&gt;&lt;item&gt;8068&lt;/item&gt;&lt;item&gt;8070&lt;/item&gt;&lt;item&gt;8071&lt;/item&gt;&lt;item&gt;8075&lt;/item&gt;&lt;item&gt;8076&lt;/item&gt;&lt;item&gt;8078&lt;/item&gt;&lt;item&gt;8079&lt;/item&gt;&lt;item&gt;8080&lt;/item&gt;&lt;item&gt;8081&lt;/item&gt;&lt;item&gt;8084&lt;/item&gt;&lt;item&gt;8085&lt;/item&gt;&lt;item&gt;8086&lt;/item&gt;&lt;item&gt;8087&lt;/item&gt;&lt;item&gt;8089&lt;/item&gt;&lt;item&gt;8093&lt;/item&gt;&lt;item&gt;8098&lt;/item&gt;&lt;item&gt;8100&lt;/item&gt;&lt;item&gt;8102&lt;/item&gt;&lt;item&gt;8103&lt;/item&gt;&lt;item&gt;8105&lt;/item&gt;&lt;item&gt;8106&lt;/item&gt;&lt;item&gt;8107&lt;/item&gt;&lt;item&gt;8109&lt;/item&gt;&lt;item&gt;8111&lt;/item&gt;&lt;item&gt;8112&lt;/item&gt;&lt;item&gt;8113&lt;/item&gt;&lt;item&gt;8114&lt;/item&gt;&lt;item&gt;8115&lt;/item&gt;&lt;item&gt;8116&lt;/item&gt;&lt;item&gt;8117&lt;/item&gt;&lt;item&gt;8118&lt;/item&gt;&lt;item&gt;8120&lt;/item&gt;&lt;item&gt;8122&lt;/item&gt;&lt;item&gt;8123&lt;/item&gt;&lt;item&gt;8124&lt;/item&gt;&lt;item&gt;8125&lt;/item&gt;&lt;item&gt;8126&lt;/item&gt;&lt;item&gt;8128&lt;/item&gt;&lt;item&gt;8129&lt;/item&gt;&lt;item&gt;8130&lt;/item&gt;&lt;item&gt;8131&lt;/item&gt;&lt;item&gt;8132&lt;/item&gt;&lt;item&gt;8133&lt;/item&gt;&lt;item&gt;8134&lt;/item&gt;&lt;item&gt;8135&lt;/item&gt;&lt;item&gt;8136&lt;/item&gt;&lt;item&gt;8138&lt;/item&gt;&lt;item&gt;8139&lt;/item&gt;&lt;item&gt;8141&lt;/item&gt;&lt;item&gt;8142&lt;/item&gt;&lt;item&gt;8143&lt;/item&gt;&lt;item&gt;8145&lt;/item&gt;&lt;item&gt;8599&lt;/item&gt;&lt;item&gt;8603&lt;/item&gt;&lt;item&gt;8604&lt;/item&gt;&lt;item&gt;8736&lt;/item&gt;&lt;item&gt;8796&lt;/item&gt;&lt;item&gt;8804&lt;/item&gt;&lt;item&gt;8805&lt;/item&gt;&lt;item&gt;8806&lt;/item&gt;&lt;item&gt;8807&lt;/item&gt;&lt;item&gt;8808&lt;/item&gt;&lt;item&gt;8810&lt;/item&gt;&lt;item&gt;8815&lt;/item&gt;&lt;item&gt;8820&lt;/item&gt;&lt;item&gt;8851&lt;/item&gt;&lt;item&gt;8853&lt;/item&gt;&lt;item&gt;8907&lt;/item&gt;&lt;item&gt;8909&lt;/item&gt;&lt;item&gt;8910&lt;/item&gt;&lt;item&gt;8912&lt;/item&gt;&lt;item&gt;8913&lt;/item&gt;&lt;item&gt;8914&lt;/item&gt;&lt;item&gt;8916&lt;/item&gt;&lt;item&gt;8917&lt;/item&gt;&lt;item&gt;8918&lt;/item&gt;&lt;item&gt;8919&lt;/item&gt;&lt;item&gt;8920&lt;/item&gt;&lt;item&gt;8921&lt;/item&gt;&lt;item&gt;8922&lt;/item&gt;&lt;item&gt;8923&lt;/item&gt;&lt;item&gt;8934&lt;/item&gt;&lt;item&gt;8935&lt;/item&gt;&lt;item&gt;8939&lt;/item&gt;&lt;item&gt;8944&lt;/item&gt;&lt;item&gt;8945&lt;/item&gt;&lt;item&gt;9334&lt;/item&gt;&lt;item&gt;9335&lt;/item&gt;&lt;item&gt;9336&lt;/item&gt;&lt;item&gt;9337&lt;/item&gt;&lt;item&gt;9338&lt;/item&gt;&lt;item&gt;9339&lt;/item&gt;&lt;item&gt;9363&lt;/item&gt;&lt;/record-ids&gt;&lt;/item&gt;&lt;/Libraries&gt;"/>
  </w:docVars>
  <w:rsids>
    <w:rsidRoot w:val="000D413E"/>
    <w:rsid w:val="00007E46"/>
    <w:rsid w:val="0002152A"/>
    <w:rsid w:val="000278FD"/>
    <w:rsid w:val="0004083C"/>
    <w:rsid w:val="000417A0"/>
    <w:rsid w:val="00042D8D"/>
    <w:rsid w:val="000458BA"/>
    <w:rsid w:val="000471E4"/>
    <w:rsid w:val="00057317"/>
    <w:rsid w:val="00064395"/>
    <w:rsid w:val="00064C56"/>
    <w:rsid w:val="000654E2"/>
    <w:rsid w:val="000757CF"/>
    <w:rsid w:val="00085112"/>
    <w:rsid w:val="00091B49"/>
    <w:rsid w:val="000931A9"/>
    <w:rsid w:val="000A3FE6"/>
    <w:rsid w:val="000A490B"/>
    <w:rsid w:val="000B078F"/>
    <w:rsid w:val="000B5B05"/>
    <w:rsid w:val="000B5B8A"/>
    <w:rsid w:val="000C1575"/>
    <w:rsid w:val="000C1DC5"/>
    <w:rsid w:val="000C6B7E"/>
    <w:rsid w:val="000D0832"/>
    <w:rsid w:val="000D1468"/>
    <w:rsid w:val="000D413E"/>
    <w:rsid w:val="000E1334"/>
    <w:rsid w:val="000E30E5"/>
    <w:rsid w:val="000E4A1F"/>
    <w:rsid w:val="000E6611"/>
    <w:rsid w:val="000F00B5"/>
    <w:rsid w:val="0010357C"/>
    <w:rsid w:val="00104EB2"/>
    <w:rsid w:val="0011222B"/>
    <w:rsid w:val="00114C23"/>
    <w:rsid w:val="001156AB"/>
    <w:rsid w:val="001179BC"/>
    <w:rsid w:val="00117D2B"/>
    <w:rsid w:val="001304CD"/>
    <w:rsid w:val="001347D8"/>
    <w:rsid w:val="001373F9"/>
    <w:rsid w:val="00153EB9"/>
    <w:rsid w:val="0017134F"/>
    <w:rsid w:val="00180AF7"/>
    <w:rsid w:val="00181B4C"/>
    <w:rsid w:val="001828D8"/>
    <w:rsid w:val="001A0CE7"/>
    <w:rsid w:val="001A18BE"/>
    <w:rsid w:val="001A4628"/>
    <w:rsid w:val="001B2C5D"/>
    <w:rsid w:val="001B5AB1"/>
    <w:rsid w:val="001C3F95"/>
    <w:rsid w:val="001C40FA"/>
    <w:rsid w:val="001C7A00"/>
    <w:rsid w:val="001D1154"/>
    <w:rsid w:val="001D6AC5"/>
    <w:rsid w:val="001D6F58"/>
    <w:rsid w:val="001F22FC"/>
    <w:rsid w:val="001F6BEC"/>
    <w:rsid w:val="00204312"/>
    <w:rsid w:val="0020450F"/>
    <w:rsid w:val="0021096F"/>
    <w:rsid w:val="00211431"/>
    <w:rsid w:val="00213322"/>
    <w:rsid w:val="00231C46"/>
    <w:rsid w:val="00235286"/>
    <w:rsid w:val="0023555B"/>
    <w:rsid w:val="00241A68"/>
    <w:rsid w:val="00245771"/>
    <w:rsid w:val="00246DED"/>
    <w:rsid w:val="0025373B"/>
    <w:rsid w:val="002562E4"/>
    <w:rsid w:val="00257430"/>
    <w:rsid w:val="002601C3"/>
    <w:rsid w:val="0026218B"/>
    <w:rsid w:val="002637D0"/>
    <w:rsid w:val="00263B74"/>
    <w:rsid w:val="00267833"/>
    <w:rsid w:val="0027052C"/>
    <w:rsid w:val="00280298"/>
    <w:rsid w:val="002879E6"/>
    <w:rsid w:val="00295C82"/>
    <w:rsid w:val="00297869"/>
    <w:rsid w:val="002A0FA4"/>
    <w:rsid w:val="002A6EDC"/>
    <w:rsid w:val="002B04EF"/>
    <w:rsid w:val="002B1ECA"/>
    <w:rsid w:val="002B6869"/>
    <w:rsid w:val="002D0A22"/>
    <w:rsid w:val="002E00C7"/>
    <w:rsid w:val="002E07AE"/>
    <w:rsid w:val="002F18B8"/>
    <w:rsid w:val="00307938"/>
    <w:rsid w:val="00314014"/>
    <w:rsid w:val="003143BA"/>
    <w:rsid w:val="0032092C"/>
    <w:rsid w:val="00325127"/>
    <w:rsid w:val="003304CF"/>
    <w:rsid w:val="003329F4"/>
    <w:rsid w:val="003337B4"/>
    <w:rsid w:val="003355AF"/>
    <w:rsid w:val="00337E57"/>
    <w:rsid w:val="00340D03"/>
    <w:rsid w:val="00344601"/>
    <w:rsid w:val="00345C4A"/>
    <w:rsid w:val="00350A23"/>
    <w:rsid w:val="003539C6"/>
    <w:rsid w:val="003556EB"/>
    <w:rsid w:val="00360674"/>
    <w:rsid w:val="00363CDC"/>
    <w:rsid w:val="00365D99"/>
    <w:rsid w:val="00370C52"/>
    <w:rsid w:val="00382A4A"/>
    <w:rsid w:val="00382C06"/>
    <w:rsid w:val="00392E5B"/>
    <w:rsid w:val="003A18DE"/>
    <w:rsid w:val="003A4F00"/>
    <w:rsid w:val="003A6B50"/>
    <w:rsid w:val="003B19C7"/>
    <w:rsid w:val="003B2D52"/>
    <w:rsid w:val="003B443E"/>
    <w:rsid w:val="003C2420"/>
    <w:rsid w:val="003C6FA1"/>
    <w:rsid w:val="003D4CA5"/>
    <w:rsid w:val="003E3162"/>
    <w:rsid w:val="003F5DE7"/>
    <w:rsid w:val="00404CFB"/>
    <w:rsid w:val="00406DE0"/>
    <w:rsid w:val="004141FE"/>
    <w:rsid w:val="00415266"/>
    <w:rsid w:val="00417BD6"/>
    <w:rsid w:val="004250D0"/>
    <w:rsid w:val="004337A5"/>
    <w:rsid w:val="004410DE"/>
    <w:rsid w:val="004434DC"/>
    <w:rsid w:val="00467014"/>
    <w:rsid w:val="0047348B"/>
    <w:rsid w:val="00475E6F"/>
    <w:rsid w:val="00480C78"/>
    <w:rsid w:val="00485280"/>
    <w:rsid w:val="004914EA"/>
    <w:rsid w:val="00493022"/>
    <w:rsid w:val="004C21DF"/>
    <w:rsid w:val="004C3077"/>
    <w:rsid w:val="004C42E4"/>
    <w:rsid w:val="004D452A"/>
    <w:rsid w:val="004D759F"/>
    <w:rsid w:val="004E40B5"/>
    <w:rsid w:val="004F1816"/>
    <w:rsid w:val="004F46F7"/>
    <w:rsid w:val="004F6E5A"/>
    <w:rsid w:val="004F6F43"/>
    <w:rsid w:val="005065BA"/>
    <w:rsid w:val="00514BF3"/>
    <w:rsid w:val="005166EA"/>
    <w:rsid w:val="00533AD9"/>
    <w:rsid w:val="005457F6"/>
    <w:rsid w:val="00545928"/>
    <w:rsid w:val="00546699"/>
    <w:rsid w:val="005551A4"/>
    <w:rsid w:val="005563AD"/>
    <w:rsid w:val="005575CD"/>
    <w:rsid w:val="00567260"/>
    <w:rsid w:val="00595C5D"/>
    <w:rsid w:val="005A3014"/>
    <w:rsid w:val="005C0032"/>
    <w:rsid w:val="005C4451"/>
    <w:rsid w:val="005D1302"/>
    <w:rsid w:val="005D6134"/>
    <w:rsid w:val="005E4EFA"/>
    <w:rsid w:val="005E6B4C"/>
    <w:rsid w:val="005E747A"/>
    <w:rsid w:val="005F4C55"/>
    <w:rsid w:val="00613E1A"/>
    <w:rsid w:val="00625D9E"/>
    <w:rsid w:val="00640592"/>
    <w:rsid w:val="00640EE9"/>
    <w:rsid w:val="006454D7"/>
    <w:rsid w:val="00650B83"/>
    <w:rsid w:val="00657B85"/>
    <w:rsid w:val="00662921"/>
    <w:rsid w:val="00676E76"/>
    <w:rsid w:val="006820E9"/>
    <w:rsid w:val="006877E6"/>
    <w:rsid w:val="00693584"/>
    <w:rsid w:val="00694743"/>
    <w:rsid w:val="00695A60"/>
    <w:rsid w:val="00697EAB"/>
    <w:rsid w:val="006A50CB"/>
    <w:rsid w:val="006C0AD0"/>
    <w:rsid w:val="006C19BD"/>
    <w:rsid w:val="006C7767"/>
    <w:rsid w:val="006D2A46"/>
    <w:rsid w:val="006D3416"/>
    <w:rsid w:val="006D64F6"/>
    <w:rsid w:val="006E4005"/>
    <w:rsid w:val="006F1C73"/>
    <w:rsid w:val="006F4F1D"/>
    <w:rsid w:val="00702070"/>
    <w:rsid w:val="00703C00"/>
    <w:rsid w:val="00704441"/>
    <w:rsid w:val="00706D13"/>
    <w:rsid w:val="007072D6"/>
    <w:rsid w:val="00710213"/>
    <w:rsid w:val="007105C1"/>
    <w:rsid w:val="00720B25"/>
    <w:rsid w:val="007308F8"/>
    <w:rsid w:val="007379B7"/>
    <w:rsid w:val="00737B8E"/>
    <w:rsid w:val="00741D45"/>
    <w:rsid w:val="00751B69"/>
    <w:rsid w:val="00762E07"/>
    <w:rsid w:val="00763365"/>
    <w:rsid w:val="007645E0"/>
    <w:rsid w:val="00767B58"/>
    <w:rsid w:val="00770518"/>
    <w:rsid w:val="007919F3"/>
    <w:rsid w:val="007A2834"/>
    <w:rsid w:val="007A7AF3"/>
    <w:rsid w:val="007B117A"/>
    <w:rsid w:val="007B2C86"/>
    <w:rsid w:val="007B6054"/>
    <w:rsid w:val="007B65C2"/>
    <w:rsid w:val="007B6719"/>
    <w:rsid w:val="007C0FB3"/>
    <w:rsid w:val="007C2B7E"/>
    <w:rsid w:val="007C2DAE"/>
    <w:rsid w:val="007C2DD9"/>
    <w:rsid w:val="007C3FB6"/>
    <w:rsid w:val="007C4BE3"/>
    <w:rsid w:val="007D625D"/>
    <w:rsid w:val="007E11E3"/>
    <w:rsid w:val="007E2BE0"/>
    <w:rsid w:val="007E4951"/>
    <w:rsid w:val="007F1AF2"/>
    <w:rsid w:val="007F63E9"/>
    <w:rsid w:val="008004E4"/>
    <w:rsid w:val="008020F5"/>
    <w:rsid w:val="00806B9D"/>
    <w:rsid w:val="00820719"/>
    <w:rsid w:val="008231C2"/>
    <w:rsid w:val="0083251F"/>
    <w:rsid w:val="00832554"/>
    <w:rsid w:val="00834D3A"/>
    <w:rsid w:val="00840B3F"/>
    <w:rsid w:val="00841FB6"/>
    <w:rsid w:val="00854507"/>
    <w:rsid w:val="0085635A"/>
    <w:rsid w:val="0086021F"/>
    <w:rsid w:val="008721A4"/>
    <w:rsid w:val="00877427"/>
    <w:rsid w:val="00877793"/>
    <w:rsid w:val="00881A6F"/>
    <w:rsid w:val="0088766F"/>
    <w:rsid w:val="00887A66"/>
    <w:rsid w:val="00890C6A"/>
    <w:rsid w:val="00896ADB"/>
    <w:rsid w:val="008A1C53"/>
    <w:rsid w:val="008A2383"/>
    <w:rsid w:val="008A2598"/>
    <w:rsid w:val="008A3698"/>
    <w:rsid w:val="008B207D"/>
    <w:rsid w:val="008B3379"/>
    <w:rsid w:val="008C5A3C"/>
    <w:rsid w:val="008D0A6A"/>
    <w:rsid w:val="008D1374"/>
    <w:rsid w:val="008D4D24"/>
    <w:rsid w:val="008E0AD0"/>
    <w:rsid w:val="008E2B65"/>
    <w:rsid w:val="008E501C"/>
    <w:rsid w:val="008E5B97"/>
    <w:rsid w:val="008F17EF"/>
    <w:rsid w:val="00916938"/>
    <w:rsid w:val="0093001E"/>
    <w:rsid w:val="009369E3"/>
    <w:rsid w:val="00944C25"/>
    <w:rsid w:val="009523B7"/>
    <w:rsid w:val="00952B91"/>
    <w:rsid w:val="009637E0"/>
    <w:rsid w:val="00966080"/>
    <w:rsid w:val="00980976"/>
    <w:rsid w:val="00981B85"/>
    <w:rsid w:val="009870F2"/>
    <w:rsid w:val="00995705"/>
    <w:rsid w:val="00996D3F"/>
    <w:rsid w:val="009A054D"/>
    <w:rsid w:val="009A5BA4"/>
    <w:rsid w:val="009A603C"/>
    <w:rsid w:val="009B35FF"/>
    <w:rsid w:val="009B423C"/>
    <w:rsid w:val="009B6EF1"/>
    <w:rsid w:val="009C010B"/>
    <w:rsid w:val="009C58FE"/>
    <w:rsid w:val="009C5FCE"/>
    <w:rsid w:val="009D6598"/>
    <w:rsid w:val="009F0CA8"/>
    <w:rsid w:val="009F3574"/>
    <w:rsid w:val="009F5794"/>
    <w:rsid w:val="009F5B9C"/>
    <w:rsid w:val="00A02254"/>
    <w:rsid w:val="00A10BCA"/>
    <w:rsid w:val="00A27E3C"/>
    <w:rsid w:val="00A321F5"/>
    <w:rsid w:val="00A32B41"/>
    <w:rsid w:val="00A36D68"/>
    <w:rsid w:val="00A36F6C"/>
    <w:rsid w:val="00A372D0"/>
    <w:rsid w:val="00A40645"/>
    <w:rsid w:val="00A77169"/>
    <w:rsid w:val="00A80A72"/>
    <w:rsid w:val="00A95298"/>
    <w:rsid w:val="00AB1101"/>
    <w:rsid w:val="00AB1DE7"/>
    <w:rsid w:val="00AC01A6"/>
    <w:rsid w:val="00AC2FEB"/>
    <w:rsid w:val="00AC3DE3"/>
    <w:rsid w:val="00AC4718"/>
    <w:rsid w:val="00AD695B"/>
    <w:rsid w:val="00AE24E7"/>
    <w:rsid w:val="00AE5E3A"/>
    <w:rsid w:val="00AF228B"/>
    <w:rsid w:val="00AF6AF3"/>
    <w:rsid w:val="00B00696"/>
    <w:rsid w:val="00B00DD1"/>
    <w:rsid w:val="00B0758E"/>
    <w:rsid w:val="00B14230"/>
    <w:rsid w:val="00B165A6"/>
    <w:rsid w:val="00B166E4"/>
    <w:rsid w:val="00B22219"/>
    <w:rsid w:val="00B243DD"/>
    <w:rsid w:val="00B24D27"/>
    <w:rsid w:val="00B25A13"/>
    <w:rsid w:val="00B25C71"/>
    <w:rsid w:val="00B27B40"/>
    <w:rsid w:val="00B34A0A"/>
    <w:rsid w:val="00B35327"/>
    <w:rsid w:val="00B35FB2"/>
    <w:rsid w:val="00B37A87"/>
    <w:rsid w:val="00B37D06"/>
    <w:rsid w:val="00B63303"/>
    <w:rsid w:val="00B70850"/>
    <w:rsid w:val="00B770ED"/>
    <w:rsid w:val="00B840B2"/>
    <w:rsid w:val="00B92F2C"/>
    <w:rsid w:val="00B940ED"/>
    <w:rsid w:val="00B97580"/>
    <w:rsid w:val="00BA3E8E"/>
    <w:rsid w:val="00BA424B"/>
    <w:rsid w:val="00BB48F5"/>
    <w:rsid w:val="00BB51D5"/>
    <w:rsid w:val="00BC183E"/>
    <w:rsid w:val="00BC2071"/>
    <w:rsid w:val="00BC3B39"/>
    <w:rsid w:val="00BC716D"/>
    <w:rsid w:val="00BD06DC"/>
    <w:rsid w:val="00BE0771"/>
    <w:rsid w:val="00BE76AE"/>
    <w:rsid w:val="00BF6AD1"/>
    <w:rsid w:val="00C0362D"/>
    <w:rsid w:val="00C15F52"/>
    <w:rsid w:val="00C258E4"/>
    <w:rsid w:val="00C36753"/>
    <w:rsid w:val="00C44B4E"/>
    <w:rsid w:val="00C46854"/>
    <w:rsid w:val="00C50A8C"/>
    <w:rsid w:val="00C51E33"/>
    <w:rsid w:val="00C57237"/>
    <w:rsid w:val="00C67EC2"/>
    <w:rsid w:val="00C7611D"/>
    <w:rsid w:val="00C81161"/>
    <w:rsid w:val="00C852E0"/>
    <w:rsid w:val="00C9054D"/>
    <w:rsid w:val="00CA14BA"/>
    <w:rsid w:val="00CA4067"/>
    <w:rsid w:val="00CB32C9"/>
    <w:rsid w:val="00CB7D07"/>
    <w:rsid w:val="00CD2129"/>
    <w:rsid w:val="00CE07AC"/>
    <w:rsid w:val="00CE0963"/>
    <w:rsid w:val="00CE1944"/>
    <w:rsid w:val="00CE4F35"/>
    <w:rsid w:val="00CE5739"/>
    <w:rsid w:val="00CF38EB"/>
    <w:rsid w:val="00CF4836"/>
    <w:rsid w:val="00D052B5"/>
    <w:rsid w:val="00D056BD"/>
    <w:rsid w:val="00D113F8"/>
    <w:rsid w:val="00D167A7"/>
    <w:rsid w:val="00D26D23"/>
    <w:rsid w:val="00D3E6CF"/>
    <w:rsid w:val="00D40496"/>
    <w:rsid w:val="00D430F1"/>
    <w:rsid w:val="00D50364"/>
    <w:rsid w:val="00D53A8A"/>
    <w:rsid w:val="00D633FE"/>
    <w:rsid w:val="00D650D2"/>
    <w:rsid w:val="00D7215B"/>
    <w:rsid w:val="00D807CE"/>
    <w:rsid w:val="00D827E7"/>
    <w:rsid w:val="00DA6A49"/>
    <w:rsid w:val="00DA794E"/>
    <w:rsid w:val="00DB5699"/>
    <w:rsid w:val="00DD5EAC"/>
    <w:rsid w:val="00DE1432"/>
    <w:rsid w:val="00DE7065"/>
    <w:rsid w:val="00DF0CF4"/>
    <w:rsid w:val="00DF7F58"/>
    <w:rsid w:val="00E00F65"/>
    <w:rsid w:val="00E0103C"/>
    <w:rsid w:val="00E01598"/>
    <w:rsid w:val="00E02EFB"/>
    <w:rsid w:val="00E0358D"/>
    <w:rsid w:val="00E1541A"/>
    <w:rsid w:val="00E30988"/>
    <w:rsid w:val="00E35A3F"/>
    <w:rsid w:val="00E44B1A"/>
    <w:rsid w:val="00E46D1C"/>
    <w:rsid w:val="00E55244"/>
    <w:rsid w:val="00E732A4"/>
    <w:rsid w:val="00E76525"/>
    <w:rsid w:val="00E80CA0"/>
    <w:rsid w:val="00E815DF"/>
    <w:rsid w:val="00E854E3"/>
    <w:rsid w:val="00E94898"/>
    <w:rsid w:val="00EA0543"/>
    <w:rsid w:val="00EB196F"/>
    <w:rsid w:val="00EB20A9"/>
    <w:rsid w:val="00EC3A19"/>
    <w:rsid w:val="00ED24D4"/>
    <w:rsid w:val="00ED3108"/>
    <w:rsid w:val="00ED4B4D"/>
    <w:rsid w:val="00EE12E3"/>
    <w:rsid w:val="00EE2E03"/>
    <w:rsid w:val="00EF047D"/>
    <w:rsid w:val="00EF3E52"/>
    <w:rsid w:val="00F01087"/>
    <w:rsid w:val="00F01749"/>
    <w:rsid w:val="00F02C20"/>
    <w:rsid w:val="00F0421A"/>
    <w:rsid w:val="00F06ADE"/>
    <w:rsid w:val="00F112D1"/>
    <w:rsid w:val="00F17B9C"/>
    <w:rsid w:val="00F374F4"/>
    <w:rsid w:val="00F41CD6"/>
    <w:rsid w:val="00F4523B"/>
    <w:rsid w:val="00F46B17"/>
    <w:rsid w:val="00F501F4"/>
    <w:rsid w:val="00F503C9"/>
    <w:rsid w:val="00F5096D"/>
    <w:rsid w:val="00F52768"/>
    <w:rsid w:val="00F54FD2"/>
    <w:rsid w:val="00F553F6"/>
    <w:rsid w:val="00F57BAC"/>
    <w:rsid w:val="00F6697E"/>
    <w:rsid w:val="00F71920"/>
    <w:rsid w:val="00F73542"/>
    <w:rsid w:val="00F74E89"/>
    <w:rsid w:val="00F864BF"/>
    <w:rsid w:val="00F9580C"/>
    <w:rsid w:val="00FA1B2F"/>
    <w:rsid w:val="00FA6108"/>
    <w:rsid w:val="00FB0069"/>
    <w:rsid w:val="00FB27C4"/>
    <w:rsid w:val="00FB4751"/>
    <w:rsid w:val="00FB60DA"/>
    <w:rsid w:val="00FD0987"/>
    <w:rsid w:val="00FD577D"/>
    <w:rsid w:val="00FE2430"/>
    <w:rsid w:val="00FE500B"/>
    <w:rsid w:val="00FE610E"/>
    <w:rsid w:val="00FE63AC"/>
    <w:rsid w:val="00FF2120"/>
    <w:rsid w:val="0161E384"/>
    <w:rsid w:val="08B867E9"/>
    <w:rsid w:val="0AA4E36B"/>
    <w:rsid w:val="0B2A7B86"/>
    <w:rsid w:val="0D257757"/>
    <w:rsid w:val="0EA20BE0"/>
    <w:rsid w:val="147891FD"/>
    <w:rsid w:val="15ACB94F"/>
    <w:rsid w:val="15D8C17A"/>
    <w:rsid w:val="19938ABC"/>
    <w:rsid w:val="1A77826F"/>
    <w:rsid w:val="1DF40B4F"/>
    <w:rsid w:val="2045368F"/>
    <w:rsid w:val="2138315B"/>
    <w:rsid w:val="215BA5F6"/>
    <w:rsid w:val="23C6F797"/>
    <w:rsid w:val="23C88B12"/>
    <w:rsid w:val="240E498F"/>
    <w:rsid w:val="244ECEE6"/>
    <w:rsid w:val="27B642E9"/>
    <w:rsid w:val="289DC050"/>
    <w:rsid w:val="28BC12B1"/>
    <w:rsid w:val="2B8F3B33"/>
    <w:rsid w:val="2CD8CB45"/>
    <w:rsid w:val="2E5B4078"/>
    <w:rsid w:val="3087BD4D"/>
    <w:rsid w:val="34C49A63"/>
    <w:rsid w:val="34E543F6"/>
    <w:rsid w:val="35553A23"/>
    <w:rsid w:val="372A5547"/>
    <w:rsid w:val="38FECF56"/>
    <w:rsid w:val="3B2FC492"/>
    <w:rsid w:val="3D9B2A62"/>
    <w:rsid w:val="3DAFC9D0"/>
    <w:rsid w:val="4055FDC2"/>
    <w:rsid w:val="427D46A6"/>
    <w:rsid w:val="4341AE37"/>
    <w:rsid w:val="46DD9307"/>
    <w:rsid w:val="46EBF734"/>
    <w:rsid w:val="4AF45F4F"/>
    <w:rsid w:val="4D18ADBE"/>
    <w:rsid w:val="4DF548FC"/>
    <w:rsid w:val="559B4B29"/>
    <w:rsid w:val="5823EE11"/>
    <w:rsid w:val="58D4063B"/>
    <w:rsid w:val="5AA3B0E5"/>
    <w:rsid w:val="5CA9ECD1"/>
    <w:rsid w:val="5D6C77CA"/>
    <w:rsid w:val="5E15ABAD"/>
    <w:rsid w:val="5E1B6E15"/>
    <w:rsid w:val="67260449"/>
    <w:rsid w:val="685173D0"/>
    <w:rsid w:val="6A2E49A9"/>
    <w:rsid w:val="6A3453A8"/>
    <w:rsid w:val="797EC89A"/>
    <w:rsid w:val="7AC0DF20"/>
    <w:rsid w:val="7CC2F677"/>
    <w:rsid w:val="7F3DB8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FB530A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F1D"/>
    <w:pPr>
      <w:spacing w:before="120" w:after="120" w:line="276" w:lineRule="auto"/>
    </w:pPr>
    <w:rPr>
      <w:rFonts w:ascii="Times New Roman" w:hAnsi="Times New Roman"/>
    </w:rPr>
  </w:style>
  <w:style w:type="paragraph" w:styleId="Heading1">
    <w:name w:val="heading 1"/>
    <w:basedOn w:val="Normal"/>
    <w:next w:val="Normal"/>
    <w:link w:val="Heading1Char"/>
    <w:uiPriority w:val="9"/>
    <w:qFormat/>
    <w:rsid w:val="008004E4"/>
    <w:pPr>
      <w:keepNext/>
      <w:keepLines/>
      <w:numPr>
        <w:numId w:val="1"/>
      </w:numPr>
      <w:spacing w:before="240"/>
      <w:outlineLvl w:val="0"/>
    </w:pPr>
    <w:rPr>
      <w:rFonts w:eastAsiaTheme="majorEastAsia" w:cstheme="majorBidi"/>
      <w:b/>
      <w:bCs/>
      <w:color w:val="000000" w:themeColor="text1"/>
      <w:sz w:val="28"/>
      <w:szCs w:val="32"/>
    </w:rPr>
  </w:style>
  <w:style w:type="paragraph" w:styleId="Heading2">
    <w:name w:val="heading 2"/>
    <w:basedOn w:val="Heading1"/>
    <w:next w:val="Normal"/>
    <w:link w:val="Heading2Char"/>
    <w:uiPriority w:val="9"/>
    <w:unhideWhenUsed/>
    <w:qFormat/>
    <w:rsid w:val="00C50A8C"/>
    <w:pPr>
      <w:numPr>
        <w:ilvl w:val="1"/>
      </w:numPr>
      <w:spacing w:before="120"/>
      <w:outlineLvl w:val="1"/>
    </w:pPr>
    <w:rPr>
      <w:sz w:val="26"/>
      <w:szCs w:val="26"/>
    </w:rPr>
  </w:style>
  <w:style w:type="paragraph" w:styleId="Heading3">
    <w:name w:val="heading 3"/>
    <w:basedOn w:val="Heading2"/>
    <w:next w:val="Normal"/>
    <w:link w:val="Heading3Char"/>
    <w:uiPriority w:val="9"/>
    <w:unhideWhenUsed/>
    <w:qFormat/>
    <w:rsid w:val="00EA0543"/>
    <w:pPr>
      <w:numPr>
        <w:ilvl w:val="2"/>
      </w:numPr>
      <w:outlineLvl w:val="2"/>
    </w:pPr>
    <w:rPr>
      <w:rFonts w:cs="Times New Roman"/>
      <w:iCs/>
      <w:sz w:val="24"/>
      <w:szCs w:val="24"/>
    </w:rPr>
  </w:style>
  <w:style w:type="paragraph" w:styleId="Heading4">
    <w:name w:val="heading 4"/>
    <w:basedOn w:val="Heading3"/>
    <w:next w:val="Normal"/>
    <w:link w:val="Heading4Char"/>
    <w:uiPriority w:val="9"/>
    <w:unhideWhenUsed/>
    <w:qFormat/>
    <w:rsid w:val="00EA0543"/>
    <w:pPr>
      <w:numPr>
        <w:ilvl w:val="3"/>
      </w:numPr>
      <w:outlineLvl w:val="3"/>
    </w:pPr>
    <w:rPr>
      <w:rFonts w:cstheme="majorBidi"/>
      <w:i/>
      <w:iCs w:val="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4E4"/>
    <w:rPr>
      <w:rFonts w:ascii="Times New Roman" w:eastAsiaTheme="majorEastAsia" w:hAnsi="Times New Roman" w:cstheme="majorBidi"/>
      <w:b/>
      <w:bCs/>
      <w:color w:val="000000" w:themeColor="text1"/>
      <w:sz w:val="28"/>
      <w:szCs w:val="32"/>
    </w:rPr>
  </w:style>
  <w:style w:type="character" w:customStyle="1" w:styleId="Heading2Char">
    <w:name w:val="Heading 2 Char"/>
    <w:basedOn w:val="DefaultParagraphFont"/>
    <w:link w:val="Heading2"/>
    <w:uiPriority w:val="9"/>
    <w:rsid w:val="00C50A8C"/>
    <w:rPr>
      <w:rFonts w:ascii="Times New Roman" w:eastAsiaTheme="majorEastAsia" w:hAnsi="Times New Roman" w:cstheme="majorBidi"/>
      <w:b/>
      <w:bCs/>
      <w:color w:val="000000" w:themeColor="text1"/>
      <w:sz w:val="26"/>
      <w:szCs w:val="26"/>
    </w:rPr>
  </w:style>
  <w:style w:type="character" w:customStyle="1" w:styleId="Heading3Char">
    <w:name w:val="Heading 3 Char"/>
    <w:basedOn w:val="DefaultParagraphFont"/>
    <w:link w:val="Heading3"/>
    <w:uiPriority w:val="9"/>
    <w:rsid w:val="00EA0543"/>
    <w:rPr>
      <w:rFonts w:ascii="Times New Roman" w:eastAsiaTheme="majorEastAsia" w:hAnsi="Times New Roman" w:cs="Times New Roman"/>
      <w:b/>
      <w:bCs/>
      <w:iCs/>
      <w:color w:val="000000" w:themeColor="text1"/>
      <w:sz w:val="24"/>
      <w:szCs w:val="24"/>
    </w:rPr>
  </w:style>
  <w:style w:type="character" w:customStyle="1" w:styleId="Heading4Char">
    <w:name w:val="Heading 4 Char"/>
    <w:basedOn w:val="DefaultParagraphFont"/>
    <w:link w:val="Heading4"/>
    <w:uiPriority w:val="9"/>
    <w:rsid w:val="00EA0543"/>
    <w:rPr>
      <w:rFonts w:ascii="Times New Roman" w:eastAsiaTheme="majorEastAsia" w:hAnsi="Times New Roman" w:cstheme="majorBidi"/>
      <w:i/>
      <w:color w:val="000000" w:themeColor="text1"/>
      <w:sz w:val="24"/>
      <w:szCs w:val="24"/>
    </w:rPr>
  </w:style>
  <w:style w:type="paragraph" w:customStyle="1" w:styleId="Heading0-NoNumbering">
    <w:name w:val="Heading 0 - No Numbering"/>
    <w:basedOn w:val="Normal"/>
    <w:link w:val="Heading0-NoNumberingChar"/>
    <w:qFormat/>
    <w:rsid w:val="00EA0543"/>
    <w:pPr>
      <w:spacing w:before="240"/>
    </w:pPr>
    <w:rPr>
      <w:b/>
      <w:bCs/>
      <w:sz w:val="28"/>
      <w:szCs w:val="28"/>
    </w:rPr>
  </w:style>
  <w:style w:type="character" w:customStyle="1" w:styleId="Heading0-NoNumberingChar">
    <w:name w:val="Heading 0 - No Numbering Char"/>
    <w:basedOn w:val="DefaultParagraphFont"/>
    <w:link w:val="Heading0-NoNumbering"/>
    <w:rsid w:val="00EA0543"/>
    <w:rPr>
      <w:rFonts w:ascii="Times New Roman" w:hAnsi="Times New Roman"/>
      <w:b/>
      <w:bCs/>
      <w:sz w:val="28"/>
      <w:szCs w:val="28"/>
    </w:rPr>
  </w:style>
  <w:style w:type="paragraph" w:styleId="Title">
    <w:name w:val="Title"/>
    <w:next w:val="Normal"/>
    <w:link w:val="TitleChar"/>
    <w:uiPriority w:val="10"/>
    <w:qFormat/>
    <w:rsid w:val="00EA0543"/>
    <w:pPr>
      <w:spacing w:after="240" w:line="276" w:lineRule="auto"/>
      <w:contextualSpacing/>
    </w:pPr>
    <w:rPr>
      <w:rFonts w:ascii="Times New Roman" w:eastAsiaTheme="majorEastAsia" w:hAnsi="Times New Roman" w:cstheme="majorBidi"/>
      <w:b/>
      <w:bCs/>
      <w:spacing w:val="-10"/>
      <w:kern w:val="28"/>
      <w:sz w:val="32"/>
      <w:szCs w:val="56"/>
    </w:rPr>
  </w:style>
  <w:style w:type="character" w:customStyle="1" w:styleId="TitleChar">
    <w:name w:val="Title Char"/>
    <w:basedOn w:val="DefaultParagraphFont"/>
    <w:link w:val="Title"/>
    <w:uiPriority w:val="10"/>
    <w:rsid w:val="00EA0543"/>
    <w:rPr>
      <w:rFonts w:ascii="Times New Roman" w:eastAsiaTheme="majorEastAsia" w:hAnsi="Times New Roman" w:cstheme="majorBidi"/>
      <w:b/>
      <w:bCs/>
      <w:spacing w:val="-10"/>
      <w:kern w:val="28"/>
      <w:sz w:val="32"/>
      <w:szCs w:val="56"/>
    </w:rPr>
  </w:style>
  <w:style w:type="paragraph" w:styleId="Subtitle">
    <w:name w:val="Subtitle"/>
    <w:basedOn w:val="Normal"/>
    <w:next w:val="Normal"/>
    <w:link w:val="SubtitleChar"/>
    <w:uiPriority w:val="11"/>
    <w:qFormat/>
    <w:rsid w:val="00EA0543"/>
    <w:pPr>
      <w:numPr>
        <w:ilvl w:val="1"/>
      </w:numPr>
      <w:spacing w:after="160"/>
    </w:pPr>
    <w:rPr>
      <w:rFonts w:asciiTheme="minorHAnsi" w:eastAsiaTheme="minorEastAsia" w:hAnsiTheme="minorHAnsi"/>
      <w:color w:val="5A5A5A" w:themeColor="text1" w:themeTint="A5"/>
      <w:spacing w:val="15"/>
    </w:rPr>
  </w:style>
  <w:style w:type="character" w:customStyle="1" w:styleId="SubtitleChar">
    <w:name w:val="Subtitle Char"/>
    <w:basedOn w:val="DefaultParagraphFont"/>
    <w:link w:val="Subtitle"/>
    <w:uiPriority w:val="11"/>
    <w:rsid w:val="00EA0543"/>
    <w:rPr>
      <w:rFonts w:eastAsiaTheme="minorEastAsia"/>
      <w:color w:val="5A5A5A" w:themeColor="text1" w:themeTint="A5"/>
      <w:spacing w:val="15"/>
    </w:rPr>
  </w:style>
  <w:style w:type="paragraph" w:styleId="ListParagraph">
    <w:name w:val="List Paragraph"/>
    <w:basedOn w:val="Normal"/>
    <w:link w:val="ListParagraphChar"/>
    <w:uiPriority w:val="34"/>
    <w:qFormat/>
    <w:rsid w:val="00EA0543"/>
    <w:pPr>
      <w:ind w:left="720"/>
      <w:contextualSpacing/>
    </w:pPr>
  </w:style>
  <w:style w:type="paragraph" w:customStyle="1" w:styleId="Bullets-Numbered">
    <w:name w:val="Bullets-Numbered"/>
    <w:basedOn w:val="ListParagraph"/>
    <w:link w:val="Bullets-NumberedChar"/>
    <w:qFormat/>
    <w:rsid w:val="00EA0543"/>
    <w:pPr>
      <w:numPr>
        <w:numId w:val="2"/>
      </w:numPr>
    </w:pPr>
  </w:style>
  <w:style w:type="character" w:customStyle="1" w:styleId="ListParagraphChar">
    <w:name w:val="List Paragraph Char"/>
    <w:basedOn w:val="DefaultParagraphFont"/>
    <w:link w:val="ListParagraph"/>
    <w:uiPriority w:val="34"/>
    <w:rsid w:val="00EA0543"/>
    <w:rPr>
      <w:rFonts w:ascii="Times New Roman" w:hAnsi="Times New Roman"/>
    </w:rPr>
  </w:style>
  <w:style w:type="character" w:customStyle="1" w:styleId="Bullets-NumberedChar">
    <w:name w:val="Bullets-Numbered Char"/>
    <w:basedOn w:val="ListParagraphChar"/>
    <w:link w:val="Bullets-Numbered"/>
    <w:rsid w:val="00EA0543"/>
    <w:rPr>
      <w:rFonts w:ascii="Times New Roman" w:hAnsi="Times New Roman"/>
    </w:rPr>
  </w:style>
  <w:style w:type="paragraph" w:customStyle="1" w:styleId="Bullets1">
    <w:name w:val="Bullets 1"/>
    <w:basedOn w:val="ListParagraph"/>
    <w:link w:val="Bullets1Char"/>
    <w:qFormat/>
    <w:rsid w:val="00EA0543"/>
    <w:pPr>
      <w:numPr>
        <w:numId w:val="3"/>
      </w:numPr>
    </w:pPr>
  </w:style>
  <w:style w:type="character" w:customStyle="1" w:styleId="Bullets1Char">
    <w:name w:val="Bullets 1 Char"/>
    <w:basedOn w:val="ListParagraphChar"/>
    <w:link w:val="Bullets1"/>
    <w:rsid w:val="00EA0543"/>
    <w:rPr>
      <w:rFonts w:ascii="Times New Roman" w:hAnsi="Times New Roman"/>
    </w:rPr>
  </w:style>
  <w:style w:type="table" w:styleId="TableGrid">
    <w:name w:val="Table Grid"/>
    <w:basedOn w:val="TableNormal"/>
    <w:uiPriority w:val="39"/>
    <w:rsid w:val="009A5BA4"/>
    <w:pPr>
      <w:spacing w:after="0" w:line="240" w:lineRule="auto"/>
    </w:pPr>
    <w:rPr>
      <w:rFonts w:ascii="Times New Roman" w:hAnsi="Times New Roman"/>
      <w:color w:val="000000" w:themeColor="text1"/>
      <w:sz w:val="20"/>
    </w:rPr>
    <w:tblPr>
      <w:tblBorders>
        <w:top w:val="single" w:sz="4" w:space="0" w:color="auto"/>
        <w:bottom w:val="single" w:sz="4" w:space="0" w:color="auto"/>
        <w:insideH w:val="single" w:sz="4" w:space="0" w:color="auto"/>
      </w:tblBorders>
    </w:tblPr>
    <w:tcPr>
      <w:tcMar>
        <w:top w:w="28" w:type="dxa"/>
        <w:left w:w="28" w:type="dxa"/>
        <w:bottom w:w="28" w:type="dxa"/>
        <w:right w:w="28" w:type="dxa"/>
      </w:tcMar>
    </w:tcPr>
  </w:style>
  <w:style w:type="paragraph" w:customStyle="1" w:styleId="Tableheader">
    <w:name w:val="Table header"/>
    <w:basedOn w:val="Normal"/>
    <w:link w:val="TableheaderChar"/>
    <w:qFormat/>
    <w:rsid w:val="009A5BA4"/>
    <w:pPr>
      <w:spacing w:before="0" w:after="0" w:line="240" w:lineRule="auto"/>
    </w:pPr>
    <w:rPr>
      <w:b/>
      <w:bCs/>
      <w:color w:val="000000" w:themeColor="text1"/>
      <w:sz w:val="20"/>
    </w:rPr>
  </w:style>
  <w:style w:type="character" w:customStyle="1" w:styleId="TableheaderChar">
    <w:name w:val="Table header Char"/>
    <w:basedOn w:val="DefaultParagraphFont"/>
    <w:link w:val="Tableheader"/>
    <w:rsid w:val="009A5BA4"/>
    <w:rPr>
      <w:rFonts w:ascii="Times New Roman" w:hAnsi="Times New Roman"/>
      <w:b/>
      <w:bCs/>
      <w:color w:val="000000" w:themeColor="text1"/>
      <w:sz w:val="20"/>
    </w:rPr>
  </w:style>
  <w:style w:type="paragraph" w:customStyle="1" w:styleId="Tabletext">
    <w:name w:val="Table text"/>
    <w:basedOn w:val="Tableheader"/>
    <w:link w:val="TabletextChar"/>
    <w:qFormat/>
    <w:rsid w:val="009A5BA4"/>
    <w:rPr>
      <w:b w:val="0"/>
      <w:bCs w:val="0"/>
    </w:rPr>
  </w:style>
  <w:style w:type="character" w:customStyle="1" w:styleId="TabletextChar">
    <w:name w:val="Table text Char"/>
    <w:basedOn w:val="TableheaderChar"/>
    <w:link w:val="Tabletext"/>
    <w:rsid w:val="009A5BA4"/>
    <w:rPr>
      <w:rFonts w:ascii="Times New Roman" w:hAnsi="Times New Roman"/>
      <w:b w:val="0"/>
      <w:bCs w:val="0"/>
      <w:color w:val="000000" w:themeColor="text1"/>
      <w:sz w:val="20"/>
    </w:rPr>
  </w:style>
  <w:style w:type="paragraph" w:styleId="Caption">
    <w:name w:val="caption"/>
    <w:aliases w:val="CapTable"/>
    <w:basedOn w:val="Normal"/>
    <w:next w:val="Normal"/>
    <w:link w:val="CaptionChar"/>
    <w:uiPriority w:val="35"/>
    <w:unhideWhenUsed/>
    <w:qFormat/>
    <w:rsid w:val="009A5BA4"/>
    <w:pPr>
      <w:spacing w:before="240" w:line="240" w:lineRule="auto"/>
    </w:pPr>
    <w:rPr>
      <w:b/>
      <w:iCs/>
      <w:sz w:val="20"/>
      <w:szCs w:val="18"/>
    </w:rPr>
  </w:style>
  <w:style w:type="paragraph" w:customStyle="1" w:styleId="CaptionFigure">
    <w:name w:val="Caption Figure"/>
    <w:basedOn w:val="Caption"/>
    <w:link w:val="CaptionFigureChar"/>
    <w:qFormat/>
    <w:rsid w:val="009A5BA4"/>
    <w:pPr>
      <w:keepNext/>
      <w:spacing w:before="120" w:after="240"/>
    </w:pPr>
  </w:style>
  <w:style w:type="character" w:customStyle="1" w:styleId="CaptionChar">
    <w:name w:val="Caption Char"/>
    <w:aliases w:val="CapTable Char"/>
    <w:basedOn w:val="DefaultParagraphFont"/>
    <w:link w:val="Caption"/>
    <w:uiPriority w:val="35"/>
    <w:rsid w:val="009A5BA4"/>
    <w:rPr>
      <w:rFonts w:ascii="Times New Roman" w:hAnsi="Times New Roman"/>
      <w:b/>
      <w:iCs/>
      <w:sz w:val="20"/>
      <w:szCs w:val="18"/>
    </w:rPr>
  </w:style>
  <w:style w:type="character" w:customStyle="1" w:styleId="CaptionFigureChar">
    <w:name w:val="Caption Figure Char"/>
    <w:basedOn w:val="CaptionChar"/>
    <w:link w:val="CaptionFigure"/>
    <w:rsid w:val="009A5BA4"/>
    <w:rPr>
      <w:rFonts w:ascii="Times New Roman" w:hAnsi="Times New Roman"/>
      <w:b/>
      <w:iCs/>
      <w:sz w:val="20"/>
      <w:szCs w:val="18"/>
    </w:rPr>
  </w:style>
  <w:style w:type="paragraph" w:customStyle="1" w:styleId="EndNoteBibliographyTitle">
    <w:name w:val="EndNote Bibliography Title"/>
    <w:basedOn w:val="Normal"/>
    <w:link w:val="EndNoteBibliographyTitleChar"/>
    <w:rsid w:val="000A490B"/>
    <w:pPr>
      <w:spacing w:after="0"/>
      <w:jc w:val="center"/>
    </w:pPr>
    <w:rPr>
      <w:rFonts w:cs="Times New Roman"/>
      <w:noProof/>
      <w:lang w:val="en-US"/>
    </w:rPr>
  </w:style>
  <w:style w:type="character" w:customStyle="1" w:styleId="EndNoteBibliographyTitleChar">
    <w:name w:val="EndNote Bibliography Title Char"/>
    <w:basedOn w:val="Bullets-NumberedChar"/>
    <w:link w:val="EndNoteBibliographyTitle"/>
    <w:rsid w:val="000A490B"/>
    <w:rPr>
      <w:rFonts w:ascii="Times New Roman" w:hAnsi="Times New Roman" w:cs="Times New Roman"/>
      <w:noProof/>
      <w:lang w:val="en-US"/>
    </w:rPr>
  </w:style>
  <w:style w:type="paragraph" w:customStyle="1" w:styleId="EndNoteBibliography">
    <w:name w:val="EndNote Bibliography"/>
    <w:basedOn w:val="Normal"/>
    <w:link w:val="EndNoteBibliographyChar"/>
    <w:rsid w:val="000A490B"/>
    <w:pPr>
      <w:spacing w:line="240" w:lineRule="auto"/>
    </w:pPr>
    <w:rPr>
      <w:rFonts w:cs="Times New Roman"/>
      <w:noProof/>
      <w:lang w:val="en-US"/>
    </w:rPr>
  </w:style>
  <w:style w:type="character" w:customStyle="1" w:styleId="EndNoteBibliographyChar">
    <w:name w:val="EndNote Bibliography Char"/>
    <w:basedOn w:val="Bullets-NumberedChar"/>
    <w:link w:val="EndNoteBibliography"/>
    <w:rsid w:val="000A490B"/>
    <w:rPr>
      <w:rFonts w:ascii="Times New Roman" w:hAnsi="Times New Roman" w:cs="Times New Roman"/>
      <w:noProof/>
      <w:lang w:val="en-US"/>
    </w:rPr>
  </w:style>
  <w:style w:type="paragraph" w:styleId="CommentText">
    <w:name w:val="annotation text"/>
    <w:basedOn w:val="Normal"/>
    <w:link w:val="CommentTextChar"/>
    <w:uiPriority w:val="99"/>
    <w:unhideWhenUsed/>
    <w:rsid w:val="00A95298"/>
    <w:pPr>
      <w:spacing w:line="240" w:lineRule="auto"/>
    </w:pPr>
    <w:rPr>
      <w:sz w:val="20"/>
      <w:szCs w:val="20"/>
    </w:rPr>
  </w:style>
  <w:style w:type="character" w:customStyle="1" w:styleId="CommentTextChar">
    <w:name w:val="Comment Text Char"/>
    <w:basedOn w:val="DefaultParagraphFont"/>
    <w:link w:val="CommentText"/>
    <w:uiPriority w:val="99"/>
    <w:rsid w:val="00A95298"/>
    <w:rPr>
      <w:rFonts w:ascii="Times New Roman" w:hAnsi="Times New Roman"/>
      <w:sz w:val="20"/>
      <w:szCs w:val="20"/>
    </w:rPr>
  </w:style>
  <w:style w:type="character" w:styleId="CommentReference">
    <w:name w:val="annotation reference"/>
    <w:basedOn w:val="DefaultParagraphFont"/>
    <w:uiPriority w:val="99"/>
    <w:semiHidden/>
    <w:unhideWhenUsed/>
    <w:rsid w:val="00A95298"/>
    <w:rPr>
      <w:sz w:val="16"/>
      <w:szCs w:val="16"/>
    </w:rPr>
  </w:style>
  <w:style w:type="paragraph" w:styleId="Header">
    <w:name w:val="header"/>
    <w:basedOn w:val="Normal"/>
    <w:link w:val="HeaderChar"/>
    <w:uiPriority w:val="99"/>
    <w:unhideWhenUsed/>
    <w:rsid w:val="003337B4"/>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3337B4"/>
    <w:rPr>
      <w:rFonts w:ascii="Times New Roman" w:hAnsi="Times New Roman"/>
    </w:rPr>
  </w:style>
  <w:style w:type="paragraph" w:styleId="Footer">
    <w:name w:val="footer"/>
    <w:basedOn w:val="Normal"/>
    <w:link w:val="FooterChar"/>
    <w:uiPriority w:val="99"/>
    <w:unhideWhenUsed/>
    <w:rsid w:val="003337B4"/>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3337B4"/>
    <w:rPr>
      <w:rFonts w:ascii="Times New Roman" w:hAnsi="Times New Roman"/>
    </w:rPr>
  </w:style>
  <w:style w:type="character" w:styleId="Hyperlink">
    <w:name w:val="Hyperlink"/>
    <w:basedOn w:val="DefaultParagraphFont"/>
    <w:uiPriority w:val="99"/>
    <w:unhideWhenUsed/>
    <w:rsid w:val="00365D99"/>
    <w:rPr>
      <w:color w:val="00B0F0"/>
      <w:u w:val="single"/>
    </w:rPr>
  </w:style>
  <w:style w:type="character" w:styleId="UnresolvedMention">
    <w:name w:val="Unresolved Mention"/>
    <w:basedOn w:val="DefaultParagraphFont"/>
    <w:uiPriority w:val="99"/>
    <w:semiHidden/>
    <w:unhideWhenUsed/>
    <w:rsid w:val="003C6FA1"/>
    <w:rPr>
      <w:color w:val="605E5C"/>
      <w:shd w:val="clear" w:color="auto" w:fill="E1DFDD"/>
    </w:rPr>
  </w:style>
  <w:style w:type="character" w:styleId="FollowedHyperlink">
    <w:name w:val="FollowedHyperlink"/>
    <w:basedOn w:val="DefaultParagraphFont"/>
    <w:uiPriority w:val="99"/>
    <w:semiHidden/>
    <w:unhideWhenUsed/>
    <w:rsid w:val="00FB0069"/>
    <w:rPr>
      <w:color w:val="44546A" w:themeColor="followedHyperlink"/>
      <w:u w:val="single"/>
    </w:rPr>
  </w:style>
  <w:style w:type="paragraph" w:styleId="TOC1">
    <w:name w:val="toc 1"/>
    <w:basedOn w:val="Normal"/>
    <w:next w:val="Normal"/>
    <w:autoRedefine/>
    <w:uiPriority w:val="39"/>
    <w:unhideWhenUsed/>
    <w:rsid w:val="00F73542"/>
    <w:pPr>
      <w:spacing w:after="100"/>
    </w:pPr>
  </w:style>
  <w:style w:type="paragraph" w:styleId="TOC2">
    <w:name w:val="toc 2"/>
    <w:basedOn w:val="Normal"/>
    <w:next w:val="Normal"/>
    <w:autoRedefine/>
    <w:uiPriority w:val="39"/>
    <w:unhideWhenUsed/>
    <w:rsid w:val="00640592"/>
    <w:pPr>
      <w:spacing w:after="100"/>
      <w:ind w:left="220"/>
    </w:pPr>
  </w:style>
  <w:style w:type="paragraph" w:styleId="Revision">
    <w:name w:val="Revision"/>
    <w:hidden/>
    <w:uiPriority w:val="99"/>
    <w:semiHidden/>
    <w:rsid w:val="00C0362D"/>
    <w:pPr>
      <w:spacing w:after="0" w:line="240" w:lineRule="auto"/>
    </w:pPr>
    <w:rPr>
      <w:rFonts w:ascii="Times New Roman" w:hAnsi="Times New Roman"/>
    </w:rPr>
  </w:style>
  <w:style w:type="character" w:styleId="LineNumber">
    <w:name w:val="line number"/>
    <w:basedOn w:val="DefaultParagraphFont"/>
    <w:uiPriority w:val="99"/>
    <w:semiHidden/>
    <w:unhideWhenUsed/>
    <w:rsid w:val="00330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84654">
      <w:bodyDiv w:val="1"/>
      <w:marLeft w:val="0"/>
      <w:marRight w:val="0"/>
      <w:marTop w:val="0"/>
      <w:marBottom w:val="0"/>
      <w:divBdr>
        <w:top w:val="none" w:sz="0" w:space="0" w:color="auto"/>
        <w:left w:val="none" w:sz="0" w:space="0" w:color="auto"/>
        <w:bottom w:val="none" w:sz="0" w:space="0" w:color="auto"/>
        <w:right w:val="none" w:sz="0" w:space="0" w:color="auto"/>
      </w:divBdr>
    </w:div>
    <w:div w:id="291441753">
      <w:bodyDiv w:val="1"/>
      <w:marLeft w:val="0"/>
      <w:marRight w:val="0"/>
      <w:marTop w:val="0"/>
      <w:marBottom w:val="0"/>
      <w:divBdr>
        <w:top w:val="none" w:sz="0" w:space="0" w:color="auto"/>
        <w:left w:val="none" w:sz="0" w:space="0" w:color="auto"/>
        <w:bottom w:val="none" w:sz="0" w:space="0" w:color="auto"/>
        <w:right w:val="none" w:sz="0" w:space="0" w:color="auto"/>
      </w:divBdr>
    </w:div>
    <w:div w:id="760107960">
      <w:bodyDiv w:val="1"/>
      <w:marLeft w:val="0"/>
      <w:marRight w:val="0"/>
      <w:marTop w:val="0"/>
      <w:marBottom w:val="0"/>
      <w:divBdr>
        <w:top w:val="none" w:sz="0" w:space="0" w:color="auto"/>
        <w:left w:val="none" w:sz="0" w:space="0" w:color="auto"/>
        <w:bottom w:val="none" w:sz="0" w:space="0" w:color="auto"/>
        <w:right w:val="none" w:sz="0" w:space="0" w:color="auto"/>
      </w:divBdr>
    </w:div>
    <w:div w:id="976690118">
      <w:bodyDiv w:val="1"/>
      <w:marLeft w:val="0"/>
      <w:marRight w:val="0"/>
      <w:marTop w:val="0"/>
      <w:marBottom w:val="0"/>
      <w:divBdr>
        <w:top w:val="none" w:sz="0" w:space="0" w:color="auto"/>
        <w:left w:val="none" w:sz="0" w:space="0" w:color="auto"/>
        <w:bottom w:val="none" w:sz="0" w:space="0" w:color="auto"/>
        <w:right w:val="none" w:sz="0" w:space="0" w:color="auto"/>
      </w:divBdr>
    </w:div>
    <w:div w:id="1274704711">
      <w:bodyDiv w:val="1"/>
      <w:marLeft w:val="0"/>
      <w:marRight w:val="0"/>
      <w:marTop w:val="0"/>
      <w:marBottom w:val="0"/>
      <w:divBdr>
        <w:top w:val="none" w:sz="0" w:space="0" w:color="auto"/>
        <w:left w:val="none" w:sz="0" w:space="0" w:color="auto"/>
        <w:bottom w:val="none" w:sz="0" w:space="0" w:color="auto"/>
        <w:right w:val="none" w:sz="0" w:space="0" w:color="auto"/>
      </w:divBdr>
    </w:div>
    <w:div w:id="1302728383">
      <w:bodyDiv w:val="1"/>
      <w:marLeft w:val="0"/>
      <w:marRight w:val="0"/>
      <w:marTop w:val="0"/>
      <w:marBottom w:val="0"/>
      <w:divBdr>
        <w:top w:val="none" w:sz="0" w:space="0" w:color="auto"/>
        <w:left w:val="none" w:sz="0" w:space="0" w:color="auto"/>
        <w:bottom w:val="none" w:sz="0" w:space="0" w:color="auto"/>
        <w:right w:val="none" w:sz="0" w:space="0" w:color="auto"/>
      </w:divBdr>
    </w:div>
    <w:div w:id="1764958293">
      <w:bodyDiv w:val="1"/>
      <w:marLeft w:val="0"/>
      <w:marRight w:val="0"/>
      <w:marTop w:val="0"/>
      <w:marBottom w:val="0"/>
      <w:divBdr>
        <w:top w:val="none" w:sz="0" w:space="0" w:color="auto"/>
        <w:left w:val="none" w:sz="0" w:space="0" w:color="auto"/>
        <w:bottom w:val="none" w:sz="0" w:space="0" w:color="auto"/>
        <w:right w:val="none" w:sz="0" w:space="0" w:color="auto"/>
      </w:divBdr>
    </w:div>
    <w:div w:id="2053920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9.emf"/><Relationship Id="rId26" Type="http://schemas.openxmlformats.org/officeDocument/2006/relationships/hyperlink" Target="https://www.wiego.org/sites/default/files/publications/file/WIEGO_Statistical_Brief_N29_Brazil_WPs.pdf" TargetMode="External"/><Relationship Id="rId39" Type="http://schemas.openxmlformats.org/officeDocument/2006/relationships/hyperlink" Target="http://www.chinatoday.com.cn/china/2003/0305/03.htm" TargetMode="External"/><Relationship Id="rId21" Type="http://schemas.openxmlformats.org/officeDocument/2006/relationships/image" Target="media/image12.emf"/><Relationship Id="rId34" Type="http://schemas.openxmlformats.org/officeDocument/2006/relationships/hyperlink" Target="https://www.giz.de/de/downloads/inclusion-of-informal-collectors-into-the-evolving-waste-management.pdf" TargetMode="External"/><Relationship Id="rId42" Type="http://schemas.openxmlformats.org/officeDocument/2006/relationships/hyperlink" Target="https://unhabitat.org/solid-waste-management-in-the-worlds-cities-water-and-sanitation-in-the-worlds-cities-2010-2" TargetMode="External"/><Relationship Id="rId47" Type="http://schemas.openxmlformats.org/officeDocument/2006/relationships/hyperlink" Target="https://databank.worldbank.org/" TargetMode="External"/><Relationship Id="rId50" Type="http://schemas.openxmlformats.org/officeDocument/2006/relationships/hyperlink" Target="https://hdr.undp.org/sites/default/files/2021-22_HDR/HDR21-22_Statistical_Annex_HDI_Table.xlsx"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emf"/><Relationship Id="rId29" Type="http://schemas.openxmlformats.org/officeDocument/2006/relationships/hyperlink" Target="https://www.chintan-india.org/index.php/node/239" TargetMode="External"/><Relationship Id="rId11" Type="http://schemas.openxmlformats.org/officeDocument/2006/relationships/image" Target="media/image2.emf"/><Relationship Id="rId24" Type="http://schemas.openxmlformats.org/officeDocument/2006/relationships/hyperlink" Target="https://www.wiego.org/sites/default/files/publications/file/WIEGO_Statistical_Brief_N21_0.pdf" TargetMode="External"/><Relationship Id="rId32" Type="http://schemas.openxmlformats.org/officeDocument/2006/relationships/hyperlink" Target="https://publications.iadb.org/en/regional-evaluation-urban-solid-waste-management-latin-america-and-caribbean-2010-report" TargetMode="External"/><Relationship Id="rId37" Type="http://schemas.openxmlformats.org/officeDocument/2006/relationships/hyperlink" Target="https://www.medecinsdumonde.org/app/uploads/2022/04/MDM-Nepal_Waste_Workers_web.pdf" TargetMode="External"/><Relationship Id="rId40" Type="http://schemas.openxmlformats.org/officeDocument/2006/relationships/hyperlink" Target="https://www.wiego.org/sites/default/files/publications/files/Mkhize-IEMS-Durban-City-Report-Waste-Pickers.pdf" TargetMode="External"/><Relationship Id="rId45" Type="http://schemas.openxmlformats.org/officeDocument/2006/relationships/hyperlink" Target="https://latitudr.org/wp-content/uploads/2017/05/EIU_Inclusive-Recycling_report-ENGLISH.pdf" TargetMode="External"/><Relationship Id="rId53" Type="http://schemas.openxmlformats.org/officeDocument/2006/relationships/hyperlink" Target="https://huanbao.bjx.com.cn/news/20190915/1007057-1.shtml" TargetMode="External"/><Relationship Id="rId58" Type="http://schemas.openxmlformats.org/officeDocument/2006/relationships/customXml" Target="../customXml/item3.xml"/><Relationship Id="rId5" Type="http://schemas.openxmlformats.org/officeDocument/2006/relationships/webSettings" Target="webSettings.xml"/><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emf"/><Relationship Id="rId22" Type="http://schemas.openxmlformats.org/officeDocument/2006/relationships/image" Target="media/image13.emf"/><Relationship Id="rId27" Type="http://schemas.openxmlformats.org/officeDocument/2006/relationships/hyperlink" Target="https://www.wiego.org/sites/default/files/publications/files/IEMS-Pune-Waste-Pickers-City-Report.pdf" TargetMode="External"/><Relationship Id="rId30" Type="http://schemas.openxmlformats.org/officeDocument/2006/relationships/hyperlink" Target="https://scholarspace.manoa.hawaii.edu/bitstream/10125/21620/1/ENVop017UrbanHarvest1994%5Bpdfa%5D.PDF" TargetMode="External"/><Relationship Id="rId35" Type="http://schemas.openxmlformats.org/officeDocument/2006/relationships/hyperlink" Target="http://www.mbtsg.com/periodical/9e7d9fc1baa9b966e4c452bb5b598c9c.html" TargetMode="External"/><Relationship Id="rId43" Type="http://schemas.openxmlformats.org/officeDocument/2006/relationships/hyperlink" Target="https://www.ipea.gov.br/portal/images/stories/PDFs/situacao_social/131219_relatorio_situacaosocial_mat_reciclavel_brasil.pdf" TargetMode="External"/><Relationship Id="rId48" Type="http://schemas.openxmlformats.org/officeDocument/2006/relationships/hyperlink" Target="https://api.worldbank.org/v2/en/indicator/SP.POP.TOTL?downloadformat=excel" TargetMode="External"/><Relationship Id="rId56" Type="http://schemas.openxmlformats.org/officeDocument/2006/relationships/theme" Target="theme/theme1.xml"/><Relationship Id="rId8" Type="http://schemas.openxmlformats.org/officeDocument/2006/relationships/hyperlink" Target="mailto:C.Velis@leeds.ac.uk" TargetMode="External"/><Relationship Id="rId51" Type="http://schemas.openxmlformats.org/officeDocument/2006/relationships/hyperlink" Target="https://www.academia.edu/download/100429222/creed24e.pdf" TargetMode="External"/><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image" Target="media/image8.emf"/><Relationship Id="rId25" Type="http://schemas.openxmlformats.org/officeDocument/2006/relationships/hyperlink" Target="https://digital.library.unt.edu/ark:/67531/metadc226662/m2/1/high_res_d/Municipal%20Waste%20Report.pdf" TargetMode="External"/><Relationship Id="rId33" Type="http://schemas.openxmlformats.org/officeDocument/2006/relationships/hyperlink" Target="https://www.undp.org/sites/g/files/zskgke326/files/migration/vn/UNDP-Mapping-Informal-Waste-Sector-in-Da-Nang_FINAL.pdf" TargetMode="External"/><Relationship Id="rId38" Type="http://schemas.openxmlformats.org/officeDocument/2006/relationships/hyperlink" Target="https://www.wiego.org/sites/default/files/publications/file/WIEGO_Statistical_BriefN31_Senegal.pdf" TargetMode="External"/><Relationship Id="rId46" Type="http://schemas.openxmlformats.org/officeDocument/2006/relationships/hyperlink" Target="https://databank.worldbank.org/" TargetMode="External"/><Relationship Id="rId59" Type="http://schemas.openxmlformats.org/officeDocument/2006/relationships/customXml" Target="../customXml/item4.xml"/><Relationship Id="rId20" Type="http://schemas.openxmlformats.org/officeDocument/2006/relationships/image" Target="media/image11.emf"/><Relationship Id="rId41" Type="http://schemas.openxmlformats.org/officeDocument/2006/relationships/hyperlink" Target="https://doi.org/10.3362/9781788530989" TargetMode="External"/><Relationship Id="rId54" Type="http://schemas.openxmlformats.org/officeDocument/2006/relationships/hyperlink" Target="http://caod.oriprobe.com/articles/12175414/On_Those_Glean_and_Collect_Scraps.htm(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4.emf"/><Relationship Id="rId28" Type="http://schemas.openxmlformats.org/officeDocument/2006/relationships/hyperlink" Target="https://tinyurl.com/y6gaqwvn" TargetMode="External"/><Relationship Id="rId36" Type="http://schemas.openxmlformats.org/officeDocument/2006/relationships/hyperlink" Target="https://latitudr.org/wp-content/uploads/2016/04/Reciclaje-Inlcusivo-y-Recicladores-de-base-en-EC.pdf" TargetMode="External"/><Relationship Id="rId49" Type="http://schemas.openxmlformats.org/officeDocument/2006/relationships/hyperlink" Target="https://www.anrcolombia.org/index.php?option=com_phocadownload&amp;view=category&amp;download=133:uaesp-informe-final-censo-de-recicladores-bogota-2012&amp;id=27:formalizacion-censo-recicladores&amp;Itemid=148" TargetMode="External"/><Relationship Id="rId57" Type="http://schemas.openxmlformats.org/officeDocument/2006/relationships/customXml" Target="../customXml/item2.xml"/><Relationship Id="rId10" Type="http://schemas.openxmlformats.org/officeDocument/2006/relationships/image" Target="media/image1.emf"/><Relationship Id="rId31" Type="http://schemas.openxmlformats.org/officeDocument/2006/relationships/hyperlink" Target="https://servicospublicos.sorocaba.sp.gov.br/wp-content/uploads/2016/10/planocoletaseletiva.pdf" TargetMode="External"/><Relationship Id="rId44" Type="http://schemas.openxmlformats.org/officeDocument/2006/relationships/hyperlink" Target="https://www.socialprogress.org/download/" TargetMode="External"/><Relationship Id="rId52" Type="http://schemas.openxmlformats.org/officeDocument/2006/relationships/hyperlink" Target="https://huanbao.bjx.com.cn/news/20190915/1007057-1.shtml" TargetMode="External"/></Relationships>
</file>

<file path=word/theme/theme1.xml><?xml version="1.0" encoding="utf-8"?>
<a:theme xmlns:a="http://schemas.openxmlformats.org/drawingml/2006/main" name="Office Theme">
  <a:themeElements>
    <a:clrScheme name="Custom 5">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44546A"/>
      </a:hlink>
      <a:folHlink>
        <a:srgbClr val="44546A"/>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4B2920C180C4E4B84F7FAA099C665FE" ma:contentTypeVersion="18" ma:contentTypeDescription="Create a new document." ma:contentTypeScope="" ma:versionID="e84343eb240811122932975a4c5ba2d0">
  <xsd:schema xmlns:xsd="http://www.w3.org/2001/XMLSchema" xmlns:xs="http://www.w3.org/2001/XMLSchema" xmlns:p="http://schemas.microsoft.com/office/2006/metadata/properties" xmlns:ns2="3d01d3a7-2414-4042-8e23-f77622fb5a72" xmlns:ns3="94cbbe72-fe1e-4100-8646-eab0e6714c8d" targetNamespace="http://schemas.microsoft.com/office/2006/metadata/properties" ma:root="true" ma:fieldsID="b813a9eaf0c978d67e3095d849acef5e" ns2:_="" ns3:_="">
    <xsd:import namespace="3d01d3a7-2414-4042-8e23-f77622fb5a72"/>
    <xsd:import namespace="94cbbe72-fe1e-4100-8646-eab0e6714c8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01d3a7-2414-4042-8e23-f77622fb5a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3a19cb6-1b10-4512-a12b-f76e45842a2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4cbbe72-fe1e-4100-8646-eab0e6714c8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7b0d1da-152a-4297-95e4-150ed2cfdcde}" ma:internalName="TaxCatchAll" ma:showField="CatchAllData" ma:web="94cbbe72-fe1e-4100-8646-eab0e6714c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d01d3a7-2414-4042-8e23-f77622fb5a72">
      <Terms xmlns="http://schemas.microsoft.com/office/infopath/2007/PartnerControls"/>
    </lcf76f155ced4ddcb4097134ff3c332f>
    <TaxCatchAll xmlns="94cbbe72-fe1e-4100-8646-eab0e6714c8d" xsi:nil="true"/>
  </documentManagement>
</p:properties>
</file>

<file path=customXml/itemProps1.xml><?xml version="1.0" encoding="utf-8"?>
<ds:datastoreItem xmlns:ds="http://schemas.openxmlformats.org/officeDocument/2006/customXml" ds:itemID="{54721796-27B4-4405-AABE-DD6F49297210}">
  <ds:schemaRefs>
    <ds:schemaRef ds:uri="http://schemas.openxmlformats.org/officeDocument/2006/bibliography"/>
  </ds:schemaRefs>
</ds:datastoreItem>
</file>

<file path=customXml/itemProps2.xml><?xml version="1.0" encoding="utf-8"?>
<ds:datastoreItem xmlns:ds="http://schemas.openxmlformats.org/officeDocument/2006/customXml" ds:itemID="{52C800D4-69D1-4802-A286-BFED07EDE342}"/>
</file>

<file path=customXml/itemProps3.xml><?xml version="1.0" encoding="utf-8"?>
<ds:datastoreItem xmlns:ds="http://schemas.openxmlformats.org/officeDocument/2006/customXml" ds:itemID="{A83300A3-69CA-4F30-B14D-E4CC5D8A30BB}"/>
</file>

<file path=customXml/itemProps4.xml><?xml version="1.0" encoding="utf-8"?>
<ds:datastoreItem xmlns:ds="http://schemas.openxmlformats.org/officeDocument/2006/customXml" ds:itemID="{0DBFFCDD-3B2F-4320-90D0-93B289C727D8}"/>
</file>

<file path=docProps/app.xml><?xml version="1.0" encoding="utf-8"?>
<Properties xmlns="http://schemas.openxmlformats.org/officeDocument/2006/extended-properties" xmlns:vt="http://schemas.openxmlformats.org/officeDocument/2006/docPropsVTypes">
  <Template>Normal</Template>
  <TotalTime>0</TotalTime>
  <Pages>32</Pages>
  <Words>32818</Words>
  <Characters>187063</Characters>
  <Application>Microsoft Office Word</Application>
  <DocSecurity>0</DocSecurity>
  <Lines>1558</Lines>
  <Paragraphs>438</Paragraphs>
  <ScaleCrop>false</ScaleCrop>
  <Company/>
  <LinksUpToDate>false</LinksUpToDate>
  <CharactersWithSpaces>219443</CharactersWithSpaces>
  <SharedDoc>false</SharedDoc>
  <HLinks>
    <vt:vector size="258" baseType="variant">
      <vt:variant>
        <vt:i4>5767231</vt:i4>
      </vt:variant>
      <vt:variant>
        <vt:i4>686</vt:i4>
      </vt:variant>
      <vt:variant>
        <vt:i4>0</vt:i4>
      </vt:variant>
      <vt:variant>
        <vt:i4>5</vt:i4>
      </vt:variant>
      <vt:variant>
        <vt:lpwstr>http://caod.oriprobe.com/articles/12175414/On_Those_Glean_and_Collect_Scraps.htm(2</vt:lpwstr>
      </vt:variant>
      <vt:variant>
        <vt:lpwstr/>
      </vt:variant>
      <vt:variant>
        <vt:i4>4259859</vt:i4>
      </vt:variant>
      <vt:variant>
        <vt:i4>683</vt:i4>
      </vt:variant>
      <vt:variant>
        <vt:i4>0</vt:i4>
      </vt:variant>
      <vt:variant>
        <vt:i4>5</vt:i4>
      </vt:variant>
      <vt:variant>
        <vt:lpwstr>https://huanbao.bjx.com.cn/news/20190915/1007057-1.shtml</vt:lpwstr>
      </vt:variant>
      <vt:variant>
        <vt:lpwstr/>
      </vt:variant>
      <vt:variant>
        <vt:i4>4259859</vt:i4>
      </vt:variant>
      <vt:variant>
        <vt:i4>680</vt:i4>
      </vt:variant>
      <vt:variant>
        <vt:i4>0</vt:i4>
      </vt:variant>
      <vt:variant>
        <vt:i4>5</vt:i4>
      </vt:variant>
      <vt:variant>
        <vt:lpwstr>https://huanbao.bjx.com.cn/news/20190915/1007057-1.shtml</vt:lpwstr>
      </vt:variant>
      <vt:variant>
        <vt:lpwstr/>
      </vt:variant>
      <vt:variant>
        <vt:i4>1310732</vt:i4>
      </vt:variant>
      <vt:variant>
        <vt:i4>677</vt:i4>
      </vt:variant>
      <vt:variant>
        <vt:i4>0</vt:i4>
      </vt:variant>
      <vt:variant>
        <vt:i4>5</vt:i4>
      </vt:variant>
      <vt:variant>
        <vt:lpwstr>https://www.academia.edu/download/100429222/creed24e.pdf</vt:lpwstr>
      </vt:variant>
      <vt:variant>
        <vt:lpwstr/>
      </vt:variant>
      <vt:variant>
        <vt:i4>8126495</vt:i4>
      </vt:variant>
      <vt:variant>
        <vt:i4>674</vt:i4>
      </vt:variant>
      <vt:variant>
        <vt:i4>0</vt:i4>
      </vt:variant>
      <vt:variant>
        <vt:i4>5</vt:i4>
      </vt:variant>
      <vt:variant>
        <vt:lpwstr>https://hdr.undp.org/sites/default/files/2021-22_HDR/HDR21-22_Statistical_Annex_HDI_Table.xlsx</vt:lpwstr>
      </vt:variant>
      <vt:variant>
        <vt:lpwstr/>
      </vt:variant>
      <vt:variant>
        <vt:i4>4784177</vt:i4>
      </vt:variant>
      <vt:variant>
        <vt:i4>671</vt:i4>
      </vt:variant>
      <vt:variant>
        <vt:i4>0</vt:i4>
      </vt:variant>
      <vt:variant>
        <vt:i4>5</vt:i4>
      </vt:variant>
      <vt:variant>
        <vt:lpwstr>https://www.anrcolombia.org/index.php?option=com_phocadownload&amp;view=category&amp;download=133:uaesp-informe-final-censo-de-recicladores-bogota-2012&amp;id=27:formalizacion-censo-recicladores&amp;Itemid=148</vt:lpwstr>
      </vt:variant>
      <vt:variant>
        <vt:lpwstr/>
      </vt:variant>
      <vt:variant>
        <vt:i4>3407904</vt:i4>
      </vt:variant>
      <vt:variant>
        <vt:i4>668</vt:i4>
      </vt:variant>
      <vt:variant>
        <vt:i4>0</vt:i4>
      </vt:variant>
      <vt:variant>
        <vt:i4>5</vt:i4>
      </vt:variant>
      <vt:variant>
        <vt:lpwstr>https://api.worldbank.org/v2/en/indicator/SP.POP.TOTL?downloadformat=excel</vt:lpwstr>
      </vt:variant>
      <vt:variant>
        <vt:lpwstr/>
      </vt:variant>
      <vt:variant>
        <vt:i4>7864353</vt:i4>
      </vt:variant>
      <vt:variant>
        <vt:i4>665</vt:i4>
      </vt:variant>
      <vt:variant>
        <vt:i4>0</vt:i4>
      </vt:variant>
      <vt:variant>
        <vt:i4>5</vt:i4>
      </vt:variant>
      <vt:variant>
        <vt:lpwstr>https://databank.worldbank.org/</vt:lpwstr>
      </vt:variant>
      <vt:variant>
        <vt:lpwstr/>
      </vt:variant>
      <vt:variant>
        <vt:i4>7864353</vt:i4>
      </vt:variant>
      <vt:variant>
        <vt:i4>662</vt:i4>
      </vt:variant>
      <vt:variant>
        <vt:i4>0</vt:i4>
      </vt:variant>
      <vt:variant>
        <vt:i4>5</vt:i4>
      </vt:variant>
      <vt:variant>
        <vt:lpwstr>https://databank.worldbank.org/</vt:lpwstr>
      </vt:variant>
      <vt:variant>
        <vt:lpwstr/>
      </vt:variant>
      <vt:variant>
        <vt:i4>7077948</vt:i4>
      </vt:variant>
      <vt:variant>
        <vt:i4>659</vt:i4>
      </vt:variant>
      <vt:variant>
        <vt:i4>0</vt:i4>
      </vt:variant>
      <vt:variant>
        <vt:i4>5</vt:i4>
      </vt:variant>
      <vt:variant>
        <vt:lpwstr>https://latitudr.org/wp-content/uploads/2017/05/EIU_Inclusive-Recycling_report-ENGLISH.pdf</vt:lpwstr>
      </vt:variant>
      <vt:variant>
        <vt:lpwstr/>
      </vt:variant>
      <vt:variant>
        <vt:i4>1572950</vt:i4>
      </vt:variant>
      <vt:variant>
        <vt:i4>656</vt:i4>
      </vt:variant>
      <vt:variant>
        <vt:i4>0</vt:i4>
      </vt:variant>
      <vt:variant>
        <vt:i4>5</vt:i4>
      </vt:variant>
      <vt:variant>
        <vt:lpwstr>https://www.socialprogress.org/download/</vt:lpwstr>
      </vt:variant>
      <vt:variant>
        <vt:lpwstr/>
      </vt:variant>
      <vt:variant>
        <vt:i4>5963799</vt:i4>
      </vt:variant>
      <vt:variant>
        <vt:i4>653</vt:i4>
      </vt:variant>
      <vt:variant>
        <vt:i4>0</vt:i4>
      </vt:variant>
      <vt:variant>
        <vt:i4>5</vt:i4>
      </vt:variant>
      <vt:variant>
        <vt:lpwstr>https://www.ipea.gov.br/portal/images/stories/PDFs/situacao_social/131219_relatorio_situacaosocial_mat_reciclavel_brasil.pdf</vt:lpwstr>
      </vt:variant>
      <vt:variant>
        <vt:lpwstr/>
      </vt:variant>
      <vt:variant>
        <vt:i4>3407970</vt:i4>
      </vt:variant>
      <vt:variant>
        <vt:i4>650</vt:i4>
      </vt:variant>
      <vt:variant>
        <vt:i4>0</vt:i4>
      </vt:variant>
      <vt:variant>
        <vt:i4>5</vt:i4>
      </vt:variant>
      <vt:variant>
        <vt:lpwstr>https://unhabitat.org/solid-waste-management-in-the-worlds-cities-water-and-sanitation-in-the-worlds-cities-2010-2</vt:lpwstr>
      </vt:variant>
      <vt:variant>
        <vt:lpwstr/>
      </vt:variant>
      <vt:variant>
        <vt:i4>1310815</vt:i4>
      </vt:variant>
      <vt:variant>
        <vt:i4>647</vt:i4>
      </vt:variant>
      <vt:variant>
        <vt:i4>0</vt:i4>
      </vt:variant>
      <vt:variant>
        <vt:i4>5</vt:i4>
      </vt:variant>
      <vt:variant>
        <vt:lpwstr>https://doi.org/10.3362/9781788530989</vt:lpwstr>
      </vt:variant>
      <vt:variant>
        <vt:lpwstr/>
      </vt:variant>
      <vt:variant>
        <vt:i4>4718669</vt:i4>
      </vt:variant>
      <vt:variant>
        <vt:i4>644</vt:i4>
      </vt:variant>
      <vt:variant>
        <vt:i4>0</vt:i4>
      </vt:variant>
      <vt:variant>
        <vt:i4>5</vt:i4>
      </vt:variant>
      <vt:variant>
        <vt:lpwstr>https://www.wiego.org/sites/default/files/publications/files/Mkhize-IEMS-Durban-City-Report-Waste-Pickers.pdf</vt:lpwstr>
      </vt:variant>
      <vt:variant>
        <vt:lpwstr/>
      </vt:variant>
      <vt:variant>
        <vt:i4>6619171</vt:i4>
      </vt:variant>
      <vt:variant>
        <vt:i4>641</vt:i4>
      </vt:variant>
      <vt:variant>
        <vt:i4>0</vt:i4>
      </vt:variant>
      <vt:variant>
        <vt:i4>5</vt:i4>
      </vt:variant>
      <vt:variant>
        <vt:lpwstr>http://www.chinatoday.com.cn/china/2003/0305/03.htm</vt:lpwstr>
      </vt:variant>
      <vt:variant>
        <vt:lpwstr/>
      </vt:variant>
      <vt:variant>
        <vt:i4>7864402</vt:i4>
      </vt:variant>
      <vt:variant>
        <vt:i4>638</vt:i4>
      </vt:variant>
      <vt:variant>
        <vt:i4>0</vt:i4>
      </vt:variant>
      <vt:variant>
        <vt:i4>5</vt:i4>
      </vt:variant>
      <vt:variant>
        <vt:lpwstr>https://www.wiego.org/sites/default/files/publications/file/WIEGO_Statistical_BriefN31_Senegal.pdf</vt:lpwstr>
      </vt:variant>
      <vt:variant>
        <vt:lpwstr/>
      </vt:variant>
      <vt:variant>
        <vt:i4>1507370</vt:i4>
      </vt:variant>
      <vt:variant>
        <vt:i4>635</vt:i4>
      </vt:variant>
      <vt:variant>
        <vt:i4>0</vt:i4>
      </vt:variant>
      <vt:variant>
        <vt:i4>5</vt:i4>
      </vt:variant>
      <vt:variant>
        <vt:lpwstr>https://www.medecinsdumonde.org/app/uploads/2022/04/MDM-Nepal_Waste_Workers_web.pdf</vt:lpwstr>
      </vt:variant>
      <vt:variant>
        <vt:lpwstr/>
      </vt:variant>
      <vt:variant>
        <vt:i4>65553</vt:i4>
      </vt:variant>
      <vt:variant>
        <vt:i4>632</vt:i4>
      </vt:variant>
      <vt:variant>
        <vt:i4>0</vt:i4>
      </vt:variant>
      <vt:variant>
        <vt:i4>5</vt:i4>
      </vt:variant>
      <vt:variant>
        <vt:lpwstr>https://latitudr.org/wp-content/uploads/2016/04/Reciclaje-Inlcusivo-y-Recicladores-de-base-en-EC.pdf</vt:lpwstr>
      </vt:variant>
      <vt:variant>
        <vt:lpwstr/>
      </vt:variant>
      <vt:variant>
        <vt:i4>1966145</vt:i4>
      </vt:variant>
      <vt:variant>
        <vt:i4>629</vt:i4>
      </vt:variant>
      <vt:variant>
        <vt:i4>0</vt:i4>
      </vt:variant>
      <vt:variant>
        <vt:i4>5</vt:i4>
      </vt:variant>
      <vt:variant>
        <vt:lpwstr>http://www.mbtsg.com/periodical/9e7d9fc1baa9b966e4c452bb5b598c9c.html</vt:lpwstr>
      </vt:variant>
      <vt:variant>
        <vt:lpwstr/>
      </vt:variant>
      <vt:variant>
        <vt:i4>3211382</vt:i4>
      </vt:variant>
      <vt:variant>
        <vt:i4>626</vt:i4>
      </vt:variant>
      <vt:variant>
        <vt:i4>0</vt:i4>
      </vt:variant>
      <vt:variant>
        <vt:i4>5</vt:i4>
      </vt:variant>
      <vt:variant>
        <vt:lpwstr>https://www.giz.de/de/downloads/inclusion-of-informal-collectors-into-the-evolving-waste-management.pdf</vt:lpwstr>
      </vt:variant>
      <vt:variant>
        <vt:lpwstr/>
      </vt:variant>
      <vt:variant>
        <vt:i4>5767275</vt:i4>
      </vt:variant>
      <vt:variant>
        <vt:i4>623</vt:i4>
      </vt:variant>
      <vt:variant>
        <vt:i4>0</vt:i4>
      </vt:variant>
      <vt:variant>
        <vt:i4>5</vt:i4>
      </vt:variant>
      <vt:variant>
        <vt:lpwstr>https://www.undp.org/sites/g/files/zskgke326/files/migration/vn/UNDP-Mapping-Informal-Waste-Sector-in-Da-Nang_FINAL.pdf</vt:lpwstr>
      </vt:variant>
      <vt:variant>
        <vt:lpwstr/>
      </vt:variant>
      <vt:variant>
        <vt:i4>1114113</vt:i4>
      </vt:variant>
      <vt:variant>
        <vt:i4>620</vt:i4>
      </vt:variant>
      <vt:variant>
        <vt:i4>0</vt:i4>
      </vt:variant>
      <vt:variant>
        <vt:i4>5</vt:i4>
      </vt:variant>
      <vt:variant>
        <vt:lpwstr>https://publications.iadb.org/en/regional-evaluation-urban-solid-waste-management-latin-america-and-caribbean-2010-report</vt:lpwstr>
      </vt:variant>
      <vt:variant>
        <vt:lpwstr/>
      </vt:variant>
      <vt:variant>
        <vt:i4>6881393</vt:i4>
      </vt:variant>
      <vt:variant>
        <vt:i4>617</vt:i4>
      </vt:variant>
      <vt:variant>
        <vt:i4>0</vt:i4>
      </vt:variant>
      <vt:variant>
        <vt:i4>5</vt:i4>
      </vt:variant>
      <vt:variant>
        <vt:lpwstr>https://servicospublicos.sorocaba.sp.gov.br/wp-content/uploads/2016/10/planocoletaseletiva.pdf</vt:lpwstr>
      </vt:variant>
      <vt:variant>
        <vt:lpwstr/>
      </vt:variant>
      <vt:variant>
        <vt:i4>1376257</vt:i4>
      </vt:variant>
      <vt:variant>
        <vt:i4>614</vt:i4>
      </vt:variant>
      <vt:variant>
        <vt:i4>0</vt:i4>
      </vt:variant>
      <vt:variant>
        <vt:i4>5</vt:i4>
      </vt:variant>
      <vt:variant>
        <vt:lpwstr>https://scholarspace.manoa.hawaii.edu/bitstream/10125/21620/1/ENVop017UrbanHarvest1994%5Bpdfa%5D.PDF</vt:lpwstr>
      </vt:variant>
      <vt:variant>
        <vt:lpwstr/>
      </vt:variant>
      <vt:variant>
        <vt:i4>1376343</vt:i4>
      </vt:variant>
      <vt:variant>
        <vt:i4>611</vt:i4>
      </vt:variant>
      <vt:variant>
        <vt:i4>0</vt:i4>
      </vt:variant>
      <vt:variant>
        <vt:i4>5</vt:i4>
      </vt:variant>
      <vt:variant>
        <vt:lpwstr>https://www.chintan-india.org/index.php/node/239</vt:lpwstr>
      </vt:variant>
      <vt:variant>
        <vt:lpwstr/>
      </vt:variant>
      <vt:variant>
        <vt:i4>5439572</vt:i4>
      </vt:variant>
      <vt:variant>
        <vt:i4>608</vt:i4>
      </vt:variant>
      <vt:variant>
        <vt:i4>0</vt:i4>
      </vt:variant>
      <vt:variant>
        <vt:i4>5</vt:i4>
      </vt:variant>
      <vt:variant>
        <vt:lpwstr>https://tinyurl.com/y6gaqwvn</vt:lpwstr>
      </vt:variant>
      <vt:variant>
        <vt:lpwstr/>
      </vt:variant>
      <vt:variant>
        <vt:i4>1441856</vt:i4>
      </vt:variant>
      <vt:variant>
        <vt:i4>605</vt:i4>
      </vt:variant>
      <vt:variant>
        <vt:i4>0</vt:i4>
      </vt:variant>
      <vt:variant>
        <vt:i4>5</vt:i4>
      </vt:variant>
      <vt:variant>
        <vt:lpwstr>https://www.wiego.org/sites/default/files/publications/files/IEMS-Pune-Waste-Pickers-City-Report.pdf</vt:lpwstr>
      </vt:variant>
      <vt:variant>
        <vt:lpwstr/>
      </vt:variant>
      <vt:variant>
        <vt:i4>6488141</vt:i4>
      </vt:variant>
      <vt:variant>
        <vt:i4>602</vt:i4>
      </vt:variant>
      <vt:variant>
        <vt:i4>0</vt:i4>
      </vt:variant>
      <vt:variant>
        <vt:i4>5</vt:i4>
      </vt:variant>
      <vt:variant>
        <vt:lpwstr>https://www.wiego.org/sites/default/files/publications/file/WIEGO_Statistical_Brief_N29_Brazil_WPs.pdf</vt:lpwstr>
      </vt:variant>
      <vt:variant>
        <vt:lpwstr/>
      </vt:variant>
      <vt:variant>
        <vt:i4>2555949</vt:i4>
      </vt:variant>
      <vt:variant>
        <vt:i4>599</vt:i4>
      </vt:variant>
      <vt:variant>
        <vt:i4>0</vt:i4>
      </vt:variant>
      <vt:variant>
        <vt:i4>5</vt:i4>
      </vt:variant>
      <vt:variant>
        <vt:lpwstr>https://digital.library.unt.edu/ark:/67531/metadc226662/m2/1/high_res_d/Municipal Waste Report.pdf</vt:lpwstr>
      </vt:variant>
      <vt:variant>
        <vt:lpwstr/>
      </vt:variant>
      <vt:variant>
        <vt:i4>6225930</vt:i4>
      </vt:variant>
      <vt:variant>
        <vt:i4>596</vt:i4>
      </vt:variant>
      <vt:variant>
        <vt:i4>0</vt:i4>
      </vt:variant>
      <vt:variant>
        <vt:i4>5</vt:i4>
      </vt:variant>
      <vt:variant>
        <vt:lpwstr>https://www.wiego.org/sites/default/files/publications/file/WIEGO_Statistical_Brief_N21_0.pdf</vt:lpwstr>
      </vt:variant>
      <vt:variant>
        <vt:lpwstr/>
      </vt:variant>
      <vt:variant>
        <vt:i4>1048628</vt:i4>
      </vt:variant>
      <vt:variant>
        <vt:i4>65</vt:i4>
      </vt:variant>
      <vt:variant>
        <vt:i4>0</vt:i4>
      </vt:variant>
      <vt:variant>
        <vt:i4>5</vt:i4>
      </vt:variant>
      <vt:variant>
        <vt:lpwstr/>
      </vt:variant>
      <vt:variant>
        <vt:lpwstr>_Toc161142026</vt:lpwstr>
      </vt:variant>
      <vt:variant>
        <vt:i4>1048628</vt:i4>
      </vt:variant>
      <vt:variant>
        <vt:i4>59</vt:i4>
      </vt:variant>
      <vt:variant>
        <vt:i4>0</vt:i4>
      </vt:variant>
      <vt:variant>
        <vt:i4>5</vt:i4>
      </vt:variant>
      <vt:variant>
        <vt:lpwstr/>
      </vt:variant>
      <vt:variant>
        <vt:lpwstr>_Toc161142025</vt:lpwstr>
      </vt:variant>
      <vt:variant>
        <vt:i4>1048628</vt:i4>
      </vt:variant>
      <vt:variant>
        <vt:i4>53</vt:i4>
      </vt:variant>
      <vt:variant>
        <vt:i4>0</vt:i4>
      </vt:variant>
      <vt:variant>
        <vt:i4>5</vt:i4>
      </vt:variant>
      <vt:variant>
        <vt:lpwstr/>
      </vt:variant>
      <vt:variant>
        <vt:lpwstr>_Toc161142024</vt:lpwstr>
      </vt:variant>
      <vt:variant>
        <vt:i4>1048628</vt:i4>
      </vt:variant>
      <vt:variant>
        <vt:i4>47</vt:i4>
      </vt:variant>
      <vt:variant>
        <vt:i4>0</vt:i4>
      </vt:variant>
      <vt:variant>
        <vt:i4>5</vt:i4>
      </vt:variant>
      <vt:variant>
        <vt:lpwstr/>
      </vt:variant>
      <vt:variant>
        <vt:lpwstr>_Toc161142023</vt:lpwstr>
      </vt:variant>
      <vt:variant>
        <vt:i4>1048628</vt:i4>
      </vt:variant>
      <vt:variant>
        <vt:i4>41</vt:i4>
      </vt:variant>
      <vt:variant>
        <vt:i4>0</vt:i4>
      </vt:variant>
      <vt:variant>
        <vt:i4>5</vt:i4>
      </vt:variant>
      <vt:variant>
        <vt:lpwstr/>
      </vt:variant>
      <vt:variant>
        <vt:lpwstr>_Toc161142022</vt:lpwstr>
      </vt:variant>
      <vt:variant>
        <vt:i4>1048628</vt:i4>
      </vt:variant>
      <vt:variant>
        <vt:i4>35</vt:i4>
      </vt:variant>
      <vt:variant>
        <vt:i4>0</vt:i4>
      </vt:variant>
      <vt:variant>
        <vt:i4>5</vt:i4>
      </vt:variant>
      <vt:variant>
        <vt:lpwstr/>
      </vt:variant>
      <vt:variant>
        <vt:lpwstr>_Toc161142021</vt:lpwstr>
      </vt:variant>
      <vt:variant>
        <vt:i4>1048628</vt:i4>
      </vt:variant>
      <vt:variant>
        <vt:i4>29</vt:i4>
      </vt:variant>
      <vt:variant>
        <vt:i4>0</vt:i4>
      </vt:variant>
      <vt:variant>
        <vt:i4>5</vt:i4>
      </vt:variant>
      <vt:variant>
        <vt:lpwstr/>
      </vt:variant>
      <vt:variant>
        <vt:lpwstr>_Toc161142020</vt:lpwstr>
      </vt:variant>
      <vt:variant>
        <vt:i4>1245236</vt:i4>
      </vt:variant>
      <vt:variant>
        <vt:i4>23</vt:i4>
      </vt:variant>
      <vt:variant>
        <vt:i4>0</vt:i4>
      </vt:variant>
      <vt:variant>
        <vt:i4>5</vt:i4>
      </vt:variant>
      <vt:variant>
        <vt:lpwstr/>
      </vt:variant>
      <vt:variant>
        <vt:lpwstr>_Toc161142019</vt:lpwstr>
      </vt:variant>
      <vt:variant>
        <vt:i4>1245236</vt:i4>
      </vt:variant>
      <vt:variant>
        <vt:i4>17</vt:i4>
      </vt:variant>
      <vt:variant>
        <vt:i4>0</vt:i4>
      </vt:variant>
      <vt:variant>
        <vt:i4>5</vt:i4>
      </vt:variant>
      <vt:variant>
        <vt:lpwstr/>
      </vt:variant>
      <vt:variant>
        <vt:lpwstr>_Toc161142018</vt:lpwstr>
      </vt:variant>
      <vt:variant>
        <vt:i4>1245236</vt:i4>
      </vt:variant>
      <vt:variant>
        <vt:i4>11</vt:i4>
      </vt:variant>
      <vt:variant>
        <vt:i4>0</vt:i4>
      </vt:variant>
      <vt:variant>
        <vt:i4>5</vt:i4>
      </vt:variant>
      <vt:variant>
        <vt:lpwstr/>
      </vt:variant>
      <vt:variant>
        <vt:lpwstr>_Toc161142017</vt:lpwstr>
      </vt:variant>
      <vt:variant>
        <vt:i4>1245236</vt:i4>
      </vt:variant>
      <vt:variant>
        <vt:i4>5</vt:i4>
      </vt:variant>
      <vt:variant>
        <vt:i4>0</vt:i4>
      </vt:variant>
      <vt:variant>
        <vt:i4>5</vt:i4>
      </vt:variant>
      <vt:variant>
        <vt:lpwstr/>
      </vt:variant>
      <vt:variant>
        <vt:lpwstr>_Toc161142016</vt:lpwstr>
      </vt:variant>
      <vt:variant>
        <vt:i4>3538961</vt:i4>
      </vt:variant>
      <vt:variant>
        <vt:i4>0</vt:i4>
      </vt:variant>
      <vt:variant>
        <vt:i4>0</vt:i4>
      </vt:variant>
      <vt:variant>
        <vt:i4>5</vt:i4>
      </vt:variant>
      <vt:variant>
        <vt:lpwstr>mailto:C.Velis@leeds.ac.uk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2024-03-13T17:23:00Z</dcterms:created>
  <dcterms:modified xsi:type="dcterms:W3CDTF">2024-03-13T17:23:00Z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0x01010004B2920C180C4E4B84F7FAA099C665FE</vt:lpwstr>
  </property>
</Properties>
</file>