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598820" w14:textId="55E6A329" w:rsidR="000D413E" w:rsidRPr="000D413E" w:rsidRDefault="000D413E" w:rsidP="000D413E">
      <w:pPr>
        <w:pStyle w:val="Title"/>
        <w:jc w:val="center"/>
        <w:rPr>
          <w:color w:val="FF0000"/>
        </w:rPr>
      </w:pPr>
      <w:r w:rsidRPr="000D413E">
        <w:rPr>
          <w:color w:val="FF0000"/>
        </w:rPr>
        <w:t>Supplementary Information for</w:t>
      </w:r>
    </w:p>
    <w:p w14:paraId="5C3EB939" w14:textId="77777777" w:rsidR="000D413E" w:rsidRPr="000D413E" w:rsidRDefault="000D413E" w:rsidP="000D413E"/>
    <w:p w14:paraId="500153D0" w14:textId="77777777" w:rsidR="00A40645" w:rsidRPr="00506CF3" w:rsidRDefault="00A40645" w:rsidP="00A40645">
      <w:pPr>
        <w:pStyle w:val="Title"/>
      </w:pPr>
      <w:r>
        <w:t>Informal recycling sector contribution to plastic pollution mitigation: A systematic scoping review and analysis of prevalence and productivity</w:t>
      </w:r>
    </w:p>
    <w:p w14:paraId="76C74E61" w14:textId="66B77F92" w:rsidR="001156AB" w:rsidRDefault="001156AB" w:rsidP="001156AB">
      <w:pPr>
        <w:rPr>
          <w:vertAlign w:val="superscript"/>
        </w:rPr>
      </w:pPr>
      <w:r w:rsidRPr="00506CF3">
        <w:t>Ed Cook</w:t>
      </w:r>
      <w:r w:rsidRPr="00506CF3">
        <w:rPr>
          <w:vertAlign w:val="superscript"/>
        </w:rPr>
        <w:t>1</w:t>
      </w:r>
      <w:r w:rsidRPr="00506CF3">
        <w:t>, Nathalia Silva de Souza Lima Cano</w:t>
      </w:r>
      <w:r w:rsidRPr="00506CF3">
        <w:rPr>
          <w:vertAlign w:val="superscript"/>
        </w:rPr>
        <w:t>2</w:t>
      </w:r>
      <w:proofErr w:type="gramStart"/>
      <w:r>
        <w:rPr>
          <w:vertAlign w:val="superscript"/>
        </w:rPr>
        <w:t>,</w:t>
      </w:r>
      <w:r w:rsidRPr="00F5735E">
        <w:rPr>
          <w:vertAlign w:val="superscript"/>
        </w:rPr>
        <w:t>3</w:t>
      </w:r>
      <w:proofErr w:type="gramEnd"/>
      <w:r w:rsidRPr="00506CF3">
        <w:t>, Costas A. Velis</w:t>
      </w:r>
      <w:r w:rsidRPr="00506CF3">
        <w:rPr>
          <w:vertAlign w:val="superscript"/>
        </w:rPr>
        <w:t>1</w:t>
      </w:r>
      <w:r w:rsidR="00BB0812">
        <w:rPr>
          <w:vertAlign w:val="superscript"/>
        </w:rPr>
        <w:t>,</w:t>
      </w:r>
      <w:r w:rsidRPr="00506CF3">
        <w:rPr>
          <w:vertAlign w:val="superscript"/>
        </w:rPr>
        <w:t>*</w:t>
      </w:r>
    </w:p>
    <w:p w14:paraId="5716D58D" w14:textId="77777777" w:rsidR="001156AB" w:rsidRPr="00070B2D" w:rsidRDefault="001156AB" w:rsidP="001156AB"/>
    <w:p w14:paraId="220B54DF" w14:textId="77777777" w:rsidR="001156AB" w:rsidRPr="00506CF3" w:rsidRDefault="001156AB" w:rsidP="001156AB">
      <w:pPr>
        <w:spacing w:before="0" w:line="240" w:lineRule="auto"/>
      </w:pPr>
      <w:r w:rsidRPr="3F6B71FD">
        <w:rPr>
          <w:vertAlign w:val="superscript"/>
        </w:rPr>
        <w:t>1</w:t>
      </w:r>
      <w:r>
        <w:t>School of Civil Engineering, University of Leeds: Leeds, LS2 9JT, United Kingdom</w:t>
      </w:r>
    </w:p>
    <w:p w14:paraId="27C3AFE7" w14:textId="77777777" w:rsidR="001156AB" w:rsidRDefault="001156AB" w:rsidP="001156AB">
      <w:pPr>
        <w:spacing w:before="0" w:line="240" w:lineRule="auto"/>
      </w:pPr>
      <w:r w:rsidRPr="3F6B71FD">
        <w:rPr>
          <w:vertAlign w:val="superscript"/>
        </w:rPr>
        <w:t>2</w:t>
      </w:r>
      <w:r>
        <w:t>Civil and Environmental Engineering, University of Pittsburgh: Pittsburgh, PA, US</w:t>
      </w:r>
    </w:p>
    <w:p w14:paraId="193FEFEF" w14:textId="685E00F1" w:rsidR="001156AB" w:rsidRDefault="001156AB" w:rsidP="001156AB">
      <w:pPr>
        <w:contextualSpacing/>
      </w:pPr>
      <w:r w:rsidRPr="00F5735E">
        <w:rPr>
          <w:vertAlign w:val="superscript"/>
        </w:rPr>
        <w:t>3</w:t>
      </w:r>
      <w:r w:rsidRPr="00F902CE">
        <w:t xml:space="preserve">FLUXUS Laboratory, School of Civil Engineering, Architecture, and Urban Design, UNICAMP, </w:t>
      </w:r>
      <w:proofErr w:type="spellStart"/>
      <w:r w:rsidRPr="00F902CE">
        <w:t>Rua</w:t>
      </w:r>
      <w:proofErr w:type="spellEnd"/>
      <w:r w:rsidRPr="00F902CE">
        <w:t xml:space="preserve"> </w:t>
      </w:r>
      <w:proofErr w:type="spellStart"/>
      <w:r w:rsidRPr="00F902CE">
        <w:t>Saturnino</w:t>
      </w:r>
      <w:proofErr w:type="spellEnd"/>
      <w:r w:rsidRPr="00F902CE">
        <w:t xml:space="preserve"> de Brito, 224, 13083-889, Campinas, Brazil</w:t>
      </w:r>
    </w:p>
    <w:p w14:paraId="79571475" w14:textId="77777777" w:rsidR="00BB0812" w:rsidRPr="00F902CE" w:rsidRDefault="00BB0812" w:rsidP="001156AB">
      <w:pPr>
        <w:contextualSpacing/>
      </w:pPr>
      <w:bookmarkStart w:id="0" w:name="_GoBack"/>
      <w:bookmarkEnd w:id="0"/>
    </w:p>
    <w:p w14:paraId="44E47472" w14:textId="77777777" w:rsidR="001156AB" w:rsidRPr="00506CF3" w:rsidRDefault="001156AB" w:rsidP="001156AB">
      <w:pPr>
        <w:spacing w:before="0" w:line="240" w:lineRule="auto"/>
      </w:pPr>
      <w:r w:rsidRPr="00506CF3">
        <w:t xml:space="preserve">*Corresponding author. Email: </w:t>
      </w:r>
      <w:hyperlink r:id="rId10">
        <w:r w:rsidRPr="00506CF3">
          <w:rPr>
            <w:rStyle w:val="Hyperlink"/>
          </w:rPr>
          <w:t>C.Velis@leeds.ac.uk</w:t>
        </w:r>
      </w:hyperlink>
      <w:r w:rsidRPr="00506CF3">
        <w:t xml:space="preserve"> </w:t>
      </w:r>
    </w:p>
    <w:p w14:paraId="7C2DF61F" w14:textId="77777777" w:rsidR="00C50A8C" w:rsidRDefault="00C50A8C" w:rsidP="00EA0543"/>
    <w:p w14:paraId="1C66CCBD" w14:textId="77777777" w:rsidR="00F73542" w:rsidRDefault="00F73542" w:rsidP="00EA0543"/>
    <w:p w14:paraId="06B429AD" w14:textId="30C1E880" w:rsidR="00C50A8C" w:rsidRDefault="00F73542" w:rsidP="00F73542">
      <w:pPr>
        <w:pStyle w:val="Heading0-NoNumbering"/>
      </w:pPr>
      <w:r>
        <w:t xml:space="preserve">Contents </w:t>
      </w:r>
    </w:p>
    <w:p w14:paraId="7D171E89" w14:textId="1B9B237D" w:rsidR="00640592" w:rsidRDefault="00F73542">
      <w:pPr>
        <w:pStyle w:val="TOC1"/>
        <w:tabs>
          <w:tab w:val="left" w:pos="660"/>
          <w:tab w:val="right" w:leader="dot" w:pos="9016"/>
        </w:tabs>
        <w:rPr>
          <w:rFonts w:asciiTheme="minorHAnsi" w:eastAsiaTheme="minorEastAsia" w:hAnsiTheme="minorHAnsi"/>
          <w:noProof/>
          <w:lang w:eastAsia="en-GB"/>
        </w:rPr>
      </w:pPr>
      <w:r>
        <w:fldChar w:fldCharType="begin"/>
      </w:r>
      <w:r>
        <w:instrText xml:space="preserve"> TOC \o "1-3" \h \z \u </w:instrText>
      </w:r>
      <w:r>
        <w:fldChar w:fldCharType="separate"/>
      </w:r>
      <w:hyperlink w:anchor="_Toc152599281" w:history="1">
        <w:r w:rsidR="00640592" w:rsidRPr="00243A43">
          <w:rPr>
            <w:rStyle w:val="Hyperlink"/>
            <w:noProof/>
          </w:rPr>
          <w:t>S1.</w:t>
        </w:r>
        <w:r w:rsidR="00640592">
          <w:rPr>
            <w:rFonts w:asciiTheme="minorHAnsi" w:eastAsiaTheme="minorEastAsia" w:hAnsiTheme="minorHAnsi"/>
            <w:noProof/>
            <w:lang w:eastAsia="en-GB"/>
          </w:rPr>
          <w:tab/>
        </w:r>
        <w:r w:rsidR="00640592" w:rsidRPr="00243A43">
          <w:rPr>
            <w:rStyle w:val="Hyperlink"/>
            <w:noProof/>
          </w:rPr>
          <w:t>Calculation of waste picker prevalence and productivity</w:t>
        </w:r>
        <w:r w:rsidR="00640592">
          <w:rPr>
            <w:noProof/>
            <w:webHidden/>
          </w:rPr>
          <w:tab/>
        </w:r>
        <w:r w:rsidR="00640592">
          <w:rPr>
            <w:noProof/>
            <w:webHidden/>
          </w:rPr>
          <w:fldChar w:fldCharType="begin"/>
        </w:r>
        <w:r w:rsidR="00640592">
          <w:rPr>
            <w:noProof/>
            <w:webHidden/>
          </w:rPr>
          <w:instrText xml:space="preserve"> PAGEREF _Toc152599281 \h </w:instrText>
        </w:r>
        <w:r w:rsidR="00640592">
          <w:rPr>
            <w:noProof/>
            <w:webHidden/>
          </w:rPr>
        </w:r>
        <w:r w:rsidR="00640592">
          <w:rPr>
            <w:noProof/>
            <w:webHidden/>
          </w:rPr>
          <w:fldChar w:fldCharType="separate"/>
        </w:r>
        <w:r w:rsidR="00A10BCA">
          <w:rPr>
            <w:noProof/>
            <w:webHidden/>
          </w:rPr>
          <w:t>2</w:t>
        </w:r>
        <w:r w:rsidR="00640592">
          <w:rPr>
            <w:noProof/>
            <w:webHidden/>
          </w:rPr>
          <w:fldChar w:fldCharType="end"/>
        </w:r>
      </w:hyperlink>
    </w:p>
    <w:p w14:paraId="7AFB7651" w14:textId="19DDD54C" w:rsidR="00640592" w:rsidRDefault="00D94CD0">
      <w:pPr>
        <w:pStyle w:val="TOC1"/>
        <w:tabs>
          <w:tab w:val="left" w:pos="660"/>
          <w:tab w:val="right" w:leader="dot" w:pos="9016"/>
        </w:tabs>
        <w:rPr>
          <w:rFonts w:asciiTheme="minorHAnsi" w:eastAsiaTheme="minorEastAsia" w:hAnsiTheme="minorHAnsi"/>
          <w:noProof/>
          <w:lang w:eastAsia="en-GB"/>
        </w:rPr>
      </w:pPr>
      <w:hyperlink w:anchor="_Toc152599282" w:history="1">
        <w:r w:rsidR="00640592" w:rsidRPr="00243A43">
          <w:rPr>
            <w:rStyle w:val="Hyperlink"/>
            <w:noProof/>
          </w:rPr>
          <w:t>S2.</w:t>
        </w:r>
        <w:r w:rsidR="00640592">
          <w:rPr>
            <w:rFonts w:asciiTheme="minorHAnsi" w:eastAsiaTheme="minorEastAsia" w:hAnsiTheme="minorHAnsi"/>
            <w:noProof/>
            <w:lang w:eastAsia="en-GB"/>
          </w:rPr>
          <w:tab/>
        </w:r>
        <w:r w:rsidR="00640592" w:rsidRPr="00243A43">
          <w:rPr>
            <w:rStyle w:val="Hyperlink"/>
            <w:noProof/>
          </w:rPr>
          <w:t>Systematic review</w:t>
        </w:r>
        <w:r w:rsidR="00640592">
          <w:rPr>
            <w:noProof/>
            <w:webHidden/>
          </w:rPr>
          <w:tab/>
        </w:r>
        <w:r w:rsidR="00640592">
          <w:rPr>
            <w:noProof/>
            <w:webHidden/>
          </w:rPr>
          <w:fldChar w:fldCharType="begin"/>
        </w:r>
        <w:r w:rsidR="00640592">
          <w:rPr>
            <w:noProof/>
            <w:webHidden/>
          </w:rPr>
          <w:instrText xml:space="preserve"> PAGEREF _Toc152599282 \h </w:instrText>
        </w:r>
        <w:r w:rsidR="00640592">
          <w:rPr>
            <w:noProof/>
            <w:webHidden/>
          </w:rPr>
        </w:r>
        <w:r w:rsidR="00640592">
          <w:rPr>
            <w:noProof/>
            <w:webHidden/>
          </w:rPr>
          <w:fldChar w:fldCharType="separate"/>
        </w:r>
        <w:r w:rsidR="00A10BCA">
          <w:rPr>
            <w:noProof/>
            <w:webHidden/>
          </w:rPr>
          <w:t>2</w:t>
        </w:r>
        <w:r w:rsidR="00640592">
          <w:rPr>
            <w:noProof/>
            <w:webHidden/>
          </w:rPr>
          <w:fldChar w:fldCharType="end"/>
        </w:r>
      </w:hyperlink>
    </w:p>
    <w:p w14:paraId="1BF6EC5A" w14:textId="68567DDF" w:rsidR="00640592" w:rsidRDefault="00D94CD0">
      <w:pPr>
        <w:pStyle w:val="TOC1"/>
        <w:tabs>
          <w:tab w:val="left" w:pos="660"/>
          <w:tab w:val="right" w:leader="dot" w:pos="9016"/>
        </w:tabs>
        <w:rPr>
          <w:rFonts w:asciiTheme="minorHAnsi" w:eastAsiaTheme="minorEastAsia" w:hAnsiTheme="minorHAnsi"/>
          <w:noProof/>
          <w:lang w:eastAsia="en-GB"/>
        </w:rPr>
      </w:pPr>
      <w:hyperlink w:anchor="_Toc152599283" w:history="1">
        <w:r w:rsidR="00640592" w:rsidRPr="00243A43">
          <w:rPr>
            <w:rStyle w:val="Hyperlink"/>
            <w:noProof/>
          </w:rPr>
          <w:t>S3.</w:t>
        </w:r>
        <w:r w:rsidR="00640592">
          <w:rPr>
            <w:rFonts w:asciiTheme="minorHAnsi" w:eastAsiaTheme="minorEastAsia" w:hAnsiTheme="minorHAnsi"/>
            <w:noProof/>
            <w:lang w:eastAsia="en-GB"/>
          </w:rPr>
          <w:tab/>
        </w:r>
        <w:r w:rsidR="00640592" w:rsidRPr="00243A43">
          <w:rPr>
            <w:rStyle w:val="Hyperlink"/>
            <w:noProof/>
          </w:rPr>
          <w:t>Data analysis</w:t>
        </w:r>
        <w:r w:rsidR="00640592">
          <w:rPr>
            <w:noProof/>
            <w:webHidden/>
          </w:rPr>
          <w:tab/>
        </w:r>
        <w:r w:rsidR="00640592">
          <w:rPr>
            <w:noProof/>
            <w:webHidden/>
          </w:rPr>
          <w:fldChar w:fldCharType="begin"/>
        </w:r>
        <w:r w:rsidR="00640592">
          <w:rPr>
            <w:noProof/>
            <w:webHidden/>
          </w:rPr>
          <w:instrText xml:space="preserve"> PAGEREF _Toc152599283 \h </w:instrText>
        </w:r>
        <w:r w:rsidR="00640592">
          <w:rPr>
            <w:noProof/>
            <w:webHidden/>
          </w:rPr>
        </w:r>
        <w:r w:rsidR="00640592">
          <w:rPr>
            <w:noProof/>
            <w:webHidden/>
          </w:rPr>
          <w:fldChar w:fldCharType="separate"/>
        </w:r>
        <w:r w:rsidR="00A10BCA">
          <w:rPr>
            <w:noProof/>
            <w:webHidden/>
          </w:rPr>
          <w:t>8</w:t>
        </w:r>
        <w:r w:rsidR="00640592">
          <w:rPr>
            <w:noProof/>
            <w:webHidden/>
          </w:rPr>
          <w:fldChar w:fldCharType="end"/>
        </w:r>
      </w:hyperlink>
    </w:p>
    <w:p w14:paraId="6AD5F3F6" w14:textId="0A57E734" w:rsidR="00640592" w:rsidRDefault="00D94CD0">
      <w:pPr>
        <w:pStyle w:val="TOC2"/>
        <w:tabs>
          <w:tab w:val="left" w:pos="880"/>
          <w:tab w:val="right" w:leader="dot" w:pos="9016"/>
        </w:tabs>
        <w:rPr>
          <w:noProof/>
        </w:rPr>
      </w:pPr>
      <w:hyperlink w:anchor="_Toc152599284" w:history="1">
        <w:r w:rsidR="00640592" w:rsidRPr="00243A43">
          <w:rPr>
            <w:rStyle w:val="Hyperlink"/>
            <w:noProof/>
          </w:rPr>
          <w:t>S3.1.</w:t>
        </w:r>
        <w:r w:rsidR="00640592">
          <w:rPr>
            <w:noProof/>
          </w:rPr>
          <w:tab/>
        </w:r>
        <w:r w:rsidR="00640592" w:rsidRPr="00243A43">
          <w:rPr>
            <w:rStyle w:val="Hyperlink"/>
            <w:noProof/>
          </w:rPr>
          <w:t>Prevalence</w:t>
        </w:r>
        <w:r w:rsidR="00640592">
          <w:rPr>
            <w:noProof/>
            <w:webHidden/>
          </w:rPr>
          <w:tab/>
        </w:r>
        <w:r w:rsidR="00640592">
          <w:rPr>
            <w:noProof/>
            <w:webHidden/>
          </w:rPr>
          <w:fldChar w:fldCharType="begin"/>
        </w:r>
        <w:r w:rsidR="00640592">
          <w:rPr>
            <w:noProof/>
            <w:webHidden/>
          </w:rPr>
          <w:instrText xml:space="preserve"> PAGEREF _Toc152599284 \h </w:instrText>
        </w:r>
        <w:r w:rsidR="00640592">
          <w:rPr>
            <w:noProof/>
            <w:webHidden/>
          </w:rPr>
        </w:r>
        <w:r w:rsidR="00640592">
          <w:rPr>
            <w:noProof/>
            <w:webHidden/>
          </w:rPr>
          <w:fldChar w:fldCharType="separate"/>
        </w:r>
        <w:r w:rsidR="00A10BCA">
          <w:rPr>
            <w:noProof/>
            <w:webHidden/>
          </w:rPr>
          <w:t>8</w:t>
        </w:r>
        <w:r w:rsidR="00640592">
          <w:rPr>
            <w:noProof/>
            <w:webHidden/>
          </w:rPr>
          <w:fldChar w:fldCharType="end"/>
        </w:r>
      </w:hyperlink>
    </w:p>
    <w:p w14:paraId="2CFD1835" w14:textId="5440BDAE" w:rsidR="00640592" w:rsidRDefault="00D94CD0">
      <w:pPr>
        <w:pStyle w:val="TOC2"/>
        <w:tabs>
          <w:tab w:val="left" w:pos="880"/>
          <w:tab w:val="right" w:leader="dot" w:pos="9016"/>
        </w:tabs>
        <w:rPr>
          <w:noProof/>
        </w:rPr>
      </w:pPr>
      <w:hyperlink w:anchor="_Toc152599285" w:history="1">
        <w:r w:rsidR="00640592" w:rsidRPr="00243A43">
          <w:rPr>
            <w:rStyle w:val="Hyperlink"/>
            <w:noProof/>
          </w:rPr>
          <w:t>S3.2.</w:t>
        </w:r>
        <w:r w:rsidR="00640592">
          <w:rPr>
            <w:noProof/>
          </w:rPr>
          <w:tab/>
        </w:r>
        <w:r w:rsidR="00640592" w:rsidRPr="00243A43">
          <w:rPr>
            <w:rStyle w:val="Hyperlink"/>
            <w:noProof/>
          </w:rPr>
          <w:t>Productivity</w:t>
        </w:r>
        <w:r w:rsidR="00640592">
          <w:rPr>
            <w:noProof/>
            <w:webHidden/>
          </w:rPr>
          <w:tab/>
        </w:r>
        <w:r w:rsidR="00640592">
          <w:rPr>
            <w:noProof/>
            <w:webHidden/>
          </w:rPr>
          <w:fldChar w:fldCharType="begin"/>
        </w:r>
        <w:r w:rsidR="00640592">
          <w:rPr>
            <w:noProof/>
            <w:webHidden/>
          </w:rPr>
          <w:instrText xml:space="preserve"> PAGEREF _Toc152599285 \h </w:instrText>
        </w:r>
        <w:r w:rsidR="00640592">
          <w:rPr>
            <w:noProof/>
            <w:webHidden/>
          </w:rPr>
        </w:r>
        <w:r w:rsidR="00640592">
          <w:rPr>
            <w:noProof/>
            <w:webHidden/>
          </w:rPr>
          <w:fldChar w:fldCharType="separate"/>
        </w:r>
        <w:r w:rsidR="00A10BCA">
          <w:rPr>
            <w:noProof/>
            <w:webHidden/>
          </w:rPr>
          <w:t>9</w:t>
        </w:r>
        <w:r w:rsidR="00640592">
          <w:rPr>
            <w:noProof/>
            <w:webHidden/>
          </w:rPr>
          <w:fldChar w:fldCharType="end"/>
        </w:r>
      </w:hyperlink>
    </w:p>
    <w:p w14:paraId="04967C34" w14:textId="0D399F53" w:rsidR="00640592" w:rsidRDefault="00D94CD0">
      <w:pPr>
        <w:pStyle w:val="TOC2"/>
        <w:tabs>
          <w:tab w:val="left" w:pos="880"/>
          <w:tab w:val="right" w:leader="dot" w:pos="9016"/>
        </w:tabs>
        <w:rPr>
          <w:noProof/>
        </w:rPr>
      </w:pPr>
      <w:hyperlink w:anchor="_Toc152599286" w:history="1">
        <w:r w:rsidR="00640592" w:rsidRPr="00243A43">
          <w:rPr>
            <w:rStyle w:val="Hyperlink"/>
            <w:noProof/>
          </w:rPr>
          <w:t>S3.3.</w:t>
        </w:r>
        <w:r w:rsidR="00640592">
          <w:rPr>
            <w:noProof/>
          </w:rPr>
          <w:tab/>
        </w:r>
        <w:r w:rsidR="00640592" w:rsidRPr="00243A43">
          <w:rPr>
            <w:rStyle w:val="Hyperlink"/>
            <w:noProof/>
          </w:rPr>
          <w:t>Composition</w:t>
        </w:r>
        <w:r w:rsidR="00640592">
          <w:rPr>
            <w:noProof/>
            <w:webHidden/>
          </w:rPr>
          <w:tab/>
        </w:r>
        <w:r w:rsidR="00640592">
          <w:rPr>
            <w:noProof/>
            <w:webHidden/>
          </w:rPr>
          <w:fldChar w:fldCharType="begin"/>
        </w:r>
        <w:r w:rsidR="00640592">
          <w:rPr>
            <w:noProof/>
            <w:webHidden/>
          </w:rPr>
          <w:instrText xml:space="preserve"> PAGEREF _Toc152599286 \h </w:instrText>
        </w:r>
        <w:r w:rsidR="00640592">
          <w:rPr>
            <w:noProof/>
            <w:webHidden/>
          </w:rPr>
        </w:r>
        <w:r w:rsidR="00640592">
          <w:rPr>
            <w:noProof/>
            <w:webHidden/>
          </w:rPr>
          <w:fldChar w:fldCharType="separate"/>
        </w:r>
        <w:r w:rsidR="00A10BCA">
          <w:rPr>
            <w:noProof/>
            <w:webHidden/>
          </w:rPr>
          <w:t>10</w:t>
        </w:r>
        <w:r w:rsidR="00640592">
          <w:rPr>
            <w:noProof/>
            <w:webHidden/>
          </w:rPr>
          <w:fldChar w:fldCharType="end"/>
        </w:r>
      </w:hyperlink>
    </w:p>
    <w:p w14:paraId="1C278D4B" w14:textId="3F018C4D" w:rsidR="00640592" w:rsidRDefault="00D94CD0">
      <w:pPr>
        <w:pStyle w:val="TOC2"/>
        <w:tabs>
          <w:tab w:val="left" w:pos="880"/>
          <w:tab w:val="right" w:leader="dot" w:pos="9016"/>
        </w:tabs>
        <w:rPr>
          <w:noProof/>
        </w:rPr>
      </w:pPr>
      <w:hyperlink w:anchor="_Toc152599287" w:history="1">
        <w:r w:rsidR="00640592" w:rsidRPr="00243A43">
          <w:rPr>
            <w:rStyle w:val="Hyperlink"/>
            <w:noProof/>
          </w:rPr>
          <w:t>S3.4.</w:t>
        </w:r>
        <w:r w:rsidR="00640592">
          <w:rPr>
            <w:noProof/>
          </w:rPr>
          <w:tab/>
        </w:r>
        <w:r w:rsidR="00640592" w:rsidRPr="00243A43">
          <w:rPr>
            <w:rStyle w:val="Hyperlink"/>
            <w:noProof/>
          </w:rPr>
          <w:t>Working time</w:t>
        </w:r>
        <w:r w:rsidR="00640592">
          <w:rPr>
            <w:noProof/>
            <w:webHidden/>
          </w:rPr>
          <w:tab/>
        </w:r>
        <w:r w:rsidR="00640592">
          <w:rPr>
            <w:noProof/>
            <w:webHidden/>
          </w:rPr>
          <w:fldChar w:fldCharType="begin"/>
        </w:r>
        <w:r w:rsidR="00640592">
          <w:rPr>
            <w:noProof/>
            <w:webHidden/>
          </w:rPr>
          <w:instrText xml:space="preserve"> PAGEREF _Toc152599287 \h </w:instrText>
        </w:r>
        <w:r w:rsidR="00640592">
          <w:rPr>
            <w:noProof/>
            <w:webHidden/>
          </w:rPr>
        </w:r>
        <w:r w:rsidR="00640592">
          <w:rPr>
            <w:noProof/>
            <w:webHidden/>
          </w:rPr>
          <w:fldChar w:fldCharType="separate"/>
        </w:r>
        <w:r w:rsidR="00A10BCA">
          <w:rPr>
            <w:noProof/>
            <w:webHidden/>
          </w:rPr>
          <w:t>9</w:t>
        </w:r>
        <w:r w:rsidR="00640592">
          <w:rPr>
            <w:noProof/>
            <w:webHidden/>
          </w:rPr>
          <w:fldChar w:fldCharType="end"/>
        </w:r>
      </w:hyperlink>
    </w:p>
    <w:p w14:paraId="346424C7" w14:textId="67C758AC" w:rsidR="00640592" w:rsidRDefault="00D94CD0">
      <w:pPr>
        <w:pStyle w:val="TOC2"/>
        <w:tabs>
          <w:tab w:val="left" w:pos="880"/>
          <w:tab w:val="right" w:leader="dot" w:pos="9016"/>
        </w:tabs>
        <w:rPr>
          <w:noProof/>
        </w:rPr>
      </w:pPr>
      <w:hyperlink w:anchor="_Toc152599288" w:history="1">
        <w:r w:rsidR="00640592" w:rsidRPr="00243A43">
          <w:rPr>
            <w:rStyle w:val="Hyperlink"/>
            <w:noProof/>
          </w:rPr>
          <w:t>S3.5.</w:t>
        </w:r>
        <w:r w:rsidR="00640592">
          <w:rPr>
            <w:noProof/>
          </w:rPr>
          <w:tab/>
        </w:r>
        <w:r w:rsidR="00640592" w:rsidRPr="00243A43">
          <w:rPr>
            <w:rStyle w:val="Hyperlink"/>
            <w:noProof/>
          </w:rPr>
          <w:t>Operating context</w:t>
        </w:r>
        <w:r w:rsidR="00640592">
          <w:rPr>
            <w:noProof/>
            <w:webHidden/>
          </w:rPr>
          <w:tab/>
        </w:r>
        <w:r w:rsidR="00640592">
          <w:rPr>
            <w:noProof/>
            <w:webHidden/>
          </w:rPr>
          <w:fldChar w:fldCharType="begin"/>
        </w:r>
        <w:r w:rsidR="00640592">
          <w:rPr>
            <w:noProof/>
            <w:webHidden/>
          </w:rPr>
          <w:instrText xml:space="preserve"> PAGEREF _Toc152599288 \h </w:instrText>
        </w:r>
        <w:r w:rsidR="00640592">
          <w:rPr>
            <w:noProof/>
            <w:webHidden/>
          </w:rPr>
        </w:r>
        <w:r w:rsidR="00640592">
          <w:rPr>
            <w:noProof/>
            <w:webHidden/>
          </w:rPr>
          <w:fldChar w:fldCharType="separate"/>
        </w:r>
        <w:r w:rsidR="00A10BCA">
          <w:rPr>
            <w:noProof/>
            <w:webHidden/>
          </w:rPr>
          <w:t>10</w:t>
        </w:r>
        <w:r w:rsidR="00640592">
          <w:rPr>
            <w:noProof/>
            <w:webHidden/>
          </w:rPr>
          <w:fldChar w:fldCharType="end"/>
        </w:r>
      </w:hyperlink>
    </w:p>
    <w:p w14:paraId="00E3B86B" w14:textId="50E69216" w:rsidR="00640592" w:rsidRDefault="00D94CD0">
      <w:pPr>
        <w:pStyle w:val="TOC1"/>
        <w:tabs>
          <w:tab w:val="left" w:pos="660"/>
          <w:tab w:val="right" w:leader="dot" w:pos="9016"/>
        </w:tabs>
        <w:rPr>
          <w:rFonts w:asciiTheme="minorHAnsi" w:eastAsiaTheme="minorEastAsia" w:hAnsiTheme="minorHAnsi"/>
          <w:noProof/>
          <w:lang w:eastAsia="en-GB"/>
        </w:rPr>
      </w:pPr>
      <w:hyperlink w:anchor="_Toc152599289" w:history="1">
        <w:r w:rsidR="00640592" w:rsidRPr="00243A43">
          <w:rPr>
            <w:rStyle w:val="Hyperlink"/>
            <w:noProof/>
          </w:rPr>
          <w:t>S4.</w:t>
        </w:r>
        <w:r w:rsidR="00640592">
          <w:rPr>
            <w:rFonts w:asciiTheme="minorHAnsi" w:eastAsiaTheme="minorEastAsia" w:hAnsiTheme="minorHAnsi"/>
            <w:noProof/>
            <w:lang w:eastAsia="en-GB"/>
          </w:rPr>
          <w:tab/>
        </w:r>
        <w:r w:rsidR="00640592" w:rsidRPr="00243A43">
          <w:rPr>
            <w:rStyle w:val="Hyperlink"/>
            <w:noProof/>
          </w:rPr>
          <w:t>Results of literature review</w:t>
        </w:r>
        <w:r w:rsidR="00640592">
          <w:rPr>
            <w:noProof/>
            <w:webHidden/>
          </w:rPr>
          <w:tab/>
        </w:r>
        <w:r w:rsidR="00640592">
          <w:rPr>
            <w:noProof/>
            <w:webHidden/>
          </w:rPr>
          <w:fldChar w:fldCharType="begin"/>
        </w:r>
        <w:r w:rsidR="00640592">
          <w:rPr>
            <w:noProof/>
            <w:webHidden/>
          </w:rPr>
          <w:instrText xml:space="preserve"> PAGEREF _Toc152599289 \h </w:instrText>
        </w:r>
        <w:r w:rsidR="00640592">
          <w:rPr>
            <w:noProof/>
            <w:webHidden/>
          </w:rPr>
        </w:r>
        <w:r w:rsidR="00640592">
          <w:rPr>
            <w:noProof/>
            <w:webHidden/>
          </w:rPr>
          <w:fldChar w:fldCharType="separate"/>
        </w:r>
        <w:r w:rsidR="00A10BCA">
          <w:rPr>
            <w:noProof/>
            <w:webHidden/>
          </w:rPr>
          <w:t>10</w:t>
        </w:r>
        <w:r w:rsidR="00640592">
          <w:rPr>
            <w:noProof/>
            <w:webHidden/>
          </w:rPr>
          <w:fldChar w:fldCharType="end"/>
        </w:r>
      </w:hyperlink>
    </w:p>
    <w:p w14:paraId="3B269758" w14:textId="0C2B7F5F" w:rsidR="00640592" w:rsidRDefault="00D94CD0">
      <w:pPr>
        <w:pStyle w:val="TOC1"/>
        <w:tabs>
          <w:tab w:val="left" w:pos="660"/>
          <w:tab w:val="right" w:leader="dot" w:pos="9016"/>
        </w:tabs>
        <w:rPr>
          <w:rFonts w:asciiTheme="minorHAnsi" w:eastAsiaTheme="minorEastAsia" w:hAnsiTheme="minorHAnsi"/>
          <w:noProof/>
          <w:lang w:eastAsia="en-GB"/>
        </w:rPr>
      </w:pPr>
      <w:hyperlink w:anchor="_Toc152599290" w:history="1">
        <w:r w:rsidR="00640592" w:rsidRPr="00243A43">
          <w:rPr>
            <w:rStyle w:val="Hyperlink"/>
            <w:noProof/>
          </w:rPr>
          <w:t>S5.</w:t>
        </w:r>
        <w:r w:rsidR="00640592">
          <w:rPr>
            <w:rFonts w:asciiTheme="minorHAnsi" w:eastAsiaTheme="minorEastAsia" w:hAnsiTheme="minorHAnsi"/>
            <w:noProof/>
            <w:lang w:eastAsia="en-GB"/>
          </w:rPr>
          <w:tab/>
        </w:r>
        <w:r w:rsidR="00640592" w:rsidRPr="00243A43">
          <w:rPr>
            <w:rStyle w:val="Hyperlink"/>
            <w:noProof/>
          </w:rPr>
          <w:t>Supplementary results</w:t>
        </w:r>
        <w:r w:rsidR="00640592">
          <w:rPr>
            <w:noProof/>
            <w:webHidden/>
          </w:rPr>
          <w:tab/>
        </w:r>
        <w:r w:rsidR="00640592">
          <w:rPr>
            <w:noProof/>
            <w:webHidden/>
          </w:rPr>
          <w:fldChar w:fldCharType="begin"/>
        </w:r>
        <w:r w:rsidR="00640592">
          <w:rPr>
            <w:noProof/>
            <w:webHidden/>
          </w:rPr>
          <w:instrText xml:space="preserve"> PAGEREF _Toc152599290 \h </w:instrText>
        </w:r>
        <w:r w:rsidR="00640592">
          <w:rPr>
            <w:noProof/>
            <w:webHidden/>
          </w:rPr>
        </w:r>
        <w:r w:rsidR="00640592">
          <w:rPr>
            <w:noProof/>
            <w:webHidden/>
          </w:rPr>
          <w:fldChar w:fldCharType="separate"/>
        </w:r>
        <w:r w:rsidR="00A10BCA">
          <w:rPr>
            <w:noProof/>
            <w:webHidden/>
          </w:rPr>
          <w:t>14</w:t>
        </w:r>
        <w:r w:rsidR="00640592">
          <w:rPr>
            <w:noProof/>
            <w:webHidden/>
          </w:rPr>
          <w:fldChar w:fldCharType="end"/>
        </w:r>
      </w:hyperlink>
    </w:p>
    <w:p w14:paraId="0B305470" w14:textId="5288E6D5" w:rsidR="00F73542" w:rsidRDefault="00F73542" w:rsidP="00EA0543">
      <w:r>
        <w:fldChar w:fldCharType="end"/>
      </w:r>
    </w:p>
    <w:p w14:paraId="0F3EC27A" w14:textId="77777777" w:rsidR="00C50A8C" w:rsidRDefault="00C50A8C" w:rsidP="00EA0543"/>
    <w:p w14:paraId="1A1AC5B0" w14:textId="77777777" w:rsidR="00C50A8C" w:rsidRDefault="00C50A8C" w:rsidP="00EA0543"/>
    <w:p w14:paraId="06DA970A" w14:textId="0AE1148E" w:rsidR="00C50A8C" w:rsidRDefault="00C50A8C">
      <w:pPr>
        <w:spacing w:before="0" w:after="160" w:line="259" w:lineRule="auto"/>
      </w:pPr>
      <w:r>
        <w:br w:type="page"/>
      </w:r>
    </w:p>
    <w:p w14:paraId="565AA8DD" w14:textId="59A00726" w:rsidR="006F4F1D" w:rsidRDefault="000A490B" w:rsidP="008004E4">
      <w:pPr>
        <w:pStyle w:val="Heading1"/>
      </w:pPr>
      <w:bookmarkStart w:id="1" w:name="_Toc152599281"/>
      <w:r>
        <w:lastRenderedPageBreak/>
        <w:t xml:space="preserve">Calculation </w:t>
      </w:r>
      <w:r w:rsidR="00F5096D">
        <w:t>of waste picker prevalence and productivity</w:t>
      </w:r>
      <w:bookmarkEnd w:id="1"/>
      <w:r>
        <w:t xml:space="preserve"> </w:t>
      </w:r>
    </w:p>
    <w:p w14:paraId="1C39A60F" w14:textId="108A61D0" w:rsidR="005E747A" w:rsidRDefault="000D0832" w:rsidP="000A490B">
      <w:r>
        <w:t xml:space="preserve">Based on the assertion that </w:t>
      </w:r>
      <w:r w:rsidR="00567260">
        <w:t xml:space="preserve">45% of MSW </w:t>
      </w:r>
      <w:proofErr w:type="gramStart"/>
      <w:r w:rsidR="00567260">
        <w:t>is recovered</w:t>
      </w:r>
      <w:proofErr w:type="gramEnd"/>
      <w:r w:rsidR="00567260">
        <w:t xml:space="preserve"> by the </w:t>
      </w:r>
      <w:r>
        <w:t>informal recycling sector (</w:t>
      </w:r>
      <w:r w:rsidR="00567260">
        <w:t>IRS</w:t>
      </w:r>
      <w:r>
        <w:t>)</w:t>
      </w:r>
      <w:r w:rsidR="00567260">
        <w:t xml:space="preserve">. </w:t>
      </w:r>
      <w:r w:rsidR="006F4F1D">
        <w:t>If we conservatively assume an average rec</w:t>
      </w:r>
      <w:r>
        <w:t>lamation</w:t>
      </w:r>
      <w:r w:rsidR="006F4F1D">
        <w:t xml:space="preserve"> rate of 30% of the 1.3 billion tonnes estimated to be generated in the Global South</w:t>
      </w:r>
      <w:r w:rsidR="000A490B">
        <w:t xml:space="preserve"> </w:t>
      </w:r>
      <w:r w:rsidR="000A490B">
        <w:fldChar w:fldCharType="begin"/>
      </w:r>
      <w:r w:rsidR="000A490B">
        <w:instrText xml:space="preserve"> ADDIN EN.CITE &lt;EndNote&gt;&lt;Cite&gt;&lt;Author&gt;Kaza&lt;/Author&gt;&lt;Year&gt;2018&lt;/Year&gt;&lt;RecNum&gt;7980&lt;/RecNum&gt;&lt;DisplayText&gt;(Kaza et al., 2018)&lt;/DisplayText&gt;&lt;record&gt;&lt;rec-number&gt;7980&lt;/rec-number&gt;&lt;foreign-keys&gt;&lt;key app="EN" db-id="pezxve0snzzpv3es5535rrz89vfr2zva9dsz" timestamp="1663860220"&gt;7980&lt;/key&gt;&lt;/foreign-keys&gt;&lt;ref-type name="Report"&gt;27&lt;/ref-type&gt;&lt;contributors&gt;&lt;authors&gt;&lt;author&gt;Slipa Kaza&lt;/author&gt;&lt;author&gt;Lisa Yao&lt;/author&gt;&lt;author&gt;Perinaz Bhada-Tata&lt;/author&gt;&lt;author&gt;Frank Van Woerden&lt;/author&gt;&lt;/authors&gt;&lt;/contributors&gt;&lt;titles&gt;&lt;title&gt;What a Waste 2.0: A Global Snapshot of Solid Waste Management to 2050.&lt;/title&gt;&lt;secondary-title&gt;Urban Development Series&lt;/secondary-title&gt;&lt;/titles&gt;&lt;dates&gt;&lt;year&gt;2018&lt;/year&gt;&lt;/dates&gt;&lt;pub-location&gt;Washington, DC&lt;/pub-location&gt;&lt;publisher&gt;World Bank&lt;/publisher&gt;&lt;urls&gt;&lt;/urls&gt;&lt;electronic-resource-num&gt;10.1596/978-1-4648&amp;#xD;-1329-0&lt;/electronic-resource-num&gt;&lt;access-date&gt;22 June 2022&lt;/access-date&gt;&lt;/record&gt;&lt;/Cite&gt;&lt;/EndNote&gt;</w:instrText>
      </w:r>
      <w:r w:rsidR="000A490B">
        <w:fldChar w:fldCharType="separate"/>
      </w:r>
      <w:r w:rsidR="000A490B">
        <w:rPr>
          <w:noProof/>
        </w:rPr>
        <w:t>(Kaza et al., 2018)</w:t>
      </w:r>
      <w:r w:rsidR="000A490B">
        <w:fldChar w:fldCharType="end"/>
      </w:r>
      <w:r>
        <w:t>,</w:t>
      </w:r>
      <w:r w:rsidR="005E747A">
        <w:t xml:space="preserve"> waste pickers would collect 390 Mt </w:t>
      </w:r>
      <w:r w:rsidR="67260449">
        <w:t xml:space="preserve">(Million metric tonnes) </w:t>
      </w:r>
      <w:r w:rsidR="005E747A">
        <w:t>waste annually.</w:t>
      </w:r>
    </w:p>
    <w:p w14:paraId="29BB78EC" w14:textId="73F1F89D" w:rsidR="00C50A8C" w:rsidRDefault="000D0832" w:rsidP="000A490B">
      <w:r>
        <w:t xml:space="preserve">Based on the assertion that </w:t>
      </w:r>
      <w:r w:rsidR="00F5096D">
        <w:t xml:space="preserve">the IRS </w:t>
      </w:r>
      <w:r>
        <w:t>represent</w:t>
      </w:r>
      <w:r w:rsidR="00F5096D">
        <w:t>s</w:t>
      </w:r>
      <w:r>
        <w:t xml:space="preserve"> an average of 0.6% of the global population. If we assume that this only applies to the Global South</w:t>
      </w:r>
      <w:r w:rsidR="3087BD4D">
        <w:t>,</w:t>
      </w:r>
      <w:r>
        <w:t xml:space="preserve"> which the </w:t>
      </w:r>
      <w:r>
        <w:fldChar w:fldCharType="begin"/>
      </w:r>
      <w:r w:rsidR="004E40B5">
        <w:instrText xml:space="preserve"> ADDIN EN.CITE &lt;EndNote&gt;&lt;Cite AuthorYear="1"&gt;&lt;Author&gt;The World Bank&lt;/Author&gt;&lt;Year&gt;2023&lt;/Year&gt;&lt;RecNum&gt;8944&lt;/RecNum&gt;&lt;DisplayText&gt;The World Bank (2023c)&lt;/DisplayText&gt;&lt;record&gt;&lt;rec-number&gt;8944&lt;/rec-number&gt;&lt;foreign-keys&gt;&lt;key app="EN" db-id="pezxve0snzzpv3es5535rrz89vfr2zva9dsz" timestamp="1698927596"&gt;8944&lt;/key&gt;&lt;/foreign-keys&gt;&lt;ref-type name="Dataset"&gt;59&lt;/ref-type&gt;&lt;contributors&gt;&lt;authors&gt;&lt;author&gt;The World Bank,&lt;/author&gt;&lt;/authors&gt;&lt;/contributors&gt;&lt;titles&gt;&lt;title&gt;Population, Total&lt;/title&gt;&lt;/titles&gt;&lt;edition&gt;26/10/2023&lt;/edition&gt;&lt;dates&gt;&lt;year&gt;2023&lt;/year&gt;&lt;pub-dates&gt;&lt;date&gt;2 November 2023&lt;/date&gt;&lt;/pub-dates&gt;&lt;/dates&gt;&lt;publisher&gt;The World Bank Group&lt;/publisher&gt;&lt;urls&gt;&lt;related-urls&gt;&lt;url&gt;https://api.worldbank.org/v2/en/indicator/SP.POP.TOTL?downloadformat=excel&lt;/url&gt;&lt;/related-urls&gt;&lt;/urls&gt;&lt;/record&gt;&lt;/Cite&gt;&lt;/EndNote&gt;</w:instrText>
      </w:r>
      <w:r>
        <w:fldChar w:fldCharType="separate"/>
      </w:r>
      <w:r w:rsidR="004E40B5">
        <w:rPr>
          <w:noProof/>
        </w:rPr>
        <w:t>The World Bank (2023c)</w:t>
      </w:r>
      <w:r>
        <w:fldChar w:fldCharType="end"/>
      </w:r>
      <w:r>
        <w:t xml:space="preserve"> estimates the population at 6.</w:t>
      </w:r>
      <w:r w:rsidR="00F5096D">
        <w:t xml:space="preserve">68 billion in 2022, there would be approximately 40 million IRS </w:t>
      </w:r>
      <w:r w:rsidR="0161E384">
        <w:t xml:space="preserve">workers </w:t>
      </w:r>
      <w:r w:rsidR="00F5096D">
        <w:t xml:space="preserve">worldwide. </w:t>
      </w:r>
    </w:p>
    <w:p w14:paraId="6A4F40B1" w14:textId="7746479A" w:rsidR="00D50364" w:rsidRPr="00D50364" w:rsidRDefault="00480C78" w:rsidP="00480C78">
      <w:pPr>
        <w:pStyle w:val="Heading1"/>
      </w:pPr>
      <w:bookmarkStart w:id="2" w:name="_Toc152599282"/>
      <w:r w:rsidRPr="00480C78">
        <w:t>Systematic review</w:t>
      </w:r>
      <w:bookmarkEnd w:id="2"/>
    </w:p>
    <w:p w14:paraId="608BAEE8" w14:textId="45202FB4" w:rsidR="005D6134" w:rsidRPr="00F54FD2" w:rsidRDefault="005D6134" w:rsidP="00F54FD2">
      <w:pPr>
        <w:pStyle w:val="Caption"/>
      </w:pPr>
      <w:bookmarkStart w:id="3" w:name="_Ref150178452"/>
      <w:r w:rsidRPr="00F54FD2">
        <w:t>Table S</w:t>
      </w:r>
      <w:r w:rsidR="00D94CD0">
        <w:fldChar w:fldCharType="begin"/>
      </w:r>
      <w:r w:rsidR="00D94CD0">
        <w:instrText xml:space="preserve"> SEQ Table_S \* ARABIC </w:instrText>
      </w:r>
      <w:r w:rsidR="00D94CD0">
        <w:fldChar w:fldCharType="separate"/>
      </w:r>
      <w:r w:rsidR="00A10BCA">
        <w:rPr>
          <w:noProof/>
        </w:rPr>
        <w:t>1</w:t>
      </w:r>
      <w:r w:rsidR="00D94CD0">
        <w:rPr>
          <w:noProof/>
        </w:rPr>
        <w:fldChar w:fldCharType="end"/>
      </w:r>
      <w:bookmarkEnd w:id="3"/>
      <w:r w:rsidRPr="00F54FD2">
        <w:t xml:space="preserve">: </w:t>
      </w:r>
      <w:r w:rsidRPr="00F54FD2">
        <w:rPr>
          <w:b w:val="0"/>
          <w:bCs/>
        </w:rPr>
        <w:t>Preferred Reporting Items for Systematic reviews and Meta-Analyses extension for Scoping Reviews (PRISMA-</w:t>
      </w:r>
      <w:proofErr w:type="spellStart"/>
      <w:r w:rsidRPr="00F54FD2">
        <w:rPr>
          <w:b w:val="0"/>
          <w:bCs/>
        </w:rPr>
        <w:t>ScR</w:t>
      </w:r>
      <w:proofErr w:type="spellEnd"/>
      <w:r w:rsidRPr="00F54FD2">
        <w:rPr>
          <w:b w:val="0"/>
          <w:bCs/>
        </w:rPr>
        <w:t xml:space="preserve">) checklist; after </w:t>
      </w:r>
      <w:r w:rsidRPr="00F54FD2">
        <w:rPr>
          <w:b w:val="0"/>
          <w:bCs/>
        </w:rPr>
        <w:fldChar w:fldCharType="begin"/>
      </w:r>
      <w:r w:rsidRPr="00F54FD2">
        <w:rPr>
          <w:b w:val="0"/>
          <w:bCs/>
        </w:rPr>
        <w:instrText xml:space="preserve"> ADDIN EN.CITE &lt;EndNote&gt;&lt;Cite AuthorYear="1"&gt;&lt;Author&gt;Tricco&lt;/Author&gt;&lt;Year&gt;2018&lt;/Year&gt;&lt;RecNum&gt;7870&lt;/RecNum&gt;&lt;DisplayText&gt;Tricco et al. (2018)&lt;/DisplayText&gt;&lt;record&gt;&lt;rec-number&gt;7870&lt;/rec-number&gt;&lt;foreign-keys&gt;&lt;key app="EN" db-id="pezxve0snzzpv3es5535rrz89vfr2zva9dsz" timestamp="1663860197"&gt;7870&lt;/key&gt;&lt;/foreign-keys&gt;&lt;ref-type name="Journal Article"&gt;17&lt;/ref-type&gt;&lt;contributors&gt;&lt;authors&gt;&lt;author&gt;Tricco, Andrea C.&lt;/author&gt;&lt;author&gt;Lillie, Erin&lt;/author&gt;&lt;author&gt;Zarin, Wasifa&lt;/author&gt;&lt;author&gt;O&amp;apos;Brien, Kelly K.&lt;/author&gt;&lt;author&gt;Colquhoun, Heather&lt;/author&gt;&lt;author&gt;Levac, Danielle&lt;/author&gt;&lt;author&gt;Moher, David&lt;/author&gt;&lt;author&gt;Peters, Micah D. J.&lt;/author&gt;&lt;author&gt;Horsley, Tanya&lt;/author&gt;&lt;author&gt;Weeks, Laura&lt;/author&gt;&lt;author&gt;Hempel, Susanne&lt;/author&gt;&lt;author&gt;Akl, Elie A.&lt;/author&gt;&lt;author&gt;Chang, Christine&lt;/author&gt;&lt;author&gt;McGowan, Jessie&lt;/author&gt;&lt;author&gt;Stewart, Lesley&lt;/author&gt;&lt;author&gt;Hartling, Lisa&lt;/author&gt;&lt;author&gt;Aldcroft, Adrian&lt;/author&gt;&lt;author&gt;Wilson, Michael G.&lt;/author&gt;&lt;author&gt;Garritty, Chantelle&lt;/author&gt;&lt;author&gt;Lewin, Simon&lt;/author&gt;&lt;author&gt;Godfrey, Christina M.&lt;/author&gt;&lt;author&gt;Macdonald, Marilyn T.&lt;/author&gt;&lt;author&gt;Langlois, Etienne V.&lt;/author&gt;&lt;author&gt;Soares-Weiser, Karla&lt;/author&gt;&lt;author&gt;Moriarty, Jo&lt;/author&gt;&lt;author&gt;Clifford, Tammy&lt;/author&gt;&lt;author&gt;Tunçalp, Özge&lt;/author&gt;&lt;author&gt;Straus, Sharon E.&lt;/author&gt;&lt;/authors&gt;&lt;/contributors&gt;&lt;titles&gt;&lt;title&gt;PRISMA Extension for Scoping Reviews (PRISMA-ScR): Checklist and Explanation&lt;/title&gt;&lt;secondary-title&gt;Annals of Internal Medicine&lt;/secondary-title&gt;&lt;/titles&gt;&lt;periodical&gt;&lt;full-title&gt;Annals of Internal Medicine&lt;/full-title&gt;&lt;/periodical&gt;&lt;pages&gt;467-473&lt;/pages&gt;&lt;volume&gt;169&lt;/volume&gt;&lt;number&gt;7&lt;/number&gt;&lt;dates&gt;&lt;year&gt;2018&lt;/year&gt;&lt;pub-dates&gt;&lt;date&gt;2018/10/02&lt;/date&gt;&lt;/pub-dates&gt;&lt;/dates&gt;&lt;publisher&gt;American College of Physicians&lt;/publisher&gt;&lt;isbn&gt;0003-4819&lt;/isbn&gt;&lt;urls&gt;&lt;related-urls&gt;&lt;url&gt;https://doi.org/10.7326/M18-0850&lt;/url&gt;&lt;/related-urls&gt;&lt;/urls&gt;&lt;electronic-resource-num&gt;10.7326/M18-0850&lt;/electronic-resource-num&gt;&lt;access-date&gt;2022/02/09&lt;/access-date&gt;&lt;/record&gt;&lt;/Cite&gt;&lt;/EndNote&gt;</w:instrText>
      </w:r>
      <w:r w:rsidRPr="00F54FD2">
        <w:rPr>
          <w:b w:val="0"/>
          <w:bCs/>
        </w:rPr>
        <w:fldChar w:fldCharType="separate"/>
      </w:r>
      <w:r w:rsidRPr="00F54FD2">
        <w:rPr>
          <w:b w:val="0"/>
          <w:bCs/>
        </w:rPr>
        <w:t>Tricco et al. (2018)</w:t>
      </w:r>
      <w:r w:rsidRPr="00F54FD2">
        <w:rPr>
          <w:b w:val="0"/>
          <w:bCs/>
        </w:rPr>
        <w:fldChar w:fldCharType="end"/>
      </w:r>
      <w:r w:rsidRPr="00F54FD2">
        <w:rPr>
          <w:b w:val="0"/>
          <w:bCs/>
        </w:rPr>
        <w:t>.</w:t>
      </w:r>
      <w:r w:rsidRPr="00F54FD2">
        <w:t xml:space="preserve"> </w:t>
      </w:r>
    </w:p>
    <w:tbl>
      <w:tblPr>
        <w:tblW w:w="8630" w:type="dxa"/>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1516"/>
        <w:gridCol w:w="840"/>
        <w:gridCol w:w="4906"/>
        <w:gridCol w:w="1368"/>
      </w:tblGrid>
      <w:tr w:rsidR="005D6134" w:rsidRPr="003329F4" w14:paraId="3729BDE6" w14:textId="77777777" w:rsidTr="4341AE37">
        <w:trPr>
          <w:tblHeader/>
        </w:trPr>
        <w:tc>
          <w:tcPr>
            <w:tcW w:w="1516" w:type="dxa"/>
            <w:shd w:val="clear" w:color="auto" w:fill="auto"/>
            <w:vAlign w:val="bottom"/>
          </w:tcPr>
          <w:p w14:paraId="69C1F636" w14:textId="77777777" w:rsidR="005D6134" w:rsidRPr="009C58FE" w:rsidRDefault="005D6134" w:rsidP="004574D9">
            <w:pPr>
              <w:pStyle w:val="Tabletext"/>
              <w:rPr>
                <w:b/>
              </w:rPr>
            </w:pPr>
            <w:r w:rsidRPr="009C58FE">
              <w:rPr>
                <w:b/>
              </w:rPr>
              <w:t>Section</w:t>
            </w:r>
          </w:p>
        </w:tc>
        <w:tc>
          <w:tcPr>
            <w:tcW w:w="840" w:type="dxa"/>
            <w:shd w:val="clear" w:color="auto" w:fill="auto"/>
            <w:vAlign w:val="bottom"/>
          </w:tcPr>
          <w:p w14:paraId="510F6017" w14:textId="77777777" w:rsidR="005D6134" w:rsidRPr="009C58FE" w:rsidRDefault="005D6134" w:rsidP="004574D9">
            <w:pPr>
              <w:pStyle w:val="Tabletext"/>
              <w:rPr>
                <w:b/>
              </w:rPr>
            </w:pPr>
            <w:r w:rsidRPr="009C58FE">
              <w:rPr>
                <w:b/>
              </w:rPr>
              <w:t>Item</w:t>
            </w:r>
          </w:p>
        </w:tc>
        <w:tc>
          <w:tcPr>
            <w:tcW w:w="4906" w:type="dxa"/>
            <w:shd w:val="clear" w:color="auto" w:fill="auto"/>
            <w:vAlign w:val="bottom"/>
          </w:tcPr>
          <w:p w14:paraId="55E63077" w14:textId="77777777" w:rsidR="005D6134" w:rsidRPr="009C58FE" w:rsidRDefault="005D6134" w:rsidP="004574D9">
            <w:pPr>
              <w:pStyle w:val="Tabletext"/>
              <w:rPr>
                <w:b/>
              </w:rPr>
            </w:pPr>
            <w:r w:rsidRPr="009C58FE">
              <w:rPr>
                <w:b/>
              </w:rPr>
              <w:t>PRISMA-</w:t>
            </w:r>
            <w:proofErr w:type="spellStart"/>
            <w:r w:rsidRPr="009C58FE">
              <w:rPr>
                <w:b/>
              </w:rPr>
              <w:t>ScR</w:t>
            </w:r>
            <w:proofErr w:type="spellEnd"/>
            <w:r w:rsidRPr="009C58FE">
              <w:rPr>
                <w:b/>
              </w:rPr>
              <w:t xml:space="preserve"> checklist item</w:t>
            </w:r>
          </w:p>
        </w:tc>
        <w:tc>
          <w:tcPr>
            <w:tcW w:w="1368" w:type="dxa"/>
            <w:shd w:val="clear" w:color="auto" w:fill="auto"/>
            <w:vAlign w:val="bottom"/>
          </w:tcPr>
          <w:p w14:paraId="7ADE2476" w14:textId="77777777" w:rsidR="005D6134" w:rsidRPr="009C58FE" w:rsidRDefault="005D6134" w:rsidP="004574D9">
            <w:pPr>
              <w:pStyle w:val="Tabletext"/>
              <w:rPr>
                <w:b/>
              </w:rPr>
            </w:pPr>
            <w:r w:rsidRPr="009C58FE">
              <w:rPr>
                <w:b/>
              </w:rPr>
              <w:t>Where reported</w:t>
            </w:r>
          </w:p>
        </w:tc>
      </w:tr>
      <w:tr w:rsidR="005D6134" w:rsidRPr="003329F4" w14:paraId="261C354B" w14:textId="77777777" w:rsidTr="4341AE37">
        <w:tc>
          <w:tcPr>
            <w:tcW w:w="8630" w:type="dxa"/>
            <w:gridSpan w:val="4"/>
            <w:shd w:val="clear" w:color="auto" w:fill="auto"/>
            <w:vAlign w:val="bottom"/>
          </w:tcPr>
          <w:p w14:paraId="57670448" w14:textId="77777777" w:rsidR="005D6134" w:rsidRPr="009C58FE" w:rsidRDefault="005D6134" w:rsidP="004574D9">
            <w:pPr>
              <w:pStyle w:val="Tableheader"/>
            </w:pPr>
            <w:r w:rsidRPr="009C58FE">
              <w:t>Title</w:t>
            </w:r>
          </w:p>
        </w:tc>
      </w:tr>
      <w:tr w:rsidR="005D6134" w:rsidRPr="003329F4" w14:paraId="697FA07F" w14:textId="77777777" w:rsidTr="4341AE37">
        <w:tc>
          <w:tcPr>
            <w:tcW w:w="1516" w:type="dxa"/>
            <w:shd w:val="clear" w:color="auto" w:fill="auto"/>
            <w:vAlign w:val="bottom"/>
          </w:tcPr>
          <w:p w14:paraId="233550BF" w14:textId="77777777" w:rsidR="005D6134" w:rsidRPr="009C58FE" w:rsidRDefault="005D6134" w:rsidP="004574D9">
            <w:pPr>
              <w:pStyle w:val="Tabletext"/>
            </w:pPr>
            <w:r w:rsidRPr="009C58FE">
              <w:t>Title</w:t>
            </w:r>
          </w:p>
        </w:tc>
        <w:tc>
          <w:tcPr>
            <w:tcW w:w="840" w:type="dxa"/>
            <w:shd w:val="clear" w:color="auto" w:fill="auto"/>
            <w:vAlign w:val="bottom"/>
          </w:tcPr>
          <w:p w14:paraId="4F676256" w14:textId="77777777" w:rsidR="005D6134" w:rsidRPr="009C58FE" w:rsidRDefault="005D6134" w:rsidP="004574D9">
            <w:pPr>
              <w:pStyle w:val="Tabletext"/>
            </w:pPr>
            <w:r w:rsidRPr="009C58FE">
              <w:t>1</w:t>
            </w:r>
          </w:p>
        </w:tc>
        <w:tc>
          <w:tcPr>
            <w:tcW w:w="4906" w:type="dxa"/>
            <w:shd w:val="clear" w:color="auto" w:fill="auto"/>
            <w:vAlign w:val="bottom"/>
          </w:tcPr>
          <w:p w14:paraId="4C346ADD" w14:textId="77777777" w:rsidR="005D6134" w:rsidRPr="009C58FE" w:rsidRDefault="005D6134" w:rsidP="004574D9">
            <w:pPr>
              <w:pStyle w:val="Tabletext"/>
            </w:pPr>
            <w:r w:rsidRPr="009C58FE">
              <w:t>Identify the report as a scoping review.</w:t>
            </w:r>
          </w:p>
        </w:tc>
        <w:tc>
          <w:tcPr>
            <w:tcW w:w="1368" w:type="dxa"/>
            <w:shd w:val="clear" w:color="auto" w:fill="auto"/>
            <w:vAlign w:val="bottom"/>
          </w:tcPr>
          <w:p w14:paraId="11F47029" w14:textId="74B90F12" w:rsidR="005D6134" w:rsidRPr="00340D03" w:rsidRDefault="00F54FD2" w:rsidP="004574D9">
            <w:pPr>
              <w:pStyle w:val="Tabletext"/>
              <w:rPr>
                <w:b/>
                <w:bCs/>
              </w:rPr>
            </w:pPr>
            <w:r w:rsidRPr="00340D03">
              <w:rPr>
                <w:b/>
                <w:bCs/>
              </w:rPr>
              <w:t>Title</w:t>
            </w:r>
          </w:p>
        </w:tc>
      </w:tr>
      <w:tr w:rsidR="005D6134" w:rsidRPr="003329F4" w14:paraId="2116F342" w14:textId="77777777" w:rsidTr="4341AE37">
        <w:tc>
          <w:tcPr>
            <w:tcW w:w="8630" w:type="dxa"/>
            <w:gridSpan w:val="4"/>
            <w:shd w:val="clear" w:color="auto" w:fill="auto"/>
            <w:vAlign w:val="bottom"/>
          </w:tcPr>
          <w:p w14:paraId="603D0C8A" w14:textId="77777777" w:rsidR="005D6134" w:rsidRPr="009C58FE" w:rsidRDefault="005D6134" w:rsidP="004574D9">
            <w:pPr>
              <w:pStyle w:val="Tableheader"/>
            </w:pPr>
            <w:r w:rsidRPr="009C58FE">
              <w:t>Abstract</w:t>
            </w:r>
          </w:p>
        </w:tc>
      </w:tr>
      <w:tr w:rsidR="005D6134" w:rsidRPr="003329F4" w14:paraId="2CB32F71" w14:textId="77777777" w:rsidTr="4341AE37">
        <w:tc>
          <w:tcPr>
            <w:tcW w:w="1516" w:type="dxa"/>
            <w:shd w:val="clear" w:color="auto" w:fill="auto"/>
            <w:vAlign w:val="bottom"/>
          </w:tcPr>
          <w:p w14:paraId="087EFEC0" w14:textId="77777777" w:rsidR="005D6134" w:rsidRPr="009C58FE" w:rsidRDefault="005D6134" w:rsidP="004574D9">
            <w:pPr>
              <w:pStyle w:val="Tabletext"/>
            </w:pPr>
            <w:r w:rsidRPr="009C58FE">
              <w:t>Structured summary</w:t>
            </w:r>
          </w:p>
        </w:tc>
        <w:tc>
          <w:tcPr>
            <w:tcW w:w="840" w:type="dxa"/>
            <w:shd w:val="clear" w:color="auto" w:fill="auto"/>
            <w:vAlign w:val="bottom"/>
          </w:tcPr>
          <w:p w14:paraId="0AFFC214" w14:textId="77777777" w:rsidR="005D6134" w:rsidRPr="009C58FE" w:rsidRDefault="005D6134" w:rsidP="004574D9">
            <w:pPr>
              <w:pStyle w:val="Tabletext"/>
            </w:pPr>
            <w:r w:rsidRPr="009C58FE">
              <w:t>2</w:t>
            </w:r>
          </w:p>
        </w:tc>
        <w:tc>
          <w:tcPr>
            <w:tcW w:w="4906" w:type="dxa"/>
            <w:shd w:val="clear" w:color="auto" w:fill="auto"/>
            <w:vAlign w:val="bottom"/>
          </w:tcPr>
          <w:p w14:paraId="10C520D5" w14:textId="77777777" w:rsidR="005D6134" w:rsidRPr="009C58FE" w:rsidRDefault="005D6134" w:rsidP="004574D9">
            <w:pPr>
              <w:pStyle w:val="Tabletext"/>
            </w:pPr>
            <w:r w:rsidRPr="009C58FE">
              <w:t>Provide a structured summary that includes (as applicable): background, objectives, eligibility criteria, sources of evidence, charting methods, results, and conclusions that relate to the review questions and objectives.</w:t>
            </w:r>
          </w:p>
        </w:tc>
        <w:tc>
          <w:tcPr>
            <w:tcW w:w="1368" w:type="dxa"/>
            <w:shd w:val="clear" w:color="auto" w:fill="auto"/>
            <w:vAlign w:val="bottom"/>
          </w:tcPr>
          <w:p w14:paraId="75893B41" w14:textId="6A944626" w:rsidR="005D6134" w:rsidRPr="008E5B97" w:rsidRDefault="00A372D0" w:rsidP="004574D9">
            <w:pPr>
              <w:pStyle w:val="Tabletext"/>
              <w:rPr>
                <w:b/>
                <w:bCs/>
              </w:rPr>
            </w:pPr>
            <w:r w:rsidRPr="008E5B97">
              <w:rPr>
                <w:b/>
                <w:bCs/>
              </w:rPr>
              <w:t xml:space="preserve">Abstract </w:t>
            </w:r>
          </w:p>
        </w:tc>
      </w:tr>
      <w:tr w:rsidR="005D6134" w:rsidRPr="003329F4" w14:paraId="4F2E43E3" w14:textId="77777777" w:rsidTr="4341AE37">
        <w:tc>
          <w:tcPr>
            <w:tcW w:w="8630" w:type="dxa"/>
            <w:gridSpan w:val="4"/>
            <w:shd w:val="clear" w:color="auto" w:fill="auto"/>
            <w:vAlign w:val="bottom"/>
          </w:tcPr>
          <w:p w14:paraId="712FBB38" w14:textId="77777777" w:rsidR="005D6134" w:rsidRPr="005E4EFA" w:rsidRDefault="005D6134" w:rsidP="004574D9">
            <w:pPr>
              <w:pStyle w:val="Tableheader"/>
            </w:pPr>
            <w:r w:rsidRPr="005E4EFA">
              <w:t>Introduction</w:t>
            </w:r>
          </w:p>
        </w:tc>
      </w:tr>
      <w:tr w:rsidR="005D6134" w:rsidRPr="003329F4" w14:paraId="77872CE7" w14:textId="77777777" w:rsidTr="4341AE37">
        <w:trPr>
          <w:trHeight w:val="530"/>
        </w:trPr>
        <w:tc>
          <w:tcPr>
            <w:tcW w:w="1516" w:type="dxa"/>
            <w:shd w:val="clear" w:color="auto" w:fill="auto"/>
            <w:vAlign w:val="bottom"/>
          </w:tcPr>
          <w:p w14:paraId="3CEF2EB6" w14:textId="77777777" w:rsidR="005D6134" w:rsidRPr="005E4EFA" w:rsidRDefault="005D6134" w:rsidP="004574D9">
            <w:pPr>
              <w:pStyle w:val="Tabletext"/>
            </w:pPr>
            <w:r w:rsidRPr="005E4EFA">
              <w:t>Rationale</w:t>
            </w:r>
          </w:p>
        </w:tc>
        <w:tc>
          <w:tcPr>
            <w:tcW w:w="840" w:type="dxa"/>
            <w:shd w:val="clear" w:color="auto" w:fill="auto"/>
            <w:vAlign w:val="bottom"/>
          </w:tcPr>
          <w:p w14:paraId="3EDFCE64" w14:textId="77777777" w:rsidR="005D6134" w:rsidRPr="005E4EFA" w:rsidRDefault="005D6134" w:rsidP="004574D9">
            <w:pPr>
              <w:pStyle w:val="Tabletext"/>
            </w:pPr>
            <w:r w:rsidRPr="005E4EFA">
              <w:t>3</w:t>
            </w:r>
          </w:p>
        </w:tc>
        <w:tc>
          <w:tcPr>
            <w:tcW w:w="4906" w:type="dxa"/>
            <w:shd w:val="clear" w:color="auto" w:fill="auto"/>
            <w:vAlign w:val="bottom"/>
          </w:tcPr>
          <w:p w14:paraId="2AFD96BD" w14:textId="77777777" w:rsidR="005D6134" w:rsidRPr="005E4EFA" w:rsidRDefault="005D6134" w:rsidP="004574D9">
            <w:pPr>
              <w:pStyle w:val="Tabletext"/>
            </w:pPr>
            <w:r w:rsidRPr="005E4EFA">
              <w:t xml:space="preserve">Describe the rationale for the review in the context of what </w:t>
            </w:r>
            <w:proofErr w:type="gramStart"/>
            <w:r w:rsidRPr="005E4EFA">
              <w:t>is already known</w:t>
            </w:r>
            <w:proofErr w:type="gramEnd"/>
            <w:r w:rsidRPr="005E4EFA">
              <w:t>. Explain why the review questions/objectives lend themselves to a scoping review approach.</w:t>
            </w:r>
          </w:p>
        </w:tc>
        <w:tc>
          <w:tcPr>
            <w:tcW w:w="1368" w:type="dxa"/>
            <w:shd w:val="clear" w:color="auto" w:fill="auto"/>
            <w:vAlign w:val="bottom"/>
          </w:tcPr>
          <w:p w14:paraId="5D8CA447" w14:textId="5AAF1D8A" w:rsidR="005D6134" w:rsidRPr="008E5B97" w:rsidRDefault="008E5B97" w:rsidP="004574D9">
            <w:pPr>
              <w:pStyle w:val="Tabletext"/>
              <w:rPr>
                <w:b/>
              </w:rPr>
            </w:pPr>
            <w:r w:rsidRPr="008E5B97">
              <w:rPr>
                <w:b/>
              </w:rPr>
              <w:t>Section 1</w:t>
            </w:r>
          </w:p>
        </w:tc>
      </w:tr>
      <w:tr w:rsidR="005D6134" w:rsidRPr="003329F4" w14:paraId="4C760255" w14:textId="77777777" w:rsidTr="4341AE37">
        <w:trPr>
          <w:trHeight w:val="800"/>
        </w:trPr>
        <w:tc>
          <w:tcPr>
            <w:tcW w:w="1516" w:type="dxa"/>
            <w:shd w:val="clear" w:color="auto" w:fill="auto"/>
            <w:vAlign w:val="bottom"/>
          </w:tcPr>
          <w:p w14:paraId="17D29674" w14:textId="77777777" w:rsidR="005D6134" w:rsidRPr="005E4EFA" w:rsidRDefault="005D6134" w:rsidP="004574D9">
            <w:pPr>
              <w:pStyle w:val="Tabletext"/>
            </w:pPr>
            <w:r w:rsidRPr="005E4EFA">
              <w:t>Objectives</w:t>
            </w:r>
          </w:p>
        </w:tc>
        <w:tc>
          <w:tcPr>
            <w:tcW w:w="840" w:type="dxa"/>
            <w:shd w:val="clear" w:color="auto" w:fill="auto"/>
            <w:vAlign w:val="bottom"/>
          </w:tcPr>
          <w:p w14:paraId="04E28F6D" w14:textId="77777777" w:rsidR="005D6134" w:rsidRPr="005E4EFA" w:rsidRDefault="005D6134" w:rsidP="004574D9">
            <w:pPr>
              <w:pStyle w:val="Tabletext"/>
            </w:pPr>
            <w:r w:rsidRPr="005E4EFA">
              <w:t>4</w:t>
            </w:r>
          </w:p>
        </w:tc>
        <w:tc>
          <w:tcPr>
            <w:tcW w:w="4906" w:type="dxa"/>
            <w:shd w:val="clear" w:color="auto" w:fill="auto"/>
            <w:vAlign w:val="bottom"/>
          </w:tcPr>
          <w:p w14:paraId="02A4ED51" w14:textId="77777777" w:rsidR="005D6134" w:rsidRPr="005E4EFA" w:rsidRDefault="005D6134" w:rsidP="004574D9">
            <w:pPr>
              <w:pStyle w:val="Tabletext"/>
            </w:pPr>
            <w:r w:rsidRPr="005E4EFA">
              <w:t xml:space="preserve">Provide an explicit statement of the questions and objectives </w:t>
            </w:r>
            <w:proofErr w:type="gramStart"/>
            <w:r w:rsidRPr="005E4EFA">
              <w:t>being addressed</w:t>
            </w:r>
            <w:proofErr w:type="gramEnd"/>
            <w:r w:rsidRPr="005E4EFA">
              <w:t xml:space="preserve"> with reference to their key elements (e.g., population or participants, concepts, and context) or other relevant key elements used to conceptualize the review questions and/or objectives.</w:t>
            </w:r>
          </w:p>
        </w:tc>
        <w:tc>
          <w:tcPr>
            <w:tcW w:w="1368" w:type="dxa"/>
            <w:shd w:val="clear" w:color="auto" w:fill="auto"/>
            <w:vAlign w:val="bottom"/>
          </w:tcPr>
          <w:p w14:paraId="0C30F00E" w14:textId="2ADBBD70" w:rsidR="005D6134" w:rsidRPr="005E4EFA" w:rsidRDefault="008E5B97" w:rsidP="004574D9">
            <w:pPr>
              <w:pStyle w:val="Tabletext"/>
              <w:rPr>
                <w:bCs/>
              </w:rPr>
            </w:pPr>
            <w:r w:rsidRPr="008E5B97">
              <w:rPr>
                <w:b/>
              </w:rPr>
              <w:t>Section 1</w:t>
            </w:r>
            <w:r w:rsidR="00CD2129">
              <w:rPr>
                <w:bCs/>
              </w:rPr>
              <w:t xml:space="preserve"> and </w:t>
            </w:r>
            <w:r w:rsidR="00CD2129">
              <w:rPr>
                <w:bCs/>
              </w:rPr>
              <w:fldChar w:fldCharType="begin"/>
            </w:r>
            <w:r w:rsidR="00CD2129">
              <w:rPr>
                <w:bCs/>
              </w:rPr>
              <w:instrText xml:space="preserve"> REF _Ref150242923 \h </w:instrText>
            </w:r>
            <w:r w:rsidR="00CD2129">
              <w:rPr>
                <w:bCs/>
              </w:rPr>
            </w:r>
            <w:r w:rsidR="00CD2129">
              <w:rPr>
                <w:bCs/>
              </w:rPr>
              <w:fldChar w:fldCharType="separate"/>
            </w:r>
            <w:r w:rsidR="00A10BCA" w:rsidRPr="00FE2430">
              <w:t>Table S</w:t>
            </w:r>
            <w:r w:rsidR="00A10BCA">
              <w:rPr>
                <w:noProof/>
              </w:rPr>
              <w:t>2</w:t>
            </w:r>
            <w:r w:rsidR="00CD2129">
              <w:rPr>
                <w:bCs/>
              </w:rPr>
              <w:fldChar w:fldCharType="end"/>
            </w:r>
          </w:p>
        </w:tc>
      </w:tr>
      <w:tr w:rsidR="005D6134" w:rsidRPr="003329F4" w14:paraId="67FE1FCD" w14:textId="77777777" w:rsidTr="4341AE37">
        <w:tc>
          <w:tcPr>
            <w:tcW w:w="8630" w:type="dxa"/>
            <w:gridSpan w:val="4"/>
            <w:shd w:val="clear" w:color="auto" w:fill="auto"/>
            <w:vAlign w:val="bottom"/>
          </w:tcPr>
          <w:p w14:paraId="66445F05" w14:textId="77777777" w:rsidR="005D6134" w:rsidRPr="009C58FE" w:rsidRDefault="005D6134" w:rsidP="004574D9">
            <w:pPr>
              <w:pStyle w:val="Tableheader"/>
            </w:pPr>
            <w:r w:rsidRPr="009C58FE">
              <w:t>Methods</w:t>
            </w:r>
          </w:p>
        </w:tc>
      </w:tr>
      <w:tr w:rsidR="005D6134" w:rsidRPr="003329F4" w14:paraId="439ED6AE" w14:textId="77777777" w:rsidTr="4341AE37">
        <w:tc>
          <w:tcPr>
            <w:tcW w:w="1516" w:type="dxa"/>
            <w:shd w:val="clear" w:color="auto" w:fill="auto"/>
            <w:vAlign w:val="bottom"/>
          </w:tcPr>
          <w:p w14:paraId="1B16E546" w14:textId="77777777" w:rsidR="005D6134" w:rsidRPr="009C58FE" w:rsidRDefault="005D6134" w:rsidP="004574D9">
            <w:pPr>
              <w:pStyle w:val="Tabletext"/>
            </w:pPr>
            <w:r w:rsidRPr="009C58FE">
              <w:t>Protocol and registration</w:t>
            </w:r>
          </w:p>
        </w:tc>
        <w:tc>
          <w:tcPr>
            <w:tcW w:w="840" w:type="dxa"/>
            <w:shd w:val="clear" w:color="auto" w:fill="auto"/>
            <w:vAlign w:val="bottom"/>
          </w:tcPr>
          <w:p w14:paraId="58667430" w14:textId="77777777" w:rsidR="005D6134" w:rsidRPr="009C58FE" w:rsidRDefault="005D6134" w:rsidP="004574D9">
            <w:pPr>
              <w:pStyle w:val="Tabletext"/>
            </w:pPr>
            <w:r w:rsidRPr="009C58FE">
              <w:t>5</w:t>
            </w:r>
          </w:p>
        </w:tc>
        <w:tc>
          <w:tcPr>
            <w:tcW w:w="4906" w:type="dxa"/>
            <w:shd w:val="clear" w:color="auto" w:fill="auto"/>
            <w:vAlign w:val="bottom"/>
          </w:tcPr>
          <w:p w14:paraId="6D843365" w14:textId="77777777" w:rsidR="005D6134" w:rsidRPr="009C58FE" w:rsidRDefault="005D6134" w:rsidP="004574D9">
            <w:pPr>
              <w:pStyle w:val="Tabletext"/>
            </w:pPr>
            <w:r w:rsidRPr="009C58FE">
              <w:t>Indicate whether a review protocol exists; state if and where it can be accessed (e.g., a Web address)</w:t>
            </w:r>
            <w:proofErr w:type="gramStart"/>
            <w:r w:rsidRPr="009C58FE">
              <w:t>;</w:t>
            </w:r>
            <w:proofErr w:type="gramEnd"/>
            <w:r w:rsidRPr="009C58FE">
              <w:t xml:space="preserve"> and if available, provide registration information, including the registration number.</w:t>
            </w:r>
          </w:p>
        </w:tc>
        <w:tc>
          <w:tcPr>
            <w:tcW w:w="1368" w:type="dxa"/>
            <w:shd w:val="clear" w:color="auto" w:fill="auto"/>
            <w:vAlign w:val="bottom"/>
          </w:tcPr>
          <w:p w14:paraId="03B4A15B" w14:textId="77777777" w:rsidR="005D6134" w:rsidRPr="009C58FE" w:rsidRDefault="005D6134" w:rsidP="004574D9">
            <w:pPr>
              <w:pStyle w:val="Tabletext"/>
            </w:pPr>
            <w:r w:rsidRPr="009C58FE">
              <w:t>Not applicable (Optional)</w:t>
            </w:r>
          </w:p>
        </w:tc>
      </w:tr>
      <w:tr w:rsidR="005D6134" w:rsidRPr="003329F4" w14:paraId="0BA360E9" w14:textId="77777777" w:rsidTr="4341AE37">
        <w:tc>
          <w:tcPr>
            <w:tcW w:w="1516" w:type="dxa"/>
            <w:shd w:val="clear" w:color="auto" w:fill="auto"/>
            <w:vAlign w:val="bottom"/>
          </w:tcPr>
          <w:p w14:paraId="3F9EBB03" w14:textId="77777777" w:rsidR="005D6134" w:rsidRPr="008E5B97" w:rsidRDefault="005D6134" w:rsidP="004574D9">
            <w:pPr>
              <w:pStyle w:val="Tabletext"/>
            </w:pPr>
            <w:r w:rsidRPr="008E5B97">
              <w:t>Eligibility criteria</w:t>
            </w:r>
          </w:p>
        </w:tc>
        <w:tc>
          <w:tcPr>
            <w:tcW w:w="840" w:type="dxa"/>
            <w:shd w:val="clear" w:color="auto" w:fill="auto"/>
            <w:vAlign w:val="bottom"/>
          </w:tcPr>
          <w:p w14:paraId="477927D9" w14:textId="77777777" w:rsidR="005D6134" w:rsidRPr="008E5B97" w:rsidRDefault="005D6134" w:rsidP="004574D9">
            <w:pPr>
              <w:pStyle w:val="Tabletext"/>
            </w:pPr>
            <w:r w:rsidRPr="008E5B97">
              <w:t>6</w:t>
            </w:r>
          </w:p>
        </w:tc>
        <w:tc>
          <w:tcPr>
            <w:tcW w:w="4906" w:type="dxa"/>
            <w:shd w:val="clear" w:color="auto" w:fill="auto"/>
            <w:vAlign w:val="bottom"/>
          </w:tcPr>
          <w:p w14:paraId="0DFA8DCC" w14:textId="77777777" w:rsidR="005D6134" w:rsidRPr="008E5B97" w:rsidRDefault="005D6134" w:rsidP="004574D9">
            <w:pPr>
              <w:pStyle w:val="Tabletext"/>
            </w:pPr>
            <w:r w:rsidRPr="008E5B97">
              <w:t>Specify characteristics of the sources of evidence used as eligibility criteria (e.g., years considered, language, and publication status), and provide a rationale.</w:t>
            </w:r>
          </w:p>
        </w:tc>
        <w:tc>
          <w:tcPr>
            <w:tcW w:w="1368" w:type="dxa"/>
            <w:shd w:val="clear" w:color="auto" w:fill="auto"/>
            <w:vAlign w:val="bottom"/>
          </w:tcPr>
          <w:p w14:paraId="601E760B" w14:textId="25B4DB22" w:rsidR="005D6134" w:rsidRPr="00CD2129" w:rsidRDefault="00CD2129" w:rsidP="004574D9">
            <w:pPr>
              <w:pStyle w:val="Tabletext"/>
              <w:rPr>
                <w:b/>
                <w:highlight w:val="yellow"/>
              </w:rPr>
            </w:pPr>
            <w:r w:rsidRPr="00CD2129">
              <w:rPr>
                <w:b/>
                <w:highlight w:val="yellow"/>
              </w:rPr>
              <w:fldChar w:fldCharType="begin"/>
            </w:r>
            <w:r w:rsidRPr="00CD2129">
              <w:rPr>
                <w:b/>
                <w:highlight w:val="yellow"/>
              </w:rPr>
              <w:instrText xml:space="preserve"> REF _Ref152339491 \h  \* MERGEFORMAT </w:instrText>
            </w:r>
            <w:r w:rsidRPr="00CD2129">
              <w:rPr>
                <w:b/>
                <w:highlight w:val="yellow"/>
              </w:rPr>
            </w:r>
            <w:r w:rsidRPr="00CD2129">
              <w:rPr>
                <w:b/>
                <w:highlight w:val="yellow"/>
              </w:rPr>
              <w:fldChar w:fldCharType="separate"/>
            </w:r>
            <w:r w:rsidR="00A10BCA" w:rsidRPr="00A10BCA">
              <w:rPr>
                <w:b/>
              </w:rPr>
              <w:t>Table S5</w:t>
            </w:r>
            <w:r w:rsidRPr="00CD2129">
              <w:rPr>
                <w:b/>
                <w:highlight w:val="yellow"/>
              </w:rPr>
              <w:fldChar w:fldCharType="end"/>
            </w:r>
          </w:p>
        </w:tc>
      </w:tr>
      <w:tr w:rsidR="005D6134" w:rsidRPr="003329F4" w14:paraId="525A9328" w14:textId="77777777" w:rsidTr="4341AE37">
        <w:trPr>
          <w:trHeight w:val="260"/>
        </w:trPr>
        <w:tc>
          <w:tcPr>
            <w:tcW w:w="1516" w:type="dxa"/>
            <w:shd w:val="clear" w:color="auto" w:fill="auto"/>
            <w:vAlign w:val="bottom"/>
          </w:tcPr>
          <w:p w14:paraId="15C9871D" w14:textId="77777777" w:rsidR="005D6134" w:rsidRPr="008E5B97" w:rsidRDefault="005D6134" w:rsidP="004574D9">
            <w:pPr>
              <w:pStyle w:val="Tabletext"/>
            </w:pPr>
            <w:r w:rsidRPr="008E5B97">
              <w:t>Information sources*</w:t>
            </w:r>
          </w:p>
        </w:tc>
        <w:tc>
          <w:tcPr>
            <w:tcW w:w="840" w:type="dxa"/>
            <w:shd w:val="clear" w:color="auto" w:fill="auto"/>
            <w:vAlign w:val="bottom"/>
          </w:tcPr>
          <w:p w14:paraId="6F512D69" w14:textId="77777777" w:rsidR="005D6134" w:rsidRPr="008E5B97" w:rsidRDefault="005D6134" w:rsidP="004574D9">
            <w:pPr>
              <w:pStyle w:val="Tabletext"/>
            </w:pPr>
            <w:r w:rsidRPr="008E5B97">
              <w:t>7</w:t>
            </w:r>
          </w:p>
        </w:tc>
        <w:tc>
          <w:tcPr>
            <w:tcW w:w="4906" w:type="dxa"/>
            <w:shd w:val="clear" w:color="auto" w:fill="auto"/>
            <w:vAlign w:val="bottom"/>
          </w:tcPr>
          <w:p w14:paraId="18481919" w14:textId="77777777" w:rsidR="005D6134" w:rsidRPr="008E5B97" w:rsidRDefault="005D6134" w:rsidP="004574D9">
            <w:pPr>
              <w:pStyle w:val="Tabletext"/>
            </w:pPr>
            <w:r w:rsidRPr="008E5B97">
              <w:t>Describe all information sources in the search (e.g., databases with dates of coverage and contact with authors to identify additional sources), as well as the date the most recent search was executed.</w:t>
            </w:r>
          </w:p>
        </w:tc>
        <w:tc>
          <w:tcPr>
            <w:tcW w:w="1368" w:type="dxa"/>
            <w:shd w:val="clear" w:color="auto" w:fill="auto"/>
            <w:vAlign w:val="bottom"/>
          </w:tcPr>
          <w:p w14:paraId="20F7829D" w14:textId="7E08B598" w:rsidR="005D6134" w:rsidRPr="008E5B97" w:rsidRDefault="008E5B97" w:rsidP="004574D9">
            <w:pPr>
              <w:pStyle w:val="Tabletext"/>
            </w:pPr>
            <w:r w:rsidRPr="008E5B97">
              <w:rPr>
                <w:b/>
              </w:rPr>
              <w:t>Section 2.1</w:t>
            </w:r>
            <w:r w:rsidR="00CD2129" w:rsidRPr="008E5B97">
              <w:t xml:space="preserve">, </w:t>
            </w:r>
            <w:r w:rsidR="005E6B4C" w:rsidRPr="008E5B97">
              <w:rPr>
                <w:b/>
                <w:bCs/>
              </w:rPr>
              <w:fldChar w:fldCharType="begin"/>
            </w:r>
            <w:r w:rsidR="005E6B4C" w:rsidRPr="008E5B97">
              <w:rPr>
                <w:b/>
                <w:bCs/>
              </w:rPr>
              <w:instrText xml:space="preserve"> REF _Ref150169840 \h </w:instrText>
            </w:r>
            <w:r w:rsidRPr="008E5B97">
              <w:rPr>
                <w:b/>
                <w:bCs/>
              </w:rPr>
              <w:instrText xml:space="preserve"> \* MERGEFORMAT </w:instrText>
            </w:r>
            <w:r w:rsidR="005E6B4C" w:rsidRPr="008E5B97">
              <w:rPr>
                <w:b/>
                <w:bCs/>
              </w:rPr>
            </w:r>
            <w:r w:rsidR="005E6B4C" w:rsidRPr="008E5B97">
              <w:rPr>
                <w:b/>
                <w:bCs/>
              </w:rPr>
              <w:fldChar w:fldCharType="separate"/>
            </w:r>
            <w:r w:rsidR="00A10BCA" w:rsidRPr="00A10BCA">
              <w:rPr>
                <w:b/>
                <w:bCs/>
              </w:rPr>
              <w:t>Table S3</w:t>
            </w:r>
            <w:r w:rsidR="005E6B4C" w:rsidRPr="008E5B97">
              <w:rPr>
                <w:b/>
                <w:bCs/>
              </w:rPr>
              <w:fldChar w:fldCharType="end"/>
            </w:r>
            <w:r w:rsidR="005E6B4C" w:rsidRPr="008E5B97">
              <w:t xml:space="preserve"> and </w:t>
            </w:r>
            <w:r w:rsidR="005E6B4C" w:rsidRPr="008E5B97">
              <w:rPr>
                <w:b/>
                <w:bCs/>
              </w:rPr>
              <w:fldChar w:fldCharType="begin"/>
            </w:r>
            <w:r w:rsidR="005E6B4C" w:rsidRPr="008E5B97">
              <w:rPr>
                <w:b/>
                <w:bCs/>
              </w:rPr>
              <w:instrText xml:space="preserve"> REF _Ref152339527 \h </w:instrText>
            </w:r>
            <w:r w:rsidRPr="008E5B97">
              <w:rPr>
                <w:b/>
                <w:bCs/>
              </w:rPr>
              <w:instrText xml:space="preserve"> \* MERGEFORMAT </w:instrText>
            </w:r>
            <w:r w:rsidR="005E6B4C" w:rsidRPr="008E5B97">
              <w:rPr>
                <w:b/>
                <w:bCs/>
              </w:rPr>
            </w:r>
            <w:r w:rsidR="005E6B4C" w:rsidRPr="008E5B97">
              <w:rPr>
                <w:b/>
                <w:bCs/>
              </w:rPr>
              <w:fldChar w:fldCharType="separate"/>
            </w:r>
            <w:r w:rsidR="00A10BCA" w:rsidRPr="00A10BCA">
              <w:rPr>
                <w:b/>
                <w:bCs/>
              </w:rPr>
              <w:t>Table S4</w:t>
            </w:r>
            <w:r w:rsidR="005E6B4C" w:rsidRPr="008E5B97">
              <w:rPr>
                <w:b/>
                <w:bCs/>
              </w:rPr>
              <w:fldChar w:fldCharType="end"/>
            </w:r>
          </w:p>
        </w:tc>
      </w:tr>
      <w:tr w:rsidR="005D6134" w:rsidRPr="003329F4" w14:paraId="04A49EAC" w14:textId="77777777" w:rsidTr="4341AE37">
        <w:tc>
          <w:tcPr>
            <w:tcW w:w="1516" w:type="dxa"/>
            <w:shd w:val="clear" w:color="auto" w:fill="auto"/>
            <w:vAlign w:val="bottom"/>
          </w:tcPr>
          <w:p w14:paraId="77CC425D" w14:textId="77777777" w:rsidR="005D6134" w:rsidRPr="008E5B97" w:rsidRDefault="005D6134" w:rsidP="004574D9">
            <w:pPr>
              <w:pStyle w:val="Tabletext"/>
            </w:pPr>
            <w:r w:rsidRPr="008E5B97">
              <w:t>Search</w:t>
            </w:r>
          </w:p>
        </w:tc>
        <w:tc>
          <w:tcPr>
            <w:tcW w:w="840" w:type="dxa"/>
            <w:shd w:val="clear" w:color="auto" w:fill="auto"/>
            <w:vAlign w:val="bottom"/>
          </w:tcPr>
          <w:p w14:paraId="721AEC02" w14:textId="77777777" w:rsidR="005D6134" w:rsidRPr="008E5B97" w:rsidRDefault="005D6134" w:rsidP="004574D9">
            <w:pPr>
              <w:pStyle w:val="Tabletext"/>
            </w:pPr>
            <w:r w:rsidRPr="008E5B97">
              <w:t>8</w:t>
            </w:r>
          </w:p>
        </w:tc>
        <w:tc>
          <w:tcPr>
            <w:tcW w:w="4906" w:type="dxa"/>
            <w:shd w:val="clear" w:color="auto" w:fill="auto"/>
            <w:vAlign w:val="bottom"/>
          </w:tcPr>
          <w:p w14:paraId="0DDCFD3E" w14:textId="77777777" w:rsidR="005D6134" w:rsidRPr="008E5B97" w:rsidRDefault="005D6134" w:rsidP="004574D9">
            <w:pPr>
              <w:pStyle w:val="Tabletext"/>
            </w:pPr>
            <w:r w:rsidRPr="008E5B97">
              <w:t xml:space="preserve">Present the full electronic search strategy for at least 1 database, including any limits used, such that it </w:t>
            </w:r>
            <w:proofErr w:type="gramStart"/>
            <w:r w:rsidRPr="008E5B97">
              <w:t>could be repeated</w:t>
            </w:r>
            <w:proofErr w:type="gramEnd"/>
            <w:r w:rsidRPr="008E5B97">
              <w:t>.</w:t>
            </w:r>
          </w:p>
        </w:tc>
        <w:tc>
          <w:tcPr>
            <w:tcW w:w="1368" w:type="dxa"/>
            <w:shd w:val="clear" w:color="auto" w:fill="auto"/>
            <w:vAlign w:val="bottom"/>
          </w:tcPr>
          <w:p w14:paraId="71EBF861" w14:textId="0E650F46" w:rsidR="005D6134" w:rsidRPr="008E5B97" w:rsidRDefault="008E5B97" w:rsidP="004574D9">
            <w:pPr>
              <w:pStyle w:val="Tabletext"/>
              <w:rPr>
                <w:b/>
              </w:rPr>
            </w:pPr>
            <w:r w:rsidRPr="008E5B97">
              <w:rPr>
                <w:b/>
              </w:rPr>
              <w:t>Section 2.1</w:t>
            </w:r>
          </w:p>
        </w:tc>
      </w:tr>
      <w:tr w:rsidR="005D6134" w:rsidRPr="003329F4" w14:paraId="129C69D2" w14:textId="77777777" w:rsidTr="4341AE37">
        <w:tc>
          <w:tcPr>
            <w:tcW w:w="1516" w:type="dxa"/>
            <w:shd w:val="clear" w:color="auto" w:fill="auto"/>
            <w:vAlign w:val="bottom"/>
          </w:tcPr>
          <w:p w14:paraId="3A67E2A8" w14:textId="77777777" w:rsidR="005D6134" w:rsidRPr="00AC4718" w:rsidRDefault="005D6134" w:rsidP="004574D9">
            <w:pPr>
              <w:pStyle w:val="Tabletext"/>
            </w:pPr>
            <w:r w:rsidRPr="00AC4718">
              <w:t>Selection of sources of evidence†</w:t>
            </w:r>
          </w:p>
        </w:tc>
        <w:tc>
          <w:tcPr>
            <w:tcW w:w="840" w:type="dxa"/>
            <w:shd w:val="clear" w:color="auto" w:fill="auto"/>
            <w:vAlign w:val="bottom"/>
          </w:tcPr>
          <w:p w14:paraId="3E6F2D62" w14:textId="77777777" w:rsidR="005D6134" w:rsidRPr="00AC4718" w:rsidRDefault="005D6134" w:rsidP="004574D9">
            <w:pPr>
              <w:pStyle w:val="Tabletext"/>
            </w:pPr>
            <w:r w:rsidRPr="00AC4718">
              <w:t>9</w:t>
            </w:r>
          </w:p>
        </w:tc>
        <w:tc>
          <w:tcPr>
            <w:tcW w:w="4906" w:type="dxa"/>
            <w:shd w:val="clear" w:color="auto" w:fill="auto"/>
            <w:vAlign w:val="bottom"/>
          </w:tcPr>
          <w:p w14:paraId="4A2CE716" w14:textId="77777777" w:rsidR="005D6134" w:rsidRPr="00AC4718" w:rsidRDefault="005D6134" w:rsidP="004574D9">
            <w:pPr>
              <w:pStyle w:val="Tabletext"/>
            </w:pPr>
            <w:r w:rsidRPr="00AC4718">
              <w:t>State the process for selecting sources of evidence (i.e., screening and eligibility) included in the scoping review.</w:t>
            </w:r>
          </w:p>
        </w:tc>
        <w:tc>
          <w:tcPr>
            <w:tcW w:w="1368" w:type="dxa"/>
            <w:shd w:val="clear" w:color="auto" w:fill="auto"/>
            <w:vAlign w:val="bottom"/>
          </w:tcPr>
          <w:p w14:paraId="37AA12B5" w14:textId="099A1660" w:rsidR="005D6134" w:rsidRPr="003329F4" w:rsidRDefault="00404CFB" w:rsidP="004574D9">
            <w:pPr>
              <w:pStyle w:val="Tabletext"/>
              <w:rPr>
                <w:b/>
                <w:highlight w:val="yellow"/>
              </w:rPr>
            </w:pPr>
            <w:r w:rsidRPr="008E5B97">
              <w:rPr>
                <w:b/>
              </w:rPr>
              <w:t>Section 2.1</w:t>
            </w:r>
          </w:p>
        </w:tc>
      </w:tr>
      <w:tr w:rsidR="005D6134" w:rsidRPr="003329F4" w14:paraId="48CB80E8" w14:textId="77777777" w:rsidTr="4341AE37">
        <w:tc>
          <w:tcPr>
            <w:tcW w:w="1516" w:type="dxa"/>
            <w:shd w:val="clear" w:color="auto" w:fill="auto"/>
            <w:vAlign w:val="bottom"/>
          </w:tcPr>
          <w:p w14:paraId="15945C62" w14:textId="77777777" w:rsidR="005D6134" w:rsidRPr="00AC4718" w:rsidRDefault="005D6134" w:rsidP="004574D9">
            <w:pPr>
              <w:pStyle w:val="Tabletext"/>
            </w:pPr>
            <w:r w:rsidRPr="00AC4718">
              <w:lastRenderedPageBreak/>
              <w:t>Data charting process‡</w:t>
            </w:r>
          </w:p>
        </w:tc>
        <w:tc>
          <w:tcPr>
            <w:tcW w:w="840" w:type="dxa"/>
            <w:shd w:val="clear" w:color="auto" w:fill="auto"/>
            <w:vAlign w:val="bottom"/>
          </w:tcPr>
          <w:p w14:paraId="77A8CCD4" w14:textId="77777777" w:rsidR="005D6134" w:rsidRPr="00AC4718" w:rsidRDefault="005D6134" w:rsidP="004574D9">
            <w:pPr>
              <w:pStyle w:val="Tabletext"/>
            </w:pPr>
            <w:r w:rsidRPr="00AC4718">
              <w:t>10</w:t>
            </w:r>
          </w:p>
        </w:tc>
        <w:tc>
          <w:tcPr>
            <w:tcW w:w="4906" w:type="dxa"/>
            <w:shd w:val="clear" w:color="auto" w:fill="auto"/>
            <w:vAlign w:val="bottom"/>
          </w:tcPr>
          <w:p w14:paraId="21C6C7D2" w14:textId="77777777" w:rsidR="005D6134" w:rsidRPr="00AC4718" w:rsidRDefault="005D6134" w:rsidP="004574D9">
            <w:pPr>
              <w:pStyle w:val="Tabletext"/>
            </w:pPr>
            <w:r w:rsidRPr="00AC4718">
              <w:t xml:space="preserve">Describe the methods of charting data from the included sources of evidence (e.g., calibrated forms or forms that </w:t>
            </w:r>
            <w:proofErr w:type="gramStart"/>
            <w:r w:rsidRPr="00AC4718">
              <w:t>have been tested</w:t>
            </w:r>
            <w:proofErr w:type="gramEnd"/>
            <w:r w:rsidRPr="00AC4718">
              <w:t xml:space="preserve"> by the team before their use, and whether data charting was done independently or in duplicate) and any processes for obtaining and confirming data from investigators.</w:t>
            </w:r>
          </w:p>
        </w:tc>
        <w:tc>
          <w:tcPr>
            <w:tcW w:w="1368" w:type="dxa"/>
            <w:shd w:val="clear" w:color="auto" w:fill="auto"/>
            <w:vAlign w:val="bottom"/>
          </w:tcPr>
          <w:p w14:paraId="61EC7EDB" w14:textId="16D497FF" w:rsidR="005D6134" w:rsidRPr="003329F4" w:rsidRDefault="00404CFB" w:rsidP="004574D9">
            <w:pPr>
              <w:pStyle w:val="Tabletext"/>
              <w:rPr>
                <w:highlight w:val="yellow"/>
              </w:rPr>
            </w:pPr>
            <w:r w:rsidRPr="008E5B97">
              <w:rPr>
                <w:b/>
              </w:rPr>
              <w:t>Section 2.1</w:t>
            </w:r>
            <w:r>
              <w:rPr>
                <w:b/>
              </w:rPr>
              <w:t xml:space="preserve"> </w:t>
            </w:r>
            <w:r w:rsidRPr="00404CFB">
              <w:rPr>
                <w:bCs/>
              </w:rPr>
              <w:t>and</w:t>
            </w:r>
            <w:r>
              <w:rPr>
                <w:b/>
              </w:rPr>
              <w:t xml:space="preserve"> </w:t>
            </w:r>
            <w:r w:rsidRPr="00404CFB">
              <w:rPr>
                <w:b/>
                <w:bCs/>
              </w:rPr>
              <w:fldChar w:fldCharType="begin"/>
            </w:r>
            <w:r w:rsidRPr="00404CFB">
              <w:rPr>
                <w:b/>
                <w:bCs/>
              </w:rPr>
              <w:instrText xml:space="preserve"> REF _Ref152339662 \h </w:instrText>
            </w:r>
            <w:r>
              <w:rPr>
                <w:b/>
                <w:bCs/>
              </w:rPr>
              <w:instrText xml:space="preserve"> \* MERGEFORMAT </w:instrText>
            </w:r>
            <w:r w:rsidRPr="00404CFB">
              <w:rPr>
                <w:b/>
                <w:bCs/>
              </w:rPr>
            </w:r>
            <w:r w:rsidRPr="00404CFB">
              <w:rPr>
                <w:b/>
                <w:bCs/>
              </w:rPr>
              <w:fldChar w:fldCharType="separate"/>
            </w:r>
            <w:r w:rsidR="00A10BCA" w:rsidRPr="00A10BCA">
              <w:rPr>
                <w:b/>
                <w:bCs/>
              </w:rPr>
              <w:t>Table S6</w:t>
            </w:r>
            <w:r w:rsidRPr="00404CFB">
              <w:rPr>
                <w:b/>
                <w:bCs/>
              </w:rPr>
              <w:fldChar w:fldCharType="end"/>
            </w:r>
          </w:p>
        </w:tc>
      </w:tr>
      <w:tr w:rsidR="005D6134" w:rsidRPr="003329F4" w14:paraId="2D01D1F1" w14:textId="77777777" w:rsidTr="4341AE37">
        <w:trPr>
          <w:trHeight w:val="260"/>
        </w:trPr>
        <w:tc>
          <w:tcPr>
            <w:tcW w:w="1516" w:type="dxa"/>
            <w:shd w:val="clear" w:color="auto" w:fill="auto"/>
            <w:vAlign w:val="bottom"/>
          </w:tcPr>
          <w:p w14:paraId="421D2CF5" w14:textId="77777777" w:rsidR="005D6134" w:rsidRPr="00AC4718" w:rsidRDefault="005D6134" w:rsidP="004574D9">
            <w:pPr>
              <w:pStyle w:val="Tabletext"/>
            </w:pPr>
            <w:r w:rsidRPr="00AC4718">
              <w:t>Data items</w:t>
            </w:r>
          </w:p>
        </w:tc>
        <w:tc>
          <w:tcPr>
            <w:tcW w:w="840" w:type="dxa"/>
            <w:shd w:val="clear" w:color="auto" w:fill="auto"/>
            <w:vAlign w:val="bottom"/>
          </w:tcPr>
          <w:p w14:paraId="74528353" w14:textId="77777777" w:rsidR="005D6134" w:rsidRPr="00AC4718" w:rsidRDefault="005D6134" w:rsidP="004574D9">
            <w:pPr>
              <w:pStyle w:val="Tabletext"/>
            </w:pPr>
            <w:r w:rsidRPr="00AC4718">
              <w:t>11</w:t>
            </w:r>
          </w:p>
        </w:tc>
        <w:tc>
          <w:tcPr>
            <w:tcW w:w="4906" w:type="dxa"/>
            <w:shd w:val="clear" w:color="auto" w:fill="auto"/>
            <w:vAlign w:val="bottom"/>
          </w:tcPr>
          <w:p w14:paraId="1C84FC91" w14:textId="77777777" w:rsidR="005D6134" w:rsidRPr="00AC4718" w:rsidRDefault="005D6134" w:rsidP="004574D9">
            <w:pPr>
              <w:pStyle w:val="Tabletext"/>
            </w:pPr>
            <w:r w:rsidRPr="00AC4718">
              <w:t xml:space="preserve">List and define all variables for which data </w:t>
            </w:r>
            <w:proofErr w:type="gramStart"/>
            <w:r w:rsidRPr="00AC4718">
              <w:t>were sought</w:t>
            </w:r>
            <w:proofErr w:type="gramEnd"/>
            <w:r w:rsidRPr="00AC4718">
              <w:t xml:space="preserve"> and any assumptions and simplifications made.</w:t>
            </w:r>
          </w:p>
        </w:tc>
        <w:tc>
          <w:tcPr>
            <w:tcW w:w="1368" w:type="dxa"/>
            <w:shd w:val="clear" w:color="auto" w:fill="auto"/>
            <w:vAlign w:val="bottom"/>
          </w:tcPr>
          <w:p w14:paraId="34DA126E" w14:textId="334D3D46" w:rsidR="005D6134" w:rsidRPr="003329F4" w:rsidRDefault="00AC4718" w:rsidP="004574D9">
            <w:pPr>
              <w:pStyle w:val="Tabletext"/>
              <w:rPr>
                <w:highlight w:val="yellow"/>
              </w:rPr>
            </w:pPr>
            <w:r w:rsidRPr="008E5B97">
              <w:rPr>
                <w:b/>
              </w:rPr>
              <w:t>Section 2.</w:t>
            </w:r>
            <w:r>
              <w:rPr>
                <w:b/>
              </w:rPr>
              <w:t xml:space="preserve">2 </w:t>
            </w:r>
            <w:r w:rsidRPr="00AC4718">
              <w:rPr>
                <w:bCs/>
              </w:rPr>
              <w:t>and</w:t>
            </w:r>
            <w:r>
              <w:rPr>
                <w:b/>
              </w:rPr>
              <w:t xml:space="preserve"> </w:t>
            </w:r>
            <w:r w:rsidR="00404CFB" w:rsidRPr="00404CFB">
              <w:rPr>
                <w:b/>
                <w:bCs/>
              </w:rPr>
              <w:fldChar w:fldCharType="begin"/>
            </w:r>
            <w:r w:rsidR="00404CFB" w:rsidRPr="00404CFB">
              <w:rPr>
                <w:b/>
                <w:bCs/>
              </w:rPr>
              <w:instrText xml:space="preserve"> REF _Ref152339662 \h </w:instrText>
            </w:r>
            <w:r w:rsidR="00404CFB">
              <w:rPr>
                <w:b/>
                <w:bCs/>
              </w:rPr>
              <w:instrText xml:space="preserve"> \* MERGEFORMAT </w:instrText>
            </w:r>
            <w:r w:rsidR="00404CFB" w:rsidRPr="00404CFB">
              <w:rPr>
                <w:b/>
                <w:bCs/>
              </w:rPr>
            </w:r>
            <w:r w:rsidR="00404CFB" w:rsidRPr="00404CFB">
              <w:rPr>
                <w:b/>
                <w:bCs/>
              </w:rPr>
              <w:fldChar w:fldCharType="separate"/>
            </w:r>
            <w:r w:rsidR="00A10BCA" w:rsidRPr="00A10BCA">
              <w:rPr>
                <w:b/>
                <w:bCs/>
              </w:rPr>
              <w:t>Table S6</w:t>
            </w:r>
            <w:r w:rsidR="00404CFB" w:rsidRPr="00404CFB">
              <w:rPr>
                <w:b/>
                <w:bCs/>
              </w:rPr>
              <w:fldChar w:fldCharType="end"/>
            </w:r>
          </w:p>
        </w:tc>
      </w:tr>
      <w:tr w:rsidR="005D6134" w:rsidRPr="003329F4" w14:paraId="40E25819" w14:textId="77777777" w:rsidTr="4341AE37">
        <w:tc>
          <w:tcPr>
            <w:tcW w:w="1516" w:type="dxa"/>
            <w:shd w:val="clear" w:color="auto" w:fill="auto"/>
            <w:vAlign w:val="bottom"/>
          </w:tcPr>
          <w:p w14:paraId="39DFC512" w14:textId="77777777" w:rsidR="005D6134" w:rsidRPr="00AC4718" w:rsidRDefault="005D6134" w:rsidP="004574D9">
            <w:pPr>
              <w:pStyle w:val="Tabletext"/>
            </w:pPr>
            <w:r w:rsidRPr="00AC4718">
              <w:t>Critical appraisal of individual sources of evidence§</w:t>
            </w:r>
          </w:p>
        </w:tc>
        <w:tc>
          <w:tcPr>
            <w:tcW w:w="840" w:type="dxa"/>
            <w:shd w:val="clear" w:color="auto" w:fill="auto"/>
            <w:vAlign w:val="bottom"/>
          </w:tcPr>
          <w:p w14:paraId="5898180F" w14:textId="77777777" w:rsidR="005D6134" w:rsidRPr="00AC4718" w:rsidRDefault="005D6134" w:rsidP="004574D9">
            <w:pPr>
              <w:pStyle w:val="Tabletext"/>
            </w:pPr>
            <w:r w:rsidRPr="00AC4718">
              <w:t>12</w:t>
            </w:r>
          </w:p>
        </w:tc>
        <w:tc>
          <w:tcPr>
            <w:tcW w:w="4906" w:type="dxa"/>
            <w:shd w:val="clear" w:color="auto" w:fill="auto"/>
            <w:vAlign w:val="bottom"/>
          </w:tcPr>
          <w:p w14:paraId="5DDFCD17" w14:textId="77777777" w:rsidR="005D6134" w:rsidRPr="00AC4718" w:rsidRDefault="005D6134" w:rsidP="004574D9">
            <w:pPr>
              <w:pStyle w:val="Tabletext"/>
            </w:pPr>
            <w:r w:rsidRPr="00AC4718">
              <w:t xml:space="preserve">If done, provide a rationale for conducting a critical appraisal of included sources of evidence; describe the methods used and how this information </w:t>
            </w:r>
            <w:proofErr w:type="gramStart"/>
            <w:r w:rsidRPr="00AC4718">
              <w:t>was used</w:t>
            </w:r>
            <w:proofErr w:type="gramEnd"/>
            <w:r w:rsidRPr="00AC4718">
              <w:t xml:space="preserve"> in any data synthesis (if appropriate).</w:t>
            </w:r>
          </w:p>
        </w:tc>
        <w:tc>
          <w:tcPr>
            <w:tcW w:w="1368" w:type="dxa"/>
            <w:shd w:val="clear" w:color="auto" w:fill="auto"/>
            <w:vAlign w:val="bottom"/>
          </w:tcPr>
          <w:p w14:paraId="6DCBDCCB" w14:textId="4BB70690" w:rsidR="005D6134" w:rsidRPr="003329F4" w:rsidRDefault="00AC4718" w:rsidP="004574D9">
            <w:pPr>
              <w:pStyle w:val="Tabletext"/>
              <w:rPr>
                <w:b/>
                <w:highlight w:val="yellow"/>
              </w:rPr>
            </w:pPr>
            <w:r w:rsidRPr="008E5B97">
              <w:rPr>
                <w:b/>
              </w:rPr>
              <w:t>Section 2.</w:t>
            </w:r>
            <w:r>
              <w:rPr>
                <w:b/>
              </w:rPr>
              <w:t>3</w:t>
            </w:r>
          </w:p>
        </w:tc>
      </w:tr>
      <w:tr w:rsidR="005D6134" w:rsidRPr="003329F4" w14:paraId="39153227" w14:textId="77777777" w:rsidTr="4341AE37">
        <w:tc>
          <w:tcPr>
            <w:tcW w:w="1516" w:type="dxa"/>
            <w:shd w:val="clear" w:color="auto" w:fill="auto"/>
            <w:vAlign w:val="bottom"/>
          </w:tcPr>
          <w:p w14:paraId="465A96C4" w14:textId="77777777" w:rsidR="005D6134" w:rsidRPr="00AC4718" w:rsidRDefault="005D6134" w:rsidP="004574D9">
            <w:pPr>
              <w:pStyle w:val="Tabletext"/>
            </w:pPr>
            <w:r w:rsidRPr="00AC4718">
              <w:t>Synthesis of results</w:t>
            </w:r>
          </w:p>
        </w:tc>
        <w:tc>
          <w:tcPr>
            <w:tcW w:w="840" w:type="dxa"/>
            <w:shd w:val="clear" w:color="auto" w:fill="auto"/>
            <w:vAlign w:val="bottom"/>
          </w:tcPr>
          <w:p w14:paraId="1C56B552" w14:textId="77777777" w:rsidR="005D6134" w:rsidRPr="00AC4718" w:rsidRDefault="005D6134" w:rsidP="004574D9">
            <w:pPr>
              <w:pStyle w:val="Tabletext"/>
            </w:pPr>
            <w:r w:rsidRPr="00AC4718">
              <w:t>13</w:t>
            </w:r>
          </w:p>
        </w:tc>
        <w:tc>
          <w:tcPr>
            <w:tcW w:w="4906" w:type="dxa"/>
            <w:shd w:val="clear" w:color="auto" w:fill="auto"/>
            <w:vAlign w:val="bottom"/>
          </w:tcPr>
          <w:p w14:paraId="4576D5A4" w14:textId="77777777" w:rsidR="005D6134" w:rsidRPr="00AC4718" w:rsidRDefault="005D6134" w:rsidP="004574D9">
            <w:pPr>
              <w:pStyle w:val="Tabletext"/>
            </w:pPr>
            <w:r w:rsidRPr="00AC4718">
              <w:t xml:space="preserve">Describe the methods of handling and summarizing the data that </w:t>
            </w:r>
            <w:proofErr w:type="gramStart"/>
            <w:r w:rsidRPr="00AC4718">
              <w:t>were charted</w:t>
            </w:r>
            <w:proofErr w:type="gramEnd"/>
            <w:r w:rsidRPr="00AC4718">
              <w:t>.</w:t>
            </w:r>
          </w:p>
        </w:tc>
        <w:tc>
          <w:tcPr>
            <w:tcW w:w="1368" w:type="dxa"/>
            <w:shd w:val="clear" w:color="auto" w:fill="auto"/>
            <w:vAlign w:val="bottom"/>
          </w:tcPr>
          <w:p w14:paraId="7AEEE006" w14:textId="71627DAB" w:rsidR="005D6134" w:rsidRPr="003329F4" w:rsidRDefault="00AC4718" w:rsidP="004574D9">
            <w:pPr>
              <w:pStyle w:val="Tabletext"/>
              <w:rPr>
                <w:highlight w:val="yellow"/>
              </w:rPr>
            </w:pPr>
            <w:r w:rsidRPr="008E5B97">
              <w:rPr>
                <w:b/>
              </w:rPr>
              <w:t>Section</w:t>
            </w:r>
            <w:r>
              <w:rPr>
                <w:b/>
              </w:rPr>
              <w:t>s</w:t>
            </w:r>
            <w:r w:rsidRPr="008E5B97">
              <w:rPr>
                <w:b/>
              </w:rPr>
              <w:t xml:space="preserve"> 2.</w:t>
            </w:r>
            <w:r>
              <w:rPr>
                <w:b/>
              </w:rPr>
              <w:t xml:space="preserve">2 </w:t>
            </w:r>
            <w:r w:rsidRPr="00AC4718">
              <w:rPr>
                <w:bCs/>
              </w:rPr>
              <w:t>and</w:t>
            </w:r>
            <w:r>
              <w:rPr>
                <w:b/>
              </w:rPr>
              <w:t xml:space="preserve"> </w:t>
            </w:r>
            <w:r w:rsidRPr="008E5B97">
              <w:rPr>
                <w:b/>
              </w:rPr>
              <w:t>2.</w:t>
            </w:r>
            <w:r>
              <w:rPr>
                <w:b/>
              </w:rPr>
              <w:t>3</w:t>
            </w:r>
          </w:p>
        </w:tc>
      </w:tr>
      <w:tr w:rsidR="005D6134" w:rsidRPr="003329F4" w14:paraId="7B5C5B35" w14:textId="77777777" w:rsidTr="4341AE37">
        <w:tc>
          <w:tcPr>
            <w:tcW w:w="8630" w:type="dxa"/>
            <w:gridSpan w:val="4"/>
            <w:shd w:val="clear" w:color="auto" w:fill="auto"/>
            <w:vAlign w:val="bottom"/>
          </w:tcPr>
          <w:p w14:paraId="7D31D243" w14:textId="77777777" w:rsidR="005D6134" w:rsidRPr="00AC4718" w:rsidRDefault="005D6134" w:rsidP="004574D9">
            <w:pPr>
              <w:pStyle w:val="Tableheader"/>
            </w:pPr>
            <w:r w:rsidRPr="00AC4718">
              <w:t>Results</w:t>
            </w:r>
          </w:p>
        </w:tc>
      </w:tr>
      <w:tr w:rsidR="005D6134" w:rsidRPr="003329F4" w14:paraId="5045A04E" w14:textId="77777777" w:rsidTr="4341AE37">
        <w:tc>
          <w:tcPr>
            <w:tcW w:w="1516" w:type="dxa"/>
            <w:shd w:val="clear" w:color="auto" w:fill="auto"/>
            <w:vAlign w:val="bottom"/>
          </w:tcPr>
          <w:p w14:paraId="2123FEA9" w14:textId="77777777" w:rsidR="005D6134" w:rsidRPr="00BA424B" w:rsidRDefault="005D6134" w:rsidP="004574D9">
            <w:pPr>
              <w:pStyle w:val="Tabletext"/>
            </w:pPr>
            <w:r w:rsidRPr="00BA424B">
              <w:t>Selection of sources of evidence</w:t>
            </w:r>
          </w:p>
        </w:tc>
        <w:tc>
          <w:tcPr>
            <w:tcW w:w="840" w:type="dxa"/>
            <w:shd w:val="clear" w:color="auto" w:fill="auto"/>
            <w:vAlign w:val="bottom"/>
          </w:tcPr>
          <w:p w14:paraId="7CED5D5A" w14:textId="77777777" w:rsidR="005D6134" w:rsidRPr="00BA424B" w:rsidRDefault="005D6134" w:rsidP="004574D9">
            <w:pPr>
              <w:pStyle w:val="Tabletext"/>
            </w:pPr>
            <w:r w:rsidRPr="00BA424B">
              <w:t>14</w:t>
            </w:r>
          </w:p>
        </w:tc>
        <w:tc>
          <w:tcPr>
            <w:tcW w:w="4906" w:type="dxa"/>
            <w:shd w:val="clear" w:color="auto" w:fill="auto"/>
            <w:vAlign w:val="bottom"/>
          </w:tcPr>
          <w:p w14:paraId="39233C3C" w14:textId="77777777" w:rsidR="005D6134" w:rsidRPr="00BA424B" w:rsidRDefault="005D6134" w:rsidP="004574D9">
            <w:pPr>
              <w:pStyle w:val="Tabletext"/>
            </w:pPr>
            <w:r w:rsidRPr="00BA424B">
              <w:t>Give numbers of sources of evidence screened, assessed for eligibility, and included in the review, with reasons for exclusions at each stage, ideally using a flow diagram.</w:t>
            </w:r>
          </w:p>
        </w:tc>
        <w:tc>
          <w:tcPr>
            <w:tcW w:w="1368" w:type="dxa"/>
            <w:shd w:val="clear" w:color="auto" w:fill="auto"/>
            <w:vAlign w:val="bottom"/>
          </w:tcPr>
          <w:p w14:paraId="17CA8B10" w14:textId="0D8D4D73" w:rsidR="005D6134" w:rsidRPr="00BA424B" w:rsidRDefault="00AC4718" w:rsidP="004574D9">
            <w:pPr>
              <w:pStyle w:val="Tabletext"/>
            </w:pPr>
            <w:r w:rsidRPr="00BA424B">
              <w:fldChar w:fldCharType="begin"/>
            </w:r>
            <w:r w:rsidRPr="00BA424B">
              <w:instrText xml:space="preserve"> REF _Ref152339785 \h </w:instrText>
            </w:r>
            <w:r w:rsidR="00BA424B" w:rsidRPr="00BA424B">
              <w:instrText xml:space="preserve"> \* MERGEFORMAT </w:instrText>
            </w:r>
            <w:r w:rsidRPr="00BA424B">
              <w:fldChar w:fldCharType="separate"/>
            </w:r>
            <w:r w:rsidR="00A10BCA" w:rsidRPr="00A10BCA">
              <w:rPr>
                <w:b/>
                <w:bCs/>
              </w:rPr>
              <w:t>Fig. S1</w:t>
            </w:r>
            <w:r w:rsidRPr="00BA424B">
              <w:fldChar w:fldCharType="end"/>
            </w:r>
            <w:r w:rsidR="00BA424B" w:rsidRPr="00BA424B">
              <w:t xml:space="preserve">, </w:t>
            </w:r>
            <w:r w:rsidR="00A32B41">
              <w:fldChar w:fldCharType="begin"/>
            </w:r>
            <w:r w:rsidR="00A32B41">
              <w:instrText xml:space="preserve"> REF _Ref152340071 \h </w:instrText>
            </w:r>
            <w:r w:rsidR="00BD06DC">
              <w:instrText xml:space="preserve"> \* MERGEFORMAT </w:instrText>
            </w:r>
            <w:r w:rsidR="00A32B41">
              <w:fldChar w:fldCharType="separate"/>
            </w:r>
            <w:r w:rsidR="00A10BCA" w:rsidRPr="00A10BCA">
              <w:rPr>
                <w:b/>
              </w:rPr>
              <w:t>Table S9</w:t>
            </w:r>
            <w:r w:rsidR="00A32B41">
              <w:fldChar w:fldCharType="end"/>
            </w:r>
            <w:r w:rsidR="00BD06DC">
              <w:t xml:space="preserve">, </w:t>
            </w:r>
            <w:r w:rsidR="00BA424B" w:rsidRPr="00BA424B">
              <w:rPr>
                <w:b/>
                <w:bCs/>
              </w:rPr>
              <w:t>Table</w:t>
            </w:r>
            <w:r w:rsidR="00BA424B" w:rsidRPr="00BA424B">
              <w:t xml:space="preserve"> </w:t>
            </w:r>
            <w:r w:rsidR="00BA424B" w:rsidRPr="00BA424B">
              <w:rPr>
                <w:b/>
                <w:bCs/>
              </w:rPr>
              <w:t>ST00a</w:t>
            </w:r>
            <w:r w:rsidR="00BA424B" w:rsidRPr="00BA424B">
              <w:t xml:space="preserve"> and </w:t>
            </w:r>
            <w:r w:rsidR="00BA424B" w:rsidRPr="00BA424B">
              <w:rPr>
                <w:b/>
                <w:bCs/>
              </w:rPr>
              <w:t>b</w:t>
            </w:r>
          </w:p>
        </w:tc>
      </w:tr>
      <w:tr w:rsidR="005D6134" w:rsidRPr="003329F4" w14:paraId="58AA4080" w14:textId="77777777" w:rsidTr="4341AE37">
        <w:tc>
          <w:tcPr>
            <w:tcW w:w="1516" w:type="dxa"/>
            <w:shd w:val="clear" w:color="auto" w:fill="auto"/>
            <w:vAlign w:val="bottom"/>
          </w:tcPr>
          <w:p w14:paraId="1A23B2B8" w14:textId="77777777" w:rsidR="005D6134" w:rsidRPr="00D633FE" w:rsidRDefault="005D6134" w:rsidP="004574D9">
            <w:pPr>
              <w:pStyle w:val="Tabletext"/>
            </w:pPr>
            <w:r w:rsidRPr="00D633FE">
              <w:t>Characteristics of sources of evidence</w:t>
            </w:r>
          </w:p>
        </w:tc>
        <w:tc>
          <w:tcPr>
            <w:tcW w:w="840" w:type="dxa"/>
            <w:shd w:val="clear" w:color="auto" w:fill="auto"/>
            <w:vAlign w:val="bottom"/>
          </w:tcPr>
          <w:p w14:paraId="668C0346" w14:textId="77777777" w:rsidR="005D6134" w:rsidRPr="00D633FE" w:rsidRDefault="005D6134" w:rsidP="004574D9">
            <w:pPr>
              <w:pStyle w:val="Tabletext"/>
            </w:pPr>
            <w:r w:rsidRPr="00D633FE">
              <w:t>15</w:t>
            </w:r>
          </w:p>
        </w:tc>
        <w:tc>
          <w:tcPr>
            <w:tcW w:w="4906" w:type="dxa"/>
            <w:shd w:val="clear" w:color="auto" w:fill="auto"/>
            <w:vAlign w:val="bottom"/>
          </w:tcPr>
          <w:p w14:paraId="24668ABE" w14:textId="77777777" w:rsidR="005D6134" w:rsidRPr="00D633FE" w:rsidRDefault="005D6134" w:rsidP="004574D9">
            <w:pPr>
              <w:pStyle w:val="Tabletext"/>
            </w:pPr>
            <w:r w:rsidRPr="00D633FE">
              <w:t xml:space="preserve">For each source of evidence, present characteristics for which data </w:t>
            </w:r>
            <w:proofErr w:type="gramStart"/>
            <w:r w:rsidRPr="00D633FE">
              <w:t>were charted</w:t>
            </w:r>
            <w:proofErr w:type="gramEnd"/>
            <w:r w:rsidRPr="00D633FE">
              <w:t xml:space="preserve"> and provide the citations.</w:t>
            </w:r>
          </w:p>
        </w:tc>
        <w:tc>
          <w:tcPr>
            <w:tcW w:w="1368" w:type="dxa"/>
            <w:shd w:val="clear" w:color="auto" w:fill="auto"/>
            <w:vAlign w:val="bottom"/>
          </w:tcPr>
          <w:p w14:paraId="0CE56D99" w14:textId="28CE0472" w:rsidR="005D6134" w:rsidRPr="00D633FE" w:rsidRDefault="00D633FE" w:rsidP="004574D9">
            <w:pPr>
              <w:pStyle w:val="Tabletext"/>
            </w:pPr>
            <w:r w:rsidRPr="00D633FE">
              <w:rPr>
                <w:b/>
                <w:bCs/>
              </w:rPr>
              <w:t>Supplementary Data</w:t>
            </w:r>
            <w:r w:rsidRPr="00D633FE">
              <w:t xml:space="preserve"> file </w:t>
            </w:r>
          </w:p>
        </w:tc>
      </w:tr>
      <w:tr w:rsidR="005D6134" w:rsidRPr="003329F4" w14:paraId="0D2332D9" w14:textId="77777777" w:rsidTr="4341AE37">
        <w:tc>
          <w:tcPr>
            <w:tcW w:w="1516" w:type="dxa"/>
            <w:shd w:val="clear" w:color="auto" w:fill="auto"/>
            <w:vAlign w:val="bottom"/>
          </w:tcPr>
          <w:p w14:paraId="16795800" w14:textId="77777777" w:rsidR="005D6134" w:rsidRPr="00D633FE" w:rsidRDefault="005D6134" w:rsidP="004574D9">
            <w:pPr>
              <w:pStyle w:val="Tabletext"/>
            </w:pPr>
            <w:r w:rsidRPr="00D633FE">
              <w:t>Critical appraisal within sources of evidence</w:t>
            </w:r>
          </w:p>
        </w:tc>
        <w:tc>
          <w:tcPr>
            <w:tcW w:w="840" w:type="dxa"/>
            <w:shd w:val="clear" w:color="auto" w:fill="auto"/>
            <w:vAlign w:val="bottom"/>
          </w:tcPr>
          <w:p w14:paraId="4831C83F" w14:textId="77777777" w:rsidR="005D6134" w:rsidRPr="00D633FE" w:rsidRDefault="005D6134" w:rsidP="004574D9">
            <w:pPr>
              <w:pStyle w:val="Tabletext"/>
            </w:pPr>
            <w:r w:rsidRPr="00D633FE">
              <w:t>16</w:t>
            </w:r>
          </w:p>
        </w:tc>
        <w:tc>
          <w:tcPr>
            <w:tcW w:w="4906" w:type="dxa"/>
            <w:shd w:val="clear" w:color="auto" w:fill="auto"/>
            <w:vAlign w:val="bottom"/>
          </w:tcPr>
          <w:p w14:paraId="38DC0755" w14:textId="77777777" w:rsidR="005D6134" w:rsidRPr="00D633FE" w:rsidRDefault="005D6134" w:rsidP="004574D9">
            <w:pPr>
              <w:pStyle w:val="Tabletext"/>
            </w:pPr>
            <w:r w:rsidRPr="00D633FE">
              <w:t>If done, present data on critical appraisal of included sources of evidence (see item 12).</w:t>
            </w:r>
          </w:p>
        </w:tc>
        <w:tc>
          <w:tcPr>
            <w:tcW w:w="1368" w:type="dxa"/>
            <w:shd w:val="clear" w:color="auto" w:fill="auto"/>
            <w:vAlign w:val="bottom"/>
          </w:tcPr>
          <w:p w14:paraId="6C1217AD" w14:textId="0BE64D0B" w:rsidR="005D6134" w:rsidRPr="00D633FE" w:rsidRDefault="00BA424B" w:rsidP="004574D9">
            <w:pPr>
              <w:pStyle w:val="Tabletext"/>
            </w:pPr>
            <w:r w:rsidRPr="00D633FE">
              <w:rPr>
                <w:b/>
              </w:rPr>
              <w:t>Section 2.3</w:t>
            </w:r>
          </w:p>
        </w:tc>
      </w:tr>
      <w:tr w:rsidR="005D6134" w:rsidRPr="003329F4" w14:paraId="2CB93E85" w14:textId="77777777" w:rsidTr="4341AE37">
        <w:tc>
          <w:tcPr>
            <w:tcW w:w="1516" w:type="dxa"/>
            <w:shd w:val="clear" w:color="auto" w:fill="auto"/>
            <w:vAlign w:val="bottom"/>
          </w:tcPr>
          <w:p w14:paraId="1A6270FF" w14:textId="77777777" w:rsidR="005D6134" w:rsidRPr="00340D03" w:rsidRDefault="005D6134" w:rsidP="004574D9">
            <w:pPr>
              <w:pStyle w:val="Tabletext"/>
            </w:pPr>
            <w:r w:rsidRPr="00340D03">
              <w:t>Results of individual sources of evidence</w:t>
            </w:r>
          </w:p>
        </w:tc>
        <w:tc>
          <w:tcPr>
            <w:tcW w:w="840" w:type="dxa"/>
            <w:shd w:val="clear" w:color="auto" w:fill="auto"/>
            <w:vAlign w:val="bottom"/>
          </w:tcPr>
          <w:p w14:paraId="4D95A906" w14:textId="77777777" w:rsidR="005D6134" w:rsidRPr="00340D03" w:rsidRDefault="005D6134" w:rsidP="004574D9">
            <w:pPr>
              <w:pStyle w:val="Tabletext"/>
            </w:pPr>
            <w:r w:rsidRPr="00340D03">
              <w:t>17</w:t>
            </w:r>
          </w:p>
        </w:tc>
        <w:tc>
          <w:tcPr>
            <w:tcW w:w="4906" w:type="dxa"/>
            <w:shd w:val="clear" w:color="auto" w:fill="auto"/>
            <w:vAlign w:val="bottom"/>
          </w:tcPr>
          <w:p w14:paraId="0182227A" w14:textId="77777777" w:rsidR="005D6134" w:rsidRPr="00340D03" w:rsidRDefault="005D6134" w:rsidP="004574D9">
            <w:pPr>
              <w:pStyle w:val="Tabletext"/>
            </w:pPr>
            <w:r w:rsidRPr="00340D03">
              <w:t xml:space="preserve">For each included source of evidence, present the relevant data that </w:t>
            </w:r>
            <w:proofErr w:type="gramStart"/>
            <w:r w:rsidRPr="00340D03">
              <w:t>were charted</w:t>
            </w:r>
            <w:proofErr w:type="gramEnd"/>
            <w:r w:rsidRPr="00340D03">
              <w:t xml:space="preserve"> that relate to the review questions and objectives.</w:t>
            </w:r>
          </w:p>
        </w:tc>
        <w:tc>
          <w:tcPr>
            <w:tcW w:w="1368" w:type="dxa"/>
            <w:shd w:val="clear" w:color="auto" w:fill="auto"/>
            <w:vAlign w:val="bottom"/>
          </w:tcPr>
          <w:p w14:paraId="787146E2" w14:textId="6C93A55A" w:rsidR="005D6134" w:rsidRPr="00340D03" w:rsidRDefault="00D633FE" w:rsidP="004574D9">
            <w:pPr>
              <w:pStyle w:val="Tabletext"/>
            </w:pPr>
            <w:r w:rsidRPr="00340D03">
              <w:rPr>
                <w:b/>
                <w:bCs/>
              </w:rPr>
              <w:t>Supplementary Data</w:t>
            </w:r>
            <w:r w:rsidRPr="00340D03">
              <w:t xml:space="preserve"> file</w:t>
            </w:r>
          </w:p>
        </w:tc>
      </w:tr>
      <w:tr w:rsidR="005D6134" w:rsidRPr="003329F4" w14:paraId="7DDA1091" w14:textId="77777777" w:rsidTr="4341AE37">
        <w:tc>
          <w:tcPr>
            <w:tcW w:w="1516" w:type="dxa"/>
            <w:shd w:val="clear" w:color="auto" w:fill="auto"/>
            <w:vAlign w:val="bottom"/>
          </w:tcPr>
          <w:p w14:paraId="59A0416B" w14:textId="77777777" w:rsidR="005D6134" w:rsidRPr="00340D03" w:rsidRDefault="005D6134" w:rsidP="004574D9">
            <w:pPr>
              <w:pStyle w:val="Tabletext"/>
            </w:pPr>
            <w:r w:rsidRPr="00340D03">
              <w:t>Synthesis of results</w:t>
            </w:r>
          </w:p>
        </w:tc>
        <w:tc>
          <w:tcPr>
            <w:tcW w:w="840" w:type="dxa"/>
            <w:shd w:val="clear" w:color="auto" w:fill="auto"/>
            <w:vAlign w:val="bottom"/>
          </w:tcPr>
          <w:p w14:paraId="73FA7C30" w14:textId="77777777" w:rsidR="005D6134" w:rsidRPr="00340D03" w:rsidRDefault="005D6134" w:rsidP="004574D9">
            <w:pPr>
              <w:pStyle w:val="Tabletext"/>
            </w:pPr>
            <w:r w:rsidRPr="00340D03">
              <w:t>18</w:t>
            </w:r>
          </w:p>
        </w:tc>
        <w:tc>
          <w:tcPr>
            <w:tcW w:w="4906" w:type="dxa"/>
            <w:shd w:val="clear" w:color="auto" w:fill="auto"/>
            <w:vAlign w:val="bottom"/>
          </w:tcPr>
          <w:p w14:paraId="6B7B20DD" w14:textId="77777777" w:rsidR="005D6134" w:rsidRPr="00340D03" w:rsidRDefault="005D6134" w:rsidP="004574D9">
            <w:pPr>
              <w:pStyle w:val="Tabletext"/>
            </w:pPr>
            <w:r w:rsidRPr="00340D03">
              <w:t>Summarize and/or present the charting results as they relate to the review questions and objectives.</w:t>
            </w:r>
          </w:p>
        </w:tc>
        <w:tc>
          <w:tcPr>
            <w:tcW w:w="1368" w:type="dxa"/>
            <w:shd w:val="clear" w:color="auto" w:fill="auto"/>
            <w:vAlign w:val="bottom"/>
          </w:tcPr>
          <w:p w14:paraId="6DA8BFFC" w14:textId="42DE5873" w:rsidR="005D6134" w:rsidRPr="00340D03" w:rsidRDefault="003C2420" w:rsidP="004574D9">
            <w:pPr>
              <w:pStyle w:val="Tabletext"/>
              <w:rPr>
                <w:b/>
              </w:rPr>
            </w:pPr>
            <w:r w:rsidRPr="00340D03">
              <w:rPr>
                <w:b/>
              </w:rPr>
              <w:t xml:space="preserve">Fig. </w:t>
            </w:r>
            <w:r w:rsidR="00340D03" w:rsidRPr="00340D03">
              <w:rPr>
                <w:b/>
              </w:rPr>
              <w:t>1</w:t>
            </w:r>
            <w:r w:rsidR="00340D03" w:rsidRPr="00340D03">
              <w:rPr>
                <w:bCs/>
              </w:rPr>
              <w:t>-</w:t>
            </w:r>
            <w:r w:rsidR="00340D03" w:rsidRPr="00340D03">
              <w:rPr>
                <w:b/>
              </w:rPr>
              <w:t>6</w:t>
            </w:r>
            <w:r w:rsidR="00340D03" w:rsidRPr="00340D03">
              <w:rPr>
                <w:bCs/>
              </w:rPr>
              <w:t xml:space="preserve"> and</w:t>
            </w:r>
            <w:r w:rsidR="00340D03" w:rsidRPr="00340D03">
              <w:rPr>
                <w:b/>
              </w:rPr>
              <w:t xml:space="preserve"> Table 1</w:t>
            </w:r>
          </w:p>
        </w:tc>
      </w:tr>
      <w:tr w:rsidR="005D6134" w:rsidRPr="003329F4" w14:paraId="5C9129EF" w14:textId="77777777" w:rsidTr="4341AE37">
        <w:tc>
          <w:tcPr>
            <w:tcW w:w="8630" w:type="dxa"/>
            <w:gridSpan w:val="4"/>
            <w:shd w:val="clear" w:color="auto" w:fill="auto"/>
            <w:vAlign w:val="bottom"/>
          </w:tcPr>
          <w:p w14:paraId="31BA8BC7" w14:textId="77777777" w:rsidR="005D6134" w:rsidRPr="00340D03" w:rsidRDefault="005D6134" w:rsidP="004574D9">
            <w:pPr>
              <w:pStyle w:val="Tableheader"/>
            </w:pPr>
            <w:r w:rsidRPr="00340D03">
              <w:t>Discussion</w:t>
            </w:r>
          </w:p>
        </w:tc>
      </w:tr>
      <w:tr w:rsidR="005D6134" w:rsidRPr="003329F4" w14:paraId="1825AD0E" w14:textId="77777777" w:rsidTr="4341AE37">
        <w:tc>
          <w:tcPr>
            <w:tcW w:w="1516" w:type="dxa"/>
            <w:shd w:val="clear" w:color="auto" w:fill="auto"/>
            <w:vAlign w:val="bottom"/>
          </w:tcPr>
          <w:p w14:paraId="48028B18" w14:textId="77777777" w:rsidR="005D6134" w:rsidRPr="00340D03" w:rsidRDefault="005D6134" w:rsidP="004574D9">
            <w:pPr>
              <w:pStyle w:val="Tabletext"/>
            </w:pPr>
            <w:r w:rsidRPr="00340D03">
              <w:t>Summary of evidence</w:t>
            </w:r>
          </w:p>
        </w:tc>
        <w:tc>
          <w:tcPr>
            <w:tcW w:w="840" w:type="dxa"/>
            <w:shd w:val="clear" w:color="auto" w:fill="auto"/>
            <w:vAlign w:val="bottom"/>
          </w:tcPr>
          <w:p w14:paraId="249EE652" w14:textId="77777777" w:rsidR="005D6134" w:rsidRPr="00340D03" w:rsidRDefault="005D6134" w:rsidP="004574D9">
            <w:pPr>
              <w:pStyle w:val="Tabletext"/>
            </w:pPr>
            <w:r w:rsidRPr="00340D03">
              <w:t>19</w:t>
            </w:r>
          </w:p>
        </w:tc>
        <w:tc>
          <w:tcPr>
            <w:tcW w:w="4906" w:type="dxa"/>
            <w:shd w:val="clear" w:color="auto" w:fill="auto"/>
            <w:vAlign w:val="bottom"/>
          </w:tcPr>
          <w:p w14:paraId="7EF6A004" w14:textId="77777777" w:rsidR="005D6134" w:rsidRPr="00340D03" w:rsidRDefault="005D6134" w:rsidP="004574D9">
            <w:pPr>
              <w:pStyle w:val="Tabletext"/>
            </w:pPr>
            <w:r w:rsidRPr="00340D03">
              <w:t>Summarize the main results (including an overview of concepts, themes, and types of evidence available), link to the review questions and objectives, and consider the relevance to key groups.</w:t>
            </w:r>
          </w:p>
        </w:tc>
        <w:tc>
          <w:tcPr>
            <w:tcW w:w="1368" w:type="dxa"/>
            <w:shd w:val="clear" w:color="auto" w:fill="auto"/>
            <w:vAlign w:val="bottom"/>
          </w:tcPr>
          <w:p w14:paraId="5665BD8D" w14:textId="2BE26D5D" w:rsidR="005D6134" w:rsidRPr="00340D03" w:rsidRDefault="00340D03" w:rsidP="004574D9">
            <w:pPr>
              <w:pStyle w:val="Tabletext"/>
              <w:rPr>
                <w:b/>
                <w:bCs/>
              </w:rPr>
            </w:pPr>
            <w:r w:rsidRPr="00340D03">
              <w:rPr>
                <w:b/>
                <w:bCs/>
              </w:rPr>
              <w:t>Section 4</w:t>
            </w:r>
          </w:p>
        </w:tc>
      </w:tr>
      <w:tr w:rsidR="005D6134" w:rsidRPr="003329F4" w14:paraId="4DC93E5A" w14:textId="77777777" w:rsidTr="4341AE37">
        <w:tc>
          <w:tcPr>
            <w:tcW w:w="1516" w:type="dxa"/>
            <w:shd w:val="clear" w:color="auto" w:fill="auto"/>
            <w:vAlign w:val="bottom"/>
          </w:tcPr>
          <w:p w14:paraId="786CBBF6" w14:textId="77777777" w:rsidR="005D6134" w:rsidRPr="00340D03" w:rsidRDefault="005D6134" w:rsidP="004574D9">
            <w:pPr>
              <w:pStyle w:val="Tabletext"/>
            </w:pPr>
            <w:r w:rsidRPr="00340D03">
              <w:t>Limitations</w:t>
            </w:r>
          </w:p>
        </w:tc>
        <w:tc>
          <w:tcPr>
            <w:tcW w:w="840" w:type="dxa"/>
            <w:shd w:val="clear" w:color="auto" w:fill="auto"/>
            <w:vAlign w:val="bottom"/>
          </w:tcPr>
          <w:p w14:paraId="7E73D050" w14:textId="77777777" w:rsidR="005D6134" w:rsidRPr="00340D03" w:rsidRDefault="005D6134" w:rsidP="004574D9">
            <w:pPr>
              <w:pStyle w:val="Tabletext"/>
            </w:pPr>
            <w:r w:rsidRPr="00340D03">
              <w:t>20</w:t>
            </w:r>
          </w:p>
        </w:tc>
        <w:tc>
          <w:tcPr>
            <w:tcW w:w="4906" w:type="dxa"/>
            <w:shd w:val="clear" w:color="auto" w:fill="auto"/>
            <w:vAlign w:val="bottom"/>
          </w:tcPr>
          <w:p w14:paraId="3C0B8852" w14:textId="77777777" w:rsidR="005D6134" w:rsidRPr="00340D03" w:rsidRDefault="005D6134" w:rsidP="004574D9">
            <w:pPr>
              <w:pStyle w:val="Tabletext"/>
              <w:rPr>
                <w:i/>
              </w:rPr>
            </w:pPr>
            <w:r w:rsidRPr="00340D03">
              <w:t>Discuss the limitations of the scoping review process.</w:t>
            </w:r>
          </w:p>
        </w:tc>
        <w:tc>
          <w:tcPr>
            <w:tcW w:w="1368" w:type="dxa"/>
            <w:shd w:val="clear" w:color="auto" w:fill="auto"/>
            <w:vAlign w:val="bottom"/>
          </w:tcPr>
          <w:p w14:paraId="217983FD" w14:textId="65E7AAD3" w:rsidR="005D6134" w:rsidRPr="00340D03" w:rsidRDefault="00340D03" w:rsidP="004574D9">
            <w:pPr>
              <w:pStyle w:val="Tabletext"/>
              <w:rPr>
                <w:b/>
                <w:bCs/>
              </w:rPr>
            </w:pPr>
            <w:r w:rsidRPr="00340D03">
              <w:rPr>
                <w:b/>
                <w:bCs/>
              </w:rPr>
              <w:t>Section 4</w:t>
            </w:r>
          </w:p>
        </w:tc>
      </w:tr>
      <w:tr w:rsidR="005D6134" w:rsidRPr="003329F4" w14:paraId="7E84EB36" w14:textId="77777777" w:rsidTr="4341AE37">
        <w:tc>
          <w:tcPr>
            <w:tcW w:w="1516" w:type="dxa"/>
            <w:shd w:val="clear" w:color="auto" w:fill="auto"/>
            <w:vAlign w:val="bottom"/>
          </w:tcPr>
          <w:p w14:paraId="3C69DA70" w14:textId="77777777" w:rsidR="005D6134" w:rsidRPr="00340D03" w:rsidRDefault="005D6134" w:rsidP="004574D9">
            <w:pPr>
              <w:pStyle w:val="Tabletext"/>
            </w:pPr>
            <w:r w:rsidRPr="00340D03">
              <w:t>Conclusions</w:t>
            </w:r>
          </w:p>
        </w:tc>
        <w:tc>
          <w:tcPr>
            <w:tcW w:w="840" w:type="dxa"/>
            <w:shd w:val="clear" w:color="auto" w:fill="auto"/>
            <w:vAlign w:val="bottom"/>
          </w:tcPr>
          <w:p w14:paraId="43EDC910" w14:textId="77777777" w:rsidR="005D6134" w:rsidRPr="00340D03" w:rsidRDefault="005D6134" w:rsidP="004574D9">
            <w:pPr>
              <w:pStyle w:val="Tabletext"/>
            </w:pPr>
            <w:r w:rsidRPr="00340D03">
              <w:t>21</w:t>
            </w:r>
          </w:p>
        </w:tc>
        <w:tc>
          <w:tcPr>
            <w:tcW w:w="4906" w:type="dxa"/>
            <w:shd w:val="clear" w:color="auto" w:fill="auto"/>
            <w:vAlign w:val="bottom"/>
          </w:tcPr>
          <w:p w14:paraId="14474481" w14:textId="77777777" w:rsidR="005D6134" w:rsidRPr="00340D03" w:rsidRDefault="005D6134" w:rsidP="004574D9">
            <w:pPr>
              <w:pStyle w:val="Tabletext"/>
            </w:pPr>
            <w:r w:rsidRPr="00340D03">
              <w:t>Provide a general interpretation of the results with respect to the review questions and objectives, as well as potential implications and/or next steps.</w:t>
            </w:r>
          </w:p>
        </w:tc>
        <w:tc>
          <w:tcPr>
            <w:tcW w:w="1368" w:type="dxa"/>
            <w:shd w:val="clear" w:color="auto" w:fill="auto"/>
            <w:vAlign w:val="bottom"/>
          </w:tcPr>
          <w:p w14:paraId="0D1BCC9A" w14:textId="73724A40" w:rsidR="005D6134" w:rsidRPr="00340D03" w:rsidRDefault="00340D03" w:rsidP="004574D9">
            <w:pPr>
              <w:pStyle w:val="Tabletext"/>
              <w:rPr>
                <w:b/>
                <w:bCs/>
              </w:rPr>
            </w:pPr>
            <w:r w:rsidRPr="00340D03">
              <w:rPr>
                <w:b/>
                <w:bCs/>
              </w:rPr>
              <w:t>Section 5</w:t>
            </w:r>
          </w:p>
        </w:tc>
      </w:tr>
      <w:tr w:rsidR="005D6134" w:rsidRPr="003329F4" w14:paraId="5E40DD73" w14:textId="77777777" w:rsidTr="4341AE37">
        <w:tc>
          <w:tcPr>
            <w:tcW w:w="8630" w:type="dxa"/>
            <w:gridSpan w:val="4"/>
            <w:shd w:val="clear" w:color="auto" w:fill="auto"/>
            <w:vAlign w:val="bottom"/>
          </w:tcPr>
          <w:p w14:paraId="4C406A75" w14:textId="77777777" w:rsidR="005D6134" w:rsidRPr="00340D03" w:rsidRDefault="005D6134" w:rsidP="004574D9">
            <w:pPr>
              <w:pStyle w:val="Tableheader"/>
            </w:pPr>
            <w:r w:rsidRPr="00340D03">
              <w:t>Funding</w:t>
            </w:r>
          </w:p>
        </w:tc>
      </w:tr>
      <w:tr w:rsidR="005D6134" w:rsidRPr="00C55E1E" w14:paraId="3C7658F9" w14:textId="77777777" w:rsidTr="4341AE37">
        <w:tc>
          <w:tcPr>
            <w:tcW w:w="1516" w:type="dxa"/>
            <w:shd w:val="clear" w:color="auto" w:fill="auto"/>
            <w:vAlign w:val="bottom"/>
          </w:tcPr>
          <w:p w14:paraId="797C6189" w14:textId="77777777" w:rsidR="005D6134" w:rsidRPr="00340D03" w:rsidRDefault="005D6134" w:rsidP="004574D9">
            <w:pPr>
              <w:pStyle w:val="Tabletext"/>
            </w:pPr>
            <w:r w:rsidRPr="00340D03">
              <w:t>Funding</w:t>
            </w:r>
          </w:p>
        </w:tc>
        <w:tc>
          <w:tcPr>
            <w:tcW w:w="840" w:type="dxa"/>
            <w:shd w:val="clear" w:color="auto" w:fill="auto"/>
            <w:vAlign w:val="bottom"/>
          </w:tcPr>
          <w:p w14:paraId="33B6C007" w14:textId="77777777" w:rsidR="005D6134" w:rsidRPr="00340D03" w:rsidRDefault="005D6134" w:rsidP="004574D9">
            <w:pPr>
              <w:pStyle w:val="Tabletext"/>
            </w:pPr>
            <w:r w:rsidRPr="00340D03">
              <w:t>22</w:t>
            </w:r>
          </w:p>
        </w:tc>
        <w:tc>
          <w:tcPr>
            <w:tcW w:w="4906" w:type="dxa"/>
            <w:shd w:val="clear" w:color="auto" w:fill="auto"/>
            <w:vAlign w:val="bottom"/>
          </w:tcPr>
          <w:p w14:paraId="04F19EBE" w14:textId="77777777" w:rsidR="005D6134" w:rsidRPr="00340D03" w:rsidRDefault="005D6134" w:rsidP="004574D9">
            <w:pPr>
              <w:pStyle w:val="Tabletext"/>
            </w:pPr>
            <w:r w:rsidRPr="00340D03">
              <w:t>Describe sources of funding for the included sources of evidence, as well as sources of funding for the scoping review. Describe the role of the funders of the scoping review.</w:t>
            </w:r>
          </w:p>
        </w:tc>
        <w:tc>
          <w:tcPr>
            <w:tcW w:w="1368" w:type="dxa"/>
            <w:shd w:val="clear" w:color="auto" w:fill="auto"/>
            <w:vAlign w:val="bottom"/>
          </w:tcPr>
          <w:p w14:paraId="44639C77" w14:textId="0F24DFE4" w:rsidR="005D6134" w:rsidRPr="00340D03" w:rsidRDefault="00340D03" w:rsidP="004574D9">
            <w:pPr>
              <w:pStyle w:val="Tabletext"/>
              <w:rPr>
                <w:b/>
              </w:rPr>
            </w:pPr>
            <w:r w:rsidRPr="00340D03">
              <w:rPr>
                <w:b/>
              </w:rPr>
              <w:t xml:space="preserve">Funding section </w:t>
            </w:r>
          </w:p>
        </w:tc>
      </w:tr>
    </w:tbl>
    <w:p w14:paraId="234016D6" w14:textId="3A186C1E" w:rsidR="00F501F4" w:rsidRDefault="00F501F4" w:rsidP="005D6134">
      <w:pPr>
        <w:spacing w:line="240" w:lineRule="auto"/>
        <w:rPr>
          <w:lang w:val="en-US"/>
        </w:rPr>
      </w:pPr>
    </w:p>
    <w:p w14:paraId="55F88441" w14:textId="77777777" w:rsidR="00F501F4" w:rsidRDefault="00F501F4">
      <w:pPr>
        <w:spacing w:before="0" w:after="160" w:line="259" w:lineRule="auto"/>
        <w:rPr>
          <w:lang w:val="en-US"/>
        </w:rPr>
      </w:pPr>
      <w:r>
        <w:rPr>
          <w:lang w:val="en-US"/>
        </w:rPr>
        <w:br w:type="page"/>
      </w:r>
    </w:p>
    <w:p w14:paraId="2FD2ABB2" w14:textId="3AE2204E" w:rsidR="006F1C73" w:rsidRPr="00FE2430" w:rsidRDefault="006F1C73" w:rsidP="002A6EDC">
      <w:pPr>
        <w:pStyle w:val="Caption"/>
      </w:pPr>
      <w:bookmarkStart w:id="4" w:name="_Ref150242923"/>
      <w:r w:rsidRPr="00FE2430">
        <w:lastRenderedPageBreak/>
        <w:t>Table S</w:t>
      </w:r>
      <w:r w:rsidR="00D94CD0">
        <w:fldChar w:fldCharType="begin"/>
      </w:r>
      <w:r w:rsidR="00D94CD0">
        <w:instrText xml:space="preserve"> SEQ Table_S \* ARABIC </w:instrText>
      </w:r>
      <w:r w:rsidR="00D94CD0">
        <w:fldChar w:fldCharType="separate"/>
      </w:r>
      <w:r w:rsidR="00A10BCA">
        <w:rPr>
          <w:noProof/>
        </w:rPr>
        <w:t>2</w:t>
      </w:r>
      <w:r w:rsidR="00D94CD0">
        <w:rPr>
          <w:noProof/>
        </w:rPr>
        <w:fldChar w:fldCharType="end"/>
      </w:r>
      <w:bookmarkEnd w:id="4"/>
      <w:r>
        <w:t xml:space="preserve">: </w:t>
      </w:r>
      <w:r w:rsidRPr="002A6EDC">
        <w:rPr>
          <w:b w:val="0"/>
          <w:bCs/>
        </w:rPr>
        <w:t>Detailed research questions.</w:t>
      </w:r>
    </w:p>
    <w:tbl>
      <w:tblPr>
        <w:tblStyle w:val="TableGrid"/>
        <w:tblW w:w="0" w:type="auto"/>
        <w:tblLook w:val="04A0" w:firstRow="1" w:lastRow="0" w:firstColumn="1" w:lastColumn="0" w:noHBand="0" w:noVBand="1"/>
      </w:tblPr>
      <w:tblGrid>
        <w:gridCol w:w="562"/>
        <w:gridCol w:w="8454"/>
      </w:tblGrid>
      <w:tr w:rsidR="006F1C73" w:rsidRPr="00A95298" w14:paraId="0F663D4E" w14:textId="77777777" w:rsidTr="00BA7796">
        <w:tc>
          <w:tcPr>
            <w:tcW w:w="562" w:type="dxa"/>
          </w:tcPr>
          <w:p w14:paraId="4011AB93" w14:textId="77777777" w:rsidR="006F1C73" w:rsidRPr="00A95298" w:rsidRDefault="006F1C73" w:rsidP="00BA7796">
            <w:pPr>
              <w:pStyle w:val="Tableheader"/>
              <w:rPr>
                <w:lang w:val="en-US"/>
              </w:rPr>
            </w:pPr>
            <w:r w:rsidRPr="00A95298">
              <w:rPr>
                <w:lang w:val="en-US"/>
              </w:rPr>
              <w:t>No</w:t>
            </w:r>
          </w:p>
        </w:tc>
        <w:tc>
          <w:tcPr>
            <w:tcW w:w="8454" w:type="dxa"/>
          </w:tcPr>
          <w:p w14:paraId="00EFED10" w14:textId="77777777" w:rsidR="006F1C73" w:rsidRPr="00A95298" w:rsidRDefault="006F1C73" w:rsidP="00BA7796">
            <w:pPr>
              <w:pStyle w:val="Tableheader"/>
              <w:rPr>
                <w:lang w:val="en-US"/>
              </w:rPr>
            </w:pPr>
            <w:r w:rsidRPr="00A95298">
              <w:rPr>
                <w:lang w:val="en-US"/>
              </w:rPr>
              <w:t xml:space="preserve">Research question </w:t>
            </w:r>
          </w:p>
        </w:tc>
      </w:tr>
      <w:tr w:rsidR="006F1C73" w:rsidRPr="00A95298" w14:paraId="4BFF50F6" w14:textId="77777777" w:rsidTr="00BA7796">
        <w:tc>
          <w:tcPr>
            <w:tcW w:w="562" w:type="dxa"/>
          </w:tcPr>
          <w:p w14:paraId="604A9F8B" w14:textId="77777777" w:rsidR="006F1C73" w:rsidRPr="00A95298" w:rsidRDefault="006F1C73" w:rsidP="00BA7796">
            <w:pPr>
              <w:pStyle w:val="Tabletext"/>
            </w:pPr>
            <w:r w:rsidRPr="00A95298">
              <w:t>1</w:t>
            </w:r>
          </w:p>
        </w:tc>
        <w:tc>
          <w:tcPr>
            <w:tcW w:w="8454" w:type="dxa"/>
          </w:tcPr>
          <w:p w14:paraId="29D78468" w14:textId="77777777" w:rsidR="006F1C73" w:rsidRPr="00A95298" w:rsidRDefault="006F1C73" w:rsidP="00BA7796">
            <w:pPr>
              <w:pStyle w:val="Tabletext"/>
            </w:pPr>
            <w:r w:rsidRPr="00A95298">
              <w:t xml:space="preserve">How many </w:t>
            </w:r>
            <w:r>
              <w:t xml:space="preserve">primary collectors </w:t>
            </w:r>
            <w:r w:rsidRPr="00A95298">
              <w:t>work in the informal recycling sector?</w:t>
            </w:r>
          </w:p>
        </w:tc>
      </w:tr>
      <w:tr w:rsidR="006F1C73" w:rsidRPr="00A95298" w14:paraId="32D16338" w14:textId="77777777" w:rsidTr="00BA7796">
        <w:tc>
          <w:tcPr>
            <w:tcW w:w="562" w:type="dxa"/>
          </w:tcPr>
          <w:p w14:paraId="1CD1DCA3" w14:textId="77777777" w:rsidR="006F1C73" w:rsidRPr="00A95298" w:rsidRDefault="006F1C73" w:rsidP="00BA7796">
            <w:pPr>
              <w:pStyle w:val="Tabletext"/>
            </w:pPr>
            <w:r w:rsidRPr="00A95298">
              <w:t>2</w:t>
            </w:r>
          </w:p>
        </w:tc>
        <w:tc>
          <w:tcPr>
            <w:tcW w:w="8454" w:type="dxa"/>
          </w:tcPr>
          <w:p w14:paraId="3A0A28F0" w14:textId="77777777" w:rsidR="006F1C73" w:rsidRPr="00A95298" w:rsidRDefault="006F1C73" w:rsidP="00BA7796">
            <w:pPr>
              <w:pStyle w:val="Tabletext"/>
            </w:pPr>
            <w:r w:rsidRPr="00A95298">
              <w:t xml:space="preserve">What proportion of informal recycling sector </w:t>
            </w:r>
            <w:r>
              <w:t xml:space="preserve">primary collectors </w:t>
            </w:r>
            <w:r w:rsidRPr="00A95298">
              <w:t>are men, women and children?</w:t>
            </w:r>
          </w:p>
        </w:tc>
      </w:tr>
      <w:tr w:rsidR="006F1C73" w:rsidRPr="00A95298" w14:paraId="57210C50" w14:textId="77777777" w:rsidTr="00BA7796">
        <w:tc>
          <w:tcPr>
            <w:tcW w:w="562" w:type="dxa"/>
          </w:tcPr>
          <w:p w14:paraId="25D821A1" w14:textId="77777777" w:rsidR="006F1C73" w:rsidRPr="00A95298" w:rsidRDefault="006F1C73" w:rsidP="00BA7796">
            <w:pPr>
              <w:pStyle w:val="Tabletext"/>
            </w:pPr>
            <w:r>
              <w:t>3</w:t>
            </w:r>
          </w:p>
        </w:tc>
        <w:tc>
          <w:tcPr>
            <w:tcW w:w="8454" w:type="dxa"/>
          </w:tcPr>
          <w:p w14:paraId="6F8EDF7F" w14:textId="77777777" w:rsidR="006F1C73" w:rsidRPr="00A95298" w:rsidRDefault="006F1C73" w:rsidP="00BA7796">
            <w:pPr>
              <w:pStyle w:val="Tabletext"/>
            </w:pPr>
            <w:r w:rsidRPr="00A95298">
              <w:t xml:space="preserve">What is the composition of the materials collected by </w:t>
            </w:r>
            <w:r>
              <w:t xml:space="preserve">the </w:t>
            </w:r>
            <w:r w:rsidRPr="00A95298">
              <w:t xml:space="preserve">informal recycling sector and what types of plastics do they </w:t>
            </w:r>
            <w:proofErr w:type="gramStart"/>
            <w:r w:rsidRPr="00A95298">
              <w:t>collect?</w:t>
            </w:r>
            <w:proofErr w:type="gramEnd"/>
          </w:p>
        </w:tc>
      </w:tr>
      <w:tr w:rsidR="006F1C73" w:rsidRPr="00A95298" w14:paraId="72437EEF" w14:textId="77777777" w:rsidTr="00BA7796">
        <w:tc>
          <w:tcPr>
            <w:tcW w:w="562" w:type="dxa"/>
          </w:tcPr>
          <w:p w14:paraId="29E23899" w14:textId="77777777" w:rsidR="006F1C73" w:rsidRPr="00A95298" w:rsidRDefault="006F1C73" w:rsidP="00BA7796">
            <w:pPr>
              <w:pStyle w:val="Tabletext"/>
            </w:pPr>
            <w:r w:rsidRPr="00A95298">
              <w:t>4</w:t>
            </w:r>
          </w:p>
        </w:tc>
        <w:tc>
          <w:tcPr>
            <w:tcW w:w="8454" w:type="dxa"/>
          </w:tcPr>
          <w:p w14:paraId="66A20FC2" w14:textId="77777777" w:rsidR="006F1C73" w:rsidRPr="00A95298" w:rsidRDefault="006F1C73" w:rsidP="00BA7796">
            <w:pPr>
              <w:pStyle w:val="Tabletext"/>
            </w:pPr>
            <w:r w:rsidRPr="00A95298">
              <w:t xml:space="preserve">What is the productivity of informal recycling sector </w:t>
            </w:r>
            <w:r>
              <w:t>primary collectors</w:t>
            </w:r>
            <w:r w:rsidRPr="00A95298">
              <w:t xml:space="preserve"> and how does this vary </w:t>
            </w:r>
            <w:r>
              <w:t>with worker’s characteristics</w:t>
            </w:r>
            <w:r w:rsidRPr="00A95298">
              <w:t>?</w:t>
            </w:r>
          </w:p>
        </w:tc>
      </w:tr>
      <w:tr w:rsidR="00C81161" w:rsidRPr="00A95298" w14:paraId="0A501339" w14:textId="77777777" w:rsidTr="00BA7796">
        <w:tc>
          <w:tcPr>
            <w:tcW w:w="562" w:type="dxa"/>
          </w:tcPr>
          <w:p w14:paraId="6838F39C" w14:textId="3CFE3046" w:rsidR="00C81161" w:rsidRPr="00A95298" w:rsidRDefault="00C81161" w:rsidP="00BA7796">
            <w:pPr>
              <w:pStyle w:val="Tabletext"/>
            </w:pPr>
            <w:r>
              <w:t>5</w:t>
            </w:r>
          </w:p>
        </w:tc>
        <w:tc>
          <w:tcPr>
            <w:tcW w:w="8454" w:type="dxa"/>
          </w:tcPr>
          <w:p w14:paraId="6BE6A4E0" w14:textId="483DDD84" w:rsidR="00C81161" w:rsidRPr="00A95298" w:rsidRDefault="00C81161" w:rsidP="00BA7796">
            <w:pPr>
              <w:pStyle w:val="Tabletext"/>
            </w:pPr>
            <w:r>
              <w:t xml:space="preserve">How much time </w:t>
            </w:r>
            <w:r w:rsidR="00BB51D5">
              <w:t>d</w:t>
            </w:r>
            <w:r>
              <w:t>o primary collectors spend at work</w:t>
            </w:r>
            <w:r w:rsidR="00117D2B">
              <w:t xml:space="preserve"> each day, week, month</w:t>
            </w:r>
            <w:r w:rsidR="00CE4F35">
              <w:t>,</w:t>
            </w:r>
            <w:r w:rsidR="00117D2B">
              <w:t xml:space="preserve"> and year? </w:t>
            </w:r>
          </w:p>
        </w:tc>
      </w:tr>
      <w:tr w:rsidR="006F1C73" w:rsidRPr="00A95298" w14:paraId="7F8495BF" w14:textId="77777777" w:rsidTr="00BA7796">
        <w:tc>
          <w:tcPr>
            <w:tcW w:w="562" w:type="dxa"/>
          </w:tcPr>
          <w:p w14:paraId="22698186" w14:textId="5AE45036" w:rsidR="006F1C73" w:rsidRPr="00A95298" w:rsidRDefault="00117D2B" w:rsidP="00BA7796">
            <w:pPr>
              <w:pStyle w:val="Tabletext"/>
            </w:pPr>
            <w:r>
              <w:t>6</w:t>
            </w:r>
          </w:p>
        </w:tc>
        <w:tc>
          <w:tcPr>
            <w:tcW w:w="8454" w:type="dxa"/>
          </w:tcPr>
          <w:p w14:paraId="449ABE55" w14:textId="77777777" w:rsidR="006F1C73" w:rsidRPr="00A95298" w:rsidRDefault="006F1C73" w:rsidP="00BA7796">
            <w:pPr>
              <w:pStyle w:val="Tabletext"/>
            </w:pPr>
            <w:r w:rsidRPr="00A95298">
              <w:t xml:space="preserve">What operating context to informal recycling sector workers carry out activities in (Dumpsites, transfer stations, door-to-door collection, </w:t>
            </w:r>
            <w:r>
              <w:t>‘</w:t>
            </w:r>
            <w:r w:rsidRPr="00A95298">
              <w:t>street picking</w:t>
            </w:r>
            <w:r>
              <w:t>’</w:t>
            </w:r>
            <w:r w:rsidRPr="00A95298">
              <w:t xml:space="preserve"> or non-collection roles (sorting, trade, and transport)?</w:t>
            </w:r>
          </w:p>
        </w:tc>
      </w:tr>
    </w:tbl>
    <w:p w14:paraId="264EFCB9" w14:textId="60874230" w:rsidR="00F501F4" w:rsidRDefault="00F501F4">
      <w:pPr>
        <w:spacing w:before="0" w:after="160" w:line="259" w:lineRule="auto"/>
        <w:rPr>
          <w:b/>
          <w:iCs/>
          <w:sz w:val="20"/>
          <w:szCs w:val="18"/>
        </w:rPr>
      </w:pPr>
    </w:p>
    <w:p w14:paraId="53E0FB2A" w14:textId="77777777" w:rsidR="00F54FD2" w:rsidRDefault="00F54FD2">
      <w:pPr>
        <w:spacing w:before="0" w:after="160" w:line="259" w:lineRule="auto"/>
        <w:rPr>
          <w:b/>
          <w:iCs/>
          <w:sz w:val="20"/>
          <w:szCs w:val="18"/>
        </w:rPr>
      </w:pPr>
    </w:p>
    <w:p w14:paraId="661620FC" w14:textId="4E045C1A" w:rsidR="0010357C" w:rsidRPr="000A46EB" w:rsidRDefault="009F0CA8" w:rsidP="009F0CA8">
      <w:pPr>
        <w:pStyle w:val="Caption"/>
      </w:pPr>
      <w:bookmarkStart w:id="5" w:name="_Ref150169840"/>
      <w:r>
        <w:t>Table S</w:t>
      </w:r>
      <w:r w:rsidR="00D94CD0">
        <w:fldChar w:fldCharType="begin"/>
      </w:r>
      <w:r w:rsidR="00D94CD0">
        <w:instrText xml:space="preserve"> SEQ Table_S \* ARABIC </w:instrText>
      </w:r>
      <w:r w:rsidR="00D94CD0">
        <w:fldChar w:fldCharType="separate"/>
      </w:r>
      <w:r w:rsidR="00A10BCA">
        <w:rPr>
          <w:noProof/>
        </w:rPr>
        <w:t>3</w:t>
      </w:r>
      <w:r w:rsidR="00D94CD0">
        <w:rPr>
          <w:noProof/>
        </w:rPr>
        <w:fldChar w:fldCharType="end"/>
      </w:r>
      <w:bookmarkEnd w:id="5"/>
      <w:r>
        <w:t xml:space="preserve">: </w:t>
      </w:r>
      <w:r w:rsidR="002A6EDC" w:rsidRPr="002A6EDC">
        <w:rPr>
          <w:b w:val="0"/>
          <w:bCs/>
        </w:rPr>
        <w:t xml:space="preserve">Terms used to search </w:t>
      </w:r>
      <w:r w:rsidR="00344601" w:rsidRPr="002A6EDC">
        <w:rPr>
          <w:b w:val="0"/>
          <w:bCs/>
        </w:rPr>
        <w:t>Scopus</w:t>
      </w:r>
      <w:r w:rsidR="00344601" w:rsidRPr="009F0CA8">
        <w:rPr>
          <w:b w:val="0"/>
          <w:bCs/>
        </w:rPr>
        <w:t xml:space="preserve"> </w:t>
      </w:r>
      <w:r w:rsidR="002A6EDC">
        <w:rPr>
          <w:b w:val="0"/>
          <w:bCs/>
        </w:rPr>
        <w:t>database.</w:t>
      </w:r>
    </w:p>
    <w:tbl>
      <w:tblPr>
        <w:tblW w:w="5000" w:type="pct"/>
        <w:tblBorders>
          <w:top w:val="single" w:sz="4" w:space="0" w:color="auto"/>
          <w:bottom w:val="single" w:sz="4" w:space="0" w:color="auto"/>
          <w:insideH w:val="single" w:sz="4" w:space="0" w:color="auto"/>
        </w:tblBorders>
        <w:tblCellMar>
          <w:top w:w="28" w:type="dxa"/>
          <w:left w:w="28" w:type="dxa"/>
          <w:right w:w="28" w:type="dxa"/>
        </w:tblCellMar>
        <w:tblLook w:val="04A0" w:firstRow="1" w:lastRow="0" w:firstColumn="1" w:lastColumn="0" w:noHBand="0" w:noVBand="1"/>
      </w:tblPr>
      <w:tblGrid>
        <w:gridCol w:w="993"/>
        <w:gridCol w:w="8033"/>
      </w:tblGrid>
      <w:tr w:rsidR="0010357C" w:rsidRPr="007A51AD" w14:paraId="50FD478A" w14:textId="77777777" w:rsidTr="009F0CA8">
        <w:trPr>
          <w:trHeight w:val="20"/>
        </w:trPr>
        <w:tc>
          <w:tcPr>
            <w:tcW w:w="550" w:type="pct"/>
            <w:shd w:val="clear" w:color="auto" w:fill="auto"/>
            <w:noWrap/>
            <w:vAlign w:val="center"/>
          </w:tcPr>
          <w:p w14:paraId="79FC40E8" w14:textId="77777777" w:rsidR="0010357C" w:rsidRPr="007A51AD" w:rsidRDefault="0010357C" w:rsidP="00CF38EB">
            <w:pPr>
              <w:pStyle w:val="Tableheader"/>
              <w:rPr>
                <w:lang w:val="pt-BR" w:eastAsia="pt-BR"/>
              </w:rPr>
            </w:pPr>
            <w:r w:rsidRPr="007A51AD">
              <w:rPr>
                <w:lang w:val="pt-BR" w:eastAsia="pt-BR"/>
              </w:rPr>
              <w:t>Database</w:t>
            </w:r>
          </w:p>
        </w:tc>
        <w:tc>
          <w:tcPr>
            <w:tcW w:w="4450" w:type="pct"/>
            <w:shd w:val="clear" w:color="auto" w:fill="auto"/>
            <w:vAlign w:val="center"/>
          </w:tcPr>
          <w:p w14:paraId="5D52EA8F" w14:textId="77777777" w:rsidR="0010357C" w:rsidRPr="007A51AD" w:rsidRDefault="0010357C" w:rsidP="00CF38EB">
            <w:pPr>
              <w:pStyle w:val="Tableheader"/>
              <w:rPr>
                <w:lang w:val="en-US" w:eastAsia="pt-BR"/>
              </w:rPr>
            </w:pPr>
            <w:r w:rsidRPr="007A51AD">
              <w:rPr>
                <w:lang w:val="en-US" w:eastAsia="pt-BR"/>
              </w:rPr>
              <w:t>Search terms</w:t>
            </w:r>
          </w:p>
        </w:tc>
      </w:tr>
      <w:tr w:rsidR="0010357C" w:rsidRPr="007A51AD" w14:paraId="33521677" w14:textId="77777777" w:rsidTr="009F0CA8">
        <w:trPr>
          <w:trHeight w:val="20"/>
        </w:trPr>
        <w:tc>
          <w:tcPr>
            <w:tcW w:w="550" w:type="pct"/>
            <w:shd w:val="clear" w:color="auto" w:fill="auto"/>
            <w:noWrap/>
            <w:vAlign w:val="center"/>
            <w:hideMark/>
          </w:tcPr>
          <w:p w14:paraId="1FAE5FF0" w14:textId="77777777" w:rsidR="0010357C" w:rsidRPr="002879E6" w:rsidRDefault="0010357C" w:rsidP="00CF38EB">
            <w:pPr>
              <w:pStyle w:val="Tabletext"/>
              <w:rPr>
                <w:szCs w:val="20"/>
                <w:lang w:val="pt-BR" w:eastAsia="pt-BR"/>
              </w:rPr>
            </w:pPr>
            <w:r w:rsidRPr="002879E6">
              <w:rPr>
                <w:szCs w:val="20"/>
                <w:lang w:val="pt-BR" w:eastAsia="pt-BR"/>
              </w:rPr>
              <w:t>Scopus</w:t>
            </w:r>
          </w:p>
        </w:tc>
        <w:tc>
          <w:tcPr>
            <w:tcW w:w="4450" w:type="pct"/>
            <w:shd w:val="clear" w:color="auto" w:fill="auto"/>
            <w:vAlign w:val="center"/>
            <w:hideMark/>
          </w:tcPr>
          <w:p w14:paraId="7FA335C0" w14:textId="399BE3DC" w:rsidR="00D113F8" w:rsidRPr="001C7A00" w:rsidRDefault="00267833" w:rsidP="00CF38EB">
            <w:pPr>
              <w:pStyle w:val="Tabletext"/>
            </w:pPr>
            <w:r w:rsidRPr="00267833">
              <w:t>TITLE-ABS-KEY ("Waste picker*" OR "Waste collector*" OR "Informal recycler*" OR "Informal recycling sector" OR "Inclusive recycling" OR "Collective recycling" OR "Garbage picker*" OR "Rag picker*" OR "trash picker*" OR "refuse collector*" OR "waste worker*" OR "landfill scavenger*" OR "trash picking" OR "garbage-comber*" OR "waste salvager*" OR "subsistence waste collector*"</w:t>
            </w:r>
          </w:p>
        </w:tc>
      </w:tr>
    </w:tbl>
    <w:p w14:paraId="6AA43CA7" w14:textId="4A49ED7D" w:rsidR="00F501F4" w:rsidRDefault="00F501F4" w:rsidP="005E747A">
      <w:pPr>
        <w:pStyle w:val="Bullets-Numbered"/>
        <w:numPr>
          <w:ilvl w:val="0"/>
          <w:numId w:val="0"/>
        </w:numPr>
        <w:ind w:left="360" w:hanging="360"/>
      </w:pPr>
    </w:p>
    <w:p w14:paraId="2E3235FD" w14:textId="77777777" w:rsidR="000F00B5" w:rsidRDefault="000F00B5">
      <w:pPr>
        <w:spacing w:before="0" w:after="160" w:line="259" w:lineRule="auto"/>
      </w:pPr>
    </w:p>
    <w:p w14:paraId="62FCFAC1" w14:textId="77777777" w:rsidR="000F00B5" w:rsidRDefault="000F00B5">
      <w:pPr>
        <w:spacing w:before="0" w:after="160" w:line="259" w:lineRule="auto"/>
      </w:pPr>
    </w:p>
    <w:p w14:paraId="318EA924" w14:textId="77777777" w:rsidR="000F00B5" w:rsidRDefault="000F00B5">
      <w:pPr>
        <w:spacing w:before="0" w:after="160" w:line="259" w:lineRule="auto"/>
      </w:pPr>
    </w:p>
    <w:p w14:paraId="745FB2FF" w14:textId="0B1980B1" w:rsidR="000757CF" w:rsidRDefault="000757CF">
      <w:pPr>
        <w:spacing w:before="0" w:after="160" w:line="259" w:lineRule="auto"/>
      </w:pPr>
      <w:r>
        <w:br w:type="page"/>
      </w:r>
    </w:p>
    <w:p w14:paraId="407EA0B8" w14:textId="77777777" w:rsidR="00104EB2" w:rsidRDefault="00104EB2" w:rsidP="000F00B5">
      <w:pPr>
        <w:pStyle w:val="Caption"/>
        <w:keepNext/>
        <w:sectPr w:rsidR="00104EB2" w:rsidSect="00086BBC">
          <w:footerReference w:type="default" r:id="rId11"/>
          <w:type w:val="continuous"/>
          <w:pgSz w:w="11906" w:h="16838"/>
          <w:pgMar w:top="1440" w:right="1440" w:bottom="1440" w:left="1440" w:header="709" w:footer="709" w:gutter="0"/>
          <w:cols w:space="708"/>
          <w:docGrid w:linePitch="360"/>
        </w:sectPr>
      </w:pPr>
    </w:p>
    <w:p w14:paraId="167DCF23" w14:textId="3F5E670F" w:rsidR="000F00B5" w:rsidRDefault="000F00B5" w:rsidP="000F00B5">
      <w:pPr>
        <w:pStyle w:val="Caption"/>
        <w:keepNext/>
      </w:pPr>
      <w:bookmarkStart w:id="6" w:name="_Ref152339527"/>
      <w:r>
        <w:lastRenderedPageBreak/>
        <w:t>Table S</w:t>
      </w:r>
      <w:r w:rsidR="00D94CD0">
        <w:fldChar w:fldCharType="begin"/>
      </w:r>
      <w:r w:rsidR="00D94CD0">
        <w:instrText xml:space="preserve"> SEQ Table_S \* ARABIC </w:instrText>
      </w:r>
      <w:r w:rsidR="00D94CD0">
        <w:fldChar w:fldCharType="separate"/>
      </w:r>
      <w:r w:rsidR="00A10BCA">
        <w:rPr>
          <w:noProof/>
        </w:rPr>
        <w:t>4</w:t>
      </w:r>
      <w:r w:rsidR="00D94CD0">
        <w:rPr>
          <w:noProof/>
        </w:rPr>
        <w:fldChar w:fldCharType="end"/>
      </w:r>
      <w:bookmarkEnd w:id="6"/>
      <w:r>
        <w:t xml:space="preserve">: </w:t>
      </w:r>
      <w:r w:rsidRPr="000757CF">
        <w:rPr>
          <w:b w:val="0"/>
          <w:bCs/>
        </w:rPr>
        <w:t xml:space="preserve">Details of sites searched, search terms and </w:t>
      </w:r>
      <w:r w:rsidR="000757CF" w:rsidRPr="000757CF">
        <w:rPr>
          <w:b w:val="0"/>
          <w:bCs/>
        </w:rPr>
        <w:t xml:space="preserve">number of papers selected during </w:t>
      </w:r>
      <w:r w:rsidRPr="000757CF">
        <w:rPr>
          <w:b w:val="0"/>
          <w:bCs/>
        </w:rPr>
        <w:t>structured grey literature search</w:t>
      </w:r>
      <w:r w:rsidR="000757CF">
        <w:t xml:space="preserve">. </w:t>
      </w:r>
    </w:p>
    <w:tbl>
      <w:tblPr>
        <w:tblW w:w="5000" w:type="pct"/>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3755"/>
        <w:gridCol w:w="3613"/>
        <w:gridCol w:w="5717"/>
        <w:gridCol w:w="433"/>
        <w:gridCol w:w="440"/>
      </w:tblGrid>
      <w:tr w:rsidR="00104EB2" w:rsidRPr="000F00B5" w14:paraId="2CCC3F9D" w14:textId="77777777" w:rsidTr="0093001E">
        <w:trPr>
          <w:trHeight w:val="20"/>
        </w:trPr>
        <w:tc>
          <w:tcPr>
            <w:tcW w:w="1361" w:type="pct"/>
            <w:shd w:val="clear" w:color="auto" w:fill="auto"/>
            <w:vAlign w:val="bottom"/>
            <w:hideMark/>
          </w:tcPr>
          <w:p w14:paraId="7C249D35" w14:textId="77777777" w:rsidR="00A27E3C" w:rsidRPr="000F00B5" w:rsidRDefault="00A27E3C" w:rsidP="00FB0069">
            <w:pPr>
              <w:pStyle w:val="Tableheader"/>
              <w:rPr>
                <w:lang w:eastAsia="en-GB"/>
              </w:rPr>
            </w:pPr>
            <w:r w:rsidRPr="000F00B5">
              <w:rPr>
                <w:lang w:eastAsia="en-GB"/>
              </w:rPr>
              <w:t xml:space="preserve">Organisation </w:t>
            </w:r>
          </w:p>
        </w:tc>
        <w:tc>
          <w:tcPr>
            <w:tcW w:w="1310" w:type="pct"/>
            <w:shd w:val="clear" w:color="auto" w:fill="auto"/>
            <w:vAlign w:val="bottom"/>
            <w:hideMark/>
          </w:tcPr>
          <w:p w14:paraId="23AFF4EA" w14:textId="77777777" w:rsidR="00A27E3C" w:rsidRPr="000F00B5" w:rsidRDefault="00A27E3C" w:rsidP="00FB0069">
            <w:pPr>
              <w:pStyle w:val="Tableheader"/>
              <w:rPr>
                <w:lang w:eastAsia="en-GB"/>
              </w:rPr>
            </w:pPr>
            <w:r w:rsidRPr="000F00B5">
              <w:rPr>
                <w:lang w:eastAsia="en-GB"/>
              </w:rPr>
              <w:t>Main website</w:t>
            </w:r>
          </w:p>
        </w:tc>
        <w:tc>
          <w:tcPr>
            <w:tcW w:w="2001" w:type="pct"/>
            <w:shd w:val="clear" w:color="auto" w:fill="auto"/>
            <w:vAlign w:val="bottom"/>
            <w:hideMark/>
          </w:tcPr>
          <w:p w14:paraId="305375D2" w14:textId="08860664" w:rsidR="00A27E3C" w:rsidRPr="000F00B5" w:rsidRDefault="00A27E3C" w:rsidP="00FB0069">
            <w:pPr>
              <w:pStyle w:val="Tableheader"/>
              <w:rPr>
                <w:lang w:eastAsia="en-GB"/>
              </w:rPr>
            </w:pPr>
            <w:r w:rsidRPr="000F00B5">
              <w:rPr>
                <w:lang w:eastAsia="en-GB"/>
              </w:rPr>
              <w:t>Search term</w:t>
            </w:r>
            <w:r w:rsidR="002A6EDC">
              <w:rPr>
                <w:lang w:eastAsia="en-GB"/>
              </w:rPr>
              <w:t>s</w:t>
            </w:r>
          </w:p>
        </w:tc>
        <w:tc>
          <w:tcPr>
            <w:tcW w:w="171" w:type="pct"/>
            <w:shd w:val="clear" w:color="auto" w:fill="auto"/>
            <w:vAlign w:val="bottom"/>
            <w:hideMark/>
          </w:tcPr>
          <w:p w14:paraId="68EEC2C5" w14:textId="01F9F02E" w:rsidR="00A27E3C" w:rsidRPr="000F00B5" w:rsidRDefault="00A27E3C" w:rsidP="00FB0069">
            <w:pPr>
              <w:pStyle w:val="Tableheader"/>
              <w:rPr>
                <w:lang w:eastAsia="en-GB"/>
              </w:rPr>
            </w:pPr>
            <w:r w:rsidRPr="000F00B5">
              <w:rPr>
                <w:lang w:eastAsia="en-GB"/>
              </w:rPr>
              <w:t>D</w:t>
            </w:r>
            <w:r>
              <w:rPr>
                <w:lang w:eastAsia="en-GB"/>
              </w:rPr>
              <w:t>L</w:t>
            </w:r>
            <w:r w:rsidRPr="000F00B5">
              <w:rPr>
                <w:lang w:eastAsia="en-GB"/>
              </w:rPr>
              <w:t xml:space="preserve"> </w:t>
            </w:r>
          </w:p>
        </w:tc>
        <w:tc>
          <w:tcPr>
            <w:tcW w:w="158" w:type="pct"/>
            <w:shd w:val="clear" w:color="auto" w:fill="auto"/>
            <w:vAlign w:val="bottom"/>
            <w:hideMark/>
          </w:tcPr>
          <w:p w14:paraId="2AB2EA1E" w14:textId="0BF99CFA" w:rsidR="00A27E3C" w:rsidRPr="000F00B5" w:rsidRDefault="00A27E3C" w:rsidP="00FB0069">
            <w:pPr>
              <w:pStyle w:val="Tableheader"/>
              <w:rPr>
                <w:lang w:eastAsia="en-GB"/>
              </w:rPr>
            </w:pPr>
            <w:r w:rsidRPr="000F00B5">
              <w:rPr>
                <w:lang w:eastAsia="en-GB"/>
              </w:rPr>
              <w:t>Incl</w:t>
            </w:r>
            <w:r>
              <w:rPr>
                <w:lang w:eastAsia="en-GB"/>
              </w:rPr>
              <w:t>.</w:t>
            </w:r>
          </w:p>
        </w:tc>
      </w:tr>
      <w:tr w:rsidR="002A6EDC" w:rsidRPr="000F00B5" w14:paraId="4F822B0E" w14:textId="77777777" w:rsidTr="0093001E">
        <w:trPr>
          <w:trHeight w:val="20"/>
        </w:trPr>
        <w:tc>
          <w:tcPr>
            <w:tcW w:w="1361" w:type="pct"/>
            <w:shd w:val="clear" w:color="auto" w:fill="auto"/>
            <w:vAlign w:val="bottom"/>
          </w:tcPr>
          <w:p w14:paraId="6B36907F" w14:textId="68744962" w:rsidR="002A6EDC" w:rsidRPr="000F00B5" w:rsidRDefault="002A6EDC" w:rsidP="00FB0069">
            <w:pPr>
              <w:pStyle w:val="Tableheader"/>
              <w:rPr>
                <w:lang w:eastAsia="en-GB"/>
              </w:rPr>
            </w:pPr>
            <w:r w:rsidRPr="009F0CA8">
              <w:rPr>
                <w:b w:val="0"/>
              </w:rPr>
              <w:t>China National Knowledge Infrastructure (CNKI)</w:t>
            </w:r>
          </w:p>
        </w:tc>
        <w:tc>
          <w:tcPr>
            <w:tcW w:w="1310" w:type="pct"/>
            <w:shd w:val="clear" w:color="auto" w:fill="auto"/>
            <w:vAlign w:val="bottom"/>
          </w:tcPr>
          <w:p w14:paraId="27524E60" w14:textId="218CAD0B" w:rsidR="002A6EDC" w:rsidRPr="006D2A46" w:rsidRDefault="00365D99" w:rsidP="00FB0069">
            <w:pPr>
              <w:pStyle w:val="Tableheader"/>
              <w:rPr>
                <w:b w:val="0"/>
                <w:bCs w:val="0"/>
                <w:color w:val="auto"/>
                <w:lang w:eastAsia="en-GB"/>
              </w:rPr>
            </w:pPr>
            <w:r w:rsidRPr="006D2A46">
              <w:rPr>
                <w:b w:val="0"/>
                <w:bCs w:val="0"/>
                <w:color w:val="auto"/>
                <w:lang w:eastAsia="en-GB"/>
              </w:rPr>
              <w:t xml:space="preserve">https://oversea.cnki.net/index/ </w:t>
            </w:r>
            <w:r w:rsidR="00FB0069" w:rsidRPr="006D2A46">
              <w:rPr>
                <w:b w:val="0"/>
                <w:bCs w:val="0"/>
                <w:color w:val="auto"/>
                <w:lang w:eastAsia="en-GB"/>
              </w:rPr>
              <w:t xml:space="preserve"> </w:t>
            </w:r>
          </w:p>
        </w:tc>
        <w:tc>
          <w:tcPr>
            <w:tcW w:w="2001" w:type="pct"/>
            <w:shd w:val="clear" w:color="auto" w:fill="auto"/>
            <w:vAlign w:val="bottom"/>
          </w:tcPr>
          <w:p w14:paraId="1B9584A1" w14:textId="58E4CF26" w:rsidR="002A6EDC" w:rsidRPr="009C010B" w:rsidRDefault="002A6EDC" w:rsidP="00D052B5">
            <w:pPr>
              <w:pStyle w:val="Tabletext"/>
              <w:rPr>
                <w:rFonts w:cs="Times New Roman"/>
                <w:b/>
                <w:bCs/>
                <w:lang w:eastAsia="en-GB"/>
              </w:rPr>
            </w:pPr>
            <w:r w:rsidRPr="009C010B">
              <w:rPr>
                <w:rFonts w:eastAsia="MS Gothic" w:cs="Times New Roman"/>
                <w:szCs w:val="20"/>
                <w:lang w:val="pt-BR" w:eastAsia="pt-BR"/>
              </w:rPr>
              <w:t>拾荒</w:t>
            </w:r>
            <w:r w:rsidRPr="009C010B">
              <w:rPr>
                <w:rFonts w:eastAsia="MS Gothic" w:cs="Times New Roman"/>
                <w:szCs w:val="20"/>
                <w:lang w:val="en-US" w:eastAsia="pt-BR"/>
              </w:rPr>
              <w:t xml:space="preserve"> </w:t>
            </w:r>
            <w:r w:rsidRPr="009C010B">
              <w:rPr>
                <w:rFonts w:cs="Times New Roman"/>
                <w:szCs w:val="20"/>
                <w:lang w:val="en-US" w:eastAsia="pt-BR"/>
              </w:rPr>
              <w:t>- pick waste</w:t>
            </w:r>
            <w:r w:rsidR="00FB0069" w:rsidRPr="009C010B">
              <w:rPr>
                <w:rFonts w:cs="Times New Roman"/>
                <w:szCs w:val="20"/>
                <w:lang w:val="en-US" w:eastAsia="pt-BR"/>
              </w:rPr>
              <w:t xml:space="preserve">; </w:t>
            </w:r>
            <w:r w:rsidRPr="009C010B">
              <w:rPr>
                <w:rFonts w:eastAsia="MS Gothic" w:cs="Times New Roman"/>
                <w:szCs w:val="20"/>
                <w:lang w:val="pt-BR" w:eastAsia="pt-BR"/>
              </w:rPr>
              <w:t>拾荒者</w:t>
            </w:r>
            <w:r w:rsidRPr="009C010B">
              <w:rPr>
                <w:rFonts w:eastAsia="MS Gothic" w:cs="Times New Roman"/>
                <w:szCs w:val="20"/>
                <w:lang w:val="en-US" w:eastAsia="pt-BR"/>
              </w:rPr>
              <w:t xml:space="preserve"> </w:t>
            </w:r>
            <w:r w:rsidRPr="009C010B">
              <w:rPr>
                <w:rFonts w:cs="Times New Roman"/>
                <w:szCs w:val="20"/>
                <w:lang w:val="en-US" w:eastAsia="pt-BR"/>
              </w:rPr>
              <w:t>- waste picker</w:t>
            </w:r>
            <w:r w:rsidR="00FB0069" w:rsidRPr="009C010B">
              <w:rPr>
                <w:rFonts w:cs="Times New Roman"/>
                <w:szCs w:val="20"/>
                <w:lang w:val="en-US" w:eastAsia="pt-BR"/>
              </w:rPr>
              <w:t xml:space="preserve">; </w:t>
            </w:r>
            <w:r w:rsidRPr="009C010B">
              <w:rPr>
                <w:rFonts w:eastAsia="MS Gothic" w:cs="Times New Roman"/>
                <w:szCs w:val="20"/>
                <w:lang w:val="pt-BR" w:eastAsia="pt-BR"/>
              </w:rPr>
              <w:t>非正</w:t>
            </w:r>
            <w:r w:rsidRPr="009C010B">
              <w:rPr>
                <w:rFonts w:eastAsia="Microsoft JhengHei" w:cs="Times New Roman"/>
                <w:szCs w:val="20"/>
                <w:lang w:val="pt-BR" w:eastAsia="pt-BR"/>
              </w:rPr>
              <w:t>规回收</w:t>
            </w:r>
            <w:r w:rsidRPr="009C010B">
              <w:rPr>
                <w:rFonts w:eastAsia="Microsoft JhengHei" w:cs="Times New Roman"/>
                <w:szCs w:val="20"/>
                <w:lang w:val="en-US" w:eastAsia="pt-BR"/>
              </w:rPr>
              <w:t xml:space="preserve"> </w:t>
            </w:r>
            <w:r w:rsidRPr="009C010B">
              <w:rPr>
                <w:rFonts w:cs="Times New Roman"/>
                <w:szCs w:val="20"/>
                <w:lang w:val="en-US" w:eastAsia="pt-BR"/>
              </w:rPr>
              <w:t>- informal recycling</w:t>
            </w:r>
            <w:r w:rsidR="00D052B5" w:rsidRPr="009C010B">
              <w:rPr>
                <w:rFonts w:cs="Times New Roman"/>
                <w:szCs w:val="20"/>
                <w:lang w:val="en-US" w:eastAsia="pt-BR"/>
              </w:rPr>
              <w:t xml:space="preserve">; </w:t>
            </w:r>
            <w:r w:rsidRPr="009C010B">
              <w:rPr>
                <w:rFonts w:eastAsia="Microsoft JhengHei" w:cs="Times New Roman"/>
                <w:szCs w:val="20"/>
                <w:lang w:val="pt-BR" w:eastAsia="pt-BR"/>
              </w:rPr>
              <w:t>捡破烂</w:t>
            </w:r>
            <w:r w:rsidRPr="009C010B">
              <w:rPr>
                <w:rFonts w:eastAsia="Microsoft JhengHei" w:cs="Times New Roman"/>
                <w:szCs w:val="20"/>
                <w:lang w:val="en-US" w:eastAsia="pt-BR"/>
              </w:rPr>
              <w:t xml:space="preserve"> </w:t>
            </w:r>
            <w:r w:rsidR="00D052B5" w:rsidRPr="009C010B">
              <w:rPr>
                <w:rFonts w:cs="Times New Roman"/>
                <w:szCs w:val="20"/>
                <w:lang w:val="en-US" w:eastAsia="pt-BR"/>
              </w:rPr>
              <w:t>–</w:t>
            </w:r>
            <w:r w:rsidRPr="009C010B">
              <w:rPr>
                <w:rFonts w:cs="Times New Roman"/>
                <w:szCs w:val="20"/>
                <w:lang w:val="en-US" w:eastAsia="pt-BR"/>
              </w:rPr>
              <w:t xml:space="preserve"> scavenger</w:t>
            </w:r>
            <w:r w:rsidR="00D052B5" w:rsidRPr="009C010B">
              <w:rPr>
                <w:rFonts w:cs="Times New Roman"/>
                <w:szCs w:val="20"/>
                <w:lang w:val="en-US" w:eastAsia="pt-BR"/>
              </w:rPr>
              <w:t xml:space="preserve">; </w:t>
            </w:r>
            <w:r w:rsidRPr="009C010B">
              <w:rPr>
                <w:rFonts w:eastAsia="MS Gothic" w:cs="Times New Roman"/>
                <w:szCs w:val="20"/>
                <w:lang w:val="pt-BR" w:eastAsia="pt-BR"/>
              </w:rPr>
              <w:t>收</w:t>
            </w:r>
            <w:r w:rsidRPr="009C010B">
              <w:rPr>
                <w:rFonts w:eastAsia="Microsoft JhengHei" w:cs="Times New Roman"/>
                <w:szCs w:val="20"/>
                <w:lang w:val="pt-BR" w:eastAsia="pt-BR"/>
              </w:rPr>
              <w:t>废品</w:t>
            </w:r>
            <w:r w:rsidRPr="009C010B">
              <w:rPr>
                <w:rFonts w:eastAsia="Microsoft JhengHei" w:cs="Times New Roman"/>
                <w:szCs w:val="20"/>
                <w:lang w:val="en-US" w:eastAsia="pt-BR"/>
              </w:rPr>
              <w:t xml:space="preserve"> </w:t>
            </w:r>
            <w:r w:rsidRPr="009C010B">
              <w:rPr>
                <w:rFonts w:cs="Times New Roman"/>
                <w:szCs w:val="20"/>
                <w:lang w:val="en-US" w:eastAsia="pt-BR"/>
              </w:rPr>
              <w:t>- collect scrap</w:t>
            </w:r>
            <w:r w:rsidR="00D052B5" w:rsidRPr="009C010B">
              <w:rPr>
                <w:rFonts w:cs="Times New Roman"/>
                <w:szCs w:val="20"/>
                <w:lang w:val="en-US" w:eastAsia="pt-BR"/>
              </w:rPr>
              <w:t xml:space="preserve">; </w:t>
            </w:r>
            <w:r w:rsidRPr="009C010B">
              <w:rPr>
                <w:rFonts w:eastAsia="MS Gothic" w:cs="Times New Roman"/>
                <w:szCs w:val="20"/>
                <w:lang w:val="pt-BR" w:eastAsia="pt-BR"/>
              </w:rPr>
              <w:t>收破</w:t>
            </w:r>
            <w:r w:rsidRPr="009C010B">
              <w:rPr>
                <w:rFonts w:eastAsia="Microsoft JhengHei" w:cs="Times New Roman"/>
                <w:szCs w:val="20"/>
                <w:lang w:val="pt-BR" w:eastAsia="pt-BR"/>
              </w:rPr>
              <w:t>烂</w:t>
            </w:r>
            <w:r w:rsidRPr="009C010B">
              <w:rPr>
                <w:rFonts w:eastAsia="Microsoft JhengHei" w:cs="Times New Roman"/>
                <w:szCs w:val="20"/>
                <w:lang w:val="en-US" w:eastAsia="pt-BR"/>
              </w:rPr>
              <w:t xml:space="preserve"> </w:t>
            </w:r>
            <w:r w:rsidRPr="009C010B">
              <w:rPr>
                <w:rFonts w:cs="Times New Roman"/>
                <w:szCs w:val="20"/>
                <w:lang w:val="en-US" w:eastAsia="pt-BR"/>
              </w:rPr>
              <w:t>- collect garbage</w:t>
            </w:r>
            <w:r w:rsidR="00D052B5" w:rsidRPr="009C010B">
              <w:rPr>
                <w:rFonts w:cs="Times New Roman"/>
                <w:szCs w:val="20"/>
                <w:lang w:val="en-US" w:eastAsia="pt-BR"/>
              </w:rPr>
              <w:t xml:space="preserve">; </w:t>
            </w:r>
            <w:r w:rsidRPr="009C010B">
              <w:rPr>
                <w:rFonts w:eastAsia="MS Gothic" w:cs="Times New Roman"/>
                <w:szCs w:val="20"/>
                <w:lang w:val="pt-BR" w:eastAsia="pt-BR"/>
              </w:rPr>
              <w:t>拾破</w:t>
            </w:r>
            <w:r w:rsidRPr="009C010B">
              <w:rPr>
                <w:rFonts w:eastAsia="Microsoft JhengHei" w:cs="Times New Roman"/>
                <w:szCs w:val="20"/>
                <w:lang w:val="pt-BR" w:eastAsia="pt-BR"/>
              </w:rPr>
              <w:t>烂</w:t>
            </w:r>
            <w:r w:rsidRPr="009C010B">
              <w:rPr>
                <w:rFonts w:eastAsia="Microsoft JhengHei" w:cs="Times New Roman"/>
                <w:szCs w:val="20"/>
                <w:lang w:val="en-US" w:eastAsia="pt-BR"/>
              </w:rPr>
              <w:t xml:space="preserve"> </w:t>
            </w:r>
            <w:r w:rsidRPr="009C010B">
              <w:rPr>
                <w:rFonts w:cs="Times New Roman"/>
                <w:szCs w:val="20"/>
                <w:lang w:val="en-US" w:eastAsia="pt-BR"/>
              </w:rPr>
              <w:t>- pick garbage</w:t>
            </w:r>
            <w:r w:rsidR="00D052B5" w:rsidRPr="009C010B">
              <w:rPr>
                <w:rFonts w:cs="Times New Roman"/>
                <w:szCs w:val="20"/>
                <w:lang w:val="en-US" w:eastAsia="pt-BR"/>
              </w:rPr>
              <w:t xml:space="preserve">; </w:t>
            </w:r>
            <w:r w:rsidRPr="009C010B">
              <w:rPr>
                <w:rFonts w:eastAsia="MS Gothic" w:cs="Times New Roman"/>
                <w:szCs w:val="20"/>
                <w:lang w:val="pt-BR" w:eastAsia="pt-BR"/>
              </w:rPr>
              <w:t>拾荒大</w:t>
            </w:r>
            <w:r w:rsidRPr="009C010B">
              <w:rPr>
                <w:rFonts w:eastAsia="Microsoft JhengHei" w:cs="Times New Roman"/>
                <w:szCs w:val="20"/>
                <w:lang w:val="pt-BR" w:eastAsia="pt-BR"/>
              </w:rPr>
              <w:t>军</w:t>
            </w:r>
            <w:r w:rsidRPr="009C010B">
              <w:rPr>
                <w:rFonts w:eastAsia="Microsoft JhengHei" w:cs="Times New Roman"/>
                <w:szCs w:val="20"/>
                <w:lang w:val="pt-BR" w:eastAsia="pt-BR"/>
              </w:rPr>
              <w:t xml:space="preserve"> </w:t>
            </w:r>
            <w:r w:rsidRPr="009C010B">
              <w:rPr>
                <w:rFonts w:cs="Times New Roman"/>
                <w:szCs w:val="20"/>
                <w:lang w:val="en-US" w:eastAsia="pt-BR"/>
              </w:rPr>
              <w:t>- scavenging army</w:t>
            </w:r>
          </w:p>
        </w:tc>
        <w:tc>
          <w:tcPr>
            <w:tcW w:w="171" w:type="pct"/>
            <w:shd w:val="clear" w:color="auto" w:fill="auto"/>
            <w:vAlign w:val="bottom"/>
          </w:tcPr>
          <w:p w14:paraId="520DE077" w14:textId="5F62C9E6" w:rsidR="002A6EDC" w:rsidRPr="004410DE" w:rsidRDefault="004410DE" w:rsidP="00FB0069">
            <w:pPr>
              <w:pStyle w:val="Tableheader"/>
              <w:rPr>
                <w:b w:val="0"/>
                <w:bCs w:val="0"/>
                <w:lang w:eastAsia="en-GB"/>
              </w:rPr>
            </w:pPr>
            <w:r w:rsidRPr="004410DE">
              <w:rPr>
                <w:b w:val="0"/>
                <w:bCs w:val="0"/>
                <w:lang w:eastAsia="en-GB"/>
              </w:rPr>
              <w:t>31</w:t>
            </w:r>
          </w:p>
        </w:tc>
        <w:tc>
          <w:tcPr>
            <w:tcW w:w="158" w:type="pct"/>
            <w:shd w:val="clear" w:color="auto" w:fill="auto"/>
            <w:vAlign w:val="bottom"/>
          </w:tcPr>
          <w:p w14:paraId="7969161C" w14:textId="6BE86CA5" w:rsidR="002A6EDC" w:rsidRPr="004410DE" w:rsidRDefault="004410DE" w:rsidP="00FB0069">
            <w:pPr>
              <w:pStyle w:val="Tableheader"/>
              <w:rPr>
                <w:b w:val="0"/>
                <w:bCs w:val="0"/>
                <w:lang w:eastAsia="en-GB"/>
              </w:rPr>
            </w:pPr>
            <w:r w:rsidRPr="004410DE">
              <w:rPr>
                <w:b w:val="0"/>
                <w:bCs w:val="0"/>
                <w:lang w:eastAsia="en-GB"/>
              </w:rPr>
              <w:t>8</w:t>
            </w:r>
          </w:p>
        </w:tc>
      </w:tr>
      <w:tr w:rsidR="002A6EDC" w:rsidRPr="000F00B5" w14:paraId="16096BC0" w14:textId="77777777" w:rsidTr="0093001E">
        <w:trPr>
          <w:trHeight w:val="20"/>
        </w:trPr>
        <w:tc>
          <w:tcPr>
            <w:tcW w:w="1361" w:type="pct"/>
            <w:vMerge w:val="restart"/>
            <w:shd w:val="clear" w:color="auto" w:fill="auto"/>
            <w:vAlign w:val="bottom"/>
            <w:hideMark/>
          </w:tcPr>
          <w:p w14:paraId="32B14526" w14:textId="77777777" w:rsidR="002A6EDC" w:rsidRPr="000F00B5" w:rsidRDefault="002A6EDC" w:rsidP="00FB0069">
            <w:pPr>
              <w:pStyle w:val="Tabletext"/>
              <w:rPr>
                <w:lang w:eastAsia="en-GB"/>
              </w:rPr>
            </w:pPr>
            <w:r w:rsidRPr="000F00B5">
              <w:rPr>
                <w:lang w:eastAsia="en-GB"/>
              </w:rPr>
              <w:t xml:space="preserve">WIEGO </w:t>
            </w:r>
          </w:p>
        </w:tc>
        <w:tc>
          <w:tcPr>
            <w:tcW w:w="1310" w:type="pct"/>
            <w:shd w:val="clear" w:color="auto" w:fill="auto"/>
            <w:vAlign w:val="bottom"/>
            <w:hideMark/>
          </w:tcPr>
          <w:p w14:paraId="55B697D9" w14:textId="5714197D" w:rsidR="002A6EDC" w:rsidRPr="006D2A46" w:rsidRDefault="002A6EDC" w:rsidP="00FB0069">
            <w:pPr>
              <w:pStyle w:val="Tabletext"/>
              <w:rPr>
                <w:color w:val="auto"/>
                <w:lang w:eastAsia="en-GB"/>
              </w:rPr>
            </w:pPr>
            <w:r w:rsidRPr="006D2A46">
              <w:rPr>
                <w:color w:val="auto"/>
                <w:lang w:eastAsia="en-GB"/>
              </w:rPr>
              <w:t>https://www.wiego.org/</w:t>
            </w:r>
          </w:p>
        </w:tc>
        <w:tc>
          <w:tcPr>
            <w:tcW w:w="2001" w:type="pct"/>
            <w:shd w:val="clear" w:color="auto" w:fill="auto"/>
            <w:vAlign w:val="bottom"/>
            <w:hideMark/>
          </w:tcPr>
          <w:p w14:paraId="58EC3FE4" w14:textId="77777777" w:rsidR="002A6EDC" w:rsidRPr="000F00B5" w:rsidRDefault="002A6EDC" w:rsidP="00FB0069">
            <w:pPr>
              <w:pStyle w:val="Tabletext"/>
              <w:rPr>
                <w:lang w:eastAsia="en-GB"/>
              </w:rPr>
            </w:pPr>
            <w:r w:rsidRPr="000F00B5">
              <w:rPr>
                <w:lang w:eastAsia="en-GB"/>
              </w:rPr>
              <w:t xml:space="preserve">"waste pick" </w:t>
            </w:r>
            <w:proofErr w:type="spellStart"/>
            <w:r w:rsidRPr="000F00B5">
              <w:rPr>
                <w:lang w:eastAsia="en-GB"/>
              </w:rPr>
              <w:t>site:https</w:t>
            </w:r>
            <w:proofErr w:type="spellEnd"/>
            <w:r w:rsidRPr="000F00B5">
              <w:rPr>
                <w:lang w:eastAsia="en-GB"/>
              </w:rPr>
              <w:t>://www.wiego.org/</w:t>
            </w:r>
            <w:r w:rsidRPr="000F00B5">
              <w:rPr>
                <w:lang w:eastAsia="en-GB"/>
              </w:rPr>
              <w:br/>
              <w:t xml:space="preserve">"garbage pick" </w:t>
            </w:r>
            <w:proofErr w:type="spellStart"/>
            <w:r w:rsidRPr="000F00B5">
              <w:rPr>
                <w:lang w:eastAsia="en-GB"/>
              </w:rPr>
              <w:t>site:https</w:t>
            </w:r>
            <w:proofErr w:type="spellEnd"/>
            <w:r w:rsidRPr="000F00B5">
              <w:rPr>
                <w:lang w:eastAsia="en-GB"/>
              </w:rPr>
              <w:t>://www.wiego.org/</w:t>
            </w:r>
          </w:p>
        </w:tc>
        <w:tc>
          <w:tcPr>
            <w:tcW w:w="171" w:type="pct"/>
            <w:shd w:val="clear" w:color="auto" w:fill="auto"/>
            <w:vAlign w:val="bottom"/>
            <w:hideMark/>
          </w:tcPr>
          <w:p w14:paraId="320A25D9" w14:textId="77777777" w:rsidR="002A6EDC" w:rsidRPr="000F00B5" w:rsidRDefault="002A6EDC" w:rsidP="00FB0069">
            <w:pPr>
              <w:pStyle w:val="Tabletext"/>
              <w:rPr>
                <w:lang w:eastAsia="en-GB"/>
              </w:rPr>
            </w:pPr>
            <w:r w:rsidRPr="000F00B5">
              <w:rPr>
                <w:lang w:eastAsia="en-GB"/>
              </w:rPr>
              <w:t>15</w:t>
            </w:r>
          </w:p>
        </w:tc>
        <w:tc>
          <w:tcPr>
            <w:tcW w:w="158" w:type="pct"/>
            <w:vMerge w:val="restart"/>
            <w:shd w:val="clear" w:color="auto" w:fill="auto"/>
            <w:vAlign w:val="bottom"/>
            <w:hideMark/>
          </w:tcPr>
          <w:p w14:paraId="4A5ABCCA" w14:textId="781E4202" w:rsidR="002A6EDC" w:rsidRPr="000F00B5" w:rsidRDefault="00B24D27" w:rsidP="00FB0069">
            <w:pPr>
              <w:pStyle w:val="Tabletext"/>
              <w:rPr>
                <w:lang w:eastAsia="en-GB"/>
              </w:rPr>
            </w:pPr>
            <w:r>
              <w:rPr>
                <w:lang w:eastAsia="en-GB"/>
              </w:rPr>
              <w:t>4</w:t>
            </w:r>
          </w:p>
        </w:tc>
      </w:tr>
      <w:tr w:rsidR="002A6EDC" w:rsidRPr="000F00B5" w14:paraId="503E78CB" w14:textId="77777777" w:rsidTr="0093001E">
        <w:trPr>
          <w:trHeight w:val="20"/>
        </w:trPr>
        <w:tc>
          <w:tcPr>
            <w:tcW w:w="1361" w:type="pct"/>
            <w:vMerge/>
            <w:vAlign w:val="bottom"/>
            <w:hideMark/>
          </w:tcPr>
          <w:p w14:paraId="02775A7A" w14:textId="77777777" w:rsidR="002A6EDC" w:rsidRPr="000F00B5" w:rsidRDefault="002A6EDC" w:rsidP="00FB0069">
            <w:pPr>
              <w:pStyle w:val="Tabletext"/>
              <w:rPr>
                <w:lang w:eastAsia="en-GB"/>
              </w:rPr>
            </w:pPr>
          </w:p>
        </w:tc>
        <w:tc>
          <w:tcPr>
            <w:tcW w:w="1310" w:type="pct"/>
            <w:shd w:val="clear" w:color="auto" w:fill="auto"/>
            <w:vAlign w:val="bottom"/>
            <w:hideMark/>
          </w:tcPr>
          <w:p w14:paraId="37D6B6DD" w14:textId="7DACE807" w:rsidR="002A6EDC" w:rsidRPr="006D2A46" w:rsidRDefault="002A6EDC" w:rsidP="00FB0069">
            <w:pPr>
              <w:pStyle w:val="Tabletext"/>
              <w:rPr>
                <w:color w:val="auto"/>
                <w:lang w:eastAsia="en-GB"/>
              </w:rPr>
            </w:pPr>
            <w:r w:rsidRPr="006D2A46">
              <w:rPr>
                <w:color w:val="auto"/>
                <w:lang w:eastAsia="en-GB"/>
              </w:rPr>
              <w:t>https://www.wiego.org/wiego-briefs#Statistical%20Briefs</w:t>
            </w:r>
          </w:p>
        </w:tc>
        <w:tc>
          <w:tcPr>
            <w:tcW w:w="2001" w:type="pct"/>
            <w:shd w:val="clear" w:color="auto" w:fill="auto"/>
            <w:vAlign w:val="bottom"/>
            <w:hideMark/>
          </w:tcPr>
          <w:p w14:paraId="43320D23" w14:textId="77777777" w:rsidR="002A6EDC" w:rsidRPr="000F00B5" w:rsidRDefault="002A6EDC" w:rsidP="00FB0069">
            <w:pPr>
              <w:pStyle w:val="Tabletext"/>
              <w:rPr>
                <w:lang w:eastAsia="en-GB"/>
              </w:rPr>
            </w:pPr>
            <w:r w:rsidRPr="000F00B5">
              <w:rPr>
                <w:lang w:eastAsia="en-GB"/>
              </w:rPr>
              <w:t xml:space="preserve">Screened full list </w:t>
            </w:r>
          </w:p>
        </w:tc>
        <w:tc>
          <w:tcPr>
            <w:tcW w:w="171" w:type="pct"/>
            <w:shd w:val="clear" w:color="auto" w:fill="auto"/>
            <w:vAlign w:val="bottom"/>
            <w:hideMark/>
          </w:tcPr>
          <w:p w14:paraId="06CE616C" w14:textId="77777777" w:rsidR="002A6EDC" w:rsidRPr="000F00B5" w:rsidRDefault="002A6EDC" w:rsidP="00FB0069">
            <w:pPr>
              <w:pStyle w:val="Tabletext"/>
              <w:rPr>
                <w:lang w:eastAsia="en-GB"/>
              </w:rPr>
            </w:pPr>
            <w:r w:rsidRPr="000F00B5">
              <w:rPr>
                <w:lang w:eastAsia="en-GB"/>
              </w:rPr>
              <w:t>12</w:t>
            </w:r>
          </w:p>
        </w:tc>
        <w:tc>
          <w:tcPr>
            <w:tcW w:w="158" w:type="pct"/>
            <w:vMerge/>
            <w:vAlign w:val="bottom"/>
            <w:hideMark/>
          </w:tcPr>
          <w:p w14:paraId="367C0E54" w14:textId="77777777" w:rsidR="002A6EDC" w:rsidRPr="000F00B5" w:rsidRDefault="002A6EDC" w:rsidP="00FB0069">
            <w:pPr>
              <w:pStyle w:val="Tabletext"/>
              <w:rPr>
                <w:lang w:eastAsia="en-GB"/>
              </w:rPr>
            </w:pPr>
          </w:p>
        </w:tc>
      </w:tr>
      <w:tr w:rsidR="002A6EDC" w:rsidRPr="000F00B5" w14:paraId="457ED892" w14:textId="77777777" w:rsidTr="0093001E">
        <w:trPr>
          <w:trHeight w:val="20"/>
        </w:trPr>
        <w:tc>
          <w:tcPr>
            <w:tcW w:w="1361" w:type="pct"/>
            <w:vMerge/>
            <w:vAlign w:val="bottom"/>
            <w:hideMark/>
          </w:tcPr>
          <w:p w14:paraId="07ACDA24" w14:textId="77777777" w:rsidR="002A6EDC" w:rsidRPr="000F00B5" w:rsidRDefault="002A6EDC" w:rsidP="00FB0069">
            <w:pPr>
              <w:pStyle w:val="Tabletext"/>
              <w:rPr>
                <w:lang w:eastAsia="en-GB"/>
              </w:rPr>
            </w:pPr>
          </w:p>
        </w:tc>
        <w:tc>
          <w:tcPr>
            <w:tcW w:w="1310" w:type="pct"/>
            <w:shd w:val="clear" w:color="auto" w:fill="auto"/>
            <w:vAlign w:val="bottom"/>
            <w:hideMark/>
          </w:tcPr>
          <w:p w14:paraId="0D395B1E" w14:textId="0514C675" w:rsidR="002A6EDC" w:rsidRPr="006D2A46" w:rsidRDefault="002A6EDC" w:rsidP="00FB0069">
            <w:pPr>
              <w:pStyle w:val="Tabletext"/>
              <w:rPr>
                <w:color w:val="auto"/>
                <w:lang w:eastAsia="en-GB"/>
              </w:rPr>
            </w:pPr>
            <w:r w:rsidRPr="006D2A46">
              <w:rPr>
                <w:color w:val="auto"/>
                <w:lang w:eastAsia="en-GB"/>
              </w:rPr>
              <w:t>https://www.wiego.org/peer-reviewed-publications</w:t>
            </w:r>
          </w:p>
        </w:tc>
        <w:tc>
          <w:tcPr>
            <w:tcW w:w="2001" w:type="pct"/>
            <w:shd w:val="clear" w:color="auto" w:fill="auto"/>
            <w:vAlign w:val="bottom"/>
            <w:hideMark/>
          </w:tcPr>
          <w:p w14:paraId="6C693EAD" w14:textId="77777777" w:rsidR="002A6EDC" w:rsidRPr="000F00B5" w:rsidRDefault="002A6EDC" w:rsidP="00FB0069">
            <w:pPr>
              <w:pStyle w:val="Tabletext"/>
              <w:rPr>
                <w:lang w:eastAsia="en-GB"/>
              </w:rPr>
            </w:pPr>
            <w:r w:rsidRPr="000F00B5">
              <w:rPr>
                <w:lang w:eastAsia="en-GB"/>
              </w:rPr>
              <w:t xml:space="preserve">Screened full list </w:t>
            </w:r>
          </w:p>
        </w:tc>
        <w:tc>
          <w:tcPr>
            <w:tcW w:w="171" w:type="pct"/>
            <w:shd w:val="clear" w:color="auto" w:fill="auto"/>
            <w:vAlign w:val="bottom"/>
            <w:hideMark/>
          </w:tcPr>
          <w:p w14:paraId="4E75DD56" w14:textId="77777777" w:rsidR="002A6EDC" w:rsidRPr="000F00B5" w:rsidRDefault="002A6EDC" w:rsidP="00FB0069">
            <w:pPr>
              <w:pStyle w:val="Tabletext"/>
              <w:rPr>
                <w:lang w:eastAsia="en-GB"/>
              </w:rPr>
            </w:pPr>
            <w:r w:rsidRPr="000F00B5">
              <w:rPr>
                <w:lang w:eastAsia="en-GB"/>
              </w:rPr>
              <w:t>1</w:t>
            </w:r>
          </w:p>
        </w:tc>
        <w:tc>
          <w:tcPr>
            <w:tcW w:w="158" w:type="pct"/>
            <w:vMerge/>
            <w:vAlign w:val="bottom"/>
            <w:hideMark/>
          </w:tcPr>
          <w:p w14:paraId="1AB8FAEB" w14:textId="77777777" w:rsidR="002A6EDC" w:rsidRPr="000F00B5" w:rsidRDefault="002A6EDC" w:rsidP="00FB0069">
            <w:pPr>
              <w:pStyle w:val="Tabletext"/>
              <w:rPr>
                <w:lang w:eastAsia="en-GB"/>
              </w:rPr>
            </w:pPr>
          </w:p>
        </w:tc>
      </w:tr>
      <w:tr w:rsidR="002A6EDC" w:rsidRPr="000F00B5" w14:paraId="5A5D3029" w14:textId="77777777" w:rsidTr="0093001E">
        <w:trPr>
          <w:trHeight w:val="20"/>
        </w:trPr>
        <w:tc>
          <w:tcPr>
            <w:tcW w:w="1361" w:type="pct"/>
            <w:shd w:val="clear" w:color="auto" w:fill="auto"/>
            <w:vAlign w:val="bottom"/>
            <w:hideMark/>
          </w:tcPr>
          <w:p w14:paraId="2E4732A8" w14:textId="77777777" w:rsidR="002A6EDC" w:rsidRPr="000F00B5" w:rsidRDefault="002A6EDC" w:rsidP="00FB0069">
            <w:pPr>
              <w:pStyle w:val="Tabletext"/>
              <w:rPr>
                <w:lang w:eastAsia="en-GB"/>
              </w:rPr>
            </w:pPr>
            <w:r w:rsidRPr="000F00B5">
              <w:rPr>
                <w:lang w:eastAsia="en-GB"/>
              </w:rPr>
              <w:t>ILO</w:t>
            </w:r>
          </w:p>
        </w:tc>
        <w:tc>
          <w:tcPr>
            <w:tcW w:w="1310" w:type="pct"/>
            <w:shd w:val="clear" w:color="auto" w:fill="auto"/>
            <w:vAlign w:val="bottom"/>
            <w:hideMark/>
          </w:tcPr>
          <w:p w14:paraId="7C6F13CB" w14:textId="39DFAACF" w:rsidR="002A6EDC" w:rsidRPr="006D2A46" w:rsidRDefault="002A6EDC" w:rsidP="00FB0069">
            <w:pPr>
              <w:pStyle w:val="Tabletext"/>
              <w:rPr>
                <w:color w:val="auto"/>
                <w:lang w:eastAsia="en-GB"/>
              </w:rPr>
            </w:pPr>
            <w:r w:rsidRPr="006D2A46">
              <w:rPr>
                <w:color w:val="auto"/>
                <w:lang w:eastAsia="en-GB"/>
              </w:rPr>
              <w:t>https://www.ilo.org/global/lang--</w:t>
            </w:r>
            <w:proofErr w:type="spellStart"/>
            <w:r w:rsidRPr="006D2A46">
              <w:rPr>
                <w:color w:val="auto"/>
                <w:lang w:eastAsia="en-GB"/>
              </w:rPr>
              <w:t>en</w:t>
            </w:r>
            <w:proofErr w:type="spellEnd"/>
            <w:r w:rsidRPr="006D2A46">
              <w:rPr>
                <w:color w:val="auto"/>
                <w:lang w:eastAsia="en-GB"/>
              </w:rPr>
              <w:t>/index.htm</w:t>
            </w:r>
          </w:p>
        </w:tc>
        <w:tc>
          <w:tcPr>
            <w:tcW w:w="2001" w:type="pct"/>
            <w:shd w:val="clear" w:color="auto" w:fill="auto"/>
            <w:vAlign w:val="bottom"/>
            <w:hideMark/>
          </w:tcPr>
          <w:p w14:paraId="4C575EDD" w14:textId="77777777" w:rsidR="002A6EDC" w:rsidRPr="000F00B5" w:rsidRDefault="002A6EDC" w:rsidP="00FB0069">
            <w:pPr>
              <w:pStyle w:val="Tabletext"/>
              <w:rPr>
                <w:lang w:eastAsia="en-GB"/>
              </w:rPr>
            </w:pPr>
            <w:r w:rsidRPr="000F00B5">
              <w:rPr>
                <w:lang w:eastAsia="en-GB"/>
              </w:rPr>
              <w:t xml:space="preserve">"waste pick" </w:t>
            </w:r>
            <w:proofErr w:type="spellStart"/>
            <w:r w:rsidRPr="000F00B5">
              <w:rPr>
                <w:lang w:eastAsia="en-GB"/>
              </w:rPr>
              <w:t>site:https</w:t>
            </w:r>
            <w:proofErr w:type="spellEnd"/>
            <w:r w:rsidRPr="000F00B5">
              <w:rPr>
                <w:lang w:eastAsia="en-GB"/>
              </w:rPr>
              <w:t>://www.ilo.org</w:t>
            </w:r>
            <w:r w:rsidRPr="000F00B5">
              <w:rPr>
                <w:lang w:eastAsia="en-GB"/>
              </w:rPr>
              <w:br/>
              <w:t xml:space="preserve">"garbage pick" </w:t>
            </w:r>
            <w:proofErr w:type="spellStart"/>
            <w:r w:rsidRPr="000F00B5">
              <w:rPr>
                <w:lang w:eastAsia="en-GB"/>
              </w:rPr>
              <w:t>site:https</w:t>
            </w:r>
            <w:proofErr w:type="spellEnd"/>
            <w:r w:rsidRPr="000F00B5">
              <w:rPr>
                <w:lang w:eastAsia="en-GB"/>
              </w:rPr>
              <w:t>://www.ilo.org</w:t>
            </w:r>
          </w:p>
        </w:tc>
        <w:tc>
          <w:tcPr>
            <w:tcW w:w="171" w:type="pct"/>
            <w:shd w:val="clear" w:color="auto" w:fill="auto"/>
            <w:vAlign w:val="bottom"/>
            <w:hideMark/>
          </w:tcPr>
          <w:p w14:paraId="5EB09906" w14:textId="77777777" w:rsidR="002A6EDC" w:rsidRPr="000F00B5" w:rsidRDefault="002A6EDC" w:rsidP="00FB0069">
            <w:pPr>
              <w:pStyle w:val="Tabletext"/>
              <w:rPr>
                <w:lang w:eastAsia="en-GB"/>
              </w:rPr>
            </w:pPr>
            <w:r w:rsidRPr="000F00B5">
              <w:rPr>
                <w:lang w:eastAsia="en-GB"/>
              </w:rPr>
              <w:t>11</w:t>
            </w:r>
          </w:p>
        </w:tc>
        <w:tc>
          <w:tcPr>
            <w:tcW w:w="158" w:type="pct"/>
            <w:shd w:val="clear" w:color="auto" w:fill="auto"/>
            <w:vAlign w:val="bottom"/>
            <w:hideMark/>
          </w:tcPr>
          <w:p w14:paraId="37EB565E" w14:textId="77777777" w:rsidR="002A6EDC" w:rsidRPr="000F00B5" w:rsidRDefault="002A6EDC" w:rsidP="00FB0069">
            <w:pPr>
              <w:pStyle w:val="Tabletext"/>
              <w:rPr>
                <w:lang w:eastAsia="en-GB"/>
              </w:rPr>
            </w:pPr>
            <w:r w:rsidRPr="000F00B5">
              <w:rPr>
                <w:lang w:eastAsia="en-GB"/>
              </w:rPr>
              <w:t>0</w:t>
            </w:r>
          </w:p>
        </w:tc>
      </w:tr>
      <w:tr w:rsidR="002A6EDC" w:rsidRPr="000F00B5" w14:paraId="090C9CEF" w14:textId="77777777" w:rsidTr="0093001E">
        <w:trPr>
          <w:trHeight w:val="20"/>
        </w:trPr>
        <w:tc>
          <w:tcPr>
            <w:tcW w:w="1361" w:type="pct"/>
            <w:shd w:val="clear" w:color="auto" w:fill="auto"/>
            <w:vAlign w:val="bottom"/>
            <w:hideMark/>
          </w:tcPr>
          <w:p w14:paraId="440D70D5" w14:textId="77777777" w:rsidR="002A6EDC" w:rsidRPr="000F00B5" w:rsidRDefault="002A6EDC" w:rsidP="00FB0069">
            <w:pPr>
              <w:pStyle w:val="Tabletext"/>
              <w:rPr>
                <w:lang w:eastAsia="en-GB"/>
              </w:rPr>
            </w:pPr>
            <w:r w:rsidRPr="000F00B5">
              <w:rPr>
                <w:lang w:eastAsia="en-GB"/>
              </w:rPr>
              <w:t>International Alliance of Waste Pickers</w:t>
            </w:r>
          </w:p>
        </w:tc>
        <w:tc>
          <w:tcPr>
            <w:tcW w:w="1310" w:type="pct"/>
            <w:shd w:val="clear" w:color="auto" w:fill="auto"/>
            <w:vAlign w:val="bottom"/>
            <w:hideMark/>
          </w:tcPr>
          <w:p w14:paraId="52AE7059" w14:textId="62372553" w:rsidR="002A6EDC" w:rsidRPr="006D2A46" w:rsidRDefault="002A6EDC" w:rsidP="00FB0069">
            <w:pPr>
              <w:pStyle w:val="Tabletext"/>
              <w:rPr>
                <w:color w:val="auto"/>
                <w:lang w:eastAsia="en-GB"/>
              </w:rPr>
            </w:pPr>
            <w:r w:rsidRPr="006D2A46">
              <w:rPr>
                <w:color w:val="auto"/>
                <w:lang w:eastAsia="en-GB"/>
              </w:rPr>
              <w:t>https://globalrec.org/</w:t>
            </w:r>
            <w:r w:rsidR="000E6611" w:rsidRPr="006D2A46">
              <w:rPr>
                <w:color w:val="auto"/>
                <w:lang w:eastAsia="en-GB"/>
              </w:rPr>
              <w:t xml:space="preserve"> </w:t>
            </w:r>
          </w:p>
        </w:tc>
        <w:tc>
          <w:tcPr>
            <w:tcW w:w="2001" w:type="pct"/>
            <w:shd w:val="clear" w:color="auto" w:fill="auto"/>
            <w:vAlign w:val="bottom"/>
            <w:hideMark/>
          </w:tcPr>
          <w:p w14:paraId="0918DF6D"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5F0E884"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2614DA6F" w14:textId="77777777" w:rsidR="002A6EDC" w:rsidRPr="000F00B5" w:rsidRDefault="002A6EDC" w:rsidP="00FB0069">
            <w:pPr>
              <w:pStyle w:val="Tabletext"/>
              <w:rPr>
                <w:lang w:eastAsia="en-GB"/>
              </w:rPr>
            </w:pPr>
            <w:r w:rsidRPr="000F00B5">
              <w:rPr>
                <w:lang w:eastAsia="en-GB"/>
              </w:rPr>
              <w:t>0</w:t>
            </w:r>
          </w:p>
        </w:tc>
      </w:tr>
      <w:tr w:rsidR="002A6EDC" w:rsidRPr="000F00B5" w14:paraId="5585FAB4" w14:textId="77777777" w:rsidTr="0093001E">
        <w:trPr>
          <w:trHeight w:val="20"/>
        </w:trPr>
        <w:tc>
          <w:tcPr>
            <w:tcW w:w="1361" w:type="pct"/>
            <w:shd w:val="clear" w:color="auto" w:fill="auto"/>
            <w:vAlign w:val="bottom"/>
            <w:hideMark/>
          </w:tcPr>
          <w:p w14:paraId="43ED30AD" w14:textId="77777777" w:rsidR="002A6EDC" w:rsidRPr="000F00B5" w:rsidRDefault="002A6EDC" w:rsidP="00FB0069">
            <w:pPr>
              <w:pStyle w:val="Tabletext"/>
              <w:rPr>
                <w:lang w:eastAsia="en-GB"/>
              </w:rPr>
            </w:pPr>
            <w:r w:rsidRPr="000F00B5">
              <w:rPr>
                <w:lang w:eastAsia="en-GB"/>
              </w:rPr>
              <w:t>The Alliance of Indian Waste Pickers (AIW)</w:t>
            </w:r>
          </w:p>
        </w:tc>
        <w:tc>
          <w:tcPr>
            <w:tcW w:w="1310" w:type="pct"/>
            <w:shd w:val="clear" w:color="auto" w:fill="auto"/>
            <w:vAlign w:val="bottom"/>
            <w:hideMark/>
          </w:tcPr>
          <w:p w14:paraId="7D712AFF" w14:textId="6FA045F1" w:rsidR="002A6EDC" w:rsidRPr="006D2A46" w:rsidRDefault="002A6EDC" w:rsidP="00FB0069">
            <w:pPr>
              <w:pStyle w:val="Tabletext"/>
              <w:rPr>
                <w:color w:val="auto"/>
                <w:lang w:eastAsia="en-GB"/>
              </w:rPr>
            </w:pPr>
            <w:r w:rsidRPr="006D2A46">
              <w:rPr>
                <w:color w:val="auto"/>
                <w:lang w:eastAsia="en-GB"/>
              </w:rPr>
              <w:t>https://aiw.globalrec.org/</w:t>
            </w:r>
          </w:p>
        </w:tc>
        <w:tc>
          <w:tcPr>
            <w:tcW w:w="2001" w:type="pct"/>
            <w:shd w:val="clear" w:color="auto" w:fill="auto"/>
            <w:vAlign w:val="bottom"/>
            <w:hideMark/>
          </w:tcPr>
          <w:p w14:paraId="798B63C8"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0CB1AD3A"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174F3A8D" w14:textId="77777777" w:rsidR="002A6EDC" w:rsidRPr="000F00B5" w:rsidRDefault="002A6EDC" w:rsidP="00FB0069">
            <w:pPr>
              <w:pStyle w:val="Tabletext"/>
              <w:rPr>
                <w:lang w:eastAsia="en-GB"/>
              </w:rPr>
            </w:pPr>
            <w:r w:rsidRPr="000F00B5">
              <w:rPr>
                <w:lang w:eastAsia="en-GB"/>
              </w:rPr>
              <w:t>0</w:t>
            </w:r>
          </w:p>
        </w:tc>
      </w:tr>
      <w:tr w:rsidR="002A6EDC" w:rsidRPr="000F00B5" w14:paraId="014301C4" w14:textId="77777777" w:rsidTr="0093001E">
        <w:trPr>
          <w:trHeight w:val="20"/>
        </w:trPr>
        <w:tc>
          <w:tcPr>
            <w:tcW w:w="1361" w:type="pct"/>
            <w:shd w:val="clear" w:color="auto" w:fill="auto"/>
            <w:vAlign w:val="bottom"/>
            <w:hideMark/>
          </w:tcPr>
          <w:p w14:paraId="0FEFB02C" w14:textId="77777777" w:rsidR="002A6EDC" w:rsidRPr="000F00B5" w:rsidRDefault="002A6EDC" w:rsidP="00FB0069">
            <w:pPr>
              <w:pStyle w:val="Tabletext"/>
              <w:rPr>
                <w:lang w:eastAsia="en-GB"/>
              </w:rPr>
            </w:pPr>
            <w:proofErr w:type="spellStart"/>
            <w:r w:rsidRPr="000F00B5">
              <w:rPr>
                <w:lang w:eastAsia="en-GB"/>
              </w:rPr>
              <w:t>Ikatan</w:t>
            </w:r>
            <w:proofErr w:type="spellEnd"/>
            <w:r w:rsidRPr="000F00B5">
              <w:rPr>
                <w:lang w:eastAsia="en-GB"/>
              </w:rPr>
              <w:t xml:space="preserve"> </w:t>
            </w:r>
            <w:proofErr w:type="spellStart"/>
            <w:r w:rsidRPr="000F00B5">
              <w:rPr>
                <w:lang w:eastAsia="en-GB"/>
              </w:rPr>
              <w:t>Pemulung</w:t>
            </w:r>
            <w:proofErr w:type="spellEnd"/>
            <w:r w:rsidRPr="000F00B5">
              <w:rPr>
                <w:lang w:eastAsia="en-GB"/>
              </w:rPr>
              <w:t xml:space="preserve"> Indonesia (Indonesia Waste-pickers Union- IPI)</w:t>
            </w:r>
          </w:p>
        </w:tc>
        <w:tc>
          <w:tcPr>
            <w:tcW w:w="1310" w:type="pct"/>
            <w:shd w:val="clear" w:color="auto" w:fill="auto"/>
            <w:vAlign w:val="bottom"/>
            <w:hideMark/>
          </w:tcPr>
          <w:p w14:paraId="79464738" w14:textId="23766CB5" w:rsidR="002A6EDC" w:rsidRPr="006D2A46" w:rsidRDefault="002A6EDC" w:rsidP="00FB0069">
            <w:pPr>
              <w:pStyle w:val="Tabletext"/>
              <w:rPr>
                <w:color w:val="auto"/>
                <w:lang w:eastAsia="en-GB"/>
              </w:rPr>
            </w:pPr>
            <w:r w:rsidRPr="006D2A46">
              <w:rPr>
                <w:color w:val="auto"/>
                <w:lang w:eastAsia="en-GB"/>
              </w:rPr>
              <w:t>https://si-ipi.com/</w:t>
            </w:r>
          </w:p>
        </w:tc>
        <w:tc>
          <w:tcPr>
            <w:tcW w:w="2001" w:type="pct"/>
            <w:shd w:val="clear" w:color="auto" w:fill="auto"/>
            <w:vAlign w:val="bottom"/>
            <w:hideMark/>
          </w:tcPr>
          <w:p w14:paraId="18273B3D"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312A49D"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1D41D2DC" w14:textId="77777777" w:rsidR="002A6EDC" w:rsidRPr="000F00B5" w:rsidRDefault="002A6EDC" w:rsidP="00FB0069">
            <w:pPr>
              <w:pStyle w:val="Tabletext"/>
              <w:rPr>
                <w:lang w:eastAsia="en-GB"/>
              </w:rPr>
            </w:pPr>
            <w:r w:rsidRPr="000F00B5">
              <w:rPr>
                <w:lang w:eastAsia="en-GB"/>
              </w:rPr>
              <w:t>0</w:t>
            </w:r>
          </w:p>
        </w:tc>
      </w:tr>
      <w:tr w:rsidR="002A6EDC" w:rsidRPr="000F00B5" w14:paraId="4ED65A14" w14:textId="77777777" w:rsidTr="0093001E">
        <w:trPr>
          <w:trHeight w:val="20"/>
        </w:trPr>
        <w:tc>
          <w:tcPr>
            <w:tcW w:w="1361" w:type="pct"/>
            <w:shd w:val="clear" w:color="auto" w:fill="auto"/>
            <w:vAlign w:val="bottom"/>
            <w:hideMark/>
          </w:tcPr>
          <w:p w14:paraId="02A76664" w14:textId="77777777" w:rsidR="002A6EDC" w:rsidRPr="000F00B5" w:rsidRDefault="002A6EDC" w:rsidP="00FB0069">
            <w:pPr>
              <w:pStyle w:val="Tabletext"/>
              <w:rPr>
                <w:lang w:eastAsia="en-GB"/>
              </w:rPr>
            </w:pPr>
            <w:r w:rsidRPr="000F00B5">
              <w:rPr>
                <w:lang w:eastAsia="en-GB"/>
              </w:rPr>
              <w:t>South African Waste Pickers Association (SAWPA)</w:t>
            </w:r>
          </w:p>
        </w:tc>
        <w:tc>
          <w:tcPr>
            <w:tcW w:w="1310" w:type="pct"/>
            <w:shd w:val="clear" w:color="auto" w:fill="auto"/>
            <w:vAlign w:val="bottom"/>
            <w:hideMark/>
          </w:tcPr>
          <w:p w14:paraId="6B0FC7EB" w14:textId="3B739DA8" w:rsidR="002A6EDC" w:rsidRPr="006D2A46" w:rsidRDefault="002A6EDC" w:rsidP="00FB0069">
            <w:pPr>
              <w:pStyle w:val="Tabletext"/>
              <w:rPr>
                <w:color w:val="auto"/>
                <w:lang w:eastAsia="en-GB"/>
              </w:rPr>
            </w:pPr>
            <w:r w:rsidRPr="006D2A46">
              <w:rPr>
                <w:color w:val="auto"/>
                <w:lang w:eastAsia="en-GB"/>
              </w:rPr>
              <w:t>https://wastepickers.org.za/</w:t>
            </w:r>
          </w:p>
        </w:tc>
        <w:tc>
          <w:tcPr>
            <w:tcW w:w="2001" w:type="pct"/>
            <w:shd w:val="clear" w:color="auto" w:fill="auto"/>
            <w:vAlign w:val="bottom"/>
            <w:hideMark/>
          </w:tcPr>
          <w:p w14:paraId="5775738C"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B94A1DB"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00120855" w14:textId="77777777" w:rsidR="002A6EDC" w:rsidRPr="000F00B5" w:rsidRDefault="002A6EDC" w:rsidP="00FB0069">
            <w:pPr>
              <w:pStyle w:val="Tabletext"/>
              <w:rPr>
                <w:lang w:eastAsia="en-GB"/>
              </w:rPr>
            </w:pPr>
            <w:r w:rsidRPr="000F00B5">
              <w:rPr>
                <w:lang w:eastAsia="en-GB"/>
              </w:rPr>
              <w:t>0</w:t>
            </w:r>
          </w:p>
        </w:tc>
      </w:tr>
      <w:tr w:rsidR="002A6EDC" w:rsidRPr="000F00B5" w14:paraId="6E687BF1" w14:textId="77777777" w:rsidTr="0093001E">
        <w:trPr>
          <w:trHeight w:val="20"/>
        </w:trPr>
        <w:tc>
          <w:tcPr>
            <w:tcW w:w="1361" w:type="pct"/>
            <w:shd w:val="clear" w:color="auto" w:fill="auto"/>
            <w:vAlign w:val="bottom"/>
            <w:hideMark/>
          </w:tcPr>
          <w:p w14:paraId="104A89C3" w14:textId="77777777" w:rsidR="002A6EDC" w:rsidRPr="000F00B5" w:rsidRDefault="002A6EDC" w:rsidP="00FB0069">
            <w:pPr>
              <w:pStyle w:val="Tabletext"/>
              <w:rPr>
                <w:lang w:eastAsia="en-GB"/>
              </w:rPr>
            </w:pPr>
            <w:r w:rsidRPr="000F00B5">
              <w:rPr>
                <w:lang w:eastAsia="en-GB"/>
              </w:rPr>
              <w:t xml:space="preserve">Groundwork </w:t>
            </w:r>
          </w:p>
        </w:tc>
        <w:tc>
          <w:tcPr>
            <w:tcW w:w="1310" w:type="pct"/>
            <w:shd w:val="clear" w:color="auto" w:fill="auto"/>
            <w:vAlign w:val="bottom"/>
            <w:hideMark/>
          </w:tcPr>
          <w:p w14:paraId="1693AC73" w14:textId="4A29DD52" w:rsidR="002A6EDC" w:rsidRPr="006D2A46" w:rsidRDefault="002A6EDC" w:rsidP="00FB0069">
            <w:pPr>
              <w:pStyle w:val="Tabletext"/>
              <w:rPr>
                <w:color w:val="auto"/>
                <w:lang w:eastAsia="en-GB"/>
              </w:rPr>
            </w:pPr>
            <w:r w:rsidRPr="006D2A46">
              <w:rPr>
                <w:color w:val="auto"/>
                <w:lang w:eastAsia="en-GB"/>
              </w:rPr>
              <w:t>https://groundwork.org.za/</w:t>
            </w:r>
          </w:p>
        </w:tc>
        <w:tc>
          <w:tcPr>
            <w:tcW w:w="2001" w:type="pct"/>
            <w:shd w:val="clear" w:color="auto" w:fill="auto"/>
            <w:noWrap/>
            <w:vAlign w:val="bottom"/>
            <w:hideMark/>
          </w:tcPr>
          <w:p w14:paraId="3A4B6A81" w14:textId="77777777" w:rsidR="002A6EDC" w:rsidRPr="000F00B5" w:rsidRDefault="002A6EDC" w:rsidP="00FB0069">
            <w:pPr>
              <w:pStyle w:val="Tabletext"/>
              <w:rPr>
                <w:lang w:eastAsia="en-GB"/>
              </w:rPr>
            </w:pPr>
            <w:r w:rsidRPr="000F00B5">
              <w:rPr>
                <w:lang w:eastAsia="en-GB"/>
              </w:rPr>
              <w:t xml:space="preserve">"waste pick" </w:t>
            </w:r>
            <w:proofErr w:type="spellStart"/>
            <w:r w:rsidRPr="000F00B5">
              <w:rPr>
                <w:lang w:eastAsia="en-GB"/>
              </w:rPr>
              <w:t>site:https</w:t>
            </w:r>
            <w:proofErr w:type="spellEnd"/>
            <w:r w:rsidRPr="000F00B5">
              <w:rPr>
                <w:lang w:eastAsia="en-GB"/>
              </w:rPr>
              <w:t>://groundwork.org.za/</w:t>
            </w:r>
          </w:p>
        </w:tc>
        <w:tc>
          <w:tcPr>
            <w:tcW w:w="171" w:type="pct"/>
            <w:shd w:val="clear" w:color="auto" w:fill="auto"/>
            <w:vAlign w:val="bottom"/>
            <w:hideMark/>
          </w:tcPr>
          <w:p w14:paraId="44F99D01" w14:textId="77777777" w:rsidR="002A6EDC" w:rsidRPr="000F00B5" w:rsidRDefault="002A6EDC" w:rsidP="00FB0069">
            <w:pPr>
              <w:pStyle w:val="Tabletext"/>
              <w:rPr>
                <w:lang w:eastAsia="en-GB"/>
              </w:rPr>
            </w:pPr>
            <w:r w:rsidRPr="000F00B5">
              <w:rPr>
                <w:lang w:eastAsia="en-GB"/>
              </w:rPr>
              <w:t>1</w:t>
            </w:r>
          </w:p>
        </w:tc>
        <w:tc>
          <w:tcPr>
            <w:tcW w:w="158" w:type="pct"/>
            <w:shd w:val="clear" w:color="auto" w:fill="auto"/>
            <w:vAlign w:val="bottom"/>
            <w:hideMark/>
          </w:tcPr>
          <w:p w14:paraId="3708F9EB" w14:textId="77777777" w:rsidR="002A6EDC" w:rsidRPr="000F00B5" w:rsidRDefault="002A6EDC" w:rsidP="00FB0069">
            <w:pPr>
              <w:pStyle w:val="Tabletext"/>
              <w:rPr>
                <w:lang w:eastAsia="en-GB"/>
              </w:rPr>
            </w:pPr>
            <w:r w:rsidRPr="000F00B5">
              <w:rPr>
                <w:lang w:eastAsia="en-GB"/>
              </w:rPr>
              <w:t>0</w:t>
            </w:r>
          </w:p>
        </w:tc>
      </w:tr>
      <w:tr w:rsidR="002A6EDC" w:rsidRPr="000F00B5" w14:paraId="07F09248" w14:textId="77777777" w:rsidTr="0093001E">
        <w:trPr>
          <w:trHeight w:val="20"/>
        </w:trPr>
        <w:tc>
          <w:tcPr>
            <w:tcW w:w="1361" w:type="pct"/>
            <w:shd w:val="clear" w:color="auto" w:fill="auto"/>
            <w:vAlign w:val="bottom"/>
            <w:hideMark/>
          </w:tcPr>
          <w:p w14:paraId="3967C902" w14:textId="77777777" w:rsidR="002A6EDC" w:rsidRPr="000F00B5" w:rsidRDefault="002A6EDC" w:rsidP="00FB0069">
            <w:pPr>
              <w:pStyle w:val="Tabletext"/>
              <w:rPr>
                <w:lang w:eastAsia="en-GB"/>
              </w:rPr>
            </w:pPr>
            <w:r w:rsidRPr="000F00B5">
              <w:rPr>
                <w:lang w:eastAsia="en-GB"/>
              </w:rPr>
              <w:t xml:space="preserve">UNEP </w:t>
            </w:r>
          </w:p>
        </w:tc>
        <w:tc>
          <w:tcPr>
            <w:tcW w:w="1310" w:type="pct"/>
            <w:shd w:val="clear" w:color="auto" w:fill="auto"/>
            <w:vAlign w:val="bottom"/>
            <w:hideMark/>
          </w:tcPr>
          <w:p w14:paraId="5D972053" w14:textId="32F93FC0" w:rsidR="002A6EDC" w:rsidRPr="006D2A46" w:rsidRDefault="002A6EDC" w:rsidP="00FB0069">
            <w:pPr>
              <w:pStyle w:val="Tabletext"/>
              <w:rPr>
                <w:color w:val="auto"/>
                <w:lang w:eastAsia="en-GB"/>
              </w:rPr>
            </w:pPr>
            <w:r w:rsidRPr="006D2A46">
              <w:rPr>
                <w:color w:val="auto"/>
                <w:lang w:eastAsia="en-GB"/>
              </w:rPr>
              <w:t>https://www.unep.org/</w:t>
            </w:r>
          </w:p>
        </w:tc>
        <w:tc>
          <w:tcPr>
            <w:tcW w:w="2001" w:type="pct"/>
            <w:shd w:val="clear" w:color="auto" w:fill="auto"/>
            <w:vAlign w:val="bottom"/>
            <w:hideMark/>
          </w:tcPr>
          <w:p w14:paraId="7ABA5FBE" w14:textId="77777777" w:rsidR="002A6EDC" w:rsidRDefault="002A6EDC" w:rsidP="00FB0069">
            <w:pPr>
              <w:pStyle w:val="Tabletext"/>
              <w:rPr>
                <w:lang w:eastAsia="en-GB"/>
              </w:rPr>
            </w:pPr>
            <w:r w:rsidRPr="000F00B5">
              <w:rPr>
                <w:lang w:eastAsia="en-GB"/>
              </w:rPr>
              <w:t xml:space="preserve">"recycling" </w:t>
            </w:r>
            <w:proofErr w:type="spellStart"/>
            <w:r w:rsidRPr="000F00B5">
              <w:rPr>
                <w:lang w:eastAsia="en-GB"/>
              </w:rPr>
              <w:t>site:https</w:t>
            </w:r>
            <w:proofErr w:type="spellEnd"/>
            <w:r w:rsidRPr="000F00B5">
              <w:rPr>
                <w:lang w:eastAsia="en-GB"/>
              </w:rPr>
              <w:t>://www.unep.org</w:t>
            </w:r>
          </w:p>
          <w:p w14:paraId="09BFFEC0" w14:textId="06ACBB7B" w:rsidR="002A6EDC" w:rsidRPr="000F00B5" w:rsidRDefault="002A6EDC" w:rsidP="00FB0069">
            <w:pPr>
              <w:pStyle w:val="Tabletext"/>
              <w:rPr>
                <w:lang w:eastAsia="en-GB"/>
              </w:rPr>
            </w:pPr>
            <w:r>
              <w:rPr>
                <w:lang w:eastAsia="en-GB"/>
              </w:rPr>
              <w:t>(Google sea</w:t>
            </w:r>
            <w:r w:rsidR="00FB0069">
              <w:rPr>
                <w:lang w:eastAsia="en-GB"/>
              </w:rPr>
              <w:t>r</w:t>
            </w:r>
            <w:r>
              <w:rPr>
                <w:lang w:eastAsia="en-GB"/>
              </w:rPr>
              <w:t>ch d</w:t>
            </w:r>
            <w:r w:rsidR="00FB0069">
              <w:rPr>
                <w:lang w:eastAsia="en-GB"/>
              </w:rPr>
              <w:t>i</w:t>
            </w:r>
            <w:r>
              <w:rPr>
                <w:lang w:eastAsia="en-GB"/>
              </w:rPr>
              <w:t xml:space="preserve">d not yield, so </w:t>
            </w:r>
            <w:r w:rsidRPr="000F00B5">
              <w:rPr>
                <w:lang w:eastAsia="en-GB"/>
              </w:rPr>
              <w:t>searched the publications page</w:t>
            </w:r>
            <w:r>
              <w:rPr>
                <w:lang w:eastAsia="en-GB"/>
              </w:rPr>
              <w:t>)</w:t>
            </w:r>
          </w:p>
        </w:tc>
        <w:tc>
          <w:tcPr>
            <w:tcW w:w="171" w:type="pct"/>
            <w:shd w:val="clear" w:color="auto" w:fill="auto"/>
            <w:vAlign w:val="bottom"/>
            <w:hideMark/>
          </w:tcPr>
          <w:p w14:paraId="09F65F05" w14:textId="77777777" w:rsidR="002A6EDC" w:rsidRPr="000F00B5" w:rsidRDefault="002A6EDC" w:rsidP="00FB0069">
            <w:pPr>
              <w:pStyle w:val="Tabletext"/>
              <w:rPr>
                <w:lang w:eastAsia="en-GB"/>
              </w:rPr>
            </w:pPr>
            <w:r w:rsidRPr="000F00B5">
              <w:rPr>
                <w:lang w:eastAsia="en-GB"/>
              </w:rPr>
              <w:t>3</w:t>
            </w:r>
          </w:p>
        </w:tc>
        <w:tc>
          <w:tcPr>
            <w:tcW w:w="158" w:type="pct"/>
            <w:shd w:val="clear" w:color="auto" w:fill="auto"/>
            <w:vAlign w:val="bottom"/>
            <w:hideMark/>
          </w:tcPr>
          <w:p w14:paraId="4BA805BA" w14:textId="77777777" w:rsidR="002A6EDC" w:rsidRPr="000F00B5" w:rsidRDefault="002A6EDC" w:rsidP="00FB0069">
            <w:pPr>
              <w:pStyle w:val="Tabletext"/>
              <w:rPr>
                <w:lang w:eastAsia="en-GB"/>
              </w:rPr>
            </w:pPr>
            <w:r w:rsidRPr="000F00B5">
              <w:rPr>
                <w:lang w:eastAsia="en-GB"/>
              </w:rPr>
              <w:t>0</w:t>
            </w:r>
          </w:p>
        </w:tc>
      </w:tr>
      <w:tr w:rsidR="002A6EDC" w:rsidRPr="000F00B5" w14:paraId="0A52BBD2" w14:textId="77777777" w:rsidTr="0093001E">
        <w:trPr>
          <w:trHeight w:val="20"/>
        </w:trPr>
        <w:tc>
          <w:tcPr>
            <w:tcW w:w="1361" w:type="pct"/>
            <w:shd w:val="clear" w:color="auto" w:fill="auto"/>
            <w:vAlign w:val="bottom"/>
            <w:hideMark/>
          </w:tcPr>
          <w:p w14:paraId="3328823D" w14:textId="77777777" w:rsidR="002A6EDC" w:rsidRPr="000F00B5" w:rsidRDefault="002A6EDC" w:rsidP="00FB0069">
            <w:pPr>
              <w:pStyle w:val="Tabletext"/>
              <w:rPr>
                <w:lang w:eastAsia="en-GB"/>
              </w:rPr>
            </w:pPr>
            <w:r w:rsidRPr="000F00B5">
              <w:rPr>
                <w:lang w:eastAsia="en-GB"/>
              </w:rPr>
              <w:t>GIZ</w:t>
            </w:r>
          </w:p>
        </w:tc>
        <w:tc>
          <w:tcPr>
            <w:tcW w:w="1310" w:type="pct"/>
            <w:shd w:val="clear" w:color="auto" w:fill="auto"/>
            <w:vAlign w:val="bottom"/>
            <w:hideMark/>
          </w:tcPr>
          <w:p w14:paraId="34192CD6" w14:textId="2EC1872B" w:rsidR="002A6EDC" w:rsidRPr="006D2A46" w:rsidRDefault="002A6EDC" w:rsidP="00FB0069">
            <w:pPr>
              <w:pStyle w:val="Tabletext"/>
              <w:rPr>
                <w:color w:val="auto"/>
                <w:lang w:eastAsia="en-GB"/>
              </w:rPr>
            </w:pPr>
            <w:r w:rsidRPr="006D2A46">
              <w:rPr>
                <w:color w:val="auto"/>
                <w:lang w:eastAsia="en-GB"/>
              </w:rPr>
              <w:t>https://www.giz.de/de/html/index.html</w:t>
            </w:r>
          </w:p>
        </w:tc>
        <w:tc>
          <w:tcPr>
            <w:tcW w:w="2001" w:type="pct"/>
            <w:shd w:val="clear" w:color="auto" w:fill="auto"/>
            <w:vAlign w:val="bottom"/>
            <w:hideMark/>
          </w:tcPr>
          <w:p w14:paraId="44D9DCF1" w14:textId="77777777" w:rsidR="002A6EDC" w:rsidRPr="000F00B5" w:rsidRDefault="002A6EDC" w:rsidP="00FB0069">
            <w:pPr>
              <w:pStyle w:val="Tabletext"/>
              <w:rPr>
                <w:lang w:eastAsia="en-GB"/>
              </w:rPr>
            </w:pPr>
            <w:r w:rsidRPr="000F00B5">
              <w:rPr>
                <w:lang w:eastAsia="en-GB"/>
              </w:rPr>
              <w:t xml:space="preserve">"waste pick" </w:t>
            </w:r>
            <w:proofErr w:type="spellStart"/>
            <w:r w:rsidRPr="000F00B5">
              <w:rPr>
                <w:lang w:eastAsia="en-GB"/>
              </w:rPr>
              <w:t>site:https</w:t>
            </w:r>
            <w:proofErr w:type="spellEnd"/>
            <w:r w:rsidRPr="000F00B5">
              <w:rPr>
                <w:lang w:eastAsia="en-GB"/>
              </w:rPr>
              <w:t>://www.giz.de</w:t>
            </w:r>
            <w:r w:rsidRPr="000F00B5">
              <w:rPr>
                <w:lang w:eastAsia="en-GB"/>
              </w:rPr>
              <w:br/>
              <w:t xml:space="preserve">"informal waste" </w:t>
            </w:r>
            <w:proofErr w:type="spellStart"/>
            <w:r w:rsidRPr="000F00B5">
              <w:rPr>
                <w:lang w:eastAsia="en-GB"/>
              </w:rPr>
              <w:t>site:https</w:t>
            </w:r>
            <w:proofErr w:type="spellEnd"/>
            <w:r w:rsidRPr="000F00B5">
              <w:rPr>
                <w:lang w:eastAsia="en-GB"/>
              </w:rPr>
              <w:t>://www.giz.de</w:t>
            </w:r>
          </w:p>
        </w:tc>
        <w:tc>
          <w:tcPr>
            <w:tcW w:w="171" w:type="pct"/>
            <w:shd w:val="clear" w:color="auto" w:fill="auto"/>
            <w:vAlign w:val="bottom"/>
            <w:hideMark/>
          </w:tcPr>
          <w:p w14:paraId="4B00A563" w14:textId="77777777" w:rsidR="002A6EDC" w:rsidRPr="000F00B5" w:rsidRDefault="002A6EDC" w:rsidP="00FB0069">
            <w:pPr>
              <w:pStyle w:val="Tabletext"/>
              <w:rPr>
                <w:lang w:eastAsia="en-GB"/>
              </w:rPr>
            </w:pPr>
            <w:r w:rsidRPr="000F00B5">
              <w:rPr>
                <w:lang w:eastAsia="en-GB"/>
              </w:rPr>
              <w:t>3</w:t>
            </w:r>
          </w:p>
        </w:tc>
        <w:tc>
          <w:tcPr>
            <w:tcW w:w="158" w:type="pct"/>
            <w:shd w:val="clear" w:color="auto" w:fill="auto"/>
            <w:vAlign w:val="bottom"/>
            <w:hideMark/>
          </w:tcPr>
          <w:p w14:paraId="72D5ACCA" w14:textId="77777777" w:rsidR="002A6EDC" w:rsidRPr="000F00B5" w:rsidRDefault="002A6EDC" w:rsidP="00FB0069">
            <w:pPr>
              <w:pStyle w:val="Tabletext"/>
              <w:rPr>
                <w:lang w:eastAsia="en-GB"/>
              </w:rPr>
            </w:pPr>
            <w:r w:rsidRPr="000F00B5">
              <w:rPr>
                <w:lang w:eastAsia="en-GB"/>
              </w:rPr>
              <w:t>1</w:t>
            </w:r>
          </w:p>
        </w:tc>
      </w:tr>
      <w:tr w:rsidR="002A6EDC" w:rsidRPr="000F00B5" w14:paraId="6FECB5CF" w14:textId="77777777" w:rsidTr="0093001E">
        <w:trPr>
          <w:trHeight w:val="20"/>
        </w:trPr>
        <w:tc>
          <w:tcPr>
            <w:tcW w:w="1361" w:type="pct"/>
            <w:shd w:val="clear" w:color="auto" w:fill="auto"/>
            <w:vAlign w:val="bottom"/>
            <w:hideMark/>
          </w:tcPr>
          <w:p w14:paraId="22FC1346" w14:textId="77777777" w:rsidR="002A6EDC" w:rsidRPr="000F00B5" w:rsidRDefault="002A6EDC" w:rsidP="00FB0069">
            <w:pPr>
              <w:pStyle w:val="Tabletext"/>
              <w:rPr>
                <w:lang w:eastAsia="en-GB"/>
              </w:rPr>
            </w:pPr>
            <w:r w:rsidRPr="000F00B5">
              <w:rPr>
                <w:lang w:eastAsia="en-GB"/>
              </w:rPr>
              <w:t xml:space="preserve">IGES </w:t>
            </w:r>
          </w:p>
        </w:tc>
        <w:tc>
          <w:tcPr>
            <w:tcW w:w="1310" w:type="pct"/>
            <w:shd w:val="clear" w:color="auto" w:fill="auto"/>
            <w:vAlign w:val="bottom"/>
            <w:hideMark/>
          </w:tcPr>
          <w:p w14:paraId="3B7C2FCF" w14:textId="1E8D36C8" w:rsidR="002A6EDC" w:rsidRPr="006D2A46" w:rsidRDefault="002A6EDC" w:rsidP="00FB0069">
            <w:pPr>
              <w:pStyle w:val="Tabletext"/>
              <w:rPr>
                <w:color w:val="auto"/>
                <w:lang w:eastAsia="en-GB"/>
              </w:rPr>
            </w:pPr>
            <w:r w:rsidRPr="006D2A46">
              <w:rPr>
                <w:color w:val="auto"/>
                <w:lang w:eastAsia="en-GB"/>
              </w:rPr>
              <w:t>https://www.iges.or.jp/en</w:t>
            </w:r>
          </w:p>
        </w:tc>
        <w:tc>
          <w:tcPr>
            <w:tcW w:w="2001" w:type="pct"/>
            <w:shd w:val="clear" w:color="auto" w:fill="auto"/>
            <w:vAlign w:val="bottom"/>
            <w:hideMark/>
          </w:tcPr>
          <w:p w14:paraId="2642E7B3" w14:textId="073BE3A7" w:rsidR="002A6EDC" w:rsidRPr="000F00B5" w:rsidRDefault="002A6EDC" w:rsidP="00FB0069">
            <w:pPr>
              <w:pStyle w:val="Tabletext"/>
              <w:rPr>
                <w:lang w:eastAsia="en-GB"/>
              </w:rPr>
            </w:pPr>
            <w:r w:rsidRPr="000F00B5">
              <w:rPr>
                <w:lang w:eastAsia="en-GB"/>
              </w:rPr>
              <w:t>Screened publications page for waste picker and selected 'circular economy' (https://www.iges.or.jp/en/pub/list?f%5B0%5D=pub_topic_s_%3A25)</w:t>
            </w:r>
          </w:p>
        </w:tc>
        <w:tc>
          <w:tcPr>
            <w:tcW w:w="171" w:type="pct"/>
            <w:shd w:val="clear" w:color="auto" w:fill="auto"/>
            <w:vAlign w:val="bottom"/>
            <w:hideMark/>
          </w:tcPr>
          <w:p w14:paraId="2296E3D1" w14:textId="77777777" w:rsidR="002A6EDC" w:rsidRPr="000F00B5" w:rsidRDefault="002A6EDC" w:rsidP="00FB0069">
            <w:pPr>
              <w:pStyle w:val="Tabletext"/>
              <w:rPr>
                <w:lang w:eastAsia="en-GB"/>
              </w:rPr>
            </w:pPr>
            <w:r w:rsidRPr="000F00B5">
              <w:rPr>
                <w:lang w:eastAsia="en-GB"/>
              </w:rPr>
              <w:t>37</w:t>
            </w:r>
          </w:p>
        </w:tc>
        <w:tc>
          <w:tcPr>
            <w:tcW w:w="158" w:type="pct"/>
            <w:shd w:val="clear" w:color="auto" w:fill="auto"/>
            <w:vAlign w:val="bottom"/>
            <w:hideMark/>
          </w:tcPr>
          <w:p w14:paraId="11AE89E4" w14:textId="77777777" w:rsidR="002A6EDC" w:rsidRPr="000F00B5" w:rsidRDefault="002A6EDC" w:rsidP="00FB0069">
            <w:pPr>
              <w:pStyle w:val="Tabletext"/>
              <w:rPr>
                <w:lang w:eastAsia="en-GB"/>
              </w:rPr>
            </w:pPr>
            <w:r w:rsidRPr="000F00B5">
              <w:rPr>
                <w:lang w:eastAsia="en-GB"/>
              </w:rPr>
              <w:t>0</w:t>
            </w:r>
          </w:p>
        </w:tc>
      </w:tr>
      <w:tr w:rsidR="002A6EDC" w:rsidRPr="000F00B5" w14:paraId="6844BFCA" w14:textId="77777777" w:rsidTr="0093001E">
        <w:trPr>
          <w:trHeight w:val="20"/>
        </w:trPr>
        <w:tc>
          <w:tcPr>
            <w:tcW w:w="1361" w:type="pct"/>
            <w:tcBorders>
              <w:bottom w:val="single" w:sz="4" w:space="0" w:color="auto"/>
            </w:tcBorders>
            <w:shd w:val="clear" w:color="auto" w:fill="auto"/>
            <w:vAlign w:val="bottom"/>
            <w:hideMark/>
          </w:tcPr>
          <w:p w14:paraId="6707B910" w14:textId="77777777" w:rsidR="002A6EDC" w:rsidRPr="000F00B5" w:rsidRDefault="002A6EDC" w:rsidP="00FB0069">
            <w:pPr>
              <w:pStyle w:val="Tabletext"/>
              <w:rPr>
                <w:lang w:eastAsia="en-GB"/>
              </w:rPr>
            </w:pPr>
            <w:r w:rsidRPr="000F00B5">
              <w:rPr>
                <w:lang w:eastAsia="en-GB"/>
              </w:rPr>
              <w:t>UNDP</w:t>
            </w:r>
          </w:p>
        </w:tc>
        <w:tc>
          <w:tcPr>
            <w:tcW w:w="1310" w:type="pct"/>
            <w:tcBorders>
              <w:bottom w:val="single" w:sz="4" w:space="0" w:color="auto"/>
            </w:tcBorders>
            <w:shd w:val="clear" w:color="auto" w:fill="auto"/>
            <w:vAlign w:val="bottom"/>
            <w:hideMark/>
          </w:tcPr>
          <w:p w14:paraId="2E538630" w14:textId="59F6E812" w:rsidR="002A6EDC" w:rsidRPr="006D2A46" w:rsidRDefault="002A6EDC" w:rsidP="00FB0069">
            <w:pPr>
              <w:pStyle w:val="Tabletext"/>
              <w:rPr>
                <w:color w:val="auto"/>
                <w:lang w:eastAsia="en-GB"/>
              </w:rPr>
            </w:pPr>
            <w:r w:rsidRPr="006D2A46">
              <w:rPr>
                <w:color w:val="auto"/>
                <w:lang w:eastAsia="en-GB"/>
              </w:rPr>
              <w:t> </w:t>
            </w:r>
            <w:r w:rsidR="00CF38EB" w:rsidRPr="006D2A46">
              <w:rPr>
                <w:color w:val="auto"/>
                <w:lang w:eastAsia="en-GB"/>
              </w:rPr>
              <w:t xml:space="preserve">https://www.undp.org/ </w:t>
            </w:r>
          </w:p>
        </w:tc>
        <w:tc>
          <w:tcPr>
            <w:tcW w:w="2001" w:type="pct"/>
            <w:tcBorders>
              <w:bottom w:val="single" w:sz="4" w:space="0" w:color="auto"/>
            </w:tcBorders>
            <w:shd w:val="clear" w:color="auto" w:fill="auto"/>
            <w:vAlign w:val="bottom"/>
            <w:hideMark/>
          </w:tcPr>
          <w:p w14:paraId="325D42F2" w14:textId="77777777" w:rsidR="002A6EDC" w:rsidRDefault="009C010B" w:rsidP="00FB0069">
            <w:pPr>
              <w:pStyle w:val="Tabletext"/>
              <w:rPr>
                <w:lang w:eastAsia="en-GB"/>
              </w:rPr>
            </w:pPr>
            <w:r w:rsidRPr="000F00B5">
              <w:rPr>
                <w:lang w:eastAsia="en-GB"/>
              </w:rPr>
              <w:t xml:space="preserve">"waste pick" </w:t>
            </w:r>
            <w:proofErr w:type="spellStart"/>
            <w:r w:rsidRPr="000F00B5">
              <w:rPr>
                <w:lang w:eastAsia="en-GB"/>
              </w:rPr>
              <w:t>site:</w:t>
            </w:r>
            <w:r w:rsidR="00CF38EB" w:rsidRPr="00CF38EB">
              <w:rPr>
                <w:lang w:eastAsia="en-GB"/>
              </w:rPr>
              <w:t>https</w:t>
            </w:r>
            <w:proofErr w:type="spellEnd"/>
            <w:r w:rsidR="00CF38EB" w:rsidRPr="00CF38EB">
              <w:rPr>
                <w:lang w:eastAsia="en-GB"/>
              </w:rPr>
              <w:t>://www.undp.org/</w:t>
            </w:r>
            <w:r w:rsidRPr="000F00B5">
              <w:rPr>
                <w:lang w:eastAsia="en-GB"/>
              </w:rPr>
              <w:br/>
              <w:t xml:space="preserve">"informal waste" </w:t>
            </w:r>
            <w:proofErr w:type="spellStart"/>
            <w:r w:rsidR="00CF38EB" w:rsidRPr="000F00B5">
              <w:rPr>
                <w:lang w:eastAsia="en-GB"/>
              </w:rPr>
              <w:t>site:</w:t>
            </w:r>
            <w:r w:rsidR="00CF38EB" w:rsidRPr="00CF38EB">
              <w:rPr>
                <w:lang w:eastAsia="en-GB"/>
              </w:rPr>
              <w:t>https</w:t>
            </w:r>
            <w:proofErr w:type="spellEnd"/>
            <w:r w:rsidR="00CF38EB" w:rsidRPr="00CF38EB">
              <w:rPr>
                <w:lang w:eastAsia="en-GB"/>
              </w:rPr>
              <w:t>://www.undp.org/</w:t>
            </w:r>
          </w:p>
          <w:p w14:paraId="554F9E14" w14:textId="71FDA0AF" w:rsidR="00CF38EB" w:rsidRPr="000F00B5" w:rsidRDefault="00CF38EB" w:rsidP="00FB0069">
            <w:pPr>
              <w:pStyle w:val="Tabletext"/>
              <w:rPr>
                <w:lang w:eastAsia="en-GB"/>
              </w:rPr>
            </w:pPr>
            <w:r>
              <w:rPr>
                <w:lang w:eastAsia="en-GB"/>
              </w:rPr>
              <w:t>Also browsed</w:t>
            </w:r>
          </w:p>
        </w:tc>
        <w:tc>
          <w:tcPr>
            <w:tcW w:w="171" w:type="pct"/>
            <w:shd w:val="clear" w:color="auto" w:fill="auto"/>
            <w:vAlign w:val="bottom"/>
            <w:hideMark/>
          </w:tcPr>
          <w:p w14:paraId="6E574A4F" w14:textId="77777777" w:rsidR="002A6EDC" w:rsidRPr="000F00B5" w:rsidRDefault="002A6EDC" w:rsidP="00FB0069">
            <w:pPr>
              <w:pStyle w:val="Tabletext"/>
              <w:rPr>
                <w:lang w:eastAsia="en-GB"/>
              </w:rPr>
            </w:pPr>
            <w:r w:rsidRPr="000F00B5">
              <w:rPr>
                <w:lang w:eastAsia="en-GB"/>
              </w:rPr>
              <w:t>1</w:t>
            </w:r>
          </w:p>
        </w:tc>
        <w:tc>
          <w:tcPr>
            <w:tcW w:w="158" w:type="pct"/>
            <w:shd w:val="clear" w:color="auto" w:fill="auto"/>
            <w:vAlign w:val="bottom"/>
            <w:hideMark/>
          </w:tcPr>
          <w:p w14:paraId="25CA9862" w14:textId="77777777" w:rsidR="002A6EDC" w:rsidRPr="000F00B5" w:rsidRDefault="002A6EDC" w:rsidP="00FB0069">
            <w:pPr>
              <w:pStyle w:val="Tabletext"/>
              <w:rPr>
                <w:lang w:eastAsia="en-GB"/>
              </w:rPr>
            </w:pPr>
            <w:r w:rsidRPr="000F00B5">
              <w:rPr>
                <w:lang w:eastAsia="en-GB"/>
              </w:rPr>
              <w:t>1</w:t>
            </w:r>
          </w:p>
        </w:tc>
      </w:tr>
      <w:tr w:rsidR="0093001E" w:rsidRPr="000F00B5" w14:paraId="5DB77E5D" w14:textId="77777777" w:rsidTr="0093001E">
        <w:trPr>
          <w:trHeight w:val="20"/>
        </w:trPr>
        <w:tc>
          <w:tcPr>
            <w:tcW w:w="2671" w:type="pct"/>
            <w:gridSpan w:val="2"/>
            <w:tcBorders>
              <w:bottom w:val="nil"/>
            </w:tcBorders>
            <w:shd w:val="clear" w:color="auto" w:fill="auto"/>
            <w:vAlign w:val="bottom"/>
          </w:tcPr>
          <w:p w14:paraId="50AC3AA2" w14:textId="457074AB" w:rsidR="0093001E" w:rsidRPr="000F00B5" w:rsidRDefault="0093001E" w:rsidP="0093001E">
            <w:pPr>
              <w:pStyle w:val="Tabletext"/>
            </w:pPr>
            <w:r>
              <w:t>Abbreviations: DL=downloaded; Incl. = Included in study</w:t>
            </w:r>
          </w:p>
        </w:tc>
        <w:tc>
          <w:tcPr>
            <w:tcW w:w="2001" w:type="pct"/>
            <w:tcBorders>
              <w:bottom w:val="nil"/>
            </w:tcBorders>
            <w:shd w:val="clear" w:color="auto" w:fill="auto"/>
            <w:vAlign w:val="bottom"/>
          </w:tcPr>
          <w:p w14:paraId="7A5231CA" w14:textId="79078BDF" w:rsidR="0093001E" w:rsidRPr="00B24D27" w:rsidRDefault="0093001E" w:rsidP="0093001E">
            <w:pPr>
              <w:pStyle w:val="Tabletext"/>
              <w:jc w:val="right"/>
              <w:rPr>
                <w:b/>
                <w:bCs/>
                <w:lang w:eastAsia="en-GB"/>
              </w:rPr>
            </w:pPr>
            <w:r w:rsidRPr="00B24D27">
              <w:rPr>
                <w:b/>
                <w:bCs/>
                <w:lang w:eastAsia="en-GB"/>
              </w:rPr>
              <w:t>Total</w:t>
            </w:r>
            <w:r>
              <w:rPr>
                <w:b/>
                <w:bCs/>
                <w:lang w:eastAsia="en-GB"/>
              </w:rPr>
              <w:t xml:space="preserve">     </w:t>
            </w:r>
          </w:p>
        </w:tc>
        <w:tc>
          <w:tcPr>
            <w:tcW w:w="171" w:type="pct"/>
            <w:shd w:val="clear" w:color="auto" w:fill="auto"/>
            <w:vAlign w:val="bottom"/>
          </w:tcPr>
          <w:p w14:paraId="3E4D0386" w14:textId="4DAE2922" w:rsidR="0093001E" w:rsidRPr="00B24D27" w:rsidRDefault="0093001E" w:rsidP="0093001E">
            <w:pPr>
              <w:pStyle w:val="Tabletext"/>
              <w:rPr>
                <w:b/>
                <w:bCs/>
                <w:lang w:eastAsia="en-GB"/>
              </w:rPr>
            </w:pPr>
            <w:r w:rsidRPr="00B24D27">
              <w:rPr>
                <w:b/>
                <w:bCs/>
                <w:lang w:eastAsia="en-GB"/>
              </w:rPr>
              <w:fldChar w:fldCharType="begin"/>
            </w:r>
            <w:r w:rsidRPr="00B24D27">
              <w:rPr>
                <w:b/>
                <w:bCs/>
                <w:lang w:eastAsia="en-GB"/>
              </w:rPr>
              <w:instrText xml:space="preserve"> =SUM(ABOVE) </w:instrText>
            </w:r>
            <w:r w:rsidRPr="00B24D27">
              <w:rPr>
                <w:b/>
                <w:bCs/>
                <w:lang w:eastAsia="en-GB"/>
              </w:rPr>
              <w:fldChar w:fldCharType="separate"/>
            </w:r>
            <w:r w:rsidR="00A10BCA">
              <w:rPr>
                <w:b/>
                <w:bCs/>
                <w:noProof/>
                <w:lang w:eastAsia="en-GB"/>
              </w:rPr>
              <w:t>115</w:t>
            </w:r>
            <w:r w:rsidRPr="00B24D27">
              <w:rPr>
                <w:b/>
                <w:bCs/>
                <w:lang w:eastAsia="en-GB"/>
              </w:rPr>
              <w:fldChar w:fldCharType="end"/>
            </w:r>
          </w:p>
        </w:tc>
        <w:tc>
          <w:tcPr>
            <w:tcW w:w="158" w:type="pct"/>
            <w:shd w:val="clear" w:color="auto" w:fill="auto"/>
            <w:vAlign w:val="bottom"/>
          </w:tcPr>
          <w:p w14:paraId="2B8D104F" w14:textId="42745C5A" w:rsidR="0093001E" w:rsidRPr="00B24D27" w:rsidRDefault="0093001E" w:rsidP="0093001E">
            <w:pPr>
              <w:pStyle w:val="Tabletext"/>
              <w:rPr>
                <w:b/>
                <w:bCs/>
                <w:lang w:eastAsia="en-GB"/>
              </w:rPr>
            </w:pPr>
            <w:r w:rsidRPr="00B24D27">
              <w:rPr>
                <w:b/>
                <w:bCs/>
                <w:lang w:eastAsia="en-GB"/>
              </w:rPr>
              <w:fldChar w:fldCharType="begin"/>
            </w:r>
            <w:r w:rsidRPr="00B24D27">
              <w:rPr>
                <w:b/>
                <w:bCs/>
                <w:lang w:eastAsia="en-GB"/>
              </w:rPr>
              <w:instrText xml:space="preserve"> =SUM(ABOVE) </w:instrText>
            </w:r>
            <w:r w:rsidRPr="00B24D27">
              <w:rPr>
                <w:b/>
                <w:bCs/>
                <w:lang w:eastAsia="en-GB"/>
              </w:rPr>
              <w:fldChar w:fldCharType="separate"/>
            </w:r>
            <w:r w:rsidR="00A10BCA">
              <w:rPr>
                <w:b/>
                <w:bCs/>
                <w:noProof/>
                <w:lang w:eastAsia="en-GB"/>
              </w:rPr>
              <w:t>14</w:t>
            </w:r>
            <w:r w:rsidRPr="00B24D27">
              <w:rPr>
                <w:b/>
                <w:bCs/>
                <w:lang w:eastAsia="en-GB"/>
              </w:rPr>
              <w:fldChar w:fldCharType="end"/>
            </w:r>
          </w:p>
        </w:tc>
      </w:tr>
    </w:tbl>
    <w:p w14:paraId="2E336D38" w14:textId="0A3701A6" w:rsidR="0093001E" w:rsidRDefault="0093001E">
      <w:pPr>
        <w:spacing w:before="0" w:after="160" w:line="259" w:lineRule="auto"/>
        <w:sectPr w:rsidR="0093001E" w:rsidSect="00086BBC">
          <w:pgSz w:w="16838" w:h="11906" w:orient="landscape"/>
          <w:pgMar w:top="1134" w:right="1440" w:bottom="1276" w:left="1440" w:header="709" w:footer="709" w:gutter="0"/>
          <w:cols w:space="708"/>
          <w:docGrid w:linePitch="360"/>
        </w:sectPr>
      </w:pPr>
    </w:p>
    <w:p w14:paraId="6035D18B" w14:textId="1393D4B1" w:rsidR="00916938" w:rsidRPr="008231C2" w:rsidRDefault="00245771" w:rsidP="00245771">
      <w:pPr>
        <w:pStyle w:val="Caption"/>
        <w:rPr>
          <w:color w:val="000000" w:themeColor="text1"/>
        </w:rPr>
      </w:pPr>
      <w:bookmarkStart w:id="7" w:name="_Ref152339491"/>
      <w:r w:rsidRPr="008231C2">
        <w:rPr>
          <w:color w:val="000000" w:themeColor="text1"/>
        </w:rPr>
        <w:lastRenderedPageBreak/>
        <w:t>Table S</w:t>
      </w:r>
      <w:r w:rsidR="004F1816" w:rsidRPr="008231C2">
        <w:rPr>
          <w:color w:val="000000" w:themeColor="text1"/>
        </w:rPr>
        <w:fldChar w:fldCharType="begin"/>
      </w:r>
      <w:r w:rsidR="004F1816" w:rsidRPr="008231C2">
        <w:rPr>
          <w:color w:val="000000" w:themeColor="text1"/>
        </w:rPr>
        <w:instrText xml:space="preserve"> SEQ Table_S \* ARABIC </w:instrText>
      </w:r>
      <w:r w:rsidR="004F1816" w:rsidRPr="008231C2">
        <w:rPr>
          <w:color w:val="000000" w:themeColor="text1"/>
        </w:rPr>
        <w:fldChar w:fldCharType="separate"/>
      </w:r>
      <w:r w:rsidR="00A10BCA">
        <w:rPr>
          <w:noProof/>
          <w:color w:val="000000" w:themeColor="text1"/>
        </w:rPr>
        <w:t>5</w:t>
      </w:r>
      <w:r w:rsidR="004F1816" w:rsidRPr="008231C2">
        <w:rPr>
          <w:noProof/>
          <w:color w:val="000000" w:themeColor="text1"/>
        </w:rPr>
        <w:fldChar w:fldCharType="end"/>
      </w:r>
      <w:bookmarkEnd w:id="7"/>
      <w:r w:rsidRPr="008231C2">
        <w:rPr>
          <w:color w:val="000000" w:themeColor="text1"/>
        </w:rPr>
        <w:t xml:space="preserve">: </w:t>
      </w:r>
      <w:r w:rsidR="007B2C86" w:rsidRPr="008231C2">
        <w:rPr>
          <w:b w:val="0"/>
          <w:bCs/>
          <w:color w:val="000000" w:themeColor="text1"/>
        </w:rPr>
        <w:t>Inclusion / exclusion criteria</w:t>
      </w:r>
      <w:r w:rsidR="00533AD9" w:rsidRPr="008231C2">
        <w:rPr>
          <w:b w:val="0"/>
          <w:bCs/>
          <w:color w:val="000000" w:themeColor="text1"/>
        </w:rPr>
        <w:t xml:space="preserve">. Adapted from </w:t>
      </w:r>
      <w:r w:rsidR="00533AD9" w:rsidRPr="008231C2">
        <w:rPr>
          <w:b w:val="0"/>
          <w:bCs/>
          <w:color w:val="000000" w:themeColor="text1"/>
        </w:rPr>
        <w:fldChar w:fldCharType="begin"/>
      </w:r>
      <w:r w:rsidR="00533AD9" w:rsidRPr="008231C2">
        <w:rPr>
          <w:b w:val="0"/>
          <w:bCs/>
          <w:color w:val="000000" w:themeColor="text1"/>
        </w:rPr>
        <w:instrText xml:space="preserve"> ADDIN EN.CITE &lt;EndNote&gt;&lt;Cite AuthorYear="1"&gt;&lt;Author&gt;Cook&lt;/Author&gt;&lt;Year&gt;2023&lt;/Year&gt;&lt;RecNum&gt;8796&lt;/RecNum&gt;&lt;DisplayText&gt;Cook et al. (2023)&lt;/DisplayText&gt;&lt;record&gt;&lt;rec-number&gt;8796&lt;/rec-number&gt;&lt;foreign-keys&gt;&lt;key app="EN" db-id="pezxve0snzzpv3es5535rrz89vfr2zva9dsz" timestamp="1680682551"&gt;8796&lt;/key&gt;&lt;/foreign-keys&gt;&lt;ref-type name="Journal Article"&gt;17&lt;/ref-type&gt;&lt;contributors&gt;&lt;authors&gt;&lt;author&gt;Cook, Ed&lt;/author&gt;&lt;author&gt;Derks, Michiel&lt;/author&gt;&lt;author&gt;Velis, Costas A.&lt;/author&gt;&lt;/authors&gt;&lt;/contributors&gt;&lt;titles&gt;&lt;title&gt;Plastic waste reprocessing for circular economy: A systematic scoping review of risks to occupational and public health from legacy substances and extrusion&lt;/title&gt;&lt;secondary-title&gt;Science of The Total Environment&lt;/secondary-title&gt;&lt;/titles&gt;&lt;periodical&gt;&lt;full-title&gt;Science of the Total Environment&lt;/full-title&gt;&lt;abbr-1&gt;Sci. Total Environ.&lt;/abbr-1&gt;&lt;abbr-2&gt;Sci Total Environ&lt;/abbr-2&gt;&lt;/periodical&gt;&lt;pages&gt;160385&lt;/pages&gt;&lt;volume&gt;859&lt;/volume&gt;&lt;keywords&gt;&lt;keyword&gt;Plastic&lt;/keyword&gt;&lt;keyword&gt;Solid waste&lt;/keyword&gt;&lt;keyword&gt;Health and safety&lt;/keyword&gt;&lt;keyword&gt;Global South&lt;/keyword&gt;&lt;keyword&gt;Resource recovery&lt;/keyword&gt;&lt;keyword&gt;Circular economy&lt;/keyword&gt;&lt;/keywords&gt;&lt;dates&gt;&lt;year&gt;2023&lt;/year&gt;&lt;pub-dates&gt;&lt;date&gt;2023/02/10/&lt;/date&gt;&lt;/pub-dates&gt;&lt;/dates&gt;&lt;isbn&gt;0048-9697&lt;/isbn&gt;&lt;urls&gt;&lt;related-urls&gt;&lt;url&gt;https://www.sciencedirect.com/science/article/pii/S0048969722074873&lt;/url&gt;&lt;/related-urls&gt;&lt;/urls&gt;&lt;electronic-resource-num&gt;https://doi.org/10.1016/j.scitotenv.2022.160385&lt;/electronic-resource-num&gt;&lt;/record&gt;&lt;/Cite&gt;&lt;/EndNote&gt;</w:instrText>
      </w:r>
      <w:r w:rsidR="00533AD9" w:rsidRPr="008231C2">
        <w:rPr>
          <w:b w:val="0"/>
          <w:bCs/>
          <w:color w:val="000000" w:themeColor="text1"/>
        </w:rPr>
        <w:fldChar w:fldCharType="separate"/>
      </w:r>
      <w:r w:rsidR="00533AD9" w:rsidRPr="008231C2">
        <w:rPr>
          <w:b w:val="0"/>
          <w:bCs/>
          <w:noProof/>
          <w:color w:val="000000" w:themeColor="text1"/>
        </w:rPr>
        <w:t>Cook et al. (2023)</w:t>
      </w:r>
      <w:r w:rsidR="00533AD9" w:rsidRPr="008231C2">
        <w:rPr>
          <w:b w:val="0"/>
          <w:bCs/>
          <w:color w:val="000000" w:themeColor="text1"/>
        </w:rPr>
        <w:fldChar w:fldCharType="end"/>
      </w:r>
      <w:r w:rsidR="00533AD9" w:rsidRPr="008231C2">
        <w:rPr>
          <w:b w:val="0"/>
          <w:bCs/>
          <w:color w:val="000000" w:themeColor="text1"/>
        </w:rPr>
        <w:t>.</w:t>
      </w:r>
    </w:p>
    <w:tbl>
      <w:tblPr>
        <w:tblStyle w:val="TableGrid"/>
        <w:tblW w:w="9016" w:type="dxa"/>
        <w:tblCellMar>
          <w:top w:w="28" w:type="dxa"/>
          <w:left w:w="28" w:type="dxa"/>
          <w:bottom w:w="28" w:type="dxa"/>
          <w:right w:w="28" w:type="dxa"/>
        </w:tblCellMar>
        <w:tblLook w:val="04A0" w:firstRow="1" w:lastRow="0" w:firstColumn="1" w:lastColumn="0" w:noHBand="0" w:noVBand="1"/>
      </w:tblPr>
      <w:tblGrid>
        <w:gridCol w:w="1020"/>
        <w:gridCol w:w="3800"/>
        <w:gridCol w:w="4196"/>
      </w:tblGrid>
      <w:tr w:rsidR="0047348B" w:rsidRPr="004F169D" w14:paraId="6959DE3F" w14:textId="77777777" w:rsidTr="5823EE11">
        <w:trPr>
          <w:cantSplit/>
          <w:tblHeader/>
        </w:trPr>
        <w:tc>
          <w:tcPr>
            <w:tcW w:w="1020" w:type="dxa"/>
            <w:shd w:val="clear" w:color="auto" w:fill="auto"/>
          </w:tcPr>
          <w:p w14:paraId="0118E527" w14:textId="77777777" w:rsidR="0047348B" w:rsidRPr="004F169D" w:rsidRDefault="0047348B" w:rsidP="00BA7796">
            <w:pPr>
              <w:pStyle w:val="Tableheader"/>
              <w:rPr>
                <w:rFonts w:cs="Times New Roman"/>
              </w:rPr>
            </w:pPr>
            <w:r w:rsidRPr="004F169D">
              <w:rPr>
                <w:rFonts w:cs="Times New Roman"/>
              </w:rPr>
              <w:t xml:space="preserve">Detail </w:t>
            </w:r>
          </w:p>
        </w:tc>
        <w:tc>
          <w:tcPr>
            <w:tcW w:w="3800" w:type="dxa"/>
            <w:shd w:val="clear" w:color="auto" w:fill="auto"/>
          </w:tcPr>
          <w:p w14:paraId="331BAE09" w14:textId="77777777" w:rsidR="0047348B" w:rsidRPr="004F169D" w:rsidRDefault="0047348B" w:rsidP="00BA7796">
            <w:pPr>
              <w:pStyle w:val="Tableheader"/>
              <w:rPr>
                <w:rFonts w:cs="Times New Roman"/>
              </w:rPr>
            </w:pPr>
            <w:r w:rsidRPr="004F169D">
              <w:rPr>
                <w:rFonts w:cs="Times New Roman"/>
              </w:rPr>
              <w:t>Included</w:t>
            </w:r>
          </w:p>
        </w:tc>
        <w:tc>
          <w:tcPr>
            <w:tcW w:w="4196" w:type="dxa"/>
            <w:shd w:val="clear" w:color="auto" w:fill="auto"/>
          </w:tcPr>
          <w:p w14:paraId="47F050D5" w14:textId="77777777" w:rsidR="0047348B" w:rsidRPr="004F169D" w:rsidRDefault="0047348B" w:rsidP="00BA7796">
            <w:pPr>
              <w:pStyle w:val="Tableheader"/>
              <w:rPr>
                <w:rFonts w:cs="Times New Roman"/>
              </w:rPr>
            </w:pPr>
            <w:r w:rsidRPr="004F169D">
              <w:rPr>
                <w:rFonts w:cs="Times New Roman"/>
              </w:rPr>
              <w:t xml:space="preserve">Excluded </w:t>
            </w:r>
          </w:p>
        </w:tc>
      </w:tr>
      <w:tr w:rsidR="0047348B" w:rsidRPr="004F169D" w14:paraId="12C02245" w14:textId="77777777" w:rsidTr="5823EE11">
        <w:trPr>
          <w:cantSplit/>
        </w:trPr>
        <w:tc>
          <w:tcPr>
            <w:tcW w:w="1020" w:type="dxa"/>
          </w:tcPr>
          <w:p w14:paraId="37AFF765" w14:textId="65FC0D38" w:rsidR="0047348B" w:rsidRPr="004F169D" w:rsidRDefault="0047348B" w:rsidP="00BA7796">
            <w:pPr>
              <w:pStyle w:val="Tabletext"/>
              <w:rPr>
                <w:rFonts w:cs="Times New Roman"/>
                <w:lang w:val="en-US"/>
              </w:rPr>
            </w:pPr>
            <w:r w:rsidRPr="004F169D">
              <w:rPr>
                <w:rFonts w:cs="Times New Roman"/>
                <w:lang w:val="en-US"/>
              </w:rPr>
              <w:t>Relevance</w:t>
            </w:r>
          </w:p>
        </w:tc>
        <w:tc>
          <w:tcPr>
            <w:tcW w:w="3800" w:type="dxa"/>
          </w:tcPr>
          <w:p w14:paraId="74B2B5BB" w14:textId="054BF271" w:rsidR="0047348B" w:rsidRPr="004F169D" w:rsidRDefault="00BF6AD1" w:rsidP="00BA7796">
            <w:pPr>
              <w:pStyle w:val="Tabletext"/>
              <w:rPr>
                <w:rFonts w:cs="Times New Roman"/>
                <w:lang w:val="en-US"/>
              </w:rPr>
            </w:pPr>
            <w:r>
              <w:rPr>
                <w:rFonts w:cs="Times New Roman"/>
                <w:lang w:val="en-US"/>
              </w:rPr>
              <w:t xml:space="preserve">Data relevant to research questions detailed in </w:t>
            </w:r>
            <w:r>
              <w:rPr>
                <w:rFonts w:cs="Times New Roman"/>
                <w:lang w:val="en-US"/>
              </w:rPr>
              <w:fldChar w:fldCharType="begin"/>
            </w:r>
            <w:r>
              <w:rPr>
                <w:rFonts w:cs="Times New Roman"/>
                <w:lang w:val="en-US"/>
              </w:rPr>
              <w:instrText xml:space="preserve"> REF _Ref150242923 \h </w:instrText>
            </w:r>
            <w:r>
              <w:rPr>
                <w:rFonts w:cs="Times New Roman"/>
                <w:lang w:val="en-US"/>
              </w:rPr>
            </w:r>
            <w:r>
              <w:rPr>
                <w:rFonts w:cs="Times New Roman"/>
                <w:lang w:val="en-US"/>
              </w:rPr>
              <w:fldChar w:fldCharType="separate"/>
            </w:r>
            <w:r w:rsidR="00A10BCA" w:rsidRPr="00FE2430">
              <w:t>Table S</w:t>
            </w:r>
            <w:r w:rsidR="00A10BCA">
              <w:rPr>
                <w:noProof/>
              </w:rPr>
              <w:t>2</w:t>
            </w:r>
            <w:r>
              <w:rPr>
                <w:rFonts w:cs="Times New Roman"/>
                <w:lang w:val="en-US"/>
              </w:rPr>
              <w:fldChar w:fldCharType="end"/>
            </w:r>
          </w:p>
        </w:tc>
        <w:tc>
          <w:tcPr>
            <w:tcW w:w="4196" w:type="dxa"/>
          </w:tcPr>
          <w:p w14:paraId="06F2B130" w14:textId="77777777" w:rsidR="0047348B" w:rsidRPr="004F169D" w:rsidRDefault="0047348B" w:rsidP="00BA7796">
            <w:pPr>
              <w:pStyle w:val="Tabletext"/>
              <w:rPr>
                <w:rFonts w:cs="Times New Roman"/>
                <w:lang w:val="en-US"/>
              </w:rPr>
            </w:pPr>
            <w:r w:rsidRPr="004F169D">
              <w:rPr>
                <w:rFonts w:cs="Times New Roman"/>
                <w:lang w:val="en-US"/>
              </w:rPr>
              <w:t>No relevant data</w:t>
            </w:r>
          </w:p>
          <w:p w14:paraId="26908EB9" w14:textId="37F2E9CB" w:rsidR="0047348B" w:rsidRPr="004F169D" w:rsidRDefault="0047348B" w:rsidP="00BA7796">
            <w:pPr>
              <w:pStyle w:val="Tabletext"/>
              <w:rPr>
                <w:rFonts w:cs="Times New Roman"/>
                <w:lang w:val="en-US"/>
              </w:rPr>
            </w:pPr>
          </w:p>
        </w:tc>
      </w:tr>
      <w:tr w:rsidR="0047348B" w:rsidRPr="004F169D" w14:paraId="6474DCA0" w14:textId="77777777" w:rsidTr="5823EE11">
        <w:trPr>
          <w:cantSplit/>
        </w:trPr>
        <w:tc>
          <w:tcPr>
            <w:tcW w:w="1020" w:type="dxa"/>
          </w:tcPr>
          <w:p w14:paraId="6FEF5EBC" w14:textId="77777777" w:rsidR="0047348B" w:rsidRPr="004F169D" w:rsidRDefault="0047348B" w:rsidP="00BA7796">
            <w:pPr>
              <w:pStyle w:val="Tabletext"/>
              <w:rPr>
                <w:rFonts w:cs="Times New Roman"/>
                <w:lang w:val="en-US"/>
              </w:rPr>
            </w:pPr>
            <w:r w:rsidRPr="004F169D">
              <w:rPr>
                <w:rFonts w:cs="Times New Roman"/>
                <w:lang w:val="en-US"/>
              </w:rPr>
              <w:t xml:space="preserve">Scope </w:t>
            </w:r>
          </w:p>
        </w:tc>
        <w:tc>
          <w:tcPr>
            <w:tcW w:w="3800" w:type="dxa"/>
          </w:tcPr>
          <w:p w14:paraId="4D123431" w14:textId="2EC882A9" w:rsidR="0047348B" w:rsidRPr="004F169D" w:rsidRDefault="00245771" w:rsidP="00BA7796">
            <w:pPr>
              <w:pStyle w:val="Tabletext"/>
              <w:rPr>
                <w:rFonts w:cs="Times New Roman"/>
                <w:lang w:val="en-US"/>
              </w:rPr>
            </w:pPr>
            <w:r>
              <w:rPr>
                <w:rFonts w:cs="Times New Roman"/>
                <w:lang w:val="en-US"/>
              </w:rPr>
              <w:t xml:space="preserve">Informal </w:t>
            </w:r>
            <w:r w:rsidR="00770518">
              <w:rPr>
                <w:rFonts w:cs="Times New Roman"/>
                <w:lang w:val="en-US"/>
              </w:rPr>
              <w:t>recycling sector</w:t>
            </w:r>
          </w:p>
        </w:tc>
        <w:tc>
          <w:tcPr>
            <w:tcW w:w="4196" w:type="dxa"/>
          </w:tcPr>
          <w:p w14:paraId="38781601" w14:textId="77777777" w:rsidR="0023555B" w:rsidRDefault="003143BA" w:rsidP="00BA7796">
            <w:pPr>
              <w:pStyle w:val="Tabletext"/>
              <w:rPr>
                <w:rFonts w:cs="Times New Roman"/>
                <w:lang w:val="en-US"/>
              </w:rPr>
            </w:pPr>
            <w:r>
              <w:rPr>
                <w:rFonts w:cs="Times New Roman"/>
                <w:lang w:val="en-US"/>
              </w:rPr>
              <w:t>Formal sector activities that do not include informal elements (for example</w:t>
            </w:r>
            <w:r w:rsidR="0023555B">
              <w:rPr>
                <w:rFonts w:cs="Times New Roman"/>
                <w:lang w:val="en-US"/>
              </w:rPr>
              <w:t xml:space="preserve"> informal elements include </w:t>
            </w:r>
            <w:r>
              <w:rPr>
                <w:rFonts w:cs="Times New Roman"/>
                <w:lang w:val="en-US"/>
              </w:rPr>
              <w:t>skimming by formal waste collectors)</w:t>
            </w:r>
          </w:p>
          <w:p w14:paraId="6344E0E7" w14:textId="59A0B17A" w:rsidR="0023555B" w:rsidRPr="004F169D" w:rsidRDefault="0023555B" w:rsidP="00BA7796">
            <w:pPr>
              <w:pStyle w:val="Tabletext"/>
              <w:rPr>
                <w:rFonts w:cs="Times New Roman"/>
                <w:lang w:val="en-US"/>
              </w:rPr>
            </w:pPr>
            <w:r>
              <w:rPr>
                <w:rFonts w:cs="Times New Roman"/>
                <w:lang w:val="en-US"/>
              </w:rPr>
              <w:t xml:space="preserve">Informal </w:t>
            </w:r>
            <w:r w:rsidR="00E01598">
              <w:rPr>
                <w:rFonts w:cs="Times New Roman"/>
                <w:lang w:val="en-US"/>
              </w:rPr>
              <w:t xml:space="preserve">recycling sector </w:t>
            </w:r>
            <w:r>
              <w:rPr>
                <w:rFonts w:cs="Times New Roman"/>
                <w:lang w:val="en-US"/>
              </w:rPr>
              <w:t xml:space="preserve">activities </w:t>
            </w:r>
            <w:r w:rsidR="00E01598">
              <w:rPr>
                <w:rFonts w:cs="Times New Roman"/>
                <w:lang w:val="en-US"/>
              </w:rPr>
              <w:t>unrelated to primary or secondary collection</w:t>
            </w:r>
          </w:p>
        </w:tc>
      </w:tr>
      <w:tr w:rsidR="0047348B" w:rsidRPr="004F169D" w14:paraId="4CB5E2BA" w14:textId="77777777" w:rsidTr="5823EE11">
        <w:trPr>
          <w:cantSplit/>
        </w:trPr>
        <w:tc>
          <w:tcPr>
            <w:tcW w:w="1020" w:type="dxa"/>
          </w:tcPr>
          <w:p w14:paraId="7240D6BD" w14:textId="77777777" w:rsidR="0047348B" w:rsidRPr="004F169D" w:rsidRDefault="0047348B" w:rsidP="00BA7796">
            <w:pPr>
              <w:pStyle w:val="Tabletext"/>
              <w:rPr>
                <w:rFonts w:cs="Times New Roman"/>
                <w:lang w:val="en-US"/>
              </w:rPr>
            </w:pPr>
            <w:r w:rsidRPr="004F169D">
              <w:rPr>
                <w:rFonts w:cs="Times New Roman"/>
                <w:lang w:val="en-US"/>
              </w:rPr>
              <w:t xml:space="preserve">Study type </w:t>
            </w:r>
          </w:p>
        </w:tc>
        <w:tc>
          <w:tcPr>
            <w:tcW w:w="3800" w:type="dxa"/>
          </w:tcPr>
          <w:p w14:paraId="355362FF" w14:textId="0BC61F47" w:rsidR="00AC01A6" w:rsidRDefault="0047348B" w:rsidP="00BA7796">
            <w:pPr>
              <w:pStyle w:val="Tabletext"/>
              <w:rPr>
                <w:rFonts w:cs="Times New Roman"/>
                <w:lang w:val="en-US"/>
              </w:rPr>
            </w:pPr>
            <w:r w:rsidRPr="004F169D">
              <w:rPr>
                <w:rFonts w:cs="Times New Roman"/>
                <w:lang w:val="en-US"/>
              </w:rPr>
              <w:t>Cross‐sectional</w:t>
            </w:r>
            <w:r w:rsidR="00B97580">
              <w:rPr>
                <w:rFonts w:cs="Times New Roman"/>
                <w:lang w:val="en-US"/>
              </w:rPr>
              <w:t>; p</w:t>
            </w:r>
            <w:r w:rsidRPr="004F169D">
              <w:rPr>
                <w:rFonts w:cs="Times New Roman"/>
                <w:lang w:val="en-US"/>
              </w:rPr>
              <w:t>rospective cohort</w:t>
            </w:r>
            <w:r w:rsidR="00B97580">
              <w:rPr>
                <w:rFonts w:cs="Times New Roman"/>
                <w:lang w:val="en-US"/>
              </w:rPr>
              <w:t>; r</w:t>
            </w:r>
            <w:r w:rsidRPr="004F169D">
              <w:rPr>
                <w:rFonts w:cs="Times New Roman"/>
                <w:lang w:val="en-US"/>
              </w:rPr>
              <w:t>etrospective cohort</w:t>
            </w:r>
            <w:r w:rsidR="00B97580">
              <w:rPr>
                <w:rFonts w:cs="Times New Roman"/>
                <w:lang w:val="en-US"/>
              </w:rPr>
              <w:t>; c</w:t>
            </w:r>
            <w:r w:rsidRPr="004F169D">
              <w:rPr>
                <w:rFonts w:cs="Times New Roman"/>
                <w:lang w:val="en-US"/>
              </w:rPr>
              <w:t>ase‐control studies</w:t>
            </w:r>
            <w:r w:rsidR="00B97580">
              <w:rPr>
                <w:rFonts w:cs="Times New Roman"/>
                <w:lang w:val="en-US"/>
              </w:rPr>
              <w:t>; l</w:t>
            </w:r>
            <w:r w:rsidRPr="004F169D">
              <w:rPr>
                <w:rFonts w:cs="Times New Roman"/>
                <w:lang w:val="en-US"/>
              </w:rPr>
              <w:t>ongitudinal</w:t>
            </w:r>
            <w:r w:rsidR="00B97580">
              <w:rPr>
                <w:rFonts w:cs="Times New Roman"/>
                <w:lang w:val="en-US"/>
              </w:rPr>
              <w:t>; m</w:t>
            </w:r>
            <w:r w:rsidR="000B5B05">
              <w:rPr>
                <w:rFonts w:cs="Times New Roman"/>
                <w:lang w:val="en-US"/>
              </w:rPr>
              <w:t>aterial flow analysis</w:t>
            </w:r>
            <w:r w:rsidR="00B97580">
              <w:rPr>
                <w:rFonts w:cs="Times New Roman"/>
                <w:lang w:val="en-US"/>
              </w:rPr>
              <w:t>; e</w:t>
            </w:r>
            <w:r w:rsidR="00702070">
              <w:rPr>
                <w:rFonts w:cs="Times New Roman"/>
                <w:lang w:val="en-US"/>
              </w:rPr>
              <w:t>xpert interviews</w:t>
            </w:r>
            <w:r w:rsidR="00B97580">
              <w:rPr>
                <w:rFonts w:cs="Times New Roman"/>
                <w:lang w:val="en-US"/>
              </w:rPr>
              <w:t>; p</w:t>
            </w:r>
            <w:r w:rsidR="00762E07">
              <w:rPr>
                <w:rFonts w:cs="Times New Roman"/>
                <w:lang w:val="en-US"/>
              </w:rPr>
              <w:t>assive observation</w:t>
            </w:r>
            <w:r w:rsidR="00B97580">
              <w:rPr>
                <w:rFonts w:cs="Times New Roman"/>
                <w:lang w:val="en-US"/>
              </w:rPr>
              <w:t xml:space="preserve">; </w:t>
            </w:r>
            <w:r w:rsidR="00AB1DE7">
              <w:rPr>
                <w:rFonts w:cs="Times New Roman"/>
                <w:lang w:val="en-US"/>
              </w:rPr>
              <w:t>c</w:t>
            </w:r>
            <w:r w:rsidR="00762E07">
              <w:rPr>
                <w:rFonts w:cs="Times New Roman"/>
                <w:lang w:val="en-US"/>
              </w:rPr>
              <w:t>ensus</w:t>
            </w:r>
            <w:r w:rsidR="00AB1DE7">
              <w:rPr>
                <w:rFonts w:cs="Times New Roman"/>
                <w:lang w:val="en-US"/>
              </w:rPr>
              <w:t>; p</w:t>
            </w:r>
            <w:r w:rsidR="00762E07">
              <w:rPr>
                <w:rFonts w:cs="Times New Roman"/>
                <w:lang w:val="en-US"/>
              </w:rPr>
              <w:t>anel survey</w:t>
            </w:r>
            <w:r w:rsidR="00AB1DE7">
              <w:rPr>
                <w:rFonts w:cs="Times New Roman"/>
                <w:lang w:val="en-US"/>
              </w:rPr>
              <w:t>; supra-national surveys; m</w:t>
            </w:r>
            <w:r w:rsidR="00AC01A6">
              <w:rPr>
                <w:rFonts w:cs="Times New Roman"/>
                <w:lang w:val="en-US"/>
              </w:rPr>
              <w:t>odelling</w:t>
            </w:r>
          </w:p>
          <w:p w14:paraId="613124A2" w14:textId="1119A403" w:rsidR="00AC01A6" w:rsidRPr="004F169D" w:rsidRDefault="00AB1DE7" w:rsidP="00BA7796">
            <w:pPr>
              <w:pStyle w:val="Tabletext"/>
              <w:rPr>
                <w:rFonts w:cs="Times New Roman"/>
                <w:lang w:val="en-US"/>
              </w:rPr>
            </w:pPr>
            <w:r>
              <w:rPr>
                <w:rFonts w:cs="Times New Roman"/>
                <w:lang w:val="en-US"/>
              </w:rPr>
              <w:t>l</w:t>
            </w:r>
            <w:r w:rsidR="00AC01A6">
              <w:rPr>
                <w:rFonts w:cs="Times New Roman"/>
                <w:lang w:val="en-US"/>
              </w:rPr>
              <w:t>iterature reviews</w:t>
            </w:r>
            <w:r>
              <w:rPr>
                <w:rFonts w:cs="Times New Roman"/>
                <w:lang w:val="en-US"/>
              </w:rPr>
              <w:t>; analysis of secondary survey or census data</w:t>
            </w:r>
          </w:p>
        </w:tc>
        <w:tc>
          <w:tcPr>
            <w:tcW w:w="4196" w:type="dxa"/>
          </w:tcPr>
          <w:p w14:paraId="43681546" w14:textId="77777777" w:rsidR="0047348B" w:rsidRDefault="00770518" w:rsidP="00BA7796">
            <w:pPr>
              <w:pStyle w:val="Tabletext"/>
              <w:rPr>
                <w:rFonts w:cs="Times New Roman"/>
                <w:lang w:val="en-US"/>
              </w:rPr>
            </w:pPr>
            <w:r>
              <w:rPr>
                <w:rFonts w:cs="Times New Roman"/>
                <w:lang w:val="en-US"/>
              </w:rPr>
              <w:t>Anecdotal</w:t>
            </w:r>
            <w:r w:rsidR="0047348B" w:rsidRPr="004F169D">
              <w:rPr>
                <w:rFonts w:cs="Times New Roman"/>
                <w:lang w:val="en-US"/>
              </w:rPr>
              <w:t xml:space="preserve"> </w:t>
            </w:r>
            <w:r>
              <w:rPr>
                <w:rFonts w:cs="Times New Roman"/>
                <w:lang w:val="en-US"/>
              </w:rPr>
              <w:t xml:space="preserve">qualitative information </w:t>
            </w:r>
            <w:r w:rsidR="0047348B" w:rsidRPr="004F169D">
              <w:rPr>
                <w:rFonts w:cs="Times New Roman"/>
                <w:lang w:val="en-US"/>
              </w:rPr>
              <w:t>or qualitative survey data that has not been coded</w:t>
            </w:r>
          </w:p>
          <w:p w14:paraId="7515499C" w14:textId="21BF90EA" w:rsidR="00AC01A6" w:rsidRPr="004F169D" w:rsidRDefault="00AC01A6" w:rsidP="00BA7796">
            <w:pPr>
              <w:pStyle w:val="Tabletext"/>
              <w:rPr>
                <w:rFonts w:cs="Times New Roman"/>
                <w:lang w:val="en-US"/>
              </w:rPr>
            </w:pPr>
            <w:r>
              <w:rPr>
                <w:rFonts w:cs="Times New Roman"/>
                <w:lang w:val="en-US"/>
              </w:rPr>
              <w:t>Secondary data w</w:t>
            </w:r>
            <w:r w:rsidR="00B97580">
              <w:rPr>
                <w:rFonts w:cs="Times New Roman"/>
                <w:lang w:val="en-US"/>
              </w:rPr>
              <w:t>here the original data were able to be located</w:t>
            </w:r>
          </w:p>
        </w:tc>
      </w:tr>
      <w:tr w:rsidR="0047348B" w:rsidRPr="004F169D" w14:paraId="3B623E5B" w14:textId="77777777" w:rsidTr="5823EE11">
        <w:trPr>
          <w:cantSplit/>
        </w:trPr>
        <w:tc>
          <w:tcPr>
            <w:tcW w:w="1020" w:type="dxa"/>
          </w:tcPr>
          <w:p w14:paraId="78C7D98D" w14:textId="77777777" w:rsidR="0047348B" w:rsidRPr="004F169D" w:rsidRDefault="0047348B" w:rsidP="00BA7796">
            <w:pPr>
              <w:pStyle w:val="Tabletext"/>
              <w:rPr>
                <w:rFonts w:cs="Times New Roman"/>
                <w:lang w:val="en-US"/>
              </w:rPr>
            </w:pPr>
            <w:r w:rsidRPr="004F169D">
              <w:rPr>
                <w:rFonts w:cs="Times New Roman"/>
                <w:lang w:val="en-US"/>
              </w:rPr>
              <w:t xml:space="preserve">Quality </w:t>
            </w:r>
          </w:p>
        </w:tc>
        <w:tc>
          <w:tcPr>
            <w:tcW w:w="3800" w:type="dxa"/>
          </w:tcPr>
          <w:p w14:paraId="093B1548" w14:textId="7A334993" w:rsidR="0047348B" w:rsidRPr="004F169D" w:rsidRDefault="00952B91" w:rsidP="00BA7796">
            <w:pPr>
              <w:pStyle w:val="Tabletext"/>
              <w:rPr>
                <w:rFonts w:cs="Times New Roman"/>
                <w:lang w:val="en-US"/>
              </w:rPr>
            </w:pPr>
            <w:r>
              <w:rPr>
                <w:rFonts w:cs="Times New Roman"/>
                <w:lang w:val="en-US"/>
              </w:rPr>
              <w:t xml:space="preserve">All quantitative </w:t>
            </w:r>
            <w:r w:rsidR="00467014">
              <w:rPr>
                <w:rFonts w:cs="Times New Roman"/>
                <w:lang w:val="en-US"/>
              </w:rPr>
              <w:t>data</w:t>
            </w:r>
          </w:p>
        </w:tc>
        <w:tc>
          <w:tcPr>
            <w:tcW w:w="4196" w:type="dxa"/>
          </w:tcPr>
          <w:p w14:paraId="414E8A2A" w14:textId="77777777" w:rsidR="0047348B" w:rsidRPr="004F169D" w:rsidRDefault="0047348B" w:rsidP="00BA7796">
            <w:pPr>
              <w:pStyle w:val="Tabletext"/>
              <w:rPr>
                <w:rFonts w:cs="Times New Roman"/>
                <w:lang w:val="en-US"/>
              </w:rPr>
            </w:pPr>
            <w:r w:rsidRPr="004F169D">
              <w:rPr>
                <w:rFonts w:cs="Times New Roman"/>
                <w:lang w:val="en-US"/>
              </w:rPr>
              <w:t>Method not clear enough for confidence that results reported on correct basis</w:t>
            </w:r>
          </w:p>
          <w:p w14:paraId="52F7F697" w14:textId="77777777" w:rsidR="0047348B" w:rsidRDefault="0047348B" w:rsidP="00BA7796">
            <w:pPr>
              <w:pStyle w:val="Tabletext"/>
              <w:rPr>
                <w:rFonts w:cs="Times New Roman"/>
                <w:lang w:val="en-US"/>
              </w:rPr>
            </w:pPr>
            <w:r w:rsidRPr="004F169D">
              <w:rPr>
                <w:rFonts w:cs="Times New Roman"/>
                <w:lang w:val="en-US"/>
              </w:rPr>
              <w:t>Duplicated work</w:t>
            </w:r>
          </w:p>
          <w:p w14:paraId="3D27CFF8" w14:textId="3481EA15" w:rsidR="009F5B9C" w:rsidRPr="004F169D" w:rsidRDefault="009F5B9C" w:rsidP="00BA7796">
            <w:pPr>
              <w:pStyle w:val="Tabletext"/>
              <w:rPr>
                <w:rFonts w:cs="Times New Roman"/>
                <w:lang w:val="en-US"/>
              </w:rPr>
            </w:pPr>
            <w:r>
              <w:rPr>
                <w:rFonts w:cs="Times New Roman"/>
                <w:lang w:val="en-US"/>
              </w:rPr>
              <w:t xml:space="preserve">Evidence of errors and typos which cannot </w:t>
            </w:r>
            <w:r w:rsidR="003143BA">
              <w:rPr>
                <w:rFonts w:cs="Times New Roman"/>
                <w:lang w:val="en-US"/>
              </w:rPr>
              <w:t>b</w:t>
            </w:r>
            <w:r>
              <w:rPr>
                <w:rFonts w:cs="Times New Roman"/>
                <w:lang w:val="en-US"/>
              </w:rPr>
              <w:t xml:space="preserve">e plausibly </w:t>
            </w:r>
            <w:r w:rsidR="003143BA">
              <w:rPr>
                <w:rFonts w:cs="Times New Roman"/>
                <w:lang w:val="en-US"/>
              </w:rPr>
              <w:t>corrected</w:t>
            </w:r>
          </w:p>
        </w:tc>
      </w:tr>
      <w:tr w:rsidR="0047348B" w:rsidRPr="004F169D" w14:paraId="61B4C899" w14:textId="77777777" w:rsidTr="5823EE11">
        <w:trPr>
          <w:cantSplit/>
        </w:trPr>
        <w:tc>
          <w:tcPr>
            <w:tcW w:w="1020" w:type="dxa"/>
          </w:tcPr>
          <w:p w14:paraId="42FEEAB2" w14:textId="77777777" w:rsidR="0047348B" w:rsidRPr="004F169D" w:rsidRDefault="0047348B" w:rsidP="00BA7796">
            <w:pPr>
              <w:pStyle w:val="Tabletext"/>
              <w:rPr>
                <w:rFonts w:cs="Times New Roman"/>
                <w:lang w:val="en-US"/>
              </w:rPr>
            </w:pPr>
            <w:r w:rsidRPr="004F169D">
              <w:rPr>
                <w:rFonts w:cs="Times New Roman"/>
                <w:lang w:val="en-US"/>
              </w:rPr>
              <w:t xml:space="preserve">Languages </w:t>
            </w:r>
          </w:p>
        </w:tc>
        <w:tc>
          <w:tcPr>
            <w:tcW w:w="3800" w:type="dxa"/>
          </w:tcPr>
          <w:p w14:paraId="487E8D00" w14:textId="3B06E3D6" w:rsidR="0047348B" w:rsidRPr="004F169D" w:rsidRDefault="0047348B" w:rsidP="00BA7796">
            <w:pPr>
              <w:pStyle w:val="Tabletext"/>
              <w:rPr>
                <w:rFonts w:cs="Times New Roman"/>
                <w:lang w:val="en-US"/>
              </w:rPr>
            </w:pPr>
            <w:r w:rsidRPr="004F169D">
              <w:rPr>
                <w:rFonts w:cs="Times New Roman"/>
                <w:lang w:val="en-US"/>
              </w:rPr>
              <w:t>English</w:t>
            </w:r>
            <w:r w:rsidR="00AB1DE7">
              <w:rPr>
                <w:rFonts w:cs="Times New Roman"/>
                <w:lang w:val="en-US"/>
              </w:rPr>
              <w:t>;</w:t>
            </w:r>
            <w:r w:rsidR="00533AD9">
              <w:rPr>
                <w:rFonts w:cs="Times New Roman"/>
                <w:lang w:val="en-US"/>
              </w:rPr>
              <w:t xml:space="preserve"> Portuguese</w:t>
            </w:r>
            <w:r w:rsidR="00AB1DE7">
              <w:rPr>
                <w:rFonts w:cs="Times New Roman"/>
                <w:lang w:val="en-US"/>
              </w:rPr>
              <w:t>;</w:t>
            </w:r>
            <w:r w:rsidR="00533AD9">
              <w:rPr>
                <w:rFonts w:cs="Times New Roman"/>
                <w:lang w:val="en-US"/>
              </w:rPr>
              <w:t xml:space="preserve"> Chinese</w:t>
            </w:r>
            <w:r w:rsidR="00AB1DE7">
              <w:rPr>
                <w:rFonts w:cs="Times New Roman"/>
                <w:lang w:val="en-US"/>
              </w:rPr>
              <w:t>; languages which could be machine translated into English effectively</w:t>
            </w:r>
          </w:p>
        </w:tc>
        <w:tc>
          <w:tcPr>
            <w:tcW w:w="4196" w:type="dxa"/>
          </w:tcPr>
          <w:p w14:paraId="39F406C7" w14:textId="50C010E9" w:rsidR="0047348B" w:rsidRPr="004F169D" w:rsidRDefault="00AB1DE7" w:rsidP="00BA7796">
            <w:pPr>
              <w:pStyle w:val="Tabletext"/>
              <w:rPr>
                <w:rFonts w:cs="Times New Roman"/>
                <w:lang w:val="en-US"/>
              </w:rPr>
            </w:pPr>
            <w:r>
              <w:rPr>
                <w:rFonts w:cs="Times New Roman"/>
                <w:lang w:val="en-US"/>
              </w:rPr>
              <w:t>Languages which could not be machine translated into English effectively</w:t>
            </w:r>
          </w:p>
        </w:tc>
      </w:tr>
      <w:tr w:rsidR="0047348B" w:rsidRPr="004F169D" w14:paraId="1EFC15FC" w14:textId="77777777" w:rsidTr="5823EE11">
        <w:trPr>
          <w:cantSplit/>
        </w:trPr>
        <w:tc>
          <w:tcPr>
            <w:tcW w:w="1020" w:type="dxa"/>
          </w:tcPr>
          <w:p w14:paraId="6F807A48" w14:textId="77777777" w:rsidR="0047348B" w:rsidRPr="004F169D" w:rsidRDefault="0047348B" w:rsidP="00BA7796">
            <w:pPr>
              <w:pStyle w:val="Tabletext"/>
              <w:rPr>
                <w:rFonts w:cs="Times New Roman"/>
                <w:lang w:val="en-US"/>
              </w:rPr>
            </w:pPr>
            <w:r w:rsidRPr="004F169D">
              <w:rPr>
                <w:rFonts w:cs="Times New Roman"/>
                <w:lang w:val="en-US"/>
              </w:rPr>
              <w:t>Temporal scope</w:t>
            </w:r>
          </w:p>
        </w:tc>
        <w:tc>
          <w:tcPr>
            <w:tcW w:w="3800" w:type="dxa"/>
          </w:tcPr>
          <w:p w14:paraId="2EE02128" w14:textId="775E89DC" w:rsidR="0047348B" w:rsidRPr="004F169D" w:rsidRDefault="0047348B" w:rsidP="00BA7796">
            <w:pPr>
              <w:pStyle w:val="Tabletext"/>
              <w:rPr>
                <w:rFonts w:cs="Times New Roman"/>
                <w:lang w:val="en-US"/>
              </w:rPr>
            </w:pPr>
            <w:r w:rsidRPr="004F169D">
              <w:rPr>
                <w:rFonts w:cs="Times New Roman"/>
                <w:lang w:val="en-US"/>
              </w:rPr>
              <w:t xml:space="preserve">Initial searching included studies published between </w:t>
            </w:r>
            <w:r w:rsidR="00533AD9">
              <w:rPr>
                <w:rFonts w:cs="Times New Roman"/>
                <w:lang w:val="en-US"/>
              </w:rPr>
              <w:t>2000</w:t>
            </w:r>
            <w:r w:rsidRPr="004F169D">
              <w:rPr>
                <w:rFonts w:cs="Times New Roman"/>
                <w:lang w:val="en-US"/>
              </w:rPr>
              <w:t xml:space="preserve"> and 20</w:t>
            </w:r>
            <w:r w:rsidR="00533AD9">
              <w:rPr>
                <w:rFonts w:cs="Times New Roman"/>
                <w:lang w:val="en-US"/>
              </w:rPr>
              <w:t>20</w:t>
            </w:r>
            <w:r w:rsidRPr="004F169D">
              <w:rPr>
                <w:rFonts w:cs="Times New Roman"/>
                <w:lang w:val="en-US"/>
              </w:rPr>
              <w:t xml:space="preserve">, however later snowball searching included some studies </w:t>
            </w:r>
            <w:r w:rsidR="00533AD9">
              <w:rPr>
                <w:rFonts w:cs="Times New Roman"/>
                <w:lang w:val="en-US"/>
              </w:rPr>
              <w:t xml:space="preserve">outside this </w:t>
            </w:r>
            <w:r w:rsidR="00F6697E">
              <w:rPr>
                <w:rFonts w:cs="Times New Roman"/>
                <w:lang w:val="en-US"/>
              </w:rPr>
              <w:t>window</w:t>
            </w:r>
          </w:p>
        </w:tc>
        <w:tc>
          <w:tcPr>
            <w:tcW w:w="4196" w:type="dxa"/>
          </w:tcPr>
          <w:p w14:paraId="6764BEE4" w14:textId="7F13DCAB" w:rsidR="0047348B" w:rsidRPr="004F169D" w:rsidRDefault="0047348B" w:rsidP="00BA7796">
            <w:pPr>
              <w:pStyle w:val="Tabletext"/>
              <w:rPr>
                <w:rFonts w:cs="Times New Roman"/>
                <w:lang w:val="en-US"/>
              </w:rPr>
            </w:pPr>
            <w:r w:rsidRPr="004F169D">
              <w:rPr>
                <w:rFonts w:cs="Times New Roman"/>
                <w:lang w:val="en-US"/>
              </w:rPr>
              <w:t xml:space="preserve">Published before </w:t>
            </w:r>
            <w:r w:rsidR="00533AD9">
              <w:rPr>
                <w:rFonts w:cs="Times New Roman"/>
                <w:lang w:val="en-US"/>
              </w:rPr>
              <w:t>2000</w:t>
            </w:r>
          </w:p>
        </w:tc>
      </w:tr>
      <w:tr w:rsidR="0047348B" w:rsidRPr="004F169D" w14:paraId="2AA9B1B2" w14:textId="77777777" w:rsidTr="5823EE11">
        <w:trPr>
          <w:cantSplit/>
        </w:trPr>
        <w:tc>
          <w:tcPr>
            <w:tcW w:w="1020" w:type="dxa"/>
          </w:tcPr>
          <w:p w14:paraId="47E42044" w14:textId="77777777" w:rsidR="0047348B" w:rsidRPr="004F169D" w:rsidRDefault="0047348B" w:rsidP="00BA7796">
            <w:pPr>
              <w:pStyle w:val="Tabletext"/>
              <w:rPr>
                <w:rFonts w:cs="Times New Roman"/>
                <w:lang w:val="en-US"/>
              </w:rPr>
            </w:pPr>
            <w:r w:rsidRPr="004F169D">
              <w:rPr>
                <w:rFonts w:cs="Times New Roman"/>
                <w:lang w:val="en-US"/>
              </w:rPr>
              <w:t xml:space="preserve">Type </w:t>
            </w:r>
          </w:p>
        </w:tc>
        <w:tc>
          <w:tcPr>
            <w:tcW w:w="3800" w:type="dxa"/>
          </w:tcPr>
          <w:p w14:paraId="15B6A1A1" w14:textId="77777777" w:rsidR="0047348B" w:rsidRPr="004F169D" w:rsidRDefault="0047348B" w:rsidP="00BA7796">
            <w:pPr>
              <w:pStyle w:val="Tabletext"/>
              <w:rPr>
                <w:rFonts w:cs="Times New Roman"/>
                <w:lang w:val="en-US"/>
              </w:rPr>
            </w:pPr>
            <w:r w:rsidRPr="004F169D">
              <w:rPr>
                <w:rFonts w:cs="Times New Roman"/>
                <w:lang w:val="en-US"/>
              </w:rPr>
              <w:t xml:space="preserve">Peer reviewed articles </w:t>
            </w:r>
          </w:p>
          <w:p w14:paraId="1A63578F" w14:textId="77777777" w:rsidR="0047348B" w:rsidRPr="004F169D" w:rsidRDefault="0047348B" w:rsidP="00BA7796">
            <w:pPr>
              <w:pStyle w:val="Tabletext"/>
              <w:rPr>
                <w:rFonts w:cs="Times New Roman"/>
                <w:lang w:val="en-US"/>
              </w:rPr>
            </w:pPr>
            <w:r w:rsidRPr="004F169D">
              <w:rPr>
                <w:rFonts w:cs="Times New Roman"/>
                <w:lang w:val="en-US"/>
              </w:rPr>
              <w:t xml:space="preserve">Books and chapters </w:t>
            </w:r>
          </w:p>
          <w:p w14:paraId="245F56FF" w14:textId="685C8CF0" w:rsidR="002562E4" w:rsidRDefault="0047348B" w:rsidP="002562E4">
            <w:pPr>
              <w:pStyle w:val="Tabletext"/>
              <w:rPr>
                <w:rFonts w:cs="Times New Roman"/>
                <w:lang w:val="en-US"/>
              </w:rPr>
            </w:pPr>
            <w:r w:rsidRPr="004F169D">
              <w:rPr>
                <w:rFonts w:cs="Times New Roman"/>
                <w:lang w:val="en-US"/>
              </w:rPr>
              <w:t>Grey literature</w:t>
            </w:r>
          </w:p>
          <w:p w14:paraId="7022DA05" w14:textId="67AF5D03" w:rsidR="0047348B" w:rsidRPr="004F169D" w:rsidRDefault="002562E4" w:rsidP="002562E4">
            <w:pPr>
              <w:pStyle w:val="Tabletext"/>
              <w:rPr>
                <w:rFonts w:cs="Times New Roman"/>
                <w:lang w:val="en-US"/>
              </w:rPr>
            </w:pPr>
            <w:r w:rsidRPr="004F169D">
              <w:rPr>
                <w:rFonts w:cs="Times New Roman"/>
                <w:lang w:val="en-US"/>
              </w:rPr>
              <w:t>Journalism</w:t>
            </w:r>
          </w:p>
        </w:tc>
        <w:tc>
          <w:tcPr>
            <w:tcW w:w="4196" w:type="dxa"/>
          </w:tcPr>
          <w:p w14:paraId="632F5A57" w14:textId="6B701591" w:rsidR="0047348B" w:rsidRPr="004F169D" w:rsidRDefault="00595C5D" w:rsidP="00BA7796">
            <w:pPr>
              <w:pStyle w:val="Tabletext"/>
              <w:rPr>
                <w:rFonts w:cs="Times New Roman"/>
                <w:lang w:val="en-US"/>
              </w:rPr>
            </w:pPr>
            <w:r w:rsidRPr="004F169D">
              <w:rPr>
                <w:rFonts w:cs="Times New Roman"/>
                <w:lang w:val="en-US"/>
              </w:rPr>
              <w:t>Web-pages</w:t>
            </w:r>
            <w:r w:rsidR="00AC3DE3">
              <w:rPr>
                <w:rFonts w:cs="Times New Roman"/>
                <w:lang w:val="en-US"/>
              </w:rPr>
              <w:t>*</w:t>
            </w:r>
          </w:p>
        </w:tc>
      </w:tr>
    </w:tbl>
    <w:p w14:paraId="2F1EE26D" w14:textId="29E2ED2A" w:rsidR="0027052C" w:rsidRPr="008231C2" w:rsidRDefault="00AC3DE3" w:rsidP="00AC3DE3">
      <w:pPr>
        <w:rPr>
          <w:rFonts w:cs="Times New Roman"/>
          <w:sz w:val="20"/>
          <w:szCs w:val="20"/>
        </w:rPr>
      </w:pPr>
      <w:r w:rsidRPr="008231C2">
        <w:rPr>
          <w:rFonts w:cs="Times New Roman"/>
          <w:sz w:val="20"/>
          <w:szCs w:val="20"/>
        </w:rPr>
        <w:t xml:space="preserve">* </w:t>
      </w:r>
      <w:r w:rsidR="004250D0" w:rsidRPr="008231C2">
        <w:rPr>
          <w:rFonts w:cs="Times New Roman"/>
          <w:sz w:val="20"/>
          <w:szCs w:val="20"/>
        </w:rPr>
        <w:t>Two</w:t>
      </w:r>
      <w:r w:rsidRPr="008231C2">
        <w:rPr>
          <w:rFonts w:cs="Times New Roman"/>
          <w:sz w:val="20"/>
          <w:szCs w:val="20"/>
        </w:rPr>
        <w:t xml:space="preserve"> exception</w:t>
      </w:r>
      <w:r w:rsidR="004250D0" w:rsidRPr="008231C2">
        <w:rPr>
          <w:rFonts w:cs="Times New Roman"/>
          <w:sz w:val="20"/>
          <w:szCs w:val="20"/>
        </w:rPr>
        <w:t>s</w:t>
      </w:r>
      <w:r w:rsidRPr="008231C2">
        <w:rPr>
          <w:rFonts w:cs="Times New Roman"/>
          <w:sz w:val="20"/>
          <w:szCs w:val="20"/>
        </w:rPr>
        <w:t xml:space="preserve"> </w:t>
      </w:r>
      <w:r w:rsidR="00704441" w:rsidRPr="008231C2">
        <w:rPr>
          <w:rFonts w:cs="Times New Roman"/>
          <w:sz w:val="20"/>
          <w:szCs w:val="20"/>
          <w:lang w:val="en-US"/>
        </w:rPr>
        <w:fldChar w:fldCharType="begin"/>
      </w:r>
      <w:r w:rsidR="00704441" w:rsidRPr="008231C2">
        <w:rPr>
          <w:rFonts w:cs="Times New Roman"/>
          <w:sz w:val="20"/>
          <w:szCs w:val="20"/>
          <w:lang w:val="en-US"/>
        </w:rPr>
        <w:instrText xml:space="preserve"> ADDIN EN.CITE &lt;EndNote&gt;&lt;Cite&gt;&lt;Author&gt;Yu&lt;/Author&gt;&lt;Year&gt;2019&lt;/Year&gt;&lt;RecNum&gt;8136&lt;/RecNum&gt;&lt;DisplayText&gt;(Li, 2003; Yu, 2019)&lt;/DisplayText&gt;&lt;record&gt;&lt;rec-number&gt;8136&lt;/rec-number&gt;&lt;foreign-keys&gt;&lt;key app="EN" db-id="pezxve0snzzpv3es5535rrz89vfr2zva9dsz" timestamp="1663860256"&gt;8136&lt;/key&gt;&lt;/foreign-keys&gt;&lt;ref-type name="Web Page"&gt;12&lt;/ref-type&gt;&lt;contributors&gt;&lt;authors&gt;&lt;author&gt;Yu, Qinxiang Huilian &lt;/author&gt;&lt;/authors&gt;&lt;/contributors&gt;&lt;titles&gt;&lt;title&gt;&lt;style face="normal" font="default" charset="134" size="100%"&gt;</w:instrText>
      </w:r>
      <w:r w:rsidR="00704441" w:rsidRPr="008231C2">
        <w:rPr>
          <w:rFonts w:eastAsia="MS Gothic" w:cs="Times New Roman"/>
          <w:sz w:val="20"/>
          <w:szCs w:val="20"/>
          <w:lang w:val="en-US"/>
        </w:rPr>
        <w:instrText>深度</w:instrText>
      </w:r>
      <w:r w:rsidR="00704441" w:rsidRPr="008231C2">
        <w:rPr>
          <w:rFonts w:cs="Times New Roman"/>
          <w:sz w:val="20"/>
          <w:szCs w:val="20"/>
          <w:lang w:val="en-US"/>
        </w:rPr>
        <w:instrText>&lt;/style&gt;&lt;style face="normal" font="default" size="100%"&gt; | &lt;/style&gt;&lt;style face="normal" font="default" charset="134" size="100%"&gt;</w:instrText>
      </w:r>
      <w:r w:rsidR="00704441" w:rsidRPr="008231C2">
        <w:rPr>
          <w:rFonts w:eastAsia="MS Gothic" w:cs="Times New Roman"/>
          <w:sz w:val="20"/>
          <w:szCs w:val="20"/>
          <w:lang w:val="en-US"/>
        </w:rPr>
        <w:instrText>拾荒江湖</w:instrText>
      </w:r>
      <w:r w:rsidR="00704441" w:rsidRPr="008231C2">
        <w:rPr>
          <w:rFonts w:eastAsia="Microsoft JhengHei" w:cs="Times New Roman"/>
          <w:sz w:val="20"/>
          <w:szCs w:val="20"/>
          <w:lang w:val="en-US"/>
        </w:rPr>
        <w:instrText>兴衰</w:instrText>
      </w:r>
      <w:r w:rsidR="00704441" w:rsidRPr="008231C2">
        <w:rPr>
          <w:rFonts w:cs="Times New Roman"/>
          <w:sz w:val="20"/>
          <w:szCs w:val="20"/>
          <w:lang w:val="en-US"/>
        </w:rPr>
        <w:instrText>—</w:instrText>
      </w:r>
      <w:r w:rsidR="00704441" w:rsidRPr="008231C2">
        <w:rPr>
          <w:rFonts w:eastAsia="MS Gothic" w:cs="Times New Roman"/>
          <w:sz w:val="20"/>
          <w:szCs w:val="20"/>
          <w:lang w:val="en-US"/>
        </w:rPr>
        <w:instrText>北京可回收垃圾的底</w:instrText>
      </w:r>
      <w:r w:rsidR="00704441" w:rsidRPr="008231C2">
        <w:rPr>
          <w:rFonts w:eastAsia="Microsoft JhengHei" w:cs="Times New Roman"/>
          <w:sz w:val="20"/>
          <w:szCs w:val="20"/>
          <w:lang w:val="en-US"/>
        </w:rPr>
        <w:instrText>层真相</w:instrText>
      </w:r>
      <w:r w:rsidR="00704441" w:rsidRPr="008231C2">
        <w:rPr>
          <w:rFonts w:cs="Times New Roman"/>
          <w:sz w:val="20"/>
          <w:szCs w:val="20"/>
          <w:lang w:val="en-US"/>
        </w:rPr>
        <w:instrText>&lt;/style&gt;&lt;style face="normal" font="default" size="100%"&gt; [The rise and fall of scavenging rivers and lakes - the underlying truth of Beijing&amp;apos;s recyclable waste]&lt;/style&gt;&lt;/title&gt;&lt;secondary-title&gt;Finance and Economics Magazine&lt;/secondary-title&gt;&lt;/titles&gt;&lt;dates&gt;&lt;year&gt;2019&lt;/year&gt;&lt;/dates&gt;&lt;pub-location&gt;Beijing&lt;/pub-location&gt;&lt;publisher&gt;Bjx.com.cn&lt;/publisher&gt;&lt;urls&gt;&lt;related-urls&gt;&lt;url&gt;https://huanbao.bjx.com.cn/news/20190915/1007057-1.shtml &lt;/url&gt;&lt;/related-urls&gt;&lt;/urls&gt;&lt;access-date&gt;1 August 2022&lt;/access-date&gt;&lt;/record&gt;&lt;/Cite&gt;&lt;Cite&gt;&lt;Author&gt;Li&lt;/Author&gt;&lt;Year&gt;2003&lt;/Year&gt;&lt;RecNum&gt;8039&lt;/RecNum&gt;&lt;record&gt;&lt;rec-number&gt;8039&lt;/rec-number&gt;&lt;foreign-keys&gt;&lt;key app="EN" db-id="pezxve0snzzpv3es5535rrz89vfr2zva9dsz" timestamp="1663860233"&gt;8039&lt;/key&gt;&lt;/foreign-keys&gt;&lt;ref-type name="Web Page"&gt;12&lt;/ref-type&gt;&lt;contributors&gt;&lt;authors&gt;&lt;author&gt;Yufei Li&lt;/author&gt;&lt;/authors&gt;&lt;/contributors&gt;&lt;titles&gt;&lt;title&gt;</w:instrText>
      </w:r>
      <w:r w:rsidR="00704441" w:rsidRPr="008231C2">
        <w:rPr>
          <w:rFonts w:eastAsia="MS Gothic" w:cs="Times New Roman"/>
          <w:sz w:val="20"/>
          <w:szCs w:val="20"/>
          <w:lang w:val="en-US"/>
        </w:rPr>
        <w:instrText>城市拾荒者</w:instrText>
      </w:r>
      <w:r w:rsidR="00704441" w:rsidRPr="008231C2">
        <w:rPr>
          <w:rFonts w:cs="Times New Roman"/>
          <w:sz w:val="20"/>
          <w:szCs w:val="20"/>
          <w:lang w:val="en-US"/>
        </w:rPr>
        <w:instrText xml:space="preserve"> [Urban Scavengers]&lt;/title&gt;&lt;secondary-title&gt;China Today&lt;/secondary-title&gt;&lt;/titles&gt;&lt;volume&gt;20 July 2022&lt;/volume&gt;&lt;dates&gt;&lt;year&gt;2003&lt;/year&gt;&lt;/dates&gt;&lt;pub-location&gt;Beijing&lt;/pub-location&gt;&lt;publisher&gt;Chinese Department of China Today Magazine&lt;/publisher&gt;&lt;urls&gt;&lt;related-urls&gt;&lt;url&gt;http://www.chinatoday.com.cn/china/2003/0305/03.htm&lt;/url&gt;&lt;/related-urls&gt;&lt;/urls&gt;&lt;/record&gt;&lt;/Cite&gt;&lt;/EndNote&gt;</w:instrText>
      </w:r>
      <w:r w:rsidR="00704441" w:rsidRPr="008231C2">
        <w:rPr>
          <w:rFonts w:cs="Times New Roman"/>
          <w:sz w:val="20"/>
          <w:szCs w:val="20"/>
          <w:lang w:val="en-US"/>
        </w:rPr>
        <w:fldChar w:fldCharType="separate"/>
      </w:r>
      <w:r w:rsidR="00704441" w:rsidRPr="008231C2">
        <w:rPr>
          <w:rFonts w:cs="Times New Roman"/>
          <w:noProof/>
          <w:sz w:val="20"/>
          <w:szCs w:val="20"/>
          <w:lang w:val="en-US"/>
        </w:rPr>
        <w:t>(Li, 2003; Yu, 2019)</w:t>
      </w:r>
      <w:r w:rsidR="00704441" w:rsidRPr="008231C2">
        <w:rPr>
          <w:rFonts w:cs="Times New Roman"/>
          <w:sz w:val="20"/>
          <w:szCs w:val="20"/>
          <w:lang w:val="en-US"/>
        </w:rPr>
        <w:fldChar w:fldCharType="end"/>
      </w:r>
      <w:r w:rsidR="00704441" w:rsidRPr="008231C2">
        <w:rPr>
          <w:rFonts w:cs="Times New Roman"/>
          <w:sz w:val="20"/>
          <w:szCs w:val="20"/>
          <w:lang w:val="en-US"/>
        </w:rPr>
        <w:t xml:space="preserve"> </w:t>
      </w:r>
      <w:r w:rsidRPr="008231C2">
        <w:rPr>
          <w:rFonts w:cs="Times New Roman"/>
          <w:sz w:val="20"/>
          <w:szCs w:val="20"/>
        </w:rPr>
        <w:t>w</w:t>
      </w:r>
      <w:r w:rsidR="004250D0" w:rsidRPr="008231C2">
        <w:rPr>
          <w:rFonts w:cs="Times New Roman"/>
          <w:sz w:val="20"/>
          <w:szCs w:val="20"/>
        </w:rPr>
        <w:t>ere</w:t>
      </w:r>
      <w:r w:rsidRPr="008231C2">
        <w:rPr>
          <w:rFonts w:cs="Times New Roman"/>
          <w:sz w:val="20"/>
          <w:szCs w:val="20"/>
        </w:rPr>
        <w:t xml:space="preserve"> made in the case of data point</w:t>
      </w:r>
      <w:r w:rsidR="00704441" w:rsidRPr="008231C2">
        <w:rPr>
          <w:rFonts w:cs="Times New Roman"/>
          <w:sz w:val="20"/>
          <w:szCs w:val="20"/>
        </w:rPr>
        <w:t>s</w:t>
      </w:r>
      <w:r w:rsidRPr="008231C2">
        <w:rPr>
          <w:rFonts w:cs="Times New Roman"/>
          <w:sz w:val="20"/>
          <w:szCs w:val="20"/>
        </w:rPr>
        <w:t xml:space="preserve"> from China which w</w:t>
      </w:r>
      <w:r w:rsidR="00704441" w:rsidRPr="008231C2">
        <w:rPr>
          <w:rFonts w:cs="Times New Roman"/>
          <w:sz w:val="20"/>
          <w:szCs w:val="20"/>
        </w:rPr>
        <w:t>ere</w:t>
      </w:r>
      <w:r w:rsidRPr="008231C2">
        <w:rPr>
          <w:rFonts w:cs="Times New Roman"/>
          <w:sz w:val="20"/>
          <w:szCs w:val="20"/>
        </w:rPr>
        <w:t xml:space="preserve"> included as it was judged </w:t>
      </w:r>
      <w:r w:rsidR="00704441" w:rsidRPr="008231C2">
        <w:rPr>
          <w:rFonts w:cs="Times New Roman"/>
          <w:sz w:val="20"/>
          <w:szCs w:val="20"/>
        </w:rPr>
        <w:t>that they had</w:t>
      </w:r>
      <w:r w:rsidRPr="008231C2">
        <w:rPr>
          <w:rFonts w:cs="Times New Roman"/>
          <w:sz w:val="20"/>
          <w:szCs w:val="20"/>
        </w:rPr>
        <w:t xml:space="preserve"> s</w:t>
      </w:r>
      <w:r w:rsidR="00BB51D5" w:rsidRPr="008231C2">
        <w:rPr>
          <w:rFonts w:cs="Times New Roman"/>
          <w:sz w:val="20"/>
          <w:szCs w:val="20"/>
        </w:rPr>
        <w:t>ufficient reliability in the context of other data which were included.</w:t>
      </w:r>
      <w:r w:rsidR="004250D0" w:rsidRPr="008231C2">
        <w:rPr>
          <w:rFonts w:cs="Times New Roman"/>
          <w:sz w:val="20"/>
          <w:szCs w:val="20"/>
          <w:lang w:val="en-US"/>
        </w:rPr>
        <w:t xml:space="preserve"> </w:t>
      </w:r>
    </w:p>
    <w:p w14:paraId="751E9F5F" w14:textId="77777777" w:rsidR="007B2C86" w:rsidRDefault="007B2C86" w:rsidP="00A95298"/>
    <w:p w14:paraId="30DB9BCC" w14:textId="00B1D4D9" w:rsidR="00F501F4" w:rsidRDefault="00F501F4">
      <w:pPr>
        <w:spacing w:before="0" w:after="160" w:line="259" w:lineRule="auto"/>
      </w:pPr>
      <w:r>
        <w:br w:type="page"/>
      </w:r>
    </w:p>
    <w:p w14:paraId="14D6A2CE" w14:textId="748210C4" w:rsidR="00A95298" w:rsidRDefault="00C7611D" w:rsidP="00C7611D">
      <w:pPr>
        <w:pStyle w:val="Caption"/>
      </w:pPr>
      <w:bookmarkStart w:id="8" w:name="_Ref152339662"/>
      <w:r>
        <w:lastRenderedPageBreak/>
        <w:t>Table S</w:t>
      </w:r>
      <w:r w:rsidR="00D94CD0">
        <w:fldChar w:fldCharType="begin"/>
      </w:r>
      <w:r w:rsidR="00D94CD0">
        <w:instrText xml:space="preserve"> SEQ Table_S \* ARABIC </w:instrText>
      </w:r>
      <w:r w:rsidR="00D94CD0">
        <w:fldChar w:fldCharType="separate"/>
      </w:r>
      <w:r w:rsidR="00A10BCA">
        <w:rPr>
          <w:noProof/>
        </w:rPr>
        <w:t>6</w:t>
      </w:r>
      <w:r w:rsidR="00D94CD0">
        <w:rPr>
          <w:noProof/>
        </w:rPr>
        <w:fldChar w:fldCharType="end"/>
      </w:r>
      <w:bookmarkEnd w:id="8"/>
      <w:r>
        <w:t xml:space="preserve">: </w:t>
      </w:r>
      <w:r w:rsidR="008A2598" w:rsidRPr="00295C82">
        <w:rPr>
          <w:b w:val="0"/>
          <w:bCs/>
        </w:rPr>
        <w:t>Data charting</w:t>
      </w:r>
      <w:r w:rsidR="00E44B1A" w:rsidRPr="00295C82">
        <w:rPr>
          <w:b w:val="0"/>
          <w:bCs/>
        </w:rPr>
        <w:t xml:space="preserve"> </w:t>
      </w:r>
      <w:r w:rsidR="00A80A72">
        <w:rPr>
          <w:b w:val="0"/>
          <w:bCs/>
        </w:rPr>
        <w:t>(v</w:t>
      </w:r>
      <w:r w:rsidR="00235286" w:rsidRPr="00295C82">
        <w:rPr>
          <w:b w:val="0"/>
          <w:bCs/>
        </w:rPr>
        <w:t>ariables</w:t>
      </w:r>
      <w:r w:rsidR="00235286">
        <w:rPr>
          <w:b w:val="0"/>
          <w:bCs/>
        </w:rPr>
        <w:t xml:space="preserve"> and categories</w:t>
      </w:r>
      <w:r w:rsidR="00235286" w:rsidRPr="00295C82">
        <w:rPr>
          <w:b w:val="0"/>
          <w:bCs/>
        </w:rPr>
        <w:t xml:space="preserve"> recorded</w:t>
      </w:r>
      <w:r w:rsidR="00A80A72">
        <w:rPr>
          <w:b w:val="0"/>
          <w:bCs/>
        </w:rPr>
        <w:t>)</w:t>
      </w:r>
      <w:r w:rsidR="00235286" w:rsidRPr="00295C82">
        <w:rPr>
          <w:b w:val="0"/>
          <w:bCs/>
        </w:rPr>
        <w:t xml:space="preserve"> </w:t>
      </w:r>
      <w:r w:rsidR="00235286">
        <w:rPr>
          <w:b w:val="0"/>
          <w:bCs/>
        </w:rPr>
        <w:t xml:space="preserve">according to definition proposed by </w:t>
      </w:r>
      <w:r w:rsidR="00235286">
        <w:rPr>
          <w:b w:val="0"/>
          <w:bCs/>
        </w:rPr>
        <w:fldChar w:fldCharType="begin">
          <w:fldData xml:space="preserve">PEVuZE5vdGU+PENpdGUgQXV0aG9yWWVhcj0iMSI+PEF1dGhvcj5QZXRlcnM8L0F1dGhvcj48WWVh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=
</w:fldData>
        </w:fldChar>
      </w:r>
      <w:r w:rsidR="00235286">
        <w:rPr>
          <w:b w:val="0"/>
          <w:bCs/>
        </w:rPr>
        <w:instrText xml:space="preserve"> ADDIN EN.CITE </w:instrText>
      </w:r>
      <w:r w:rsidR="00235286">
        <w:rPr>
          <w:b w:val="0"/>
          <w:bCs/>
        </w:rPr>
        <w:fldChar w:fldCharType="begin">
          <w:fldData xml:space="preserve">PEVuZE5vdGU+PENpdGUgQXV0aG9yWWVhcj0iMSI+PEF1dGhvcj5QZXRlcnM8L0F1dGhvcj48WWVh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=
</w:fldData>
        </w:fldChar>
      </w:r>
      <w:r w:rsidR="00235286">
        <w:rPr>
          <w:b w:val="0"/>
          <w:bCs/>
        </w:rPr>
        <w:instrText xml:space="preserve"> ADDIN EN.CITE.DATA </w:instrText>
      </w:r>
      <w:r w:rsidR="00235286">
        <w:rPr>
          <w:b w:val="0"/>
          <w:bCs/>
        </w:rPr>
      </w:r>
      <w:r w:rsidR="00235286">
        <w:rPr>
          <w:b w:val="0"/>
          <w:bCs/>
        </w:rPr>
        <w:fldChar w:fldCharType="end"/>
      </w:r>
      <w:r w:rsidR="00235286">
        <w:rPr>
          <w:b w:val="0"/>
          <w:bCs/>
        </w:rPr>
      </w:r>
      <w:r w:rsidR="00235286">
        <w:rPr>
          <w:b w:val="0"/>
          <w:bCs/>
        </w:rPr>
        <w:fldChar w:fldCharType="separate"/>
      </w:r>
      <w:r w:rsidR="00235286">
        <w:rPr>
          <w:b w:val="0"/>
          <w:bCs/>
          <w:noProof/>
        </w:rPr>
        <w:t>Peters et al. (2020)</w:t>
      </w:r>
      <w:r w:rsidR="00235286">
        <w:rPr>
          <w:b w:val="0"/>
          <w:bCs/>
        </w:rPr>
        <w:fldChar w:fldCharType="end"/>
      </w:r>
      <w:r w:rsidR="00A80A72">
        <w:rPr>
          <w:b w:val="0"/>
          <w:bCs/>
        </w:rPr>
        <w:t xml:space="preserve">. </w:t>
      </w:r>
    </w:p>
    <w:tbl>
      <w:tblPr>
        <w:tblStyle w:val="TableGrid"/>
        <w:tblW w:w="5000" w:type="pct"/>
        <w:jc w:val="center"/>
        <w:tblLook w:val="04A0" w:firstRow="1" w:lastRow="0" w:firstColumn="1" w:lastColumn="0" w:noHBand="0" w:noVBand="1"/>
      </w:tblPr>
      <w:tblGrid>
        <w:gridCol w:w="1245"/>
        <w:gridCol w:w="3432"/>
        <w:gridCol w:w="4349"/>
      </w:tblGrid>
      <w:tr w:rsidR="00241A68" w:rsidRPr="00A95298" w14:paraId="00D659AF" w14:textId="3AFD4105" w:rsidTr="00493022">
        <w:trPr>
          <w:jc w:val="center"/>
        </w:trPr>
        <w:tc>
          <w:tcPr>
            <w:tcW w:w="690" w:type="pct"/>
            <w:vAlign w:val="bottom"/>
          </w:tcPr>
          <w:p w14:paraId="09307A07" w14:textId="77777777" w:rsidR="00241A68" w:rsidRPr="00A95298" w:rsidRDefault="00241A68" w:rsidP="00493022">
            <w:pPr>
              <w:pStyle w:val="Tableheader"/>
            </w:pPr>
            <w:r w:rsidRPr="00A95298">
              <w:t>Category</w:t>
            </w:r>
          </w:p>
        </w:tc>
        <w:tc>
          <w:tcPr>
            <w:tcW w:w="1901" w:type="pct"/>
            <w:vAlign w:val="bottom"/>
          </w:tcPr>
          <w:p w14:paraId="23C61312" w14:textId="77777777" w:rsidR="00241A68" w:rsidRPr="00A95298" w:rsidRDefault="00241A68" w:rsidP="00493022">
            <w:pPr>
              <w:pStyle w:val="Tableheader"/>
            </w:pPr>
            <w:r w:rsidRPr="00A95298">
              <w:t>Variables</w:t>
            </w:r>
          </w:p>
        </w:tc>
        <w:tc>
          <w:tcPr>
            <w:tcW w:w="2409" w:type="pct"/>
            <w:vAlign w:val="bottom"/>
          </w:tcPr>
          <w:p w14:paraId="20B42580" w14:textId="113FE82C" w:rsidR="00241A68" w:rsidRPr="00A95298" w:rsidRDefault="00241A68" w:rsidP="00493022">
            <w:pPr>
              <w:pStyle w:val="Tableheader"/>
            </w:pPr>
            <w:r>
              <w:t>Categories</w:t>
            </w:r>
          </w:p>
        </w:tc>
      </w:tr>
      <w:tr w:rsidR="00241A68" w:rsidRPr="00A95298" w14:paraId="62A24475" w14:textId="3D99CE73" w:rsidTr="00493022">
        <w:trPr>
          <w:jc w:val="center"/>
        </w:trPr>
        <w:tc>
          <w:tcPr>
            <w:tcW w:w="690" w:type="pct"/>
            <w:vAlign w:val="bottom"/>
          </w:tcPr>
          <w:p w14:paraId="3A3B2E45" w14:textId="77777777" w:rsidR="00241A68" w:rsidRPr="00A95298" w:rsidRDefault="00241A68" w:rsidP="00493022">
            <w:pPr>
              <w:pStyle w:val="Tabletext"/>
            </w:pPr>
            <w:r w:rsidRPr="00A95298">
              <w:t xml:space="preserve">Identification of study </w:t>
            </w:r>
          </w:p>
        </w:tc>
        <w:tc>
          <w:tcPr>
            <w:tcW w:w="1901" w:type="pct"/>
            <w:vAlign w:val="bottom"/>
          </w:tcPr>
          <w:p w14:paraId="1E34DA6A" w14:textId="77777777" w:rsidR="00241A68" w:rsidRPr="00A95298" w:rsidRDefault="00241A68" w:rsidP="00493022">
            <w:pPr>
              <w:pStyle w:val="Tabletext"/>
            </w:pPr>
            <w:r w:rsidRPr="00A95298">
              <w:t>Title</w:t>
            </w:r>
          </w:p>
          <w:p w14:paraId="6CABC489" w14:textId="77777777" w:rsidR="00241A68" w:rsidRPr="00A95298" w:rsidRDefault="00241A68" w:rsidP="00493022">
            <w:pPr>
              <w:pStyle w:val="Tabletext"/>
            </w:pPr>
            <w:r w:rsidRPr="00A95298">
              <w:t>Authors</w:t>
            </w:r>
          </w:p>
          <w:p w14:paraId="149FA62C" w14:textId="77777777" w:rsidR="00241A68" w:rsidRPr="00A95298" w:rsidRDefault="00241A68" w:rsidP="00493022">
            <w:pPr>
              <w:pStyle w:val="Tabletext"/>
            </w:pPr>
            <w:r w:rsidRPr="00A95298">
              <w:t>Language</w:t>
            </w:r>
          </w:p>
          <w:p w14:paraId="4BB696C3" w14:textId="77777777" w:rsidR="00241A68" w:rsidRPr="00A95298" w:rsidRDefault="00241A68" w:rsidP="00493022">
            <w:pPr>
              <w:pStyle w:val="Tabletext"/>
            </w:pPr>
            <w:r w:rsidRPr="00A95298">
              <w:t>Year of publication</w:t>
            </w:r>
          </w:p>
          <w:p w14:paraId="36C29A32" w14:textId="77777777" w:rsidR="00241A68" w:rsidRPr="00A95298" w:rsidRDefault="00241A68" w:rsidP="00493022">
            <w:pPr>
              <w:pStyle w:val="Tabletext"/>
            </w:pPr>
            <w:r w:rsidRPr="00A95298">
              <w:t>Journal</w:t>
            </w:r>
          </w:p>
        </w:tc>
        <w:tc>
          <w:tcPr>
            <w:tcW w:w="2409" w:type="pct"/>
            <w:vAlign w:val="bottom"/>
          </w:tcPr>
          <w:p w14:paraId="5091DE6E" w14:textId="5B3C9CDC" w:rsidR="00241A68" w:rsidRPr="00A95298" w:rsidRDefault="007C4BE3" w:rsidP="00493022">
            <w:pPr>
              <w:pStyle w:val="Tabletext"/>
            </w:pPr>
            <w:r>
              <w:t>As reported</w:t>
            </w:r>
          </w:p>
        </w:tc>
      </w:tr>
      <w:tr w:rsidR="00241A68" w:rsidRPr="00A95298" w14:paraId="30DF5AB2" w14:textId="3FDD2200" w:rsidTr="00493022">
        <w:trPr>
          <w:jc w:val="center"/>
        </w:trPr>
        <w:tc>
          <w:tcPr>
            <w:tcW w:w="690" w:type="pct"/>
            <w:vAlign w:val="bottom"/>
          </w:tcPr>
          <w:p w14:paraId="0629239C" w14:textId="0E1E8D70" w:rsidR="00241A68" w:rsidRPr="00A95298" w:rsidRDefault="00241A68" w:rsidP="00493022">
            <w:pPr>
              <w:pStyle w:val="Tabletext"/>
            </w:pPr>
            <w:r w:rsidRPr="00A95298">
              <w:t xml:space="preserve">Characteristics of </w:t>
            </w:r>
            <w:r w:rsidR="007C4BE3">
              <w:t>s</w:t>
            </w:r>
            <w:r w:rsidRPr="00A95298">
              <w:t>tudy</w:t>
            </w:r>
          </w:p>
        </w:tc>
        <w:tc>
          <w:tcPr>
            <w:tcW w:w="1901" w:type="pct"/>
            <w:vAlign w:val="bottom"/>
          </w:tcPr>
          <w:p w14:paraId="7347C8BF" w14:textId="77777777" w:rsidR="00241A68" w:rsidRPr="00A95298" w:rsidRDefault="00241A68" w:rsidP="00493022">
            <w:pPr>
              <w:pStyle w:val="Tabletext"/>
            </w:pPr>
            <w:r w:rsidRPr="00A95298">
              <w:t>Location of study (country)</w:t>
            </w:r>
          </w:p>
          <w:p w14:paraId="23ED469E" w14:textId="77777777" w:rsidR="00241A68" w:rsidRPr="00A95298" w:rsidRDefault="00241A68" w:rsidP="00493022">
            <w:pPr>
              <w:pStyle w:val="Tabletext"/>
            </w:pPr>
            <w:r w:rsidRPr="00A95298">
              <w:t>Location of study (city)</w:t>
            </w:r>
          </w:p>
          <w:p w14:paraId="7C179C98" w14:textId="3E1C583B" w:rsidR="00241A68" w:rsidRPr="00A95298" w:rsidRDefault="00241A68" w:rsidP="00493022">
            <w:pPr>
              <w:pStyle w:val="Tabletext"/>
            </w:pPr>
            <w:r w:rsidRPr="00A95298">
              <w:t>Study period</w:t>
            </w:r>
          </w:p>
        </w:tc>
        <w:tc>
          <w:tcPr>
            <w:tcW w:w="2409" w:type="pct"/>
            <w:vAlign w:val="bottom"/>
          </w:tcPr>
          <w:p w14:paraId="216E2BC0" w14:textId="265A7EC2" w:rsidR="00241A68" w:rsidRPr="00A95298" w:rsidRDefault="007C4BE3" w:rsidP="00493022">
            <w:pPr>
              <w:pStyle w:val="Tabletext"/>
            </w:pPr>
            <w:r>
              <w:t>As reported</w:t>
            </w:r>
          </w:p>
        </w:tc>
      </w:tr>
      <w:tr w:rsidR="00F501F4" w:rsidRPr="00A95298" w14:paraId="3B805E2E" w14:textId="7FD760E6" w:rsidTr="00493022">
        <w:trPr>
          <w:jc w:val="center"/>
        </w:trPr>
        <w:tc>
          <w:tcPr>
            <w:tcW w:w="690" w:type="pct"/>
            <w:vMerge w:val="restart"/>
            <w:vAlign w:val="bottom"/>
          </w:tcPr>
          <w:p w14:paraId="3DB2A836" w14:textId="23CE8EBD" w:rsidR="00F501F4" w:rsidRPr="00A95298" w:rsidRDefault="00F501F4" w:rsidP="00493022">
            <w:pPr>
              <w:pStyle w:val="Tabletext"/>
            </w:pPr>
            <w:r>
              <w:t>Methods</w:t>
            </w:r>
          </w:p>
        </w:tc>
        <w:tc>
          <w:tcPr>
            <w:tcW w:w="1901" w:type="pct"/>
            <w:vAlign w:val="bottom"/>
          </w:tcPr>
          <w:p w14:paraId="09EBF0C5" w14:textId="46A36A1D" w:rsidR="00F501F4" w:rsidRPr="00A95298" w:rsidRDefault="00F501F4" w:rsidP="00493022">
            <w:pPr>
              <w:pStyle w:val="Tabletext"/>
            </w:pPr>
            <w:r>
              <w:t>Study design</w:t>
            </w:r>
          </w:p>
        </w:tc>
        <w:tc>
          <w:tcPr>
            <w:tcW w:w="2409" w:type="pct"/>
            <w:vAlign w:val="bottom"/>
          </w:tcPr>
          <w:p w14:paraId="04AD4661" w14:textId="3709CF8F" w:rsidR="00F501F4" w:rsidRDefault="00F501F4" w:rsidP="00493022">
            <w:pPr>
              <w:pStyle w:val="Tabletext"/>
            </w:pPr>
            <w:r>
              <w:t xml:space="preserve">Cross sectional survey; </w:t>
            </w:r>
            <w:r>
              <w:rPr>
                <w:rFonts w:cs="Times New Roman"/>
                <w:lang w:val="en-US"/>
              </w:rPr>
              <w:t>material flow analysis; expert interviews; passive observation; targeted census (complete enumeration of sector within a geographical area); general population census (complete enumeration of an entire population within a geographical area); panel survey; supra-national surveys; modelling</w:t>
            </w:r>
            <w:r w:rsidR="00493022">
              <w:rPr>
                <w:rFonts w:cs="Times New Roman"/>
                <w:lang w:val="en-US"/>
              </w:rPr>
              <w:t xml:space="preserve">; </w:t>
            </w:r>
            <w:r>
              <w:rPr>
                <w:rFonts w:cs="Times New Roman"/>
                <w:lang w:val="en-US"/>
              </w:rPr>
              <w:t>literature reviews; analysis of secondary survey or census data.</w:t>
            </w:r>
          </w:p>
        </w:tc>
      </w:tr>
      <w:tr w:rsidR="00F501F4" w:rsidRPr="00A95298" w14:paraId="221B6AD6" w14:textId="77777777" w:rsidTr="00493022">
        <w:trPr>
          <w:jc w:val="center"/>
        </w:trPr>
        <w:tc>
          <w:tcPr>
            <w:tcW w:w="690" w:type="pct"/>
            <w:vMerge/>
            <w:vAlign w:val="bottom"/>
          </w:tcPr>
          <w:p w14:paraId="13DC2E79" w14:textId="77777777" w:rsidR="00F501F4" w:rsidRDefault="00F501F4" w:rsidP="00493022">
            <w:pPr>
              <w:pStyle w:val="Tabletext"/>
            </w:pPr>
          </w:p>
        </w:tc>
        <w:tc>
          <w:tcPr>
            <w:tcW w:w="1901" w:type="pct"/>
            <w:vAlign w:val="bottom"/>
          </w:tcPr>
          <w:p w14:paraId="00EF9F71" w14:textId="1372FBA9" w:rsidR="00F501F4" w:rsidRDefault="00F501F4" w:rsidP="00493022">
            <w:pPr>
              <w:pStyle w:val="Tabletext"/>
            </w:pPr>
            <w:r>
              <w:t>Sample selection</w:t>
            </w:r>
          </w:p>
        </w:tc>
        <w:tc>
          <w:tcPr>
            <w:tcW w:w="2409" w:type="pct"/>
            <w:vAlign w:val="bottom"/>
          </w:tcPr>
          <w:p w14:paraId="03C47078" w14:textId="0AC82B06" w:rsidR="00F501F4" w:rsidRDefault="00F501F4" w:rsidP="00493022">
            <w:pPr>
              <w:pStyle w:val="Tabletext"/>
            </w:pPr>
            <w:r>
              <w:t>Complete enumeration, probability, non-probability</w:t>
            </w:r>
          </w:p>
        </w:tc>
      </w:tr>
      <w:tr w:rsidR="00F501F4" w:rsidRPr="00A95298" w14:paraId="0F7F67BF" w14:textId="77777777" w:rsidTr="00493022">
        <w:trPr>
          <w:jc w:val="center"/>
        </w:trPr>
        <w:tc>
          <w:tcPr>
            <w:tcW w:w="690" w:type="pct"/>
            <w:vMerge/>
            <w:vAlign w:val="bottom"/>
          </w:tcPr>
          <w:p w14:paraId="03AB9868" w14:textId="77777777" w:rsidR="00F501F4" w:rsidRDefault="00F501F4" w:rsidP="00493022">
            <w:pPr>
              <w:pStyle w:val="Tabletext"/>
            </w:pPr>
          </w:p>
        </w:tc>
        <w:tc>
          <w:tcPr>
            <w:tcW w:w="1901" w:type="pct"/>
            <w:vAlign w:val="bottom"/>
          </w:tcPr>
          <w:p w14:paraId="69028813" w14:textId="63700E5E" w:rsidR="00F501F4" w:rsidRDefault="00F501F4" w:rsidP="00493022">
            <w:pPr>
              <w:pStyle w:val="Tabletext"/>
            </w:pPr>
            <w:r>
              <w:t>Sample size determination</w:t>
            </w:r>
          </w:p>
        </w:tc>
        <w:tc>
          <w:tcPr>
            <w:tcW w:w="2409" w:type="pct"/>
            <w:vAlign w:val="bottom"/>
          </w:tcPr>
          <w:p w14:paraId="212B26E2" w14:textId="68B568AB" w:rsidR="00F501F4" w:rsidRDefault="00F501F4" w:rsidP="00493022">
            <w:pPr>
              <w:pStyle w:val="Tabletext"/>
            </w:pPr>
            <w:r>
              <w:t>Method used to determine sample size</w:t>
            </w:r>
          </w:p>
        </w:tc>
      </w:tr>
      <w:tr w:rsidR="00F501F4" w:rsidRPr="00A95298" w14:paraId="6AEC0B16" w14:textId="77777777" w:rsidTr="00493022">
        <w:trPr>
          <w:jc w:val="center"/>
        </w:trPr>
        <w:tc>
          <w:tcPr>
            <w:tcW w:w="690" w:type="pct"/>
            <w:vMerge/>
            <w:vAlign w:val="bottom"/>
          </w:tcPr>
          <w:p w14:paraId="70F279C1" w14:textId="77777777" w:rsidR="00F501F4" w:rsidRDefault="00F501F4" w:rsidP="00493022">
            <w:pPr>
              <w:pStyle w:val="Tabletext"/>
            </w:pPr>
          </w:p>
        </w:tc>
        <w:tc>
          <w:tcPr>
            <w:tcW w:w="1901" w:type="pct"/>
            <w:vAlign w:val="bottom"/>
          </w:tcPr>
          <w:p w14:paraId="2135DB53" w14:textId="20C372C5" w:rsidR="00F501F4" w:rsidRDefault="00F501F4" w:rsidP="00493022">
            <w:pPr>
              <w:pStyle w:val="Tabletext"/>
            </w:pPr>
            <w:r>
              <w:t xml:space="preserve">Stratification </w:t>
            </w:r>
          </w:p>
        </w:tc>
        <w:tc>
          <w:tcPr>
            <w:tcW w:w="2409" w:type="pct"/>
            <w:vAlign w:val="bottom"/>
          </w:tcPr>
          <w:p w14:paraId="2A2BBC85" w14:textId="0166388D" w:rsidR="00F501F4" w:rsidRDefault="00F501F4" w:rsidP="00493022">
            <w:pPr>
              <w:pStyle w:val="Tabletext"/>
            </w:pPr>
            <w:r>
              <w:t>Age; area; population; location; socioeconomics</w:t>
            </w:r>
          </w:p>
        </w:tc>
      </w:tr>
      <w:tr w:rsidR="00F501F4" w:rsidRPr="00A95298" w14:paraId="11C2D78E" w14:textId="77777777" w:rsidTr="00493022">
        <w:trPr>
          <w:jc w:val="center"/>
        </w:trPr>
        <w:tc>
          <w:tcPr>
            <w:tcW w:w="690" w:type="pct"/>
            <w:vMerge/>
            <w:vAlign w:val="bottom"/>
          </w:tcPr>
          <w:p w14:paraId="53462A44" w14:textId="77777777" w:rsidR="00F501F4" w:rsidRDefault="00F501F4" w:rsidP="00493022">
            <w:pPr>
              <w:pStyle w:val="Tabletext"/>
            </w:pPr>
          </w:p>
        </w:tc>
        <w:tc>
          <w:tcPr>
            <w:tcW w:w="1901" w:type="pct"/>
            <w:vAlign w:val="bottom"/>
          </w:tcPr>
          <w:p w14:paraId="45D06378" w14:textId="12DBC949" w:rsidR="00F501F4" w:rsidRDefault="00F501F4" w:rsidP="00493022">
            <w:pPr>
              <w:pStyle w:val="Tabletext"/>
            </w:pPr>
            <w:r>
              <w:t>Representativeness as claimed by original author</w:t>
            </w:r>
          </w:p>
        </w:tc>
        <w:tc>
          <w:tcPr>
            <w:tcW w:w="2409" w:type="pct"/>
            <w:vAlign w:val="bottom"/>
          </w:tcPr>
          <w:p w14:paraId="6684DA98" w14:textId="6D4BDAE0" w:rsidR="00F501F4" w:rsidRDefault="00F501F4" w:rsidP="00493022">
            <w:pPr>
              <w:pStyle w:val="Tabletext"/>
            </w:pPr>
            <w:r>
              <w:t>Yes/no</w:t>
            </w:r>
          </w:p>
        </w:tc>
      </w:tr>
      <w:tr w:rsidR="00F501F4" w:rsidRPr="00A95298" w14:paraId="74B06B42" w14:textId="77777777" w:rsidTr="00493022">
        <w:trPr>
          <w:jc w:val="center"/>
        </w:trPr>
        <w:tc>
          <w:tcPr>
            <w:tcW w:w="690" w:type="pct"/>
            <w:vMerge/>
            <w:vAlign w:val="bottom"/>
          </w:tcPr>
          <w:p w14:paraId="53D78EBA" w14:textId="77777777" w:rsidR="00F501F4" w:rsidRDefault="00F501F4" w:rsidP="00493022">
            <w:pPr>
              <w:pStyle w:val="Tabletext"/>
            </w:pPr>
          </w:p>
        </w:tc>
        <w:tc>
          <w:tcPr>
            <w:tcW w:w="1901" w:type="pct"/>
            <w:vAlign w:val="bottom"/>
          </w:tcPr>
          <w:p w14:paraId="0F8B5FE6" w14:textId="2E808908" w:rsidR="00F501F4" w:rsidRDefault="00F501F4" w:rsidP="00493022">
            <w:pPr>
              <w:pStyle w:val="Tabletext"/>
            </w:pPr>
            <w:r>
              <w:t>Representatives as assessed in this study</w:t>
            </w:r>
          </w:p>
        </w:tc>
        <w:tc>
          <w:tcPr>
            <w:tcW w:w="2409" w:type="pct"/>
            <w:vAlign w:val="bottom"/>
          </w:tcPr>
          <w:p w14:paraId="70EAA45D" w14:textId="09E336B1" w:rsidR="00F501F4" w:rsidRDefault="00F501F4" w:rsidP="00493022">
            <w:pPr>
              <w:pStyle w:val="Tabletext"/>
            </w:pPr>
            <w:r>
              <w:t>Yes/no</w:t>
            </w:r>
          </w:p>
        </w:tc>
      </w:tr>
      <w:tr w:rsidR="00B00696" w:rsidRPr="00A95298" w14:paraId="3ABCF9A5" w14:textId="38233D3D" w:rsidTr="00493022">
        <w:trPr>
          <w:jc w:val="center"/>
        </w:trPr>
        <w:tc>
          <w:tcPr>
            <w:tcW w:w="690" w:type="pct"/>
            <w:vMerge w:val="restart"/>
            <w:vAlign w:val="bottom"/>
          </w:tcPr>
          <w:p w14:paraId="03A732AA" w14:textId="29364F58" w:rsidR="00B00696" w:rsidRPr="00A95298" w:rsidRDefault="00B00696" w:rsidP="00493022">
            <w:pPr>
              <w:pStyle w:val="Tabletext"/>
            </w:pPr>
            <w:r w:rsidRPr="00A95298">
              <w:t>Variables related to research questions</w:t>
            </w:r>
            <w:r w:rsidR="00C67EC2">
              <w:t xml:space="preserve"> </w:t>
            </w:r>
          </w:p>
        </w:tc>
        <w:tc>
          <w:tcPr>
            <w:tcW w:w="1901" w:type="pct"/>
            <w:vAlign w:val="bottom"/>
          </w:tcPr>
          <w:p w14:paraId="3C2A3841" w14:textId="5E62325F" w:rsidR="00B00696" w:rsidRPr="00A95298" w:rsidRDefault="00B00696" w:rsidP="00493022">
            <w:pPr>
              <w:pStyle w:val="Tabletext"/>
            </w:pPr>
            <w:r w:rsidRPr="00A95298">
              <w:t xml:space="preserve">Population </w:t>
            </w:r>
            <w:r>
              <w:t>of study area</w:t>
            </w:r>
          </w:p>
        </w:tc>
        <w:tc>
          <w:tcPr>
            <w:tcW w:w="2409" w:type="pct"/>
            <w:vAlign w:val="bottom"/>
          </w:tcPr>
          <w:p w14:paraId="3AF124AD" w14:textId="3F2556DB" w:rsidR="00B00696" w:rsidRPr="00A95298" w:rsidRDefault="00B00696" w:rsidP="00493022">
            <w:pPr>
              <w:pStyle w:val="Tabletext"/>
            </w:pPr>
            <w:r>
              <w:t xml:space="preserve">Number </w:t>
            </w:r>
          </w:p>
        </w:tc>
      </w:tr>
      <w:tr w:rsidR="00B00696" w:rsidRPr="00A95298" w14:paraId="073B4B99" w14:textId="77777777" w:rsidTr="00493022">
        <w:trPr>
          <w:jc w:val="center"/>
        </w:trPr>
        <w:tc>
          <w:tcPr>
            <w:tcW w:w="690" w:type="pct"/>
            <w:vMerge/>
            <w:vAlign w:val="bottom"/>
          </w:tcPr>
          <w:p w14:paraId="114E11E1" w14:textId="77777777" w:rsidR="00B00696" w:rsidRPr="00A95298" w:rsidRDefault="00B00696" w:rsidP="00493022">
            <w:pPr>
              <w:pStyle w:val="Tabletext"/>
            </w:pPr>
          </w:p>
        </w:tc>
        <w:tc>
          <w:tcPr>
            <w:tcW w:w="1901" w:type="pct"/>
            <w:vAlign w:val="bottom"/>
          </w:tcPr>
          <w:p w14:paraId="7B10A58C" w14:textId="01856E63" w:rsidR="00B00696" w:rsidRPr="00A95298" w:rsidRDefault="00B00696" w:rsidP="00493022">
            <w:pPr>
              <w:pStyle w:val="Tabletext"/>
            </w:pPr>
            <w:r w:rsidRPr="00A95298">
              <w:t xml:space="preserve">Number of </w:t>
            </w:r>
            <w:r>
              <w:t>informal recycling sector participants</w:t>
            </w:r>
          </w:p>
        </w:tc>
        <w:tc>
          <w:tcPr>
            <w:tcW w:w="2409" w:type="pct"/>
            <w:vAlign w:val="bottom"/>
          </w:tcPr>
          <w:p w14:paraId="48ABF0A2" w14:textId="64DB8525" w:rsidR="00B00696" w:rsidRPr="00A95298" w:rsidRDefault="00B00696" w:rsidP="00493022">
            <w:pPr>
              <w:pStyle w:val="Tabletext"/>
            </w:pPr>
            <w:r>
              <w:t>Number</w:t>
            </w:r>
          </w:p>
        </w:tc>
      </w:tr>
      <w:tr w:rsidR="00B00696" w:rsidRPr="00A95298" w14:paraId="5EEAE536" w14:textId="77777777" w:rsidTr="00493022">
        <w:trPr>
          <w:jc w:val="center"/>
        </w:trPr>
        <w:tc>
          <w:tcPr>
            <w:tcW w:w="690" w:type="pct"/>
            <w:vMerge/>
            <w:vAlign w:val="bottom"/>
          </w:tcPr>
          <w:p w14:paraId="0AF26E5C" w14:textId="77777777" w:rsidR="00B00696" w:rsidRPr="00A95298" w:rsidRDefault="00B00696" w:rsidP="00493022">
            <w:pPr>
              <w:pStyle w:val="Tabletext"/>
            </w:pPr>
          </w:p>
        </w:tc>
        <w:tc>
          <w:tcPr>
            <w:tcW w:w="1901" w:type="pct"/>
            <w:vAlign w:val="bottom"/>
          </w:tcPr>
          <w:p w14:paraId="11807B4B" w14:textId="37C7AC64" w:rsidR="00B00696" w:rsidRPr="00A95298" w:rsidRDefault="00B00696" w:rsidP="00493022">
            <w:pPr>
              <w:pStyle w:val="Tabletext"/>
            </w:pPr>
            <w:r>
              <w:t xml:space="preserve">Source of information </w:t>
            </w:r>
          </w:p>
        </w:tc>
        <w:tc>
          <w:tcPr>
            <w:tcW w:w="2409" w:type="pct"/>
            <w:vAlign w:val="bottom"/>
          </w:tcPr>
          <w:p w14:paraId="0906A4BF" w14:textId="7B2E6B0E" w:rsidR="00B00696" w:rsidRPr="00A95298" w:rsidRDefault="00B00696" w:rsidP="00493022">
            <w:pPr>
              <w:pStyle w:val="Tabletext"/>
            </w:pPr>
            <w:r>
              <w:t>Source of information, for example: secondary, present study, author estimation, hearsay</w:t>
            </w:r>
          </w:p>
        </w:tc>
      </w:tr>
      <w:tr w:rsidR="00B00696" w:rsidRPr="00A95298" w14:paraId="1F79105B" w14:textId="77777777" w:rsidTr="00493022">
        <w:trPr>
          <w:jc w:val="center"/>
        </w:trPr>
        <w:tc>
          <w:tcPr>
            <w:tcW w:w="690" w:type="pct"/>
            <w:vMerge/>
            <w:vAlign w:val="bottom"/>
          </w:tcPr>
          <w:p w14:paraId="461E1831" w14:textId="77777777" w:rsidR="00B00696" w:rsidRPr="00A95298" w:rsidRDefault="00B00696" w:rsidP="00493022">
            <w:pPr>
              <w:pStyle w:val="Tabletext"/>
            </w:pPr>
          </w:p>
        </w:tc>
        <w:tc>
          <w:tcPr>
            <w:tcW w:w="1901" w:type="pct"/>
            <w:vAlign w:val="bottom"/>
          </w:tcPr>
          <w:p w14:paraId="0B92DD81" w14:textId="399711CE" w:rsidR="00B00696" w:rsidRDefault="00B00696" w:rsidP="00493022">
            <w:pPr>
              <w:pStyle w:val="Tabletext"/>
            </w:pPr>
            <w:r w:rsidRPr="00A95298">
              <w:t>Sample size</w:t>
            </w:r>
          </w:p>
        </w:tc>
        <w:tc>
          <w:tcPr>
            <w:tcW w:w="2409" w:type="pct"/>
            <w:vAlign w:val="bottom"/>
          </w:tcPr>
          <w:p w14:paraId="1C485F34" w14:textId="7842E19E" w:rsidR="00B00696" w:rsidRPr="00A95298" w:rsidRDefault="00B00696" w:rsidP="00493022">
            <w:pPr>
              <w:pStyle w:val="Tabletext"/>
            </w:pPr>
            <w:r>
              <w:t>Number &amp; type</w:t>
            </w:r>
          </w:p>
        </w:tc>
      </w:tr>
      <w:tr w:rsidR="00B00696" w:rsidRPr="00A95298" w14:paraId="3FF3164B" w14:textId="77777777" w:rsidTr="00493022">
        <w:trPr>
          <w:jc w:val="center"/>
        </w:trPr>
        <w:tc>
          <w:tcPr>
            <w:tcW w:w="690" w:type="pct"/>
            <w:vMerge/>
            <w:vAlign w:val="bottom"/>
          </w:tcPr>
          <w:p w14:paraId="6114AEA4" w14:textId="77777777" w:rsidR="00B00696" w:rsidRPr="00A95298" w:rsidRDefault="00B00696" w:rsidP="00493022">
            <w:pPr>
              <w:pStyle w:val="Tabletext"/>
            </w:pPr>
          </w:p>
        </w:tc>
        <w:tc>
          <w:tcPr>
            <w:tcW w:w="1901" w:type="pct"/>
            <w:vAlign w:val="bottom"/>
          </w:tcPr>
          <w:p w14:paraId="717CA7FC" w14:textId="142DC069" w:rsidR="00B00696" w:rsidRPr="00A95298" w:rsidRDefault="00B00696" w:rsidP="00493022">
            <w:pPr>
              <w:pStyle w:val="Tabletext"/>
            </w:pPr>
            <w:r>
              <w:t xml:space="preserve">Gender proportions and number of children in </w:t>
            </w:r>
            <w:r w:rsidR="00625D9E">
              <w:t>primary collector</w:t>
            </w:r>
            <w:r>
              <w:t xml:space="preserve"> population </w:t>
            </w:r>
          </w:p>
        </w:tc>
        <w:tc>
          <w:tcPr>
            <w:tcW w:w="2409" w:type="pct"/>
            <w:vAlign w:val="bottom"/>
          </w:tcPr>
          <w:p w14:paraId="564569A7" w14:textId="2E661544" w:rsidR="00B00696" w:rsidRPr="00A95298" w:rsidRDefault="00B00696" w:rsidP="00493022">
            <w:pPr>
              <w:pStyle w:val="Tabletext"/>
            </w:pPr>
            <w:r>
              <w:t>Men, women, children</w:t>
            </w:r>
          </w:p>
        </w:tc>
      </w:tr>
      <w:tr w:rsidR="00B00696" w:rsidRPr="00A95298" w14:paraId="74534534" w14:textId="77777777" w:rsidTr="00493022">
        <w:trPr>
          <w:jc w:val="center"/>
        </w:trPr>
        <w:tc>
          <w:tcPr>
            <w:tcW w:w="690" w:type="pct"/>
            <w:vMerge/>
            <w:vAlign w:val="bottom"/>
          </w:tcPr>
          <w:p w14:paraId="1238DDC6" w14:textId="77777777" w:rsidR="00B00696" w:rsidRPr="00A95298" w:rsidRDefault="00B00696" w:rsidP="00493022">
            <w:pPr>
              <w:pStyle w:val="Tabletext"/>
            </w:pPr>
          </w:p>
        </w:tc>
        <w:tc>
          <w:tcPr>
            <w:tcW w:w="1901" w:type="pct"/>
            <w:vAlign w:val="bottom"/>
          </w:tcPr>
          <w:p w14:paraId="2AA0AD6D" w14:textId="0BCC2784" w:rsidR="00B00696" w:rsidRPr="00A95298" w:rsidRDefault="00B00696" w:rsidP="00493022">
            <w:pPr>
              <w:pStyle w:val="Tabletext"/>
            </w:pPr>
            <w:r w:rsidRPr="00A95298">
              <w:t>Composition of materials collected</w:t>
            </w:r>
            <w:r>
              <w:t xml:space="preserve"> including types of plastics</w:t>
            </w:r>
          </w:p>
        </w:tc>
        <w:tc>
          <w:tcPr>
            <w:tcW w:w="2409" w:type="pct"/>
            <w:vAlign w:val="bottom"/>
          </w:tcPr>
          <w:p w14:paraId="1B0B4E39" w14:textId="77777777" w:rsidR="00B00696" w:rsidRDefault="00B00696" w:rsidP="00493022">
            <w:pPr>
              <w:pStyle w:val="Tabletext"/>
            </w:pPr>
            <w:r>
              <w:t>Paper (including cardboard); metal, glass; plastic; others.</w:t>
            </w:r>
          </w:p>
          <w:p w14:paraId="712A06C9" w14:textId="0F7184F7" w:rsidR="00B00696" w:rsidRPr="00A95298" w:rsidRDefault="00B00696" w:rsidP="00493022">
            <w:pPr>
              <w:pStyle w:val="Tabletext"/>
            </w:pPr>
            <w:r>
              <w:t>Plastic type, for example: HDPE; PET; ‘shoes’.</w:t>
            </w:r>
          </w:p>
        </w:tc>
      </w:tr>
      <w:tr w:rsidR="00B00696" w:rsidRPr="00A95298" w14:paraId="3BE0EE0A" w14:textId="77777777" w:rsidTr="00493022">
        <w:trPr>
          <w:jc w:val="center"/>
        </w:trPr>
        <w:tc>
          <w:tcPr>
            <w:tcW w:w="690" w:type="pct"/>
            <w:vMerge/>
            <w:vAlign w:val="bottom"/>
          </w:tcPr>
          <w:p w14:paraId="76F97011" w14:textId="77777777" w:rsidR="00B00696" w:rsidRPr="00A95298" w:rsidRDefault="00B00696" w:rsidP="00493022">
            <w:pPr>
              <w:pStyle w:val="Tabletext"/>
            </w:pPr>
          </w:p>
        </w:tc>
        <w:tc>
          <w:tcPr>
            <w:tcW w:w="1901" w:type="pct"/>
            <w:vAlign w:val="bottom"/>
          </w:tcPr>
          <w:p w14:paraId="5A4D2513" w14:textId="56A719C3" w:rsidR="00B00696" w:rsidRPr="00A95298" w:rsidRDefault="00B00696" w:rsidP="00493022">
            <w:pPr>
              <w:pStyle w:val="Tabletext"/>
            </w:pPr>
            <w:r>
              <w:t>Operational context</w:t>
            </w:r>
            <w:r w:rsidRPr="00A95298">
              <w:t xml:space="preserve"> </w:t>
            </w:r>
          </w:p>
        </w:tc>
        <w:tc>
          <w:tcPr>
            <w:tcW w:w="2409" w:type="pct"/>
            <w:vAlign w:val="bottom"/>
          </w:tcPr>
          <w:p w14:paraId="5C942F21" w14:textId="26FE1203" w:rsidR="00B00696" w:rsidRPr="00A95298" w:rsidRDefault="00B00696" w:rsidP="00493022">
            <w:pPr>
              <w:pStyle w:val="Tabletext"/>
            </w:pPr>
            <w:r>
              <w:t>Land disposal</w:t>
            </w:r>
            <w:r w:rsidRPr="00A95298">
              <w:t>, streets, door-to-door, transfer stations, non-collection roles</w:t>
            </w:r>
            <w:r>
              <w:t>, itinerant buyer, sorting.</w:t>
            </w:r>
          </w:p>
        </w:tc>
      </w:tr>
      <w:tr w:rsidR="00B00696" w:rsidRPr="00A95298" w14:paraId="3107A134" w14:textId="77777777" w:rsidTr="00493022">
        <w:trPr>
          <w:jc w:val="center"/>
        </w:trPr>
        <w:tc>
          <w:tcPr>
            <w:tcW w:w="690" w:type="pct"/>
            <w:vMerge/>
            <w:vAlign w:val="bottom"/>
          </w:tcPr>
          <w:p w14:paraId="1CF80232" w14:textId="77777777" w:rsidR="00B00696" w:rsidRPr="00A95298" w:rsidRDefault="00B00696" w:rsidP="00493022">
            <w:pPr>
              <w:pStyle w:val="Tabletext"/>
            </w:pPr>
          </w:p>
        </w:tc>
        <w:tc>
          <w:tcPr>
            <w:tcW w:w="1901" w:type="pct"/>
            <w:vAlign w:val="bottom"/>
          </w:tcPr>
          <w:p w14:paraId="7178F228" w14:textId="039CA8E0" w:rsidR="00B00696" w:rsidRPr="00A95298" w:rsidRDefault="00B00696" w:rsidP="00493022">
            <w:pPr>
              <w:pStyle w:val="Tabletext"/>
            </w:pPr>
            <w:r>
              <w:t xml:space="preserve">Transport modality </w:t>
            </w:r>
          </w:p>
        </w:tc>
        <w:tc>
          <w:tcPr>
            <w:tcW w:w="2409" w:type="pct"/>
            <w:vAlign w:val="bottom"/>
          </w:tcPr>
          <w:p w14:paraId="47EED900" w14:textId="03A89DF5" w:rsidR="00B00696" w:rsidRPr="00A95298" w:rsidRDefault="00B00696" w:rsidP="00493022">
            <w:pPr>
              <w:pStyle w:val="Tabletext"/>
            </w:pPr>
            <w:r>
              <w:t>Bicycle, tricycle, foot, mixed modality, van, cart</w:t>
            </w:r>
          </w:p>
        </w:tc>
      </w:tr>
      <w:tr w:rsidR="00117D2B" w:rsidRPr="00A95298" w14:paraId="2F77E6A0" w14:textId="77777777" w:rsidTr="00493022">
        <w:trPr>
          <w:jc w:val="center"/>
        </w:trPr>
        <w:tc>
          <w:tcPr>
            <w:tcW w:w="690" w:type="pct"/>
            <w:vMerge/>
            <w:vAlign w:val="bottom"/>
          </w:tcPr>
          <w:p w14:paraId="1A57C963" w14:textId="77777777" w:rsidR="00117D2B" w:rsidRPr="00A95298" w:rsidRDefault="00117D2B" w:rsidP="00493022">
            <w:pPr>
              <w:pStyle w:val="Tabletext"/>
            </w:pPr>
          </w:p>
        </w:tc>
        <w:tc>
          <w:tcPr>
            <w:tcW w:w="1901" w:type="pct"/>
            <w:vAlign w:val="bottom"/>
          </w:tcPr>
          <w:p w14:paraId="34D5A718" w14:textId="238EB970" w:rsidR="00117D2B" w:rsidRDefault="00C67EC2" w:rsidP="00493022">
            <w:pPr>
              <w:pStyle w:val="Tabletext"/>
            </w:pPr>
            <w:r>
              <w:t>Productivity</w:t>
            </w:r>
          </w:p>
        </w:tc>
        <w:tc>
          <w:tcPr>
            <w:tcW w:w="2409" w:type="pct"/>
            <w:vAlign w:val="bottom"/>
          </w:tcPr>
          <w:p w14:paraId="03780C2E" w14:textId="3D16D641" w:rsidR="00117D2B" w:rsidRDefault="00C67EC2" w:rsidP="00493022">
            <w:pPr>
              <w:pStyle w:val="Tabletext"/>
            </w:pPr>
            <w:r>
              <w:t>Amount of waste collected each time period</w:t>
            </w:r>
          </w:p>
        </w:tc>
      </w:tr>
      <w:tr w:rsidR="001B5AB1" w:rsidRPr="00A95298" w14:paraId="5F81A00F" w14:textId="77777777" w:rsidTr="00493022">
        <w:trPr>
          <w:jc w:val="center"/>
        </w:trPr>
        <w:tc>
          <w:tcPr>
            <w:tcW w:w="690" w:type="pct"/>
            <w:vMerge/>
            <w:vAlign w:val="bottom"/>
          </w:tcPr>
          <w:p w14:paraId="06527A2E" w14:textId="77777777" w:rsidR="001B5AB1" w:rsidRPr="00A95298" w:rsidRDefault="001B5AB1" w:rsidP="001B5AB1">
            <w:pPr>
              <w:pStyle w:val="Tabletext"/>
            </w:pPr>
          </w:p>
        </w:tc>
        <w:tc>
          <w:tcPr>
            <w:tcW w:w="1901" w:type="pct"/>
            <w:vAlign w:val="bottom"/>
          </w:tcPr>
          <w:p w14:paraId="2525E7CA" w14:textId="7522F69C" w:rsidR="001B5AB1" w:rsidRDefault="001B5AB1" w:rsidP="001B5AB1">
            <w:pPr>
              <w:pStyle w:val="Tabletext"/>
            </w:pPr>
            <w:r>
              <w:t>Time spent working by different primary collectors</w:t>
            </w:r>
          </w:p>
        </w:tc>
        <w:tc>
          <w:tcPr>
            <w:tcW w:w="2409" w:type="pct"/>
            <w:vAlign w:val="bottom"/>
          </w:tcPr>
          <w:p w14:paraId="3A3A0940" w14:textId="595BB788" w:rsidR="001B5AB1" w:rsidRDefault="001B5AB1" w:rsidP="001B5AB1">
            <w:pPr>
              <w:pStyle w:val="Tabletext"/>
            </w:pPr>
            <w:r>
              <w:t>Hours per day; days per week; months per year</w:t>
            </w:r>
          </w:p>
        </w:tc>
      </w:tr>
    </w:tbl>
    <w:p w14:paraId="7EC1F538" w14:textId="6BC5652C" w:rsidR="00B25A13" w:rsidRDefault="00B25A13" w:rsidP="00A95298"/>
    <w:p w14:paraId="0EC7424C" w14:textId="77777777" w:rsidR="00B25A13" w:rsidRDefault="00B25A13">
      <w:pPr>
        <w:spacing w:before="0" w:after="160" w:line="259" w:lineRule="auto"/>
      </w:pPr>
      <w:r>
        <w:br w:type="page"/>
      </w:r>
    </w:p>
    <w:p w14:paraId="3F8634D9" w14:textId="19075E86" w:rsidR="00B25A13" w:rsidRDefault="00B25A13" w:rsidP="00657B85">
      <w:pPr>
        <w:pStyle w:val="Caption"/>
      </w:pPr>
      <w:r>
        <w:lastRenderedPageBreak/>
        <w:t>Table S</w:t>
      </w:r>
      <w:r w:rsidR="00D94CD0">
        <w:fldChar w:fldCharType="begin"/>
      </w:r>
      <w:r w:rsidR="00D94CD0">
        <w:instrText xml:space="preserve"> SEQ Table_S \* ARABIC </w:instrText>
      </w:r>
      <w:r w:rsidR="00D94CD0">
        <w:fldChar w:fldCharType="separate"/>
      </w:r>
      <w:r w:rsidR="00A10BCA">
        <w:rPr>
          <w:noProof/>
        </w:rPr>
        <w:t>7</w:t>
      </w:r>
      <w:r w:rsidR="00D94CD0">
        <w:rPr>
          <w:noProof/>
        </w:rPr>
        <w:fldChar w:fldCharType="end"/>
      </w:r>
      <w:r w:rsidR="007B117A">
        <w:t xml:space="preserve">: </w:t>
      </w:r>
      <w:r w:rsidR="008B207D">
        <w:rPr>
          <w:b w:val="0"/>
          <w:bCs/>
        </w:rPr>
        <w:t>Modified</w:t>
      </w:r>
      <w:r w:rsidR="00204312" w:rsidRPr="00213322">
        <w:rPr>
          <w:b w:val="0"/>
          <w:bCs/>
        </w:rPr>
        <w:t xml:space="preserve"> United Nations (UN)</w:t>
      </w:r>
      <w:r w:rsidR="00213322" w:rsidRPr="00213322">
        <w:rPr>
          <w:b w:val="0"/>
          <w:bCs/>
        </w:rPr>
        <w:t xml:space="preserve"> regions. </w:t>
      </w:r>
      <w:r w:rsidR="00657B85" w:rsidRPr="00213322">
        <w:rPr>
          <w:b w:val="0"/>
          <w:bCs/>
        </w:rPr>
        <w:t xml:space="preserve">To simplify reporting, we </w:t>
      </w:r>
      <w:r w:rsidR="00204312" w:rsidRPr="00213322">
        <w:rPr>
          <w:b w:val="0"/>
          <w:bCs/>
        </w:rPr>
        <w:t xml:space="preserve">merged </w:t>
      </w:r>
      <w:r w:rsidR="00213322" w:rsidRPr="00213322">
        <w:rPr>
          <w:b w:val="0"/>
          <w:bCs/>
        </w:rPr>
        <w:t>UN</w:t>
      </w:r>
      <w:r w:rsidR="00657B85" w:rsidRPr="00213322">
        <w:rPr>
          <w:b w:val="0"/>
          <w:bCs/>
        </w:rPr>
        <w:t xml:space="preserve"> global Intermediate regions </w:t>
      </w:r>
      <w:r w:rsidR="00204312" w:rsidRPr="00213322">
        <w:rPr>
          <w:b w:val="0"/>
          <w:bCs/>
        </w:rPr>
        <w:t>as shown here.</w:t>
      </w:r>
    </w:p>
    <w:tbl>
      <w:tblPr>
        <w:tblW w:w="6081" w:type="dxa"/>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2473"/>
        <w:gridCol w:w="3608"/>
      </w:tblGrid>
      <w:tr w:rsidR="00B25A13" w:rsidRPr="00B25A13" w14:paraId="6FB73E14" w14:textId="77777777" w:rsidTr="007B117A">
        <w:trPr>
          <w:trHeight w:val="170"/>
        </w:trPr>
        <w:tc>
          <w:tcPr>
            <w:tcW w:w="2473" w:type="dxa"/>
            <w:shd w:val="clear" w:color="auto" w:fill="auto"/>
            <w:noWrap/>
            <w:vAlign w:val="bottom"/>
          </w:tcPr>
          <w:p w14:paraId="5C9DE9C6" w14:textId="5B916BFE" w:rsidR="00B25A13" w:rsidRPr="00B25A13" w:rsidRDefault="008B207D" w:rsidP="007B117A">
            <w:pPr>
              <w:pStyle w:val="Tableheader"/>
              <w:rPr>
                <w:lang w:eastAsia="en-GB"/>
              </w:rPr>
            </w:pPr>
            <w:r>
              <w:rPr>
                <w:lang w:eastAsia="en-GB"/>
              </w:rPr>
              <w:t>Modified</w:t>
            </w:r>
            <w:r w:rsidR="007B117A">
              <w:rPr>
                <w:lang w:eastAsia="en-GB"/>
              </w:rPr>
              <w:t xml:space="preserve"> UN region </w:t>
            </w:r>
          </w:p>
        </w:tc>
        <w:tc>
          <w:tcPr>
            <w:tcW w:w="3608" w:type="dxa"/>
            <w:shd w:val="clear" w:color="auto" w:fill="auto"/>
            <w:noWrap/>
            <w:vAlign w:val="bottom"/>
          </w:tcPr>
          <w:p w14:paraId="311E3A81" w14:textId="3212CEDC" w:rsidR="00B25A13" w:rsidRPr="00B25A13" w:rsidRDefault="007B117A" w:rsidP="007B117A">
            <w:pPr>
              <w:pStyle w:val="Tableheader"/>
              <w:rPr>
                <w:lang w:eastAsia="en-GB"/>
              </w:rPr>
            </w:pPr>
            <w:r>
              <w:rPr>
                <w:lang w:eastAsia="en-GB"/>
              </w:rPr>
              <w:t xml:space="preserve">UN Intermediate region </w:t>
            </w:r>
          </w:p>
        </w:tc>
      </w:tr>
      <w:tr w:rsidR="00B25A13" w:rsidRPr="00B25A13" w14:paraId="17CCDBCB" w14:textId="77777777" w:rsidTr="007B117A">
        <w:trPr>
          <w:trHeight w:val="170"/>
        </w:trPr>
        <w:tc>
          <w:tcPr>
            <w:tcW w:w="2473" w:type="dxa"/>
            <w:shd w:val="clear" w:color="auto" w:fill="auto"/>
            <w:noWrap/>
            <w:vAlign w:val="bottom"/>
            <w:hideMark/>
          </w:tcPr>
          <w:p w14:paraId="34273003" w14:textId="77777777" w:rsidR="00B25A13" w:rsidRPr="00B25A13" w:rsidRDefault="00B25A13" w:rsidP="007B117A">
            <w:pPr>
              <w:pStyle w:val="Tabletext"/>
              <w:rPr>
                <w:lang w:eastAsia="en-GB"/>
              </w:rPr>
            </w:pPr>
            <w:r w:rsidRPr="00B25A13">
              <w:rPr>
                <w:lang w:eastAsia="en-GB"/>
              </w:rPr>
              <w:t>E. Asia</w:t>
            </w:r>
          </w:p>
        </w:tc>
        <w:tc>
          <w:tcPr>
            <w:tcW w:w="3608" w:type="dxa"/>
            <w:shd w:val="clear" w:color="auto" w:fill="auto"/>
            <w:noWrap/>
            <w:vAlign w:val="bottom"/>
            <w:hideMark/>
          </w:tcPr>
          <w:p w14:paraId="5E69B18A" w14:textId="77777777" w:rsidR="00B25A13" w:rsidRPr="00B25A13" w:rsidRDefault="00B25A13" w:rsidP="007B117A">
            <w:pPr>
              <w:pStyle w:val="Tabletext"/>
              <w:rPr>
                <w:lang w:eastAsia="en-GB"/>
              </w:rPr>
            </w:pPr>
            <w:r w:rsidRPr="00B25A13">
              <w:rPr>
                <w:lang w:eastAsia="en-GB"/>
              </w:rPr>
              <w:t>Eastern Asia</w:t>
            </w:r>
          </w:p>
        </w:tc>
      </w:tr>
      <w:tr w:rsidR="007B117A" w:rsidRPr="00B25A13" w14:paraId="34EB6EEB" w14:textId="77777777" w:rsidTr="007B117A">
        <w:trPr>
          <w:trHeight w:val="170"/>
        </w:trPr>
        <w:tc>
          <w:tcPr>
            <w:tcW w:w="2473" w:type="dxa"/>
            <w:vMerge w:val="restart"/>
            <w:shd w:val="clear" w:color="auto" w:fill="auto"/>
            <w:noWrap/>
            <w:vAlign w:val="bottom"/>
            <w:hideMark/>
          </w:tcPr>
          <w:p w14:paraId="2918BA5D" w14:textId="77777777" w:rsidR="007B117A" w:rsidRPr="00B25A13" w:rsidRDefault="007B117A" w:rsidP="007B117A">
            <w:pPr>
              <w:pStyle w:val="Tabletext"/>
              <w:rPr>
                <w:lang w:eastAsia="en-GB"/>
              </w:rPr>
            </w:pPr>
            <w:r w:rsidRPr="00B25A13">
              <w:rPr>
                <w:lang w:eastAsia="en-GB"/>
              </w:rPr>
              <w:t>E. Europe &amp; Cen. W. Asia</w:t>
            </w:r>
          </w:p>
        </w:tc>
        <w:tc>
          <w:tcPr>
            <w:tcW w:w="3608" w:type="dxa"/>
            <w:shd w:val="clear" w:color="auto" w:fill="auto"/>
            <w:noWrap/>
            <w:vAlign w:val="bottom"/>
            <w:hideMark/>
          </w:tcPr>
          <w:p w14:paraId="34B23D6E" w14:textId="77777777" w:rsidR="007B117A" w:rsidRPr="00B25A13" w:rsidRDefault="007B117A" w:rsidP="007B117A">
            <w:pPr>
              <w:pStyle w:val="Tabletext"/>
              <w:rPr>
                <w:lang w:eastAsia="en-GB"/>
              </w:rPr>
            </w:pPr>
            <w:r w:rsidRPr="00B25A13">
              <w:rPr>
                <w:lang w:eastAsia="en-GB"/>
              </w:rPr>
              <w:t>Central Asia</w:t>
            </w:r>
          </w:p>
        </w:tc>
      </w:tr>
      <w:tr w:rsidR="007B117A" w:rsidRPr="00B25A13" w14:paraId="3D9B729E" w14:textId="77777777" w:rsidTr="007B117A">
        <w:trPr>
          <w:trHeight w:val="170"/>
        </w:trPr>
        <w:tc>
          <w:tcPr>
            <w:tcW w:w="2473" w:type="dxa"/>
            <w:vMerge/>
            <w:shd w:val="clear" w:color="auto" w:fill="auto"/>
            <w:noWrap/>
            <w:vAlign w:val="bottom"/>
            <w:hideMark/>
          </w:tcPr>
          <w:p w14:paraId="470AEB90" w14:textId="77777777" w:rsidR="007B117A" w:rsidRPr="00B25A13" w:rsidRDefault="007B117A" w:rsidP="007B117A">
            <w:pPr>
              <w:pStyle w:val="Tabletext"/>
              <w:rPr>
                <w:lang w:eastAsia="en-GB"/>
              </w:rPr>
            </w:pPr>
          </w:p>
        </w:tc>
        <w:tc>
          <w:tcPr>
            <w:tcW w:w="3608" w:type="dxa"/>
            <w:shd w:val="clear" w:color="auto" w:fill="auto"/>
            <w:noWrap/>
            <w:vAlign w:val="bottom"/>
            <w:hideMark/>
          </w:tcPr>
          <w:p w14:paraId="08FBC404" w14:textId="77777777" w:rsidR="007B117A" w:rsidRPr="00B25A13" w:rsidRDefault="007B117A" w:rsidP="007B117A">
            <w:pPr>
              <w:pStyle w:val="Tabletext"/>
              <w:rPr>
                <w:lang w:eastAsia="en-GB"/>
              </w:rPr>
            </w:pPr>
            <w:r w:rsidRPr="00B25A13">
              <w:rPr>
                <w:lang w:eastAsia="en-GB"/>
              </w:rPr>
              <w:t>Eastern Europe</w:t>
            </w:r>
          </w:p>
        </w:tc>
      </w:tr>
      <w:tr w:rsidR="007B117A" w:rsidRPr="00B25A13" w14:paraId="7D2AD984" w14:textId="77777777" w:rsidTr="007B117A">
        <w:trPr>
          <w:trHeight w:val="170"/>
        </w:trPr>
        <w:tc>
          <w:tcPr>
            <w:tcW w:w="2473" w:type="dxa"/>
            <w:vMerge/>
            <w:shd w:val="clear" w:color="auto" w:fill="auto"/>
            <w:noWrap/>
            <w:vAlign w:val="bottom"/>
            <w:hideMark/>
          </w:tcPr>
          <w:p w14:paraId="0F88F4D6" w14:textId="77777777" w:rsidR="007B117A" w:rsidRPr="00B25A13" w:rsidRDefault="007B117A" w:rsidP="007B117A">
            <w:pPr>
              <w:pStyle w:val="Tabletext"/>
              <w:rPr>
                <w:lang w:eastAsia="en-GB"/>
              </w:rPr>
            </w:pPr>
          </w:p>
        </w:tc>
        <w:tc>
          <w:tcPr>
            <w:tcW w:w="3608" w:type="dxa"/>
            <w:shd w:val="clear" w:color="auto" w:fill="auto"/>
            <w:noWrap/>
            <w:vAlign w:val="bottom"/>
            <w:hideMark/>
          </w:tcPr>
          <w:p w14:paraId="14257CA1" w14:textId="77777777" w:rsidR="007B117A" w:rsidRPr="00B25A13" w:rsidRDefault="007B117A" w:rsidP="007B117A">
            <w:pPr>
              <w:pStyle w:val="Tabletext"/>
              <w:rPr>
                <w:lang w:eastAsia="en-GB"/>
              </w:rPr>
            </w:pPr>
            <w:r w:rsidRPr="00B25A13">
              <w:rPr>
                <w:lang w:eastAsia="en-GB"/>
              </w:rPr>
              <w:t>Western Asia</w:t>
            </w:r>
          </w:p>
        </w:tc>
      </w:tr>
      <w:tr w:rsidR="00B25A13" w:rsidRPr="00B25A13" w14:paraId="57EEA20F" w14:textId="77777777" w:rsidTr="007B117A">
        <w:trPr>
          <w:trHeight w:val="170"/>
        </w:trPr>
        <w:tc>
          <w:tcPr>
            <w:tcW w:w="2473" w:type="dxa"/>
            <w:shd w:val="clear" w:color="auto" w:fill="auto"/>
            <w:noWrap/>
            <w:vAlign w:val="bottom"/>
            <w:hideMark/>
          </w:tcPr>
          <w:p w14:paraId="6FE7A386" w14:textId="77777777" w:rsidR="00B25A13" w:rsidRPr="00B25A13" w:rsidRDefault="00B25A13" w:rsidP="007B117A">
            <w:pPr>
              <w:pStyle w:val="Tabletext"/>
              <w:rPr>
                <w:lang w:eastAsia="en-GB"/>
              </w:rPr>
            </w:pPr>
            <w:r w:rsidRPr="00B25A13">
              <w:rPr>
                <w:lang w:eastAsia="en-GB"/>
              </w:rPr>
              <w:t xml:space="preserve">Lat. Am &amp; </w:t>
            </w:r>
            <w:proofErr w:type="spellStart"/>
            <w:r w:rsidRPr="00B25A13">
              <w:rPr>
                <w:lang w:eastAsia="en-GB"/>
              </w:rPr>
              <w:t>Carrib</w:t>
            </w:r>
            <w:proofErr w:type="spellEnd"/>
            <w:r w:rsidRPr="00B25A13">
              <w:rPr>
                <w:lang w:eastAsia="en-GB"/>
              </w:rPr>
              <w:t>.</w:t>
            </w:r>
          </w:p>
        </w:tc>
        <w:tc>
          <w:tcPr>
            <w:tcW w:w="3608" w:type="dxa"/>
            <w:shd w:val="clear" w:color="auto" w:fill="auto"/>
            <w:noWrap/>
            <w:vAlign w:val="bottom"/>
            <w:hideMark/>
          </w:tcPr>
          <w:p w14:paraId="24792E36" w14:textId="77777777" w:rsidR="00B25A13" w:rsidRPr="00B25A13" w:rsidRDefault="00B25A13" w:rsidP="007B117A">
            <w:pPr>
              <w:pStyle w:val="Tabletext"/>
              <w:rPr>
                <w:lang w:eastAsia="en-GB"/>
              </w:rPr>
            </w:pPr>
            <w:r w:rsidRPr="00B25A13">
              <w:rPr>
                <w:lang w:eastAsia="en-GB"/>
              </w:rPr>
              <w:t>Latin America and the Caribbean</w:t>
            </w:r>
          </w:p>
        </w:tc>
      </w:tr>
      <w:tr w:rsidR="00B25A13" w:rsidRPr="00B25A13" w14:paraId="14A25A5D" w14:textId="77777777" w:rsidTr="007B117A">
        <w:trPr>
          <w:trHeight w:val="170"/>
        </w:trPr>
        <w:tc>
          <w:tcPr>
            <w:tcW w:w="2473" w:type="dxa"/>
            <w:shd w:val="clear" w:color="auto" w:fill="auto"/>
            <w:noWrap/>
            <w:vAlign w:val="bottom"/>
            <w:hideMark/>
          </w:tcPr>
          <w:p w14:paraId="78CC0E7C" w14:textId="77777777" w:rsidR="00B25A13" w:rsidRPr="00B25A13" w:rsidRDefault="00B25A13" w:rsidP="007B117A">
            <w:pPr>
              <w:pStyle w:val="Tabletext"/>
              <w:rPr>
                <w:lang w:eastAsia="en-GB"/>
              </w:rPr>
            </w:pPr>
            <w:r w:rsidRPr="00B25A13">
              <w:rPr>
                <w:lang w:eastAsia="en-GB"/>
              </w:rPr>
              <w:t>N. Africa</w:t>
            </w:r>
          </w:p>
        </w:tc>
        <w:tc>
          <w:tcPr>
            <w:tcW w:w="3608" w:type="dxa"/>
            <w:shd w:val="clear" w:color="auto" w:fill="auto"/>
            <w:noWrap/>
            <w:vAlign w:val="bottom"/>
            <w:hideMark/>
          </w:tcPr>
          <w:p w14:paraId="4754A09C" w14:textId="77777777" w:rsidR="00B25A13" w:rsidRPr="00B25A13" w:rsidRDefault="00B25A13" w:rsidP="007B117A">
            <w:pPr>
              <w:pStyle w:val="Tabletext"/>
              <w:rPr>
                <w:lang w:eastAsia="en-GB"/>
              </w:rPr>
            </w:pPr>
            <w:r w:rsidRPr="00B25A13">
              <w:rPr>
                <w:lang w:eastAsia="en-GB"/>
              </w:rPr>
              <w:t>Northern Africa</w:t>
            </w:r>
          </w:p>
        </w:tc>
      </w:tr>
      <w:tr w:rsidR="00B25A13" w:rsidRPr="00B25A13" w14:paraId="4B6FB7C1" w14:textId="77777777" w:rsidTr="007B117A">
        <w:trPr>
          <w:trHeight w:val="170"/>
        </w:trPr>
        <w:tc>
          <w:tcPr>
            <w:tcW w:w="2473" w:type="dxa"/>
            <w:shd w:val="clear" w:color="auto" w:fill="auto"/>
            <w:noWrap/>
            <w:vAlign w:val="bottom"/>
            <w:hideMark/>
          </w:tcPr>
          <w:p w14:paraId="33716585" w14:textId="77777777" w:rsidR="00B25A13" w:rsidRPr="00B25A13" w:rsidRDefault="00B25A13" w:rsidP="007B117A">
            <w:pPr>
              <w:pStyle w:val="Tabletext"/>
              <w:rPr>
                <w:lang w:eastAsia="en-GB"/>
              </w:rPr>
            </w:pPr>
            <w:r w:rsidRPr="00B25A13">
              <w:rPr>
                <w:lang w:eastAsia="en-GB"/>
              </w:rPr>
              <w:t>N. America</w:t>
            </w:r>
          </w:p>
        </w:tc>
        <w:tc>
          <w:tcPr>
            <w:tcW w:w="3608" w:type="dxa"/>
            <w:shd w:val="clear" w:color="auto" w:fill="auto"/>
            <w:noWrap/>
            <w:vAlign w:val="bottom"/>
            <w:hideMark/>
          </w:tcPr>
          <w:p w14:paraId="205080F3" w14:textId="77777777" w:rsidR="00B25A13" w:rsidRPr="00B25A13" w:rsidRDefault="00B25A13" w:rsidP="007B117A">
            <w:pPr>
              <w:pStyle w:val="Tabletext"/>
              <w:rPr>
                <w:lang w:eastAsia="en-GB"/>
              </w:rPr>
            </w:pPr>
            <w:r w:rsidRPr="00B25A13">
              <w:rPr>
                <w:lang w:eastAsia="en-GB"/>
              </w:rPr>
              <w:t>Northern America</w:t>
            </w:r>
          </w:p>
        </w:tc>
      </w:tr>
      <w:tr w:rsidR="007B117A" w:rsidRPr="00B25A13" w14:paraId="0D1DCEBC" w14:textId="77777777" w:rsidTr="007B117A">
        <w:trPr>
          <w:trHeight w:val="170"/>
        </w:trPr>
        <w:tc>
          <w:tcPr>
            <w:tcW w:w="2473" w:type="dxa"/>
            <w:vMerge w:val="restart"/>
            <w:shd w:val="clear" w:color="auto" w:fill="auto"/>
            <w:noWrap/>
            <w:vAlign w:val="bottom"/>
            <w:hideMark/>
          </w:tcPr>
          <w:p w14:paraId="17E939E9" w14:textId="77777777" w:rsidR="007B117A" w:rsidRPr="00B25A13" w:rsidRDefault="007B117A" w:rsidP="007B117A">
            <w:pPr>
              <w:pStyle w:val="Tabletext"/>
              <w:rPr>
                <w:lang w:eastAsia="en-GB"/>
              </w:rPr>
            </w:pPr>
            <w:r w:rsidRPr="00B25A13">
              <w:rPr>
                <w:lang w:eastAsia="en-GB"/>
              </w:rPr>
              <w:t xml:space="preserve">N.W. Europe </w:t>
            </w:r>
          </w:p>
        </w:tc>
        <w:tc>
          <w:tcPr>
            <w:tcW w:w="3608" w:type="dxa"/>
            <w:shd w:val="clear" w:color="auto" w:fill="auto"/>
            <w:noWrap/>
            <w:vAlign w:val="bottom"/>
            <w:hideMark/>
          </w:tcPr>
          <w:p w14:paraId="695F6E78" w14:textId="77777777" w:rsidR="007B117A" w:rsidRPr="00B25A13" w:rsidRDefault="007B117A" w:rsidP="007B117A">
            <w:pPr>
              <w:pStyle w:val="Tabletext"/>
              <w:rPr>
                <w:lang w:eastAsia="en-GB"/>
              </w:rPr>
            </w:pPr>
            <w:r w:rsidRPr="00B25A13">
              <w:rPr>
                <w:lang w:eastAsia="en-GB"/>
              </w:rPr>
              <w:t>Northern Europe</w:t>
            </w:r>
          </w:p>
        </w:tc>
      </w:tr>
      <w:tr w:rsidR="007B117A" w:rsidRPr="00B25A13" w14:paraId="504BB5B0" w14:textId="77777777" w:rsidTr="007B117A">
        <w:trPr>
          <w:trHeight w:val="170"/>
        </w:trPr>
        <w:tc>
          <w:tcPr>
            <w:tcW w:w="2473" w:type="dxa"/>
            <w:vMerge/>
            <w:shd w:val="clear" w:color="auto" w:fill="auto"/>
            <w:noWrap/>
            <w:vAlign w:val="bottom"/>
            <w:hideMark/>
          </w:tcPr>
          <w:p w14:paraId="4B90AD4E" w14:textId="77777777" w:rsidR="007B117A" w:rsidRPr="00B25A13" w:rsidRDefault="007B117A" w:rsidP="007B117A">
            <w:pPr>
              <w:pStyle w:val="Tabletext"/>
              <w:rPr>
                <w:lang w:eastAsia="en-GB"/>
              </w:rPr>
            </w:pPr>
          </w:p>
        </w:tc>
        <w:tc>
          <w:tcPr>
            <w:tcW w:w="3608" w:type="dxa"/>
            <w:shd w:val="clear" w:color="auto" w:fill="auto"/>
            <w:noWrap/>
            <w:vAlign w:val="bottom"/>
            <w:hideMark/>
          </w:tcPr>
          <w:p w14:paraId="08556D38" w14:textId="77777777" w:rsidR="007B117A" w:rsidRPr="00B25A13" w:rsidRDefault="007B117A" w:rsidP="007B117A">
            <w:pPr>
              <w:pStyle w:val="Tabletext"/>
              <w:rPr>
                <w:lang w:eastAsia="en-GB"/>
              </w:rPr>
            </w:pPr>
            <w:r w:rsidRPr="00B25A13">
              <w:rPr>
                <w:lang w:eastAsia="en-GB"/>
              </w:rPr>
              <w:t>Western Europe</w:t>
            </w:r>
          </w:p>
        </w:tc>
      </w:tr>
      <w:tr w:rsidR="007B117A" w:rsidRPr="00B25A13" w14:paraId="75421CE1" w14:textId="77777777" w:rsidTr="007B117A">
        <w:trPr>
          <w:trHeight w:val="170"/>
        </w:trPr>
        <w:tc>
          <w:tcPr>
            <w:tcW w:w="2473" w:type="dxa"/>
            <w:vMerge w:val="restart"/>
            <w:shd w:val="clear" w:color="auto" w:fill="auto"/>
            <w:noWrap/>
            <w:vAlign w:val="bottom"/>
            <w:hideMark/>
          </w:tcPr>
          <w:p w14:paraId="0386118F" w14:textId="77777777" w:rsidR="007B117A" w:rsidRPr="00B25A13" w:rsidRDefault="007B117A" w:rsidP="007B117A">
            <w:pPr>
              <w:pStyle w:val="Tabletext"/>
              <w:rPr>
                <w:lang w:eastAsia="en-GB"/>
              </w:rPr>
            </w:pPr>
            <w:r w:rsidRPr="00B25A13">
              <w:rPr>
                <w:lang w:eastAsia="en-GB"/>
              </w:rPr>
              <w:t>Oceania</w:t>
            </w:r>
          </w:p>
        </w:tc>
        <w:tc>
          <w:tcPr>
            <w:tcW w:w="3608" w:type="dxa"/>
            <w:shd w:val="clear" w:color="auto" w:fill="auto"/>
            <w:noWrap/>
            <w:vAlign w:val="bottom"/>
            <w:hideMark/>
          </w:tcPr>
          <w:p w14:paraId="495C4EA6" w14:textId="77777777" w:rsidR="007B117A" w:rsidRPr="00B25A13" w:rsidRDefault="007B117A" w:rsidP="007B117A">
            <w:pPr>
              <w:pStyle w:val="Tabletext"/>
              <w:rPr>
                <w:lang w:eastAsia="en-GB"/>
              </w:rPr>
            </w:pPr>
            <w:r w:rsidRPr="00B25A13">
              <w:rPr>
                <w:lang w:eastAsia="en-GB"/>
              </w:rPr>
              <w:t>Australia and New Zealand</w:t>
            </w:r>
          </w:p>
        </w:tc>
      </w:tr>
      <w:tr w:rsidR="007B117A" w:rsidRPr="00B25A13" w14:paraId="7840B6CA" w14:textId="77777777" w:rsidTr="007B117A">
        <w:trPr>
          <w:trHeight w:val="170"/>
        </w:trPr>
        <w:tc>
          <w:tcPr>
            <w:tcW w:w="2473" w:type="dxa"/>
            <w:vMerge/>
            <w:shd w:val="clear" w:color="auto" w:fill="auto"/>
            <w:noWrap/>
            <w:vAlign w:val="bottom"/>
            <w:hideMark/>
          </w:tcPr>
          <w:p w14:paraId="045AD722" w14:textId="77777777" w:rsidR="007B117A" w:rsidRPr="00B25A13" w:rsidRDefault="007B117A" w:rsidP="007B117A">
            <w:pPr>
              <w:pStyle w:val="Tabletext"/>
              <w:rPr>
                <w:lang w:eastAsia="en-GB"/>
              </w:rPr>
            </w:pPr>
          </w:p>
        </w:tc>
        <w:tc>
          <w:tcPr>
            <w:tcW w:w="3608" w:type="dxa"/>
            <w:shd w:val="clear" w:color="auto" w:fill="auto"/>
            <w:noWrap/>
            <w:vAlign w:val="bottom"/>
            <w:hideMark/>
          </w:tcPr>
          <w:p w14:paraId="2BFBDC57" w14:textId="77777777" w:rsidR="007B117A" w:rsidRPr="00B25A13" w:rsidRDefault="007B117A" w:rsidP="007B117A">
            <w:pPr>
              <w:pStyle w:val="Tabletext"/>
              <w:rPr>
                <w:lang w:eastAsia="en-GB"/>
              </w:rPr>
            </w:pPr>
            <w:r w:rsidRPr="00B25A13">
              <w:rPr>
                <w:lang w:eastAsia="en-GB"/>
              </w:rPr>
              <w:t>Melanesia</w:t>
            </w:r>
          </w:p>
        </w:tc>
      </w:tr>
      <w:tr w:rsidR="007B117A" w:rsidRPr="00B25A13" w14:paraId="676825FC" w14:textId="77777777" w:rsidTr="007B117A">
        <w:trPr>
          <w:trHeight w:val="170"/>
        </w:trPr>
        <w:tc>
          <w:tcPr>
            <w:tcW w:w="2473" w:type="dxa"/>
            <w:vMerge/>
            <w:shd w:val="clear" w:color="auto" w:fill="auto"/>
            <w:noWrap/>
            <w:vAlign w:val="bottom"/>
            <w:hideMark/>
          </w:tcPr>
          <w:p w14:paraId="65B164A2" w14:textId="77777777" w:rsidR="007B117A" w:rsidRPr="00B25A13" w:rsidRDefault="007B117A" w:rsidP="007B117A">
            <w:pPr>
              <w:pStyle w:val="Tabletext"/>
              <w:rPr>
                <w:lang w:eastAsia="en-GB"/>
              </w:rPr>
            </w:pPr>
          </w:p>
        </w:tc>
        <w:tc>
          <w:tcPr>
            <w:tcW w:w="3608" w:type="dxa"/>
            <w:shd w:val="clear" w:color="auto" w:fill="auto"/>
            <w:noWrap/>
            <w:vAlign w:val="bottom"/>
            <w:hideMark/>
          </w:tcPr>
          <w:p w14:paraId="616E816D" w14:textId="77777777" w:rsidR="007B117A" w:rsidRPr="00B25A13" w:rsidRDefault="007B117A" w:rsidP="007B117A">
            <w:pPr>
              <w:pStyle w:val="Tabletext"/>
              <w:rPr>
                <w:lang w:eastAsia="en-GB"/>
              </w:rPr>
            </w:pPr>
            <w:r w:rsidRPr="00B25A13">
              <w:rPr>
                <w:lang w:eastAsia="en-GB"/>
              </w:rPr>
              <w:t>Micronesia</w:t>
            </w:r>
          </w:p>
        </w:tc>
      </w:tr>
      <w:tr w:rsidR="007B117A" w:rsidRPr="00B25A13" w14:paraId="09E3CEEF" w14:textId="77777777" w:rsidTr="007B117A">
        <w:trPr>
          <w:trHeight w:val="170"/>
        </w:trPr>
        <w:tc>
          <w:tcPr>
            <w:tcW w:w="2473" w:type="dxa"/>
            <w:vMerge/>
            <w:shd w:val="clear" w:color="auto" w:fill="auto"/>
            <w:noWrap/>
            <w:vAlign w:val="bottom"/>
            <w:hideMark/>
          </w:tcPr>
          <w:p w14:paraId="21862A43" w14:textId="77777777" w:rsidR="007B117A" w:rsidRPr="00B25A13" w:rsidRDefault="007B117A" w:rsidP="007B117A">
            <w:pPr>
              <w:pStyle w:val="Tabletext"/>
              <w:rPr>
                <w:lang w:eastAsia="en-GB"/>
              </w:rPr>
            </w:pPr>
          </w:p>
        </w:tc>
        <w:tc>
          <w:tcPr>
            <w:tcW w:w="3608" w:type="dxa"/>
            <w:shd w:val="clear" w:color="auto" w:fill="auto"/>
            <w:noWrap/>
            <w:vAlign w:val="bottom"/>
            <w:hideMark/>
          </w:tcPr>
          <w:p w14:paraId="33100D87" w14:textId="77777777" w:rsidR="007B117A" w:rsidRPr="00B25A13" w:rsidRDefault="007B117A" w:rsidP="007B117A">
            <w:pPr>
              <w:pStyle w:val="Tabletext"/>
              <w:rPr>
                <w:lang w:eastAsia="en-GB"/>
              </w:rPr>
            </w:pPr>
            <w:r w:rsidRPr="00B25A13">
              <w:rPr>
                <w:lang w:eastAsia="en-GB"/>
              </w:rPr>
              <w:t>Polynesia</w:t>
            </w:r>
          </w:p>
        </w:tc>
      </w:tr>
      <w:tr w:rsidR="00B25A13" w:rsidRPr="00B25A13" w14:paraId="77EB33DA" w14:textId="77777777" w:rsidTr="007B117A">
        <w:trPr>
          <w:trHeight w:val="170"/>
        </w:trPr>
        <w:tc>
          <w:tcPr>
            <w:tcW w:w="2473" w:type="dxa"/>
            <w:shd w:val="clear" w:color="auto" w:fill="auto"/>
            <w:noWrap/>
            <w:vAlign w:val="bottom"/>
            <w:hideMark/>
          </w:tcPr>
          <w:p w14:paraId="038666F8" w14:textId="77777777" w:rsidR="00B25A13" w:rsidRPr="00B25A13" w:rsidRDefault="00B25A13" w:rsidP="007B117A">
            <w:pPr>
              <w:pStyle w:val="Tabletext"/>
              <w:rPr>
                <w:lang w:eastAsia="en-GB"/>
              </w:rPr>
            </w:pPr>
            <w:r w:rsidRPr="00B25A13">
              <w:rPr>
                <w:lang w:eastAsia="en-GB"/>
              </w:rPr>
              <w:t>S Asia</w:t>
            </w:r>
          </w:p>
        </w:tc>
        <w:tc>
          <w:tcPr>
            <w:tcW w:w="3608" w:type="dxa"/>
            <w:shd w:val="clear" w:color="auto" w:fill="auto"/>
            <w:noWrap/>
            <w:vAlign w:val="bottom"/>
            <w:hideMark/>
          </w:tcPr>
          <w:p w14:paraId="5628D7CA" w14:textId="77777777" w:rsidR="00B25A13" w:rsidRPr="00B25A13" w:rsidRDefault="00B25A13" w:rsidP="007B117A">
            <w:pPr>
              <w:pStyle w:val="Tabletext"/>
              <w:rPr>
                <w:lang w:eastAsia="en-GB"/>
              </w:rPr>
            </w:pPr>
            <w:r w:rsidRPr="00B25A13">
              <w:rPr>
                <w:lang w:eastAsia="en-GB"/>
              </w:rPr>
              <w:t>Southern Asia</w:t>
            </w:r>
          </w:p>
        </w:tc>
      </w:tr>
      <w:tr w:rsidR="00B25A13" w:rsidRPr="00B25A13" w14:paraId="03E9255A" w14:textId="77777777" w:rsidTr="007B117A">
        <w:trPr>
          <w:trHeight w:val="170"/>
        </w:trPr>
        <w:tc>
          <w:tcPr>
            <w:tcW w:w="2473" w:type="dxa"/>
            <w:shd w:val="clear" w:color="auto" w:fill="auto"/>
            <w:noWrap/>
            <w:vAlign w:val="bottom"/>
            <w:hideMark/>
          </w:tcPr>
          <w:p w14:paraId="15311960" w14:textId="77777777" w:rsidR="00B25A13" w:rsidRPr="00B25A13" w:rsidRDefault="00B25A13" w:rsidP="007B117A">
            <w:pPr>
              <w:pStyle w:val="Tabletext"/>
              <w:rPr>
                <w:lang w:eastAsia="en-GB"/>
              </w:rPr>
            </w:pPr>
            <w:r w:rsidRPr="00B25A13">
              <w:rPr>
                <w:lang w:eastAsia="en-GB"/>
              </w:rPr>
              <w:t>S. Europe</w:t>
            </w:r>
          </w:p>
        </w:tc>
        <w:tc>
          <w:tcPr>
            <w:tcW w:w="3608" w:type="dxa"/>
            <w:shd w:val="clear" w:color="auto" w:fill="auto"/>
            <w:noWrap/>
            <w:vAlign w:val="bottom"/>
            <w:hideMark/>
          </w:tcPr>
          <w:p w14:paraId="17A73000" w14:textId="77777777" w:rsidR="00B25A13" w:rsidRPr="00B25A13" w:rsidRDefault="00B25A13" w:rsidP="007B117A">
            <w:pPr>
              <w:pStyle w:val="Tabletext"/>
              <w:rPr>
                <w:lang w:eastAsia="en-GB"/>
              </w:rPr>
            </w:pPr>
            <w:r w:rsidRPr="00B25A13">
              <w:rPr>
                <w:lang w:eastAsia="en-GB"/>
              </w:rPr>
              <w:t>Southern Europe</w:t>
            </w:r>
          </w:p>
        </w:tc>
      </w:tr>
      <w:tr w:rsidR="00B25A13" w:rsidRPr="00B25A13" w14:paraId="5574120D" w14:textId="77777777" w:rsidTr="007B117A">
        <w:trPr>
          <w:trHeight w:val="170"/>
        </w:trPr>
        <w:tc>
          <w:tcPr>
            <w:tcW w:w="2473" w:type="dxa"/>
            <w:shd w:val="clear" w:color="auto" w:fill="auto"/>
            <w:noWrap/>
            <w:vAlign w:val="bottom"/>
            <w:hideMark/>
          </w:tcPr>
          <w:p w14:paraId="224AADC3" w14:textId="77777777" w:rsidR="00B25A13" w:rsidRPr="00B25A13" w:rsidRDefault="00B25A13" w:rsidP="007B117A">
            <w:pPr>
              <w:pStyle w:val="Tabletext"/>
              <w:rPr>
                <w:lang w:eastAsia="en-GB"/>
              </w:rPr>
            </w:pPr>
            <w:r w:rsidRPr="00B25A13">
              <w:rPr>
                <w:lang w:eastAsia="en-GB"/>
              </w:rPr>
              <w:t>S.E. Asia</w:t>
            </w:r>
          </w:p>
        </w:tc>
        <w:tc>
          <w:tcPr>
            <w:tcW w:w="3608" w:type="dxa"/>
            <w:shd w:val="clear" w:color="auto" w:fill="auto"/>
            <w:noWrap/>
            <w:vAlign w:val="bottom"/>
            <w:hideMark/>
          </w:tcPr>
          <w:p w14:paraId="25F8D0EE" w14:textId="77777777" w:rsidR="00B25A13" w:rsidRPr="00B25A13" w:rsidRDefault="00B25A13" w:rsidP="007B117A">
            <w:pPr>
              <w:pStyle w:val="Tabletext"/>
              <w:rPr>
                <w:lang w:eastAsia="en-GB"/>
              </w:rPr>
            </w:pPr>
            <w:r w:rsidRPr="00B25A13">
              <w:rPr>
                <w:lang w:eastAsia="en-GB"/>
              </w:rPr>
              <w:t>South-eastern Asia</w:t>
            </w:r>
          </w:p>
        </w:tc>
      </w:tr>
      <w:tr w:rsidR="00B25A13" w:rsidRPr="00B25A13" w14:paraId="25D36306" w14:textId="77777777" w:rsidTr="007B117A">
        <w:trPr>
          <w:trHeight w:val="170"/>
        </w:trPr>
        <w:tc>
          <w:tcPr>
            <w:tcW w:w="2473" w:type="dxa"/>
            <w:shd w:val="clear" w:color="auto" w:fill="auto"/>
            <w:noWrap/>
            <w:vAlign w:val="bottom"/>
            <w:hideMark/>
          </w:tcPr>
          <w:p w14:paraId="60E56386" w14:textId="77777777" w:rsidR="00B25A13" w:rsidRPr="00B25A13" w:rsidRDefault="00B25A13" w:rsidP="007B117A">
            <w:pPr>
              <w:pStyle w:val="Tabletext"/>
              <w:rPr>
                <w:lang w:eastAsia="en-GB"/>
              </w:rPr>
            </w:pPr>
            <w:r w:rsidRPr="00B25A13">
              <w:rPr>
                <w:lang w:eastAsia="en-GB"/>
              </w:rPr>
              <w:t>Sub-S. Africa</w:t>
            </w:r>
          </w:p>
        </w:tc>
        <w:tc>
          <w:tcPr>
            <w:tcW w:w="3608" w:type="dxa"/>
            <w:shd w:val="clear" w:color="auto" w:fill="auto"/>
            <w:noWrap/>
            <w:vAlign w:val="bottom"/>
            <w:hideMark/>
          </w:tcPr>
          <w:p w14:paraId="5B27ED9C" w14:textId="77777777" w:rsidR="00B25A13" w:rsidRPr="00B25A13" w:rsidRDefault="00B25A13" w:rsidP="007B117A">
            <w:pPr>
              <w:pStyle w:val="Tabletext"/>
              <w:rPr>
                <w:lang w:eastAsia="en-GB"/>
              </w:rPr>
            </w:pPr>
            <w:r w:rsidRPr="00B25A13">
              <w:rPr>
                <w:lang w:eastAsia="en-GB"/>
              </w:rPr>
              <w:t>Sub-Saharan Africa</w:t>
            </w:r>
          </w:p>
        </w:tc>
      </w:tr>
    </w:tbl>
    <w:p w14:paraId="4D398CEC" w14:textId="77777777" w:rsidR="00D650D2" w:rsidRDefault="00D650D2">
      <w:pPr>
        <w:spacing w:before="0" w:after="160" w:line="259" w:lineRule="auto"/>
      </w:pPr>
    </w:p>
    <w:p w14:paraId="7F6E98C1" w14:textId="77777777" w:rsidR="00D650D2" w:rsidRDefault="00D650D2" w:rsidP="00D650D2">
      <w:pPr>
        <w:pStyle w:val="Heading1"/>
      </w:pPr>
      <w:bookmarkStart w:id="9" w:name="_Toc152599283"/>
      <w:r>
        <w:t>Data analysis</w:t>
      </w:r>
      <w:bookmarkEnd w:id="9"/>
      <w:r>
        <w:t xml:space="preserve"> </w:t>
      </w:r>
    </w:p>
    <w:p w14:paraId="328ABEF6" w14:textId="77777777" w:rsidR="000C1DC5" w:rsidRPr="00506CF3" w:rsidRDefault="000C1DC5" w:rsidP="000C1DC5">
      <w:pPr>
        <w:pStyle w:val="Heading2"/>
      </w:pPr>
      <w:bookmarkStart w:id="10" w:name="_Toc152599284"/>
      <w:r w:rsidRPr="00506CF3">
        <w:t>Prevalence</w:t>
      </w:r>
      <w:bookmarkEnd w:id="10"/>
    </w:p>
    <w:p w14:paraId="0FCCB14C" w14:textId="77777777" w:rsidR="000C1DC5" w:rsidRDefault="000C1DC5" w:rsidP="000C1DC5">
      <w:r w:rsidRPr="00506CF3">
        <w:t xml:space="preserve">Data on the number of IRS participants operating at multi-source locations </w:t>
      </w:r>
      <w:proofErr w:type="gramStart"/>
      <w:r w:rsidRPr="00506CF3">
        <w:t>were presented</w:t>
      </w:r>
      <w:proofErr w:type="gramEnd"/>
      <w:r w:rsidRPr="00506CF3">
        <w:t xml:space="preserve"> at national and administrative area (including metropolitan city, city, municipality, district, and neighbourhood) level. Where more than one data point existed for a particular area or country, we calculated the mean prevalence and related it to a mean year of study. Prevalence of the IRS </w:t>
      </w:r>
      <w:proofErr w:type="gramStart"/>
      <w:r w:rsidRPr="00506CF3">
        <w:t>was presented</w:t>
      </w:r>
      <w:proofErr w:type="gramEnd"/>
      <w:r w:rsidRPr="00506CF3">
        <w:t xml:space="preserve"> in absolute numbers, and as a proportion of the population reported in the source article or</w:t>
      </w:r>
      <w:r>
        <w:t>,</w:t>
      </w:r>
      <w:r w:rsidRPr="00506CF3">
        <w:t xml:space="preserve"> in its absence</w:t>
      </w:r>
      <w:r>
        <w:t>,</w:t>
      </w:r>
      <w:r w:rsidRPr="00506CF3">
        <w:t xml:space="preserve"> using data from census or supra-national organis</w:t>
      </w:r>
      <w:r w:rsidRPr="00D57525">
        <w:t>ations</w:t>
      </w:r>
      <w:r>
        <w:t xml:space="preserve"> (</w:t>
      </w:r>
      <w:r w:rsidRPr="004B16C0">
        <w:rPr>
          <w:b/>
          <w:bCs/>
        </w:rPr>
        <w:t>Table ST01b</w:t>
      </w:r>
      <w:r>
        <w:t>)</w:t>
      </w:r>
      <w:r w:rsidRPr="00D57525">
        <w:t>.</w:t>
      </w:r>
      <w:r w:rsidRPr="00506CF3">
        <w:t xml:space="preserve"> </w:t>
      </w:r>
    </w:p>
    <w:p w14:paraId="3ABA607D" w14:textId="77777777" w:rsidR="000C1DC5" w:rsidRDefault="000C1DC5" w:rsidP="000C1DC5">
      <w:r w:rsidRPr="00506CF3">
        <w:t xml:space="preserve">Where </w:t>
      </w:r>
      <w:proofErr w:type="gramStart"/>
      <w:r w:rsidRPr="00506CF3">
        <w:t>3</w:t>
      </w:r>
      <w:proofErr w:type="gramEnd"/>
      <w:r w:rsidRPr="00506CF3">
        <w:t xml:space="preserve"> or more data points were presented for a country or administrative area, we presented the data as a time series. </w:t>
      </w:r>
      <w:r>
        <w:t>T</w:t>
      </w:r>
      <w:r w:rsidRPr="00506CF3">
        <w:t xml:space="preserve">wo sources </w:t>
      </w:r>
      <w:r w:rsidRPr="00506CF3">
        <w:fldChar w:fldCharType="begin"/>
      </w:r>
      <w:r w:rsidRPr="00506CF3">
        <w:instrText xml:space="preserve"> ADDIN EN.CITE &lt;EndNote&gt;&lt;Cite&gt;&lt;Author&gt;The Economist Intelligence Unit&lt;/Author&gt;&lt;Year&gt;2017&lt;/Year&gt;&lt;RecNum&gt;8851&lt;/RecNum&gt;&lt;DisplayText&gt;(The Economist Intelligence Unit, 2017; UAESP, 2012)&lt;/DisplayText&gt;&lt;record&gt;&lt;rec-number&gt;8851&lt;/rec-number&gt;&lt;foreign-keys&gt;&lt;key app="EN" db-id="pezxve0snzzpv3es5535rrz89vfr2zva9dsz" timestamp="1689846465"&gt;8851&lt;/key&gt;&lt;/foreign-keys&gt;&lt;ref-type name="Report"&gt;27&lt;/ref-type&gt;&lt;contributors&gt;&lt;authors&gt;&lt;author&gt;The Economist Intelligence Unit,&lt;/author&gt;&lt;/authors&gt;&lt;tertiary-authors&gt;&lt;author&gt;EIU&lt;/author&gt;&lt;/tertiary-authors&gt;&lt;/contributors&gt;&lt;titles&gt;&lt;title&gt;Progress and Challenges for Inclusive Recycling: An Assessment of 12 Latin American and Caribbean Cities&lt;/title&gt;&lt;/titles&gt;&lt;dates&gt;&lt;year&gt;2017&lt;/year&gt;&lt;/dates&gt;&lt;pub-location&gt;New York, USA&lt;/pub-location&gt;&lt;urls&gt;&lt;related-urls&gt;&lt;url&gt;https://latitudr.org/wp-content/uploads/2017/05/EIU_Inclusive-Recycling_report-ENGLISH.pdf&lt;/url&gt;&lt;/related-urls&gt;&lt;/urls&gt;&lt;access-date&gt;20 July 2023&lt;/access-date&gt;&lt;/record&gt;&lt;/Cite&gt;&lt;Cite&gt;&lt;Author&gt;UAESP&lt;/Author&gt;&lt;Year&gt;2012&lt;/Year&gt;&lt;RecNum&gt;8935&lt;/RecNum&gt;&lt;record&gt;&lt;rec-number&gt;8935&lt;/rec-number&gt;&lt;foreign-keys&gt;&lt;key app="EN" db-id="pezxve0snzzpv3es5535rrz89vfr2zva9dsz" timestamp="1696517937"&gt;8935&lt;/key&gt;&lt;/foreign-keys&gt;&lt;ref-type name="Report"&gt;27&lt;/ref-type&gt;&lt;contributors&gt;&lt;authors&gt;&lt;author&gt;UAESP&lt;/author&gt;&lt;/authors&gt;&lt;tertiary-authors&gt;&lt;author&gt;Unidad administrativa especial de servicios públicos,&lt;/author&gt;&lt;/tertiary-authors&gt;&lt;/contributors&gt;&lt;titles&gt;&lt;title&gt;Informe final censo de recicladores, bogotá humana 2012: Informe final revisado y ajustado&lt;/title&gt;&lt;/titles&gt;&lt;dates&gt;&lt;year&gt;2012&lt;/year&gt;&lt;/dates&gt;&lt;pub-location&gt;Bogotá, Colombia&lt;/pub-location&gt;&lt;urls&gt;&lt;related-urls&gt;&lt;url&gt;https://www.anrcolombia.org/index.php?option=com_phocadownload&amp;amp;view=category&amp;amp;download=133:uaesp-informe-final-censo-de-recicladores-bogota-2012&amp;amp;id=27:formalizacion-censo-recicladores&amp;amp;Itemid=148&lt;/url&gt;&lt;/related-urls&gt;&lt;/urls&gt;&lt;access-date&gt;5 October 2023&lt;/access-date&gt;&lt;/record&gt;&lt;/Cite&gt;&lt;/EndNote&gt;</w:instrText>
      </w:r>
      <w:r w:rsidRPr="00506CF3">
        <w:fldChar w:fldCharType="separate"/>
      </w:r>
      <w:r w:rsidRPr="00506CF3">
        <w:t>(The Economist Intelligence Unit, 2017; UAESP, 2012)</w:t>
      </w:r>
      <w:r w:rsidRPr="00506CF3">
        <w:fldChar w:fldCharType="end"/>
      </w:r>
      <w:r>
        <w:t xml:space="preserve"> reported prevalence in </w:t>
      </w:r>
      <w:r w:rsidRPr="00506CF3">
        <w:t xml:space="preserve">Bogota </w:t>
      </w:r>
      <w:r>
        <w:t xml:space="preserve">in </w:t>
      </w:r>
      <w:r w:rsidRPr="00506CF3">
        <w:t xml:space="preserve">2012, </w:t>
      </w:r>
      <w:r>
        <w:t>so we calculated the mean of these</w:t>
      </w:r>
      <w:r w:rsidRPr="00506CF3">
        <w:t xml:space="preserve">. </w:t>
      </w:r>
    </w:p>
    <w:p w14:paraId="1B1477E0" w14:textId="52595391" w:rsidR="000C1DC5" w:rsidRPr="00506CF3" w:rsidRDefault="000C1DC5" w:rsidP="000C1DC5">
      <w:proofErr w:type="gramStart"/>
      <w:r w:rsidRPr="00506CF3">
        <w:t xml:space="preserve">Using </w:t>
      </w:r>
      <w:r w:rsidRPr="00D167A7">
        <w:t>OriginPro</w:t>
      </w:r>
      <w:r w:rsidR="00D167A7" w:rsidRPr="00D167A7">
        <w:t xml:space="preserve">, version </w:t>
      </w:r>
      <w:r w:rsidRPr="00D167A7">
        <w:t>2023b</w:t>
      </w:r>
      <w:r w:rsidRPr="00506CF3">
        <w:t xml:space="preserve"> statistical software package, the Levenberg-Marquardt iteration algorithm for convergence </w:t>
      </w:r>
      <w:proofErr w:type="gramEnd"/>
      <w:r w:rsidR="00D167A7">
        <w:fldChar w:fldCharType="begin"/>
      </w:r>
      <w:r w:rsidR="00D167A7">
        <w:instrText xml:space="preserve"> ADDIN EN.CITE &lt;EndNote&gt;&lt;Cite&gt;&lt;Author&gt;Levenberg&lt;/Author&gt;&lt;Year&gt;1944&lt;/Year&gt;&lt;RecNum&gt;9363&lt;/RecNum&gt;&lt;DisplayText&gt;(Levenberg, 1944)&lt;/DisplayText&gt;&lt;record&gt;&lt;rec-number&gt;9363&lt;/rec-number&gt;&lt;foreign-keys&gt;&lt;key app="EN" db-id="pezxve0snzzpv3es5535rrz89vfr2zva9dsz" timestamp="1703162948"&gt;9363&lt;/key&gt;&lt;/foreign-keys&gt;&lt;ref-type name="Journal Article"&gt;17&lt;/ref-type&gt;&lt;contributors&gt;&lt;authors&gt;&lt;author&gt;Levenberg, Kenneth&lt;/author&gt;&lt;/authors&gt;&lt;/contributors&gt;&lt;titles&gt;&lt;title&gt;A METHOD FOR THE SOLUTION OF CERTAIN NON-LINEAR PROBLEMS IN LEAST SQUARES&lt;/title&gt;&lt;secondary-title&gt;Quarterly of Applied Mathematics&lt;/secondary-title&gt;&lt;/titles&gt;&lt;periodical&gt;&lt;full-title&gt;Quarterly of Applied Mathematics&lt;/full-title&gt;&lt;/periodical&gt;&lt;pages&gt;164-168&lt;/pages&gt;&lt;volume&gt;2&lt;/volume&gt;&lt;number&gt;2&lt;/number&gt;&lt;dates&gt;&lt;year&gt;1944&lt;/year&gt;&lt;/dates&gt;&lt;publisher&gt;Brown University&lt;/publisher&gt;&lt;isbn&gt;0033569X, 15524485&lt;/isbn&gt;&lt;urls&gt;&lt;related-urls&gt;&lt;url&gt;http://www.jstor.org/stable/43633451&lt;/url&gt;&lt;/related-urls&gt;&lt;/urls&gt;&lt;custom1&gt;Full publication date: JULY, 1944&lt;/custom1&gt;&lt;remote-database-name&gt;JSTOR&lt;/remote-database-name&gt;&lt;access-date&gt;2023/12/21/&lt;/access-date&gt;&lt;/record&gt;&lt;/Cite&gt;&lt;/EndNote&gt;</w:instrText>
      </w:r>
      <w:r w:rsidR="00D167A7">
        <w:fldChar w:fldCharType="separate"/>
      </w:r>
      <w:r w:rsidR="00D167A7">
        <w:rPr>
          <w:noProof/>
        </w:rPr>
        <w:t>(Levenberg, 1944)</w:t>
      </w:r>
      <w:r w:rsidR="00D167A7">
        <w:fldChar w:fldCharType="end"/>
      </w:r>
      <w:proofErr w:type="gramStart"/>
      <w:r w:rsidR="00D167A7">
        <w:t xml:space="preserve"> </w:t>
      </w:r>
      <w:r w:rsidRPr="00506CF3">
        <w:t xml:space="preserve">was used to fit models between the proportion of primary collectors in the population </w:t>
      </w:r>
      <w:r w:rsidR="15ACB94F">
        <w:t>(dependent variable)</w:t>
      </w:r>
      <w:r>
        <w:t xml:space="preserve"> </w:t>
      </w:r>
      <w:r w:rsidRPr="00506CF3">
        <w:t>and the following socioeconomic indicators</w:t>
      </w:r>
      <w:r w:rsidR="008D0A6A">
        <w:t xml:space="preserve"> (independent variables)</w:t>
      </w:r>
      <w:r>
        <w:t>:</w:t>
      </w:r>
      <w:r w:rsidRPr="00506CF3">
        <w:t xml:space="preserve"> Gross National Income (GNI) per capita, purchasing power parity (PPP) (constant 2017 international $)</w:t>
      </w:r>
      <w:r>
        <w:t xml:space="preserve"> </w:t>
      </w:r>
      <w:proofErr w:type="gramEnd"/>
      <w:r>
        <w:fldChar w:fldCharType="begin"/>
      </w:r>
      <w:r>
        <w:instrText xml:space="preserve"> ADDIN EN.CITE &lt;EndNote&gt;&lt;Cite&gt;&lt;Author&gt;The World Bank&lt;/Author&gt;&lt;Year&gt;2023&lt;/Year&gt;&lt;RecNum&gt;9337&lt;/RecNum&gt;&lt;DisplayText&gt;(The World Bank, 2023b)&lt;/DisplayText&gt;&lt;record&gt;&lt;rec-number&gt;9337&lt;/rec-number&gt;&lt;foreign-keys&gt;&lt;key app="EN" db-id="pezxve0snzzpv3es5535rrz89vfr2zva9dsz" timestamp="1701694510"&gt;9337&lt;/key&gt;&lt;/foreign-keys&gt;&lt;ref-type name="Dataset"&gt;59&lt;/ref-type&gt;&lt;contributors&gt;&lt;authors&gt;&lt;author&gt;The World Bank,&lt;/author&gt;&lt;/authors&gt;&lt;/contributors&gt;&lt;titles&gt;&lt;title&gt;GNI per capita, PPP (constant 2017 international $)&lt;/title&gt;&lt;/titles&gt;&lt;dates&gt;&lt;year&gt;2023&lt;/year&gt;&lt;/dates&gt;&lt;urls&gt;&lt;related-urls&gt;&lt;url&gt;https://databank.worldbank.org/&lt;/url&gt;&lt;/related-urls&gt;&lt;/urls&gt;&lt;access-date&gt;4 December 2023&lt;/access-date&gt;&lt;/record&gt;&lt;/Cite&gt;&lt;/EndNote&gt;</w:instrText>
      </w:r>
      <w:r>
        <w:fldChar w:fldCharType="separate"/>
      </w:r>
      <w:r>
        <w:rPr>
          <w:noProof/>
        </w:rPr>
        <w:t>(The World Bank, 2023b)</w:t>
      </w:r>
      <w:r>
        <w:fldChar w:fldCharType="end"/>
      </w:r>
      <w:proofErr w:type="gramStart"/>
      <w:r w:rsidRPr="00506CF3">
        <w:t>; Social Progress Index (SPI-0)</w:t>
      </w:r>
      <w:r>
        <w:t xml:space="preserve"> </w:t>
      </w:r>
      <w:proofErr w:type="gramEnd"/>
      <w:r>
        <w:fldChar w:fldCharType="begin"/>
      </w:r>
      <w:r>
        <w:instrText xml:space="preserve"> ADDIN EN.CITE &lt;EndNote&gt;&lt;Cite&gt;&lt;Author&gt;Social Progress Imperative&lt;/Author&gt;&lt;Year&gt;2022&lt;/Year&gt;&lt;RecNum&gt;9339&lt;/RecNum&gt;&lt;DisplayText&gt;(Social Progress Imperative, 2022)&lt;/DisplayText&gt;&lt;record&gt;&lt;rec-number&gt;9339&lt;/rec-number&gt;&lt;foreign-keys&gt;&lt;key app="EN" db-id="pezxve0snzzpv3es5535rrz89vfr2zva9dsz" timestamp="1701694834"&gt;9339&lt;/key&gt;&lt;/foreign-keys&gt;&lt;ref-type name="Dataset"&gt;59&lt;/ref-type&gt;&lt;contributors&gt;&lt;authors&gt;&lt;author&gt;Social Progress Imperative,&lt;/author&gt;&lt;/authors&gt;&lt;secondary-authors&gt;&lt;author&gt;The Social Progress Imperative,&lt;/author&gt;&lt;/secondary-authors&gt;&lt;/contributors&gt;&lt;titles&gt;&lt;title&gt;Social progress index 2022&lt;/title&gt;&lt;/titles&gt;&lt;dates&gt;&lt;year&gt;2022&lt;/year&gt;&lt;/dates&gt;&lt;urls&gt;&lt;related-urls&gt;&lt;url&gt;https://www.socialprogress.org/download/&lt;/url&gt;&lt;/related-urls&gt;&lt;/urls&gt;&lt;access-date&gt;4 Decemeber 2023&lt;/access-date&gt;&lt;/record&gt;&lt;/Cite&gt;&lt;/EndNote&gt;</w:instrText>
      </w:r>
      <w:r>
        <w:fldChar w:fldCharType="separate"/>
      </w:r>
      <w:r>
        <w:rPr>
          <w:noProof/>
        </w:rPr>
        <w:t>(Social Progress Imperative, 2022)</w:t>
      </w:r>
      <w:r>
        <w:fldChar w:fldCharType="end"/>
      </w:r>
      <w:proofErr w:type="gramStart"/>
      <w:r w:rsidRPr="00506CF3">
        <w:t>; Social Progress Index Opportunity (SPI-3); Gross Domestic Product (GDP) per capita, PPP (constant 2017 international $)</w:t>
      </w:r>
      <w:r>
        <w:t xml:space="preserve"> </w:t>
      </w:r>
      <w:proofErr w:type="gramEnd"/>
      <w:r>
        <w:fldChar w:fldCharType="begin"/>
      </w:r>
      <w:r>
        <w:instrText xml:space="preserve"> ADDIN EN.CITE &lt;EndNote&gt;&lt;Cite&gt;&lt;Author&gt;The World Bank&lt;/Author&gt;&lt;Year&gt;2023&lt;/Year&gt;&lt;RecNum&gt;9338&lt;/RecNum&gt;&lt;DisplayText&gt;(The World Bank, 2023a)&lt;/DisplayText&gt;&lt;record&gt;&lt;rec-number&gt;9338&lt;/rec-number&gt;&lt;foreign-keys&gt;&lt;key app="EN" db-id="pezxve0snzzpv3es5535rrz89vfr2zva9dsz" timestamp="1701694513"&gt;9338&lt;/key&gt;&lt;/foreign-keys&gt;&lt;ref-type name="Dataset"&gt;59&lt;/ref-type&gt;&lt;contributors&gt;&lt;authors&gt;&lt;author&gt;The World Bank,&lt;/author&gt;&lt;/authors&gt;&lt;/contributors&gt;&lt;titles&gt;&lt;title&gt;GDP per capita, PPP (constant 2017 international $)&lt;/title&gt;&lt;/titles&gt;&lt;dates&gt;&lt;year&gt;2023&lt;/year&gt;&lt;/dates&gt;&lt;urls&gt;&lt;related-urls&gt;&lt;url&gt;https://databank.worldbank.org/&lt;/url&gt;&lt;/related-urls&gt;&lt;/urls&gt;&lt;access-date&gt;4 December 2023&lt;/access-date&gt;&lt;/record&gt;&lt;/Cite&gt;&lt;/EndNote&gt;</w:instrText>
      </w:r>
      <w:r>
        <w:fldChar w:fldCharType="separate"/>
      </w:r>
      <w:r>
        <w:rPr>
          <w:noProof/>
        </w:rPr>
        <w:t>(The World Bank, 2023a)</w:t>
      </w:r>
      <w:r>
        <w:fldChar w:fldCharType="end"/>
      </w:r>
      <w:proofErr w:type="gramStart"/>
      <w:r w:rsidRPr="00506CF3">
        <w:t>; and Human Development Index (HDI)</w:t>
      </w:r>
      <w:r>
        <w:t xml:space="preserve"> </w:t>
      </w:r>
      <w:proofErr w:type="gramEnd"/>
      <w:r>
        <w:fldChar w:fldCharType="begin"/>
      </w:r>
      <w:r>
        <w:instrText xml:space="preserve"> ADDIN EN.CITE &lt;EndNote&gt;&lt;Cite&gt;&lt;Author&gt;UNDP&lt;/Author&gt;&lt;Year&gt;2023&lt;/Year&gt;&lt;RecNum&gt;9336&lt;/RecNum&gt;&lt;DisplayText&gt;(UNDP, 2023)&lt;/DisplayText&gt;&lt;record&gt;&lt;rec-number&gt;9336&lt;/rec-number&gt;&lt;foreign-keys&gt;&lt;key app="EN" db-id="pezxve0snzzpv3es5535rrz89vfr2zva9dsz" timestamp="1701694081"&gt;9336&lt;/key&gt;&lt;/foreign-keys&gt;&lt;ref-type name="Dataset"&gt;59&lt;/ref-type&gt;&lt;contributors&gt;&lt;authors&gt;&lt;author&gt;UNDP&lt;/author&gt;&lt;/authors&gt;&lt;secondary-authors&gt;&lt;author&gt;United Nations Development Programme (UNDP), &lt;/author&gt;&lt;/secondary-authors&gt;&lt;/contributors&gt;&lt;titles&gt;&lt;title&gt;Table 1: Human Development Index and components&lt;/title&gt;&lt;/titles&gt;&lt;dates&gt;&lt;year&gt;2023&lt;/year&gt;&lt;/dates&gt;&lt;urls&gt;&lt;related-urls&gt;&lt;url&gt;https://hdr.undp.org/sites/default/files/2021-22_HDR/HDR21-22_Statistical_Annex_HDI_Table.xlsx&lt;/url&gt;&lt;/related-urls&gt;&lt;/urls&gt;&lt;/record&gt;&lt;/Cite&gt;&lt;/EndNote&gt;</w:instrText>
      </w:r>
      <w:r>
        <w:fldChar w:fldCharType="separate"/>
      </w:r>
      <w:r>
        <w:rPr>
          <w:noProof/>
        </w:rPr>
        <w:t>(UNDP, 2023)</w:t>
      </w:r>
      <w:r>
        <w:fldChar w:fldCharType="end"/>
      </w:r>
      <w:proofErr w:type="gramStart"/>
      <w:r w:rsidRPr="00506CF3">
        <w:t>.</w:t>
      </w:r>
      <w:proofErr w:type="gramEnd"/>
      <w:r w:rsidRPr="00506CF3">
        <w:t xml:space="preserve"> We chose these </w:t>
      </w:r>
      <w:r w:rsidR="289DC050">
        <w:t xml:space="preserve">explanatory variables </w:t>
      </w:r>
      <w:r>
        <w:t>on</w:t>
      </w:r>
      <w:r w:rsidRPr="00506CF3">
        <w:t xml:space="preserve"> the basis of research by </w:t>
      </w:r>
      <w:r w:rsidRPr="00506CF3">
        <w:fldChar w:fldCharType="begin"/>
      </w:r>
      <w:r w:rsidRPr="00506CF3">
        <w:instrText xml:space="preserve"> ADDIN EN.CITE &lt;EndNote&gt;&lt;Cite AuthorYear="1"&gt;&lt;Author&gt;Velis&lt;/Author&gt;&lt;Year&gt;2023&lt;/Year&gt;&lt;RecNum&gt;8736&lt;/RecNum&gt;&lt;DisplayText&gt;Velis et al. (2023)&lt;/DisplayText&gt;&lt;record&gt;&lt;rec-number&gt;8736&lt;/rec-number&gt;&lt;foreign-keys&gt;&lt;key app="EN" db-id="pezxve0snzzpv3es5535rrz89vfr2zva9dsz" timestamp="1678787755"&gt;8736&lt;/key&gt;&lt;/foreign-keys&gt;&lt;ref-type name="Journal Article"&gt;17&lt;/ref-type&gt;&lt;contributors&gt;&lt;authors&gt;&lt;author&gt;Velis, Costas A.&lt;/author&gt;&lt;author&gt;Wilson, David C.&lt;/author&gt;&lt;author&gt;Gavish, Yoni&lt;/author&gt;&lt;author&gt;Grimes, Sue M.&lt;/author&gt;&lt;author&gt;Whiteman, Andrew&lt;/author&gt;&lt;/authors&gt;&lt;/contributors&gt;&lt;titles&gt;&lt;title&gt;Socio-economic development drives solid waste management performance in cities: A global analysis using machine learning&lt;/title&gt;&lt;secondary-title&gt;Science of The Total Environment&lt;/secondary-title&gt;&lt;/titles&gt;&lt;periodical&gt;&lt;full-title&gt;Science of the Total Environment&lt;/full-title&gt;&lt;abbr-1&gt;Sci. Total Environ.&lt;/abbr-1&gt;&lt;abbr-2&gt;Sci Total Environ&lt;/abbr-2&gt;&lt;/periodical&gt;&lt;pages&gt;161913&lt;/pages&gt;&lt;volume&gt;872&lt;/volume&gt;&lt;keywords&gt;&lt;keyword&gt;Municipal solid waste&lt;/keyword&gt;&lt;keyword&gt;Development indices&lt;/keyword&gt;&lt;keyword&gt;Sustainable development goals&lt;/keyword&gt;&lt;keyword&gt;Circular economy&lt;/keyword&gt;&lt;keyword&gt;Random forest&lt;/keyword&gt;&lt;/keywords&gt;&lt;dates&gt;&lt;year&gt;2023&lt;/year&gt;&lt;pub-dates&gt;&lt;date&gt;2023/05/10/&lt;/date&gt;&lt;/pub-dates&gt;&lt;/dates&gt;&lt;isbn&gt;0048-9697&lt;/isbn&gt;&lt;urls&gt;&lt;related-urls&gt;&lt;url&gt;https://www.sciencedirect.com/science/article/pii/S0048969723005284&lt;/url&gt;&lt;/related-urls&gt;&lt;/urls&gt;&lt;electronic-resource-num&gt;https://doi.org/10.1016/j.scitotenv.2023.161913&lt;/electronic-resource-num&gt;&lt;/record&gt;&lt;/Cite&gt;&lt;/EndNote&gt;</w:instrText>
      </w:r>
      <w:r w:rsidRPr="00506CF3">
        <w:fldChar w:fldCharType="separate"/>
      </w:r>
      <w:r w:rsidRPr="00506CF3">
        <w:t>Velis et al. (2023)</w:t>
      </w:r>
      <w:r w:rsidRPr="00506CF3">
        <w:fldChar w:fldCharType="end"/>
      </w:r>
      <w:r w:rsidR="7F3DB8DB">
        <w:t>,</w:t>
      </w:r>
      <w:r w:rsidRPr="00506CF3">
        <w:t xml:space="preserve"> who </w:t>
      </w:r>
      <w:r w:rsidR="2CD8CB45">
        <w:t>established</w:t>
      </w:r>
      <w:r w:rsidRPr="00506CF3">
        <w:t xml:space="preserve"> </w:t>
      </w:r>
      <w:r>
        <w:t xml:space="preserve">that </w:t>
      </w:r>
      <w:r w:rsidR="7AC0DF20">
        <w:t xml:space="preserve">such socioeconomic indicators </w:t>
      </w:r>
      <w:r>
        <w:t xml:space="preserve">were able to </w:t>
      </w:r>
      <w:r w:rsidR="685173D0">
        <w:t>paltry</w:t>
      </w:r>
      <w:r w:rsidR="2E5B4078">
        <w:t xml:space="preserve"> </w:t>
      </w:r>
      <w:r>
        <w:t xml:space="preserve">explain </w:t>
      </w:r>
      <w:r w:rsidR="19938ABC">
        <w:t xml:space="preserve">(I.e. model) </w:t>
      </w:r>
      <w:r>
        <w:t xml:space="preserve">the variability of several </w:t>
      </w:r>
      <w:r w:rsidRPr="00506CF3">
        <w:t xml:space="preserve">waste </w:t>
      </w:r>
      <w:r w:rsidR="3D9B2A62">
        <w:t xml:space="preserve">and resources </w:t>
      </w:r>
      <w:r w:rsidRPr="00506CF3">
        <w:t>management indicators.</w:t>
      </w:r>
    </w:p>
    <w:p w14:paraId="5B29ED46" w14:textId="5F82D6B3" w:rsidR="000C1DC5" w:rsidRDefault="000C1DC5" w:rsidP="5E1B6E15">
      <w:r w:rsidRPr="00506CF3">
        <w:t xml:space="preserve">Linear, Bradley, </w:t>
      </w:r>
      <w:r w:rsidR="797EC89A" w:rsidRPr="00506CF3">
        <w:t xml:space="preserve">Gaussian, </w:t>
      </w:r>
      <w:r w:rsidRPr="00506CF3">
        <w:t>Power, 2</w:t>
      </w:r>
      <w:r w:rsidRPr="00506CF3">
        <w:rPr>
          <w:vertAlign w:val="superscript"/>
        </w:rPr>
        <w:t>nd</w:t>
      </w:r>
      <w:r w:rsidRPr="00506CF3">
        <w:t xml:space="preserve"> and 3</w:t>
      </w:r>
      <w:r w:rsidRPr="00506CF3">
        <w:rPr>
          <w:vertAlign w:val="superscript"/>
        </w:rPr>
        <w:t>rd</w:t>
      </w:r>
      <w:r w:rsidRPr="00506CF3">
        <w:t xml:space="preserve"> order polynomial </w:t>
      </w:r>
      <w:r w:rsidR="34E543F6" w:rsidRPr="00506CF3">
        <w:t>curves</w:t>
      </w:r>
      <w:r w:rsidRPr="00506CF3">
        <w:t xml:space="preserve"> </w:t>
      </w:r>
      <w:r w:rsidR="00CE07AC">
        <w:t>(</w:t>
      </w:r>
      <w:r w:rsidR="00CE07AC" w:rsidRPr="00CE07AC">
        <w:rPr>
          <w:b/>
          <w:bCs/>
        </w:rPr>
        <w:fldChar w:fldCharType="begin"/>
      </w:r>
      <w:r w:rsidR="00CE07AC" w:rsidRPr="00CE07AC">
        <w:rPr>
          <w:b/>
          <w:bCs/>
        </w:rPr>
        <w:instrText xml:space="preserve"> REF _Ref152589406 \h </w:instrText>
      </w:r>
      <w:r w:rsidR="00CE07AC">
        <w:rPr>
          <w:b/>
          <w:bCs/>
        </w:rPr>
        <w:instrText xml:space="preserve"> \* MERGEFORMAT </w:instrText>
      </w:r>
      <w:r w:rsidR="00CE07AC" w:rsidRPr="00CE07AC">
        <w:rPr>
          <w:b/>
          <w:bCs/>
        </w:rPr>
      </w:r>
      <w:r w:rsidR="00CE07AC" w:rsidRPr="00CE07AC">
        <w:rPr>
          <w:b/>
          <w:bCs/>
        </w:rPr>
        <w:fldChar w:fldCharType="separate"/>
      </w:r>
      <w:r w:rsidR="00A10BCA" w:rsidRPr="00A10BCA">
        <w:rPr>
          <w:b/>
          <w:bCs/>
        </w:rPr>
        <w:t>8</w:t>
      </w:r>
      <w:r w:rsidR="00CE07AC" w:rsidRPr="00CE07AC">
        <w:rPr>
          <w:b/>
          <w:bCs/>
        </w:rPr>
        <w:fldChar w:fldCharType="end"/>
      </w:r>
      <w:r w:rsidR="00CE07AC">
        <w:t xml:space="preserve">) </w:t>
      </w:r>
      <w:proofErr w:type="gramStart"/>
      <w:r w:rsidRPr="00506CF3">
        <w:t>were fitted</w:t>
      </w:r>
      <w:proofErr w:type="gramEnd"/>
      <w:r w:rsidRPr="00506CF3">
        <w:t xml:space="preserve"> between IRS prevalence and each socioeconomic indicator</w:t>
      </w:r>
      <w:r w:rsidR="2045368F" w:rsidRPr="00506CF3">
        <w:t>. G</w:t>
      </w:r>
      <w:r w:rsidR="15D8C17A" w:rsidRPr="00506CF3">
        <w:t>oodness</w:t>
      </w:r>
      <w:r w:rsidR="1A77826F" w:rsidRPr="00506CF3">
        <w:t>-</w:t>
      </w:r>
      <w:r w:rsidR="15D8C17A" w:rsidRPr="00506CF3">
        <w:t>of</w:t>
      </w:r>
      <w:r w:rsidR="6A3453A8" w:rsidRPr="00506CF3">
        <w:t>-</w:t>
      </w:r>
      <w:r w:rsidR="15D8C17A" w:rsidRPr="00506CF3">
        <w:t>fit was assessed</w:t>
      </w:r>
      <w:r w:rsidRPr="00506CF3">
        <w:t xml:space="preserve"> according to the Akaike </w:t>
      </w:r>
      <w:r w:rsidRPr="00506CF3">
        <w:lastRenderedPageBreak/>
        <w:t xml:space="preserve">Information Criterion (AIC) Test score </w:t>
      </w:r>
      <w:r w:rsidRPr="00506CF3">
        <w:fldChar w:fldCharType="begin"/>
      </w:r>
      <w:r w:rsidRPr="00506CF3">
        <w:instrText xml:space="preserve"> ADDIN EN.CITE &lt;EndNote&gt;&lt;Cite&gt;&lt;Author&gt;Akaike&lt;/Author&gt;&lt;Year&gt;1974&lt;/Year&gt;&lt;RecNum&gt;8945&lt;/RecNum&gt;&lt;DisplayText&gt;(Akaike, 1974)&lt;/DisplayText&gt;&lt;record&gt;&lt;rec-number&gt;8945&lt;/rec-number&gt;&lt;foreign-keys&gt;&lt;key app="EN" db-id="pezxve0snzzpv3es5535rrz89vfr2zva9dsz" timestamp="1699365196"&gt;8945&lt;/key&gt;&lt;/foreign-keys&gt;&lt;ref-type name="Journal Article"&gt;17&lt;/ref-type&gt;&lt;contributors&gt;&lt;authors&gt;&lt;author&gt;H. Akaike&lt;/author&gt;&lt;/authors&gt;&lt;/contributors&gt;&lt;titles&gt;&lt;title&gt;A new look at the statistical model identification&lt;/title&gt;&lt;secondary-title&gt;IEEE Transactions on Automatic Control&lt;/secondary-title&gt;&lt;/titles&gt;&lt;periodical&gt;&lt;full-title&gt;IEEE Transactions on Automatic Control&lt;/full-title&gt;&lt;/periodical&gt;&lt;pages&gt;716-723&lt;/pages&gt;&lt;volume&gt;19&lt;/volume&gt;&lt;number&gt;6&lt;/number&gt;&lt;dates&gt;&lt;year&gt;1974&lt;/year&gt;&lt;/dates&gt;&lt;isbn&gt;1558-2523&lt;/isbn&gt;&lt;urls&gt;&lt;/urls&gt;&lt;electronic-resource-num&gt;10.1109/TAC.1974.1100705&lt;/electronic-resource-num&gt;&lt;/record&gt;&lt;/Cite&gt;&lt;/EndNote&gt;</w:instrText>
      </w:r>
      <w:r w:rsidRPr="00506CF3">
        <w:fldChar w:fldCharType="separate"/>
      </w:r>
      <w:r w:rsidRPr="00506CF3">
        <w:t>(Akaike, 1974)</w:t>
      </w:r>
      <w:r w:rsidRPr="00506CF3">
        <w:fldChar w:fldCharType="end"/>
      </w:r>
      <w:r w:rsidR="27B642E9" w:rsidRPr="00506CF3">
        <w:t>; BIC, Adjusted R</w:t>
      </w:r>
      <w:r w:rsidR="27B642E9" w:rsidRPr="5E1B6E15">
        <w:rPr>
          <w:rFonts w:eastAsiaTheme="minorEastAsia"/>
          <w:vertAlign w:val="superscript"/>
        </w:rPr>
        <w:t>2</w:t>
      </w:r>
      <w:r w:rsidR="27B642E9" w:rsidRPr="00506CF3">
        <w:t xml:space="preserve">, Residual </w:t>
      </w:r>
      <w:r w:rsidR="4D18ADBE" w:rsidRPr="00506CF3">
        <w:t>S</w:t>
      </w:r>
      <w:r w:rsidR="27B642E9" w:rsidRPr="00506CF3">
        <w:t xml:space="preserve">um of </w:t>
      </w:r>
      <w:r w:rsidR="46DD9307" w:rsidRPr="00506CF3">
        <w:t>S</w:t>
      </w:r>
      <w:r w:rsidR="27B642E9" w:rsidRPr="00506CF3">
        <w:t xml:space="preserve">quares and Reduced Chi-Square </w:t>
      </w:r>
      <w:r w:rsidR="5D6C77CA" w:rsidRPr="00506CF3">
        <w:t xml:space="preserve">metrics </w:t>
      </w:r>
      <w:r w:rsidR="27B642E9" w:rsidRPr="00506CF3">
        <w:t>were also reported for completeness</w:t>
      </w:r>
      <w:r w:rsidR="7CC2F677" w:rsidRPr="5E1B6E15">
        <w:rPr>
          <w:b/>
          <w:bCs/>
        </w:rPr>
        <w:t xml:space="preserve"> </w:t>
      </w:r>
      <w:r w:rsidR="7CC2F677">
        <w:t xml:space="preserve">(full details in </w:t>
      </w:r>
      <w:r w:rsidR="7CC2F677" w:rsidRPr="5E1B6E15">
        <w:rPr>
          <w:b/>
          <w:bCs/>
        </w:rPr>
        <w:t>Table ST07a</w:t>
      </w:r>
      <w:r w:rsidR="7CC2F677">
        <w:t>)</w:t>
      </w:r>
      <w:r w:rsidR="27B642E9" w:rsidRPr="00506CF3">
        <w:t>.</w:t>
      </w:r>
      <w:r w:rsidRPr="00506CF3">
        <w:t xml:space="preserve"> </w:t>
      </w:r>
      <w:r w:rsidR="34C49A63" w:rsidRPr="00506CF3">
        <w:t>Given the relatively poor fitting results</w:t>
      </w:r>
      <w:r w:rsidR="0D257757" w:rsidRPr="00506CF3">
        <w:t xml:space="preserve"> for all curves in most of the correlations tested</w:t>
      </w:r>
      <w:r w:rsidR="34C49A63" w:rsidRPr="00506CF3">
        <w:t xml:space="preserve">, in the diagrams one of the best fitting </w:t>
      </w:r>
      <w:r w:rsidR="23C88B12" w:rsidRPr="00506CF3">
        <w:t xml:space="preserve">curves </w:t>
      </w:r>
      <w:proofErr w:type="gramStart"/>
      <w:r w:rsidR="23C88B12" w:rsidRPr="00506CF3">
        <w:t>was used</w:t>
      </w:r>
      <w:proofErr w:type="gramEnd"/>
      <w:r w:rsidR="23C88B12" w:rsidRPr="00506CF3">
        <w:t xml:space="preserve"> for</w:t>
      </w:r>
      <w:r w:rsidR="5AA3B0E5" w:rsidRPr="00506CF3">
        <w:t xml:space="preserve"> indicative</w:t>
      </w:r>
      <w:r w:rsidR="23C88B12" w:rsidRPr="00506CF3">
        <w:t xml:space="preserve"> visualisation purposes, also after visual inspection.</w:t>
      </w:r>
      <w:r w:rsidR="2138315B" w:rsidRPr="00506CF3">
        <w:t xml:space="preserve"> </w:t>
      </w:r>
    </w:p>
    <w:p w14:paraId="09589A81" w14:textId="49661710" w:rsidR="00B00DD1" w:rsidRDefault="00B770ED" w:rsidP="5E1B6E15">
      <w:r w:rsidRPr="00A10BCA">
        <w:rPr>
          <w:b/>
          <w:bCs/>
        </w:rPr>
        <w:t>Table S</w:t>
      </w:r>
      <w:bookmarkStart w:id="11" w:name="_Ref152589406"/>
      <w:r>
        <w:fldChar w:fldCharType="begin"/>
      </w:r>
      <w:r>
        <w:instrText xml:space="preserve"> SEQ Table_S \* ARABIC </w:instrText>
      </w:r>
      <w:r>
        <w:fldChar w:fldCharType="separate"/>
      </w:r>
      <w:r w:rsidR="00A10BCA">
        <w:rPr>
          <w:noProof/>
        </w:rPr>
        <w:t>8</w:t>
      </w:r>
      <w:r>
        <w:fldChar w:fldCharType="end"/>
      </w:r>
      <w:bookmarkEnd w:id="11"/>
      <w:r w:rsidR="001A18BE" w:rsidRPr="00A10BCA">
        <w:rPr>
          <w:b/>
        </w:rPr>
        <w:t xml:space="preserve">: </w:t>
      </w:r>
      <w:r w:rsidR="001D1154" w:rsidRPr="00CE07AC">
        <w:rPr>
          <w:bCs/>
        </w:rPr>
        <w:t xml:space="preserve">Formulas for the </w:t>
      </w:r>
      <w:r w:rsidR="00CE07AC" w:rsidRPr="00CE07AC">
        <w:rPr>
          <w:bCs/>
        </w:rPr>
        <w:t>models</w:t>
      </w:r>
      <w:r w:rsidR="001D1154" w:rsidRPr="00CE07AC">
        <w:rPr>
          <w:bCs/>
        </w:rPr>
        <w:t xml:space="preserve"> used </w:t>
      </w:r>
      <w:r w:rsidR="00CE07AC" w:rsidRPr="00CE07AC">
        <w:rPr>
          <w:bCs/>
        </w:rPr>
        <w:t>to fit pairs of dependent (prevalence, composition, working hours) and independent variables (socioeconomic indicators).</w:t>
      </w:r>
      <w:r w:rsidR="00CE07AC">
        <w:t xml:space="preserve"> </w:t>
      </w:r>
    </w:p>
    <w:tbl>
      <w:tblPr>
        <w:tblStyle w:val="TableGrid"/>
        <w:tblW w:w="9026" w:type="dxa"/>
        <w:tblLook w:val="04A0" w:firstRow="1" w:lastRow="0" w:firstColumn="1" w:lastColumn="0" w:noHBand="0" w:noVBand="1"/>
      </w:tblPr>
      <w:tblGrid>
        <w:gridCol w:w="2400"/>
        <w:gridCol w:w="3330"/>
        <w:gridCol w:w="1217"/>
        <w:gridCol w:w="850"/>
        <w:gridCol w:w="1229"/>
      </w:tblGrid>
      <w:tr w:rsidR="00CE07AC" w14:paraId="36E2FA0C" w14:textId="0F66F59A" w:rsidTr="00A10BCA">
        <w:trPr>
          <w:trHeight w:val="300"/>
        </w:trPr>
        <w:tc>
          <w:tcPr>
            <w:tcW w:w="2400" w:type="dxa"/>
          </w:tcPr>
          <w:p w14:paraId="140440C6" w14:textId="29F5C7B6" w:rsidR="00CE07AC" w:rsidRDefault="00CE07AC" w:rsidP="00C258E4">
            <w:pPr>
              <w:pStyle w:val="Tableheader"/>
            </w:pPr>
            <w:r>
              <w:t>Name of model</w:t>
            </w:r>
          </w:p>
        </w:tc>
        <w:tc>
          <w:tcPr>
            <w:tcW w:w="3330" w:type="dxa"/>
          </w:tcPr>
          <w:p w14:paraId="02359DB0" w14:textId="6A06474F" w:rsidR="00CE07AC" w:rsidRDefault="00CE07AC" w:rsidP="00C258E4">
            <w:pPr>
              <w:pStyle w:val="Tableheader"/>
            </w:pPr>
            <w:r>
              <w:t>Formula</w:t>
            </w:r>
          </w:p>
        </w:tc>
        <w:tc>
          <w:tcPr>
            <w:tcW w:w="1217" w:type="dxa"/>
          </w:tcPr>
          <w:p w14:paraId="7F69C0EC" w14:textId="16C8A197" w:rsidR="00CE07AC" w:rsidRDefault="00CE07AC" w:rsidP="00C258E4">
            <w:pPr>
              <w:pStyle w:val="Tableheader"/>
            </w:pPr>
            <w:r>
              <w:t>Prevalence</w:t>
            </w:r>
          </w:p>
        </w:tc>
        <w:tc>
          <w:tcPr>
            <w:tcW w:w="850" w:type="dxa"/>
          </w:tcPr>
          <w:p w14:paraId="09A2B222" w14:textId="33364268" w:rsidR="00CE07AC" w:rsidRDefault="003B443E" w:rsidP="00C258E4">
            <w:pPr>
              <w:pStyle w:val="Tableheader"/>
            </w:pPr>
            <w:r>
              <w:t xml:space="preserve">Working hours </w:t>
            </w:r>
          </w:p>
        </w:tc>
        <w:tc>
          <w:tcPr>
            <w:tcW w:w="1229" w:type="dxa"/>
          </w:tcPr>
          <w:p w14:paraId="7BE8DAB3" w14:textId="46F44003" w:rsidR="00CE07AC" w:rsidRDefault="003B443E" w:rsidP="00C258E4">
            <w:pPr>
              <w:pStyle w:val="Tableheader"/>
            </w:pPr>
            <w:r>
              <w:t>Composition</w:t>
            </w:r>
          </w:p>
        </w:tc>
      </w:tr>
      <w:tr w:rsidR="00CE07AC" w14:paraId="16D7DDFC" w14:textId="0413B6EE" w:rsidTr="00A10BCA">
        <w:trPr>
          <w:trHeight w:val="300"/>
        </w:trPr>
        <w:tc>
          <w:tcPr>
            <w:tcW w:w="2400" w:type="dxa"/>
          </w:tcPr>
          <w:p w14:paraId="26E0C4BF" w14:textId="6884851A" w:rsidR="00CE07AC" w:rsidRDefault="00CE07AC" w:rsidP="00C258E4">
            <w:pPr>
              <w:pStyle w:val="Tabletext"/>
            </w:pPr>
            <w:r>
              <w:t>Linear</w:t>
            </w:r>
          </w:p>
        </w:tc>
        <w:tc>
          <w:tcPr>
            <w:tcW w:w="3330" w:type="dxa"/>
          </w:tcPr>
          <w:p w14:paraId="17E89B05" w14:textId="2CEFD72F" w:rsidR="00CE07AC" w:rsidRPr="009369E3" w:rsidRDefault="00CE07AC" w:rsidP="009369E3">
            <w:pPr>
              <w:pStyle w:val="Tabletext"/>
            </w:pPr>
            <m:oMathPara>
              <m:oMathParaPr>
                <m:jc m:val="left"/>
              </m:oMathParaPr>
              <m:oMath>
                <m:r>
                  <w:rPr>
                    <w:rFonts w:ascii="Cambria Math" w:hAnsi="Cambria Math"/>
                  </w:rPr>
                  <m:t>y=A+Bx</m:t>
                </m:r>
              </m:oMath>
            </m:oMathPara>
          </w:p>
        </w:tc>
        <w:tc>
          <w:tcPr>
            <w:tcW w:w="1217" w:type="dxa"/>
          </w:tcPr>
          <w:p w14:paraId="42E5B998" w14:textId="67D7A35A" w:rsidR="00CE07AC" w:rsidRDefault="003B443E" w:rsidP="009369E3">
            <w:pPr>
              <w:pStyle w:val="Tabletext"/>
              <w:rPr>
                <w:rFonts w:eastAsia="Times New Roman" w:cs="Times New Roman"/>
              </w:rPr>
            </w:pPr>
            <w:r>
              <w:rPr>
                <w:rFonts w:eastAsia="Times New Roman" w:cs="Times New Roman"/>
              </w:rPr>
              <w:t>Y</w:t>
            </w:r>
          </w:p>
        </w:tc>
        <w:tc>
          <w:tcPr>
            <w:tcW w:w="850" w:type="dxa"/>
          </w:tcPr>
          <w:p w14:paraId="6CAD9A37" w14:textId="77777777" w:rsidR="00CE07AC" w:rsidRDefault="00CE07AC" w:rsidP="009369E3">
            <w:pPr>
              <w:pStyle w:val="Tabletext"/>
              <w:rPr>
                <w:rFonts w:eastAsia="Times New Roman" w:cs="Times New Roman"/>
              </w:rPr>
            </w:pPr>
          </w:p>
        </w:tc>
        <w:tc>
          <w:tcPr>
            <w:tcW w:w="1229" w:type="dxa"/>
          </w:tcPr>
          <w:p w14:paraId="035D7CB1" w14:textId="28BEB726" w:rsidR="00CE07AC" w:rsidRDefault="003B443E" w:rsidP="009369E3">
            <w:pPr>
              <w:pStyle w:val="Tabletext"/>
              <w:rPr>
                <w:rFonts w:eastAsia="Times New Roman" w:cs="Times New Roman"/>
              </w:rPr>
            </w:pPr>
            <w:r>
              <w:rPr>
                <w:rFonts w:eastAsia="Times New Roman" w:cs="Times New Roman"/>
              </w:rPr>
              <w:t>Y</w:t>
            </w:r>
          </w:p>
        </w:tc>
      </w:tr>
      <w:tr w:rsidR="00CE07AC" w14:paraId="52D200BE" w14:textId="779F4950" w:rsidTr="00A10BCA">
        <w:trPr>
          <w:trHeight w:val="300"/>
        </w:trPr>
        <w:tc>
          <w:tcPr>
            <w:tcW w:w="2400" w:type="dxa"/>
          </w:tcPr>
          <w:p w14:paraId="554477D1" w14:textId="6B0DED10" w:rsidR="00CE07AC" w:rsidRDefault="00CE07AC" w:rsidP="009369E3">
            <w:pPr>
              <w:pStyle w:val="Tabletext"/>
            </w:pPr>
            <w:r>
              <w:t>Second order polynomial (parabola)</w:t>
            </w:r>
          </w:p>
        </w:tc>
        <w:tc>
          <w:tcPr>
            <w:tcW w:w="3330" w:type="dxa"/>
          </w:tcPr>
          <w:p w14:paraId="3EB57839" w14:textId="104C6684" w:rsidR="00CE07AC" w:rsidRPr="009369E3" w:rsidRDefault="00CE07AC" w:rsidP="009369E3">
            <w:pPr>
              <w:pStyle w:val="Tabletext"/>
              <w:rPr>
                <w:rFonts w:eastAsia="Calibri" w:cs="Times New Roman"/>
              </w:rPr>
            </w:pPr>
            <m:oMathPara>
              <m:oMathParaPr>
                <m:jc m:val="left"/>
              </m:oMathParaPr>
              <m:oMath>
                <m:r>
                  <w:rPr>
                    <w:rFonts w:ascii="Cambria Math" w:hAnsi="Cambria Math"/>
                  </w:rPr>
                  <m:t>y=A+Bx+C</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tc>
        <w:tc>
          <w:tcPr>
            <w:tcW w:w="1217" w:type="dxa"/>
          </w:tcPr>
          <w:p w14:paraId="7BAADBB7" w14:textId="56A2A523" w:rsidR="00CE07AC" w:rsidRDefault="003B443E" w:rsidP="009369E3">
            <w:pPr>
              <w:pStyle w:val="Tabletext"/>
              <w:rPr>
                <w:rFonts w:eastAsia="Times New Roman" w:cs="Times New Roman"/>
              </w:rPr>
            </w:pPr>
            <w:r>
              <w:rPr>
                <w:rFonts w:eastAsia="Times New Roman" w:cs="Times New Roman"/>
              </w:rPr>
              <w:t>Y</w:t>
            </w:r>
          </w:p>
        </w:tc>
        <w:tc>
          <w:tcPr>
            <w:tcW w:w="850" w:type="dxa"/>
          </w:tcPr>
          <w:p w14:paraId="1F057F14" w14:textId="77777777" w:rsidR="00CE07AC" w:rsidRDefault="00CE07AC" w:rsidP="009369E3">
            <w:pPr>
              <w:pStyle w:val="Tabletext"/>
              <w:rPr>
                <w:rFonts w:eastAsia="Times New Roman" w:cs="Times New Roman"/>
              </w:rPr>
            </w:pPr>
          </w:p>
        </w:tc>
        <w:tc>
          <w:tcPr>
            <w:tcW w:w="1229" w:type="dxa"/>
          </w:tcPr>
          <w:p w14:paraId="34CC777A" w14:textId="3784FBC8" w:rsidR="00CE07AC" w:rsidRDefault="003B443E" w:rsidP="009369E3">
            <w:pPr>
              <w:pStyle w:val="Tabletext"/>
              <w:rPr>
                <w:rFonts w:eastAsia="Times New Roman" w:cs="Times New Roman"/>
              </w:rPr>
            </w:pPr>
            <w:r>
              <w:rPr>
                <w:rFonts w:eastAsia="Times New Roman" w:cs="Times New Roman"/>
              </w:rPr>
              <w:t>Y</w:t>
            </w:r>
          </w:p>
        </w:tc>
      </w:tr>
      <w:tr w:rsidR="00CE07AC" w14:paraId="1DE4DAE8" w14:textId="4556339F" w:rsidTr="00A10BCA">
        <w:trPr>
          <w:trHeight w:val="300"/>
        </w:trPr>
        <w:tc>
          <w:tcPr>
            <w:tcW w:w="2400" w:type="dxa"/>
          </w:tcPr>
          <w:p w14:paraId="58919625" w14:textId="5E05986A" w:rsidR="00CE07AC" w:rsidRDefault="00CE07AC" w:rsidP="009369E3">
            <w:pPr>
              <w:pStyle w:val="Tabletext"/>
            </w:pPr>
            <w:r>
              <w:t>Third order polynomial (cubic)</w:t>
            </w:r>
          </w:p>
        </w:tc>
        <w:tc>
          <w:tcPr>
            <w:tcW w:w="3330" w:type="dxa"/>
          </w:tcPr>
          <w:p w14:paraId="6439F124" w14:textId="17B4F8C5" w:rsidR="00CE07AC" w:rsidRPr="009369E3" w:rsidRDefault="00CE07AC" w:rsidP="009369E3">
            <w:pPr>
              <w:pStyle w:val="Tabletext"/>
              <w:rPr>
                <w:rFonts w:eastAsia="Calibri" w:cs="Times New Roman"/>
              </w:rPr>
            </w:pPr>
            <m:oMathPara>
              <m:oMathParaPr>
                <m:jc m:val="left"/>
              </m:oMathParaPr>
              <m:oMath>
                <m:r>
                  <w:rPr>
                    <w:rFonts w:ascii="Cambria Math" w:hAnsi="Cambria Math"/>
                  </w:rPr>
                  <m:t>y=A+Bx+C</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+D</m:t>
                </m:r>
                <m:sSup>
                  <m:sSupPr>
                    <m:ctrlPr>
                      <w:rPr>
                        <w:rFonts w:ascii="Cambria Math" w:hAnsi="Cambria Math"/>
                        <w:i/>
                      </w:rPr>
                    </m:ctrlPr>
                  </m:sSupPr>
                  <m:e>
                    <m:r>
                      <w:rPr>
                        <w:rFonts w:ascii="Cambria Math" w:hAnsi="Cambria Math"/>
                      </w:rPr>
                      <m:t>x</m:t>
                    </m:r>
                  </m:e>
                  <m:sup>
                    <m:r>
                      <w:rPr>
                        <w:rFonts w:ascii="Cambria Math" w:hAnsi="Cambria Math"/>
                      </w:rPr>
                      <m:t>3</m:t>
                    </m:r>
                  </m:sup>
                </m:sSup>
              </m:oMath>
            </m:oMathPara>
          </w:p>
        </w:tc>
        <w:tc>
          <w:tcPr>
            <w:tcW w:w="1217" w:type="dxa"/>
          </w:tcPr>
          <w:p w14:paraId="0ACF25CF" w14:textId="38A609B4" w:rsidR="00CE07AC" w:rsidRDefault="003B443E" w:rsidP="009369E3">
            <w:pPr>
              <w:pStyle w:val="Tabletext"/>
              <w:rPr>
                <w:rFonts w:eastAsia="Times New Roman" w:cs="Times New Roman"/>
              </w:rPr>
            </w:pPr>
            <w:r>
              <w:rPr>
                <w:rFonts w:eastAsia="Times New Roman" w:cs="Times New Roman"/>
              </w:rPr>
              <w:t>Y</w:t>
            </w:r>
          </w:p>
        </w:tc>
        <w:tc>
          <w:tcPr>
            <w:tcW w:w="850" w:type="dxa"/>
          </w:tcPr>
          <w:p w14:paraId="34D2474C" w14:textId="77777777" w:rsidR="00CE07AC" w:rsidRDefault="00CE07AC" w:rsidP="009369E3">
            <w:pPr>
              <w:pStyle w:val="Tabletext"/>
              <w:rPr>
                <w:rFonts w:eastAsia="Times New Roman" w:cs="Times New Roman"/>
              </w:rPr>
            </w:pPr>
          </w:p>
        </w:tc>
        <w:tc>
          <w:tcPr>
            <w:tcW w:w="1229" w:type="dxa"/>
          </w:tcPr>
          <w:p w14:paraId="17072F49" w14:textId="29D3939A" w:rsidR="00CE07AC" w:rsidRDefault="00CE07AC" w:rsidP="009369E3">
            <w:pPr>
              <w:pStyle w:val="Tabletext"/>
              <w:rPr>
                <w:rFonts w:eastAsia="Times New Roman" w:cs="Times New Roman"/>
              </w:rPr>
            </w:pPr>
          </w:p>
        </w:tc>
      </w:tr>
      <w:tr w:rsidR="00CE07AC" w14:paraId="0B43041A" w14:textId="132D5437" w:rsidTr="00A10BCA">
        <w:trPr>
          <w:trHeight w:val="300"/>
        </w:trPr>
        <w:tc>
          <w:tcPr>
            <w:tcW w:w="2400" w:type="dxa"/>
          </w:tcPr>
          <w:p w14:paraId="3C9F7AF9" w14:textId="44D82AC3" w:rsidR="00CE07AC" w:rsidRDefault="00CE07AC" w:rsidP="009369E3">
            <w:pPr>
              <w:pStyle w:val="Tabletext"/>
            </w:pPr>
            <w:r>
              <w:t>Bradley (logarithm)</w:t>
            </w:r>
          </w:p>
        </w:tc>
        <w:tc>
          <w:tcPr>
            <w:tcW w:w="3330" w:type="dxa"/>
          </w:tcPr>
          <w:p w14:paraId="4D3D696A" w14:textId="7B71223A" w:rsidR="00CE07AC" w:rsidRPr="009369E3" w:rsidRDefault="00CE07AC" w:rsidP="009369E3">
            <w:pPr>
              <w:pStyle w:val="Tabletext"/>
            </w:pPr>
            <m:oMathPara>
              <m:oMathParaPr>
                <m:jc m:val="left"/>
              </m:oMathParaPr>
              <m:oMath>
                <m:r>
                  <w:rPr>
                    <w:rFonts w:ascii="Cambria Math" w:hAnsi="Cambria Math"/>
                  </w:rPr>
                  <m:t>y=aln</m:t>
                </m:r>
                <m:d>
                  <m:dPr>
                    <m:ctrlPr>
                      <w:rPr>
                        <w:rFonts w:ascii="Cambria Math" w:hAnsi="Cambria Math"/>
                        <w:i/>
                      </w:rPr>
                    </m:ctrlPr>
                  </m:dPr>
                  <m:e>
                    <m:r>
                      <w:rPr>
                        <w:rFonts w:ascii="Cambria Math" w:hAnsi="Cambria Math"/>
                      </w:rPr>
                      <m:t>-bln</m:t>
                    </m:r>
                    <m:d>
                      <m:dPr>
                        <m:ctrlPr>
                          <w:rPr>
                            <w:rFonts w:ascii="Cambria Math" w:hAnsi="Cambria Math"/>
                            <w:i/>
                          </w:rPr>
                        </m:ctrlPr>
                      </m:dPr>
                      <m:e>
                        <m:r>
                          <w:rPr>
                            <w:rFonts w:ascii="Cambria Math" w:hAnsi="Cambria Math"/>
                          </w:rPr>
                          <m:t>x</m:t>
                        </m:r>
                      </m:e>
                    </m:d>
                  </m:e>
                </m:d>
              </m:oMath>
            </m:oMathPara>
          </w:p>
        </w:tc>
        <w:tc>
          <w:tcPr>
            <w:tcW w:w="1217" w:type="dxa"/>
          </w:tcPr>
          <w:p w14:paraId="66F1AF30" w14:textId="77777777" w:rsidR="00CE07AC" w:rsidRDefault="00CE07AC" w:rsidP="009369E3">
            <w:pPr>
              <w:pStyle w:val="Tabletext"/>
              <w:rPr>
                <w:rFonts w:eastAsia="Calibri" w:cs="Times New Roman"/>
              </w:rPr>
            </w:pPr>
          </w:p>
        </w:tc>
        <w:tc>
          <w:tcPr>
            <w:tcW w:w="850" w:type="dxa"/>
          </w:tcPr>
          <w:p w14:paraId="0CB10E62" w14:textId="77777777" w:rsidR="00CE07AC" w:rsidRDefault="00CE07AC" w:rsidP="009369E3">
            <w:pPr>
              <w:pStyle w:val="Tabletext"/>
              <w:rPr>
                <w:rFonts w:eastAsia="Calibri" w:cs="Times New Roman"/>
              </w:rPr>
            </w:pPr>
          </w:p>
        </w:tc>
        <w:tc>
          <w:tcPr>
            <w:tcW w:w="1229" w:type="dxa"/>
          </w:tcPr>
          <w:p w14:paraId="4D047B3A" w14:textId="2C888708" w:rsidR="00CE07AC" w:rsidRDefault="00CE07AC" w:rsidP="009369E3">
            <w:pPr>
              <w:pStyle w:val="Tabletext"/>
              <w:rPr>
                <w:rFonts w:eastAsia="Calibri" w:cs="Times New Roman"/>
              </w:rPr>
            </w:pPr>
          </w:p>
        </w:tc>
      </w:tr>
      <w:tr w:rsidR="00CE07AC" w14:paraId="29DD4ACA" w14:textId="1C6A0E80" w:rsidTr="00A10BCA">
        <w:trPr>
          <w:trHeight w:val="300"/>
        </w:trPr>
        <w:tc>
          <w:tcPr>
            <w:tcW w:w="2400" w:type="dxa"/>
          </w:tcPr>
          <w:p w14:paraId="00B2CC17" w14:textId="313F407C" w:rsidR="00CE07AC" w:rsidRDefault="00CE07AC" w:rsidP="009369E3">
            <w:pPr>
              <w:pStyle w:val="Tabletext"/>
            </w:pPr>
            <w:r>
              <w:t>Power</w:t>
            </w:r>
          </w:p>
        </w:tc>
        <w:tc>
          <w:tcPr>
            <w:tcW w:w="3330" w:type="dxa"/>
          </w:tcPr>
          <w:p w14:paraId="664C334B" w14:textId="683B69BF" w:rsidR="00CE07AC" w:rsidRPr="009369E3" w:rsidRDefault="00CE07AC" w:rsidP="009369E3">
            <w:pPr>
              <w:pStyle w:val="Tabletext"/>
            </w:pPr>
            <m:oMathPara>
              <m:oMathParaPr>
                <m:jc m:val="left"/>
              </m:oMathParaP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A</m:t>
                    </m:r>
                  </m:sup>
                </m:sSup>
              </m:oMath>
            </m:oMathPara>
          </w:p>
        </w:tc>
        <w:tc>
          <w:tcPr>
            <w:tcW w:w="1217" w:type="dxa"/>
          </w:tcPr>
          <w:p w14:paraId="284B785F" w14:textId="54CF1E00" w:rsidR="00CE07AC" w:rsidRDefault="003B443E" w:rsidP="009369E3">
            <w:pPr>
              <w:pStyle w:val="Tabletext"/>
              <w:rPr>
                <w:rFonts w:eastAsia="Calibri" w:cs="Times New Roman"/>
              </w:rPr>
            </w:pPr>
            <w:r>
              <w:rPr>
                <w:rFonts w:eastAsia="Calibri" w:cs="Times New Roman"/>
              </w:rPr>
              <w:t>Y</w:t>
            </w:r>
          </w:p>
        </w:tc>
        <w:tc>
          <w:tcPr>
            <w:tcW w:w="850" w:type="dxa"/>
          </w:tcPr>
          <w:p w14:paraId="404D6182" w14:textId="77777777" w:rsidR="00CE07AC" w:rsidRDefault="00CE07AC" w:rsidP="009369E3">
            <w:pPr>
              <w:pStyle w:val="Tabletext"/>
              <w:rPr>
                <w:rFonts w:eastAsia="Calibri" w:cs="Times New Roman"/>
              </w:rPr>
            </w:pPr>
          </w:p>
        </w:tc>
        <w:tc>
          <w:tcPr>
            <w:tcW w:w="1229" w:type="dxa"/>
          </w:tcPr>
          <w:p w14:paraId="2BBB0DA2" w14:textId="5A59C0FC" w:rsidR="00CE07AC" w:rsidRDefault="00CE07AC" w:rsidP="009369E3">
            <w:pPr>
              <w:pStyle w:val="Tabletext"/>
              <w:rPr>
                <w:rFonts w:eastAsia="Calibri" w:cs="Times New Roman"/>
              </w:rPr>
            </w:pPr>
          </w:p>
        </w:tc>
      </w:tr>
      <w:tr w:rsidR="00CE07AC" w14:paraId="6C0CE987" w14:textId="16C3EE16" w:rsidTr="00A10BCA">
        <w:trPr>
          <w:trHeight w:val="300"/>
        </w:trPr>
        <w:tc>
          <w:tcPr>
            <w:tcW w:w="2400" w:type="dxa"/>
          </w:tcPr>
          <w:p w14:paraId="57580BA9" w14:textId="279AE8E0" w:rsidR="00CE07AC" w:rsidRDefault="00CE07AC" w:rsidP="009369E3">
            <w:pPr>
              <w:pStyle w:val="Tabletext"/>
            </w:pPr>
            <w:r>
              <w:t xml:space="preserve">Gaussian </w:t>
            </w:r>
          </w:p>
        </w:tc>
        <w:tc>
          <w:tcPr>
            <w:tcW w:w="3330" w:type="dxa"/>
          </w:tcPr>
          <w:p w14:paraId="67C42D5B" w14:textId="57AE60FF" w:rsidR="00CE07AC" w:rsidRPr="009369E3" w:rsidRDefault="00CE07AC" w:rsidP="009369E3">
            <w:pPr>
              <w:pStyle w:val="Tabletext"/>
            </w:pPr>
            <m:oMathPara>
              <m:oMathParaPr>
                <m:jc m:val="left"/>
              </m:oMathParaPr>
              <m:oMath>
                <m:r>
                  <w:rPr>
                    <w:rFonts w:ascii="Cambria Math" w:hAnsi="Cambria Math"/>
                  </w:rPr>
                  <m:t>y=</m:t>
                </m:r>
                <m:sSub>
                  <m:sSubPr>
                    <m:ctrlPr>
                      <w:rPr>
                        <w:rFonts w:ascii="Cambria Math" w:hAnsi="Cambria Math"/>
                      </w:rPr>
                    </m:ctrlPr>
                  </m:sSubPr>
                  <m:e>
                    <m:r>
                      <m:rPr>
                        <m:sty m:val="p"/>
                      </m:rPr>
                      <w:rPr>
                        <w:rFonts w:ascii="Cambria Math" w:hAnsi="Cambria Math"/>
                      </w:rPr>
                      <m:t>y</m:t>
                    </m:r>
                  </m:e>
                  <m:sub>
                    <m:r>
                      <w:rPr>
                        <w:rFonts w:ascii="Cambria Math" w:hAnsi="Cambria Math"/>
                      </w:rPr>
                      <m:t>0</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w</m:t>
                        </m:r>
                        <m:rad>
                          <m:radPr>
                            <m:degHide m:val="1"/>
                            <m:ctrlPr>
                              <w:rPr>
                                <w:rFonts w:ascii="Cambria Math" w:hAnsi="Cambria Math"/>
                                <w:i/>
                              </w:rPr>
                            </m:ctrlPr>
                          </m:radPr>
                          <m:deg/>
                          <m:e>
                            <m:r>
                              <w:rPr>
                                <w:rFonts w:ascii="Cambria Math" w:hAnsi="Cambria Math"/>
                              </w:rPr>
                              <m:t>π/2</m:t>
                            </m:r>
                          </m:e>
                        </m:rad>
                      </m:den>
                    </m:f>
                  </m:e>
                </m:d>
                <m:sSup>
                  <m:sSupPr>
                    <m:ctrlPr>
                      <w:rPr>
                        <w:rFonts w:ascii="Cambria Math" w:hAnsi="Cambria Math"/>
                        <w:i/>
                      </w:rPr>
                    </m:ctrlPr>
                  </m:sSupPr>
                  <m:e>
                    <m:r>
                      <w:rPr>
                        <w:rFonts w:ascii="Cambria Math" w:hAnsi="Cambria Math"/>
                      </w:rPr>
                      <m:t>e</m:t>
                    </m:r>
                  </m:e>
                  <m:sup>
                    <m:r>
                      <w:rPr>
                        <w:rFonts w:ascii="Cambria Math" w:hAnsi="Cambria Math"/>
                      </w:rPr>
                      <m:t>-2</m:t>
                    </m:r>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x-</m:t>
                                    </m:r>
                                    <m:sSub>
                                      <m:sSubPr>
                                        <m:ctrlPr>
                                          <w:rPr>
                                            <w:rFonts w:ascii="Cambria Math" w:hAnsi="Cambria Math"/>
                                            <w:i/>
                                          </w:rPr>
                                        </m:ctrlPr>
                                      </m:sSubPr>
                                      <m:e>
                                        <m:r>
                                          <w:rPr>
                                            <w:rFonts w:ascii="Cambria Math" w:hAnsi="Cambria Math"/>
                                          </w:rPr>
                                          <m:t>x</m:t>
                                        </m:r>
                                      </m:e>
                                      <m:sub>
                                        <m:r>
                                          <w:rPr>
                                            <w:rFonts w:ascii="Cambria Math" w:hAnsi="Cambria Math"/>
                                          </w:rPr>
                                          <m:t>c</m:t>
                                        </m:r>
                                      </m:sub>
                                    </m:sSub>
                                  </m:e>
                                </m:d>
                              </m:e>
                              <m:sup>
                                <m:r>
                                  <w:rPr>
                                    <w:rFonts w:ascii="Cambria Math" w:hAnsi="Cambria Math"/>
                                  </w:rPr>
                                  <m:t>2</m:t>
                                </m:r>
                              </m:sup>
                            </m:sSup>
                          </m:num>
                          <m:den>
                            <m:sSup>
                              <m:sSupPr>
                                <m:ctrlPr>
                                  <w:rPr>
                                    <w:rFonts w:ascii="Cambria Math" w:hAnsi="Cambria Math"/>
                                    <w:i/>
                                  </w:rPr>
                                </m:ctrlPr>
                              </m:sSupPr>
                              <m:e>
                                <m:r>
                                  <w:rPr>
                                    <w:rFonts w:ascii="Cambria Math" w:hAnsi="Cambria Math"/>
                                  </w:rPr>
                                  <m:t>w</m:t>
                                </m:r>
                              </m:e>
                              <m:sup>
                                <m:r>
                                  <w:rPr>
                                    <w:rFonts w:ascii="Cambria Math" w:hAnsi="Cambria Math"/>
                                  </w:rPr>
                                  <m:t>2</m:t>
                                </m:r>
                              </m:sup>
                            </m:sSup>
                          </m:den>
                        </m:f>
                      </m:e>
                    </m:d>
                  </m:sup>
                </m:sSup>
              </m:oMath>
            </m:oMathPara>
          </w:p>
        </w:tc>
        <w:tc>
          <w:tcPr>
            <w:tcW w:w="1217" w:type="dxa"/>
          </w:tcPr>
          <w:p w14:paraId="1F41A728" w14:textId="77777777" w:rsidR="00CE07AC" w:rsidRDefault="00CE07AC" w:rsidP="009369E3">
            <w:pPr>
              <w:pStyle w:val="Tabletext"/>
              <w:rPr>
                <w:rFonts w:eastAsia="Calibri" w:cs="Times New Roman"/>
              </w:rPr>
            </w:pPr>
          </w:p>
        </w:tc>
        <w:tc>
          <w:tcPr>
            <w:tcW w:w="850" w:type="dxa"/>
          </w:tcPr>
          <w:p w14:paraId="527EA6D1" w14:textId="77777777" w:rsidR="00CE07AC" w:rsidRDefault="00CE07AC" w:rsidP="009369E3">
            <w:pPr>
              <w:pStyle w:val="Tabletext"/>
              <w:rPr>
                <w:rFonts w:eastAsia="Calibri" w:cs="Times New Roman"/>
              </w:rPr>
            </w:pPr>
          </w:p>
        </w:tc>
        <w:tc>
          <w:tcPr>
            <w:tcW w:w="1229" w:type="dxa"/>
          </w:tcPr>
          <w:p w14:paraId="75917970" w14:textId="5AA3A1AF" w:rsidR="00CE07AC" w:rsidRDefault="00CE07AC" w:rsidP="009369E3">
            <w:pPr>
              <w:pStyle w:val="Tabletext"/>
              <w:rPr>
                <w:rFonts w:eastAsia="Calibri" w:cs="Times New Roman"/>
              </w:rPr>
            </w:pPr>
          </w:p>
        </w:tc>
      </w:tr>
    </w:tbl>
    <w:p w14:paraId="18DEA1AC" w14:textId="77777777" w:rsidR="00B00DD1" w:rsidRPr="00506CF3" w:rsidRDefault="00B00DD1" w:rsidP="000C1DC5"/>
    <w:p w14:paraId="01D5564D" w14:textId="77777777" w:rsidR="000C1DC5" w:rsidRPr="00506CF3" w:rsidRDefault="000C1DC5" w:rsidP="000C1DC5">
      <w:pPr>
        <w:pStyle w:val="Heading2"/>
      </w:pPr>
      <w:bookmarkStart w:id="12" w:name="_Toc152599285"/>
      <w:r w:rsidRPr="00506CF3">
        <w:t>Productivity</w:t>
      </w:r>
      <w:bookmarkEnd w:id="12"/>
    </w:p>
    <w:p w14:paraId="66B82315" w14:textId="608E8427" w:rsidR="000C1DC5" w:rsidRPr="00506CF3" w:rsidRDefault="000C1DC5" w:rsidP="000C1DC5">
      <w:r w:rsidRPr="00506CF3">
        <w:t>Productivity data were normalised to kg</w:t>
      </w:r>
      <w:r w:rsidRPr="00506CF3">
        <w:rPr>
          <w:rFonts w:cs="Times New Roman"/>
        </w:rPr>
        <w:t>·</w:t>
      </w:r>
      <w:r w:rsidRPr="00506CF3">
        <w:t>d</w:t>
      </w:r>
      <w:r w:rsidRPr="00506CF3">
        <w:rPr>
          <w:vertAlign w:val="superscript"/>
        </w:rPr>
        <w:t>-1</w:t>
      </w:r>
      <w:r w:rsidRPr="00506CF3">
        <w:t xml:space="preserve"> and summarised according to whether they were: related to single-or multi-source collection; the context of the collection; and the mode of transport employed. Many of the papers did not provide sufficient contextual information to ascertain the context in which the IRS collectors were working (n=21) and the transport used (n=25). For these </w:t>
      </w:r>
      <w:proofErr w:type="gramStart"/>
      <w:r w:rsidRPr="00506CF3">
        <w:t>studies</w:t>
      </w:r>
      <w:proofErr w:type="gramEnd"/>
      <w:r w:rsidRPr="00506CF3">
        <w:t xml:space="preserve"> we made assumptions based on other peripheral information in the paper (</w:t>
      </w:r>
      <w:r w:rsidR="00153EB9" w:rsidRPr="007308F8">
        <w:rPr>
          <w:b/>
          <w:bCs/>
        </w:rPr>
        <w:t>Table</w:t>
      </w:r>
      <w:r w:rsidR="00F41CD6" w:rsidRPr="007308F8">
        <w:rPr>
          <w:b/>
          <w:bCs/>
        </w:rPr>
        <w:t xml:space="preserve"> </w:t>
      </w:r>
      <w:r w:rsidR="007308F8" w:rsidRPr="007308F8">
        <w:rPr>
          <w:b/>
          <w:bCs/>
        </w:rPr>
        <w:t>ST02a</w:t>
      </w:r>
      <w:r w:rsidR="007308F8">
        <w:t>).</w:t>
      </w:r>
      <w:r w:rsidR="00153EB9">
        <w:t xml:space="preserve"> </w:t>
      </w:r>
      <w:r w:rsidR="006D64F6">
        <w:t xml:space="preserve">To simplify </w:t>
      </w:r>
      <w:r w:rsidR="007308F8">
        <w:t>presentation</w:t>
      </w:r>
      <w:r w:rsidR="006D64F6">
        <w:t xml:space="preserve"> of the data</w:t>
      </w:r>
      <w:r w:rsidR="007308F8">
        <w:t xml:space="preserve">, we </w:t>
      </w:r>
      <w:r w:rsidR="000471E4">
        <w:t>merged s</w:t>
      </w:r>
      <w:r w:rsidR="006D64F6">
        <w:t>everal</w:t>
      </w:r>
      <w:r w:rsidR="000471E4">
        <w:t xml:space="preserve"> transport </w:t>
      </w:r>
      <w:r w:rsidR="006D64F6">
        <w:t>modalities</w:t>
      </w:r>
      <w:r w:rsidR="000471E4">
        <w:t xml:space="preserve"> and contexts </w:t>
      </w:r>
      <w:r w:rsidR="006D64F6">
        <w:t xml:space="preserve">as detailed in </w:t>
      </w:r>
      <w:r w:rsidR="006D64F6" w:rsidRPr="006D64F6">
        <w:rPr>
          <w:b/>
          <w:bCs/>
        </w:rPr>
        <w:t>Table ST02b</w:t>
      </w:r>
      <w:r w:rsidR="006D64F6">
        <w:t>.</w:t>
      </w:r>
    </w:p>
    <w:p w14:paraId="4126C873" w14:textId="77777777" w:rsidR="000C1DC5" w:rsidRPr="00506CF3" w:rsidRDefault="000C1DC5" w:rsidP="000C1DC5">
      <w:pPr>
        <w:pStyle w:val="Heading2"/>
      </w:pPr>
      <w:bookmarkStart w:id="13" w:name="_Toc152599287"/>
      <w:r w:rsidRPr="00506CF3">
        <w:t>Working time</w:t>
      </w:r>
      <w:bookmarkEnd w:id="13"/>
      <w:r w:rsidRPr="00506CF3">
        <w:t xml:space="preserve"> </w:t>
      </w:r>
    </w:p>
    <w:p w14:paraId="3EA0BAA3" w14:textId="77777777" w:rsidR="007105C1" w:rsidRDefault="000C1DC5" w:rsidP="000C1DC5">
      <w:r w:rsidRPr="00506CF3">
        <w:t xml:space="preserve">The sources we reviewed reported data for working time both categorically and as means, medians or as a non-specified averages (averaged data). </w:t>
      </w:r>
      <w:r w:rsidR="008E501C">
        <w:t xml:space="preserve">Averaged </w:t>
      </w:r>
      <w:proofErr w:type="gramStart"/>
      <w:r w:rsidR="008E501C">
        <w:t xml:space="preserve">data which differentiated between </w:t>
      </w:r>
      <w:r w:rsidR="007105C1">
        <w:t>the working time for men and women</w:t>
      </w:r>
      <w:proofErr w:type="gramEnd"/>
      <w:r w:rsidR="007105C1">
        <w:t xml:space="preserve"> were presented in bar charts. </w:t>
      </w:r>
    </w:p>
    <w:p w14:paraId="6F7BAED9" w14:textId="115092D5" w:rsidR="000C1DC5" w:rsidRDefault="007105C1" w:rsidP="000C1DC5">
      <w:r>
        <w:t xml:space="preserve">For the remaining non-gendered data, we </w:t>
      </w:r>
      <w:r w:rsidR="000B5B8A">
        <w:t xml:space="preserve">presented the averaged data as </w:t>
      </w:r>
      <w:r>
        <w:t>boxplots</w:t>
      </w:r>
      <w:r w:rsidR="000B5B8A">
        <w:t xml:space="preserve"> to show the </w:t>
      </w:r>
      <w:r>
        <w:t xml:space="preserve">central tendency and spread.  </w:t>
      </w:r>
      <w:proofErr w:type="gramStart"/>
      <w:r w:rsidR="00EE12E3">
        <w:t>But</w:t>
      </w:r>
      <w:proofErr w:type="gramEnd"/>
      <w:r w:rsidR="00EE12E3">
        <w:t xml:space="preserve"> to increase the dataset, we also </w:t>
      </w:r>
      <w:r w:rsidR="000C1DC5" w:rsidRPr="00506CF3">
        <w:t xml:space="preserve">calculated a mean of the values for </w:t>
      </w:r>
      <w:r w:rsidR="00EE12E3">
        <w:t>the gendered data (</w:t>
      </w:r>
      <w:r w:rsidR="000C1DC5" w:rsidRPr="00506CF3">
        <w:t>men and women</w:t>
      </w:r>
      <w:r w:rsidR="00EE12E3">
        <w:t>)</w:t>
      </w:r>
      <w:r w:rsidR="000C1DC5" w:rsidRPr="00506CF3">
        <w:t xml:space="preserve">, weighted by the proportion in the </w:t>
      </w:r>
      <w:r w:rsidR="00EE12E3">
        <w:t>sample population</w:t>
      </w:r>
      <w:r w:rsidR="000C1DC5" w:rsidRPr="00506CF3">
        <w:t xml:space="preserve">, to provide an approximate average working time from those studies.  </w:t>
      </w:r>
    </w:p>
    <w:p w14:paraId="4DF0AC59" w14:textId="5F0BFE30" w:rsidR="00E815DF" w:rsidRDefault="00E815DF" w:rsidP="000C1DC5">
      <w:r>
        <w:t>The categorical values reported in studies of daily working time (n=</w:t>
      </w:r>
      <w:r w:rsidR="00BE0771">
        <w:t>11</w:t>
      </w:r>
      <w:r>
        <w:t>) and days worked per week (n=3)</w:t>
      </w:r>
      <w:r w:rsidR="00BE0771">
        <w:t xml:space="preserve"> were incongruously reported</w:t>
      </w:r>
      <w:r w:rsidR="00382C06">
        <w:t xml:space="preserve"> (</w:t>
      </w:r>
      <w:r w:rsidR="00382C06" w:rsidRPr="00382C06">
        <w:rPr>
          <w:b/>
          <w:bCs/>
        </w:rPr>
        <w:t>Table ST04a</w:t>
      </w:r>
      <w:r w:rsidR="00382C06">
        <w:t>)</w:t>
      </w:r>
      <w:r w:rsidR="001828D8">
        <w:t>. Therefore, w</w:t>
      </w:r>
      <w:r w:rsidRPr="00506CF3">
        <w:rPr>
          <w:bCs/>
        </w:rPr>
        <w:t>e distributed the proportion in each group uniformly to harmonize the number of hours worked each day</w:t>
      </w:r>
      <w:r w:rsidR="001828D8">
        <w:rPr>
          <w:bCs/>
        </w:rPr>
        <w:t xml:space="preserve"> (</w:t>
      </w:r>
      <w:r w:rsidR="00382C06" w:rsidRPr="00382C06">
        <w:rPr>
          <w:b/>
        </w:rPr>
        <w:t>Table ST04b</w:t>
      </w:r>
      <w:r w:rsidR="001828D8">
        <w:rPr>
          <w:bCs/>
        </w:rPr>
        <w:t>)</w:t>
      </w:r>
      <w:r w:rsidRPr="00506CF3">
        <w:rPr>
          <w:bCs/>
        </w:rPr>
        <w:t xml:space="preserve">. </w:t>
      </w:r>
      <w:r w:rsidR="00382C06">
        <w:rPr>
          <w:bCs/>
        </w:rPr>
        <w:t xml:space="preserve">For the </w:t>
      </w:r>
      <w:r w:rsidR="003E3162">
        <w:rPr>
          <w:bCs/>
        </w:rPr>
        <w:t xml:space="preserve">daily working time, we </w:t>
      </w:r>
      <w:r w:rsidR="003E3162" w:rsidRPr="00506CF3">
        <w:t xml:space="preserve">fitted </w:t>
      </w:r>
      <w:r w:rsidR="00F9580C">
        <w:t>Gaussian, 2</w:t>
      </w:r>
      <w:r w:rsidR="00F9580C" w:rsidRPr="00F9580C">
        <w:rPr>
          <w:vertAlign w:val="superscript"/>
        </w:rPr>
        <w:t>nd</w:t>
      </w:r>
      <w:r w:rsidR="00F9580C">
        <w:t xml:space="preserve"> and 3</w:t>
      </w:r>
      <w:r w:rsidR="00F9580C" w:rsidRPr="00F9580C">
        <w:rPr>
          <w:vertAlign w:val="superscript"/>
        </w:rPr>
        <w:t>rd</w:t>
      </w:r>
      <w:r w:rsidR="00F9580C">
        <w:t xml:space="preserve"> order polynomials </w:t>
      </w:r>
      <w:r w:rsidR="007C2B7E">
        <w:t>(</w:t>
      </w:r>
      <w:r w:rsidR="007C2B7E" w:rsidRPr="007C2B7E">
        <w:rPr>
          <w:b/>
          <w:bCs/>
        </w:rPr>
        <w:fldChar w:fldCharType="begin"/>
      </w:r>
      <w:r w:rsidR="007C2B7E" w:rsidRPr="007C2B7E">
        <w:rPr>
          <w:b/>
          <w:bCs/>
        </w:rPr>
        <w:instrText xml:space="preserve"> REF _Ref152589406 \h </w:instrText>
      </w:r>
      <w:r w:rsidR="007C2B7E">
        <w:rPr>
          <w:b/>
          <w:bCs/>
        </w:rPr>
        <w:instrText xml:space="preserve"> \* MERGEFORMAT </w:instrText>
      </w:r>
      <w:r w:rsidR="007C2B7E" w:rsidRPr="007C2B7E">
        <w:rPr>
          <w:b/>
          <w:bCs/>
        </w:rPr>
      </w:r>
      <w:r w:rsidR="007C2B7E" w:rsidRPr="007C2B7E">
        <w:rPr>
          <w:b/>
          <w:bCs/>
        </w:rPr>
        <w:fldChar w:fldCharType="separate"/>
      </w:r>
      <w:r w:rsidR="00A10BCA" w:rsidRPr="00A10BCA">
        <w:rPr>
          <w:b/>
          <w:bCs/>
        </w:rPr>
        <w:t>8</w:t>
      </w:r>
      <w:r w:rsidR="007C2B7E" w:rsidRPr="007C2B7E">
        <w:rPr>
          <w:b/>
          <w:bCs/>
        </w:rPr>
        <w:fldChar w:fldCharType="end"/>
      </w:r>
      <w:r w:rsidR="007C2B7E">
        <w:t xml:space="preserve">) </w:t>
      </w:r>
      <w:r w:rsidR="00F9580C">
        <w:t xml:space="preserve">which were then </w:t>
      </w:r>
      <w:r w:rsidR="240E498F" w:rsidRPr="00506CF3">
        <w:t xml:space="preserve">assessed </w:t>
      </w:r>
      <w:r w:rsidR="003E3162" w:rsidRPr="00506CF3">
        <w:t xml:space="preserve">according to the Akaike Information Criterion (AIC) Test score </w:t>
      </w:r>
      <w:r w:rsidR="003E3162" w:rsidRPr="00506CF3">
        <w:fldChar w:fldCharType="begin"/>
      </w:r>
      <w:r w:rsidR="00A10BCA">
        <w:instrText xml:space="preserve"> ADDIN EN.CITE &lt;EndNote&gt;&lt;Cite&gt;&lt;Author&gt;Akaike&lt;/Author&gt;&lt;Year&gt;1974&lt;/Year&gt;&lt;RecNum&gt;8945&lt;/RecNum&gt;&lt;DisplayText&gt;(Akaike, 1974)&lt;/DisplayText&gt;&lt;record&gt;&lt;rec-number&gt;8945&lt;/rec-number&gt;&lt;foreign-keys&gt;&lt;key app="EN" db-id="pezxve0snzzpv3es5535rrz89vfr2zva9dsz" timestamp="1699365196"&gt;8945&lt;/key&gt;&lt;/foreign-keys&gt;&lt;ref-type name="Journal Article"&gt;17&lt;/ref-type&gt;&lt;contributors&gt;&lt;authors&gt;&lt;author&gt;H. Akaike&lt;/author&gt;&lt;/authors&gt;&lt;/contributors&gt;&lt;titles&gt;&lt;title&gt;A new look at the statistical model identification&lt;/title&gt;&lt;secondary-title&gt;IEEE Transactions on Automatic Control&lt;/secondary-title&gt;&lt;/titles&gt;&lt;periodical&gt;&lt;full-title&gt;IEEE Transactions on Automatic Control&lt;/full-title&gt;&lt;/periodical&gt;&lt;pages&gt;716-723&lt;/pages&gt;&lt;volume&gt;19&lt;/volume&gt;&lt;number&gt;6&lt;/number&gt;&lt;dates&gt;&lt;year&gt;1974&lt;/year&gt;&lt;/dates&gt;&lt;isbn&gt;1558-2523&lt;/isbn&gt;&lt;urls&gt;&lt;/urls&gt;&lt;electronic-resource-num&gt;10.1109/TAC.1974.1100705&lt;/electronic-resource-num&gt;&lt;/record&gt;&lt;/Cite&gt;&lt;/EndNote&gt;</w:instrText>
      </w:r>
      <w:r w:rsidR="003E3162" w:rsidRPr="00506CF3">
        <w:fldChar w:fldCharType="separate"/>
      </w:r>
      <w:r w:rsidR="00A10BCA">
        <w:rPr>
          <w:noProof/>
        </w:rPr>
        <w:t>(Akaike, 1974)</w:t>
      </w:r>
      <w:r w:rsidR="003E3162" w:rsidRPr="00506CF3">
        <w:fldChar w:fldCharType="end"/>
      </w:r>
      <w:r w:rsidR="003304CF">
        <w:t xml:space="preserve">. </w:t>
      </w:r>
      <w:r w:rsidR="00485280">
        <w:t xml:space="preserve">For the days worked per week we fitted, </w:t>
      </w:r>
      <w:proofErr w:type="gramStart"/>
      <w:r w:rsidR="008721A4">
        <w:t>2</w:t>
      </w:r>
      <w:r w:rsidR="008721A4" w:rsidRPr="008721A4">
        <w:rPr>
          <w:vertAlign w:val="superscript"/>
        </w:rPr>
        <w:t>nd</w:t>
      </w:r>
      <w:proofErr w:type="gramEnd"/>
      <w:r w:rsidR="008721A4">
        <w:t>, 3</w:t>
      </w:r>
      <w:r w:rsidR="008721A4" w:rsidRPr="008721A4">
        <w:rPr>
          <w:vertAlign w:val="superscript"/>
        </w:rPr>
        <w:t>rd</w:t>
      </w:r>
      <w:r w:rsidR="008721A4">
        <w:t xml:space="preserve"> and 4</w:t>
      </w:r>
      <w:r w:rsidR="008721A4" w:rsidRPr="008721A4">
        <w:rPr>
          <w:vertAlign w:val="superscript"/>
        </w:rPr>
        <w:t>th</w:t>
      </w:r>
      <w:r w:rsidR="008721A4">
        <w:t xml:space="preserve"> order polynomials. Full details of the ranking </w:t>
      </w:r>
      <w:proofErr w:type="gramStart"/>
      <w:r w:rsidR="008721A4">
        <w:t>are shown</w:t>
      </w:r>
      <w:proofErr w:type="gramEnd"/>
      <w:r w:rsidR="008721A4">
        <w:t xml:space="preserve"> in </w:t>
      </w:r>
      <w:r w:rsidR="008721A4" w:rsidRPr="008721A4">
        <w:rPr>
          <w:b/>
          <w:bCs/>
        </w:rPr>
        <w:t>Table ST07b</w:t>
      </w:r>
      <w:r w:rsidR="008721A4">
        <w:t>.</w:t>
      </w:r>
    </w:p>
    <w:p w14:paraId="402FCF0F" w14:textId="77777777" w:rsidR="00231C46" w:rsidRDefault="00231C46" w:rsidP="00231C46">
      <w:pPr>
        <w:pStyle w:val="Heading2"/>
        <w:numPr>
          <w:ilvl w:val="1"/>
          <w:numId w:val="10"/>
        </w:numPr>
      </w:pPr>
      <w:bookmarkStart w:id="14" w:name="_Toc152599286"/>
      <w:r>
        <w:lastRenderedPageBreak/>
        <w:t>Composition</w:t>
      </w:r>
      <w:bookmarkEnd w:id="14"/>
      <w:r>
        <w:t xml:space="preserve"> </w:t>
      </w:r>
    </w:p>
    <w:p w14:paraId="530E4CC9" w14:textId="5FC319C4" w:rsidR="001A18BE" w:rsidRPr="00506CF3" w:rsidRDefault="004D759F" w:rsidP="000C1DC5">
      <w:r>
        <w:t xml:space="preserve">The composition of material collected for recycling by informal recycling sector primary </w:t>
      </w:r>
      <w:r w:rsidR="00F74E89">
        <w:t>collectors</w:t>
      </w:r>
      <w:r>
        <w:t xml:space="preserve"> </w:t>
      </w:r>
      <w:r w:rsidR="007B6719">
        <w:t xml:space="preserve">was categorised according to five main </w:t>
      </w:r>
      <w:r w:rsidR="003B2D52">
        <w:t xml:space="preserve">(basic) </w:t>
      </w:r>
      <w:r w:rsidR="007B6719">
        <w:t xml:space="preserve">groups: plastics, paper, metals, glass and other. </w:t>
      </w:r>
      <w:r w:rsidR="00F74E89">
        <w:t xml:space="preserve">Where data were available, plastics </w:t>
      </w:r>
      <w:proofErr w:type="gramStart"/>
      <w:r w:rsidR="00F74E89">
        <w:t>were further classified</w:t>
      </w:r>
      <w:proofErr w:type="gramEnd"/>
      <w:r w:rsidR="00F74E89">
        <w:t xml:space="preserve"> according to the polymer. W</w:t>
      </w:r>
      <w:r w:rsidR="00F02C20">
        <w:t xml:space="preserve">e have presented the data in its raw format, as </w:t>
      </w:r>
      <w:r w:rsidR="00FB27C4">
        <w:t>a mean of</w:t>
      </w:r>
      <w:r w:rsidR="00F02C20">
        <w:t xml:space="preserve"> sub-national administrative areas </w:t>
      </w:r>
      <w:r w:rsidR="00FB27C4">
        <w:t>where more than one are reported; as a mean of all data points within a country; and as a mean of all</w:t>
      </w:r>
      <w:proofErr w:type="gramStart"/>
      <w:r w:rsidR="00FB27C4">
        <w:t>;</w:t>
      </w:r>
      <w:proofErr w:type="gramEnd"/>
      <w:r w:rsidR="00FB27C4">
        <w:t xml:space="preserve"> data points. </w:t>
      </w:r>
      <w:r w:rsidR="003B2D52">
        <w:t xml:space="preserve">The proportion of each of the basic groups </w:t>
      </w:r>
      <w:proofErr w:type="gramStart"/>
      <w:r w:rsidR="003B2D52">
        <w:t>was plotted</w:t>
      </w:r>
      <w:proofErr w:type="gramEnd"/>
      <w:r w:rsidR="003B2D52">
        <w:t xml:space="preserve"> </w:t>
      </w:r>
      <w:r w:rsidR="007C2B7E">
        <w:t>against the year of reporting using a linear model (</w:t>
      </w:r>
      <w:r w:rsidR="007C2B7E" w:rsidRPr="007C2B7E">
        <w:rPr>
          <w:b/>
          <w:bCs/>
        </w:rPr>
        <w:fldChar w:fldCharType="begin"/>
      </w:r>
      <w:r w:rsidR="007C2B7E" w:rsidRPr="007C2B7E">
        <w:rPr>
          <w:b/>
          <w:bCs/>
        </w:rPr>
        <w:instrText xml:space="preserve"> REF _Ref152589406 \h </w:instrText>
      </w:r>
      <w:r w:rsidR="007C2B7E">
        <w:rPr>
          <w:b/>
          <w:bCs/>
        </w:rPr>
        <w:instrText xml:space="preserve"> \* MERGEFORMAT </w:instrText>
      </w:r>
      <w:r w:rsidR="007C2B7E" w:rsidRPr="007C2B7E">
        <w:rPr>
          <w:b/>
          <w:bCs/>
        </w:rPr>
      </w:r>
      <w:r w:rsidR="007C2B7E" w:rsidRPr="007C2B7E">
        <w:rPr>
          <w:b/>
          <w:bCs/>
        </w:rPr>
        <w:fldChar w:fldCharType="separate"/>
      </w:r>
      <w:r w:rsidR="00A10BCA" w:rsidRPr="00A10BCA">
        <w:rPr>
          <w:b/>
          <w:bCs/>
        </w:rPr>
        <w:t>8</w:t>
      </w:r>
      <w:r w:rsidR="007C2B7E" w:rsidRPr="007C2B7E">
        <w:rPr>
          <w:b/>
          <w:bCs/>
        </w:rPr>
        <w:fldChar w:fldCharType="end"/>
      </w:r>
      <w:r w:rsidR="007C2B7E">
        <w:t xml:space="preserve">), the results of which are shown in </w:t>
      </w:r>
      <w:r w:rsidR="007C2B7E" w:rsidRPr="00545928">
        <w:rPr>
          <w:b/>
          <w:bCs/>
        </w:rPr>
        <w:t>Table S</w:t>
      </w:r>
      <w:r w:rsidR="00545928" w:rsidRPr="00545928">
        <w:rPr>
          <w:b/>
          <w:bCs/>
        </w:rPr>
        <w:t>T07c</w:t>
      </w:r>
      <w:r w:rsidR="00545928">
        <w:t>.</w:t>
      </w:r>
      <w:r w:rsidR="007C2B7E">
        <w:t xml:space="preserve"> </w:t>
      </w:r>
    </w:p>
    <w:p w14:paraId="76EFBC9B" w14:textId="77777777" w:rsidR="000C1DC5" w:rsidRPr="004E40B5" w:rsidRDefault="000C1DC5" w:rsidP="000C1DC5">
      <w:pPr>
        <w:pStyle w:val="Heading2"/>
      </w:pPr>
      <w:bookmarkStart w:id="15" w:name="_Toc152599288"/>
      <w:r w:rsidRPr="004E40B5">
        <w:t>Operating context</w:t>
      </w:r>
      <w:bookmarkEnd w:id="15"/>
    </w:p>
    <w:p w14:paraId="71E97414" w14:textId="16780A73" w:rsidR="00F501F4" w:rsidRDefault="002601C3" w:rsidP="00D650D2">
      <w:r w:rsidRPr="004E40B5">
        <w:t xml:space="preserve">The </w:t>
      </w:r>
      <w:r w:rsidR="000E4A1F" w:rsidRPr="004E40B5">
        <w:t xml:space="preserve">eleven data points identified were normalised </w:t>
      </w:r>
      <w:r w:rsidR="004E40B5" w:rsidRPr="004E40B5">
        <w:t xml:space="preserve">to include only ‘primary collectors’. </w:t>
      </w:r>
    </w:p>
    <w:p w14:paraId="216E0CA4" w14:textId="77777777" w:rsidR="004E40B5" w:rsidRDefault="004E40B5" w:rsidP="00D650D2"/>
    <w:p w14:paraId="1378DA85" w14:textId="749E5729" w:rsidR="000A490B" w:rsidRDefault="004F6F43" w:rsidP="004F6F43">
      <w:pPr>
        <w:pStyle w:val="Heading1"/>
      </w:pPr>
      <w:bookmarkStart w:id="16" w:name="_Toc152599289"/>
      <w:r>
        <w:t>Results of literature review</w:t>
      </w:r>
      <w:bookmarkEnd w:id="16"/>
      <w:r>
        <w:t xml:space="preserve"> </w:t>
      </w:r>
    </w:p>
    <w:p w14:paraId="28C2E3EF" w14:textId="1ADC2B81" w:rsidR="001A0CE7" w:rsidRDefault="00966080" w:rsidP="001A0CE7">
      <w:pPr>
        <w:keepNext/>
      </w:pPr>
      <w:r>
        <w:rPr>
          <w:noProof/>
          <w:lang w:eastAsia="en-GB"/>
        </w:rPr>
        <mc:AlternateContent>
          <mc:Choice Requires="wpg">
            <w:drawing>
              <wp:inline distT="0" distB="0" distL="0" distR="0" wp14:anchorId="0B7DB222" wp14:editId="25CE4AB4">
                <wp:extent cx="5117455" cy="4140403"/>
                <wp:effectExtent l="0" t="0" r="26670" b="12700"/>
                <wp:docPr id="49" name="Group 49">
                  <a:extLst xmlns:a="http://schemas.openxmlformats.org/drawingml/2006/main">
                    <a:ext uri="{FF2B5EF4-FFF2-40B4-BE49-F238E27FC236}">
                      <a16:creationId xmlns:a16="http://schemas.microsoft.com/office/drawing/2014/main" id="{82E8B0E3-D917-58FE-E94C-886BAA7E45FA}"/>
                    </a:ext>
                  </a:extLst>
                </wp:docPr>
                <wp:cNvGraphicFramePr/>
                <a:graphic xmlns:a="http://schemas.openxmlformats.org/drawingml/2006/main">
                  <a:graphicData uri="http://schemas.microsoft.com/office/word/2010/wordprocessingGroup">
                    <wpg:wgp>
                      <wpg:cNvGrpSpPr/>
                      <wpg:grpSpPr>
                        <a:xfrm>
                          <a:off x="0" y="0"/>
                          <a:ext cx="5117455" cy="4140403"/>
                          <a:chOff x="0" y="0"/>
                          <a:chExt cx="5117455" cy="3492500"/>
                        </a:xfrm>
                      </wpg:grpSpPr>
                      <wps:wsp>
                        <wps:cNvPr id="102369489" name="Rectangle: Rounded Corners 102369489">
                          <a:extLst>
                            <a:ext uri="{FF2B5EF4-FFF2-40B4-BE49-F238E27FC236}">
                              <a16:creationId xmlns:a16="http://schemas.microsoft.com/office/drawing/2014/main" id="{04DEFD43-3DE6-552F-E951-DD872BE5ED76}"/>
                            </a:ext>
                          </a:extLst>
                        </wps:cNvPr>
                        <wps:cNvSpPr/>
                        <wps:spPr>
                          <a:xfrm>
                            <a:off x="3263322"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837CBA3"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Scopus </w:t>
                              </w:r>
                            </w:p>
                            <w:p w14:paraId="4F8BEDC7"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wps:txbx>
                        <wps:bodyPr lIns="0" tIns="0" rIns="0" bIns="0" rtlCol="0" anchor="ctr"/>
                      </wps:wsp>
                      <wps:wsp>
                        <wps:cNvPr id="11377200" name="Rectangle: Rounded Corners 11377200">
                          <a:extLst>
                            <a:ext uri="{FF2B5EF4-FFF2-40B4-BE49-F238E27FC236}">
                              <a16:creationId xmlns:a16="http://schemas.microsoft.com/office/drawing/2014/main" id="{A9390FFE-CF40-1A44-E4A3-D8E69E264168}"/>
                            </a:ext>
                          </a:extLst>
                        </wps:cNvPr>
                        <wps:cNvSpPr/>
                        <wps:spPr>
                          <a:xfrm>
                            <a:off x="3263322" y="74216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462DC2A9"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Titles screened</w:t>
                              </w:r>
                            </w:p>
                            <w:p w14:paraId="64919F4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wps:txbx>
                        <wps:bodyPr lIns="0" tIns="0" rIns="0" bIns="0" rtlCol="0" anchor="ctr"/>
                      </wps:wsp>
                      <wps:wsp>
                        <wps:cNvPr id="1800412137" name="Rectangle: Rounded Corners 1800412137">
                          <a:extLst>
                            <a:ext uri="{FF2B5EF4-FFF2-40B4-BE49-F238E27FC236}">
                              <a16:creationId xmlns:a16="http://schemas.microsoft.com/office/drawing/2014/main" id="{88E64F41-B6CD-3487-781D-154519C54EE4}"/>
                            </a:ext>
                          </a:extLst>
                        </wps:cNvPr>
                        <wps:cNvSpPr/>
                        <wps:spPr>
                          <a:xfrm>
                            <a:off x="2357760"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4198C82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Grey </w:t>
                              </w:r>
                            </w:p>
                            <w:p w14:paraId="1D444E9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(115)</w:t>
                              </w:r>
                            </w:p>
                          </w:txbxContent>
                        </wps:txbx>
                        <wps:bodyPr lIns="0" tIns="0" rIns="0" bIns="0" rtlCol="0" anchor="ctr"/>
                      </wps:wsp>
                      <wps:wsp>
                        <wps:cNvPr id="399632507" name="Rectangle: Rounded Corners 399632507">
                          <a:extLst>
                            <a:ext uri="{FF2B5EF4-FFF2-40B4-BE49-F238E27FC236}">
                              <a16:creationId xmlns:a16="http://schemas.microsoft.com/office/drawing/2014/main" id="{D4DC69B6-C7D0-9824-3542-EF1990C78CEF}"/>
                            </a:ext>
                          </a:extLst>
                        </wps:cNvPr>
                        <wps:cNvSpPr/>
                        <wps:spPr>
                          <a:xfrm>
                            <a:off x="1442094"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0872A47" w14:textId="77777777" w:rsidR="00966080" w:rsidRDefault="00966080" w:rsidP="00966080">
                              <w:pPr>
                                <w:spacing w:before="0" w:after="0" w:line="240" w:lineRule="auto"/>
                                <w:jc w:val="center"/>
                                <w:rPr>
                                  <w:rFonts w:asciiTheme="minorHAnsi" w:hAnsi="Calibri"/>
                                  <w:color w:val="000000" w:themeColor="text1"/>
                                  <w:kern w:val="24"/>
                                  <w:sz w:val="18"/>
                                  <w:szCs w:val="18"/>
                                  <w14:ligatures w14:val="none"/>
                                </w:rPr>
                              </w:pPr>
                              <w:r>
                                <w:rPr>
                                  <w:rFonts w:asciiTheme="minorHAnsi" w:hAnsi="Calibri"/>
                                  <w:color w:val="000000" w:themeColor="text1"/>
                                  <w:kern w:val="24"/>
                                  <w:sz w:val="18"/>
                                  <w:szCs w:val="18"/>
                                </w:rPr>
                                <w:t xml:space="preserve">Snowball </w:t>
                              </w:r>
                            </w:p>
                            <w:p w14:paraId="3C6DCD92"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(39)</w:t>
                              </w:r>
                            </w:p>
                          </w:txbxContent>
                        </wps:txbx>
                        <wps:bodyPr lIns="0" tIns="0" rIns="0" bIns="0" rtlCol="0" anchor="ctr"/>
                      </wps:wsp>
                      <wps:wsp>
                        <wps:cNvPr id="1572917986" name="Rectangle: Rounded Corners 1572917986">
                          <a:extLst>
                            <a:ext uri="{FF2B5EF4-FFF2-40B4-BE49-F238E27FC236}">
                              <a16:creationId xmlns:a16="http://schemas.microsoft.com/office/drawing/2014/main" id="{C41F15F1-FA4B-8A03-8FB0-E4131F334BC4}"/>
                            </a:ext>
                          </a:extLst>
                        </wps:cNvPr>
                        <wps:cNvSpPr/>
                        <wps:spPr>
                          <a:xfrm>
                            <a:off x="3263322" y="1298158"/>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B742378"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Abstracts screened</w:t>
                              </w:r>
                            </w:p>
                            <w:p w14:paraId="11818CBC"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(985)</w:t>
                              </w:r>
                            </w:p>
                          </w:txbxContent>
                        </wps:txbx>
                        <wps:bodyPr lIns="0" tIns="0" rIns="0" bIns="0" rtlCol="0" anchor="ctr"/>
                      </wps:wsp>
                      <wps:wsp>
                        <wps:cNvPr id="1576164911" name="Rectangle: Rounded Corners 1576164911">
                          <a:extLst>
                            <a:ext uri="{FF2B5EF4-FFF2-40B4-BE49-F238E27FC236}">
                              <a16:creationId xmlns:a16="http://schemas.microsoft.com/office/drawing/2014/main" id="{FC5DA8E5-3D21-4B77-CDDD-D7E6BFDE0A8A}"/>
                            </a:ext>
                          </a:extLst>
                        </wps:cNvPr>
                        <wps:cNvSpPr/>
                        <wps:spPr>
                          <a:xfrm>
                            <a:off x="4233337" y="74216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200CF7B"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246A96"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(680)</w:t>
                              </w:r>
                            </w:p>
                          </w:txbxContent>
                        </wps:txbx>
                        <wps:bodyPr lIns="0" tIns="0" rIns="0" bIns="0" rtlCol="0" anchor="ctr"/>
                      </wps:wsp>
                      <wps:wsp>
                        <wps:cNvPr id="1040368393" name="Rectangle: Rounded Corners 1040368393">
                          <a:extLst>
                            <a:ext uri="{FF2B5EF4-FFF2-40B4-BE49-F238E27FC236}">
                              <a16:creationId xmlns:a16="http://schemas.microsoft.com/office/drawing/2014/main" id="{ED5CBF76-2B97-51A9-0865-27D97F8CE308}"/>
                            </a:ext>
                          </a:extLst>
                        </wps:cNvPr>
                        <wps:cNvSpPr/>
                        <wps:spPr>
                          <a:xfrm>
                            <a:off x="3263321" y="1854151"/>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419F29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Full articles screened</w:t>
                              </w:r>
                            </w:p>
                            <w:p w14:paraId="527BFBCB"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(364)</w:t>
                              </w:r>
                            </w:p>
                          </w:txbxContent>
                        </wps:txbx>
                        <wps:bodyPr lIns="0" tIns="0" rIns="0" bIns="0" rtlCol="0" anchor="ctr"/>
                      </wps:wsp>
                      <wps:wsp>
                        <wps:cNvPr id="1373907050" name="Rectangle: Rounded Corners 1373907050">
                          <a:extLst>
                            <a:ext uri="{FF2B5EF4-FFF2-40B4-BE49-F238E27FC236}">
                              <a16:creationId xmlns:a16="http://schemas.microsoft.com/office/drawing/2014/main" id="{6528220F-0902-6F54-E37A-F2CA12F0139F}"/>
                            </a:ext>
                          </a:extLst>
                        </wps:cNvPr>
                        <wps:cNvSpPr/>
                        <wps:spPr>
                          <a:xfrm>
                            <a:off x="4233336" y="1298158"/>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7977876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7991EFB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(621)</w:t>
                              </w:r>
                            </w:p>
                          </w:txbxContent>
                        </wps:txbx>
                        <wps:bodyPr lIns="0" tIns="0" rIns="0" bIns="0" rtlCol="0" anchor="ctr"/>
                      </wps:wsp>
                      <wps:wsp>
                        <wps:cNvPr id="862354147" name="Rectangle: Rounded Corners 862354147">
                          <a:extLst>
                            <a:ext uri="{FF2B5EF4-FFF2-40B4-BE49-F238E27FC236}">
                              <a16:creationId xmlns:a16="http://schemas.microsoft.com/office/drawing/2014/main" id="{32FF3F8D-064F-824D-DA51-A6B11DE66B07}"/>
                            </a:ext>
                          </a:extLst>
                        </wps:cNvPr>
                        <wps:cNvSpPr/>
                        <wps:spPr>
                          <a:xfrm>
                            <a:off x="4233336" y="1854150"/>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EA5A74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0F355E"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(291)</w:t>
                              </w:r>
                            </w:p>
                          </w:txbxContent>
                        </wps:txbx>
                        <wps:bodyPr lIns="0" tIns="0" rIns="0" bIns="0" rtlCol="0" anchor="ctr"/>
                      </wps:wsp>
                      <wps:wsp>
                        <wps:cNvPr id="923401747" name="Rectangle: Rounded Corners 923401747">
                          <a:extLst>
                            <a:ext uri="{FF2B5EF4-FFF2-40B4-BE49-F238E27FC236}">
                              <a16:creationId xmlns:a16="http://schemas.microsoft.com/office/drawing/2014/main" id="{9BEAD6D6-ED9E-4F95-9D9A-1A90B4EA6FBF}"/>
                            </a:ext>
                          </a:extLst>
                        </wps:cNvPr>
                        <wps:cNvSpPr/>
                        <wps:spPr>
                          <a:xfrm>
                            <a:off x="3263320" y="241014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67F4A9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4C5E3F5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(73)</w:t>
                              </w:r>
                            </w:p>
                          </w:txbxContent>
                        </wps:txbx>
                        <wps:bodyPr lIns="0" tIns="0" rIns="0" bIns="0" rtlCol="0" anchor="ctr"/>
                      </wps:wsp>
                      <wps:wsp>
                        <wps:cNvPr id="2116758534" name="Rectangle: Rounded Corners 2116758534">
                          <a:extLst>
                            <a:ext uri="{FF2B5EF4-FFF2-40B4-BE49-F238E27FC236}">
                              <a16:creationId xmlns:a16="http://schemas.microsoft.com/office/drawing/2014/main" id="{CF8A9E91-5E57-F026-74DE-EB09D7F2AEFB}"/>
                            </a:ext>
                          </a:extLst>
                        </wps:cNvPr>
                        <wps:cNvSpPr/>
                        <wps:spPr>
                          <a:xfrm>
                            <a:off x="3263320" y="2966140"/>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6B14320"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Total included</w:t>
                              </w:r>
                            </w:p>
                            <w:p w14:paraId="6968FDE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(120)</w:t>
                              </w:r>
                            </w:p>
                          </w:txbxContent>
                        </wps:txbx>
                        <wps:bodyPr lIns="0" tIns="0" rIns="0" bIns="0" rtlCol="0" anchor="ctr"/>
                      </wps:wsp>
                      <wps:wsp>
                        <wps:cNvPr id="394651162" name="Straight Arrow Connector 394651162">
                          <a:extLst>
                            <a:ext uri="{FF2B5EF4-FFF2-40B4-BE49-F238E27FC236}">
                              <a16:creationId xmlns:a16="http://schemas.microsoft.com/office/drawing/2014/main" id="{B44F008B-1207-7D87-1FCC-40781B347A35}"/>
                            </a:ext>
                          </a:extLst>
                        </wps:cNvPr>
                        <wps:cNvCnPr>
                          <a:cxnSpLocks/>
                          <a:stCxn id="11377200" idx="2"/>
                          <a:endCxn id="1572917986" idx="0"/>
                        </wps:cNvCnPr>
                        <wps:spPr>
                          <a:xfrm>
                            <a:off x="3638194" y="1140286"/>
                            <a:ext cx="0" cy="157872"/>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487339884" name="Straight Arrow Connector 487339884">
                          <a:extLst>
                            <a:ext uri="{FF2B5EF4-FFF2-40B4-BE49-F238E27FC236}">
                              <a16:creationId xmlns:a16="http://schemas.microsoft.com/office/drawing/2014/main" id="{875E4873-F170-BAE8-1146-46644DD8D3B5}"/>
                            </a:ext>
                          </a:extLst>
                        </wps:cNvPr>
                        <wps:cNvCnPr>
                          <a:cxnSpLocks/>
                          <a:stCxn id="1572917986" idx="2"/>
                          <a:endCxn id="1040368393" idx="0"/>
                        </wps:cNvCnPr>
                        <wps:spPr>
                          <a:xfrm flipH="1">
                            <a:off x="3638193" y="1696279"/>
                            <a:ext cx="1" cy="15787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858296523" name="Straight Arrow Connector 858296523">
                          <a:extLst>
                            <a:ext uri="{FF2B5EF4-FFF2-40B4-BE49-F238E27FC236}">
                              <a16:creationId xmlns:a16="http://schemas.microsoft.com/office/drawing/2014/main" id="{B954C850-8E94-2C15-CA57-39DB0517A7F7}"/>
                            </a:ext>
                          </a:extLst>
                        </wps:cNvPr>
                        <wps:cNvCnPr>
                          <a:cxnSpLocks/>
                          <a:stCxn id="1040368393" idx="2"/>
                          <a:endCxn id="923401747" idx="0"/>
                        </wps:cNvCnPr>
                        <wps:spPr>
                          <a:xfrm flipH="1">
                            <a:off x="3638192" y="2252272"/>
                            <a:ext cx="1" cy="157873"/>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233384904" name="Rectangle: Rounded Corners 1233384904">
                          <a:extLst>
                            <a:ext uri="{FF2B5EF4-FFF2-40B4-BE49-F238E27FC236}">
                              <a16:creationId xmlns:a16="http://schemas.microsoft.com/office/drawing/2014/main" id="{B0BC68BF-AD11-FBF4-FA34-94FB32F957DC}"/>
                            </a:ext>
                          </a:extLst>
                        </wps:cNvPr>
                        <wps:cNvSpPr/>
                        <wps:spPr>
                          <a:xfrm>
                            <a:off x="1901493" y="1852774"/>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7BE0D071"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Full articles screened </w:t>
                              </w:r>
                            </w:p>
                            <w:p w14:paraId="7AA97D3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(154)</w:t>
                              </w:r>
                            </w:p>
                          </w:txbxContent>
                        </wps:txbx>
                        <wps:bodyPr lIns="0" tIns="0" rIns="0" bIns="0" rtlCol="0" anchor="ctr"/>
                      </wps:wsp>
                      <wps:wsp>
                        <wps:cNvPr id="1501092179" name="Rectangle: Rounded Corners 1501092179">
                          <a:extLst>
                            <a:ext uri="{FF2B5EF4-FFF2-40B4-BE49-F238E27FC236}">
                              <a16:creationId xmlns:a16="http://schemas.microsoft.com/office/drawing/2014/main" id="{1EA87766-ABB3-78EA-06F5-1902EF7987A2}"/>
                            </a:ext>
                          </a:extLst>
                        </wps:cNvPr>
                        <wps:cNvSpPr/>
                        <wps:spPr>
                          <a:xfrm>
                            <a:off x="1901493" y="2408769"/>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33615C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5CEE48EF"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(47)</w:t>
                              </w:r>
                            </w:p>
                          </w:txbxContent>
                        </wps:txbx>
                        <wps:bodyPr lIns="0" tIns="0" rIns="0" bIns="0" rtlCol="0" anchor="ctr"/>
                      </wps:wsp>
                      <wps:wsp>
                        <wps:cNvPr id="768126223" name="Rectangle: Rounded Corners 768126223">
                          <a:extLst>
                            <a:ext uri="{FF2B5EF4-FFF2-40B4-BE49-F238E27FC236}">
                              <a16:creationId xmlns:a16="http://schemas.microsoft.com/office/drawing/2014/main" id="{E9AA80A9-3785-6873-88AF-18D0337222C6}"/>
                            </a:ext>
                          </a:extLst>
                        </wps:cNvPr>
                        <wps:cNvSpPr/>
                        <wps:spPr>
                          <a:xfrm>
                            <a:off x="923718" y="185277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C70EA4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Rejected </w:t>
                              </w:r>
                            </w:p>
                            <w:p w14:paraId="52D80CB1"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(107)</w:t>
                              </w:r>
                            </w:p>
                          </w:txbxContent>
                        </wps:txbx>
                        <wps:bodyPr lIns="0" tIns="0" rIns="0" bIns="0" rtlCol="0" anchor="ctr"/>
                      </wps:wsp>
                      <wps:wsp>
                        <wps:cNvPr id="1226917328" name="Connector: Elbow 1226917328">
                          <a:extLst>
                            <a:ext uri="{FF2B5EF4-FFF2-40B4-BE49-F238E27FC236}">
                              <a16:creationId xmlns:a16="http://schemas.microsoft.com/office/drawing/2014/main" id="{7AEEE31B-36B8-75CE-5F11-E1FCA0098239}"/>
                            </a:ext>
                          </a:extLst>
                        </wps:cNvPr>
                        <wps:cNvCnPr>
                          <a:cxnSpLocks/>
                          <a:stCxn id="1501092179" idx="2"/>
                          <a:endCxn id="2116758534" idx="1"/>
                        </wps:cNvCnPr>
                        <wps:spPr>
                          <a:xfrm rot="16200000" flipH="1">
                            <a:off x="2590687" y="2492567"/>
                            <a:ext cx="358311" cy="986955"/>
                          </a:xfrm>
                          <a:prstGeom prst="bentConnector2">
                            <a:avLst/>
                          </a:prstGeom>
                          <a:noFill/>
                          <a:ln w="12700" cap="flat" cmpd="sng" algn="ctr">
                            <a:solidFill>
                              <a:srgbClr val="FDBF6F">
                                <a:lumMod val="50000"/>
                              </a:srgbClr>
                            </a:solidFill>
                            <a:prstDash val="solid"/>
                            <a:miter lim="800000"/>
                            <a:tailEnd type="triangle"/>
                          </a:ln>
                          <a:effectLst/>
                        </wps:spPr>
                        <wps:bodyPr/>
                      </wps:wsp>
                      <wps:wsp>
                        <wps:cNvPr id="1239903952" name="Straight Arrow Connector 1239903952">
                          <a:extLst>
                            <a:ext uri="{FF2B5EF4-FFF2-40B4-BE49-F238E27FC236}">
                              <a16:creationId xmlns:a16="http://schemas.microsoft.com/office/drawing/2014/main" id="{5D39DB54-18BB-5988-4EE7-FF5673360A0E}"/>
                            </a:ext>
                          </a:extLst>
                        </wps:cNvPr>
                        <wps:cNvCnPr>
                          <a:cxnSpLocks/>
                          <a:stCxn id="923401747" idx="2"/>
                          <a:endCxn id="2116758534" idx="0"/>
                        </wps:cNvCnPr>
                        <wps:spPr>
                          <a:xfrm>
                            <a:off x="3638192" y="2808267"/>
                            <a:ext cx="0" cy="157873"/>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852774619" name="Straight Arrow Connector 1852774619">
                          <a:extLst>
                            <a:ext uri="{FF2B5EF4-FFF2-40B4-BE49-F238E27FC236}">
                              <a16:creationId xmlns:a16="http://schemas.microsoft.com/office/drawing/2014/main" id="{0D7C5E44-0A52-F084-FE1E-876F2C8624C0}"/>
                            </a:ext>
                          </a:extLst>
                        </wps:cNvPr>
                        <wps:cNvCnPr>
                          <a:cxnSpLocks/>
                          <a:stCxn id="1572917986" idx="3"/>
                          <a:endCxn id="1373907050" idx="1"/>
                        </wps:cNvCnPr>
                        <wps:spPr>
                          <a:xfrm>
                            <a:off x="4013066" y="1497219"/>
                            <a:ext cx="220271" cy="0"/>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978787177" name="Straight Arrow Connector 1978787177">
                          <a:extLst>
                            <a:ext uri="{FF2B5EF4-FFF2-40B4-BE49-F238E27FC236}">
                              <a16:creationId xmlns:a16="http://schemas.microsoft.com/office/drawing/2014/main" id="{C0DD0B63-8BA5-9256-A07F-3FC8F7687066}"/>
                            </a:ext>
                          </a:extLst>
                        </wps:cNvPr>
                        <wps:cNvCnPr>
                          <a:cxnSpLocks/>
                          <a:stCxn id="11377200" idx="3"/>
                          <a:endCxn id="1576164911" idx="1"/>
                        </wps:cNvCnPr>
                        <wps:spPr>
                          <a:xfrm>
                            <a:off x="4013066" y="941225"/>
                            <a:ext cx="220272" cy="0"/>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486405603" name="Straight Arrow Connector 1486405603">
                          <a:extLst>
                            <a:ext uri="{FF2B5EF4-FFF2-40B4-BE49-F238E27FC236}">
                              <a16:creationId xmlns:a16="http://schemas.microsoft.com/office/drawing/2014/main" id="{6003524B-4699-5842-E9BF-BE3D896D5A0E}"/>
                            </a:ext>
                          </a:extLst>
                        </wps:cNvPr>
                        <wps:cNvCnPr>
                          <a:cxnSpLocks/>
                          <a:stCxn id="1040368393" idx="3"/>
                          <a:endCxn id="862354147" idx="1"/>
                        </wps:cNvCnPr>
                        <wps:spPr>
                          <a:xfrm flipV="1">
                            <a:off x="4013065" y="2053211"/>
                            <a:ext cx="220271" cy="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637908813" name="Connector: Elbow 1637908813">
                          <a:extLst>
                            <a:ext uri="{FF2B5EF4-FFF2-40B4-BE49-F238E27FC236}">
                              <a16:creationId xmlns:a16="http://schemas.microsoft.com/office/drawing/2014/main" id="{6784E10D-5F71-80FA-5391-92BCBFC51C29}"/>
                            </a:ext>
                          </a:extLst>
                        </wps:cNvPr>
                        <wps:cNvCnPr>
                          <a:cxnSpLocks/>
                          <a:stCxn id="399632507" idx="2"/>
                          <a:endCxn id="1233384904" idx="0"/>
                        </wps:cNvCnPr>
                        <wps:spPr>
                          <a:xfrm rot="16200000" flipH="1">
                            <a:off x="1375230" y="951639"/>
                            <a:ext cx="1342870" cy="459399"/>
                          </a:xfrm>
                          <a:prstGeom prst="bentConnector3">
                            <a:avLst>
                              <a:gd name="adj1" fmla="val 50000"/>
                            </a:avLst>
                          </a:prstGeom>
                          <a:noFill/>
                          <a:ln w="12700" cap="flat" cmpd="sng" algn="ctr">
                            <a:solidFill>
                              <a:srgbClr val="FDBF6F">
                                <a:lumMod val="50000"/>
                              </a:srgbClr>
                            </a:solidFill>
                            <a:prstDash val="solid"/>
                            <a:miter lim="800000"/>
                            <a:tailEnd type="triangle"/>
                          </a:ln>
                          <a:effectLst/>
                        </wps:spPr>
                        <wps:bodyPr/>
                      </wps:wsp>
                      <wps:wsp>
                        <wps:cNvPr id="105076948" name="Connector: Elbow 105076948">
                          <a:extLst>
                            <a:ext uri="{FF2B5EF4-FFF2-40B4-BE49-F238E27FC236}">
                              <a16:creationId xmlns:a16="http://schemas.microsoft.com/office/drawing/2014/main" id="{A055A694-C945-A3A7-BE1A-4C21618A2BAF}"/>
                            </a:ext>
                          </a:extLst>
                        </wps:cNvPr>
                        <wps:cNvCnPr>
                          <a:cxnSpLocks/>
                          <a:stCxn id="1800412137" idx="2"/>
                          <a:endCxn id="1233384904" idx="0"/>
                        </wps:cNvCnPr>
                        <wps:spPr>
                          <a:xfrm rot="5400000">
                            <a:off x="1833064" y="953206"/>
                            <a:ext cx="1342870" cy="456267"/>
                          </a:xfrm>
                          <a:prstGeom prst="bentConnector3">
                            <a:avLst>
                              <a:gd name="adj1" fmla="val 50000"/>
                            </a:avLst>
                          </a:prstGeom>
                          <a:noFill/>
                          <a:ln w="12700" cap="flat" cmpd="sng" algn="ctr">
                            <a:solidFill>
                              <a:srgbClr val="FDBF6F">
                                <a:lumMod val="50000"/>
                              </a:srgbClr>
                            </a:solidFill>
                            <a:prstDash val="solid"/>
                            <a:miter lim="800000"/>
                            <a:tailEnd type="triangle"/>
                          </a:ln>
                          <a:effectLst/>
                        </wps:spPr>
                        <wps:bodyPr/>
                      </wps:wsp>
                      <wps:wsp>
                        <wps:cNvPr id="243738949" name="Straight Arrow Connector 243738949">
                          <a:extLst>
                            <a:ext uri="{FF2B5EF4-FFF2-40B4-BE49-F238E27FC236}">
                              <a16:creationId xmlns:a16="http://schemas.microsoft.com/office/drawing/2014/main" id="{BF6424A8-384B-4C25-48B0-5935D79B4455}"/>
                            </a:ext>
                          </a:extLst>
                        </wps:cNvPr>
                        <wps:cNvCnPr>
                          <a:cxnSpLocks/>
                          <a:stCxn id="1233384904" idx="2"/>
                          <a:endCxn id="1501092179" idx="0"/>
                        </wps:cNvCnPr>
                        <wps:spPr>
                          <a:xfrm>
                            <a:off x="2276364" y="2250895"/>
                            <a:ext cx="0" cy="157874"/>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95924319" name="Straight Arrow Connector 95924319">
                          <a:extLst>
                            <a:ext uri="{FF2B5EF4-FFF2-40B4-BE49-F238E27FC236}">
                              <a16:creationId xmlns:a16="http://schemas.microsoft.com/office/drawing/2014/main" id="{1099A084-3F48-B14A-9518-0CDDB08663B3}"/>
                            </a:ext>
                          </a:extLst>
                        </wps:cNvPr>
                        <wps:cNvCnPr>
                          <a:cxnSpLocks/>
                          <a:stCxn id="1233384904" idx="1"/>
                          <a:endCxn id="768126223" idx="3"/>
                        </wps:cNvCnPr>
                        <wps:spPr>
                          <a:xfrm flipH="1" flipV="1">
                            <a:off x="1673462" y="2051835"/>
                            <a:ext cx="228031" cy="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299401946" name="Straight Connector 299401946">
                          <a:extLst>
                            <a:ext uri="{FF2B5EF4-FFF2-40B4-BE49-F238E27FC236}">
                              <a16:creationId xmlns:a16="http://schemas.microsoft.com/office/drawing/2014/main" id="{B671BDFB-BFB5-AF98-F890-488746F827E8}"/>
                            </a:ext>
                          </a:extLst>
                        </wps:cNvPr>
                        <wps:cNvCnPr>
                          <a:cxnSpLocks/>
                        </wps:cNvCnPr>
                        <wps:spPr>
                          <a:xfrm>
                            <a:off x="0" y="2311400"/>
                            <a:ext cx="5117455" cy="0"/>
                          </a:xfrm>
                          <a:prstGeom prst="line">
                            <a:avLst/>
                          </a:prstGeom>
                          <a:noFill/>
                          <a:ln w="6350" cap="flat" cmpd="sng" algn="ctr">
                            <a:solidFill>
                              <a:srgbClr val="404040"/>
                            </a:solidFill>
                            <a:prstDash val="dash"/>
                            <a:miter lim="800000"/>
                          </a:ln>
                          <a:effectLst/>
                        </wps:spPr>
                        <wps:bodyPr/>
                      </wps:wsp>
                      <wps:wsp>
                        <wps:cNvPr id="173282821" name="Rectangle 173282821">
                          <a:extLst>
                            <a:ext uri="{FF2B5EF4-FFF2-40B4-BE49-F238E27FC236}">
                              <a16:creationId xmlns:a16="http://schemas.microsoft.com/office/drawing/2014/main" id="{6F21A0C4-F62F-40C5-AC47-4A465277B220}"/>
                            </a:ext>
                          </a:extLst>
                        </wps:cNvPr>
                        <wps:cNvSpPr/>
                        <wps:spPr>
                          <a:xfrm>
                            <a:off x="0" y="0"/>
                            <a:ext cx="5117455" cy="3492500"/>
                          </a:xfrm>
                          <a:prstGeom prst="rect">
                            <a:avLst/>
                          </a:prstGeom>
                          <a:noFill/>
                          <a:ln w="6350" cap="flat" cmpd="sng" algn="ctr">
                            <a:solidFill>
                              <a:srgbClr val="404040"/>
                            </a:solidFill>
                            <a:prstDash val="dash"/>
                            <a:miter lim="800000"/>
                          </a:ln>
                          <a:effectLst/>
                        </wps:spPr>
                        <wps:bodyPr rtlCol="0" anchor="ctr"/>
                      </wps:wsp>
                      <wps:wsp>
                        <wps:cNvPr id="510661669" name="TextBox 36">
                          <a:extLst>
                            <a:ext uri="{FF2B5EF4-FFF2-40B4-BE49-F238E27FC236}">
                              <a16:creationId xmlns:a16="http://schemas.microsoft.com/office/drawing/2014/main" id="{DBF2418B-11D0-79A5-28C7-3C9B12DEFAE0}"/>
                            </a:ext>
                          </a:extLst>
                        </wps:cNvPr>
                        <wps:cNvSpPr txBox="1"/>
                        <wps:spPr>
                          <a:xfrm>
                            <a:off x="85271" y="209133"/>
                            <a:ext cx="749935" cy="317002"/>
                          </a:xfrm>
                          <a:prstGeom prst="rect">
                            <a:avLst/>
                          </a:prstGeom>
                          <a:noFill/>
                        </wps:spPr>
                        <wps:txbx>
                          <w:txbxContent>
                            <w:p w14:paraId="456BC1E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Identification</w:t>
                              </w:r>
                            </w:p>
                          </w:txbxContent>
                        </wps:txbx>
                        <wps:bodyPr wrap="square" lIns="0" tIns="0" rIns="0" bIns="0" rtlCol="0">
                          <a:noAutofit/>
                        </wps:bodyPr>
                      </wps:wsp>
                      <wps:wsp>
                        <wps:cNvPr id="2031552921" name="TextBox 40">
                          <a:extLst>
                            <a:ext uri="{FF2B5EF4-FFF2-40B4-BE49-F238E27FC236}">
                              <a16:creationId xmlns:a16="http://schemas.microsoft.com/office/drawing/2014/main" id="{28410F2C-30C5-6A6A-4943-92EB71552C0E}"/>
                            </a:ext>
                          </a:extLst>
                        </wps:cNvPr>
                        <wps:cNvSpPr txBox="1"/>
                        <wps:spPr>
                          <a:xfrm>
                            <a:off x="85271" y="1132731"/>
                            <a:ext cx="749935" cy="317002"/>
                          </a:xfrm>
                          <a:prstGeom prst="rect">
                            <a:avLst/>
                          </a:prstGeom>
                          <a:noFill/>
                        </wps:spPr>
                        <wps:txbx>
                          <w:txbxContent>
                            <w:p w14:paraId="51FAD8C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Screening</w:t>
                              </w:r>
                            </w:p>
                          </w:txbxContent>
                        </wps:txbx>
                        <wps:bodyPr wrap="square" lIns="0" tIns="0" rIns="0" bIns="0" rtlCol="0">
                          <a:noAutofit/>
                        </wps:bodyPr>
                      </wps:wsp>
                      <wps:wsp>
                        <wps:cNvPr id="1279875583" name="TextBox 41">
                          <a:extLst>
                            <a:ext uri="{FF2B5EF4-FFF2-40B4-BE49-F238E27FC236}">
                              <a16:creationId xmlns:a16="http://schemas.microsoft.com/office/drawing/2014/main" id="{D6A95F62-543C-32A8-0AE4-45DB7BF8CBE4}"/>
                            </a:ext>
                          </a:extLst>
                        </wps:cNvPr>
                        <wps:cNvSpPr txBox="1"/>
                        <wps:spPr>
                          <a:xfrm>
                            <a:off x="85271" y="1955056"/>
                            <a:ext cx="749935" cy="317002"/>
                          </a:xfrm>
                          <a:prstGeom prst="rect">
                            <a:avLst/>
                          </a:prstGeom>
                          <a:noFill/>
                        </wps:spPr>
                        <wps:txbx>
                          <w:txbxContent>
                            <w:p w14:paraId="1F5BB2B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Eligibility</w:t>
                              </w:r>
                            </w:p>
                          </w:txbxContent>
                        </wps:txbx>
                        <wps:bodyPr wrap="square" lIns="0" tIns="0" rIns="0" bIns="0" rtlCol="0">
                          <a:noAutofit/>
                        </wps:bodyPr>
                      </wps:wsp>
                      <wps:wsp>
                        <wps:cNvPr id="577706172" name="TextBox 42">
                          <a:extLst>
                            <a:ext uri="{FF2B5EF4-FFF2-40B4-BE49-F238E27FC236}">
                              <a16:creationId xmlns:a16="http://schemas.microsoft.com/office/drawing/2014/main" id="{952AA16C-5B7D-BF9C-C154-D772B6CE32F6}"/>
                            </a:ext>
                          </a:extLst>
                        </wps:cNvPr>
                        <wps:cNvSpPr txBox="1"/>
                        <wps:spPr>
                          <a:xfrm>
                            <a:off x="85271" y="2810876"/>
                            <a:ext cx="749935" cy="317002"/>
                          </a:xfrm>
                          <a:prstGeom prst="rect">
                            <a:avLst/>
                          </a:prstGeom>
                          <a:noFill/>
                        </wps:spPr>
                        <wps:txbx>
                          <w:txbxContent>
                            <w:p w14:paraId="1BE427E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Inclusion</w:t>
                              </w:r>
                            </w:p>
                          </w:txbxContent>
                        </wps:txbx>
                        <wps:bodyPr wrap="square" lIns="0" tIns="0" rIns="0" bIns="0" rtlCol="0">
                          <a:noAutofit/>
                        </wps:bodyPr>
                      </wps:wsp>
                      <wps:wsp>
                        <wps:cNvPr id="852065780" name="Straight Arrow Connector 852065780">
                          <a:extLst>
                            <a:ext uri="{FF2B5EF4-FFF2-40B4-BE49-F238E27FC236}">
                              <a16:creationId xmlns:a16="http://schemas.microsoft.com/office/drawing/2014/main" id="{8A45CE09-F177-93CA-90B6-BE528821C4B0}"/>
                            </a:ext>
                          </a:extLst>
                        </wps:cNvPr>
                        <wps:cNvCnPr>
                          <a:cxnSpLocks/>
                          <a:stCxn id="102369489" idx="2"/>
                          <a:endCxn id="11377200" idx="0"/>
                        </wps:cNvCnPr>
                        <wps:spPr>
                          <a:xfrm>
                            <a:off x="3638194" y="509904"/>
                            <a:ext cx="0" cy="23226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207933251" name="Straight Connector 1207933251">
                          <a:extLst>
                            <a:ext uri="{FF2B5EF4-FFF2-40B4-BE49-F238E27FC236}">
                              <a16:creationId xmlns:a16="http://schemas.microsoft.com/office/drawing/2014/main" id="{288A4328-5B4E-FF93-4B76-D4AEE7F4B466}"/>
                            </a:ext>
                          </a:extLst>
                        </wps:cNvPr>
                        <wps:cNvCnPr>
                          <a:cxnSpLocks/>
                        </wps:cNvCnPr>
                        <wps:spPr>
                          <a:xfrm>
                            <a:off x="0" y="1734379"/>
                            <a:ext cx="5117455" cy="0"/>
                          </a:xfrm>
                          <a:prstGeom prst="line">
                            <a:avLst/>
                          </a:prstGeom>
                          <a:noFill/>
                          <a:ln w="6350" cap="flat" cmpd="sng" algn="ctr">
                            <a:solidFill>
                              <a:srgbClr val="404040"/>
                            </a:solidFill>
                            <a:prstDash val="dash"/>
                            <a:miter lim="800000"/>
                          </a:ln>
                          <a:effectLst/>
                        </wps:spPr>
                        <wps:bodyPr/>
                      </wps:wsp>
                      <wps:wsp>
                        <wps:cNvPr id="385058721" name="Straight Connector 385058721">
                          <a:extLst>
                            <a:ext uri="{FF2B5EF4-FFF2-40B4-BE49-F238E27FC236}">
                              <a16:creationId xmlns:a16="http://schemas.microsoft.com/office/drawing/2014/main" id="{C4E8FBBB-36FC-3E62-B652-BF36A6BD69F8}"/>
                            </a:ext>
                          </a:extLst>
                        </wps:cNvPr>
                        <wps:cNvCnPr>
                          <a:cxnSpLocks/>
                        </wps:cNvCnPr>
                        <wps:spPr>
                          <a:xfrm>
                            <a:off x="0" y="610429"/>
                            <a:ext cx="5117455" cy="0"/>
                          </a:xfrm>
                          <a:prstGeom prst="line">
                            <a:avLst/>
                          </a:prstGeom>
                          <a:noFill/>
                          <a:ln w="6350" cap="flat" cmpd="sng" algn="ctr">
                            <a:solidFill>
                              <a:srgbClr val="404040"/>
                            </a:solidFill>
                            <a:prstDash val="dash"/>
                            <a:miter lim="800000"/>
                          </a:ln>
                          <a:effec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7DB222" id="Group 49" o:spid="_x0000_s1026" style="width:402.95pt;height:326pt;mso-position-horizontal-relative:char;mso-position-vertical-relative:line" coordsize="51174,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">
                <v:roundrect id="Rectangle: Rounded Corners 102369489" o:spid="_x0000_s1027" style="position:absolute;left:32633;top:1117;width:7497;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" fillcolor="#fdbf6f" strokecolor="#b46603" strokeweight="1pt">
                  <v:stroke joinstyle="miter"/>
                  <v:textbox inset="0,0,0,0">
                    <w:txbxContent>
                      <w:p w14:paraId="3837CBA3"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Scopus </w:t>
                        </w:r>
                      </w:p>
                      <w:p w14:paraId="4F8BEDC7"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v:textbox>
                </v:roundrect>
                <v:roundrect id="Rectangle: Rounded Corners 11377200" o:spid="_x0000_s1028" style="position:absolute;left:32633;top:742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" fillcolor="#fdbf6f" strokecolor="#b46603" strokeweight="1pt">
                  <v:stroke joinstyle="miter"/>
                  <v:textbox inset="0,0,0,0">
                    <w:txbxContent>
                      <w:p w14:paraId="462DC2A9"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Titles screened</w:t>
                        </w:r>
                      </w:p>
                      <w:p w14:paraId="64919F4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v:textbox>
                </v:roundrect>
                <v:roundrect id="Rectangle: Rounded Corners 1800412137" o:spid="_x0000_s1029" style="position:absolute;left:23577;top:1117;width:7498;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" fillcolor="#fdbf6f" strokecolor="#b46603" strokeweight="1pt">
                  <v:stroke joinstyle="miter"/>
                  <v:textbox inset="0,0,0,0">
                    <w:txbxContent>
                      <w:p w14:paraId="4198C82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Grey </w:t>
                        </w:r>
                      </w:p>
                      <w:p w14:paraId="1D444E9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(115)</w:t>
                        </w:r>
                      </w:p>
                    </w:txbxContent>
                  </v:textbox>
                </v:roundrect>
                <v:roundrect id="Rectangle: Rounded Corners 399632507" o:spid="_x0000_s1030" style="position:absolute;left:14420;top:1117;width:7498;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" fillcolor="#fdbf6f" strokecolor="#b46603" strokeweight="1pt">
                  <v:stroke joinstyle="miter"/>
                  <v:textbox inset="0,0,0,0">
                    <w:txbxContent>
                      <w:p w14:paraId="60872A47" w14:textId="77777777" w:rsidR="00966080" w:rsidRDefault="00966080" w:rsidP="00966080">
                        <w:pPr>
                          <w:spacing w:before="0" w:after="0" w:line="240" w:lineRule="auto"/>
                          <w:jc w:val="center"/>
                          <w:rPr>
                            <w:rFonts w:asciiTheme="minorHAnsi" w:hAnsi="Calibri"/>
                            <w:color w:val="000000" w:themeColor="text1"/>
                            <w:kern w:val="24"/>
                            <w:sz w:val="18"/>
                            <w:szCs w:val="18"/>
                            <w14:ligatures w14:val="none"/>
                          </w:rPr>
                        </w:pPr>
                        <w:r>
                          <w:rPr>
                            <w:rFonts w:asciiTheme="minorHAnsi" w:hAnsi="Calibri"/>
                            <w:color w:val="000000" w:themeColor="text1"/>
                            <w:kern w:val="24"/>
                            <w:sz w:val="18"/>
                            <w:szCs w:val="18"/>
                          </w:rPr>
                          <w:t xml:space="preserve">Snowball </w:t>
                        </w:r>
                      </w:p>
                      <w:p w14:paraId="3C6DCD92"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(39)</w:t>
                        </w:r>
                      </w:p>
                    </w:txbxContent>
                  </v:textbox>
                </v:roundrect>
                <v:roundrect id="Rectangle: Rounded Corners 1572917986" o:spid="_x0000_s1031" style="position:absolute;left:32633;top:1298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" fillcolor="#fdbf6f" strokecolor="#b46603" strokeweight="1pt">
                  <v:stroke joinstyle="miter"/>
                  <v:textbox inset="0,0,0,0">
                    <w:txbxContent>
                      <w:p w14:paraId="5B742378"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Abstracts screened</w:t>
                        </w:r>
                      </w:p>
                      <w:p w14:paraId="11818CBC"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(985)</w:t>
                        </w:r>
                      </w:p>
                    </w:txbxContent>
                  </v:textbox>
                </v:roundrect>
                <v:roundrect id="Rectangle: Rounded Corners 1576164911" o:spid="_x0000_s1032" style="position:absolute;left:42333;top:742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" fillcolor="#fdbf6f" strokecolor="#b46603" strokeweight="1pt">
                  <v:stroke joinstyle="miter"/>
                  <v:textbox inset="0,0,0,0">
                    <w:txbxContent>
                      <w:p w14:paraId="3200CF7B"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246A96"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(680)</w:t>
                        </w:r>
                      </w:p>
                    </w:txbxContent>
                  </v:textbox>
                </v:roundrect>
                <v:roundrect id="Rectangle: Rounded Corners 1040368393" o:spid="_x0000_s1033" style="position:absolute;left:32633;top:1854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" fillcolor="#fdbf6f" strokecolor="#b46603" strokeweight="1pt">
                  <v:stroke joinstyle="miter"/>
                  <v:textbox inset="0,0,0,0">
                    <w:txbxContent>
                      <w:p w14:paraId="6419F29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Full articles screened</w:t>
                        </w:r>
                      </w:p>
                      <w:p w14:paraId="527BFBCB"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(364)</w:t>
                        </w:r>
                      </w:p>
                    </w:txbxContent>
                  </v:textbox>
                </v:roundrect>
                <v:roundrect id="Rectangle: Rounded Corners 1373907050" o:spid="_x0000_s1034" style="position:absolute;left:42333;top:1298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" fillcolor="#fdbf6f" strokecolor="#b46603" strokeweight="1pt">
                  <v:stroke joinstyle="miter"/>
                  <v:textbox inset="0,0,0,0">
                    <w:txbxContent>
                      <w:p w14:paraId="7977876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7991EFB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(621)</w:t>
                        </w:r>
                      </w:p>
                    </w:txbxContent>
                  </v:textbox>
                </v:roundrect>
                <v:roundrect id="Rectangle: Rounded Corners 862354147" o:spid="_x0000_s1035" style="position:absolute;left:42333;top:1854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" fillcolor="#fdbf6f" strokecolor="#b46603" strokeweight="1pt">
                  <v:stroke joinstyle="miter"/>
                  <v:textbox inset="0,0,0,0">
                    <w:txbxContent>
                      <w:p w14:paraId="6EA5A74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0F355E"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(291)</w:t>
                        </w:r>
                      </w:p>
                    </w:txbxContent>
                  </v:textbox>
                </v:roundrect>
                <v:roundrect id="Rectangle: Rounded Corners 923401747" o:spid="_x0000_s1036" style="position:absolute;left:32633;top:2410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" fillcolor="#fdbf6f" strokecolor="#b46603" strokeweight="1pt">
                  <v:stroke joinstyle="miter"/>
                  <v:textbox inset="0,0,0,0">
                    <w:txbxContent>
                      <w:p w14:paraId="367F4A9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4C5E3F5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(73)</w:t>
                        </w:r>
                      </w:p>
                    </w:txbxContent>
                  </v:textbox>
                </v:roundrect>
                <v:roundrect id="Rectangle: Rounded Corners 2116758534" o:spid="_x0000_s1037" style="position:absolute;left:32633;top:2966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" fillcolor="#fdbf6f" strokecolor="#b46603" strokeweight="1pt">
                  <v:stroke joinstyle="miter"/>
                  <v:textbox inset="0,0,0,0">
                    <w:txbxContent>
                      <w:p w14:paraId="56B14320"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Total included</w:t>
                        </w:r>
                      </w:p>
                      <w:p w14:paraId="6968FDE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(120)</w:t>
                        </w:r>
                      </w:p>
                    </w:txbxContent>
                  </v:textbox>
                </v:roundrect>
                <v:shapetype id="_x0000_t32" coordsize="21600,21600" o:spt="32" o:oned="t" path="m,l21600,21600e" filled="f">
                  <v:path arrowok="t" fillok="f" o:connecttype="none"/>
                  <o:lock v:ext="edit" shapetype="t"/>
                </v:shapetype>
                <v:shape id="Straight Arrow Connector 394651162" o:spid="_x0000_s1038" type="#_x0000_t32" style="position:absolute;left:36381;top:11402;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" strokecolor="#b46603" strokeweight="1pt">
                  <v:stroke endarrow="block" joinstyle="miter"/>
                  <o:lock v:ext="edit" shapetype="f"/>
                </v:shape>
                <v:shape id="Straight Arrow Connector 487339884" o:spid="_x0000_s1039" type="#_x0000_t32" style="position:absolute;left:36381;top:16962;width:0;height:15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" strokecolor="#b46603" strokeweight="1pt">
                  <v:stroke endarrow="block" joinstyle="miter"/>
                  <o:lock v:ext="edit" shapetype="f"/>
                </v:shape>
                <v:shape id="Straight Arrow Connector 858296523" o:spid="_x0000_s1040" type="#_x0000_t32" style="position:absolute;left:36381;top:22522;width:0;height:15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" strokecolor="#b46603" strokeweight="1pt">
                  <v:stroke endarrow="block" joinstyle="miter"/>
                  <o:lock v:ext="edit" shapetype="f"/>
                </v:shape>
                <v:roundrect id="Rectangle: Rounded Corners 1233384904" o:spid="_x0000_s1041" style="position:absolute;left:19014;top:18527;width:7498;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" fillcolor="#fdbf6f" strokecolor="#b46603" strokeweight="1pt">
                  <v:stroke joinstyle="miter"/>
                  <v:textbox inset="0,0,0,0">
                    <w:txbxContent>
                      <w:p w14:paraId="7BE0D071"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Full articles screened </w:t>
                        </w:r>
                      </w:p>
                      <w:p w14:paraId="7AA97D3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(154)</w:t>
                        </w:r>
                      </w:p>
                    </w:txbxContent>
                  </v:textbox>
                </v:roundrect>
                <v:roundrect id="Rectangle: Rounded Corners 1501092179" o:spid="_x0000_s1042" style="position:absolute;left:19014;top:24087;width:7498;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" fillcolor="#fdbf6f" strokecolor="#b46603" strokeweight="1pt">
                  <v:stroke joinstyle="miter"/>
                  <v:textbox inset="0,0,0,0">
                    <w:txbxContent>
                      <w:p w14:paraId="533615C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5CEE48EF"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(47)</w:t>
                        </w:r>
                      </w:p>
                    </w:txbxContent>
                  </v:textbox>
                </v:roundrect>
                <v:roundrect id="Rectangle: Rounded Corners 768126223" o:spid="_x0000_s1043" style="position:absolute;left:9237;top:18527;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" fillcolor="#fdbf6f" strokecolor="#b46603" strokeweight="1pt">
                  <v:stroke joinstyle="miter"/>
                  <v:textbox inset="0,0,0,0">
                    <w:txbxContent>
                      <w:p w14:paraId="3C70EA4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Rejected </w:t>
                        </w:r>
                      </w:p>
                      <w:p w14:paraId="52D80CB1"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(107)</w:t>
                        </w:r>
                      </w:p>
                    </w:txbxContent>
                  </v:textbox>
                </v:roundrect>
                <v:shapetype id="_x0000_t33" coordsize="21600,21600" o:spt="33" o:oned="t" path="m,l21600,r,21600e" filled="f">
                  <v:stroke joinstyle="miter"/>
                  <v:path arrowok="t" fillok="f" o:connecttype="none"/>
                  <o:lock v:ext="edit" shapetype="t"/>
                </v:shapetype>
                <v:shape id="Connector: Elbow 1226917328" o:spid="_x0000_s1044" type="#_x0000_t33" style="position:absolute;left:25906;top:24925;width:3584;height:987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" strokecolor="#b46603" strokeweight="1pt">
                  <v:stroke endarrow="block"/>
                  <o:lock v:ext="edit" shapetype="f"/>
                </v:shape>
                <v:shape id="Straight Arrow Connector 1239903952" o:spid="_x0000_s1045" type="#_x0000_t32" style="position:absolute;left:36381;top:28082;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" strokecolor="#b46603" strokeweight="1pt">
                  <v:stroke endarrow="block" joinstyle="miter"/>
                  <o:lock v:ext="edit" shapetype="f"/>
                </v:shape>
                <v:shape id="Straight Arrow Connector 1852774619" o:spid="_x0000_s1046" type="#_x0000_t32" style="position:absolute;left:40130;top:14972;width:2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" strokecolor="#b46603" strokeweight="1pt">
                  <v:stroke endarrow="block" joinstyle="miter"/>
                  <o:lock v:ext="edit" shapetype="f"/>
                </v:shape>
                <v:shape id="Straight Arrow Connector 1978787177" o:spid="_x0000_s1047" type="#_x0000_t32" style="position:absolute;left:40130;top:9412;width:2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" strokecolor="#b46603" strokeweight="1pt">
                  <v:stroke endarrow="block" joinstyle="miter"/>
                  <o:lock v:ext="edit" shapetype="f"/>
                </v:shape>
                <v:shape id="Straight Arrow Connector 1486405603" o:spid="_x0000_s1048" type="#_x0000_t32" style="position:absolute;left:40130;top:20532;width:220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" strokecolor="#b46603" strokeweight="1pt">
                  <v:stroke endarrow="block" joinstyle="miter"/>
                  <o:lock v:ext="edit" shapetype="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637908813" o:spid="_x0000_s1049" type="#_x0000_t34" style="position:absolute;left:13752;top:9516;width:13428;height:459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" strokecolor="#b46603" strokeweight="1pt">
                  <v:stroke endarrow="block"/>
                  <o:lock v:ext="edit" shapetype="f"/>
                </v:shape>
                <v:shape id="Connector: Elbow 105076948" o:spid="_x0000_s1050" type="#_x0000_t34" style="position:absolute;left:18331;top:9531;width:13428;height:456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" strokecolor="#b46603" strokeweight="1pt">
                  <v:stroke endarrow="block"/>
                  <o:lock v:ext="edit" shapetype="f"/>
                </v:shape>
                <v:shape id="Straight Arrow Connector 243738949" o:spid="_x0000_s1051" type="#_x0000_t32" style="position:absolute;left:22763;top:22508;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" strokecolor="#b46603" strokeweight="1pt">
                  <v:stroke endarrow="block" joinstyle="miter"/>
                  <o:lock v:ext="edit" shapetype="f"/>
                </v:shape>
                <v:shape id="Straight Arrow Connector 95924319" o:spid="_x0000_s1052" type="#_x0000_t32" style="position:absolute;left:16734;top:20518;width:2280;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" strokecolor="#b46603" strokeweight="1pt">
                  <v:stroke endarrow="block" joinstyle="miter"/>
                  <o:lock v:ext="edit" shapetype="f"/>
                </v:shape>
                <v:line id="Straight Connector 299401946" o:spid="_x0000_s1053" style="position:absolute;visibility:visible;mso-wrap-style:square" from="0,23114" to="51174,23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" strokecolor="#404040" strokeweight=".5pt">
                  <v:stroke dashstyle="dash" joinstyle="miter"/>
                  <o:lock v:ext="edit" shapetype="f"/>
                </v:line>
                <v:rect id="Rectangle 173282821" o:spid="_x0000_s1054" style="position:absolute;width:51174;height:34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" filled="f" strokecolor="#404040" strokeweight=".5pt">
                  <v:stroke dashstyle="dash"/>
                </v:rect>
                <v:shapetype id="_x0000_t202" coordsize="21600,21600" o:spt="202" path="m,l,21600r21600,l21600,xe">
                  <v:stroke joinstyle="miter"/>
                  <v:path gradientshapeok="t" o:connecttype="rect"/>
                </v:shapetype>
                <v:shape id="TextBox 36" o:spid="_x0000_s1055" type="#_x0000_t202" style="position:absolute;left:852;top:2091;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" filled="f" stroked="f">
                  <v:textbox inset="0,0,0,0">
                    <w:txbxContent>
                      <w:p w14:paraId="456BC1E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Identification</w:t>
                        </w:r>
                      </w:p>
                    </w:txbxContent>
                  </v:textbox>
                </v:shape>
                <v:shape id="TextBox 40" o:spid="_x0000_s1056" type="#_x0000_t202" style="position:absolute;left:852;top:11327;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" filled="f" stroked="f">
                  <v:textbox inset="0,0,0,0">
                    <w:txbxContent>
                      <w:p w14:paraId="51FAD8C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Screening</w:t>
                        </w:r>
                      </w:p>
                    </w:txbxContent>
                  </v:textbox>
                </v:shape>
                <v:shape id="TextBox 41" o:spid="_x0000_s1057" type="#_x0000_t202" style="position:absolute;left:852;top:19550;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" filled="f" stroked="f">
                  <v:textbox inset="0,0,0,0">
                    <w:txbxContent>
                      <w:p w14:paraId="1F5BB2B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Eligibility</w:t>
                        </w:r>
                      </w:p>
                    </w:txbxContent>
                  </v:textbox>
                </v:shape>
                <v:shape id="TextBox 42" o:spid="_x0000_s1058" type="#_x0000_t202" style="position:absolute;left:852;top:28108;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" filled="f" stroked="f">
                  <v:textbox inset="0,0,0,0">
                    <w:txbxContent>
                      <w:p w14:paraId="1BE427E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Inclusion</w:t>
                        </w:r>
                      </w:p>
                    </w:txbxContent>
                  </v:textbox>
                </v:shape>
                <v:shape id="Straight Arrow Connector 852065780" o:spid="_x0000_s1059" type="#_x0000_t32" style="position:absolute;left:36381;top:5099;width:0;height:23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" strokecolor="#b46603" strokeweight="1pt">
                  <v:stroke endarrow="block" joinstyle="miter"/>
                  <o:lock v:ext="edit" shapetype="f"/>
                </v:shape>
                <v:line id="Straight Connector 1207933251" o:spid="_x0000_s1060" style="position:absolute;visibility:visible;mso-wrap-style:square" from="0,17343" to="51174,17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" strokecolor="#404040" strokeweight=".5pt">
                  <v:stroke dashstyle="dash" joinstyle="miter"/>
                  <o:lock v:ext="edit" shapetype="f"/>
                </v:line>
                <v:line id="Straight Connector 385058721" o:spid="_x0000_s1061" style="position:absolute;visibility:visible;mso-wrap-style:square" from="0,6104" to="51174,6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" strokecolor="#404040" strokeweight=".5pt">
                  <v:stroke dashstyle="dash" joinstyle="miter"/>
                  <o:lock v:ext="edit" shapetype="f"/>
                </v:line>
                <w10:anchorlock/>
              </v:group>
            </w:pict>
          </mc:Fallback>
        </mc:AlternateContent>
      </w:r>
    </w:p>
    <w:p w14:paraId="57AF1A18" w14:textId="56C7895E" w:rsidR="001A0CE7" w:rsidRDefault="001A0CE7" w:rsidP="001A0CE7">
      <w:pPr>
        <w:pStyle w:val="Caption"/>
      </w:pPr>
      <w:bookmarkStart w:id="17" w:name="_Ref152339785"/>
      <w:r>
        <w:t>Fig. S</w:t>
      </w:r>
      <w:r w:rsidR="00D94CD0">
        <w:fldChar w:fldCharType="begin"/>
      </w:r>
      <w:r w:rsidR="00D94CD0">
        <w:instrText xml:space="preserve"> SEQ Fig._S \* ARABIC </w:instrText>
      </w:r>
      <w:r w:rsidR="00D94CD0">
        <w:fldChar w:fldCharType="separate"/>
      </w:r>
      <w:r w:rsidR="00CE1944">
        <w:rPr>
          <w:noProof/>
        </w:rPr>
        <w:t>1</w:t>
      </w:r>
      <w:r w:rsidR="00D94CD0">
        <w:rPr>
          <w:noProof/>
        </w:rPr>
        <w:fldChar w:fldCharType="end"/>
      </w:r>
      <w:bookmarkEnd w:id="17"/>
      <w:r>
        <w:t xml:space="preserve">: </w:t>
      </w:r>
      <w:r w:rsidRPr="009C58FE">
        <w:rPr>
          <w:b w:val="0"/>
          <w:bCs/>
        </w:rPr>
        <w:t>Decision flowchart for systematic review</w:t>
      </w:r>
      <w:r w:rsidR="009C58FE">
        <w:t>.</w:t>
      </w:r>
    </w:p>
    <w:p w14:paraId="4A028B30" w14:textId="77777777" w:rsidR="001B2C5D" w:rsidRDefault="001B2C5D">
      <w:pPr>
        <w:spacing w:before="0" w:after="160" w:line="259" w:lineRule="auto"/>
      </w:pPr>
    </w:p>
    <w:p w14:paraId="1A946F01" w14:textId="09681BAD" w:rsidR="001B2C5D" w:rsidRDefault="001B2C5D">
      <w:pPr>
        <w:spacing w:before="0" w:after="160" w:line="259" w:lineRule="auto"/>
      </w:pPr>
      <w:r>
        <w:br w:type="page"/>
      </w:r>
    </w:p>
    <w:p w14:paraId="26B0A682" w14:textId="6D48A7BD" w:rsidR="001B2C5D" w:rsidRDefault="001B2C5D" w:rsidP="001B2C5D">
      <w:pPr>
        <w:pStyle w:val="Caption"/>
      </w:pPr>
      <w:bookmarkStart w:id="18" w:name="_Ref152340071"/>
      <w:r w:rsidRPr="001B2C5D">
        <w:lastRenderedPageBreak/>
        <w:t>Table S</w:t>
      </w:r>
      <w:r w:rsidR="00D94CD0">
        <w:fldChar w:fldCharType="begin"/>
      </w:r>
      <w:r w:rsidR="00D94CD0">
        <w:instrText xml:space="preserve"> SEQ Table_S \* ARABIC </w:instrText>
      </w:r>
      <w:r w:rsidR="00D94CD0">
        <w:fldChar w:fldCharType="separate"/>
      </w:r>
      <w:r w:rsidR="00A10BCA">
        <w:rPr>
          <w:noProof/>
        </w:rPr>
        <w:t>9</w:t>
      </w:r>
      <w:r w:rsidR="00D94CD0">
        <w:rPr>
          <w:noProof/>
        </w:rPr>
        <w:fldChar w:fldCharType="end"/>
      </w:r>
      <w:bookmarkEnd w:id="18"/>
      <w:r w:rsidRPr="001B2C5D">
        <w:t>:</w:t>
      </w:r>
      <w:r>
        <w:t xml:space="preserve"> </w:t>
      </w:r>
      <w:r w:rsidRPr="001B2C5D">
        <w:rPr>
          <w:b w:val="0"/>
          <w:bCs/>
        </w:rPr>
        <w:t>List of sources included</w:t>
      </w:r>
      <w:r w:rsidR="007A7AF3">
        <w:rPr>
          <w:b w:val="0"/>
          <w:bCs/>
        </w:rPr>
        <w:t xml:space="preserve"> in study.</w:t>
      </w:r>
    </w:p>
    <w:tbl>
      <w:tblPr>
        <w:tblStyle w:val="TableGrid"/>
        <w:tblW w:w="0" w:type="auto"/>
        <w:tblLayout w:type="fixed"/>
        <w:tblCellMar>
          <w:top w:w="28" w:type="dxa"/>
          <w:left w:w="28" w:type="dxa"/>
          <w:bottom w:w="28" w:type="dxa"/>
          <w:right w:w="28" w:type="dxa"/>
        </w:tblCellMar>
        <w:tblLook w:val="04A0" w:firstRow="1" w:lastRow="0" w:firstColumn="1" w:lastColumn="0" w:noHBand="0" w:noVBand="1"/>
      </w:tblPr>
      <w:tblGrid>
        <w:gridCol w:w="3544"/>
        <w:gridCol w:w="1559"/>
        <w:gridCol w:w="892"/>
        <w:gridCol w:w="3031"/>
      </w:tblGrid>
      <w:tr w:rsidR="007A7AF3" w:rsidRPr="00CB7D07" w14:paraId="254BB6E9" w14:textId="79F66A6C" w:rsidTr="007A7AF3">
        <w:trPr>
          <w:trHeight w:val="20"/>
          <w:tblHeader/>
        </w:trPr>
        <w:tc>
          <w:tcPr>
            <w:tcW w:w="3544" w:type="dxa"/>
            <w:shd w:val="clear" w:color="auto" w:fill="auto"/>
            <w:vAlign w:val="bottom"/>
          </w:tcPr>
          <w:p w14:paraId="374676E3" w14:textId="77777777" w:rsidR="00180AF7" w:rsidRPr="00CB7D07" w:rsidRDefault="00180AF7" w:rsidP="007A7AF3">
            <w:pPr>
              <w:pStyle w:val="Tableheader"/>
              <w:rPr>
                <w:rFonts w:cs="Times New Roman"/>
                <w:szCs w:val="20"/>
              </w:rPr>
            </w:pPr>
            <w:r w:rsidRPr="00CB7D07">
              <w:rPr>
                <w:rFonts w:cs="Times New Roman"/>
                <w:szCs w:val="20"/>
              </w:rPr>
              <w:t>Citation</w:t>
            </w:r>
          </w:p>
        </w:tc>
        <w:tc>
          <w:tcPr>
            <w:tcW w:w="1559" w:type="dxa"/>
            <w:shd w:val="clear" w:color="auto" w:fill="auto"/>
            <w:vAlign w:val="bottom"/>
          </w:tcPr>
          <w:p w14:paraId="2D98DD8B" w14:textId="5C7094C0" w:rsidR="00180AF7" w:rsidRPr="00CB7D07" w:rsidRDefault="00180AF7" w:rsidP="007A7AF3">
            <w:pPr>
              <w:pStyle w:val="Tableheader"/>
              <w:rPr>
                <w:rFonts w:cs="Times New Roman"/>
                <w:szCs w:val="20"/>
              </w:rPr>
            </w:pPr>
            <w:r w:rsidRPr="00CB7D07">
              <w:rPr>
                <w:rFonts w:cs="Times New Roman"/>
                <w:szCs w:val="20"/>
              </w:rPr>
              <w:t>Study (relevant) period</w:t>
            </w:r>
          </w:p>
        </w:tc>
        <w:tc>
          <w:tcPr>
            <w:tcW w:w="892" w:type="dxa"/>
            <w:shd w:val="clear" w:color="auto" w:fill="auto"/>
            <w:vAlign w:val="bottom"/>
          </w:tcPr>
          <w:p w14:paraId="5C77F755" w14:textId="66076383" w:rsidR="00180AF7" w:rsidRPr="00CB7D07" w:rsidRDefault="00180AF7" w:rsidP="007A7AF3">
            <w:pPr>
              <w:pStyle w:val="Tableheader"/>
              <w:rPr>
                <w:rFonts w:cs="Times New Roman"/>
                <w:szCs w:val="20"/>
              </w:rPr>
            </w:pPr>
            <w:r w:rsidRPr="00CB7D07">
              <w:rPr>
                <w:rFonts w:cs="Times New Roman"/>
                <w:szCs w:val="20"/>
              </w:rPr>
              <w:t>Country</w:t>
            </w:r>
          </w:p>
        </w:tc>
        <w:tc>
          <w:tcPr>
            <w:tcW w:w="3031" w:type="dxa"/>
            <w:shd w:val="clear" w:color="auto" w:fill="auto"/>
            <w:vAlign w:val="bottom"/>
          </w:tcPr>
          <w:p w14:paraId="01586FEB" w14:textId="448189A8" w:rsidR="00180AF7" w:rsidRPr="00CB7D07" w:rsidRDefault="00180AF7" w:rsidP="007A7AF3">
            <w:pPr>
              <w:pStyle w:val="Tableheader"/>
              <w:rPr>
                <w:rFonts w:cs="Times New Roman"/>
                <w:szCs w:val="20"/>
              </w:rPr>
            </w:pPr>
            <w:r w:rsidRPr="00CB7D07">
              <w:rPr>
                <w:rFonts w:cs="Times New Roman"/>
                <w:szCs w:val="20"/>
              </w:rPr>
              <w:t>City/area</w:t>
            </w:r>
          </w:p>
        </w:tc>
      </w:tr>
      <w:tr w:rsidR="007A7AF3" w:rsidRPr="00CB7D07" w14:paraId="08B533FE" w14:textId="65258FC6" w:rsidTr="007A7AF3">
        <w:trPr>
          <w:trHeight w:val="20"/>
        </w:trPr>
        <w:tc>
          <w:tcPr>
            <w:tcW w:w="3544" w:type="dxa"/>
            <w:shd w:val="clear" w:color="auto" w:fill="auto"/>
            <w:vAlign w:val="bottom"/>
          </w:tcPr>
          <w:p w14:paraId="64B4D751" w14:textId="3FDAE31F"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00E0358D">
              <w:rPr>
                <w:rFonts w:cs="Times New Roman"/>
                <w:szCs w:val="20"/>
                <w:lang w:val="en-US"/>
              </w:rPr>
              <w:instrText xml:space="preserve"> ADDIN EN.CITE &lt;EndNote&gt;&lt;Cite AuthorYear="1"&gt;&lt;Author&gt;Abledu&lt;/Author&gt;&lt;Year&gt;2018&lt;/Year&gt;&lt;RecNum&gt;8103&lt;/RecNum&gt;&lt;DisplayText&gt;Abledu and Amfo-Otu (2018)&lt;/DisplayText&gt;&lt;record&gt;&lt;rec-number&gt;8103&lt;/rec-number&gt;&lt;foreign-keys&gt;&lt;key app="EN" db-id="pezxve0snzzpv3es5535rrz89vfr2zva9dsz" timestamp="1663860248"&gt;8103&lt;/key&gt;&lt;/foreign-keys&gt;&lt;ref-type name="Journal Article"&gt;17&lt;/ref-type&gt;&lt;contributors&gt;&lt;authors&gt;&lt;author&gt;Abledu, Eric Seyram&lt;/author&gt;&lt;author&gt;Amfo-Otu, Richard&lt;/author&gt;&lt;/authors&gt;&lt;/contributors&gt;&lt;titles&gt;&lt;title&gt;Contribution of Informal Sector Recycling Workers to Sustainable Landfill Management: The Case of Kpone Landfill Site in the Greater Accra Region&lt;/title&gt;&lt;secondary-title&gt;PUCG Applied Research Journal&lt;/secondary-title&gt;&lt;/titles&gt;&lt;periodical&gt;&lt;full-title&gt;PUCG Applied Research Journal&lt;/full-title&gt;&lt;abbr-1&gt;PUCG Appl. Res. J.&lt;/abbr-1&gt;&lt;/periodical&gt;&lt;pages&gt;1-11&lt;/pages&gt;&lt;volume&gt;4&lt;/volume&gt;&lt;dates&gt;&lt;year&gt;2018&lt;/year&gt;&lt;/dates&gt;&lt;urls&gt;&lt;/urls&gt;&lt;/record&gt;&lt;/Cite&gt;&lt;/EndNote&gt;</w:instrText>
            </w:r>
            <w:r w:rsidRPr="00CB7D07">
              <w:rPr>
                <w:rFonts w:cs="Times New Roman"/>
                <w:szCs w:val="20"/>
                <w:lang w:val="en-US"/>
              </w:rPr>
              <w:fldChar w:fldCharType="separate"/>
            </w:r>
            <w:r w:rsidRPr="00CB7D07">
              <w:rPr>
                <w:rFonts w:cs="Times New Roman"/>
                <w:noProof/>
                <w:szCs w:val="20"/>
                <w:lang w:val="en-US"/>
              </w:rPr>
              <w:t>Abledu and Amfo-Otu (2018)</w:t>
            </w:r>
            <w:r w:rsidRPr="00CB7D07">
              <w:rPr>
                <w:rFonts w:cs="Times New Roman"/>
                <w:szCs w:val="20"/>
                <w:lang w:val="en-US"/>
              </w:rPr>
              <w:fldChar w:fldCharType="end"/>
            </w:r>
          </w:p>
        </w:tc>
        <w:tc>
          <w:tcPr>
            <w:tcW w:w="1559" w:type="dxa"/>
            <w:shd w:val="clear" w:color="auto" w:fill="auto"/>
            <w:vAlign w:val="bottom"/>
          </w:tcPr>
          <w:p w14:paraId="1C4358EB" w14:textId="4048D559"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5EB6F07B" w14:textId="452D869B" w:rsidR="00180AF7" w:rsidRPr="00CB7D07" w:rsidRDefault="00180AF7" w:rsidP="007A7AF3">
            <w:pPr>
              <w:pStyle w:val="Tabletext"/>
              <w:rPr>
                <w:rFonts w:cs="Times New Roman"/>
                <w:szCs w:val="20"/>
                <w:lang w:val="en-US"/>
              </w:rPr>
            </w:pPr>
            <w:r w:rsidRPr="00CB7D07">
              <w:rPr>
                <w:rFonts w:cs="Times New Roman"/>
                <w:szCs w:val="20"/>
                <w:lang w:eastAsia="en-GB"/>
              </w:rPr>
              <w:t>GHA</w:t>
            </w:r>
          </w:p>
        </w:tc>
        <w:tc>
          <w:tcPr>
            <w:tcW w:w="3031" w:type="dxa"/>
            <w:shd w:val="clear" w:color="auto" w:fill="auto"/>
            <w:vAlign w:val="bottom"/>
          </w:tcPr>
          <w:p w14:paraId="2B3498F8" w14:textId="7E91C8E3" w:rsidR="00180AF7" w:rsidRPr="00CB7D07" w:rsidRDefault="00180AF7" w:rsidP="007A7AF3">
            <w:pPr>
              <w:pStyle w:val="Tabletext"/>
              <w:rPr>
                <w:rFonts w:cs="Times New Roman"/>
                <w:szCs w:val="20"/>
                <w:lang w:val="en-US"/>
              </w:rPr>
            </w:pPr>
            <w:r w:rsidRPr="00CB7D07">
              <w:rPr>
                <w:rFonts w:cs="Times New Roman"/>
                <w:szCs w:val="20"/>
                <w:lang w:eastAsia="en-GB"/>
              </w:rPr>
              <w:t>Kpone Katamanso District</w:t>
            </w:r>
          </w:p>
        </w:tc>
      </w:tr>
      <w:tr w:rsidR="007A7AF3" w:rsidRPr="00CB7D07" w14:paraId="2F6FD9D0" w14:textId="3EEC9D24" w:rsidTr="007A7AF3">
        <w:trPr>
          <w:trHeight w:val="20"/>
        </w:trPr>
        <w:tc>
          <w:tcPr>
            <w:tcW w:w="3544" w:type="dxa"/>
            <w:shd w:val="clear" w:color="auto" w:fill="auto"/>
            <w:vAlign w:val="bottom"/>
          </w:tcPr>
          <w:p w14:paraId="2A984A87" w14:textId="4AAC3433" w:rsidR="00180AF7" w:rsidRPr="00CB7D07" w:rsidRDefault="00180AF7" w:rsidP="007A7AF3">
            <w:pPr>
              <w:pStyle w:val="Tabletext"/>
              <w:rPr>
                <w:rFonts w:cs="Times New Roman"/>
                <w:szCs w:val="20"/>
              </w:rPr>
            </w:pPr>
            <w:r w:rsidRPr="00CB7D07">
              <w:rPr>
                <w:rFonts w:cs="Times New Roman"/>
                <w:szCs w:val="20"/>
                <w:lang w:val="en-US"/>
              </w:rPr>
              <w:fldChar w:fldCharType="begin"/>
            </w:r>
            <w:r w:rsidR="00E0358D">
              <w:rPr>
                <w:rFonts w:cs="Times New Roman"/>
                <w:szCs w:val="20"/>
                <w:lang w:val="en-US"/>
              </w:rPr>
              <w:instrText xml:space="preserve"> ADDIN EN.CITE &lt;EndNote&gt;&lt;Cite AuthorYear="1"&gt;&lt;Author&gt;Adebola&lt;/Author&gt;&lt;Year&gt;2006&lt;/Year&gt;&lt;RecNum&gt;8922&lt;/RecNum&gt;&lt;DisplayText&gt;Adebola (2006)&lt;/DisplayText&gt;&lt;record&gt;&lt;rec-number&gt;8922&lt;/rec-number&gt;&lt;foreign-keys&gt;&lt;key app="EN" db-id="pezxve0snzzpv3es5535rrz89vfr2zva9dsz" timestamp="1694072420"&gt;8922&lt;/key&gt;&lt;/foreign-keys&gt;&lt;ref-type name="Conference Paper"&gt;47&lt;/ref-type&gt;&lt;contributors&gt;&lt;authors&gt;&lt;author&gt;Adebola, Olugbenga O. &lt;/author&gt;&lt;/authors&gt;&lt;/contributors&gt;&lt;titles&gt;&lt;title&gt;The roles of informal private sector in integrated solid waste management in the achievement of the millennium development goals (MDGS) in Lagos, Nigeria  &lt;/title&gt;&lt;secondary-title&gt;Solid Waste, Health &amp;amp; Millennium Development Goals, CWG- WASH Workshop&lt;/secondary-title&gt;&lt;/titles&gt;&lt;dates&gt;&lt;year&gt;2006&lt;/year&gt;&lt;/dates&gt;&lt;pub-location&gt;Kolkata, India&lt;/pub-location&gt;&lt;publisher&gt;Richbol Environmental Services Ltd&lt;/publisher&gt;&lt;urls&gt;&lt;related-urls&gt;&lt;url&gt;https://richbol.com/CWGPaperKolkataIndia.pdf&lt;/url&gt;&lt;/related-urls&gt;&lt;/urls&gt;&lt;access-date&gt;7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Adebola (2006)</w:t>
            </w:r>
            <w:r w:rsidRPr="00CB7D07">
              <w:rPr>
                <w:rFonts w:cs="Times New Roman"/>
                <w:szCs w:val="20"/>
                <w:lang w:val="en-US"/>
              </w:rPr>
              <w:fldChar w:fldCharType="end"/>
            </w:r>
          </w:p>
        </w:tc>
        <w:tc>
          <w:tcPr>
            <w:tcW w:w="1559" w:type="dxa"/>
            <w:shd w:val="clear" w:color="auto" w:fill="auto"/>
            <w:vAlign w:val="bottom"/>
          </w:tcPr>
          <w:p w14:paraId="4B7D1B8C" w14:textId="2FB744DF" w:rsidR="00180AF7" w:rsidRPr="00CB7D07" w:rsidRDefault="00180AF7" w:rsidP="007A7AF3">
            <w:pPr>
              <w:pStyle w:val="Tabletext"/>
              <w:rPr>
                <w:rFonts w:cs="Times New Roman"/>
                <w:szCs w:val="20"/>
              </w:rPr>
            </w:pPr>
            <w:r w:rsidRPr="00CB7D07">
              <w:rPr>
                <w:rFonts w:cs="Times New Roman"/>
                <w:szCs w:val="20"/>
                <w:lang w:eastAsia="en-GB"/>
              </w:rPr>
              <w:t>2006</w:t>
            </w:r>
          </w:p>
        </w:tc>
        <w:tc>
          <w:tcPr>
            <w:tcW w:w="892" w:type="dxa"/>
            <w:shd w:val="clear" w:color="auto" w:fill="auto"/>
            <w:vAlign w:val="bottom"/>
          </w:tcPr>
          <w:p w14:paraId="1996B037" w14:textId="24D9E898" w:rsidR="00180AF7" w:rsidRPr="00CB7D07" w:rsidRDefault="00180AF7" w:rsidP="007A7AF3">
            <w:pPr>
              <w:pStyle w:val="Tabletext"/>
              <w:rPr>
                <w:rFonts w:cs="Times New Roman"/>
                <w:szCs w:val="20"/>
              </w:rPr>
            </w:pPr>
            <w:r w:rsidRPr="00CB7D07">
              <w:rPr>
                <w:rFonts w:cs="Times New Roman"/>
                <w:szCs w:val="20"/>
                <w:lang w:eastAsia="en-GB"/>
              </w:rPr>
              <w:t>NGA</w:t>
            </w:r>
          </w:p>
        </w:tc>
        <w:tc>
          <w:tcPr>
            <w:tcW w:w="3031" w:type="dxa"/>
            <w:shd w:val="clear" w:color="auto" w:fill="auto"/>
            <w:vAlign w:val="bottom"/>
          </w:tcPr>
          <w:p w14:paraId="44F2E61A" w14:textId="56BCD0EE" w:rsidR="00180AF7" w:rsidRPr="00CB7D07" w:rsidRDefault="00180AF7" w:rsidP="007A7AF3">
            <w:pPr>
              <w:pStyle w:val="Tabletext"/>
              <w:rPr>
                <w:rFonts w:cs="Times New Roman"/>
                <w:szCs w:val="20"/>
              </w:rPr>
            </w:pPr>
            <w:r w:rsidRPr="00CB7D07">
              <w:rPr>
                <w:rFonts w:cs="Times New Roman"/>
                <w:szCs w:val="20"/>
                <w:lang w:eastAsia="en-GB"/>
              </w:rPr>
              <w:t>Lagos</w:t>
            </w:r>
          </w:p>
        </w:tc>
      </w:tr>
      <w:tr w:rsidR="007A7AF3" w:rsidRPr="00CB7D07" w14:paraId="37E7C0BE" w14:textId="1E5F8D94" w:rsidTr="007A7AF3">
        <w:trPr>
          <w:trHeight w:val="20"/>
        </w:trPr>
        <w:tc>
          <w:tcPr>
            <w:tcW w:w="3544" w:type="dxa"/>
            <w:shd w:val="clear" w:color="auto" w:fill="auto"/>
            <w:vAlign w:val="bottom"/>
          </w:tcPr>
          <w:p w14:paraId="7103BFF3" w14:textId="7B59C771"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AuthorYear="1"&gt;&lt;Author&gt;Afon&lt;/Author&gt;&lt;Year&gt;2012&lt;/Year&gt;&lt;RecNum&gt;8102&lt;/RecNum&gt;&lt;DisplayText&gt;Afon (2012)&lt;/DisplayText&gt;&lt;record&gt;&lt;rec-number&gt;8102&lt;/rec-number&gt;&lt;foreign-keys&gt;&lt;key app="EN" db-id="pezxve0snzzpv3es5535rrz89vfr2zva9dsz" timestamp="1663860248"&gt;8102&lt;/key&gt;&lt;/foreign-keys&gt;&lt;ref-type name="Journal Article"&gt;17&lt;/ref-type&gt;&lt;contributors&gt;&lt;authors&gt;&lt;author&gt;Afon, Abel&lt;/author&gt;&lt;/authors&gt;&lt;/contributors&gt;&lt;titles&gt;&lt;title&gt;A survey of operational characteristics, socioeconomic and health effects of scavenging activity in Lagos, Nigeria&lt;/title&gt;&lt;secondary-title&gt;Waste Management and Research&lt;/secondary-title&gt;&lt;/titles&gt;&lt;periodical&gt;&lt;full-title&gt;Waste Management and Research&lt;/full-title&gt;&lt;abbr-1&gt;Waste Manage. Res.&lt;/abbr-1&gt;&lt;abbr-2&gt;Waste Manage Res&lt;/abbr-2&gt;&lt;/periodical&gt;&lt;pages&gt;664-671&lt;/pages&gt;&lt;volume&gt;30&lt;/volume&gt;&lt;number&gt;7&lt;/number&gt;&lt;dates&gt;&lt;year&gt;2012&lt;/year&gt;&lt;/dates&gt;&lt;urls&gt;&lt;/urls&gt;&lt;electronic-resource-num&gt;10.1177/0734242X12444894&lt;/electronic-resource-num&gt;&lt;/record&gt;&lt;/Cite&gt;&lt;/EndNote&gt;</w:instrText>
            </w:r>
            <w:r w:rsidRPr="00CB7D07">
              <w:rPr>
                <w:rFonts w:cs="Times New Roman"/>
                <w:szCs w:val="20"/>
              </w:rPr>
              <w:fldChar w:fldCharType="separate"/>
            </w:r>
            <w:r w:rsidRPr="00CB7D07">
              <w:rPr>
                <w:rFonts w:cs="Times New Roman"/>
                <w:noProof/>
                <w:szCs w:val="20"/>
              </w:rPr>
              <w:t>Afon (2012)</w:t>
            </w:r>
            <w:r w:rsidRPr="00CB7D07">
              <w:rPr>
                <w:rFonts w:cs="Times New Roman"/>
                <w:szCs w:val="20"/>
              </w:rPr>
              <w:fldChar w:fldCharType="end"/>
            </w:r>
          </w:p>
        </w:tc>
        <w:tc>
          <w:tcPr>
            <w:tcW w:w="1559" w:type="dxa"/>
            <w:shd w:val="clear" w:color="auto" w:fill="auto"/>
            <w:vAlign w:val="bottom"/>
          </w:tcPr>
          <w:p w14:paraId="0B188E44" w14:textId="60D76BDB"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48167A07" w14:textId="43519F9A" w:rsidR="00180AF7" w:rsidRPr="00CB7D07" w:rsidRDefault="00180AF7" w:rsidP="007A7AF3">
            <w:pPr>
              <w:pStyle w:val="Tabletext"/>
              <w:rPr>
                <w:rFonts w:cs="Times New Roman"/>
                <w:szCs w:val="20"/>
                <w:lang w:val="en-US"/>
              </w:rPr>
            </w:pPr>
            <w:r w:rsidRPr="00CB7D07">
              <w:rPr>
                <w:rFonts w:cs="Times New Roman"/>
                <w:szCs w:val="20"/>
                <w:lang w:eastAsia="en-GB"/>
              </w:rPr>
              <w:t>NGA</w:t>
            </w:r>
          </w:p>
        </w:tc>
        <w:tc>
          <w:tcPr>
            <w:tcW w:w="3031" w:type="dxa"/>
            <w:shd w:val="clear" w:color="auto" w:fill="auto"/>
            <w:vAlign w:val="bottom"/>
          </w:tcPr>
          <w:p w14:paraId="215448A5" w14:textId="2D64B821"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Olusosun</w:t>
            </w:r>
            <w:proofErr w:type="spellEnd"/>
            <w:r w:rsidRPr="00CB7D07">
              <w:rPr>
                <w:rFonts w:cs="Times New Roman"/>
                <w:szCs w:val="20"/>
                <w:lang w:eastAsia="en-GB"/>
              </w:rPr>
              <w:t xml:space="preserve"> Dumpsite, Lagos</w:t>
            </w:r>
          </w:p>
        </w:tc>
      </w:tr>
      <w:tr w:rsidR="007A7AF3" w:rsidRPr="00CB7D07" w14:paraId="588E3FE8" w14:textId="6FC1DFA6" w:rsidTr="007A7AF3">
        <w:trPr>
          <w:trHeight w:val="20"/>
        </w:trPr>
        <w:tc>
          <w:tcPr>
            <w:tcW w:w="3544" w:type="dxa"/>
            <w:shd w:val="clear" w:color="auto" w:fill="auto"/>
            <w:vAlign w:val="bottom"/>
          </w:tcPr>
          <w:p w14:paraId="50DA0F6A" w14:textId="3E452E57"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AuthorYear="1"&gt;&lt;Author&gt;Agarwal&lt;/Author&gt;&lt;Year&gt;2005&lt;/Year&gt;&lt;RecNum&gt;8934&lt;/RecNum&gt;&lt;DisplayText&gt;Agarwal et al. (2005)&lt;/DisplayText&gt;&lt;record&gt;&lt;rec-number&gt;8934&lt;/rec-number&gt;&lt;foreign-keys&gt;&lt;key app="EN" db-id="pezxve0snzzpv3es5535rrz89vfr2zva9dsz" timestamp="1696509354"&gt;8934&lt;/key&gt;&lt;/foreign-keys&gt;&lt;ref-type name="Journal Article"&gt;17&lt;/ref-type&gt;&lt;contributors&gt;&lt;authors&gt;&lt;author&gt;Agarwal, Ankit&lt;/author&gt;&lt;author&gt;Singhmar, Ashish&lt;/author&gt;&lt;author&gt;Kulshrestha, Mukul&lt;/author&gt;&lt;author&gt;Mittal, Atul K.&lt;/author&gt;&lt;/authors&gt;&lt;/contributors&gt;&lt;titles&gt;&lt;title&gt;Municipal solid waste recycling and associated markets in Delhi, India&lt;/title&gt;&lt;secondary-title&gt;Resources, Conservation and Recycling&lt;/secondary-title&gt;&lt;/titles&gt;&lt;periodical&gt;&lt;full-title&gt;Resources, Conservation and Recycling&lt;/full-title&gt;&lt;abbr-1&gt;Resour. Conserv. Recycl.&lt;/abbr-1&gt;&lt;/periodical&gt;&lt;pages&gt;73-90&lt;/pages&gt;&lt;volume&gt;44&lt;/volume&gt;&lt;number&gt;1&lt;/number&gt;&lt;keywords&gt;&lt;keyword&gt;Municipal solid waste&lt;/keyword&gt;&lt;keyword&gt;Recycling&lt;/keyword&gt;&lt;keyword&gt;Recyclists&lt;/keyword&gt;&lt;keyword&gt;Recycle trade&lt;/keyword&gt;&lt;keyword&gt;Economics of MSW&lt;/keyword&gt;&lt;/keywords&gt;&lt;dates&gt;&lt;year&gt;2005&lt;/year&gt;&lt;pub-dates&gt;&lt;date&gt;2005/04/01/&lt;/date&gt;&lt;/pub-dates&gt;&lt;/dates&gt;&lt;isbn&gt;0921-3449&lt;/isbn&gt;&lt;urls&gt;&lt;related-urls&gt;&lt;url&gt;https://www.sciencedirect.com/science/article/pii/S0921344904001533&lt;/url&gt;&lt;/related-urls&gt;&lt;/urls&gt;&lt;electronic-resource-num&gt;https://doi.org/10.1016/j.resconrec.2004.09.007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Agarwal et al. (2005)</w:t>
            </w:r>
            <w:r w:rsidRPr="00CB7D07">
              <w:rPr>
                <w:rFonts w:cs="Times New Roman"/>
                <w:szCs w:val="20"/>
                <w:lang w:val="en-US"/>
              </w:rPr>
              <w:fldChar w:fldCharType="end"/>
            </w:r>
          </w:p>
        </w:tc>
        <w:tc>
          <w:tcPr>
            <w:tcW w:w="1559" w:type="dxa"/>
            <w:shd w:val="clear" w:color="auto" w:fill="auto"/>
            <w:vAlign w:val="bottom"/>
          </w:tcPr>
          <w:p w14:paraId="2506D66E" w14:textId="5A5348F9" w:rsidR="00180AF7" w:rsidRPr="00CB7D07" w:rsidRDefault="00180AF7" w:rsidP="007A7AF3">
            <w:pPr>
              <w:pStyle w:val="Tabletext"/>
              <w:rPr>
                <w:rFonts w:cs="Times New Roman"/>
                <w:szCs w:val="20"/>
              </w:rPr>
            </w:pPr>
            <w:r w:rsidRPr="00CB7D07">
              <w:rPr>
                <w:rFonts w:cs="Times New Roman"/>
                <w:szCs w:val="20"/>
                <w:lang w:eastAsia="en-GB"/>
              </w:rPr>
              <w:t>2000</w:t>
            </w:r>
          </w:p>
        </w:tc>
        <w:tc>
          <w:tcPr>
            <w:tcW w:w="892" w:type="dxa"/>
            <w:shd w:val="clear" w:color="auto" w:fill="auto"/>
            <w:vAlign w:val="bottom"/>
          </w:tcPr>
          <w:p w14:paraId="125D0B56" w14:textId="48236B66" w:rsidR="00180AF7" w:rsidRPr="00CB7D07" w:rsidRDefault="00180AF7" w:rsidP="007A7AF3">
            <w:pPr>
              <w:pStyle w:val="Tabletext"/>
              <w:rPr>
                <w:rFonts w:cs="Times New Roman"/>
                <w:szCs w:val="20"/>
              </w:rPr>
            </w:pPr>
            <w:r w:rsidRPr="00CB7D07">
              <w:rPr>
                <w:rFonts w:cs="Times New Roman"/>
                <w:szCs w:val="20"/>
                <w:lang w:eastAsia="en-GB"/>
              </w:rPr>
              <w:t>IND</w:t>
            </w:r>
          </w:p>
        </w:tc>
        <w:tc>
          <w:tcPr>
            <w:tcW w:w="3031" w:type="dxa"/>
            <w:shd w:val="clear" w:color="auto" w:fill="auto"/>
            <w:vAlign w:val="bottom"/>
          </w:tcPr>
          <w:p w14:paraId="16889FC3" w14:textId="11DBF3F6" w:rsidR="00180AF7" w:rsidRPr="00CB7D07" w:rsidRDefault="00180AF7" w:rsidP="007A7AF3">
            <w:pPr>
              <w:pStyle w:val="Tabletext"/>
              <w:rPr>
                <w:rFonts w:cs="Times New Roman"/>
                <w:szCs w:val="20"/>
              </w:rPr>
            </w:pPr>
            <w:r w:rsidRPr="00CB7D07">
              <w:rPr>
                <w:rFonts w:cs="Times New Roman"/>
                <w:szCs w:val="20"/>
                <w:lang w:eastAsia="en-GB"/>
              </w:rPr>
              <w:t>Delhi</w:t>
            </w:r>
          </w:p>
        </w:tc>
      </w:tr>
      <w:tr w:rsidR="007A7AF3" w:rsidRPr="00CB7D07" w14:paraId="199CD898" w14:textId="2B8275F5" w:rsidTr="007A7AF3">
        <w:trPr>
          <w:trHeight w:val="20"/>
        </w:trPr>
        <w:tc>
          <w:tcPr>
            <w:tcW w:w="3544" w:type="dxa"/>
            <w:shd w:val="clear" w:color="auto" w:fill="auto"/>
            <w:vAlign w:val="bottom"/>
          </w:tcPr>
          <w:p w14:paraId="64367E6C" w14:textId="5C56512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00E0358D">
              <w:rPr>
                <w:rFonts w:cs="Times New Roman"/>
                <w:szCs w:val="20"/>
                <w:lang w:val="en-US"/>
              </w:rPr>
              <w:instrText xml:space="preserve"> ADDIN EN.CITE &lt;EndNote&gt;&lt;Cite AuthorYear="1"&gt;&lt;Author&gt;Ahn&lt;/Author&gt;&lt;Year&gt;2020&lt;/Year&gt;&lt;RecNum&gt;8106&lt;/RecNum&gt;&lt;DisplayText&gt;Ahn et al. (2020)&lt;/DisplayText&gt;&lt;record&gt;&lt;rec-number&gt;8106&lt;/rec-number&gt;&lt;foreign-keys&gt;&lt;key app="EN" db-id="pezxve0snzzpv3es5535rrz89vfr2zva9dsz" timestamp="1663860249"&gt;8106&lt;/key&gt;&lt;/foreign-keys&gt;&lt;ref-type name="Journal Article"&gt;17&lt;/ref-type&gt;&lt;contributors&gt;&lt;authors&gt;&lt;author&gt;Ahn, Joonho&lt;/author&gt;&lt;author&gt;Lee, Jaeyong&lt;/author&gt;&lt;author&gt;Park, Hyeyeon&lt;/author&gt;&lt;author&gt;Kang, Yangwon&lt;/author&gt;&lt;author&gt;Kang, Chungwon&lt;/author&gt;&lt;author&gt;You, Young Jin&lt;/author&gt;&lt;author&gt;Kang, Mo Yeol&lt;/author&gt;&lt;/authors&gt;&lt;/contributors&gt;&lt;titles&gt;&lt;title&gt;The Health Status of Informal Waste Collectors in Korea&lt;/title&gt;&lt;secondary-title&gt;International Journal of Environmental Research and Public Health&lt;/secondary-title&gt;&lt;/titles&gt;&lt;volume&gt;17&lt;/volume&gt;&lt;number&gt;15&lt;/number&gt;&lt;keywords&gt;&lt;keyword&gt;informal waste collectors&lt;/keyword&gt;&lt;keyword&gt;occupational injury&lt;/keyword&gt;&lt;keyword&gt;workplace risk factors&lt;/keyword&gt;&lt;keyword&gt;depression&lt;/keyword&gt;&lt;keyword&gt;musculoskeletal pain&lt;/keyword&gt;&lt;/keywords&gt;&lt;dates&gt;&lt;year&gt;2020&lt;/year&gt;&lt;/dates&gt;&lt;isbn&gt;1660-4601&lt;/isbn&gt;&lt;urls&gt;&lt;/urls&gt;&lt;electronic-resource-num&gt;10.3390/ijerph17155363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Ahn et al. (2020)</w:t>
            </w:r>
            <w:r w:rsidRPr="00CB7D07">
              <w:rPr>
                <w:rFonts w:cs="Times New Roman"/>
                <w:szCs w:val="20"/>
                <w:lang w:val="en-US"/>
              </w:rPr>
              <w:fldChar w:fldCharType="end"/>
            </w:r>
          </w:p>
        </w:tc>
        <w:tc>
          <w:tcPr>
            <w:tcW w:w="1559" w:type="dxa"/>
            <w:shd w:val="clear" w:color="auto" w:fill="auto"/>
            <w:vAlign w:val="bottom"/>
          </w:tcPr>
          <w:p w14:paraId="6858B5CF" w14:textId="0CAA2B04" w:rsidR="00180AF7" w:rsidRPr="00CB7D07" w:rsidRDefault="00180AF7" w:rsidP="007A7AF3">
            <w:pPr>
              <w:pStyle w:val="Tabletext"/>
              <w:rPr>
                <w:rFonts w:cs="Times New Roman"/>
                <w:szCs w:val="20"/>
                <w:lang w:val="en-US"/>
              </w:rPr>
            </w:pPr>
            <w:r w:rsidRPr="00CB7D07">
              <w:rPr>
                <w:rFonts w:cs="Times New Roman"/>
                <w:szCs w:val="20"/>
                <w:lang w:eastAsia="en-GB"/>
              </w:rPr>
              <w:t>2019</w:t>
            </w:r>
          </w:p>
        </w:tc>
        <w:tc>
          <w:tcPr>
            <w:tcW w:w="892" w:type="dxa"/>
            <w:shd w:val="clear" w:color="auto" w:fill="auto"/>
            <w:vAlign w:val="bottom"/>
          </w:tcPr>
          <w:p w14:paraId="2E43BBEA" w14:textId="7740E75B" w:rsidR="00180AF7" w:rsidRPr="00CB7D07" w:rsidRDefault="00180AF7" w:rsidP="007A7AF3">
            <w:pPr>
              <w:pStyle w:val="Tabletext"/>
              <w:rPr>
                <w:rFonts w:cs="Times New Roman"/>
                <w:szCs w:val="20"/>
                <w:lang w:val="en-US"/>
              </w:rPr>
            </w:pPr>
            <w:r w:rsidRPr="00CB7D07">
              <w:rPr>
                <w:rFonts w:cs="Times New Roman"/>
                <w:szCs w:val="20"/>
                <w:lang w:eastAsia="en-GB"/>
              </w:rPr>
              <w:t>KOR</w:t>
            </w:r>
          </w:p>
        </w:tc>
        <w:tc>
          <w:tcPr>
            <w:tcW w:w="3031" w:type="dxa"/>
            <w:shd w:val="clear" w:color="auto" w:fill="auto"/>
            <w:vAlign w:val="bottom"/>
          </w:tcPr>
          <w:p w14:paraId="778CC131" w14:textId="0FF88306"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Gangbuk-gu</w:t>
            </w:r>
            <w:proofErr w:type="spellEnd"/>
            <w:r w:rsidRPr="00CB7D07">
              <w:rPr>
                <w:rFonts w:cs="Times New Roman"/>
                <w:szCs w:val="20"/>
                <w:lang w:eastAsia="en-GB"/>
              </w:rPr>
              <w:t>, Seoul</w:t>
            </w:r>
          </w:p>
        </w:tc>
      </w:tr>
      <w:tr w:rsidR="007A7AF3" w:rsidRPr="00CB7D07" w14:paraId="49EFB1E8" w14:textId="649AC7B2" w:rsidTr="007A7AF3">
        <w:trPr>
          <w:trHeight w:val="20"/>
        </w:trPr>
        <w:tc>
          <w:tcPr>
            <w:tcW w:w="3544" w:type="dxa"/>
            <w:shd w:val="clear" w:color="auto" w:fill="auto"/>
            <w:vAlign w:val="bottom"/>
          </w:tcPr>
          <w:p w14:paraId="312DED27" w14:textId="531569A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AuthorYear="1"&gt;&lt;Author&gt;Al-Khatib&lt;/Author&gt;&lt;Year&gt;2020&lt;/Year&gt;&lt;RecNum&gt;8107&lt;/RecNum&gt;&lt;DisplayText&gt;Al-Khatib et al. (2020)&lt;/DisplayText&gt;&lt;record&gt;&lt;rec-number&gt;8107&lt;/rec-number&gt;&lt;foreign-keys&gt;&lt;key app="EN" db-id="pezxve0snzzpv3es5535rrz89vfr2zva9dsz" timestamp="1663860249"&gt;8107&lt;/key&gt;&lt;/foreign-keys&gt;&lt;ref-type name="Journal Article"&gt;17&lt;/ref-type&gt;&lt;contributors&gt;&lt;authors&gt;&lt;author&gt;Al-Khatib, Issam A.&lt;/author&gt;&lt;author&gt;Al-Sari’, Majed I.&lt;/author&gt;&lt;author&gt;Kontogianni, Stamatia&lt;/author&gt;&lt;/authors&gt;&lt;secondary-authors&gt;&lt;author&gt;Haughton, Jonathan&lt;/author&gt;&lt;/secondary-authors&gt;&lt;/contributors&gt;&lt;titles&gt;&lt;title&gt;Assessment of Occupational Health and Safety among Scavengers in Gaza Strip, Palestine&lt;/title&gt;&lt;secondary-title&gt;Journal of Environmental and Public Health&lt;/secondary-title&gt;&lt;/titles&gt;&lt;periodical&gt;&lt;full-title&gt;Journal of environmental and public health&lt;/full-title&gt;&lt;/periodical&gt;&lt;pages&gt;3780431&lt;/pages&gt;&lt;volume&gt;2020&lt;/volume&gt;&lt;dates&gt;&lt;year&gt;2020&lt;/year&gt;&lt;pub-dates&gt;&lt;date&gt;2020/02/24&lt;/date&gt;&lt;/pub-dates&gt;&lt;/dates&gt;&lt;publisher&gt;Hindawi&lt;/publisher&gt;&lt;isbn&gt;1687-9805&lt;/isbn&gt;&lt;urls&gt;&lt;related-urls&gt;&lt;url&gt;https://doi.org/10.1155/2020/3780431&lt;/url&gt;&lt;/related-urls&gt;&lt;/urls&gt;&lt;electronic-resource-num&gt;10.1155/2020/3780431&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Al-Khatib et al. (2020)</w:t>
            </w:r>
            <w:r w:rsidRPr="00CB7D07">
              <w:rPr>
                <w:rFonts w:cs="Times New Roman"/>
                <w:szCs w:val="20"/>
                <w:lang w:val="en-US"/>
              </w:rPr>
              <w:fldChar w:fldCharType="end"/>
            </w:r>
          </w:p>
        </w:tc>
        <w:tc>
          <w:tcPr>
            <w:tcW w:w="1559" w:type="dxa"/>
            <w:shd w:val="clear" w:color="auto" w:fill="auto"/>
            <w:vAlign w:val="bottom"/>
          </w:tcPr>
          <w:p w14:paraId="0B61BCC7" w14:textId="36C18AC0" w:rsidR="00180AF7" w:rsidRPr="00CB7D07" w:rsidRDefault="00180AF7" w:rsidP="007A7AF3">
            <w:pPr>
              <w:pStyle w:val="Tabletext"/>
              <w:rPr>
                <w:rFonts w:cs="Times New Roman"/>
                <w:szCs w:val="20"/>
                <w:lang w:val="en-US"/>
              </w:rPr>
            </w:pPr>
            <w:r w:rsidRPr="00CB7D07">
              <w:rPr>
                <w:rFonts w:cs="Times New Roman"/>
                <w:szCs w:val="20"/>
                <w:lang w:eastAsia="en-GB"/>
              </w:rPr>
              <w:t>2019</w:t>
            </w:r>
          </w:p>
        </w:tc>
        <w:tc>
          <w:tcPr>
            <w:tcW w:w="892" w:type="dxa"/>
            <w:shd w:val="clear" w:color="auto" w:fill="auto"/>
            <w:vAlign w:val="bottom"/>
          </w:tcPr>
          <w:p w14:paraId="3F93D331" w14:textId="39F4C663" w:rsidR="00180AF7" w:rsidRPr="00CB7D07" w:rsidRDefault="00180AF7" w:rsidP="007A7AF3">
            <w:pPr>
              <w:pStyle w:val="Tabletext"/>
              <w:rPr>
                <w:rFonts w:cs="Times New Roman"/>
                <w:szCs w:val="20"/>
                <w:lang w:val="en-US"/>
              </w:rPr>
            </w:pPr>
            <w:r w:rsidRPr="00CB7D07">
              <w:rPr>
                <w:rFonts w:cs="Times New Roman"/>
                <w:szCs w:val="20"/>
                <w:lang w:eastAsia="en-GB"/>
              </w:rPr>
              <w:t>PSE</w:t>
            </w:r>
          </w:p>
        </w:tc>
        <w:tc>
          <w:tcPr>
            <w:tcW w:w="3031" w:type="dxa"/>
            <w:shd w:val="clear" w:color="auto" w:fill="auto"/>
            <w:vAlign w:val="bottom"/>
          </w:tcPr>
          <w:p w14:paraId="2519E1C8" w14:textId="4FEFAFFA" w:rsidR="00180AF7" w:rsidRPr="00CB7D07" w:rsidRDefault="00180AF7" w:rsidP="007A7AF3">
            <w:pPr>
              <w:pStyle w:val="Tabletext"/>
              <w:rPr>
                <w:rFonts w:cs="Times New Roman"/>
                <w:szCs w:val="20"/>
                <w:lang w:val="en-US"/>
              </w:rPr>
            </w:pPr>
            <w:r w:rsidRPr="00CB7D07">
              <w:rPr>
                <w:rFonts w:cs="Times New Roman"/>
                <w:szCs w:val="20"/>
                <w:lang w:eastAsia="en-GB"/>
              </w:rPr>
              <w:t xml:space="preserve">Gaza Strip </w:t>
            </w:r>
          </w:p>
        </w:tc>
      </w:tr>
      <w:tr w:rsidR="007A7AF3" w:rsidRPr="00CB7D07" w14:paraId="1E54DA13" w14:textId="66C92D0E" w:rsidTr="007A7AF3">
        <w:trPr>
          <w:trHeight w:val="20"/>
        </w:trPr>
        <w:tc>
          <w:tcPr>
            <w:tcW w:w="3544" w:type="dxa"/>
            <w:shd w:val="clear" w:color="auto" w:fill="auto"/>
            <w:vAlign w:val="bottom"/>
          </w:tcPr>
          <w:p w14:paraId="0B88E8BA" w14:textId="32990B95"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AuthorYear="1"&gt;&lt;Author&gt;Andrade&lt;/Author&gt;&lt;Year&gt;2020&lt;/Year&gt;&lt;RecNum&gt;8109&lt;/RecNum&gt;&lt;DisplayText&gt;Andrade et al. (2020)&lt;/DisplayText&gt;&lt;record&gt;&lt;rec-number&gt;8109&lt;/rec-number&gt;&lt;foreign-keys&gt;&lt;key app="EN" db-id="pezxve0snzzpv3es5535rrz89vfr2zva9dsz" timestamp="1663860250"&gt;8109&lt;/key&gt;&lt;/foreign-keys&gt;&lt;ref-type name="Journal Article"&gt;17&lt;/ref-type&gt;&lt;contributors&gt;&lt;authors&gt;&lt;author&gt;Aline Azevedo Andrade&lt;/author&gt;&lt;author&gt;Risete Maria Queiroz Leão Braga&lt;/author&gt;&lt;author&gt;Lindemberg Lima Fernandes&lt;/author&gt;&lt;author&gt;Rodolfo Rosario Klautau de Araujo Gomes&lt;/author&gt;&lt;/authors&gt;&lt;/contributors&gt;&lt;titles&gt;&lt;title&gt;Evaluation of recyclable waste management of a waste pickers’ association in Belém, Brazil&lt;/title&gt;&lt;/titles&gt;&lt;pages&gt;28-39&lt;/pages&gt;&lt;volume&gt;173&lt;/volume&gt;&lt;number&gt;2&lt;/number&gt;&lt;keywords&gt;&lt;keyword&gt;recycling &amp;amp; reuse of materials,social impact,waste management &amp;amp; disposal&lt;/keyword&gt;&lt;/keywords&gt;&lt;dates&gt;&lt;year&gt;2020&lt;/year&gt;&lt;/dates&gt;&lt;urls&gt;&lt;related-urls&gt;&lt;url&gt;https://www.icevirtuallibrary.com/doi/abs/10.1680/jwarm.18.00014&lt;/url&gt;&lt;/related-urls&gt;&lt;/urls&gt;&lt;electronic-resource-num&gt;10.1680/jwarm.18.00014&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Andrade et al. (2020)</w:t>
            </w:r>
            <w:r w:rsidRPr="00CB7D07">
              <w:rPr>
                <w:rFonts w:cs="Times New Roman"/>
                <w:szCs w:val="20"/>
                <w:lang w:val="en-US"/>
              </w:rPr>
              <w:fldChar w:fldCharType="end"/>
            </w:r>
          </w:p>
        </w:tc>
        <w:tc>
          <w:tcPr>
            <w:tcW w:w="1559" w:type="dxa"/>
            <w:shd w:val="clear" w:color="auto" w:fill="auto"/>
            <w:vAlign w:val="bottom"/>
          </w:tcPr>
          <w:p w14:paraId="03DF212F" w14:textId="25BC089A" w:rsidR="00180AF7" w:rsidRPr="00CB7D07" w:rsidRDefault="00180AF7" w:rsidP="007A7AF3">
            <w:pPr>
              <w:pStyle w:val="Tabletext"/>
              <w:rPr>
                <w:rFonts w:cs="Times New Roman"/>
                <w:szCs w:val="20"/>
                <w:lang w:val="en-US"/>
              </w:rPr>
            </w:pPr>
            <w:r w:rsidRPr="00CB7D07">
              <w:rPr>
                <w:rFonts w:cs="Times New Roman"/>
                <w:szCs w:val="20"/>
                <w:lang w:eastAsia="en-GB"/>
              </w:rPr>
              <w:t>2016</w:t>
            </w:r>
          </w:p>
        </w:tc>
        <w:tc>
          <w:tcPr>
            <w:tcW w:w="892" w:type="dxa"/>
            <w:shd w:val="clear" w:color="auto" w:fill="auto"/>
            <w:vAlign w:val="bottom"/>
          </w:tcPr>
          <w:p w14:paraId="2208BD33" w14:textId="39A2D38A"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444F1F0D" w14:textId="369A1592" w:rsidR="00180AF7" w:rsidRPr="00CB7D07" w:rsidRDefault="00180AF7" w:rsidP="007A7AF3">
            <w:pPr>
              <w:pStyle w:val="Tabletext"/>
              <w:rPr>
                <w:rFonts w:cs="Times New Roman"/>
                <w:szCs w:val="20"/>
                <w:lang w:val="en-US"/>
              </w:rPr>
            </w:pPr>
            <w:r w:rsidRPr="00CB7D07">
              <w:rPr>
                <w:rFonts w:cs="Times New Roman"/>
                <w:szCs w:val="20"/>
                <w:lang w:eastAsia="en-GB"/>
              </w:rPr>
              <w:t>Belem</w:t>
            </w:r>
          </w:p>
        </w:tc>
      </w:tr>
      <w:tr w:rsidR="007A7AF3" w:rsidRPr="00CB7D07" w14:paraId="5C8D04B7" w14:textId="3AE44194" w:rsidTr="007A7AF3">
        <w:trPr>
          <w:trHeight w:val="20"/>
        </w:trPr>
        <w:tc>
          <w:tcPr>
            <w:tcW w:w="3544" w:type="dxa"/>
            <w:shd w:val="clear" w:color="auto" w:fill="auto"/>
            <w:vAlign w:val="bottom"/>
          </w:tcPr>
          <w:p w14:paraId="383ECEB7" w14:textId="345E107F"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AuthorYear="1"&gt;&lt;Author&gt;Andrianisa&lt;/Author&gt;&lt;Year&gt;2016&lt;/Year&gt;&lt;RecNum&gt;76&lt;/RecNum&gt;&lt;DisplayText&gt;Andrianisa et al. (2016)&lt;/DisplayText&gt;&lt;record&gt;&lt;rec-number&gt;76&lt;/rec-number&gt;&lt;foreign-keys&gt;&lt;key app="EN" db-id="pezxve0snzzpv3es5535rrz89vfr2zva9dsz" timestamp="1663858571"&gt;76&lt;/key&gt;&lt;/foreign-keys&gt;&lt;ref-type name="Journal Article"&gt;17&lt;/ref-type&gt;&lt;contributors&gt;&lt;authors&gt;&lt;author&gt;Andrianisa, Harinaivo A.&lt;/author&gt;&lt;author&gt;Brou, Yves O. K.&lt;/author&gt;&lt;author&gt;Séhi bi, Alphonse&lt;/author&gt;&lt;/authors&gt;&lt;/contributors&gt;&lt;titles&gt;&lt;title&gt;Role and importance of informal collectors in the municipal waste pre-collection system in Abidjan, Côte d&amp;apos;Ivoire&lt;/title&gt;&lt;secondary-title&gt;Habitat International&lt;/secondary-title&gt;&lt;short-title&gt;Role and importance of informal collectors in the municipal waste pre-collection system in Abidjan, Côte d&amp;apos;Ivoire&lt;/short-title&gt;&lt;/titles&gt;&lt;periodical&gt;&lt;full-title&gt;Habitat International&lt;/full-title&gt;&lt;abbr-1&gt;Habitat. Int.&lt;/abbr-1&gt;&lt;/periodical&gt;&lt;pages&gt;265-273&lt;/pages&gt;&lt;volume&gt;53&lt;/volume&gt;&lt;keywords&gt;&lt;keyword&gt;Household waste collectors&lt;/keyword&gt;&lt;keyword&gt;Pre-collection line&lt;/keyword&gt;&lt;keyword&gt;Scavengers&lt;/keyword&gt;&lt;keyword&gt;Solid-waste management&lt;/keyword&gt;&lt;keyword&gt;Sub-Saharan Africa&lt;/keyword&gt;&lt;/keywords&gt;&lt;dates&gt;&lt;year&gt;2016&lt;/year&gt;&lt;/dates&gt;&lt;urls&gt;&lt;/urls&gt;&lt;electronic-resource-num&gt;10.1016/j.habitatint.2015.11.036&lt;/electronic-resource-num&gt;&lt;/record&gt;&lt;/Cite&gt;&lt;/EndNote&gt;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Andrianisa et al. (2016)</w:t>
            </w:r>
            <w:r w:rsidRPr="00CB7D07">
              <w:rPr>
                <w:rFonts w:cs="Times New Roman"/>
                <w:szCs w:val="20"/>
                <w:lang w:val="en-US"/>
              </w:rPr>
              <w:fldChar w:fldCharType="end"/>
            </w:r>
          </w:p>
        </w:tc>
        <w:tc>
          <w:tcPr>
            <w:tcW w:w="1559" w:type="dxa"/>
            <w:shd w:val="clear" w:color="auto" w:fill="auto"/>
            <w:vAlign w:val="bottom"/>
          </w:tcPr>
          <w:p w14:paraId="77196C69" w14:textId="6B1A0A71" w:rsidR="00180AF7" w:rsidRPr="00CB7D07" w:rsidRDefault="00180AF7" w:rsidP="007A7AF3">
            <w:pPr>
              <w:pStyle w:val="Tabletext"/>
              <w:rPr>
                <w:rFonts w:cs="Times New Roman"/>
                <w:szCs w:val="20"/>
                <w:lang w:val="en-US"/>
              </w:rPr>
            </w:pPr>
            <w:r w:rsidRPr="00CB7D07">
              <w:rPr>
                <w:rFonts w:cs="Times New Roman"/>
                <w:szCs w:val="20"/>
                <w:lang w:eastAsia="en-GB"/>
              </w:rPr>
              <w:t>2014</w:t>
            </w:r>
          </w:p>
        </w:tc>
        <w:tc>
          <w:tcPr>
            <w:tcW w:w="892" w:type="dxa"/>
            <w:shd w:val="clear" w:color="auto" w:fill="auto"/>
            <w:vAlign w:val="bottom"/>
          </w:tcPr>
          <w:p w14:paraId="2560EF48" w14:textId="610F79B9" w:rsidR="00180AF7" w:rsidRPr="00CB7D07" w:rsidRDefault="00180AF7" w:rsidP="007A7AF3">
            <w:pPr>
              <w:pStyle w:val="Tabletext"/>
              <w:rPr>
                <w:rFonts w:cs="Times New Roman"/>
                <w:szCs w:val="20"/>
                <w:lang w:val="en-US"/>
              </w:rPr>
            </w:pPr>
            <w:r w:rsidRPr="00CB7D07">
              <w:rPr>
                <w:rFonts w:cs="Times New Roman"/>
                <w:szCs w:val="20"/>
                <w:lang w:eastAsia="en-GB"/>
              </w:rPr>
              <w:t>CIV</w:t>
            </w:r>
          </w:p>
        </w:tc>
        <w:tc>
          <w:tcPr>
            <w:tcW w:w="3031" w:type="dxa"/>
            <w:shd w:val="clear" w:color="auto" w:fill="auto"/>
            <w:vAlign w:val="bottom"/>
          </w:tcPr>
          <w:p w14:paraId="12C86FCE" w14:textId="29BDA4F8" w:rsidR="00180AF7" w:rsidRPr="00CB7D07" w:rsidRDefault="00180AF7" w:rsidP="007A7AF3">
            <w:pPr>
              <w:pStyle w:val="Tabletext"/>
              <w:rPr>
                <w:rFonts w:cs="Times New Roman"/>
                <w:szCs w:val="20"/>
                <w:lang w:val="en-US"/>
              </w:rPr>
            </w:pPr>
            <w:r w:rsidRPr="00CB7D07">
              <w:rPr>
                <w:rFonts w:cs="Times New Roman"/>
                <w:szCs w:val="20"/>
                <w:lang w:eastAsia="en-GB"/>
              </w:rPr>
              <w:t>Abdjan</w:t>
            </w:r>
          </w:p>
        </w:tc>
      </w:tr>
      <w:tr w:rsidR="007A7AF3" w:rsidRPr="00CB7D07" w14:paraId="391207B3" w14:textId="0A592A3E" w:rsidTr="007A7AF3">
        <w:trPr>
          <w:trHeight w:val="20"/>
        </w:trPr>
        <w:tc>
          <w:tcPr>
            <w:tcW w:w="3544" w:type="dxa"/>
            <w:shd w:val="clear" w:color="auto" w:fill="auto"/>
            <w:vAlign w:val="bottom"/>
          </w:tcPr>
          <w:p w14:paraId="28FAD033" w14:textId="77BE93A3"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AuthorYear="1"&gt;&lt;Author&gt;Asim&lt;/Author&gt;&lt;Year&gt;2012&lt;/Year&gt;&lt;RecNum&gt;79&lt;/RecNum&gt;&lt;DisplayText&gt;Asim et al. (2012)&lt;/DisplayText&gt;&lt;record&gt;&lt;rec-number&gt;79&lt;/rec-number&gt;&lt;foreign-keys&gt;&lt;key app="EN" db-id="pezxve0snzzpv3es5535rrz89vfr2zva9dsz" timestamp="1663858571"&gt;79&lt;/key&gt;&lt;/foreign-keys&gt;&lt;ref-type name="Journal Article"&gt;17&lt;/ref-type&gt;&lt;contributors&gt;&lt;authors&gt;&lt;author&gt;Asim, Muhammad&lt;/author&gt;&lt;author&gt;Batool, Syeda Adila&lt;/author&gt;&lt;author&gt;Chaudhry, Muhammad Nawaz&lt;/author&gt;&lt;/authors&gt;&lt;/contributors&gt;&lt;titles&gt;&lt;title&gt;Scavengers and their role in the recycling of waste in Southwestern Lahore&lt;/title&gt;&lt;secondary-title&gt;Resources, Conservation and Recycling&lt;/secondary-title&gt;&lt;short-title&gt;Scavengers and their role in the recycling of waste in Southwestern Lahore&lt;/short-title&gt;&lt;/titles&gt;&lt;periodical&gt;&lt;full-title&gt;Resources, Conservation and Recycling&lt;/full-title&gt;&lt;abbr-1&gt;Resour. Conserv. Recycl.&lt;/abbr-1&gt;&lt;/periodical&gt;&lt;pages&gt;152-162&lt;/pages&gt;&lt;volume&gt;58&lt;/volume&gt;&lt;keywords&gt;&lt;keyword&gt;Dumpsite pickers&lt;/keyword&gt;&lt;keyword&gt;Household waste collectors&lt;/keyword&gt;&lt;keyword&gt;Itinerant buyers&lt;/keyword&gt;&lt;keyword&gt;Recycling&lt;/keyword&gt;&lt;keyword&gt;Scavengers&lt;/keyword&gt;&lt;keyword&gt;Sorting&lt;/keyword&gt;&lt;keyword&gt;Street pickers&lt;/keyword&gt;&lt;keyword&gt;Transfer point pickers&lt;/keyword&gt;&lt;/keywords&gt;&lt;dates&gt;&lt;year&gt;2012&lt;/year&gt;&lt;/dates&gt;&lt;urls&gt;&lt;/urls&gt;&lt;electronic-resource-num&gt;10.1016/j.resconrec.2011.10.013&lt;/electronic-resource-num&gt;&lt;/record&gt;&lt;/Cite&gt;&lt;/EndNote&gt;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Asim et al. (2012)</w:t>
            </w:r>
            <w:r w:rsidRPr="00CB7D07">
              <w:rPr>
                <w:rFonts w:cs="Times New Roman"/>
                <w:szCs w:val="20"/>
                <w:lang w:val="en-US"/>
              </w:rPr>
              <w:fldChar w:fldCharType="end"/>
            </w:r>
          </w:p>
        </w:tc>
        <w:tc>
          <w:tcPr>
            <w:tcW w:w="1559" w:type="dxa"/>
            <w:shd w:val="clear" w:color="auto" w:fill="auto"/>
            <w:vAlign w:val="bottom"/>
          </w:tcPr>
          <w:p w14:paraId="724E4C0F" w14:textId="0C34E418" w:rsidR="00180AF7" w:rsidRPr="00CB7D07" w:rsidRDefault="00180AF7" w:rsidP="007A7AF3">
            <w:pPr>
              <w:pStyle w:val="Tabletext"/>
              <w:rPr>
                <w:rFonts w:cs="Times New Roman"/>
                <w:szCs w:val="20"/>
                <w:lang w:val="en-US"/>
              </w:rPr>
            </w:pPr>
            <w:r w:rsidRPr="00CB7D07">
              <w:rPr>
                <w:rFonts w:cs="Times New Roman"/>
                <w:szCs w:val="20"/>
                <w:lang w:eastAsia="en-GB"/>
              </w:rPr>
              <w:t>2009</w:t>
            </w:r>
          </w:p>
        </w:tc>
        <w:tc>
          <w:tcPr>
            <w:tcW w:w="892" w:type="dxa"/>
            <w:shd w:val="clear" w:color="auto" w:fill="auto"/>
            <w:vAlign w:val="bottom"/>
          </w:tcPr>
          <w:p w14:paraId="40C8C852" w14:textId="641F322D" w:rsidR="00180AF7" w:rsidRPr="00CB7D07" w:rsidRDefault="00180AF7" w:rsidP="007A7AF3">
            <w:pPr>
              <w:pStyle w:val="Tabletext"/>
              <w:rPr>
                <w:rFonts w:cs="Times New Roman"/>
                <w:szCs w:val="20"/>
                <w:lang w:val="en-US"/>
              </w:rPr>
            </w:pPr>
            <w:r w:rsidRPr="00CB7D07">
              <w:rPr>
                <w:rFonts w:cs="Times New Roman"/>
                <w:szCs w:val="20"/>
                <w:lang w:eastAsia="en-GB"/>
              </w:rPr>
              <w:t>PAK</w:t>
            </w:r>
          </w:p>
        </w:tc>
        <w:tc>
          <w:tcPr>
            <w:tcW w:w="3031" w:type="dxa"/>
            <w:shd w:val="clear" w:color="auto" w:fill="auto"/>
            <w:vAlign w:val="bottom"/>
          </w:tcPr>
          <w:p w14:paraId="71B9C8C7" w14:textId="1BD4D0CD"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AlIma</w:t>
            </w:r>
            <w:proofErr w:type="spellEnd"/>
            <w:r w:rsidRPr="00CB7D07">
              <w:rPr>
                <w:rFonts w:cs="Times New Roman"/>
                <w:szCs w:val="20"/>
                <w:lang w:eastAsia="en-GB"/>
              </w:rPr>
              <w:t xml:space="preserve"> Iqbal Town</w:t>
            </w:r>
          </w:p>
        </w:tc>
      </w:tr>
      <w:tr w:rsidR="007A7AF3" w:rsidRPr="00CB7D07" w14:paraId="31446A69" w14:textId="562CCF80" w:rsidTr="007A7AF3">
        <w:trPr>
          <w:trHeight w:val="20"/>
        </w:trPr>
        <w:tc>
          <w:tcPr>
            <w:tcW w:w="3544" w:type="dxa"/>
            <w:shd w:val="clear" w:color="auto" w:fill="auto"/>
            <w:vAlign w:val="bottom"/>
          </w:tcPr>
          <w:p w14:paraId="03BE2956" w14:textId="3281824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AuthorYear="1"&gt;&lt;Author&gt;Baah-Boateng&lt;/Author&gt;&lt;Year&gt;2020&lt;/Year&gt;&lt;RecNum&gt;8806&lt;/RecNum&gt;&lt;DisplayText&gt;Baah-Boateng and Vanek (2020)&lt;/DisplayText&gt;&lt;record&gt;&lt;rec-number&gt;8806&lt;/rec-number&gt;&lt;foreign-keys&gt;&lt;key app="EN" db-id="pezxve0snzzpv3es5535rrz89vfr2zva9dsz" timestamp="1683109875"&gt;8806&lt;/key&gt;&lt;/foreign-keys&gt;&lt;ref-type name="Report"&gt;27&lt;/ref-type&gt;&lt;contributors&gt;&lt;authors&gt;&lt;author&gt;William Baah-Boateng&lt;/author&gt;&lt;author&gt;Joann Vanek&lt;/author&gt;&lt;/authors&gt;&lt;tertiary-authors&gt;&lt;author&gt;WIEGO&lt;/author&gt;&lt;/tertiary-authors&gt;&lt;/contributors&gt;&lt;titles&gt;&lt;title&gt;Statistical Brief No 21 - Informal Workers in Ghana: A Statistical Snapshot&lt;/title&gt;&lt;/titles&gt;&lt;dates&gt;&lt;year&gt;2020&lt;/year&gt;&lt;/dates&gt;&lt;pub-location&gt;Manchester, UK&lt;/pub-location&gt;&lt;urls&gt;&lt;related-urls&gt;&lt;url&gt;https://www.wiego.org/sites/default/files/publications/file/WIEGO_Statistical_Brief_N21_0.pdf&lt;/url&gt;&lt;/related-urls&gt;&lt;/urls&gt;&lt;access-date&gt;3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Baah-Boateng and Vanek (2020)</w:t>
            </w:r>
            <w:r w:rsidRPr="00CB7D07">
              <w:rPr>
                <w:rFonts w:cs="Times New Roman"/>
                <w:szCs w:val="20"/>
                <w:lang w:val="en-US"/>
              </w:rPr>
              <w:fldChar w:fldCharType="end"/>
            </w:r>
          </w:p>
        </w:tc>
        <w:tc>
          <w:tcPr>
            <w:tcW w:w="1559" w:type="dxa"/>
            <w:shd w:val="clear" w:color="auto" w:fill="auto"/>
            <w:vAlign w:val="bottom"/>
          </w:tcPr>
          <w:p w14:paraId="0F711060" w14:textId="14B11D3E"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7F8DEF30" w14:textId="69BB9E13" w:rsidR="00180AF7" w:rsidRPr="00CB7D07" w:rsidRDefault="00180AF7" w:rsidP="007A7AF3">
            <w:pPr>
              <w:pStyle w:val="Tabletext"/>
              <w:rPr>
                <w:rFonts w:cs="Times New Roman"/>
                <w:szCs w:val="20"/>
                <w:lang w:val="en-US"/>
              </w:rPr>
            </w:pPr>
            <w:r w:rsidRPr="00CB7D07">
              <w:rPr>
                <w:rFonts w:cs="Times New Roman"/>
                <w:szCs w:val="20"/>
                <w:lang w:eastAsia="en-GB"/>
              </w:rPr>
              <w:t>GHA</w:t>
            </w:r>
          </w:p>
        </w:tc>
        <w:tc>
          <w:tcPr>
            <w:tcW w:w="3031" w:type="dxa"/>
            <w:shd w:val="clear" w:color="auto" w:fill="auto"/>
            <w:vAlign w:val="bottom"/>
          </w:tcPr>
          <w:p w14:paraId="031E0D1C" w14:textId="5DAC34D7"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8AEFB99" w14:textId="50B333A4" w:rsidTr="007A7AF3">
        <w:trPr>
          <w:trHeight w:val="20"/>
        </w:trPr>
        <w:tc>
          <w:tcPr>
            <w:tcW w:w="3544" w:type="dxa"/>
            <w:shd w:val="clear" w:color="auto" w:fill="auto"/>
            <w:vAlign w:val="bottom"/>
          </w:tcPr>
          <w:p w14:paraId="28B31164" w14:textId="0B22BADC"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AuthorYear="1"&gt;&lt;Author&gt;Hamidul Bari&lt;/Author&gt;&lt;Year&gt;2012&lt;/Year&gt;&lt;RecNum&gt;9334&lt;/RecNum&gt;&lt;DisplayText&gt;Hamidul Bari et al. (2012)&lt;/DisplayText&gt;&lt;record&gt;&lt;rec-number&gt;9334&lt;/rec-number&gt;&lt;foreign-keys&gt;&lt;key app="EN" db-id="pezxve0snzzpv3es5535rrz89vfr2zva9dsz" timestamp="1701423462"&gt;9334&lt;/key&gt;&lt;/foreign-keys&gt;&lt;ref-type name="Journal Article"&gt;17&lt;/ref-type&gt;&lt;contributors&gt;&lt;authors&gt;&lt;author&gt;Hamidul Bari, Q.&lt;/author&gt;&lt;author&gt;Mahbub Hassan, K.&lt;/author&gt;&lt;author&gt;Ehsanul Haque, M.&lt;/author&gt;&lt;/authors&gt;&lt;/contributors&gt;&lt;titles&gt;&lt;title&gt;Solid waste recycling in Rajshahi city of Bangladesh&lt;/title&gt;&lt;secondary-title&gt;Waste Management&lt;/secondary-title&gt;&lt;/titles&gt;&lt;periodical&gt;&lt;full-title&gt;Waste Management&lt;/full-title&gt;&lt;abbr-1&gt;Waste Manage.&lt;/abbr-1&gt;&lt;abbr-2&gt;Waste Manage&lt;/abbr-2&gt;&lt;/periodical&gt;&lt;pages&gt;2029-2036&lt;/pages&gt;&lt;volume&gt;32&lt;/volume&gt;&lt;number&gt;11&lt;/number&gt;&lt;keywords&gt;&lt;keyword&gt;Recyclable solid waste&lt;/keyword&gt;&lt;keyword&gt;Recycling&lt;/keyword&gt;&lt;keyword&gt;Waste collectors&lt;/keyword&gt;&lt;keyword&gt;Recycling dealers&lt;/keyword&gt;&lt;keyword&gt;Recycling factories&lt;/keyword&gt;&lt;keyword&gt;Private sector&lt;/keyword&gt;&lt;/keywords&gt;&lt;dates&gt;&lt;year&gt;2012&lt;/year&gt;&lt;pub-dates&gt;&lt;date&gt;2012/11/01/&lt;/date&gt;&lt;/pub-dates&gt;&lt;/dates&gt;&lt;isbn&gt;0956-053X&lt;/isbn&gt;&lt;urls&gt;&lt;related-urls&gt;&lt;url&gt;https://www.sciencedirect.com/science/article/pii/S0956053X12002474&lt;/url&gt;&lt;/related-urls&gt;&lt;/urls&gt;&lt;electronic-resource-num&gt;https://doi.org/10.1016/j.wasman.2012.05.036&lt;/electronic-resource-num&gt;&lt;/record&gt;&lt;/Cite&gt;&lt;/EndNote&gt;</w:instrText>
            </w:r>
            <w:r w:rsidRPr="00CB7D07">
              <w:rPr>
                <w:rFonts w:cs="Times New Roman"/>
                <w:szCs w:val="20"/>
              </w:rPr>
              <w:fldChar w:fldCharType="separate"/>
            </w:r>
            <w:r w:rsidRPr="00CB7D07">
              <w:rPr>
                <w:rFonts w:cs="Times New Roman"/>
                <w:noProof/>
                <w:szCs w:val="20"/>
              </w:rPr>
              <w:t>Hamidul Bari et al. (2012)</w:t>
            </w:r>
            <w:r w:rsidRPr="00CB7D07">
              <w:rPr>
                <w:rFonts w:cs="Times New Roman"/>
                <w:szCs w:val="20"/>
              </w:rPr>
              <w:fldChar w:fldCharType="end"/>
            </w:r>
          </w:p>
        </w:tc>
        <w:tc>
          <w:tcPr>
            <w:tcW w:w="1559" w:type="dxa"/>
            <w:shd w:val="clear" w:color="auto" w:fill="auto"/>
            <w:vAlign w:val="bottom"/>
          </w:tcPr>
          <w:p w14:paraId="4A9B35B2" w14:textId="251F5D0E"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3F67BC1D" w14:textId="3F41A359" w:rsidR="00180AF7" w:rsidRPr="00CB7D07" w:rsidRDefault="00180AF7" w:rsidP="007A7AF3">
            <w:pPr>
              <w:pStyle w:val="Tabletext"/>
              <w:rPr>
                <w:rFonts w:cs="Times New Roman"/>
                <w:szCs w:val="20"/>
                <w:lang w:val="en-US"/>
              </w:rPr>
            </w:pPr>
            <w:r w:rsidRPr="00CB7D07">
              <w:rPr>
                <w:rFonts w:cs="Times New Roman"/>
                <w:szCs w:val="20"/>
                <w:lang w:eastAsia="en-GB"/>
              </w:rPr>
              <w:t>BGD</w:t>
            </w:r>
          </w:p>
        </w:tc>
        <w:tc>
          <w:tcPr>
            <w:tcW w:w="3031" w:type="dxa"/>
            <w:shd w:val="clear" w:color="auto" w:fill="auto"/>
            <w:vAlign w:val="bottom"/>
          </w:tcPr>
          <w:p w14:paraId="09A88532" w14:textId="54246F30" w:rsidR="00180AF7" w:rsidRPr="00CB7D07" w:rsidRDefault="00180AF7" w:rsidP="007A7AF3">
            <w:pPr>
              <w:pStyle w:val="Tabletext"/>
              <w:rPr>
                <w:rFonts w:cs="Times New Roman"/>
                <w:szCs w:val="20"/>
                <w:lang w:val="en-US"/>
              </w:rPr>
            </w:pPr>
            <w:r w:rsidRPr="00CB7D07">
              <w:rPr>
                <w:rFonts w:cs="Times New Roman"/>
                <w:szCs w:val="20"/>
                <w:lang w:eastAsia="en-GB"/>
              </w:rPr>
              <w:t>Rajshahi City</w:t>
            </w:r>
          </w:p>
        </w:tc>
      </w:tr>
      <w:tr w:rsidR="007A7AF3" w:rsidRPr="00CB7D07" w14:paraId="7EE201C0" w14:textId="1D9DEACC" w:rsidTr="007A7AF3">
        <w:trPr>
          <w:trHeight w:val="20"/>
        </w:trPr>
        <w:tc>
          <w:tcPr>
            <w:tcW w:w="3544" w:type="dxa"/>
            <w:shd w:val="clear" w:color="auto" w:fill="auto"/>
            <w:vAlign w:val="bottom"/>
          </w:tcPr>
          <w:p w14:paraId="6BF7075A" w14:textId="224AEBBC"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AuthorYear="1"&gt;&lt;Author&gt;Becerra&lt;/Author&gt;&lt;Year&gt;2020&lt;/Year&gt;&lt;RecNum&gt;8111&lt;/RecNum&gt;&lt;DisplayText&gt;Becerra et al. (2020)&lt;/DisplayText&gt;&lt;record&gt;&lt;rec-number&gt;8111&lt;/rec-number&gt;&lt;foreign-keys&gt;&lt;key app="EN" db-id="pezxve0snzzpv3es5535rrz89vfr2zva9dsz" timestamp="1663860250"&gt;8111&lt;/key&gt;&lt;/foreign-keys&gt;&lt;ref-type name="Journal Article"&gt;17&lt;/ref-type&gt;&lt;contributors&gt;&lt;authors&gt;&lt;author&gt;Becerra, Lucas&lt;/author&gt;&lt;author&gt;Carenzo, Sebastián&lt;/author&gt;&lt;author&gt;Juarez, Paula&lt;/author&gt;&lt;/authors&gt;&lt;/contributors&gt;&lt;titles&gt;&lt;title&gt;When Circular Economy Meets Inclusive Development. Insights from Urban Recycling and Rural Water Access in Argentina&lt;/title&gt;&lt;secondary-title&gt;Sustainability&lt;/secondary-title&gt;&lt;/titles&gt;&lt;periodical&gt;&lt;full-title&gt;Sustainability&lt;/full-title&gt;&lt;/periodical&gt;&lt;volume&gt;12&lt;/volume&gt;&lt;number&gt;23&lt;/number&gt;&lt;keywords&gt;&lt;keyword&gt;sustainable development&lt;/keyword&gt;&lt;keyword&gt;social innovation&lt;/keyword&gt;&lt;keyword&gt;community action&lt;/keyword&gt;&lt;keyword&gt;resource management&lt;/keyword&gt;&lt;keyword&gt;waste picker cooperatives&lt;/keyword&gt;&lt;keyword&gt;peasant movements&lt;/keyword&gt;&lt;keyword&gt;circular economy&lt;/keyword&gt;&lt;keyword&gt;inclusive development&lt;/keyword&gt;&lt;/keywords&gt;&lt;dates&gt;&lt;year&gt;2020&lt;/year&gt;&lt;/dates&gt;&lt;isbn&gt;2071-1050&lt;/isbn&gt;&lt;urls&gt;&lt;/urls&gt;&lt;electronic-resource-num&gt;10.3390/su12239809&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Becerra et al. (2020)</w:t>
            </w:r>
            <w:r w:rsidRPr="00CB7D07">
              <w:rPr>
                <w:rFonts w:cs="Times New Roman"/>
                <w:szCs w:val="20"/>
                <w:lang w:val="en-US"/>
              </w:rPr>
              <w:fldChar w:fldCharType="end"/>
            </w:r>
          </w:p>
        </w:tc>
        <w:tc>
          <w:tcPr>
            <w:tcW w:w="1559" w:type="dxa"/>
            <w:shd w:val="clear" w:color="auto" w:fill="auto"/>
            <w:vAlign w:val="bottom"/>
          </w:tcPr>
          <w:p w14:paraId="0CC13C85" w14:textId="33D74CB9"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6C3B6D6A" w14:textId="65A72527" w:rsidR="00180AF7" w:rsidRPr="00CB7D07" w:rsidRDefault="00180AF7" w:rsidP="007A7AF3">
            <w:pPr>
              <w:pStyle w:val="Tabletext"/>
              <w:rPr>
                <w:rFonts w:cs="Times New Roman"/>
                <w:szCs w:val="20"/>
                <w:lang w:val="en-US"/>
              </w:rPr>
            </w:pPr>
            <w:r w:rsidRPr="00CB7D07">
              <w:rPr>
                <w:rFonts w:cs="Times New Roman"/>
                <w:szCs w:val="20"/>
                <w:lang w:eastAsia="en-GB"/>
              </w:rPr>
              <w:t>ARG</w:t>
            </w:r>
          </w:p>
        </w:tc>
        <w:tc>
          <w:tcPr>
            <w:tcW w:w="3031" w:type="dxa"/>
            <w:shd w:val="clear" w:color="auto" w:fill="auto"/>
            <w:vAlign w:val="bottom"/>
          </w:tcPr>
          <w:p w14:paraId="3EE17711" w14:textId="5849421A"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6530835E" w14:textId="3DB6B5F0" w:rsidTr="007A7AF3">
        <w:trPr>
          <w:trHeight w:val="20"/>
        </w:trPr>
        <w:tc>
          <w:tcPr>
            <w:tcW w:w="3544" w:type="dxa"/>
            <w:shd w:val="clear" w:color="auto" w:fill="auto"/>
            <w:vAlign w:val="bottom"/>
          </w:tcPr>
          <w:p w14:paraId="3F6A1EE8" w14:textId="5F8CB820"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AuthorYear="1"&gt;&lt;Author&gt;Bermudez&lt;/Author&gt;&lt;Year&gt;2019&lt;/Year&gt;&lt;RecNum&gt;8112&lt;/RecNum&gt;&lt;DisplayText&gt;Bermudez et al. (2019)&lt;/DisplayText&gt;&lt;record&gt;&lt;rec-number&gt;8112&lt;/rec-number&gt;&lt;foreign-keys&gt;&lt;key app="EN" db-id="pezxve0snzzpv3es5535rrz89vfr2zva9dsz" timestamp="1663860251"&gt;8112&lt;/key&gt;&lt;/foreign-keys&gt;&lt;ref-type name="Journal Article"&gt;17&lt;/ref-type&gt;&lt;contributors&gt;&lt;authors&gt;&lt;author&gt;Bermudez, Juliette F.&lt;/author&gt;&lt;author&gt;Montoya-Ruiz, Ana M.&lt;/author&gt;&lt;author&gt;Saldarriaga, Juan F.&lt;/author&gt;&lt;/authors&gt;&lt;/contributors&gt;&lt;titles&gt;&lt;title&gt;Assessment of the Current Situation of Informal Recyclers and Recycling: Case Study Bogotá&lt;/title&gt;&lt;secondary-title&gt;Sustainability&lt;/secondary-title&gt;&lt;/titles&gt;&lt;periodical&gt;&lt;full-title&gt;Sustainability&lt;/full-title&gt;&lt;/periodical&gt;&lt;volume&gt;11&lt;/volume&gt;&lt;number&gt;22&lt;/number&gt;&lt;keywords&gt;&lt;keyword&gt;recyclers&lt;/keyword&gt;&lt;keyword&gt;informal recyclers&lt;/keyword&gt;&lt;keyword&gt;solid waste&lt;/keyword&gt;&lt;keyword&gt;regulations&lt;/keyword&gt;&lt;keyword&gt;labor conditions&lt;/keyword&gt;&lt;/keywords&gt;&lt;dates&gt;&lt;year&gt;2019&lt;/year&gt;&lt;/dates&gt;&lt;isbn&gt;2071-1050&lt;/isbn&gt;&lt;urls&gt;&lt;/urls&gt;&lt;electronic-resource-num&gt;10.3390/su11226342&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Bermudez et al. (2019)</w:t>
            </w:r>
            <w:r w:rsidRPr="00CB7D07">
              <w:rPr>
                <w:rFonts w:cs="Times New Roman"/>
                <w:szCs w:val="20"/>
                <w:lang w:val="en-US"/>
              </w:rPr>
              <w:fldChar w:fldCharType="end"/>
            </w:r>
          </w:p>
        </w:tc>
        <w:tc>
          <w:tcPr>
            <w:tcW w:w="1559" w:type="dxa"/>
            <w:shd w:val="clear" w:color="auto" w:fill="auto"/>
            <w:vAlign w:val="bottom"/>
          </w:tcPr>
          <w:p w14:paraId="7485C7AA" w14:textId="12BD2C13" w:rsidR="00180AF7" w:rsidRPr="00CB7D07" w:rsidRDefault="00180AF7" w:rsidP="007A7AF3">
            <w:pPr>
              <w:pStyle w:val="Tabletext"/>
              <w:rPr>
                <w:rFonts w:cs="Times New Roman"/>
                <w:szCs w:val="20"/>
              </w:rPr>
            </w:pPr>
            <w:r w:rsidRPr="00CB7D07">
              <w:rPr>
                <w:rFonts w:cs="Times New Roman"/>
                <w:szCs w:val="20"/>
                <w:lang w:eastAsia="en-GB"/>
              </w:rPr>
              <w:t>2018</w:t>
            </w:r>
          </w:p>
        </w:tc>
        <w:tc>
          <w:tcPr>
            <w:tcW w:w="892" w:type="dxa"/>
            <w:shd w:val="clear" w:color="auto" w:fill="auto"/>
            <w:vAlign w:val="bottom"/>
          </w:tcPr>
          <w:p w14:paraId="4B49B66C" w14:textId="7E507EC9" w:rsidR="00180AF7" w:rsidRPr="00CB7D07" w:rsidRDefault="00180AF7" w:rsidP="007A7AF3">
            <w:pPr>
              <w:pStyle w:val="Tabletext"/>
              <w:rPr>
                <w:rFonts w:cs="Times New Roman"/>
                <w:szCs w:val="20"/>
              </w:rPr>
            </w:pPr>
            <w:r w:rsidRPr="00CB7D07">
              <w:rPr>
                <w:rFonts w:cs="Times New Roman"/>
                <w:szCs w:val="20"/>
                <w:lang w:eastAsia="en-GB"/>
              </w:rPr>
              <w:t>COL</w:t>
            </w:r>
          </w:p>
        </w:tc>
        <w:tc>
          <w:tcPr>
            <w:tcW w:w="3031" w:type="dxa"/>
            <w:shd w:val="clear" w:color="auto" w:fill="auto"/>
            <w:vAlign w:val="bottom"/>
          </w:tcPr>
          <w:p w14:paraId="65E83C34" w14:textId="4C15BCE6" w:rsidR="00180AF7" w:rsidRPr="00CB7D07" w:rsidRDefault="00180AF7" w:rsidP="007A7AF3">
            <w:pPr>
              <w:pStyle w:val="Tabletext"/>
              <w:rPr>
                <w:rFonts w:cs="Times New Roman"/>
                <w:szCs w:val="20"/>
              </w:rPr>
            </w:pPr>
            <w:r w:rsidRPr="00CB7D07">
              <w:rPr>
                <w:rFonts w:cs="Times New Roman"/>
                <w:szCs w:val="20"/>
                <w:lang w:eastAsia="en-GB"/>
              </w:rPr>
              <w:t>Bogota</w:t>
            </w:r>
          </w:p>
        </w:tc>
      </w:tr>
      <w:tr w:rsidR="007A7AF3" w:rsidRPr="00CB7D07" w14:paraId="79D8094E" w14:textId="150B1AD7" w:rsidTr="007A7AF3">
        <w:trPr>
          <w:trHeight w:val="20"/>
        </w:trPr>
        <w:tc>
          <w:tcPr>
            <w:tcW w:w="3544" w:type="dxa"/>
            <w:shd w:val="clear" w:color="auto" w:fill="auto"/>
            <w:vAlign w:val="bottom"/>
          </w:tcPr>
          <w:p w14:paraId="112CAC3B" w14:textId="34807EE4"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AuthorYear="1"&gt;&lt;Author&gt;Besen&lt;/Author&gt;&lt;Year&gt;2016&lt;/Year&gt;&lt;RecNum&gt;8098&lt;/RecNum&gt;&lt;DisplayText&gt;Besen and Fracalanza (2016)&lt;/DisplayText&gt;&lt;record&gt;&lt;rec-number&gt;8098&lt;/rec-number&gt;&lt;foreign-keys&gt;&lt;key app="EN" db-id="pezxve0snzzpv3es5535rrz89vfr2zva9dsz" timestamp="1663860247"&gt;8098&lt;/key&gt;&lt;/foreign-keys&gt;&lt;ref-type name="Journal Article"&gt;17&lt;/ref-type&gt;&lt;contributors&gt;&lt;authors&gt;&lt;author&gt;Besen, Gina Rizpah&lt;/author&gt;&lt;author&gt;Fracalanza, Ana Paula&lt;/author&gt;&lt;/authors&gt;&lt;/contributors&gt;&lt;titles&gt;&lt;title&gt;Challenges for the sustainable management of municipal solid waste in Brazil&lt;/title&gt;&lt;secondary-title&gt;Disp&lt;/secondary-title&gt;&lt;/titles&gt;&lt;periodical&gt;&lt;full-title&gt;DisP-The Planning Review&lt;/full-title&gt;&lt;abbr-1&gt;Disp&lt;/abbr-1&gt;&lt;/periodical&gt;&lt;pages&gt;45-52&lt;/pages&gt;&lt;volume&gt;52&lt;/volume&gt;&lt;number&gt;2&lt;/number&gt;&lt;dates&gt;&lt;year&gt;2016&lt;/year&gt;&lt;/dates&gt;&lt;urls&gt;&lt;/urls&gt;&lt;electronic-resource-num&gt;10.1080/02513625.2016.1195583&lt;/electronic-resource-num&gt;&lt;/record&gt;&lt;/Cite&gt;&lt;/EndNote&gt;</w:instrText>
            </w:r>
            <w:r w:rsidRPr="00CB7D07">
              <w:rPr>
                <w:rFonts w:cs="Times New Roman"/>
                <w:szCs w:val="20"/>
              </w:rPr>
              <w:fldChar w:fldCharType="separate"/>
            </w:r>
            <w:r w:rsidRPr="00CB7D07">
              <w:rPr>
                <w:rFonts w:cs="Times New Roman"/>
                <w:noProof/>
                <w:szCs w:val="20"/>
              </w:rPr>
              <w:t>Besen and Fracalanza (2016)</w:t>
            </w:r>
            <w:r w:rsidRPr="00CB7D07">
              <w:rPr>
                <w:rFonts w:cs="Times New Roman"/>
                <w:szCs w:val="20"/>
              </w:rPr>
              <w:fldChar w:fldCharType="end"/>
            </w:r>
          </w:p>
        </w:tc>
        <w:tc>
          <w:tcPr>
            <w:tcW w:w="1559" w:type="dxa"/>
            <w:shd w:val="clear" w:color="auto" w:fill="auto"/>
            <w:vAlign w:val="bottom"/>
          </w:tcPr>
          <w:p w14:paraId="5489C949" w14:textId="061C535C"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44FBD487" w14:textId="07B6B163"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0C15252C" w14:textId="06BFE8F4"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B303B77" w14:textId="68C977BB" w:rsidTr="007A7AF3">
        <w:trPr>
          <w:trHeight w:val="20"/>
        </w:trPr>
        <w:tc>
          <w:tcPr>
            <w:tcW w:w="3544" w:type="dxa"/>
            <w:shd w:val="clear" w:color="auto" w:fill="auto"/>
            <w:vAlign w:val="bottom"/>
          </w:tcPr>
          <w:p w14:paraId="6FE9E62D" w14:textId="29321367"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AuthorYear="1"&gt;&lt;Author&gt;Black&lt;/Author&gt;&lt;Year&gt;2019&lt;/Year&gt;&lt;RecNum&gt;8070&lt;/RecNum&gt;&lt;DisplayText&gt;Black et al. (2019)&lt;/DisplayText&gt;&lt;record&gt;&lt;rec-number&gt;8070&lt;/rec-number&gt;&lt;foreign-keys&gt;&lt;key app="EN" db-id="pezxve0snzzpv3es5535rrz89vfr2zva9dsz" timestamp="1663860238"&gt;8070&lt;/key&gt;&lt;/foreign-keys&gt;&lt;ref-type name="Journal Article"&gt;17&lt;/ref-type&gt;&lt;contributors&gt;&lt;authors&gt;&lt;author&gt;Black, M.&lt;/author&gt;&lt;author&gt;Karki, J.&lt;/author&gt;&lt;author&gt;Lee, A. C. K.&lt;/author&gt;&lt;author&gt;Makai, P.&lt;/author&gt;&lt;author&gt;Baral, Y. R.&lt;/author&gt;&lt;author&gt;Kritsotakis, E. I.&lt;/author&gt;&lt;author&gt;Bernier, A.&lt;/author&gt;&lt;author&gt;Fossier Heckmann, A.&lt;/author&gt;&lt;/authors&gt;&lt;/contributors&gt;&lt;titles&gt;&lt;title&gt;The health risks of informal waste workers in the Kathmandu Valley: a cross-sectional survey&lt;/title&gt;&lt;secondary-title&gt;Public Health&lt;/secondary-title&gt;&lt;/titles&gt;&lt;periodical&gt;&lt;full-title&gt;Public Health&lt;/full-title&gt;&lt;abbr-1&gt;Public Health&lt;/abbr-1&gt;&lt;abbr-2&gt;Public Health&lt;/abbr-2&gt;&lt;/periodical&gt;&lt;pages&gt;10-18&lt;/pages&gt;&lt;volume&gt;166&lt;/volume&gt;&lt;dates&gt;&lt;year&gt;2019&lt;/year&gt;&lt;/dates&gt;&lt;urls&gt;&lt;/urls&gt;&lt;electronic-resource-num&gt;https://doi.org/10.1016/j.puhe.2018.09.026&lt;/electronic-resource-num&gt;&lt;/record&gt;&lt;/Cite&gt;&lt;/EndNote&gt;</w:instrText>
            </w:r>
            <w:r w:rsidRPr="00CB7D07">
              <w:rPr>
                <w:rFonts w:cs="Times New Roman"/>
                <w:szCs w:val="20"/>
              </w:rPr>
              <w:fldChar w:fldCharType="separate"/>
            </w:r>
            <w:r w:rsidRPr="00CB7D07">
              <w:rPr>
                <w:rFonts w:cs="Times New Roman"/>
                <w:noProof/>
                <w:szCs w:val="20"/>
              </w:rPr>
              <w:t>Black et al. (2019)</w:t>
            </w:r>
            <w:r w:rsidRPr="00CB7D07">
              <w:rPr>
                <w:rFonts w:cs="Times New Roman"/>
                <w:szCs w:val="20"/>
              </w:rPr>
              <w:fldChar w:fldCharType="end"/>
            </w:r>
          </w:p>
        </w:tc>
        <w:tc>
          <w:tcPr>
            <w:tcW w:w="1559" w:type="dxa"/>
            <w:shd w:val="clear" w:color="auto" w:fill="auto"/>
            <w:vAlign w:val="bottom"/>
          </w:tcPr>
          <w:p w14:paraId="3848D2E3" w14:textId="5D048397" w:rsidR="00180AF7" w:rsidRPr="00CB7D07" w:rsidRDefault="00180AF7" w:rsidP="007A7AF3">
            <w:pPr>
              <w:pStyle w:val="Tabletext"/>
              <w:rPr>
                <w:rFonts w:cs="Times New Roman"/>
                <w:szCs w:val="20"/>
              </w:rPr>
            </w:pPr>
            <w:r w:rsidRPr="00CB7D07">
              <w:rPr>
                <w:rFonts w:cs="Times New Roman"/>
                <w:szCs w:val="20"/>
                <w:lang w:eastAsia="en-GB"/>
              </w:rPr>
              <w:t>2009</w:t>
            </w:r>
          </w:p>
        </w:tc>
        <w:tc>
          <w:tcPr>
            <w:tcW w:w="892" w:type="dxa"/>
            <w:shd w:val="clear" w:color="auto" w:fill="auto"/>
            <w:vAlign w:val="bottom"/>
          </w:tcPr>
          <w:p w14:paraId="5CCF2FCC" w14:textId="113915E5" w:rsidR="00180AF7" w:rsidRPr="00CB7D07" w:rsidRDefault="00180AF7" w:rsidP="007A7AF3">
            <w:pPr>
              <w:pStyle w:val="Tabletext"/>
              <w:rPr>
                <w:rFonts w:cs="Times New Roman"/>
                <w:szCs w:val="20"/>
              </w:rPr>
            </w:pPr>
            <w:r w:rsidRPr="00CB7D07">
              <w:rPr>
                <w:rFonts w:cs="Times New Roman"/>
                <w:szCs w:val="20"/>
                <w:lang w:eastAsia="en-GB"/>
              </w:rPr>
              <w:t>NPL</w:t>
            </w:r>
          </w:p>
        </w:tc>
        <w:tc>
          <w:tcPr>
            <w:tcW w:w="3031" w:type="dxa"/>
            <w:shd w:val="clear" w:color="auto" w:fill="auto"/>
            <w:vAlign w:val="bottom"/>
          </w:tcPr>
          <w:p w14:paraId="13697D14" w14:textId="0EBEE2F6" w:rsidR="00180AF7" w:rsidRPr="00CB7D07" w:rsidRDefault="00180AF7" w:rsidP="007A7AF3">
            <w:pPr>
              <w:pStyle w:val="Tabletext"/>
              <w:rPr>
                <w:rFonts w:cs="Times New Roman"/>
                <w:szCs w:val="20"/>
              </w:rPr>
            </w:pPr>
            <w:r w:rsidRPr="00CB7D07">
              <w:rPr>
                <w:rFonts w:cs="Times New Roman"/>
                <w:szCs w:val="20"/>
                <w:lang w:eastAsia="en-GB"/>
              </w:rPr>
              <w:t>Kathmandu Valley</w:t>
            </w:r>
          </w:p>
        </w:tc>
      </w:tr>
      <w:tr w:rsidR="007A7AF3" w:rsidRPr="00CB7D07" w14:paraId="5EC45174" w14:textId="2CCCA4F9" w:rsidTr="007A7AF3">
        <w:trPr>
          <w:trHeight w:val="20"/>
        </w:trPr>
        <w:tc>
          <w:tcPr>
            <w:tcW w:w="3544" w:type="dxa"/>
            <w:shd w:val="clear" w:color="auto" w:fill="auto"/>
            <w:vAlign w:val="bottom"/>
          </w:tcPr>
          <w:p w14:paraId="04662C76" w14:textId="65AA4B3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AuthorYear="1"&gt;&lt;Author&gt;Bonini-Rocha&lt;/Author&gt;&lt;Year&gt;2021&lt;/Year&gt;&lt;RecNum&gt;8113&lt;/RecNum&gt;&lt;DisplayText&gt;Bonini-Rocha et al. (2021)&lt;/DisplayText&gt;&lt;record&gt;&lt;rec-number&gt;8113&lt;/rec-number&gt;&lt;foreign-keys&gt;&lt;key app="EN" db-id="pezxve0snzzpv3es5535rrz89vfr2zva9dsz" timestamp="1663860251"&gt;8113&lt;/key&gt;&lt;/foreign-keys&gt;&lt;ref-type name="Journal Article"&gt;17&lt;/ref-type&gt;&lt;contributors&gt;&lt;authors&gt;&lt;author&gt;Bonini-Rocha, Ana Clara&lt;/author&gt;&lt;author&gt;de Oliveira, Rayssa Alves Costa&lt;/author&gt;&lt;author&gt;Bashash, Morteza&lt;/author&gt;&lt;author&gt;do Couto Machado, Giullia&lt;/author&gt;&lt;author&gt;Cruvinel, Vanessa Resende Nogueira&lt;/author&gt;&lt;/authors&gt;&lt;/contributors&gt;&lt;titles&gt;&lt;title&gt;Prevalence of musculoskeletal disorders and risk factors in recyclable material waste pickers from the dump of the structural city in Brasília, Brazil&lt;/title&gt;&lt;secondary-title&gt;Waste Management&lt;/secondary-title&gt;&lt;/titles&gt;&lt;periodical&gt;&lt;full-title&gt;Waste Management&lt;/full-title&gt;&lt;abbr-1&gt;Waste Manage.&lt;/abbr-1&gt;&lt;abbr-2&gt;Waste Manage&lt;/abbr-2&gt;&lt;/periodical&gt;&lt;pages&gt;98-102&lt;/pages&gt;&lt;volume&gt;125&lt;/volume&gt;&lt;keywords&gt;&lt;keyword&gt;Waste pickers&lt;/keyword&gt;&lt;keyword&gt;Garbage&lt;/keyword&gt;&lt;keyword&gt;Musculoskeletal disorders&lt;/keyword&gt;&lt;/keywords&gt;&lt;dates&gt;&lt;year&gt;2021&lt;/year&gt;&lt;pub-dates&gt;&lt;date&gt;2021/04/15/&lt;/date&gt;&lt;/pub-dates&gt;&lt;/dates&gt;&lt;isbn&gt;0956-053X&lt;/isbn&gt;&lt;urls&gt;&lt;related-urls&gt;&lt;url&gt;https://www.sciencedirect.com/science/article/pii/S0956053X21000817&lt;/url&gt;&lt;/related-urls&gt;&lt;/urls&gt;&lt;electronic-resource-num&gt;https://doi.org/10.1016/j.wasman.2021.02.018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Bonini-Rocha et al. (2021)</w:t>
            </w:r>
            <w:r w:rsidRPr="00CB7D07">
              <w:rPr>
                <w:rFonts w:cs="Times New Roman"/>
                <w:szCs w:val="20"/>
                <w:lang w:val="en-US"/>
              </w:rPr>
              <w:fldChar w:fldCharType="end"/>
            </w:r>
          </w:p>
        </w:tc>
        <w:tc>
          <w:tcPr>
            <w:tcW w:w="1559" w:type="dxa"/>
            <w:shd w:val="clear" w:color="auto" w:fill="auto"/>
            <w:vAlign w:val="bottom"/>
          </w:tcPr>
          <w:p w14:paraId="396E674F" w14:textId="68852F6E"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5B7E1A1D" w14:textId="58797BAE"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0FBCB144" w14:textId="3BF70671" w:rsidR="00180AF7" w:rsidRPr="00CB7D07" w:rsidRDefault="00180AF7" w:rsidP="007A7AF3">
            <w:pPr>
              <w:pStyle w:val="Tabletext"/>
              <w:rPr>
                <w:rFonts w:cs="Times New Roman"/>
                <w:szCs w:val="20"/>
                <w:lang w:val="en-US"/>
              </w:rPr>
            </w:pPr>
            <w:r w:rsidRPr="00CB7D07">
              <w:rPr>
                <w:rFonts w:cs="Times New Roman"/>
                <w:szCs w:val="20"/>
                <w:lang w:eastAsia="en-GB"/>
              </w:rPr>
              <w:t>Structural City</w:t>
            </w:r>
          </w:p>
        </w:tc>
      </w:tr>
      <w:tr w:rsidR="007A7AF3" w:rsidRPr="00CB7D07" w14:paraId="3C0272C6" w14:textId="327AB7A7" w:rsidTr="007A7AF3">
        <w:trPr>
          <w:trHeight w:val="20"/>
        </w:trPr>
        <w:tc>
          <w:tcPr>
            <w:tcW w:w="3544" w:type="dxa"/>
            <w:shd w:val="clear" w:color="auto" w:fill="auto"/>
            <w:vAlign w:val="bottom"/>
          </w:tcPr>
          <w:p w14:paraId="2C75BDE3" w14:textId="5114F179"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AuthorYear="1"&gt;&lt;Author&gt;Borongan&lt;/Author&gt;&lt;Year&gt;2010&lt;/Year&gt;&lt;RecNum&gt;8919&lt;/RecNum&gt;&lt;DisplayText&gt;Borongan and Okumura (2010)&lt;/DisplayText&gt;&lt;record&gt;&lt;rec-number&gt;8919&lt;/rec-number&gt;&lt;foreign-keys&gt;&lt;key app="EN" db-id="pezxve0snzzpv3es5535rrz89vfr2zva9dsz" timestamp="1694010601"&gt;8919&lt;/key&gt;&lt;/foreign-keys&gt;&lt;ref-type name="Report"&gt;27&lt;/ref-type&gt;&lt;contributors&gt;&lt;authors&gt;&lt;author&gt;Borongan, Guilberto&lt;/author&gt;&lt;author&gt;Okumura, Shigefumi&lt;/author&gt;&lt;/authors&gt;&lt;tertiary-authors&gt;&lt;author&gt;AIT/UNEP Regional Resource Center for Asia and the Pacific (RRC.AP),&lt;/author&gt;&lt;/tertiary-authors&gt;&lt;/contributors&gt;&lt;titles&gt;&lt;title&gt;Municipal Waste Management Report: Status-quo and Issues in Southeast and East Asian Countries&lt;/title&gt;&lt;/titles&gt;&lt;dates&gt;&lt;year&gt;2010&lt;/year&gt;&lt;/dates&gt;&lt;pub-location&gt;Pathumthani, Thailand&lt;/pub-location&gt;&lt;urls&gt;&lt;related-urls&gt;&lt;url&gt;https://digital.library.unt.edu/ark:/67531/metadc226662/m2/1/high_res_d/Municipal%20Waste%20Report.pdf&lt;/url&gt;&lt;/related-urls&gt;&lt;/urls&gt;&lt;access-date&gt;6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Borongan and Okumura (2010)</w:t>
            </w:r>
            <w:r w:rsidRPr="00CB7D07">
              <w:rPr>
                <w:rFonts w:cs="Times New Roman"/>
                <w:szCs w:val="20"/>
                <w:lang w:val="en-US"/>
              </w:rPr>
              <w:fldChar w:fldCharType="end"/>
            </w:r>
          </w:p>
        </w:tc>
        <w:tc>
          <w:tcPr>
            <w:tcW w:w="1559" w:type="dxa"/>
            <w:shd w:val="clear" w:color="auto" w:fill="auto"/>
            <w:vAlign w:val="bottom"/>
          </w:tcPr>
          <w:p w14:paraId="35AB95CA" w14:textId="268262B4" w:rsidR="00180AF7" w:rsidRPr="00CB7D07" w:rsidRDefault="00180AF7" w:rsidP="007A7AF3">
            <w:pPr>
              <w:pStyle w:val="Tabletext"/>
              <w:rPr>
                <w:rFonts w:cs="Times New Roman"/>
                <w:szCs w:val="20"/>
              </w:rPr>
            </w:pPr>
            <w:r w:rsidRPr="00CB7D07">
              <w:rPr>
                <w:rFonts w:cs="Times New Roman"/>
                <w:szCs w:val="20"/>
                <w:lang w:eastAsia="en-GB"/>
              </w:rPr>
              <w:t>2010</w:t>
            </w:r>
          </w:p>
        </w:tc>
        <w:tc>
          <w:tcPr>
            <w:tcW w:w="892" w:type="dxa"/>
            <w:shd w:val="clear" w:color="auto" w:fill="auto"/>
            <w:vAlign w:val="bottom"/>
          </w:tcPr>
          <w:p w14:paraId="129E3031" w14:textId="73115A0C" w:rsidR="00180AF7" w:rsidRPr="00CB7D07" w:rsidRDefault="00180AF7" w:rsidP="007A7AF3">
            <w:pPr>
              <w:pStyle w:val="Tabletext"/>
              <w:rPr>
                <w:rFonts w:cs="Times New Roman"/>
                <w:szCs w:val="20"/>
              </w:rPr>
            </w:pPr>
            <w:r w:rsidRPr="00CB7D07">
              <w:rPr>
                <w:rFonts w:cs="Times New Roman"/>
                <w:szCs w:val="20"/>
                <w:lang w:eastAsia="en-GB"/>
              </w:rPr>
              <w:t>IDN</w:t>
            </w:r>
          </w:p>
        </w:tc>
        <w:tc>
          <w:tcPr>
            <w:tcW w:w="3031" w:type="dxa"/>
            <w:shd w:val="clear" w:color="auto" w:fill="auto"/>
            <w:vAlign w:val="bottom"/>
          </w:tcPr>
          <w:p w14:paraId="59AB780E" w14:textId="7BB86336" w:rsidR="00180AF7" w:rsidRPr="00CB7D07" w:rsidRDefault="00180AF7" w:rsidP="007A7AF3">
            <w:pPr>
              <w:pStyle w:val="Tabletext"/>
              <w:rPr>
                <w:rFonts w:cs="Times New Roman"/>
                <w:szCs w:val="20"/>
              </w:rPr>
            </w:pPr>
            <w:r w:rsidRPr="00CB7D07">
              <w:rPr>
                <w:rFonts w:cs="Times New Roman"/>
                <w:szCs w:val="20"/>
                <w:lang w:eastAsia="en-GB"/>
              </w:rPr>
              <w:t>Jakarta</w:t>
            </w:r>
          </w:p>
        </w:tc>
      </w:tr>
      <w:tr w:rsidR="007A7AF3" w:rsidRPr="00CB7D07" w14:paraId="438A0913" w14:textId="7CA8B28D" w:rsidTr="007A7AF3">
        <w:trPr>
          <w:trHeight w:val="20"/>
        </w:trPr>
        <w:tc>
          <w:tcPr>
            <w:tcW w:w="3544" w:type="dxa"/>
            <w:shd w:val="clear" w:color="auto" w:fill="auto"/>
            <w:vAlign w:val="bottom"/>
          </w:tcPr>
          <w:p w14:paraId="44F9F071" w14:textId="6CC12CC7"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AuthorYear="1"&gt;&lt;Author&gt;Botello-Álvarez&lt;/Author&gt;&lt;Year&gt;2018&lt;/Year&gt;&lt;RecNum&gt;8087&lt;/RecNum&gt;&lt;DisplayText&gt;Botello-Álvarez et al. (2018)&lt;/DisplayText&gt;&lt;record&gt;&lt;rec-number&gt;8087&lt;/rec-number&gt;&lt;foreign-keys&gt;&lt;key app="EN" db-id="pezxve0snzzpv3es5535rrz89vfr2zva9dsz" timestamp="1663860245"&gt;8087&lt;/key&gt;&lt;/foreign-keys&gt;&lt;ref-type name="Journal Article"&gt;17&lt;/ref-type&gt;&lt;contributors&gt;&lt;authors&gt;&lt;author&gt;Botello-Álvarez, José Enrique&lt;/author&gt;&lt;author&gt;Rivas-García, Pasiano&lt;/author&gt;&lt;author&gt;Fausto-Castro, Liliana&lt;/author&gt;&lt;author&gt;Estrada-Baltazar, Alejandro&lt;/author&gt;&lt;author&gt;Gomez-Gonzalez, Ricardo&lt;/author&gt;&lt;/authors&gt;&lt;/contributors&gt;&lt;titles&gt;&lt;title&gt;Informal collection, recycling and export of valuable waste as transcendent factor in the municipal solid waste management: A Latin-American reality&lt;/title&gt;&lt;secondary-title&gt;Journal of Cleaner Production&lt;/secondary-title&gt;&lt;/titles&gt;&lt;periodical&gt;&lt;full-title&gt;Journal of Cleaner Production&lt;/full-title&gt;&lt;abbr-1&gt;J Clean Prod&lt;/abbr-1&gt;&lt;/periodical&gt;&lt;pages&gt;485-495&lt;/pages&gt;&lt;volume&gt;182&lt;/volume&gt;&lt;dates&gt;&lt;year&gt;2018&lt;/year&gt;&lt;/dates&gt;&lt;urls&gt;&lt;/urls&gt;&lt;electronic-resource-num&gt;https://doi.org/10.1016/j.jclepro.2018.02.065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Botello-Álvarez et al. (2018)</w:t>
            </w:r>
            <w:r w:rsidRPr="00CB7D07">
              <w:rPr>
                <w:rFonts w:cs="Times New Roman"/>
                <w:szCs w:val="20"/>
                <w:lang w:val="en-US"/>
              </w:rPr>
              <w:fldChar w:fldCharType="end"/>
            </w:r>
          </w:p>
        </w:tc>
        <w:tc>
          <w:tcPr>
            <w:tcW w:w="1559" w:type="dxa"/>
            <w:shd w:val="clear" w:color="auto" w:fill="auto"/>
            <w:vAlign w:val="bottom"/>
          </w:tcPr>
          <w:p w14:paraId="77B9FCC1" w14:textId="323101A9"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35227B9D" w14:textId="1D198E22" w:rsidR="00180AF7" w:rsidRPr="00CB7D07" w:rsidRDefault="00180AF7" w:rsidP="007A7AF3">
            <w:pPr>
              <w:pStyle w:val="Tabletext"/>
              <w:rPr>
                <w:rFonts w:cs="Times New Roman"/>
                <w:szCs w:val="20"/>
                <w:lang w:val="en-US"/>
              </w:rPr>
            </w:pPr>
            <w:r w:rsidRPr="00CB7D07">
              <w:rPr>
                <w:rFonts w:cs="Times New Roman"/>
                <w:szCs w:val="20"/>
                <w:lang w:eastAsia="en-GB"/>
              </w:rPr>
              <w:t>MEX</w:t>
            </w:r>
          </w:p>
        </w:tc>
        <w:tc>
          <w:tcPr>
            <w:tcW w:w="3031" w:type="dxa"/>
            <w:shd w:val="clear" w:color="auto" w:fill="auto"/>
            <w:vAlign w:val="bottom"/>
          </w:tcPr>
          <w:p w14:paraId="06ED077C" w14:textId="786E6ABE" w:rsidR="00180AF7" w:rsidRPr="00CB7D07" w:rsidRDefault="00180AF7" w:rsidP="007A7AF3">
            <w:pPr>
              <w:pStyle w:val="Tabletext"/>
              <w:rPr>
                <w:rFonts w:cs="Times New Roman"/>
                <w:szCs w:val="20"/>
                <w:lang w:val="en-US"/>
              </w:rPr>
            </w:pPr>
            <w:r w:rsidRPr="00CB7D07">
              <w:rPr>
                <w:rFonts w:cs="Times New Roman"/>
                <w:szCs w:val="20"/>
                <w:lang w:eastAsia="en-GB"/>
              </w:rPr>
              <w:t>Celaya</w:t>
            </w:r>
          </w:p>
        </w:tc>
      </w:tr>
      <w:tr w:rsidR="007A7AF3" w:rsidRPr="00CB7D07" w14:paraId="6B6EA445" w14:textId="2316D3A2" w:rsidTr="007A7AF3">
        <w:trPr>
          <w:trHeight w:val="20"/>
        </w:trPr>
        <w:tc>
          <w:tcPr>
            <w:tcW w:w="3544" w:type="dxa"/>
            <w:shd w:val="clear" w:color="auto" w:fill="auto"/>
            <w:vAlign w:val="bottom"/>
          </w:tcPr>
          <w:p w14:paraId="218AF891" w14:textId="49DFC06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AuthorYear="1"&gt;&lt;Author&gt;Bouvier&lt;/Author&gt;&lt;Year&gt;2021&lt;/Year&gt;&lt;RecNum&gt;8808&lt;/RecNum&gt;&lt;DisplayText&gt;Bouvier and Dias (2021)&lt;/DisplayText&gt;&lt;record&gt;&lt;rec-number&gt;8808&lt;/rec-number&gt;&lt;foreign-keys&gt;&lt;key app="EN" db-id="pezxve0snzzpv3es5535rrz89vfr2zva9dsz" timestamp="1683115161"&gt;8808&lt;/key&gt;&lt;/foreign-keys&gt;&lt;ref-type name="Report"&gt;27&lt;/ref-type&gt;&lt;contributors&gt;&lt;authors&gt;&lt;author&gt;Mathilde Bouvier&lt;/author&gt;&lt;author&gt;Sonia Dias&lt;/author&gt;&lt;/authors&gt;&lt;tertiary-authors&gt;&lt;author&gt;WIEGO&lt;/author&gt;&lt;/tertiary-authors&gt;&lt;/contributors&gt;&lt;titles&gt;&lt;title&gt;Statistical Brief No 29 - Waste Pickers in Brazil: A Statistical Profile&lt;/title&gt;&lt;/titles&gt;&lt;dates&gt;&lt;year&gt;2021&lt;/year&gt;&lt;/dates&gt;&lt;pub-location&gt;Manchester, UK&lt;/pub-location&gt;&lt;urls&gt;&lt;related-urls&gt;&lt;url&gt;https://www.wiego.org/sites/default/files/publications/file/WIEGO_Statistical_Brief_N29_Brazil_WPs.pdf&lt;/url&gt;&lt;/related-urls&gt;&lt;/urls&gt;&lt;access-date&gt;3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Bouvier and Dias (2021)</w:t>
            </w:r>
            <w:r w:rsidRPr="00CB7D07">
              <w:rPr>
                <w:rFonts w:cs="Times New Roman"/>
                <w:szCs w:val="20"/>
                <w:lang w:val="en-US"/>
              </w:rPr>
              <w:fldChar w:fldCharType="end"/>
            </w:r>
          </w:p>
        </w:tc>
        <w:tc>
          <w:tcPr>
            <w:tcW w:w="1559" w:type="dxa"/>
            <w:shd w:val="clear" w:color="auto" w:fill="auto"/>
            <w:vAlign w:val="bottom"/>
          </w:tcPr>
          <w:p w14:paraId="5BFEE1DB" w14:textId="46A01964" w:rsidR="00180AF7" w:rsidRPr="00CB7D07" w:rsidRDefault="00180AF7" w:rsidP="007A7AF3">
            <w:pPr>
              <w:pStyle w:val="Tabletext"/>
              <w:rPr>
                <w:rFonts w:cs="Times New Roman"/>
                <w:szCs w:val="20"/>
                <w:lang w:val="en-US"/>
              </w:rPr>
            </w:pPr>
            <w:r w:rsidRPr="00CB7D07">
              <w:rPr>
                <w:rFonts w:cs="Times New Roman"/>
                <w:szCs w:val="20"/>
                <w:lang w:eastAsia="en-GB"/>
              </w:rPr>
              <w:t>2002</w:t>
            </w:r>
          </w:p>
        </w:tc>
        <w:tc>
          <w:tcPr>
            <w:tcW w:w="892" w:type="dxa"/>
            <w:shd w:val="clear" w:color="auto" w:fill="auto"/>
            <w:vAlign w:val="bottom"/>
          </w:tcPr>
          <w:p w14:paraId="5C2B83D2" w14:textId="06FAECBF"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0C6CF366" w14:textId="6358FF93"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4D51F48B" w14:textId="6E5E36F6" w:rsidTr="007A7AF3">
        <w:trPr>
          <w:trHeight w:val="20"/>
        </w:trPr>
        <w:tc>
          <w:tcPr>
            <w:tcW w:w="3544" w:type="dxa"/>
            <w:shd w:val="clear" w:color="auto" w:fill="auto"/>
            <w:vAlign w:val="bottom"/>
          </w:tcPr>
          <w:p w14:paraId="0EA0E3DB" w14:textId="27E54833"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AuthorYear="1"&gt;&lt;Author&gt;Burneo&lt;/Author&gt;&lt;Year&gt;2020&lt;/Year&gt;&lt;RecNum&gt;8114&lt;/RecNum&gt;&lt;DisplayText&gt;Burneo et al. (2020)&lt;/DisplayText&gt;&lt;record&gt;&lt;rec-number&gt;8114&lt;/rec-number&gt;&lt;foreign-keys&gt;&lt;key app="EN" db-id="pezxve0snzzpv3es5535rrz89vfr2zva9dsz" timestamp="1663860251"&gt;8114&lt;/key&gt;&lt;/foreign-keys&gt;&lt;ref-type name="Journal Article"&gt;17&lt;/ref-type&gt;&lt;contributors&gt;&lt;authors&gt;&lt;author&gt;Burneo, Damián&lt;/author&gt;&lt;author&gt;Cansino, José M.&lt;/author&gt;&lt;author&gt;Yñiguez, Rocio&lt;/author&gt;&lt;/authors&gt;&lt;/contributors&gt;&lt;titles&gt;&lt;title&gt;Environmental and socioeconomic impacts of urban waste recycling as part of circular economy. The case of Cuenca (Ecuador)&lt;/title&gt;&lt;secondary-title&gt;Sustainability&lt;/secondary-title&gt;&lt;/titles&gt;&lt;periodical&gt;&lt;full-title&gt;Sustainability&lt;/full-title&gt;&lt;/periodical&gt;&lt;pages&gt; 3406&lt;/pages&gt;&lt;volume&gt;12&lt;/volume&gt;&lt;number&gt;8&lt;/number&gt;&lt;keywords&gt;&lt;keyword&gt;circular economy&lt;/keyword&gt;&lt;keyword&gt;waste material&lt;/keyword&gt;&lt;keyword&gt;recycling&lt;/keyword&gt;&lt;keyword&gt;urban mining&lt;/keyword&gt;&lt;keyword&gt;Ecuador&lt;/keyword&gt;&lt;/keywords&gt;&lt;dates&gt;&lt;year&gt;2020&lt;/year&gt;&lt;/dates&gt;&lt;isbn&gt;2071-1050&lt;/isbn&gt;&lt;urls&gt;&lt;/urls&gt;&lt;electronic-resource-num&gt;10.3390/su12083406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Burneo et al. (2020)</w:t>
            </w:r>
            <w:r w:rsidRPr="00CB7D07">
              <w:rPr>
                <w:rFonts w:cs="Times New Roman"/>
                <w:szCs w:val="20"/>
                <w:lang w:val="en-US"/>
              </w:rPr>
              <w:fldChar w:fldCharType="end"/>
            </w:r>
          </w:p>
        </w:tc>
        <w:tc>
          <w:tcPr>
            <w:tcW w:w="1559" w:type="dxa"/>
            <w:shd w:val="clear" w:color="auto" w:fill="auto"/>
            <w:vAlign w:val="bottom"/>
          </w:tcPr>
          <w:p w14:paraId="6D8BD2BC" w14:textId="1E80FFB3" w:rsidR="00180AF7" w:rsidRPr="00CB7D07" w:rsidRDefault="00180AF7" w:rsidP="007A7AF3">
            <w:pPr>
              <w:pStyle w:val="Tabletext"/>
              <w:rPr>
                <w:rFonts w:cs="Times New Roman"/>
                <w:szCs w:val="20"/>
              </w:rPr>
            </w:pPr>
            <w:r w:rsidRPr="00CB7D07">
              <w:rPr>
                <w:rFonts w:cs="Times New Roman"/>
                <w:szCs w:val="20"/>
                <w:lang w:eastAsia="en-GB"/>
              </w:rPr>
              <w:t>2016</w:t>
            </w:r>
          </w:p>
        </w:tc>
        <w:tc>
          <w:tcPr>
            <w:tcW w:w="892" w:type="dxa"/>
            <w:shd w:val="clear" w:color="auto" w:fill="auto"/>
            <w:vAlign w:val="bottom"/>
          </w:tcPr>
          <w:p w14:paraId="282071B5" w14:textId="55DE448D" w:rsidR="00180AF7" w:rsidRPr="00CB7D07" w:rsidRDefault="00180AF7" w:rsidP="007A7AF3">
            <w:pPr>
              <w:pStyle w:val="Tabletext"/>
              <w:rPr>
                <w:rFonts w:cs="Times New Roman"/>
                <w:szCs w:val="20"/>
              </w:rPr>
            </w:pPr>
            <w:r w:rsidRPr="00CB7D07">
              <w:rPr>
                <w:rFonts w:cs="Times New Roman"/>
                <w:szCs w:val="20"/>
                <w:lang w:eastAsia="en-GB"/>
              </w:rPr>
              <w:t>ECU</w:t>
            </w:r>
          </w:p>
        </w:tc>
        <w:tc>
          <w:tcPr>
            <w:tcW w:w="3031" w:type="dxa"/>
            <w:shd w:val="clear" w:color="auto" w:fill="auto"/>
            <w:vAlign w:val="bottom"/>
          </w:tcPr>
          <w:p w14:paraId="7FB6E685" w14:textId="4AF8BCD9" w:rsidR="00180AF7" w:rsidRPr="00CB7D07" w:rsidRDefault="00180AF7" w:rsidP="007A7AF3">
            <w:pPr>
              <w:pStyle w:val="Tabletext"/>
              <w:rPr>
                <w:rFonts w:cs="Times New Roman"/>
                <w:szCs w:val="20"/>
              </w:rPr>
            </w:pPr>
            <w:r w:rsidRPr="00CB7D07">
              <w:rPr>
                <w:rFonts w:cs="Times New Roman"/>
                <w:szCs w:val="20"/>
                <w:lang w:eastAsia="en-GB"/>
              </w:rPr>
              <w:t>Cuenca</w:t>
            </w:r>
          </w:p>
        </w:tc>
      </w:tr>
      <w:tr w:rsidR="007A7AF3" w:rsidRPr="00CB7D07" w14:paraId="367BB7E0" w14:textId="053D89C8" w:rsidTr="007A7AF3">
        <w:trPr>
          <w:trHeight w:val="20"/>
        </w:trPr>
        <w:tc>
          <w:tcPr>
            <w:tcW w:w="3544" w:type="dxa"/>
            <w:shd w:val="clear" w:color="auto" w:fill="auto"/>
            <w:vAlign w:val="bottom"/>
          </w:tcPr>
          <w:p w14:paraId="5C1F43DF" w14:textId="220F8E0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AuthorYear="1"&gt;&lt;Author&gt;Cajamarca Cajamarca&lt;/Author&gt;&lt;Year&gt;2019&lt;/Year&gt;&lt;RecNum&gt;8115&lt;/RecNum&gt;&lt;DisplayText&gt;Cajamarca Cajamarca et al. (2019)&lt;/DisplayText&gt;&lt;record&gt;&lt;rec-number&gt;8115&lt;/rec-number&gt;&lt;foreign-keys&gt;&lt;key app="EN" db-id="pezxve0snzzpv3es5535rrz89vfr2zva9dsz" timestamp="1663860251"&gt;8115&lt;/key&gt;&lt;/foreign-keys&gt;&lt;ref-type name="Journal Article"&gt;17&lt;/ref-type&gt;&lt;contributors&gt;&lt;authors&gt;&lt;author&gt;Cajamarca Cajamarca, E.S.&lt;/author&gt;&lt;author&gt;Bueno Sagbaicela, W.R. &lt;/author&gt;&lt;author&gt;y Jimbo Días, J.S.&lt;/author&gt;&lt;/authors&gt;&lt;/contributors&gt;&lt;titles&gt;&lt;title&gt;De cero a dinero: La basura como fuente principal para un negocio inclusivo de reciclaje en Cuenca (Ecuador)&lt;/title&gt;&lt;secondary-title&gt;Retos Revista de Ciencias de la Administración y Economía&lt;/secondary-title&gt;&lt;translated-title&gt;From zero to cash: Waste as a main source for an inclusive recycling business in Cuenca (Ecuador)&lt;/translated-title&gt;&lt;/titles&gt;&lt;periodical&gt;&lt;full-title&gt;Retos Revista de Ciencias de la Administración y Economía&lt;/full-title&gt;&lt;/periodical&gt;&lt;pages&gt;71-87&lt;/pages&gt;&lt;volume&gt;9&lt;/volume&gt;&lt;number&gt;17&lt;/number&gt;&lt;dates&gt;&lt;year&gt;2019&lt;/year&gt;&lt;/dates&gt;&lt;urls&gt;&lt;related-urls&gt;&lt;url&gt;https://revistas.ups.edu.ec/index.php/retos/article/view/15.2018.05&lt;/url&gt;&lt;/related-urls&gt;&lt;/urls&gt;&lt;electronic-resource-num&gt;https://doi.org/10.17163/ret.n15.2018.05&lt;/electronic-resource-num&gt;&lt;access-date&gt;27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Cajamarca Cajamarca et al. (2019)</w:t>
            </w:r>
            <w:r w:rsidRPr="00CB7D07">
              <w:rPr>
                <w:rFonts w:cs="Times New Roman"/>
                <w:szCs w:val="20"/>
                <w:lang w:val="en-US"/>
              </w:rPr>
              <w:fldChar w:fldCharType="end"/>
            </w:r>
          </w:p>
        </w:tc>
        <w:tc>
          <w:tcPr>
            <w:tcW w:w="1559" w:type="dxa"/>
            <w:shd w:val="clear" w:color="auto" w:fill="auto"/>
            <w:vAlign w:val="bottom"/>
          </w:tcPr>
          <w:p w14:paraId="1195742D" w14:textId="7BE0EC51"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2D9699B9" w14:textId="7ED6CC38" w:rsidR="00180AF7" w:rsidRPr="00CB7D07" w:rsidRDefault="00180AF7" w:rsidP="007A7AF3">
            <w:pPr>
              <w:pStyle w:val="Tabletext"/>
              <w:rPr>
                <w:rFonts w:cs="Times New Roman"/>
                <w:szCs w:val="20"/>
                <w:lang w:val="en-US"/>
              </w:rPr>
            </w:pPr>
            <w:r w:rsidRPr="00CB7D07">
              <w:rPr>
                <w:rFonts w:cs="Times New Roman"/>
                <w:szCs w:val="20"/>
                <w:lang w:eastAsia="en-GB"/>
              </w:rPr>
              <w:t>ECU</w:t>
            </w:r>
          </w:p>
        </w:tc>
        <w:tc>
          <w:tcPr>
            <w:tcW w:w="3031" w:type="dxa"/>
            <w:shd w:val="clear" w:color="auto" w:fill="auto"/>
            <w:vAlign w:val="bottom"/>
          </w:tcPr>
          <w:p w14:paraId="05940A9A" w14:textId="116576A9" w:rsidR="00180AF7" w:rsidRPr="00CB7D07" w:rsidRDefault="00180AF7" w:rsidP="007A7AF3">
            <w:pPr>
              <w:pStyle w:val="Tabletext"/>
              <w:rPr>
                <w:rFonts w:cs="Times New Roman"/>
                <w:szCs w:val="20"/>
                <w:lang w:val="en-US"/>
              </w:rPr>
            </w:pPr>
            <w:r w:rsidRPr="00CB7D07">
              <w:rPr>
                <w:rFonts w:cs="Times New Roman"/>
                <w:szCs w:val="20"/>
                <w:lang w:eastAsia="en-GB"/>
              </w:rPr>
              <w:t xml:space="preserve">Cuenca </w:t>
            </w:r>
          </w:p>
        </w:tc>
      </w:tr>
      <w:tr w:rsidR="007A7AF3" w:rsidRPr="00CB7D07" w14:paraId="03769026" w14:textId="527C3C8B" w:rsidTr="007A7AF3">
        <w:trPr>
          <w:trHeight w:val="20"/>
        </w:trPr>
        <w:tc>
          <w:tcPr>
            <w:tcW w:w="3544" w:type="dxa"/>
            <w:shd w:val="clear" w:color="auto" w:fill="auto"/>
            <w:vAlign w:val="bottom"/>
          </w:tcPr>
          <w:p w14:paraId="4349DB80" w14:textId="1C72A4A1"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AuthorYear="1"&gt;&lt;Author&gt;Chandramohan&lt;/Author&gt;&lt;Year&gt;2010&lt;/Year&gt;&lt;RecNum&gt;186&lt;/RecNum&gt;&lt;DisplayText&gt;Chandramohan et al. (2010)&lt;/DisplayText&gt;&lt;record&gt;&lt;rec-number&gt;186&lt;/rec-number&gt;&lt;foreign-keys&gt;&lt;key app="EN" db-id="pezxve0snzzpv3es5535rrz89vfr2zva9dsz" timestamp="1663858578"&gt;186&lt;/key&gt;&lt;/foreign-keys&gt;&lt;ref-type name="Journal Article"&gt;17&lt;/ref-type&gt;&lt;contributors&gt;&lt;authors&gt;&lt;author&gt;Chandramohan, A.&lt;/author&gt;&lt;author&gt;Ravichandran, C.&lt;/author&gt;&lt;author&gt;Sivasankar, V.&lt;/author&gt;&lt;/authors&gt;&lt;/contributors&gt;&lt;titles&gt;&lt;title&gt;Solid waste, its health impairments and role of rag pickers in Tiruchirappalli city, Tamil Nadu, Southern India&lt;/title&gt;&lt;/titles&gt;&lt;pages&gt;951-958&lt;/pages&gt;&lt;volume&gt;28&lt;/volume&gt;&lt;number&gt;10&lt;/number&gt;&lt;keywords&gt;&lt;keyword&gt;Rag-pickers,garbage bins,dumping site,recycle,unhygienic&lt;/keyword&gt;&lt;/keywords&gt;&lt;dates&gt;&lt;year&gt;2010&lt;/year&gt;&lt;/dates&gt;&lt;accession-num&gt;19910398&lt;/accession-num&gt;&lt;urls&gt;&lt;related-urls&gt;&lt;url&gt;https://journals.sagepub.com/doi/abs/10.1177/0734242X09352705&lt;/url&gt;&lt;/related-urls&gt;&lt;/urls&gt;&lt;electronic-resource-num&gt;10.1177/0734242x09352705&lt;/electronic-resource-num&gt;&lt;/record&gt;&lt;/Cite&gt;&lt;/EndNote&gt;</w:instrText>
            </w:r>
            <w:r w:rsidRPr="00CB7D07">
              <w:rPr>
                <w:rFonts w:cs="Times New Roman"/>
                <w:szCs w:val="20"/>
              </w:rPr>
              <w:fldChar w:fldCharType="separate"/>
            </w:r>
            <w:r w:rsidRPr="00CB7D07">
              <w:rPr>
                <w:rFonts w:cs="Times New Roman"/>
                <w:noProof/>
                <w:szCs w:val="20"/>
              </w:rPr>
              <w:t>Chandramohan et al. (2010)</w:t>
            </w:r>
            <w:r w:rsidRPr="00CB7D07">
              <w:rPr>
                <w:rFonts w:cs="Times New Roman"/>
                <w:szCs w:val="20"/>
              </w:rPr>
              <w:fldChar w:fldCharType="end"/>
            </w:r>
          </w:p>
        </w:tc>
        <w:tc>
          <w:tcPr>
            <w:tcW w:w="1559" w:type="dxa"/>
            <w:shd w:val="clear" w:color="auto" w:fill="auto"/>
            <w:vAlign w:val="bottom"/>
          </w:tcPr>
          <w:p w14:paraId="741C01C0" w14:textId="36961D1A" w:rsidR="00180AF7" w:rsidRPr="00CB7D07" w:rsidRDefault="00180AF7" w:rsidP="007A7AF3">
            <w:pPr>
              <w:pStyle w:val="Tabletext"/>
              <w:rPr>
                <w:rFonts w:cs="Times New Roman"/>
                <w:szCs w:val="20"/>
              </w:rPr>
            </w:pPr>
            <w:r w:rsidRPr="00CB7D07">
              <w:rPr>
                <w:rFonts w:cs="Times New Roman"/>
                <w:szCs w:val="20"/>
                <w:lang w:eastAsia="en-GB"/>
              </w:rPr>
              <w:t>2010</w:t>
            </w:r>
          </w:p>
        </w:tc>
        <w:tc>
          <w:tcPr>
            <w:tcW w:w="892" w:type="dxa"/>
            <w:shd w:val="clear" w:color="auto" w:fill="auto"/>
            <w:vAlign w:val="bottom"/>
          </w:tcPr>
          <w:p w14:paraId="717C1E9B" w14:textId="37E72D9C" w:rsidR="00180AF7" w:rsidRPr="00CB7D07" w:rsidRDefault="00180AF7" w:rsidP="007A7AF3">
            <w:pPr>
              <w:pStyle w:val="Tabletext"/>
              <w:rPr>
                <w:rFonts w:cs="Times New Roman"/>
                <w:szCs w:val="20"/>
              </w:rPr>
            </w:pPr>
            <w:r w:rsidRPr="00CB7D07">
              <w:rPr>
                <w:rFonts w:cs="Times New Roman"/>
                <w:szCs w:val="20"/>
                <w:lang w:eastAsia="en-GB"/>
              </w:rPr>
              <w:t>IND</w:t>
            </w:r>
          </w:p>
        </w:tc>
        <w:tc>
          <w:tcPr>
            <w:tcW w:w="3031" w:type="dxa"/>
            <w:shd w:val="clear" w:color="auto" w:fill="auto"/>
            <w:vAlign w:val="bottom"/>
          </w:tcPr>
          <w:p w14:paraId="41AF03E3" w14:textId="3ACD983B" w:rsidR="00180AF7" w:rsidRPr="00CB7D07" w:rsidRDefault="00180AF7" w:rsidP="007A7AF3">
            <w:pPr>
              <w:pStyle w:val="Tabletext"/>
              <w:rPr>
                <w:rFonts w:cs="Times New Roman"/>
                <w:szCs w:val="20"/>
              </w:rPr>
            </w:pPr>
            <w:r w:rsidRPr="00CB7D07">
              <w:rPr>
                <w:rFonts w:cs="Times New Roman"/>
                <w:szCs w:val="20"/>
                <w:lang w:eastAsia="en-GB"/>
              </w:rPr>
              <w:t>Tiruchirappalli</w:t>
            </w:r>
          </w:p>
        </w:tc>
      </w:tr>
      <w:tr w:rsidR="007A7AF3" w:rsidRPr="00CB7D07" w14:paraId="5E2DE5AD" w14:textId="18AD2E01" w:rsidTr="007A7AF3">
        <w:trPr>
          <w:trHeight w:val="20"/>
        </w:trPr>
        <w:tc>
          <w:tcPr>
            <w:tcW w:w="3544" w:type="dxa"/>
            <w:shd w:val="clear" w:color="auto" w:fill="auto"/>
            <w:vAlign w:val="bottom"/>
          </w:tcPr>
          <w:p w14:paraId="7684C2B1" w14:textId="3125C98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AuthorYear="1"&gt;&lt;Author&gt;Chen&lt;/Author&gt;&lt;Year&gt;2018&lt;/Year&gt;&lt;RecNum&gt;84&lt;/RecNum&gt;&lt;DisplayText&gt;Chen et al. (2018)&lt;/DisplayText&gt;&lt;record&gt;&lt;rec-number&gt;84&lt;/rec-number&gt;&lt;foreign-keys&gt;&lt;key app="EN" db-id="pezxve0snzzpv3es5535rrz89vfr2zva9dsz" timestamp="1663858572"&gt;84&lt;/key&gt;&lt;/foreign-keys&gt;&lt;ref-type name="Journal Article"&gt;17&lt;/ref-type&gt;&lt;contributors&gt;&lt;authors&gt;&lt;author&gt;Chen, Fu&lt;/author&gt;&lt;author&gt;Luo, Zhanbin&lt;/author&gt;&lt;author&gt;Yang, Yongjun&lt;/author&gt;&lt;author&gt;Liu, Gang Jun&lt;/author&gt;&lt;author&gt;Ma, Jing&lt;/author&gt;&lt;/authors&gt;&lt;/contributors&gt;&lt;titles&gt;&lt;title&gt;Enhancing municipal solid waste recycling through reorganizing waste pickers: A case study in Nanjing, China&lt;/title&gt;&lt;secondary-title&gt;Waste Management and Research&lt;/secondary-title&gt;&lt;short-title&gt;Enhancing municipal solid waste recycling through reorganizing waste pickers: A case study in Nanjing, China&lt;/short-title&gt;&lt;/titles&gt;&lt;periodical&gt;&lt;full-title&gt;Waste Management and Research&lt;/full-title&gt;&lt;abbr-1&gt;Waste Manage. Res.&lt;/abbr-1&gt;&lt;abbr-2&gt;Waste Manage Res&lt;/abbr-2&gt;&lt;/periodical&gt;&lt;pages&gt;767-778&lt;/pages&gt;&lt;volume&gt;36&lt;/volume&gt;&lt;number&gt;9&lt;/number&gt;&lt;keywords&gt;&lt;keyword&gt;Waste picker&lt;/keyword&gt;&lt;keyword&gt;garbage classification&lt;/keyword&gt;&lt;keyword&gt;municipal solid waste&lt;/keyword&gt;&lt;keyword&gt;resource utilization&lt;/keyword&gt;&lt;keyword&gt;urban management&lt;/keyword&gt;&lt;/keywords&gt;&lt;dates&gt;&lt;year&gt;2018&lt;/year&gt;&lt;/dates&gt;&lt;urls&gt;&lt;/urls&gt;&lt;electronic-resource-num&gt;10.1177/0734242x18766216&lt;/electronic-resource-num&gt;&lt;/record&gt;&lt;/Cite&gt;&lt;/EndNote&gt;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Chen et al. (2018)</w:t>
            </w:r>
            <w:r w:rsidRPr="00CB7D07">
              <w:rPr>
                <w:rFonts w:cs="Times New Roman"/>
                <w:szCs w:val="20"/>
                <w:lang w:val="en-US"/>
              </w:rPr>
              <w:fldChar w:fldCharType="end"/>
            </w:r>
          </w:p>
        </w:tc>
        <w:tc>
          <w:tcPr>
            <w:tcW w:w="1559" w:type="dxa"/>
            <w:shd w:val="clear" w:color="auto" w:fill="auto"/>
            <w:vAlign w:val="bottom"/>
          </w:tcPr>
          <w:p w14:paraId="22732343" w14:textId="083624D8"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361C96FC" w14:textId="203031EF"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01D90CA1" w14:textId="73F871E4" w:rsidR="00180AF7" w:rsidRPr="00CB7D07" w:rsidRDefault="00180AF7" w:rsidP="007A7AF3">
            <w:pPr>
              <w:pStyle w:val="Tabletext"/>
              <w:rPr>
                <w:rFonts w:cs="Times New Roman"/>
                <w:szCs w:val="20"/>
                <w:lang w:val="en-US"/>
              </w:rPr>
            </w:pPr>
            <w:r w:rsidRPr="00CB7D07">
              <w:rPr>
                <w:rFonts w:cs="Times New Roman"/>
                <w:szCs w:val="20"/>
                <w:lang w:eastAsia="en-GB"/>
              </w:rPr>
              <w:t xml:space="preserve">Nanjing </w:t>
            </w:r>
          </w:p>
        </w:tc>
      </w:tr>
      <w:tr w:rsidR="007A7AF3" w:rsidRPr="00CB7D07" w14:paraId="6D1BFA2B" w14:textId="14E7671B" w:rsidTr="007A7AF3">
        <w:trPr>
          <w:trHeight w:val="20"/>
        </w:trPr>
        <w:tc>
          <w:tcPr>
            <w:tcW w:w="3544" w:type="dxa"/>
            <w:shd w:val="clear" w:color="auto" w:fill="auto"/>
            <w:vAlign w:val="bottom"/>
          </w:tcPr>
          <w:p w14:paraId="21D114E9" w14:textId="11B04B3C"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AuthorYear="1"&gt;&lt;Author&gt;Chikarmane&lt;/Author&gt;&lt;Year&gt;2014&lt;/Year&gt;&lt;RecNum&gt;8804&lt;/RecNum&gt;&lt;DisplayText&gt;Chikarmane (2014)&lt;/DisplayText&gt;&lt;record&gt;&lt;rec-number&gt;8804&lt;/rec-number&gt;&lt;foreign-keys&gt;&lt;key app="EN" db-id="pezxve0snzzpv3es5535rrz89vfr2zva9dsz" timestamp="1683103714"&gt;8804&lt;/key&gt;&lt;/foreign-keys&gt;&lt;ref-type name="Report"&gt;27&lt;/ref-type&gt;&lt;contributors&gt;&lt;authors&gt;&lt;author&gt;Poornima Chikarmane&lt;/author&gt;&lt;/authors&gt;&lt;tertiary-authors&gt;&lt;author&gt;WIEGO&lt;/author&gt;&lt;/tertiary-authors&gt;&lt;/contributors&gt;&lt;titles&gt;&lt;title&gt;Informal Economy Monitoring Study: Waste Pickers in Pune, India&lt;/title&gt;&lt;/titles&gt;&lt;dates&gt;&lt;year&gt;2014&lt;/year&gt;&lt;/dates&gt;&lt;pub-location&gt;Manchester, UK&lt;/pub-location&gt;&lt;urls&gt;&lt;related-urls&gt;&lt;url&gt;https://www.wiego.org/sites/default/files/publications/files/IEMS-Pune-Waste-Pickers-City-Report.pdf&lt;/url&gt;&lt;/related-urls&gt;&lt;/urls&gt;&lt;access-date&gt;3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Chikarmane (2014)</w:t>
            </w:r>
            <w:r w:rsidRPr="00CB7D07">
              <w:rPr>
                <w:rFonts w:cs="Times New Roman"/>
                <w:szCs w:val="20"/>
                <w:lang w:val="en-US"/>
              </w:rPr>
              <w:fldChar w:fldCharType="end"/>
            </w:r>
          </w:p>
        </w:tc>
        <w:tc>
          <w:tcPr>
            <w:tcW w:w="1559" w:type="dxa"/>
            <w:shd w:val="clear" w:color="auto" w:fill="auto"/>
            <w:vAlign w:val="bottom"/>
          </w:tcPr>
          <w:p w14:paraId="39C6ED6A" w14:textId="42EB29D8"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1F8EC4F1" w14:textId="52B1222D"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43260554" w14:textId="707908F6" w:rsidR="00180AF7" w:rsidRPr="00CB7D07" w:rsidRDefault="00180AF7" w:rsidP="007A7AF3">
            <w:pPr>
              <w:pStyle w:val="Tabletext"/>
              <w:rPr>
                <w:rFonts w:cs="Times New Roman"/>
                <w:szCs w:val="20"/>
                <w:lang w:val="en-US"/>
              </w:rPr>
            </w:pPr>
            <w:r w:rsidRPr="00CB7D07">
              <w:rPr>
                <w:rFonts w:cs="Times New Roman"/>
                <w:szCs w:val="20"/>
                <w:lang w:eastAsia="en-GB"/>
              </w:rPr>
              <w:t>Pune</w:t>
            </w:r>
          </w:p>
        </w:tc>
      </w:tr>
      <w:tr w:rsidR="007A7AF3" w:rsidRPr="00CB7D07" w14:paraId="2D15C131" w14:textId="2226BE22" w:rsidTr="007A7AF3">
        <w:trPr>
          <w:trHeight w:val="20"/>
        </w:trPr>
        <w:tc>
          <w:tcPr>
            <w:tcW w:w="3544" w:type="dxa"/>
            <w:shd w:val="clear" w:color="auto" w:fill="auto"/>
            <w:vAlign w:val="bottom"/>
          </w:tcPr>
          <w:p w14:paraId="6559476B" w14:textId="3342E975"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AuthorYear="1"&gt;&lt;Author&gt;CHINTAN&lt;/Author&gt;&lt;Year&gt;2005&lt;/Year&gt;&lt;RecNum&gt;146&lt;/RecNum&gt;&lt;DisplayText&gt;CHINTAN (2005)&lt;/DisplayText&gt;&lt;record&gt;&lt;rec-number&gt;146&lt;/rec-number&gt;&lt;foreign-keys&gt;&lt;key app="EN" db-id="pezxve0snzzpv3es5535rrz89vfr2zva9dsz" timestamp="1663858575"&gt;146&lt;/key&gt;&lt;/foreign-keys&gt;&lt;ref-type name="Report"&gt;27&lt;/ref-type&gt;&lt;contributors&gt;&lt;authors&gt;&lt;author&gt;CHINTAN&lt;/author&gt;&lt;/authors&gt;&lt;tertiary-authors&gt;&lt;author&gt;Chintan Environmental Research and Action Group,&lt;/author&gt;&lt;/tertiary-authors&gt;&lt;/contributors&gt;&lt;titles&gt;&lt;title&gt;Informal-Formal: Creating opportunities for the informal sector in Asia&lt;/title&gt;&lt;/titles&gt;&lt;dates&gt;&lt;year&gt;2005&lt;/year&gt;&lt;/dates&gt;&lt;pub-location&gt;Delhi, India&lt;/pub-location&gt;&lt;urls&gt;&lt;related-urls&gt;&lt;url&gt;https://tinyurl.com/y6gaqwvn&lt;/url&gt;&lt;/related-urls&gt;&lt;/urls&gt;&lt;access-date&gt;6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CHINTAN (2005)</w:t>
            </w:r>
            <w:r w:rsidRPr="00CB7D07">
              <w:rPr>
                <w:rFonts w:cs="Times New Roman"/>
                <w:szCs w:val="20"/>
                <w:lang w:val="en-US"/>
              </w:rPr>
              <w:fldChar w:fldCharType="end"/>
            </w:r>
          </w:p>
        </w:tc>
        <w:tc>
          <w:tcPr>
            <w:tcW w:w="1559" w:type="dxa"/>
            <w:shd w:val="clear" w:color="auto" w:fill="auto"/>
            <w:vAlign w:val="bottom"/>
          </w:tcPr>
          <w:p w14:paraId="469ACC1C" w14:textId="0505E37A"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3B95368C" w14:textId="4DF473FF" w:rsidR="00180AF7" w:rsidRPr="00CB7D07" w:rsidRDefault="00180AF7" w:rsidP="007A7AF3">
            <w:pPr>
              <w:pStyle w:val="Tabletext"/>
              <w:rPr>
                <w:rFonts w:cs="Times New Roman"/>
                <w:szCs w:val="20"/>
                <w:lang w:val="en-US"/>
              </w:rPr>
            </w:pPr>
            <w:r w:rsidRPr="00CB7D07">
              <w:rPr>
                <w:rFonts w:cs="Times New Roman"/>
                <w:szCs w:val="20"/>
                <w:lang w:eastAsia="en-GB"/>
              </w:rPr>
              <w:t>KHM</w:t>
            </w:r>
          </w:p>
        </w:tc>
        <w:tc>
          <w:tcPr>
            <w:tcW w:w="3031" w:type="dxa"/>
            <w:shd w:val="clear" w:color="auto" w:fill="auto"/>
            <w:vAlign w:val="bottom"/>
          </w:tcPr>
          <w:p w14:paraId="665A73AC" w14:textId="3612CBB7" w:rsidR="00180AF7" w:rsidRPr="00CB7D07" w:rsidRDefault="00180AF7" w:rsidP="007A7AF3">
            <w:pPr>
              <w:pStyle w:val="Tabletext"/>
              <w:rPr>
                <w:rFonts w:cs="Times New Roman"/>
                <w:szCs w:val="20"/>
                <w:lang w:val="en-US"/>
              </w:rPr>
            </w:pPr>
            <w:r w:rsidRPr="00CB7D07">
              <w:rPr>
                <w:rFonts w:cs="Times New Roman"/>
                <w:szCs w:val="20"/>
                <w:lang w:eastAsia="en-GB"/>
              </w:rPr>
              <w:t>Phnom Penh</w:t>
            </w:r>
          </w:p>
        </w:tc>
      </w:tr>
      <w:tr w:rsidR="007A7AF3" w:rsidRPr="00CB7D07" w14:paraId="6566DA58" w14:textId="63F98091" w:rsidTr="007A7AF3">
        <w:trPr>
          <w:trHeight w:val="20"/>
        </w:trPr>
        <w:tc>
          <w:tcPr>
            <w:tcW w:w="3544" w:type="dxa"/>
            <w:shd w:val="clear" w:color="auto" w:fill="auto"/>
            <w:vAlign w:val="bottom"/>
          </w:tcPr>
          <w:p w14:paraId="36A14F2A" w14:textId="2902EADF"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AuthorYear="1"&gt;&lt;Author&gt;CHINTAN&lt;/Author&gt;&lt;Year&gt;2009&lt;/Year&gt;&lt;RecNum&gt;8916&lt;/RecNum&gt;&lt;DisplayText&gt;CHINTAN (2009)&lt;/DisplayText&gt;&lt;record&gt;&lt;rec-number&gt;8916&lt;/rec-number&gt;&lt;foreign-keys&gt;&lt;key app="EN" db-id="pezxve0snzzpv3es5535rrz89vfr2zva9dsz" timestamp="1694005177"&gt;8916&lt;/key&gt;&lt;/foreign-keys&gt;&lt;ref-type name="Report"&gt;27&lt;/ref-type&gt;&lt;contributors&gt;&lt;authors&gt;&lt;author&gt;CHINTAN&lt;/author&gt;&lt;/authors&gt;&lt;tertiary-authors&gt;&lt;author&gt;CHINTAN Environmental Research and Action Group&lt;/author&gt;&lt;/tertiary-authors&gt;&lt;/contributors&gt;&lt;titles&gt;&lt;title&gt;Carving opportunities: A manual to facilitate children wastepickers access education&lt;/title&gt;&lt;/titles&gt;&lt;dates&gt;&lt;year&gt;2009&lt;/year&gt;&lt;/dates&gt;&lt;pub-location&gt;New Delhi, India&lt;/pub-location&gt;&lt;urls&gt;&lt;related-urls&gt;&lt;url&gt;https://www.chintan-india.org/index.php/node/239&lt;/url&gt;&lt;/related-urls&gt;&lt;/urls&gt;&lt;access-date&gt;6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CHINTAN (2009)</w:t>
            </w:r>
            <w:r w:rsidRPr="00CB7D07">
              <w:rPr>
                <w:rFonts w:cs="Times New Roman"/>
                <w:szCs w:val="20"/>
                <w:lang w:val="en-US"/>
              </w:rPr>
              <w:fldChar w:fldCharType="end"/>
            </w:r>
          </w:p>
        </w:tc>
        <w:tc>
          <w:tcPr>
            <w:tcW w:w="1559" w:type="dxa"/>
            <w:shd w:val="clear" w:color="auto" w:fill="auto"/>
            <w:vAlign w:val="bottom"/>
          </w:tcPr>
          <w:p w14:paraId="212EFE81" w14:textId="388BDCD4" w:rsidR="00180AF7" w:rsidRPr="00CB7D07" w:rsidRDefault="00180AF7" w:rsidP="007A7AF3">
            <w:pPr>
              <w:pStyle w:val="Tabletext"/>
              <w:rPr>
                <w:rFonts w:cs="Times New Roman"/>
                <w:szCs w:val="20"/>
                <w:lang w:val="en-US"/>
              </w:rPr>
            </w:pPr>
            <w:r w:rsidRPr="00CB7D07">
              <w:rPr>
                <w:rFonts w:cs="Times New Roman"/>
                <w:szCs w:val="20"/>
                <w:lang w:eastAsia="en-GB"/>
              </w:rPr>
              <w:t>2009</w:t>
            </w:r>
          </w:p>
        </w:tc>
        <w:tc>
          <w:tcPr>
            <w:tcW w:w="892" w:type="dxa"/>
            <w:shd w:val="clear" w:color="auto" w:fill="auto"/>
            <w:vAlign w:val="bottom"/>
          </w:tcPr>
          <w:p w14:paraId="22E66DBC" w14:textId="68A39125"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7D0C9B16" w14:textId="66043A5D" w:rsidR="00180AF7" w:rsidRPr="00CB7D07" w:rsidRDefault="00180AF7" w:rsidP="007A7AF3">
            <w:pPr>
              <w:pStyle w:val="Tabletext"/>
              <w:rPr>
                <w:rFonts w:cs="Times New Roman"/>
                <w:szCs w:val="20"/>
                <w:lang w:val="en-US"/>
              </w:rPr>
            </w:pPr>
            <w:r w:rsidRPr="00CB7D07">
              <w:rPr>
                <w:rFonts w:cs="Times New Roman"/>
                <w:szCs w:val="20"/>
                <w:lang w:eastAsia="en-GB"/>
              </w:rPr>
              <w:t>Delhi</w:t>
            </w:r>
          </w:p>
        </w:tc>
      </w:tr>
      <w:tr w:rsidR="007A7AF3" w:rsidRPr="00CB7D07" w14:paraId="0506163A" w14:textId="5E6B0208" w:rsidTr="007A7AF3">
        <w:trPr>
          <w:trHeight w:val="20"/>
        </w:trPr>
        <w:tc>
          <w:tcPr>
            <w:tcW w:w="3544" w:type="dxa"/>
            <w:shd w:val="clear" w:color="auto" w:fill="auto"/>
            <w:vAlign w:val="bottom"/>
          </w:tcPr>
          <w:p w14:paraId="35D344E0" w14:textId="016C59A7"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AuthorYear="1"&gt;&lt;Author&gt;Conke&lt;/Author&gt;&lt;Year&gt;2018&lt;/Year&gt;&lt;RecNum&gt;8086&lt;/RecNum&gt;&lt;DisplayText&gt;Conke (2018)&lt;/DisplayText&gt;&lt;record&gt;&lt;rec-number&gt;8086&lt;/rec-number&gt;&lt;foreign-keys&gt;&lt;key app="EN" db-id="pezxve0snzzpv3es5535rrz89vfr2zva9dsz" timestamp="1663860245"&gt;8086&lt;/key&gt;&lt;/foreign-keys&gt;&lt;ref-type name="Journal Article"&gt;17&lt;/ref-type&gt;&lt;contributors&gt;&lt;authors&gt;&lt;author&gt;Conke, Leonardo S.&lt;/author&gt;&lt;/authors&gt;&lt;/contributors&gt;&lt;titles&gt;&lt;title&gt;Barriers to waste recycling development: Evidence from Brazil&lt;/title&gt;&lt;secondary-title&gt;Resources, Conservation and Recycling&lt;/secondary-title&gt;&lt;/titles&gt;&lt;periodical&gt;&lt;full-title&gt;Resources, Conservation and Recycling&lt;/full-title&gt;&lt;abbr-1&gt;Resour. Conserv. Recycl.&lt;/abbr-1&gt;&lt;/periodical&gt;&lt;pages&gt;129-135&lt;/pages&gt;&lt;volume&gt;134&lt;/volume&gt;&lt;dates&gt;&lt;year&gt;2018&lt;/year&gt;&lt;/dates&gt;&lt;urls&gt;&lt;/urls&gt;&lt;electronic-resource-num&gt;https://doi.org/10.1016/j.resconrec.2018.03.007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Conke (2018)</w:t>
            </w:r>
            <w:r w:rsidRPr="00CB7D07">
              <w:rPr>
                <w:rFonts w:cs="Times New Roman"/>
                <w:szCs w:val="20"/>
                <w:lang w:val="en-US"/>
              </w:rPr>
              <w:fldChar w:fldCharType="end"/>
            </w:r>
          </w:p>
        </w:tc>
        <w:tc>
          <w:tcPr>
            <w:tcW w:w="1559" w:type="dxa"/>
            <w:shd w:val="clear" w:color="auto" w:fill="auto"/>
            <w:vAlign w:val="bottom"/>
          </w:tcPr>
          <w:p w14:paraId="2E269F34" w14:textId="71655AE8"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1AB64E1B" w14:textId="585D737C"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5EDF2ED5" w14:textId="142449F8"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8B6072D" w14:textId="7D0635C5" w:rsidTr="007A7AF3">
        <w:trPr>
          <w:trHeight w:val="20"/>
        </w:trPr>
        <w:tc>
          <w:tcPr>
            <w:tcW w:w="3544" w:type="dxa"/>
            <w:shd w:val="clear" w:color="auto" w:fill="auto"/>
            <w:vAlign w:val="bottom"/>
          </w:tcPr>
          <w:p w14:paraId="558F622C" w14:textId="34B8064E"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AuthorYear="1"&gt;&lt;Author&gt;Cruvinel&lt;/Author&gt;&lt;Year&gt;2020&lt;/Year&gt;&lt;RecNum&gt;8116&lt;/RecNum&gt;&lt;DisplayText&gt;Cruvinel et al. (2020)&lt;/DisplayText&gt;&lt;record&gt;&lt;rec-number&gt;8116&lt;/rec-number&gt;&lt;foreign-keys&gt;&lt;key app="EN" db-id="pezxve0snzzpv3es5535rrz89vfr2zva9dsz" timestamp="1663860252"&gt;8116&lt;/key&gt;&lt;/foreign-keys&gt;&lt;ref-type name="Journal Article"&gt;17&lt;/ref-type&gt;&lt;contributors&gt;&lt;authors&gt;&lt;author&gt;Cruvinel, Vanessa Resende Nogueira&lt;/author&gt;&lt;author&gt;Zolnikov, Tara Rava&lt;/author&gt;&lt;author&gt;Takashi Obara, Marcos&lt;/author&gt;&lt;author&gt;Oliveira, Valmir Teotonio Lopes de&lt;/author&gt;&lt;author&gt;Vianna, Elisa Neves&lt;/author&gt;&lt;author&gt;Santos, Fabiana Sherine Ganem do&lt;/author&gt;&lt;author&gt;Oliveira, Kenia Cristina de&lt;/author&gt;&lt;author&gt;Scott, James A.&lt;/author&gt;&lt;/authors&gt;&lt;/contributors&gt;&lt;titles&gt;&lt;title&gt;Vector-borne diseases in waste pickers in Brasilia, Brazil&lt;/title&gt;&lt;secondary-title&gt;Waste Management&lt;/secondary-title&gt;&lt;/titles&gt;&lt;periodical&gt;&lt;full-title&gt;Waste Management&lt;/full-title&gt;&lt;abbr-1&gt;Waste Manage.&lt;/abbr-1&gt;&lt;abbr-2&gt;Waste Manage&lt;/abbr-2&gt;&lt;/periodical&gt;&lt;pages&gt;223-232&lt;/pages&gt;&lt;volume&gt;105&lt;/volume&gt;&lt;keywords&gt;&lt;keyword&gt;Dengue fever&lt;/keyword&gt;&lt;keyword&gt;Arbovirus infections, waterborne diseases&lt;/keyword&gt;&lt;keyword&gt;Occupational health&lt;/keyword&gt;&lt;keyword&gt;Social conditions&lt;/keyword&gt;&lt;keyword&gt;Garbage&lt;/keyword&gt;&lt;/keywords&gt;&lt;dates&gt;&lt;year&gt;2020&lt;/year&gt;&lt;pub-dates&gt;&lt;date&gt;2020/03/15/&lt;/date&gt;&lt;/pub-dates&gt;&lt;/dates&gt;&lt;isbn&gt;0956-053X&lt;/isbn&gt;&lt;urls&gt;&lt;related-urls&gt;&lt;url&gt;https://www.sciencedirect.com/science/article/pii/S0956053X2030057X&lt;/url&gt;&lt;/related-urls&gt;&lt;/urls&gt;&lt;electronic-resource-num&gt;https://doi.org/10.1016/j.wasman.2020.02.001&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Cruvinel et al. (2020)</w:t>
            </w:r>
            <w:r w:rsidRPr="00CB7D07">
              <w:rPr>
                <w:rFonts w:cs="Times New Roman"/>
                <w:szCs w:val="20"/>
                <w:lang w:val="en-US"/>
              </w:rPr>
              <w:fldChar w:fldCharType="end"/>
            </w:r>
          </w:p>
        </w:tc>
        <w:tc>
          <w:tcPr>
            <w:tcW w:w="1559" w:type="dxa"/>
            <w:shd w:val="clear" w:color="auto" w:fill="auto"/>
            <w:vAlign w:val="bottom"/>
          </w:tcPr>
          <w:p w14:paraId="765964AE" w14:textId="771F4DCD"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5E78610B" w14:textId="06F89761"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4B2FCA52" w14:textId="09D418EB" w:rsidR="00180AF7" w:rsidRPr="00CB7D07" w:rsidRDefault="00180AF7" w:rsidP="007A7AF3">
            <w:pPr>
              <w:pStyle w:val="Tabletext"/>
              <w:rPr>
                <w:rFonts w:cs="Times New Roman"/>
                <w:szCs w:val="20"/>
                <w:lang w:val="en-US"/>
              </w:rPr>
            </w:pPr>
            <w:r w:rsidRPr="00CB7D07">
              <w:rPr>
                <w:rFonts w:cs="Times New Roman"/>
                <w:szCs w:val="20"/>
                <w:lang w:eastAsia="en-GB"/>
              </w:rPr>
              <w:t xml:space="preserve">Structural city dumpsite </w:t>
            </w:r>
          </w:p>
        </w:tc>
      </w:tr>
      <w:bookmarkStart w:id="19" w:name="_Hlk144806170"/>
      <w:tr w:rsidR="007A7AF3" w:rsidRPr="00CB7D07" w14:paraId="3FDDF752" w14:textId="656FCB75" w:rsidTr="007A7AF3">
        <w:trPr>
          <w:trHeight w:val="20"/>
        </w:trPr>
        <w:tc>
          <w:tcPr>
            <w:tcW w:w="3544" w:type="dxa"/>
            <w:shd w:val="clear" w:color="auto" w:fill="auto"/>
            <w:vAlign w:val="bottom"/>
          </w:tcPr>
          <w:p w14:paraId="7A3E3757" w14:textId="610A5588"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AuthorYear="1"&gt;&lt;Author&gt;Di Gregorio&lt;/Author&gt;&lt;Year&gt;1994&lt;/Year&gt;&lt;RecNum&gt;8907&lt;/RecNum&gt;&lt;DisplayText&gt;Di Gregorio (1994)&lt;/DisplayText&gt;&lt;record&gt;&lt;rec-number&gt;8907&lt;/rec-number&gt;&lt;foreign-keys&gt;&lt;key app="EN" db-id="pezxve0snzzpv3es5535rrz89vfr2zva9dsz" timestamp="1693908942"&gt;8907&lt;/key&gt;&lt;/foreign-keys&gt;&lt;ref-type name="Report"&gt;27&lt;/ref-type&gt;&lt;contributors&gt;&lt;authors&gt;&lt;author&gt;Di Gregorio, Micheal&lt;/author&gt;&lt;/authors&gt;&lt;tertiary-authors&gt;&lt;author&gt;East-WEst Center,&lt;/author&gt;&lt;/tertiary-authors&gt;&lt;/contributors&gt;&lt;titles&gt;&lt;title&gt;Urban harvest: Recycling as a peasant industry in Northern Vietnam&lt;/title&gt;&lt;/titles&gt;&lt;dates&gt;&lt;year&gt;1994&lt;/year&gt;&lt;/dates&gt;&lt;pub-location&gt;Honolulu, USA&lt;/pub-location&gt;&lt;urls&gt;&lt;related-urls&gt;&lt;url&gt;https://scholarspace.manoa.hawaii.edu/bitstream/10125/21620/1/ENVop017UrbanHarvest1994%5Bpdfa%5D.PDF&lt;/url&gt;&lt;/related-urls&gt;&lt;/urls&gt;&lt;access-date&gt;5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Di Gregorio (1994)</w:t>
            </w:r>
            <w:r w:rsidRPr="00CB7D07">
              <w:rPr>
                <w:rFonts w:cs="Times New Roman"/>
                <w:szCs w:val="20"/>
                <w:lang w:val="en-US"/>
              </w:rPr>
              <w:fldChar w:fldCharType="end"/>
            </w:r>
            <w:bookmarkEnd w:id="19"/>
          </w:p>
        </w:tc>
        <w:tc>
          <w:tcPr>
            <w:tcW w:w="1559" w:type="dxa"/>
            <w:shd w:val="clear" w:color="auto" w:fill="auto"/>
            <w:vAlign w:val="bottom"/>
          </w:tcPr>
          <w:p w14:paraId="1E95FA49" w14:textId="4BCCE4CF" w:rsidR="00180AF7" w:rsidRPr="00CB7D07" w:rsidRDefault="00180AF7" w:rsidP="007A7AF3">
            <w:pPr>
              <w:pStyle w:val="Tabletext"/>
              <w:rPr>
                <w:rFonts w:cs="Times New Roman"/>
                <w:szCs w:val="20"/>
                <w:lang w:val="en-US"/>
              </w:rPr>
            </w:pPr>
            <w:r w:rsidRPr="00CB7D07">
              <w:rPr>
                <w:rFonts w:cs="Times New Roman"/>
                <w:szCs w:val="20"/>
                <w:lang w:eastAsia="en-GB"/>
              </w:rPr>
              <w:t>1994</w:t>
            </w:r>
          </w:p>
        </w:tc>
        <w:tc>
          <w:tcPr>
            <w:tcW w:w="892" w:type="dxa"/>
            <w:shd w:val="clear" w:color="auto" w:fill="auto"/>
            <w:vAlign w:val="bottom"/>
          </w:tcPr>
          <w:p w14:paraId="7AAF7518" w14:textId="0E72AD6C" w:rsidR="00180AF7" w:rsidRPr="00CB7D07" w:rsidRDefault="00180AF7" w:rsidP="007A7AF3">
            <w:pPr>
              <w:pStyle w:val="Tabletext"/>
              <w:rPr>
                <w:rFonts w:cs="Times New Roman"/>
                <w:szCs w:val="20"/>
                <w:lang w:val="en-US"/>
              </w:rPr>
            </w:pPr>
            <w:r w:rsidRPr="00CB7D07">
              <w:rPr>
                <w:rFonts w:cs="Times New Roman"/>
                <w:szCs w:val="20"/>
                <w:lang w:eastAsia="en-GB"/>
              </w:rPr>
              <w:t>VNM</w:t>
            </w:r>
          </w:p>
        </w:tc>
        <w:tc>
          <w:tcPr>
            <w:tcW w:w="3031" w:type="dxa"/>
            <w:shd w:val="clear" w:color="auto" w:fill="auto"/>
            <w:vAlign w:val="bottom"/>
          </w:tcPr>
          <w:p w14:paraId="382C0ADC" w14:textId="6073C201" w:rsidR="00180AF7" w:rsidRPr="00CB7D07" w:rsidRDefault="00180AF7" w:rsidP="007A7AF3">
            <w:pPr>
              <w:pStyle w:val="Tabletext"/>
              <w:rPr>
                <w:rFonts w:cs="Times New Roman"/>
                <w:szCs w:val="20"/>
                <w:lang w:val="en-US"/>
              </w:rPr>
            </w:pPr>
            <w:r w:rsidRPr="00CB7D07">
              <w:rPr>
                <w:rFonts w:cs="Times New Roman"/>
                <w:szCs w:val="20"/>
                <w:lang w:eastAsia="en-GB"/>
              </w:rPr>
              <w:t>Hanoi</w:t>
            </w:r>
          </w:p>
        </w:tc>
      </w:tr>
      <w:tr w:rsidR="007A7AF3" w:rsidRPr="00CB7D07" w14:paraId="7CA491F3" w14:textId="32C7BEEF" w:rsidTr="007A7AF3">
        <w:trPr>
          <w:trHeight w:val="20"/>
        </w:trPr>
        <w:tc>
          <w:tcPr>
            <w:tcW w:w="3544" w:type="dxa"/>
            <w:shd w:val="clear" w:color="auto" w:fill="auto"/>
            <w:vAlign w:val="bottom"/>
          </w:tcPr>
          <w:p w14:paraId="4165E23A" w14:textId="31EDF34D"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AuthorYear="1"&gt;&lt;Author&gt;Diaz&lt;/Author&gt;&lt;Year&gt;2014&lt;/Year&gt;&lt;RecNum&gt;8100&lt;/RecNum&gt;&lt;DisplayText&gt;Diaz and Otoma (2014)&lt;/DisplayText&gt;&lt;record&gt;&lt;rec-number&gt;8100&lt;/rec-number&gt;&lt;foreign-keys&gt;&lt;key app="EN" db-id="pezxve0snzzpv3es5535rrz89vfr2zva9dsz" timestamp="1663860248"&gt;8100&lt;/key&gt;&lt;/foreign-keys&gt;&lt;ref-type name="Journal Article"&gt;17&lt;/ref-type&gt;&lt;contributors&gt;&lt;authors&gt;&lt;author&gt;Diaz, Ricardo&lt;/author&gt;&lt;author&gt;Otoma, Suehiro&lt;/author&gt;&lt;/authors&gt;&lt;/contributors&gt;&lt;titles&gt;&lt;title&gt;Cost–benefit analysis of waste reduction in developing countries: a simulation&lt;/title&gt;&lt;secondary-title&gt;Journal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108-114&lt;/pages&gt;&lt;volume&gt;16&lt;/volume&gt;&lt;number&gt;1&lt;/number&gt;&lt;dates&gt;&lt;year&gt;2014&lt;/year&gt;&lt;/dates&gt;&lt;urls&gt;&lt;/urls&gt;&lt;electronic-resource-num&gt;10.1007/s10163-013-0148-3&lt;/electronic-resource-num&gt;&lt;/record&gt;&lt;/Cite&gt;&lt;/EndNote&gt;</w:instrText>
            </w:r>
            <w:r w:rsidRPr="00CB7D07">
              <w:rPr>
                <w:rFonts w:cs="Times New Roman"/>
                <w:szCs w:val="20"/>
              </w:rPr>
              <w:fldChar w:fldCharType="separate"/>
            </w:r>
            <w:r w:rsidRPr="00CB7D07">
              <w:rPr>
                <w:rFonts w:cs="Times New Roman"/>
                <w:noProof/>
                <w:szCs w:val="20"/>
              </w:rPr>
              <w:t>Diaz and Otoma (2014)</w:t>
            </w:r>
            <w:r w:rsidRPr="00CB7D07">
              <w:rPr>
                <w:rFonts w:cs="Times New Roman"/>
                <w:szCs w:val="20"/>
              </w:rPr>
              <w:fldChar w:fldCharType="end"/>
            </w:r>
          </w:p>
        </w:tc>
        <w:tc>
          <w:tcPr>
            <w:tcW w:w="1559" w:type="dxa"/>
            <w:shd w:val="clear" w:color="auto" w:fill="auto"/>
            <w:vAlign w:val="bottom"/>
          </w:tcPr>
          <w:p w14:paraId="00986B09" w14:textId="4C2D0B96" w:rsidR="00180AF7" w:rsidRPr="00CB7D07" w:rsidRDefault="00180AF7" w:rsidP="007A7AF3">
            <w:pPr>
              <w:pStyle w:val="Tabletext"/>
              <w:rPr>
                <w:rFonts w:cs="Times New Roman"/>
                <w:szCs w:val="20"/>
              </w:rPr>
            </w:pPr>
            <w:r w:rsidRPr="00CB7D07">
              <w:rPr>
                <w:rFonts w:cs="Times New Roman"/>
                <w:szCs w:val="20"/>
                <w:lang w:eastAsia="en-GB"/>
              </w:rPr>
              <w:t>2008</w:t>
            </w:r>
          </w:p>
        </w:tc>
        <w:tc>
          <w:tcPr>
            <w:tcW w:w="892" w:type="dxa"/>
            <w:shd w:val="clear" w:color="auto" w:fill="auto"/>
            <w:vAlign w:val="bottom"/>
          </w:tcPr>
          <w:p w14:paraId="724EF70F" w14:textId="7722672F" w:rsidR="00180AF7" w:rsidRPr="00CB7D07" w:rsidRDefault="00180AF7" w:rsidP="007A7AF3">
            <w:pPr>
              <w:pStyle w:val="Tabletext"/>
              <w:rPr>
                <w:rFonts w:cs="Times New Roman"/>
                <w:szCs w:val="20"/>
              </w:rPr>
            </w:pPr>
            <w:r w:rsidRPr="00CB7D07">
              <w:rPr>
                <w:rFonts w:cs="Times New Roman"/>
                <w:szCs w:val="20"/>
                <w:lang w:eastAsia="en-GB"/>
              </w:rPr>
              <w:t>COL</w:t>
            </w:r>
          </w:p>
        </w:tc>
        <w:tc>
          <w:tcPr>
            <w:tcW w:w="3031" w:type="dxa"/>
            <w:shd w:val="clear" w:color="auto" w:fill="auto"/>
            <w:vAlign w:val="bottom"/>
          </w:tcPr>
          <w:p w14:paraId="5A68DC88" w14:textId="7DDD7347" w:rsidR="00180AF7" w:rsidRPr="00CB7D07" w:rsidRDefault="00180AF7" w:rsidP="007A7AF3">
            <w:pPr>
              <w:pStyle w:val="Tabletext"/>
              <w:rPr>
                <w:rFonts w:cs="Times New Roman"/>
                <w:szCs w:val="20"/>
              </w:rPr>
            </w:pPr>
            <w:r w:rsidRPr="00CB7D07">
              <w:rPr>
                <w:rFonts w:cs="Times New Roman"/>
                <w:szCs w:val="20"/>
                <w:lang w:eastAsia="en-GB"/>
              </w:rPr>
              <w:t>Medellin</w:t>
            </w:r>
          </w:p>
        </w:tc>
      </w:tr>
      <w:tr w:rsidR="007A7AF3" w:rsidRPr="00CB7D07" w14:paraId="5C1A668D" w14:textId="4E69B1EC" w:rsidTr="007A7AF3">
        <w:trPr>
          <w:trHeight w:val="20"/>
        </w:trPr>
        <w:tc>
          <w:tcPr>
            <w:tcW w:w="3544" w:type="dxa"/>
            <w:shd w:val="clear" w:color="auto" w:fill="auto"/>
            <w:vAlign w:val="bottom"/>
          </w:tcPr>
          <w:p w14:paraId="50801109" w14:textId="109B916A"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AuthorYear="1"&gt;&lt;Author&gt;Do Carmo&lt;/Author&gt;&lt;Year&gt;2010&lt;/Year&gt;&lt;RecNum&gt;8920&lt;/RecNum&gt;&lt;DisplayText&gt;Do Carmo and Puppim de Oliveira (2010)&lt;/DisplayText&gt;&lt;record&gt;&lt;rec-number&gt;8920&lt;/rec-number&gt;&lt;foreign-keys&gt;&lt;key app="EN" db-id="pezxve0snzzpv3es5535rrz89vfr2zva9dsz" timestamp="1694013750"&gt;8920&lt;/key&gt;&lt;/foreign-keys&gt;&lt;ref-type name="Journal Article"&gt;17&lt;/ref-type&gt;&lt;contributors&gt;&lt;authors&gt;&lt;author&gt;Do Carmo, Maria Scarlet&lt;/author&gt;&lt;author&gt;Puppim de Oliveira, Jose Antonio&lt;/author&gt;&lt;/authors&gt;&lt;/contributors&gt;&lt;titles&gt;&lt;title&gt;The Semantics of Garbage and the organization of the recyclers: Implementation challenges for establishing recycling cooperatives in the city of Rio de Janeiro, Brazil&lt;/title&gt;&lt;secondary-title&gt;Resources, Conservation and Recycling&lt;/secondary-title&gt;&lt;/titles&gt;&lt;periodical&gt;&lt;full-title&gt;Resources, Conservation and Recycling&lt;/full-title&gt;&lt;abbr-1&gt;Resour. Conserv. Recycl.&lt;/abbr-1&gt;&lt;/periodical&gt;&lt;pages&gt;1261-1268&lt;/pages&gt;&lt;volume&gt;54&lt;/volume&gt;&lt;number&gt;12&lt;/number&gt;&lt;keywords&gt;&lt;keyword&gt;Waste management&lt;/keyword&gt;&lt;keyword&gt;Recycling&lt;/keyword&gt;&lt;keyword&gt;Recycler&lt;/keyword&gt;&lt;keyword&gt;Garbage&lt;/keyword&gt;&lt;keyword&gt;Cooperative&lt;/keyword&gt;&lt;keyword&gt;Public policy&lt;/keyword&gt;&lt;keyword&gt;Semantics&lt;/keyword&gt;&lt;/keywords&gt;&lt;dates&gt;&lt;year&gt;2010&lt;/year&gt;&lt;pub-dates&gt;&lt;date&gt;2010/10/01/&lt;/date&gt;&lt;/pub-dates&gt;&lt;/dates&gt;&lt;isbn&gt;0921-3449&lt;/isbn&gt;&lt;urls&gt;&lt;related-urls&gt;&lt;url&gt;https://www.sciencedirect.com/science/article/pii/S0921344910001084&lt;/url&gt;&lt;/related-urls&gt;&lt;/urls&gt;&lt;electronic-resource-num&gt;https://doi.org/10.1016/j.resconrec.2010.04.005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Do Carmo and Puppim de Oliveira (2010)</w:t>
            </w:r>
            <w:r w:rsidRPr="00CB7D07">
              <w:rPr>
                <w:rFonts w:cs="Times New Roman"/>
                <w:szCs w:val="20"/>
                <w:lang w:val="en-US"/>
              </w:rPr>
              <w:fldChar w:fldCharType="end"/>
            </w:r>
          </w:p>
        </w:tc>
        <w:tc>
          <w:tcPr>
            <w:tcW w:w="1559" w:type="dxa"/>
            <w:shd w:val="clear" w:color="auto" w:fill="auto"/>
            <w:vAlign w:val="bottom"/>
          </w:tcPr>
          <w:p w14:paraId="3FF0DB49" w14:textId="100429F1" w:rsidR="00180AF7" w:rsidRPr="00CB7D07" w:rsidRDefault="00180AF7" w:rsidP="007A7AF3">
            <w:pPr>
              <w:pStyle w:val="Tabletext"/>
              <w:rPr>
                <w:rFonts w:cs="Times New Roman"/>
                <w:szCs w:val="20"/>
              </w:rPr>
            </w:pPr>
            <w:r w:rsidRPr="00CB7D07">
              <w:rPr>
                <w:rFonts w:cs="Times New Roman"/>
                <w:szCs w:val="20"/>
                <w:lang w:eastAsia="en-GB"/>
              </w:rPr>
              <w:t>2010</w:t>
            </w:r>
          </w:p>
        </w:tc>
        <w:tc>
          <w:tcPr>
            <w:tcW w:w="892" w:type="dxa"/>
            <w:shd w:val="clear" w:color="auto" w:fill="auto"/>
            <w:vAlign w:val="bottom"/>
          </w:tcPr>
          <w:p w14:paraId="161960DB" w14:textId="0AC9C4A4" w:rsidR="00180AF7" w:rsidRPr="00CB7D07" w:rsidRDefault="00180AF7" w:rsidP="007A7AF3">
            <w:pPr>
              <w:pStyle w:val="Tabletext"/>
              <w:rPr>
                <w:rFonts w:cs="Times New Roman"/>
                <w:szCs w:val="20"/>
              </w:rPr>
            </w:pPr>
            <w:r w:rsidRPr="00CB7D07">
              <w:rPr>
                <w:rFonts w:cs="Times New Roman"/>
                <w:szCs w:val="20"/>
                <w:lang w:eastAsia="en-GB"/>
              </w:rPr>
              <w:t>BRA</w:t>
            </w:r>
          </w:p>
        </w:tc>
        <w:tc>
          <w:tcPr>
            <w:tcW w:w="3031" w:type="dxa"/>
            <w:shd w:val="clear" w:color="auto" w:fill="auto"/>
            <w:vAlign w:val="bottom"/>
          </w:tcPr>
          <w:p w14:paraId="66A56329" w14:textId="798982FE" w:rsidR="00180AF7" w:rsidRPr="00CB7D07" w:rsidRDefault="00180AF7" w:rsidP="007A7AF3">
            <w:pPr>
              <w:pStyle w:val="Tabletext"/>
              <w:rPr>
                <w:rFonts w:cs="Times New Roman"/>
                <w:szCs w:val="20"/>
              </w:rPr>
            </w:pPr>
            <w:r w:rsidRPr="00CB7D07">
              <w:rPr>
                <w:rFonts w:cs="Times New Roman"/>
                <w:szCs w:val="20"/>
                <w:lang w:eastAsia="en-GB"/>
              </w:rPr>
              <w:t>Rio de Janeiro</w:t>
            </w:r>
          </w:p>
        </w:tc>
      </w:tr>
      <w:tr w:rsidR="007A7AF3" w:rsidRPr="00CB7D07" w14:paraId="6C0A4174" w14:textId="6C5AED98" w:rsidTr="007A7AF3">
        <w:trPr>
          <w:trHeight w:val="20"/>
        </w:trPr>
        <w:tc>
          <w:tcPr>
            <w:tcW w:w="3544" w:type="dxa"/>
            <w:shd w:val="clear" w:color="auto" w:fill="auto"/>
            <w:vAlign w:val="bottom"/>
          </w:tcPr>
          <w:p w14:paraId="7BDD18B8" w14:textId="0F1039D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AuthorYear="1"&gt;&lt;Author&gt;DRZ&lt;/Author&gt;&lt;Year&gt;2016&lt;/Year&gt;&lt;RecNum&gt;8599&lt;/RecNum&gt;&lt;DisplayText&gt;DRZ (2016)&lt;/DisplayText&gt;&lt;record&gt;&lt;rec-number&gt;8599&lt;/rec-number&gt;&lt;foreign-keys&gt;&lt;key app="EN" db-id="pezxve0snzzpv3es5535rrz89vfr2zva9dsz" timestamp="1673263831"&gt;8599&lt;/key&gt;&lt;/foreign-keys&gt;&lt;ref-type name="Report"&gt;27&lt;/ref-type&gt;&lt;contributors&gt;&lt;authors&gt;&lt;author&gt;DRZ&lt;/author&gt;&lt;/authors&gt;&lt;tertiary-authors&gt;&lt;author&gt;Prefeitura Municipal de Sorocaba sp,&lt;/author&gt;&lt;/tertiary-authors&gt;&lt;/contributors&gt;&lt;titles&gt;&lt;title&gt;Plano de Coleta Seletiva [in portugees]&lt;/title&gt;&lt;/titles&gt;&lt;dates&gt;&lt;year&gt;2016&lt;/year&gt;&lt;/dates&gt;&lt;pub-location&gt;Sorocaba&lt;/pub-location&gt;&lt;urls&gt;&lt;related-urls&gt;&lt;url&gt;https://servicospublicos.sorocaba.sp.gov.br/wp-content/uploads/2016/10/planocoletaseletiva.pdf&lt;/url&gt;&lt;/related-urls&gt;&lt;/urls&gt;&lt;access-date&gt;9 January 2023&lt;/access-date&gt;&lt;/record&gt;&lt;/Cite&gt;&lt;/EndNote&gt;</w:instrText>
            </w:r>
            <w:r w:rsidRPr="00CB7D07">
              <w:rPr>
                <w:rFonts w:cs="Times New Roman"/>
                <w:szCs w:val="20"/>
                <w:lang w:val="en-US"/>
              </w:rPr>
              <w:fldChar w:fldCharType="separate"/>
            </w:r>
            <w:r w:rsidRPr="00CB7D07">
              <w:rPr>
                <w:rFonts w:cs="Times New Roman"/>
                <w:noProof/>
                <w:szCs w:val="20"/>
                <w:lang w:val="en-US"/>
              </w:rPr>
              <w:t>DRZ (2016)</w:t>
            </w:r>
            <w:r w:rsidRPr="00CB7D07">
              <w:rPr>
                <w:rFonts w:cs="Times New Roman"/>
                <w:szCs w:val="20"/>
                <w:lang w:val="en-US"/>
              </w:rPr>
              <w:fldChar w:fldCharType="end"/>
            </w:r>
          </w:p>
        </w:tc>
        <w:tc>
          <w:tcPr>
            <w:tcW w:w="1559" w:type="dxa"/>
            <w:shd w:val="clear" w:color="auto" w:fill="auto"/>
            <w:vAlign w:val="bottom"/>
          </w:tcPr>
          <w:p w14:paraId="3DCE91D3" w14:textId="01395948"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38BD3201" w14:textId="1022C85F"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4D342ED9" w14:textId="216D943F" w:rsidR="00180AF7" w:rsidRPr="00CB7D07" w:rsidRDefault="00180AF7" w:rsidP="007A7AF3">
            <w:pPr>
              <w:pStyle w:val="Tabletext"/>
              <w:rPr>
                <w:rFonts w:cs="Times New Roman"/>
                <w:szCs w:val="20"/>
                <w:lang w:val="en-US"/>
              </w:rPr>
            </w:pPr>
            <w:r w:rsidRPr="00CB7D07">
              <w:rPr>
                <w:rFonts w:cs="Times New Roman"/>
                <w:szCs w:val="20"/>
                <w:lang w:eastAsia="en-GB"/>
              </w:rPr>
              <w:t>Sorocaba</w:t>
            </w:r>
          </w:p>
        </w:tc>
      </w:tr>
      <w:tr w:rsidR="007A7AF3" w:rsidRPr="00CB7D07" w14:paraId="5A13433C" w14:textId="60E391C5" w:rsidTr="007A7AF3">
        <w:trPr>
          <w:trHeight w:val="20"/>
        </w:trPr>
        <w:tc>
          <w:tcPr>
            <w:tcW w:w="3544" w:type="dxa"/>
            <w:shd w:val="clear" w:color="auto" w:fill="auto"/>
            <w:vAlign w:val="bottom"/>
          </w:tcPr>
          <w:p w14:paraId="607DEDA9" w14:textId="1C5A21C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AuthorYear="1"&gt;&lt;Author&gt;Espinoza&lt;/Author&gt;&lt;Year&gt;2011&lt;/Year&gt;&lt;RecNum&gt;8105&lt;/RecNum&gt;&lt;DisplayText&gt;Espinoza et al. (2011)&lt;/DisplayText&gt;&lt;record&gt;&lt;rec-number&gt;8105&lt;/rec-number&gt;&lt;foreign-keys&gt;&lt;key app="EN" db-id="pezxve0snzzpv3es5535rrz89vfr2zva9dsz" timestamp="1663860249"&gt;8105&lt;/key&gt;&lt;/foreign-keys&gt;&lt;ref-type name="Report"&gt;27&lt;/ref-type&gt;&lt;contributors&gt;&lt;authors&gt;&lt;author&gt;Pilar Tello Espinoza&lt;/author&gt;&lt;author&gt;Evelyn Martínez Arce&lt;/author&gt;&lt;author&gt;Diego Daza&lt;/author&gt;&lt;author&gt;Martín Soulier Faure&lt;/author&gt;&lt;author&gt;Horacio Terraza&lt;/author&gt;&lt;/authors&gt;&lt;tertiary-authors&gt;&lt;author&gt;Pan American Health Organization (PAHO),&lt;/author&gt;&lt;author&gt;Inter-American Development Bank (IDB),&lt;/author&gt;&lt;author&gt;Inter-American Association of Sanitary and Environmental Engineering (AIDIS),&lt;/author&gt;&lt;/tertiary-authors&gt;&lt;/contributors&gt;&lt;titles&gt;&lt;title&gt;Regional Evaluation on Urban Solid Waste Management in Latin America and the Caribbean: 2010 Report&lt;/title&gt;&lt;/titles&gt;&lt;dates&gt;&lt;year&gt;2011&lt;/year&gt;&lt;/dates&gt;&lt;isbn&gt;IDB-MG-115; AIDIS -001/2011&lt;/isbn&gt;&lt;urls&gt;&lt;related-urls&gt;&lt;url&gt;https://publications.iadb.org/en/regional-evaluation-urban-solid-waste-management-latin-america-and-caribbean-2010-report&lt;/url&gt;&lt;/related-urls&gt;&lt;/urls&gt;&lt;access-date&gt;26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Espinoza et al. (2011)</w:t>
            </w:r>
            <w:r w:rsidRPr="00CB7D07">
              <w:rPr>
                <w:rFonts w:cs="Times New Roman"/>
                <w:szCs w:val="20"/>
                <w:lang w:val="en-US"/>
              </w:rPr>
              <w:fldChar w:fldCharType="end"/>
            </w:r>
          </w:p>
        </w:tc>
        <w:tc>
          <w:tcPr>
            <w:tcW w:w="1559" w:type="dxa"/>
            <w:shd w:val="clear" w:color="auto" w:fill="auto"/>
            <w:vAlign w:val="bottom"/>
          </w:tcPr>
          <w:p w14:paraId="11C16B59" w14:textId="4CD23922"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443FF0E7" w14:textId="37E6AF9F" w:rsidR="00180AF7" w:rsidRPr="00CB7D07" w:rsidRDefault="00180AF7" w:rsidP="007A7AF3">
            <w:pPr>
              <w:pStyle w:val="Tabletext"/>
              <w:rPr>
                <w:rFonts w:cs="Times New Roman"/>
                <w:szCs w:val="20"/>
                <w:lang w:val="en-US"/>
              </w:rPr>
            </w:pPr>
            <w:r w:rsidRPr="00CB7D07">
              <w:rPr>
                <w:rFonts w:cs="Times New Roman"/>
                <w:szCs w:val="20"/>
                <w:lang w:eastAsia="en-GB"/>
              </w:rPr>
              <w:t>ARG</w:t>
            </w:r>
          </w:p>
        </w:tc>
        <w:tc>
          <w:tcPr>
            <w:tcW w:w="3031" w:type="dxa"/>
            <w:shd w:val="clear" w:color="auto" w:fill="auto"/>
            <w:vAlign w:val="bottom"/>
          </w:tcPr>
          <w:p w14:paraId="64099F45" w14:textId="27EC35E3"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2194725C" w14:textId="7CB6791A" w:rsidTr="007A7AF3">
        <w:trPr>
          <w:trHeight w:val="20"/>
        </w:trPr>
        <w:tc>
          <w:tcPr>
            <w:tcW w:w="3544" w:type="dxa"/>
            <w:shd w:val="clear" w:color="auto" w:fill="auto"/>
            <w:vAlign w:val="bottom"/>
          </w:tcPr>
          <w:p w14:paraId="300742A5" w14:textId="48CDE2B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AuthorYear="1"&gt;&lt;Author&gt;Evergreen Social Ventures&lt;/Author&gt;&lt;Year&gt;2020&lt;/Year&gt;&lt;RecNum&gt;8853&lt;/RecNum&gt;&lt;DisplayText&gt;Evergreen Social Ventures (2020)&lt;/DisplayText&gt;&lt;record&gt;&lt;rec-number&gt;8853&lt;/rec-number&gt;&lt;foreign-keys&gt;&lt;key app="EN" db-id="pezxve0snzzpv3es5535rrz89vfr2zva9dsz" timestamp="1690216430"&gt;8853&lt;/key&gt;&lt;/foreign-keys&gt;&lt;ref-type name="Report"&gt;27&lt;/ref-type&gt;&lt;contributors&gt;&lt;authors&gt;&lt;author&gt;Evergreen Social Ventures,&lt;/author&gt;&lt;/authors&gt;&lt;tertiary-authors&gt;&lt;author&gt;UNDP&lt;/author&gt;&lt;/tertiary-authors&gt;&lt;/contributors&gt;&lt;titles&gt;&lt;title&gt;Mapping Informal Waste Sector in Da Nang: Understanding the informal waste sector, its workers &amp;amp; dynamic during COVID - Da Nang Case Study&lt;/title&gt;&lt;/titles&gt;&lt;dates&gt;&lt;year&gt;2020&lt;/year&gt;&lt;/dates&gt;&lt;urls&gt;&lt;related-urls&gt;&lt;url&gt;https://www.undp.org/sites/g/files/zskgke326/files/migration/vn/UNDP-Mapping-Informal-Waste-Sector-in-Da-Nang_FINAL.pdf&lt;/url&gt;&lt;/related-urls&gt;&lt;/urls&gt;&lt;access-date&gt;24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Evergreen Social Ventures (2020)</w:t>
            </w:r>
            <w:r w:rsidRPr="00CB7D07">
              <w:rPr>
                <w:rFonts w:cs="Times New Roman"/>
                <w:szCs w:val="20"/>
                <w:lang w:val="en-US"/>
              </w:rPr>
              <w:fldChar w:fldCharType="end"/>
            </w:r>
          </w:p>
        </w:tc>
        <w:tc>
          <w:tcPr>
            <w:tcW w:w="1559" w:type="dxa"/>
            <w:shd w:val="clear" w:color="auto" w:fill="auto"/>
            <w:vAlign w:val="bottom"/>
          </w:tcPr>
          <w:p w14:paraId="53C5D84B" w14:textId="3595D16D" w:rsidR="00180AF7" w:rsidRPr="00CB7D07" w:rsidRDefault="00180AF7" w:rsidP="007A7AF3">
            <w:pPr>
              <w:pStyle w:val="Tabletext"/>
              <w:rPr>
                <w:rFonts w:cs="Times New Roman"/>
                <w:szCs w:val="20"/>
                <w:lang w:val="en-US"/>
              </w:rPr>
            </w:pPr>
            <w:r w:rsidRPr="00CB7D07">
              <w:rPr>
                <w:rFonts w:cs="Times New Roman"/>
                <w:szCs w:val="20"/>
                <w:lang w:eastAsia="en-GB"/>
              </w:rPr>
              <w:t>2020</w:t>
            </w:r>
          </w:p>
        </w:tc>
        <w:tc>
          <w:tcPr>
            <w:tcW w:w="892" w:type="dxa"/>
            <w:shd w:val="clear" w:color="auto" w:fill="auto"/>
            <w:vAlign w:val="bottom"/>
          </w:tcPr>
          <w:p w14:paraId="6807996C" w14:textId="4F90019D" w:rsidR="00180AF7" w:rsidRPr="00CB7D07" w:rsidRDefault="00180AF7" w:rsidP="007A7AF3">
            <w:pPr>
              <w:pStyle w:val="Tabletext"/>
              <w:rPr>
                <w:rFonts w:cs="Times New Roman"/>
                <w:szCs w:val="20"/>
                <w:lang w:val="en-US"/>
              </w:rPr>
            </w:pPr>
            <w:r w:rsidRPr="00CB7D07">
              <w:rPr>
                <w:rFonts w:cs="Times New Roman"/>
                <w:szCs w:val="20"/>
                <w:lang w:eastAsia="en-GB"/>
              </w:rPr>
              <w:t>VNM</w:t>
            </w:r>
          </w:p>
        </w:tc>
        <w:tc>
          <w:tcPr>
            <w:tcW w:w="3031" w:type="dxa"/>
            <w:shd w:val="clear" w:color="auto" w:fill="auto"/>
            <w:vAlign w:val="bottom"/>
          </w:tcPr>
          <w:p w14:paraId="0695BED2" w14:textId="629AB4A8" w:rsidR="00180AF7" w:rsidRPr="00CB7D07" w:rsidRDefault="00180AF7" w:rsidP="007A7AF3">
            <w:pPr>
              <w:pStyle w:val="Tabletext"/>
              <w:rPr>
                <w:rFonts w:cs="Times New Roman"/>
                <w:szCs w:val="20"/>
                <w:lang w:val="en-US"/>
              </w:rPr>
            </w:pPr>
            <w:r w:rsidRPr="00CB7D07">
              <w:rPr>
                <w:rFonts w:cs="Times New Roman"/>
                <w:szCs w:val="20"/>
                <w:lang w:eastAsia="en-GB"/>
              </w:rPr>
              <w:t xml:space="preserve">Danang </w:t>
            </w:r>
          </w:p>
        </w:tc>
      </w:tr>
      <w:tr w:rsidR="007A7AF3" w:rsidRPr="00CB7D07" w14:paraId="67B122EC" w14:textId="4A5B82E1" w:rsidTr="007A7AF3">
        <w:trPr>
          <w:trHeight w:val="20"/>
        </w:trPr>
        <w:tc>
          <w:tcPr>
            <w:tcW w:w="3544" w:type="dxa"/>
            <w:shd w:val="clear" w:color="auto" w:fill="auto"/>
            <w:vAlign w:val="bottom"/>
          </w:tcPr>
          <w:p w14:paraId="56F3F2A9" w14:textId="7B64CF6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AuthorYear="1"&gt;&lt;Author&gt;Ferronato&lt;/Author&gt;&lt;Year&gt;2020&lt;/Year&gt;&lt;RecNum&gt;8117&lt;/RecNum&gt;&lt;DisplayText&gt;Ferronato et al. (2020)&lt;/DisplayText&gt;&lt;record&gt;&lt;rec-number&gt;8117&lt;/rec-number&gt;&lt;foreign-keys&gt;&lt;key app="EN" db-id="pezxve0snzzpv3es5535rrz89vfr2zva9dsz" timestamp="1663860252"&gt;8117&lt;/key&gt;&lt;/foreign-keys&gt;&lt;ref-type name="Journal Article"&gt;17&lt;/ref-type&gt;&lt;contributors&gt;&lt;authors&gt;&lt;author&gt;Ferronato, Navarro&lt;/author&gt;&lt;author&gt;Preziosi, Gianluca&lt;/author&gt;&lt;author&gt;Gorritty Portillo, Marcelo Antonio&lt;/author&gt;&lt;author&gt;Guisbert Lizarazu, Edith Gabriela&lt;/author&gt;&lt;author&gt;Torretta, Vincenzo&lt;/author&gt;&lt;/authors&gt;&lt;/contributors&gt;&lt;titles&gt;&lt;title&gt;Assessment of municipal solid waste selective collection scenarios with geographic information systems in Bolivia&lt;/title&gt;&lt;secondary-title&gt;Waste Management&lt;/secondary-title&gt;&lt;/titles&gt;&lt;periodical&gt;&lt;full-title&gt;Waste Management&lt;/full-title&gt;&lt;abbr-1&gt;Waste Manage.&lt;/abbr-1&gt;&lt;abbr-2&gt;Waste Manage&lt;/abbr-2&gt;&lt;/periodical&gt;&lt;pages&gt;919-931&lt;/pages&gt;&lt;volume&gt;102&lt;/volume&gt;&lt;keywords&gt;&lt;keyword&gt;Developing countries&lt;/keyword&gt;&lt;keyword&gt;Sustainable development&lt;/keyword&gt;&lt;keyword&gt;Solid waste management&lt;/keyword&gt;&lt;keyword&gt;Circular economy&lt;/keyword&gt;&lt;keyword&gt;GIS&lt;/keyword&gt;&lt;keyword&gt;Informal recycling&lt;/keyword&gt;&lt;/keywords&gt;&lt;dates&gt;&lt;year&gt;2020&lt;/year&gt;&lt;pub-dates&gt;&lt;date&gt;2020/02/01/&lt;/date&gt;&lt;/pub-dates&gt;&lt;/dates&gt;&lt;isbn&gt;0956-053X&lt;/isbn&gt;&lt;urls&gt;&lt;related-urls&gt;&lt;url&gt;https://www.sciencedirect.com/science/article/pii/S0956053X19307512&lt;/url&gt;&lt;/related-urls&gt;&lt;/urls&gt;&lt;electronic-resource-num&gt;https://doi.org/10.1016/j.wasman.2019.12.010&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Ferronato et al. (2020)</w:t>
            </w:r>
            <w:r w:rsidRPr="00CB7D07">
              <w:rPr>
                <w:rFonts w:cs="Times New Roman"/>
                <w:szCs w:val="20"/>
                <w:lang w:val="en-US"/>
              </w:rPr>
              <w:fldChar w:fldCharType="end"/>
            </w:r>
          </w:p>
        </w:tc>
        <w:tc>
          <w:tcPr>
            <w:tcW w:w="1559" w:type="dxa"/>
            <w:shd w:val="clear" w:color="auto" w:fill="auto"/>
            <w:vAlign w:val="bottom"/>
          </w:tcPr>
          <w:p w14:paraId="306F76B6" w14:textId="0DCD2133" w:rsidR="00180AF7" w:rsidRPr="00CB7D07" w:rsidRDefault="00180AF7" w:rsidP="007A7AF3">
            <w:pPr>
              <w:pStyle w:val="Tabletext"/>
              <w:rPr>
                <w:rFonts w:cs="Times New Roman"/>
                <w:szCs w:val="20"/>
                <w:lang w:val="en-US"/>
              </w:rPr>
            </w:pPr>
            <w:r w:rsidRPr="00CB7D07">
              <w:rPr>
                <w:rFonts w:cs="Times New Roman"/>
                <w:szCs w:val="20"/>
                <w:lang w:eastAsia="en-GB"/>
              </w:rPr>
              <w:t>2008</w:t>
            </w:r>
          </w:p>
        </w:tc>
        <w:tc>
          <w:tcPr>
            <w:tcW w:w="892" w:type="dxa"/>
            <w:shd w:val="clear" w:color="auto" w:fill="auto"/>
            <w:vAlign w:val="bottom"/>
          </w:tcPr>
          <w:p w14:paraId="3F29EB99" w14:textId="117F680A" w:rsidR="00180AF7" w:rsidRPr="00CB7D07" w:rsidRDefault="00180AF7" w:rsidP="007A7AF3">
            <w:pPr>
              <w:pStyle w:val="Tabletext"/>
              <w:rPr>
                <w:rFonts w:cs="Times New Roman"/>
                <w:szCs w:val="20"/>
                <w:lang w:val="en-US"/>
              </w:rPr>
            </w:pPr>
            <w:r w:rsidRPr="00CB7D07">
              <w:rPr>
                <w:rFonts w:cs="Times New Roman"/>
                <w:szCs w:val="20"/>
                <w:lang w:eastAsia="en-GB"/>
              </w:rPr>
              <w:t>BOL</w:t>
            </w:r>
          </w:p>
        </w:tc>
        <w:tc>
          <w:tcPr>
            <w:tcW w:w="3031" w:type="dxa"/>
            <w:shd w:val="clear" w:color="auto" w:fill="auto"/>
            <w:vAlign w:val="bottom"/>
          </w:tcPr>
          <w:p w14:paraId="4640315C" w14:textId="5FC6F82F" w:rsidR="00180AF7" w:rsidRPr="00CB7D07" w:rsidRDefault="00180AF7" w:rsidP="007A7AF3">
            <w:pPr>
              <w:pStyle w:val="Tabletext"/>
              <w:rPr>
                <w:rFonts w:cs="Times New Roman"/>
                <w:szCs w:val="20"/>
                <w:lang w:val="en-US"/>
              </w:rPr>
            </w:pPr>
            <w:r w:rsidRPr="00CB7D07">
              <w:rPr>
                <w:rFonts w:cs="Times New Roman"/>
                <w:szCs w:val="20"/>
                <w:lang w:eastAsia="en-GB"/>
              </w:rPr>
              <w:t xml:space="preserve">La Paz </w:t>
            </w:r>
          </w:p>
        </w:tc>
      </w:tr>
      <w:tr w:rsidR="007A7AF3" w:rsidRPr="00CB7D07" w14:paraId="32B39DEE" w14:textId="32B54ADB" w:rsidTr="007A7AF3">
        <w:trPr>
          <w:trHeight w:val="20"/>
        </w:trPr>
        <w:tc>
          <w:tcPr>
            <w:tcW w:w="3544" w:type="dxa"/>
            <w:shd w:val="clear" w:color="auto" w:fill="auto"/>
            <w:vAlign w:val="bottom"/>
          </w:tcPr>
          <w:p w14:paraId="1195964C" w14:textId="657523B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AuthorYear="1"&gt;&lt;Author&gt;Fulwani&lt;/Author&gt;&lt;Year&gt;2020&lt;/Year&gt;&lt;RecNum&gt;8118&lt;/RecNum&gt;&lt;DisplayText&gt;Fulwani et al. (2020)&lt;/DisplayText&gt;&lt;record&gt;&lt;rec-number&gt;8118&lt;/rec-number&gt;&lt;foreign-keys&gt;&lt;key app="EN" db-id="pezxve0snzzpv3es5535rrz89vfr2zva9dsz" timestamp="1663860252"&gt;8118&lt;/key&gt;&lt;/foreign-keys&gt;&lt;ref-type name="Journal Article"&gt;17&lt;/ref-type&gt;&lt;contributors&gt;&lt;authors&gt;&lt;author&gt;Fulwani, Divya&lt;/author&gt;&lt;author&gt;Banda, Devang&lt;/author&gt;&lt;author&gt;Shah, Hirva&lt;/author&gt;&lt;author&gt;Chandel, Divya&lt;/author&gt;&lt;/authors&gt;&lt;/contributors&gt;&lt;titles&gt;&lt;title&gt;Women rag pickers at a dump in Ahmedabad: Genotoxicity and oxidative stress&lt;/title&gt;&lt;secondary-title&gt;Mutation Research/Genetic Toxicology and Environmental Mutagenesis&lt;/secondary-title&gt;&lt;/titles&gt;&lt;periodical&gt;&lt;full-title&gt;Mutation Research/Genetic Toxicology and Environmental Mutagenesis&lt;/full-title&gt;&lt;/periodical&gt;&lt;pages&gt;503254&lt;/pages&gt;&lt;volume&gt;858-860&lt;/volume&gt;&lt;keywords&gt;&lt;keyword&gt;Municipal solid waste&lt;/keyword&gt;&lt;keyword&gt;Occupational health hazards&lt;/keyword&gt;&lt;keyword&gt;Anti-oxidant enzymes&lt;/keyword&gt;&lt;keyword&gt;Nuclear anomalies&lt;/keyword&gt;&lt;/keywords&gt;&lt;dates&gt;&lt;year&gt;2020&lt;/year&gt;&lt;pub-dates&gt;&lt;date&gt;2020/10/01/&lt;/date&gt;&lt;/pub-dates&gt;&lt;/dates&gt;&lt;isbn&gt;1383-5718&lt;/isbn&gt;&lt;urls&gt;&lt;related-urls&gt;&lt;url&gt;https://www.sciencedirect.com/science/article/pii/S1383571820301248&lt;/url&gt;&lt;/related-urls&gt;&lt;/urls&gt;&lt;electronic-resource-num&gt;https://doi.org/10.1016/j.mrgentox.2020.503254&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Fulwani et al. (2020)</w:t>
            </w:r>
            <w:r w:rsidRPr="00CB7D07">
              <w:rPr>
                <w:rFonts w:cs="Times New Roman"/>
                <w:szCs w:val="20"/>
                <w:lang w:val="en-US"/>
              </w:rPr>
              <w:fldChar w:fldCharType="end"/>
            </w:r>
          </w:p>
        </w:tc>
        <w:tc>
          <w:tcPr>
            <w:tcW w:w="1559" w:type="dxa"/>
            <w:shd w:val="clear" w:color="auto" w:fill="auto"/>
            <w:vAlign w:val="bottom"/>
          </w:tcPr>
          <w:p w14:paraId="56B0FF67" w14:textId="099D4020" w:rsidR="00180AF7" w:rsidRPr="00CB7D07" w:rsidRDefault="00180AF7" w:rsidP="007A7AF3">
            <w:pPr>
              <w:pStyle w:val="Tabletext"/>
              <w:rPr>
                <w:rFonts w:cs="Times New Roman"/>
                <w:szCs w:val="20"/>
                <w:lang w:val="en-US"/>
              </w:rPr>
            </w:pPr>
            <w:r w:rsidRPr="00CB7D07">
              <w:rPr>
                <w:rFonts w:cs="Times New Roman"/>
                <w:szCs w:val="20"/>
                <w:lang w:eastAsia="en-GB"/>
              </w:rPr>
              <w:t>2020</w:t>
            </w:r>
          </w:p>
        </w:tc>
        <w:tc>
          <w:tcPr>
            <w:tcW w:w="892" w:type="dxa"/>
            <w:shd w:val="clear" w:color="auto" w:fill="auto"/>
            <w:vAlign w:val="bottom"/>
          </w:tcPr>
          <w:p w14:paraId="5F42FF36" w14:textId="70B1CB63"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2845B0EE" w14:textId="6FD484E8" w:rsidR="00180AF7" w:rsidRPr="00CB7D07" w:rsidRDefault="00180AF7" w:rsidP="007A7AF3">
            <w:pPr>
              <w:pStyle w:val="Tabletext"/>
              <w:rPr>
                <w:rFonts w:cs="Times New Roman"/>
                <w:szCs w:val="20"/>
                <w:lang w:val="en-US"/>
              </w:rPr>
            </w:pPr>
            <w:r w:rsidRPr="00CB7D07">
              <w:rPr>
                <w:rFonts w:cs="Times New Roman"/>
                <w:szCs w:val="20"/>
                <w:lang w:eastAsia="en-GB"/>
              </w:rPr>
              <w:t xml:space="preserve">Gujarat </w:t>
            </w:r>
          </w:p>
        </w:tc>
      </w:tr>
      <w:tr w:rsidR="007A7AF3" w:rsidRPr="00CB7D07" w14:paraId="37C4A83F" w14:textId="219E7049" w:rsidTr="007A7AF3">
        <w:trPr>
          <w:trHeight w:val="20"/>
        </w:trPr>
        <w:tc>
          <w:tcPr>
            <w:tcW w:w="3544" w:type="dxa"/>
            <w:shd w:val="clear" w:color="auto" w:fill="auto"/>
            <w:vAlign w:val="bottom"/>
          </w:tcPr>
          <w:p w14:paraId="2FBE6F68" w14:textId="66A893F7"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AuthorYear="1"&gt;&lt;Author&gt;Fuss&lt;/Author&gt;&lt;Year&gt;2021&lt;/Year&gt;&lt;RecNum&gt;8120&lt;/RecNum&gt;&lt;DisplayText&gt;Fuss et al. (2021)&lt;/DisplayText&gt;&lt;record&gt;&lt;rec-number&gt;8120&lt;/rec-number&gt;&lt;foreign-keys&gt;&lt;key app="EN" db-id="pezxve0snzzpv3es5535rrz89vfr2zva9dsz" timestamp="1663860253"&gt;8120&lt;/key&gt;&lt;/foreign-keys&gt;&lt;ref-type name="Journal Article"&gt;17&lt;/ref-type&gt;&lt;contributors&gt;&lt;authors&gt;&lt;author&gt;Fuss, Maryegli&lt;/author&gt;&lt;author&gt;Barros, Raphael T. V.&lt;/author&gt;&lt;author&gt;Poganietz, W. R.&lt;/author&gt;&lt;/authors&gt;&lt;/contributors&gt;&lt;titles&gt;&lt;title&gt;The role of a socio-integrated recycling system in implementing a circular economy – The case of Belo Horizonte, Brazil&lt;/title&gt;&lt;secondary-title&gt;Waste Management&lt;/secondary-title&gt;&lt;/titles&gt;&lt;periodical&gt;&lt;full-title&gt;Waste Management&lt;/full-title&gt;&lt;abbr-1&gt;Waste Manage.&lt;/abbr-1&gt;&lt;abbr-2&gt;Waste Manage&lt;/abbr-2&gt;&lt;/periodical&gt;&lt;pages&gt;215-225&lt;/pages&gt;&lt;volume&gt;121&lt;/volume&gt;&lt;keywords&gt;&lt;keyword&gt;Emerging economies&lt;/keyword&gt;&lt;keyword&gt;Recyclable solid waste&lt;/keyword&gt;&lt;keyword&gt;Material flow analysis&lt;/keyword&gt;&lt;keyword&gt;Agent-structure analysis&lt;/keyword&gt;&lt;keyword&gt;Waste pickers&lt;/keyword&gt;&lt;/keywords&gt;&lt;dates&gt;&lt;year&gt;2021&lt;/year&gt;&lt;pub-dates&gt;&lt;date&gt;2021/02/15/&lt;/date&gt;&lt;/pub-dates&gt;&lt;/dates&gt;&lt;isbn&gt;0956-053X&lt;/isbn&gt;&lt;urls&gt;&lt;related-urls&gt;&lt;url&gt;https://www.sciencedirect.com/science/article/pii/S0956053X20306954&lt;/url&gt;&lt;/related-urls&gt;&lt;/urls&gt;&lt;electronic-resource-num&gt;https://doi.org/10.1016/j.wasman.2020.12.006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Fuss et al. (2021)</w:t>
            </w:r>
            <w:r w:rsidRPr="00CB7D07">
              <w:rPr>
                <w:rFonts w:cs="Times New Roman"/>
                <w:szCs w:val="20"/>
                <w:lang w:val="en-US"/>
              </w:rPr>
              <w:fldChar w:fldCharType="end"/>
            </w:r>
          </w:p>
        </w:tc>
        <w:tc>
          <w:tcPr>
            <w:tcW w:w="1559" w:type="dxa"/>
            <w:shd w:val="clear" w:color="auto" w:fill="auto"/>
            <w:vAlign w:val="bottom"/>
          </w:tcPr>
          <w:p w14:paraId="531DA1C5" w14:textId="3E49682E" w:rsidR="00180AF7" w:rsidRPr="00CB7D07" w:rsidRDefault="00180AF7" w:rsidP="007A7AF3">
            <w:pPr>
              <w:pStyle w:val="Tabletext"/>
              <w:rPr>
                <w:rFonts w:cs="Times New Roman"/>
                <w:szCs w:val="20"/>
              </w:rPr>
            </w:pPr>
            <w:r w:rsidRPr="00CB7D07">
              <w:rPr>
                <w:rFonts w:cs="Times New Roman"/>
                <w:szCs w:val="20"/>
                <w:lang w:eastAsia="en-GB"/>
              </w:rPr>
              <w:t>2014</w:t>
            </w:r>
          </w:p>
        </w:tc>
        <w:tc>
          <w:tcPr>
            <w:tcW w:w="892" w:type="dxa"/>
            <w:shd w:val="clear" w:color="auto" w:fill="auto"/>
            <w:vAlign w:val="bottom"/>
          </w:tcPr>
          <w:p w14:paraId="32D3D25E" w14:textId="212E7518" w:rsidR="00180AF7" w:rsidRPr="00CB7D07" w:rsidRDefault="00180AF7" w:rsidP="007A7AF3">
            <w:pPr>
              <w:pStyle w:val="Tabletext"/>
              <w:rPr>
                <w:rFonts w:cs="Times New Roman"/>
                <w:szCs w:val="20"/>
              </w:rPr>
            </w:pPr>
            <w:r w:rsidRPr="00CB7D07">
              <w:rPr>
                <w:rFonts w:cs="Times New Roman"/>
                <w:szCs w:val="20"/>
                <w:lang w:eastAsia="en-GB"/>
              </w:rPr>
              <w:t>BRA</w:t>
            </w:r>
          </w:p>
        </w:tc>
        <w:tc>
          <w:tcPr>
            <w:tcW w:w="3031" w:type="dxa"/>
            <w:shd w:val="clear" w:color="auto" w:fill="auto"/>
            <w:vAlign w:val="bottom"/>
          </w:tcPr>
          <w:p w14:paraId="033A24C9" w14:textId="0E4EDF08" w:rsidR="00180AF7" w:rsidRPr="00CB7D07" w:rsidRDefault="00180AF7" w:rsidP="007A7AF3">
            <w:pPr>
              <w:pStyle w:val="Tabletext"/>
              <w:rPr>
                <w:rFonts w:cs="Times New Roman"/>
                <w:szCs w:val="20"/>
              </w:rPr>
            </w:pPr>
            <w:r w:rsidRPr="00CB7D07">
              <w:rPr>
                <w:rFonts w:cs="Times New Roman"/>
                <w:szCs w:val="20"/>
                <w:lang w:eastAsia="en-GB"/>
              </w:rPr>
              <w:t>Belo Horizonte</w:t>
            </w:r>
          </w:p>
        </w:tc>
      </w:tr>
      <w:tr w:rsidR="007A7AF3" w:rsidRPr="00CB7D07" w14:paraId="11D02534" w14:textId="7D63A003" w:rsidTr="007A7AF3">
        <w:trPr>
          <w:trHeight w:val="20"/>
        </w:trPr>
        <w:tc>
          <w:tcPr>
            <w:tcW w:w="3544" w:type="dxa"/>
            <w:shd w:val="clear" w:color="auto" w:fill="auto"/>
            <w:vAlign w:val="bottom"/>
          </w:tcPr>
          <w:p w14:paraId="0E774CF6" w14:textId="7F0B48CA"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AuthorYear="1"&gt;&lt;Author&gt;GIZ&lt;/Author&gt;&lt;Year&gt;2018&lt;/Year&gt;&lt;RecNum&gt;8810&lt;/RecNum&gt;&lt;DisplayText&gt;GIZ (2018)&lt;/DisplayText&gt;&lt;record&gt;&lt;rec-number&gt;8810&lt;/rec-number&gt;&lt;foreign-keys&gt;&lt;key app="EN" db-id="pezxve0snzzpv3es5535rrz89vfr2zva9dsz" timestamp="1683121929"&gt;8810&lt;/key&gt;&lt;/foreign-keys&gt;&lt;ref-type name="Report"&gt;27&lt;/ref-type&gt;&lt;contributors&gt;&lt;authors&gt;&lt;author&gt;GIZ&lt;/author&gt;&lt;/authors&gt;&lt;tertiary-authors&gt;&lt;author&gt;GIZ&lt;/author&gt;&lt;/tertiary-authors&gt;&lt;/contributors&gt;&lt;titles&gt;&lt;title&gt;Inclusion of informal collectors into the evolving waste management system in Serbia: A Roadmap for Integration&lt;/title&gt;&lt;/titles&gt;&lt;dates&gt;&lt;year&gt;2018&lt;/year&gt;&lt;/dates&gt;&lt;pub-location&gt;Belgrade, Serbia&lt;/pub-location&gt;&lt;urls&gt;&lt;related-urls&gt;&lt;url&gt;https://www.giz.de/de/downloads/inclusion-of-informal-collectors-into-the-evolving-waste-management.pdf&lt;/url&gt;&lt;/related-urls&gt;&lt;/urls&gt;&lt;access-date&gt;3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GIZ (2018)</w:t>
            </w:r>
            <w:r w:rsidRPr="00CB7D07">
              <w:rPr>
                <w:rFonts w:cs="Times New Roman"/>
                <w:szCs w:val="20"/>
                <w:lang w:val="en-US"/>
              </w:rPr>
              <w:fldChar w:fldCharType="end"/>
            </w:r>
          </w:p>
        </w:tc>
        <w:tc>
          <w:tcPr>
            <w:tcW w:w="1559" w:type="dxa"/>
            <w:shd w:val="clear" w:color="auto" w:fill="auto"/>
            <w:vAlign w:val="bottom"/>
          </w:tcPr>
          <w:p w14:paraId="79347623" w14:textId="56F6051C" w:rsidR="00180AF7" w:rsidRPr="00CB7D07" w:rsidRDefault="00180AF7" w:rsidP="007A7AF3">
            <w:pPr>
              <w:pStyle w:val="Tabletext"/>
              <w:rPr>
                <w:rFonts w:cs="Times New Roman"/>
                <w:szCs w:val="20"/>
                <w:lang w:val="en-US"/>
              </w:rPr>
            </w:pPr>
            <w:r w:rsidRPr="00CB7D07">
              <w:rPr>
                <w:rFonts w:cs="Times New Roman"/>
                <w:szCs w:val="20"/>
                <w:lang w:eastAsia="en-GB"/>
              </w:rPr>
              <w:t>2016</w:t>
            </w:r>
          </w:p>
        </w:tc>
        <w:tc>
          <w:tcPr>
            <w:tcW w:w="892" w:type="dxa"/>
            <w:shd w:val="clear" w:color="auto" w:fill="auto"/>
            <w:vAlign w:val="bottom"/>
          </w:tcPr>
          <w:p w14:paraId="6CA5047D" w14:textId="372EDDD7" w:rsidR="00180AF7" w:rsidRPr="00CB7D07" w:rsidRDefault="00180AF7" w:rsidP="007A7AF3">
            <w:pPr>
              <w:pStyle w:val="Tabletext"/>
              <w:rPr>
                <w:rFonts w:cs="Times New Roman"/>
                <w:szCs w:val="20"/>
                <w:lang w:val="en-US"/>
              </w:rPr>
            </w:pPr>
            <w:r w:rsidRPr="00CB7D07">
              <w:rPr>
                <w:rFonts w:cs="Times New Roman"/>
                <w:szCs w:val="20"/>
                <w:lang w:eastAsia="en-GB"/>
              </w:rPr>
              <w:t>SRB</w:t>
            </w:r>
          </w:p>
        </w:tc>
        <w:tc>
          <w:tcPr>
            <w:tcW w:w="3031" w:type="dxa"/>
            <w:shd w:val="clear" w:color="auto" w:fill="auto"/>
            <w:vAlign w:val="bottom"/>
          </w:tcPr>
          <w:p w14:paraId="11AA1F48" w14:textId="1C014358"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Aleksandrovac</w:t>
            </w:r>
            <w:proofErr w:type="spellEnd"/>
          </w:p>
        </w:tc>
      </w:tr>
      <w:tr w:rsidR="007A7AF3" w:rsidRPr="00CB7D07" w14:paraId="407D099F" w14:textId="085B6DC4" w:rsidTr="007A7AF3">
        <w:trPr>
          <w:trHeight w:val="20"/>
        </w:trPr>
        <w:tc>
          <w:tcPr>
            <w:tcW w:w="3544" w:type="dxa"/>
            <w:shd w:val="clear" w:color="auto" w:fill="auto"/>
            <w:vAlign w:val="bottom"/>
          </w:tcPr>
          <w:p w14:paraId="792FF954" w14:textId="6EF459A7"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AuthorYear="1"&gt;&lt;Author&gt;Godfrey&lt;/Author&gt;&lt;Year&gt;2017&lt;/Year&gt;&lt;RecNum&gt;8139&lt;/RecNum&gt;&lt;DisplayText&gt;Godfrey and Oelofse (2017)&lt;/DisplayText&gt;&lt;record&gt;&lt;rec-number&gt;8139&lt;/rec-number&gt;&lt;foreign-keys&gt;&lt;key app="EN" db-id="pezxve0snzzpv3es5535rrz89vfr2zva9dsz" timestamp="1663860257"&gt;8139&lt;/key&gt;&lt;/foreign-keys&gt;&lt;ref-type name="Journal Article"&gt;17&lt;/ref-type&gt;&lt;contributors&gt;&lt;authors&gt;&lt;author&gt;Godfrey, Linda&lt;/author&gt;&lt;author&gt;Oelofse, Suzan&lt;/author&gt;&lt;/authors&gt;&lt;/contributors&gt;&lt;titles&gt;&lt;title&gt;Historical Review of Waste Management and Recycling in South Africa&lt;/title&gt;&lt;secondary-title&gt;Resources&lt;/secondary-title&gt;&lt;/titles&gt;&lt;periodical&gt;&lt;full-title&gt;Resources&lt;/full-title&gt;&lt;abbr-1&gt;Resources&lt;/abbr-1&gt;&lt;abbr-2&gt;Resources&lt;/abbr-2&gt;&lt;/periodical&gt;&lt;volume&gt;6&lt;/volume&gt;&lt;number&gt;4&lt;/number&gt;&lt;keywords&gt;&lt;keyword&gt;waste&lt;/keyword&gt;&lt;keyword&gt;recycling&lt;/keyword&gt;&lt;keyword&gt;informal sector&lt;/keyword&gt;&lt;keyword&gt;legislation&lt;/keyword&gt;&lt;keyword&gt;South Africa&lt;/keyword&gt;&lt;/keywords&gt;&lt;dates&gt;&lt;year&gt;2017&lt;/year&gt;&lt;/dates&gt;&lt;isbn&gt;2079-9276&lt;/isbn&gt;&lt;urls&gt;&lt;/urls&gt;&lt;electronic-resource-num&gt;10.3390/resources6040057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Godfrey and Oelofse (2017)</w:t>
            </w:r>
            <w:r w:rsidRPr="00CB7D07">
              <w:rPr>
                <w:rFonts w:cs="Times New Roman"/>
                <w:szCs w:val="20"/>
                <w:lang w:val="en-US"/>
              </w:rPr>
              <w:fldChar w:fldCharType="end"/>
            </w:r>
          </w:p>
        </w:tc>
        <w:tc>
          <w:tcPr>
            <w:tcW w:w="1559" w:type="dxa"/>
            <w:shd w:val="clear" w:color="auto" w:fill="auto"/>
            <w:vAlign w:val="bottom"/>
          </w:tcPr>
          <w:p w14:paraId="4C23331E" w14:textId="36F35353" w:rsidR="00180AF7" w:rsidRPr="00CB7D07" w:rsidRDefault="00180AF7" w:rsidP="007A7AF3">
            <w:pPr>
              <w:pStyle w:val="Tabletext"/>
              <w:rPr>
                <w:rFonts w:cs="Times New Roman"/>
                <w:szCs w:val="20"/>
                <w:lang w:val="en-US"/>
              </w:rPr>
            </w:pPr>
            <w:r w:rsidRPr="00CB7D07">
              <w:rPr>
                <w:rFonts w:cs="Times New Roman"/>
                <w:szCs w:val="20"/>
                <w:lang w:eastAsia="en-GB"/>
              </w:rPr>
              <w:t>2013</w:t>
            </w:r>
          </w:p>
        </w:tc>
        <w:tc>
          <w:tcPr>
            <w:tcW w:w="892" w:type="dxa"/>
            <w:shd w:val="clear" w:color="auto" w:fill="auto"/>
            <w:vAlign w:val="bottom"/>
          </w:tcPr>
          <w:p w14:paraId="7D6CDFCF" w14:textId="2FD0629B"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54D30734" w14:textId="6863AAC6"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1040E347" w14:textId="17F14DE0" w:rsidTr="007A7AF3">
        <w:trPr>
          <w:trHeight w:val="20"/>
        </w:trPr>
        <w:tc>
          <w:tcPr>
            <w:tcW w:w="3544" w:type="dxa"/>
            <w:shd w:val="clear" w:color="auto" w:fill="auto"/>
            <w:vAlign w:val="bottom"/>
          </w:tcPr>
          <w:p w14:paraId="17E6E737" w14:textId="5ABF1713"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AuthorYear="1"&gt;&lt;Author&gt;Guo&lt;/Author&gt;&lt;Year&gt;2007&lt;/Year&gt;&lt;RecNum&gt;8017&lt;/RecNum&gt;&lt;DisplayText&gt;Guo et al. (2007)&lt;/DisplayText&gt;&lt;record&gt;&lt;rec-number&gt;8017&lt;/rec-number&gt;&lt;foreign-keys&gt;&lt;key app="EN" db-id="pezxve0snzzpv3es5535rrz89vfr2zva9dsz" timestamp="1663860228"&gt;8017&lt;/key&gt;&lt;/foreign-keys&gt;&lt;ref-type name="Report"&gt;27&lt;/ref-type&gt;&lt;contributors&gt;&lt;authors&gt;&lt;author&gt;Shaofeng Guo&lt;/author&gt;&lt;author&gt;Hanzhan Zhang&lt;/author&gt;&lt;author&gt;Zhang Minghui&lt;/author&gt;&lt;author&gt;Azhen Yuan Lin&lt;/author&gt;&lt;/authors&gt;&lt;translated-authors&gt;&lt;author&gt;The 100,000 scavengers in the capital are apprehensive about being &amp;quot;incorporated&amp;quot; &lt;/author&gt;&lt;/translated-authors&gt;&lt;/contributors&gt;&lt;titles&gt;&lt;title&gt;&lt;style face="normal" font="default" charset="134" size="100%"&gt;</w:instrText>
            </w:r>
            <w:r w:rsidRPr="00CB7D07">
              <w:rPr>
                <w:rFonts w:eastAsia="MS Gothic" w:cs="Times New Roman"/>
                <w:szCs w:val="20"/>
                <w:lang w:val="en-US"/>
              </w:rPr>
              <w:instrText>京城十万拾荒族忐忑面</w:instrText>
            </w:r>
            <w:r w:rsidRPr="00CB7D07">
              <w:rPr>
                <w:rFonts w:cs="Times New Roman"/>
                <w:szCs w:val="20"/>
                <w:lang w:val="en-US"/>
              </w:rPr>
              <w:instrText>&lt;/style&gt;&lt;style face="normal" font="default" size="100%"&gt; &lt;/style&gt;&lt;style face="normal" font="default" charset="134" size="100%"&gt;</w:instrText>
            </w:r>
            <w:r w:rsidRPr="00CB7D07">
              <w:rPr>
                <w:rFonts w:eastAsia="Microsoft JhengHei" w:cs="Times New Roman"/>
                <w:szCs w:val="20"/>
                <w:lang w:val="en-US"/>
              </w:rPr>
              <w:instrText>对被</w:instrText>
            </w:r>
            <w:r w:rsidRPr="00CB7D07">
              <w:rPr>
                <w:rFonts w:cs="Times New Roman"/>
                <w:szCs w:val="20"/>
                <w:lang w:val="en-US"/>
              </w:rPr>
              <w:instrText>“</w:instrText>
            </w:r>
            <w:r w:rsidRPr="00CB7D07">
              <w:rPr>
                <w:rFonts w:eastAsia="MS Gothic" w:cs="Times New Roman"/>
                <w:szCs w:val="20"/>
                <w:lang w:val="en-US"/>
              </w:rPr>
              <w:instrText>收</w:instrText>
            </w:r>
            <w:r w:rsidRPr="00CB7D07">
              <w:rPr>
                <w:rFonts w:eastAsia="Microsoft JhengHei" w:cs="Times New Roman"/>
                <w:szCs w:val="20"/>
                <w:lang w:val="en-US"/>
              </w:rPr>
              <w:instrText>编</w:instrText>
            </w:r>
            <w:r w:rsidRPr="00CB7D07">
              <w:rPr>
                <w:rFonts w:cs="Times New Roman"/>
                <w:szCs w:val="20"/>
                <w:lang w:val="en-US"/>
              </w:rPr>
              <w:instrText>&lt;/style&gt;&lt;/title&gt;&lt;secondary-title&gt;Resource Regeneration&lt;/secondary-title&gt;&lt;/titles&gt;&lt;periodical&gt;&lt;full-title&gt;Resource Regeneration&lt;/full-title&gt;&lt;abbr-1&gt;Res. Regen.&lt;/abbr-1&gt;&lt;/periodical&gt;&lt;dates&gt;&lt;year&gt;2007&lt;/year&gt;&lt;/dates&gt;&lt;urls&gt;&lt;related-urls&gt;&lt;url&gt;http://www.mbtsg.com/periodical/9e7d9fc1baa9b966e4c452bb5b598c9c.html&lt;/url&gt;&lt;/related-urls&gt;&lt;/urls&gt;&lt;access-date&gt;19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Guo et al. (2007)</w:t>
            </w:r>
            <w:r w:rsidRPr="00CB7D07">
              <w:rPr>
                <w:rFonts w:cs="Times New Roman"/>
                <w:szCs w:val="20"/>
                <w:lang w:val="en-US"/>
              </w:rPr>
              <w:fldChar w:fldCharType="end"/>
            </w:r>
          </w:p>
        </w:tc>
        <w:tc>
          <w:tcPr>
            <w:tcW w:w="1559" w:type="dxa"/>
            <w:shd w:val="clear" w:color="auto" w:fill="auto"/>
            <w:vAlign w:val="bottom"/>
          </w:tcPr>
          <w:p w14:paraId="3C25093A" w14:textId="2DA3B9A2" w:rsidR="00180AF7" w:rsidRPr="00CB7D07" w:rsidRDefault="00180AF7" w:rsidP="007A7AF3">
            <w:pPr>
              <w:pStyle w:val="Tabletext"/>
              <w:rPr>
                <w:rFonts w:cs="Times New Roman"/>
                <w:szCs w:val="20"/>
                <w:lang w:val="en-US"/>
              </w:rPr>
            </w:pPr>
            <w:r w:rsidRPr="00CB7D07">
              <w:rPr>
                <w:rFonts w:cs="Times New Roman"/>
                <w:szCs w:val="20"/>
                <w:lang w:eastAsia="en-GB"/>
              </w:rPr>
              <w:t>1998</w:t>
            </w:r>
          </w:p>
        </w:tc>
        <w:tc>
          <w:tcPr>
            <w:tcW w:w="892" w:type="dxa"/>
            <w:shd w:val="clear" w:color="auto" w:fill="auto"/>
            <w:vAlign w:val="bottom"/>
          </w:tcPr>
          <w:p w14:paraId="73DFCABD" w14:textId="7D153937"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6B71983D" w14:textId="3240EA1E" w:rsidR="00180AF7" w:rsidRPr="00CB7D07" w:rsidRDefault="00180AF7" w:rsidP="007A7AF3">
            <w:pPr>
              <w:pStyle w:val="Tabletext"/>
              <w:rPr>
                <w:rFonts w:cs="Times New Roman"/>
                <w:szCs w:val="20"/>
                <w:lang w:val="en-US"/>
              </w:rPr>
            </w:pPr>
            <w:r w:rsidRPr="00CB7D07">
              <w:rPr>
                <w:rFonts w:cs="Times New Roman"/>
                <w:szCs w:val="20"/>
                <w:lang w:eastAsia="en-GB"/>
              </w:rPr>
              <w:t>Beijing</w:t>
            </w:r>
          </w:p>
        </w:tc>
      </w:tr>
      <w:tr w:rsidR="007A7AF3" w:rsidRPr="00CB7D07" w14:paraId="72D6A9C9" w14:textId="2F236800" w:rsidTr="007A7AF3">
        <w:trPr>
          <w:trHeight w:val="20"/>
        </w:trPr>
        <w:tc>
          <w:tcPr>
            <w:tcW w:w="3544" w:type="dxa"/>
            <w:shd w:val="clear" w:color="auto" w:fill="auto"/>
            <w:vAlign w:val="bottom"/>
          </w:tcPr>
          <w:p w14:paraId="245BDA69" w14:textId="087090E4"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AuthorYear="1"&gt;&lt;Author&gt;Gutberlet&lt;/Author&gt;&lt;Year&gt;2008&lt;/Year&gt;&lt;RecNum&gt;8076&lt;/RecNum&gt;&lt;DisplayText&gt;Gutberlet and Baeder (2008)&lt;/DisplayText&gt;&lt;record&gt;&lt;rec-number&gt;8076&lt;/rec-number&gt;&lt;foreign-keys&gt;&lt;key app="EN" db-id="pezxve0snzzpv3es5535rrz89vfr2zva9dsz" timestamp="1663860243"&gt;8076&lt;/key&gt;&lt;/foreign-keys&gt;&lt;ref-type name="Journal Article"&gt;17&lt;/ref-type&gt;&lt;contributors&gt;&lt;authors&gt;&lt;author&gt;Gutberlet, Jutta&lt;/author&gt;&lt;author&gt;Baeder, Angela M.&lt;/author&gt;&lt;/authors&gt;&lt;/contributors&gt;&lt;titles&gt;&lt;title&gt;Informal recycling and occupational health in Santo André, Brazil&lt;/title&gt;&lt;secondary-title&gt;International Journal of Environmental Health Research&lt;/secondary-title&gt;&lt;/titles&gt;&lt;periodical&gt;&lt;full-title&gt;International Journal of Environmental Health Research&lt;/full-title&gt;&lt;abbr-1&gt;Int. J. Environ. Health Res.&lt;/abbr-1&gt;&lt;abbr-2&gt;Int J Environ Health Res&lt;/abbr-2&gt;&lt;/periodical&gt;&lt;pages&gt;1-15&lt;/pages&gt;&lt;volume&gt;18&lt;/volume&gt;&lt;number&gt;1&lt;/number&gt;&lt;dates&gt;&lt;year&gt;2008&lt;/year&gt;&lt;/dates&gt;&lt;publisher&gt;Taylor &amp;amp; Francis&lt;/publisher&gt;&lt;urls&gt;&lt;/urls&gt;&lt;electronic-resource-num&gt;10.1080/09603120701844258&lt;/electronic-resource-num&gt;&lt;/record&gt;&lt;/Cite&gt;&lt;/EndNote&gt;</w:instrText>
            </w:r>
            <w:r w:rsidRPr="00CB7D07">
              <w:rPr>
                <w:rFonts w:cs="Times New Roman"/>
                <w:szCs w:val="20"/>
              </w:rPr>
              <w:fldChar w:fldCharType="separate"/>
            </w:r>
            <w:r w:rsidRPr="00CB7D07">
              <w:rPr>
                <w:rFonts w:cs="Times New Roman"/>
                <w:noProof/>
                <w:szCs w:val="20"/>
              </w:rPr>
              <w:t>Gutberlet and Baeder (2008)</w:t>
            </w:r>
            <w:r w:rsidRPr="00CB7D07">
              <w:rPr>
                <w:rFonts w:cs="Times New Roman"/>
                <w:szCs w:val="20"/>
              </w:rPr>
              <w:fldChar w:fldCharType="end"/>
            </w:r>
          </w:p>
        </w:tc>
        <w:tc>
          <w:tcPr>
            <w:tcW w:w="1559" w:type="dxa"/>
            <w:shd w:val="clear" w:color="auto" w:fill="auto"/>
            <w:vAlign w:val="bottom"/>
          </w:tcPr>
          <w:p w14:paraId="51446CCE" w14:textId="7A2BE2BE"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490EF14E" w14:textId="00A69EEB"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5D4C0856" w14:textId="132B55A5" w:rsidR="00180AF7" w:rsidRPr="00CB7D07" w:rsidRDefault="00180AF7" w:rsidP="007A7AF3">
            <w:pPr>
              <w:pStyle w:val="Tabletext"/>
              <w:rPr>
                <w:rFonts w:cs="Times New Roman"/>
                <w:szCs w:val="20"/>
                <w:lang w:val="en-US"/>
              </w:rPr>
            </w:pPr>
            <w:r w:rsidRPr="00CB7D07">
              <w:rPr>
                <w:rFonts w:cs="Times New Roman"/>
                <w:szCs w:val="20"/>
                <w:lang w:eastAsia="en-GB"/>
              </w:rPr>
              <w:t>Santo Andre</w:t>
            </w:r>
          </w:p>
        </w:tc>
      </w:tr>
      <w:tr w:rsidR="007A7AF3" w:rsidRPr="00CB7D07" w14:paraId="1A47EBE0" w14:textId="0813EF32" w:rsidTr="007A7AF3">
        <w:trPr>
          <w:trHeight w:val="20"/>
        </w:trPr>
        <w:tc>
          <w:tcPr>
            <w:tcW w:w="3544" w:type="dxa"/>
            <w:shd w:val="clear" w:color="auto" w:fill="auto"/>
            <w:vAlign w:val="bottom"/>
          </w:tcPr>
          <w:p w14:paraId="303C7457" w14:textId="1D36EC9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AuthorYear="1"&gt;&lt;Author&gt;Gutberlet&lt;/Author&gt;&lt;Year&gt;2020&lt;/Year&gt;&lt;RecNum&gt;8122&lt;/RecNum&gt;&lt;DisplayText&gt;Gutberlet et al. (2020)&lt;/DisplayText&gt;&lt;record&gt;&lt;rec-number&gt;8122&lt;/rec-number&gt;&lt;foreign-keys&gt;&lt;key app="EN" db-id="pezxve0snzzpv3es5535rrz89vfr2zva9dsz" timestamp="1663860253"&gt;8122&lt;/key&gt;&lt;/foreign-keys&gt;&lt;ref-type name="Journal Article"&gt;17&lt;/ref-type&gt;&lt;contributors&gt;&lt;authors&gt;&lt;author&gt;Jutta Gutberlet&lt;/author&gt;&lt;author&gt;Gina Rizpah Besen&lt;/author&gt;&lt;author&gt;Leandro Morais&lt;/author&gt;&lt;/authors&gt;&lt;/contributors&gt;&lt;titles&gt;&lt;title&gt;Participatory solid waste governance and the role of social and solidarity economy: Experiences from São Paulo, Brazil&lt;/title&gt;&lt;/titles&gt;&lt;pages&gt;167-180&lt;/pages&gt;&lt;volume&gt;13&lt;/volume&gt;&lt;dates&gt;&lt;year&gt;2020&lt;/year&gt;&lt;/dates&gt;&lt;urls&gt;&lt;related-urls&gt;&lt;url&gt;https://digital.detritusjournal.com/articles/participatory-solid-waste-governance-and-the-role-of-social-and-solidarity-economy-experiences-from-sao-paulo-brazil/367&lt;/url&gt;&lt;/related-urls&gt;&lt;/urls&gt;&lt;electronic-resource-num&gt;10.31025/2611-4135/2020.14024&lt;/electronic-resource-num&gt;&lt;access-date&gt;27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Gutberlet et al. (2020)</w:t>
            </w:r>
            <w:r w:rsidRPr="00CB7D07">
              <w:rPr>
                <w:rFonts w:cs="Times New Roman"/>
                <w:szCs w:val="20"/>
                <w:lang w:val="en-US"/>
              </w:rPr>
              <w:fldChar w:fldCharType="end"/>
            </w:r>
          </w:p>
        </w:tc>
        <w:tc>
          <w:tcPr>
            <w:tcW w:w="1559" w:type="dxa"/>
            <w:shd w:val="clear" w:color="auto" w:fill="auto"/>
            <w:vAlign w:val="bottom"/>
          </w:tcPr>
          <w:p w14:paraId="4C50B630" w14:textId="7E08C0C1"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4F6A3D0F" w14:textId="30D7A0F7"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39B53853" w14:textId="5B470044"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68B7579E" w14:textId="05C282F7" w:rsidTr="007A7AF3">
        <w:trPr>
          <w:trHeight w:val="20"/>
        </w:trPr>
        <w:tc>
          <w:tcPr>
            <w:tcW w:w="3544" w:type="dxa"/>
            <w:shd w:val="clear" w:color="auto" w:fill="auto"/>
            <w:vAlign w:val="bottom"/>
          </w:tcPr>
          <w:p w14:paraId="5430A1AD" w14:textId="765F0048"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AuthorYear="1"&gt;&lt;Author&gt;Hartmann&lt;/Author&gt;&lt;Year&gt;2018&lt;/Year&gt;&lt;RecNum&gt;8075&lt;/RecNum&gt;&lt;DisplayText&gt;Hartmann (2018)&lt;/DisplayText&gt;&lt;record&gt;&lt;rec-number&gt;8075&lt;/rec-number&gt;&lt;foreign-keys&gt;&lt;key app="EN" db-id="pezxve0snzzpv3es5535rrz89vfr2zva9dsz" timestamp="1663860243"&gt;8075&lt;/key&gt;&lt;/foreign-keys&gt;&lt;ref-type name="Journal Article"&gt;17&lt;/ref-type&gt;&lt;contributors&gt;&lt;authors&gt;&lt;author&gt;Hartmann, Chris&lt;/author&gt;&lt;/authors&gt;&lt;/contributors&gt;&lt;titles&gt;&lt;title&gt;Waste picker livelihoods and inclusive neoliberal municipal solid waste management policies: The case of the La Chureca garbage dump site in Managua, Nicaragua&lt;/title&gt;&lt;secondary-title&gt;Waste Management&lt;/secondary-title&gt;&lt;/titles&gt;&lt;periodical&gt;&lt;full-title&gt;Waste Management&lt;/full-title&gt;&lt;abbr-1&gt;Waste Manage.&lt;/abbr-1&gt;&lt;abbr-2&gt;Waste Manage&lt;/abbr-2&gt;&lt;/periodical&gt;&lt;pages&gt;565-577&lt;/pages&gt;&lt;volume&gt;71&lt;/volume&gt;&lt;dates&gt;&lt;year&gt;2018&lt;/year&gt;&lt;/dates&gt;&lt;urls&gt;&lt;/urls&gt;&lt;electronic-resource-num&gt;https://doi.org/10.1016/j.wasman.2017.10.008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Hartmann (2018)</w:t>
            </w:r>
            <w:r w:rsidRPr="00CB7D07">
              <w:rPr>
                <w:rFonts w:cs="Times New Roman"/>
                <w:szCs w:val="20"/>
                <w:lang w:val="en-US"/>
              </w:rPr>
              <w:fldChar w:fldCharType="end"/>
            </w:r>
          </w:p>
        </w:tc>
        <w:tc>
          <w:tcPr>
            <w:tcW w:w="1559" w:type="dxa"/>
            <w:shd w:val="clear" w:color="auto" w:fill="auto"/>
            <w:vAlign w:val="bottom"/>
          </w:tcPr>
          <w:p w14:paraId="2203E91C" w14:textId="759B5291" w:rsidR="00180AF7" w:rsidRPr="00CB7D07" w:rsidRDefault="00180AF7" w:rsidP="007A7AF3">
            <w:pPr>
              <w:pStyle w:val="Tabletext"/>
              <w:rPr>
                <w:rFonts w:cs="Times New Roman"/>
                <w:szCs w:val="20"/>
              </w:rPr>
            </w:pPr>
            <w:r w:rsidRPr="00CB7D07">
              <w:rPr>
                <w:rFonts w:cs="Times New Roman"/>
                <w:szCs w:val="20"/>
                <w:lang w:eastAsia="en-GB"/>
              </w:rPr>
              <w:t>2009</w:t>
            </w:r>
          </w:p>
        </w:tc>
        <w:tc>
          <w:tcPr>
            <w:tcW w:w="892" w:type="dxa"/>
            <w:shd w:val="clear" w:color="auto" w:fill="auto"/>
            <w:vAlign w:val="bottom"/>
          </w:tcPr>
          <w:p w14:paraId="0B128CAD" w14:textId="62BB86C0" w:rsidR="00180AF7" w:rsidRPr="00CB7D07" w:rsidRDefault="00180AF7" w:rsidP="007A7AF3">
            <w:pPr>
              <w:pStyle w:val="Tabletext"/>
              <w:rPr>
                <w:rFonts w:cs="Times New Roman"/>
                <w:szCs w:val="20"/>
              </w:rPr>
            </w:pPr>
            <w:r w:rsidRPr="00CB7D07">
              <w:rPr>
                <w:rFonts w:cs="Times New Roman"/>
                <w:szCs w:val="20"/>
                <w:lang w:eastAsia="en-GB"/>
              </w:rPr>
              <w:t>NIC</w:t>
            </w:r>
          </w:p>
        </w:tc>
        <w:tc>
          <w:tcPr>
            <w:tcW w:w="3031" w:type="dxa"/>
            <w:shd w:val="clear" w:color="auto" w:fill="auto"/>
            <w:vAlign w:val="bottom"/>
          </w:tcPr>
          <w:p w14:paraId="61AB707C" w14:textId="4F2D5A2D" w:rsidR="00180AF7" w:rsidRPr="00CB7D07" w:rsidRDefault="00180AF7" w:rsidP="007A7AF3">
            <w:pPr>
              <w:pStyle w:val="Tabletext"/>
              <w:rPr>
                <w:rFonts w:cs="Times New Roman"/>
                <w:szCs w:val="20"/>
              </w:rPr>
            </w:pPr>
            <w:r w:rsidRPr="00CB7D07">
              <w:rPr>
                <w:rFonts w:cs="Times New Roman"/>
                <w:szCs w:val="20"/>
                <w:lang w:eastAsia="en-GB"/>
              </w:rPr>
              <w:t>Managua</w:t>
            </w:r>
          </w:p>
        </w:tc>
      </w:tr>
      <w:tr w:rsidR="007A7AF3" w:rsidRPr="00CB7D07" w14:paraId="602BA8FA" w14:textId="31781C8C" w:rsidTr="007A7AF3">
        <w:trPr>
          <w:trHeight w:val="20"/>
        </w:trPr>
        <w:tc>
          <w:tcPr>
            <w:tcW w:w="3544" w:type="dxa"/>
            <w:shd w:val="clear" w:color="auto" w:fill="auto"/>
            <w:vAlign w:val="bottom"/>
          </w:tcPr>
          <w:p w14:paraId="5CA92635" w14:textId="359AD2C0"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AuthorYear="1"&gt;&lt;Author&gt;Hayami&lt;/Author&gt;&lt;Year&gt;2006&lt;/Year&gt;&lt;RecNum&gt;147&lt;/RecNum&gt;&lt;DisplayText&gt;Hayami et al. (2006)&lt;/DisplayText&gt;&lt;record&gt;&lt;rec-number&gt;147&lt;/rec-number&gt;&lt;foreign-keys&gt;&lt;key app="EN" db-id="pezxve0snzzpv3es5535rrz89vfr2zva9dsz" timestamp="1663858576"&gt;147&lt;/key&gt;&lt;/foreign-keys&gt;&lt;ref-type name="Journal Article"&gt;17&lt;/ref-type&gt;&lt;contributors&gt;&lt;authors&gt;&lt;author&gt;Hayami, Yujiro&lt;/author&gt;&lt;author&gt;Dikshit, A. K.&lt;/author&gt;&lt;author&gt;Mishra, S. N.&lt;/author&gt;&lt;/authors&gt;&lt;/contributors&gt;&lt;titles&gt;&lt;title&gt;Waste pickers and collectors in Delhi: Poverty and environment in an urban informal sector&lt;/title&gt;&lt;secondary-title&gt;The Journal of Development Studies&lt;/secondary-title&gt;&lt;/titles&gt;&lt;periodical&gt;&lt;full-title&gt;The Journal of Development Studies&lt;/full-title&gt;&lt;/periodical&gt;&lt;pages&gt;41-69&lt;/pages&gt;&lt;volume&gt;42&lt;/volume&gt;&lt;number&gt;1&lt;/number&gt;&lt;dates&gt;&lt;year&gt;2006&lt;/year&gt;&lt;pub-dates&gt;&lt;date&gt;2006/01/01&lt;/date&gt;&lt;/pub-dates&gt;&lt;/dates&gt;&lt;publisher&gt;Routledge&lt;/publisher&gt;&lt;isbn&gt;0022-0388&lt;/isbn&gt;&lt;urls&gt;&lt;related-urls&gt;&lt;url&gt;https://doi.org/10.1080/00220380500356662&lt;/url&gt;&lt;/related-urls&gt;&lt;/urls&gt;&lt;electronic-resource-num&gt;10.1080/00220380500356662&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Hayami et al. (2006)</w:t>
            </w:r>
            <w:r w:rsidRPr="00CB7D07">
              <w:rPr>
                <w:rFonts w:cs="Times New Roman"/>
                <w:szCs w:val="20"/>
                <w:lang w:val="en-US"/>
              </w:rPr>
              <w:fldChar w:fldCharType="end"/>
            </w:r>
          </w:p>
        </w:tc>
        <w:tc>
          <w:tcPr>
            <w:tcW w:w="1559" w:type="dxa"/>
            <w:shd w:val="clear" w:color="auto" w:fill="auto"/>
            <w:vAlign w:val="bottom"/>
          </w:tcPr>
          <w:p w14:paraId="1CBD765F" w14:textId="278D7111" w:rsidR="00180AF7" w:rsidRPr="00CB7D07" w:rsidRDefault="00180AF7" w:rsidP="007A7AF3">
            <w:pPr>
              <w:pStyle w:val="Tabletext"/>
              <w:rPr>
                <w:rFonts w:cs="Times New Roman"/>
                <w:szCs w:val="20"/>
                <w:lang w:val="en-US"/>
              </w:rPr>
            </w:pPr>
            <w:r w:rsidRPr="00CB7D07">
              <w:rPr>
                <w:rFonts w:cs="Times New Roman"/>
                <w:szCs w:val="20"/>
                <w:lang w:eastAsia="en-GB"/>
              </w:rPr>
              <w:t>2003</w:t>
            </w:r>
          </w:p>
        </w:tc>
        <w:tc>
          <w:tcPr>
            <w:tcW w:w="892" w:type="dxa"/>
            <w:shd w:val="clear" w:color="auto" w:fill="auto"/>
            <w:vAlign w:val="bottom"/>
          </w:tcPr>
          <w:p w14:paraId="2B72D7BB" w14:textId="7837599C"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6FCAE3C4" w14:textId="7E75BDF7" w:rsidR="00180AF7" w:rsidRPr="00CB7D07" w:rsidRDefault="00180AF7" w:rsidP="007A7AF3">
            <w:pPr>
              <w:pStyle w:val="Tabletext"/>
              <w:rPr>
                <w:rFonts w:cs="Times New Roman"/>
                <w:szCs w:val="20"/>
                <w:lang w:val="en-US"/>
              </w:rPr>
            </w:pPr>
            <w:r w:rsidRPr="00CB7D07">
              <w:rPr>
                <w:rFonts w:cs="Times New Roman"/>
                <w:szCs w:val="20"/>
                <w:lang w:eastAsia="en-GB"/>
              </w:rPr>
              <w:t xml:space="preserve">Delhi </w:t>
            </w:r>
          </w:p>
        </w:tc>
      </w:tr>
      <w:tr w:rsidR="007A7AF3" w:rsidRPr="00CB7D07" w14:paraId="0B4E298B" w14:textId="7B8242D0" w:rsidTr="007A7AF3">
        <w:trPr>
          <w:trHeight w:val="20"/>
        </w:trPr>
        <w:tc>
          <w:tcPr>
            <w:tcW w:w="3544" w:type="dxa"/>
            <w:shd w:val="clear" w:color="auto" w:fill="auto"/>
            <w:vAlign w:val="bottom"/>
          </w:tcPr>
          <w:p w14:paraId="05FE63FA" w14:textId="7F9496CE" w:rsidR="00180AF7" w:rsidRPr="00CB7D07" w:rsidRDefault="00180AF7" w:rsidP="007A7AF3">
            <w:pPr>
              <w:pStyle w:val="Tabletext"/>
              <w:rPr>
                <w:rFonts w:cs="Times New Roman"/>
                <w:szCs w:val="20"/>
                <w:lang w:val="en-US"/>
              </w:rPr>
            </w:pPr>
            <w:r w:rsidRPr="00CB7D07">
              <w:rPr>
                <w:rFonts w:cs="Times New Roman"/>
                <w:szCs w:val="20"/>
                <w:lang w:val="en-US"/>
              </w:rPr>
              <w:lastRenderedPageBreak/>
              <w:fldChar w:fldCharType="begin"/>
            </w:r>
            <w:r w:rsidRPr="00CB7D07">
              <w:rPr>
                <w:rFonts w:cs="Times New Roman"/>
                <w:szCs w:val="20"/>
                <w:lang w:val="en-US"/>
              </w:rPr>
              <w:instrText xml:space="preserve"> ADDIN EN.CITE &lt;EndNote&gt;&lt;Cite AuthorYear="1"&gt;&lt;Author&gt;IRR&lt;/Author&gt;&lt;Year&gt;2015&lt;/Year&gt;&lt;RecNum&gt;8141&lt;/RecNum&gt;&lt;DisplayText&gt;IRR (2015)&lt;/DisplayText&gt;&lt;record&gt;&lt;rec-number&gt;8141&lt;/rec-number&gt;&lt;foreign-keys&gt;&lt;key app="EN" db-id="pezxve0snzzpv3es5535rrz89vfr2zva9dsz" timestamp="1663860257"&gt;8141&lt;/key&gt;&lt;/foreign-keys&gt;&lt;ref-type name="Report"&gt;27&lt;/ref-type&gt;&lt;contributors&gt;&lt;authors&gt;&lt;author&gt;IRR&lt;/author&gt;&lt;/authors&gt;&lt;tertiary-authors&gt;&lt;author&gt;Regional Initiative for Inclusive Recycling,&lt;/author&gt;&lt;/tertiary-authors&gt;&lt;/contributors&gt;&lt;titles&gt;&lt;title&gt;Avances en el reciclaje y en la inclusión de recicladores básicos en el Ecuador: Diagnóstico en las ciudades de Quito, Guayaquil, Cuenca y Manta&lt;/title&gt;&lt;translated-title&gt;Advances in recycling and in the inclusion of basic recyclers in Ecuador: Diagnosis in the cities of Quito, Guayaquil, Cuenca and Manta [in Spanish]&lt;/translated-title&gt;&lt;/titles&gt;&lt;dates&gt;&lt;year&gt;2015&lt;/year&gt;&lt;/dates&gt;&lt;urls&gt;&lt;related-urls&gt;&lt;url&gt;https://latitudr.org/wp-content/uploads/2016/04/Reciclaje-Inlcusivo-y-Recicladores-de-base-en-EC.pdf&lt;/url&gt;&lt;/related-urls&gt;&lt;/urls&gt;&lt;access-date&gt;1 August 2022&lt;/access-date&gt;&lt;/record&gt;&lt;/Cite&gt;&lt;/EndNote&gt;</w:instrText>
            </w:r>
            <w:r w:rsidRPr="00CB7D07">
              <w:rPr>
                <w:rFonts w:cs="Times New Roman"/>
                <w:szCs w:val="20"/>
                <w:lang w:val="en-US"/>
              </w:rPr>
              <w:fldChar w:fldCharType="separate"/>
            </w:r>
            <w:r w:rsidRPr="00CB7D07">
              <w:rPr>
                <w:rFonts w:cs="Times New Roman"/>
                <w:noProof/>
                <w:szCs w:val="20"/>
                <w:lang w:val="en-US"/>
              </w:rPr>
              <w:t>IRR (2015)</w:t>
            </w:r>
            <w:r w:rsidRPr="00CB7D07">
              <w:rPr>
                <w:rFonts w:cs="Times New Roman"/>
                <w:szCs w:val="20"/>
                <w:lang w:val="en-US"/>
              </w:rPr>
              <w:fldChar w:fldCharType="end"/>
            </w:r>
          </w:p>
        </w:tc>
        <w:tc>
          <w:tcPr>
            <w:tcW w:w="1559" w:type="dxa"/>
            <w:shd w:val="clear" w:color="auto" w:fill="auto"/>
            <w:vAlign w:val="bottom"/>
          </w:tcPr>
          <w:p w14:paraId="55AD9A3C" w14:textId="1F5E45E3"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0002CD89" w14:textId="7EABE8A2" w:rsidR="00180AF7" w:rsidRPr="00CB7D07" w:rsidRDefault="00180AF7" w:rsidP="007A7AF3">
            <w:pPr>
              <w:pStyle w:val="Tabletext"/>
              <w:rPr>
                <w:rFonts w:cs="Times New Roman"/>
                <w:szCs w:val="20"/>
                <w:lang w:val="en-US"/>
              </w:rPr>
            </w:pPr>
            <w:r w:rsidRPr="00CB7D07">
              <w:rPr>
                <w:rFonts w:cs="Times New Roman"/>
                <w:szCs w:val="20"/>
                <w:lang w:eastAsia="en-GB"/>
              </w:rPr>
              <w:t>ECU</w:t>
            </w:r>
          </w:p>
        </w:tc>
        <w:tc>
          <w:tcPr>
            <w:tcW w:w="3031" w:type="dxa"/>
            <w:shd w:val="clear" w:color="auto" w:fill="auto"/>
            <w:vAlign w:val="bottom"/>
          </w:tcPr>
          <w:p w14:paraId="0693BD2A" w14:textId="24088085"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1AB74D85" w14:textId="5EFC41E5" w:rsidTr="007A7AF3">
        <w:trPr>
          <w:trHeight w:val="20"/>
        </w:trPr>
        <w:tc>
          <w:tcPr>
            <w:tcW w:w="3544" w:type="dxa"/>
            <w:shd w:val="clear" w:color="auto" w:fill="auto"/>
            <w:vAlign w:val="bottom"/>
          </w:tcPr>
          <w:p w14:paraId="509C640E" w14:textId="5E6E929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AuthorYear="1"&gt;&lt;Author&gt;Kamran&lt;/Author&gt;&lt;Year&gt;2015&lt;/Year&gt;&lt;RecNum&gt;8089&lt;/RecNum&gt;&lt;DisplayText&gt;Kamran et al. (2015)&lt;/DisplayText&gt;&lt;record&gt;&lt;rec-number&gt;8089&lt;/rec-number&gt;&lt;foreign-keys&gt;&lt;key app="EN" db-id="pezxve0snzzpv3es5535rrz89vfr2zva9dsz" timestamp="1663860245"&gt;8089&lt;/key&gt;&lt;/foreign-keys&gt;&lt;ref-type name="Journal Article"&gt;17&lt;/ref-type&gt;&lt;contributors&gt;&lt;authors&gt;&lt;author&gt;Kamran, Ali&lt;/author&gt;&lt;author&gt;Chaudhry, Muhammad Nawaz&lt;/author&gt;&lt;author&gt;Batool, Syeda Adila&lt;/author&gt;&lt;/authors&gt;&lt;/contributors&gt;&lt;titles&gt;&lt;title&gt;Role of the informal sector in recycling waste in eastern lahore&lt;/title&gt;&lt;secondary-title&gt;Polish Journal of Environmental Studies&lt;/secondary-title&gt;&lt;/titles&gt;&lt;periodical&gt;&lt;full-title&gt;Polish Journal of Environmental Studies&lt;/full-title&gt;&lt;abbr-1&gt;Pol. J. Environ. Stud.&lt;/abbr-1&gt;&lt;/periodical&gt;&lt;pages&gt;537-543&lt;/pages&gt;&lt;volume&gt;24&lt;/volume&gt;&lt;number&gt;2&lt;/number&gt;&lt;dates&gt;&lt;year&gt;2015&lt;/year&gt;&lt;/dates&gt;&lt;urls&gt;&lt;/urls&gt;&lt;/record&gt;&lt;/Cite&gt;&lt;/EndNote&gt;</w:instrText>
            </w:r>
            <w:r w:rsidRPr="00CB7D07">
              <w:rPr>
                <w:rFonts w:cs="Times New Roman"/>
                <w:szCs w:val="20"/>
                <w:lang w:val="en-US"/>
              </w:rPr>
              <w:fldChar w:fldCharType="separate"/>
            </w:r>
            <w:r w:rsidRPr="00CB7D07">
              <w:rPr>
                <w:rFonts w:cs="Times New Roman"/>
                <w:noProof/>
                <w:szCs w:val="20"/>
                <w:lang w:val="en-US"/>
              </w:rPr>
              <w:t>Kamran et al. (2015)</w:t>
            </w:r>
            <w:r w:rsidRPr="00CB7D07">
              <w:rPr>
                <w:rFonts w:cs="Times New Roman"/>
                <w:szCs w:val="20"/>
                <w:lang w:val="en-US"/>
              </w:rPr>
              <w:fldChar w:fldCharType="end"/>
            </w:r>
          </w:p>
        </w:tc>
        <w:tc>
          <w:tcPr>
            <w:tcW w:w="1559" w:type="dxa"/>
            <w:shd w:val="clear" w:color="auto" w:fill="auto"/>
            <w:vAlign w:val="bottom"/>
          </w:tcPr>
          <w:p w14:paraId="55808F2D" w14:textId="6242D5F2"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40018DA9" w14:textId="3916996E" w:rsidR="00180AF7" w:rsidRPr="00CB7D07" w:rsidRDefault="00180AF7" w:rsidP="007A7AF3">
            <w:pPr>
              <w:pStyle w:val="Tabletext"/>
              <w:rPr>
                <w:rFonts w:cs="Times New Roman"/>
                <w:szCs w:val="20"/>
                <w:lang w:val="en-US"/>
              </w:rPr>
            </w:pPr>
            <w:r w:rsidRPr="00CB7D07">
              <w:rPr>
                <w:rFonts w:cs="Times New Roman"/>
                <w:szCs w:val="20"/>
                <w:lang w:eastAsia="en-GB"/>
              </w:rPr>
              <w:t>PAK</w:t>
            </w:r>
          </w:p>
        </w:tc>
        <w:tc>
          <w:tcPr>
            <w:tcW w:w="3031" w:type="dxa"/>
            <w:shd w:val="clear" w:color="auto" w:fill="auto"/>
            <w:vAlign w:val="bottom"/>
          </w:tcPr>
          <w:p w14:paraId="16A45DD8" w14:textId="3308D5BF" w:rsidR="00180AF7" w:rsidRPr="00CB7D07" w:rsidRDefault="00180AF7" w:rsidP="007A7AF3">
            <w:pPr>
              <w:pStyle w:val="Tabletext"/>
              <w:rPr>
                <w:rFonts w:cs="Times New Roman"/>
                <w:szCs w:val="20"/>
                <w:lang w:val="en-US"/>
              </w:rPr>
            </w:pPr>
            <w:r w:rsidRPr="00CB7D07">
              <w:rPr>
                <w:rFonts w:cs="Times New Roman"/>
                <w:szCs w:val="20"/>
                <w:lang w:eastAsia="en-GB"/>
              </w:rPr>
              <w:t>Halimar Town</w:t>
            </w:r>
          </w:p>
        </w:tc>
      </w:tr>
      <w:tr w:rsidR="007A7AF3" w:rsidRPr="00CB7D07" w14:paraId="52083AB4" w14:textId="77777777" w:rsidTr="007A7AF3">
        <w:trPr>
          <w:trHeight w:val="20"/>
        </w:trPr>
        <w:tc>
          <w:tcPr>
            <w:tcW w:w="3544" w:type="dxa"/>
            <w:shd w:val="clear" w:color="auto" w:fill="auto"/>
            <w:vAlign w:val="bottom"/>
          </w:tcPr>
          <w:p w14:paraId="252D61FB" w14:textId="03073AA7"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AuthorYear="1"&gt;&lt;Author&gt;Jaligot&lt;/Author&gt;&lt;Year&gt;2016&lt;/Year&gt;&lt;RecNum&gt;112&lt;/RecNum&gt;&lt;DisplayText&gt;Jaligot et al. (2016)&lt;/DisplayText&gt;&lt;record&gt;&lt;rec-number&gt;112&lt;/rec-number&gt;&lt;foreign-keys&gt;&lt;key app="EN" db-id="pezxve0snzzpv3es5535rrz89vfr2zva9dsz" timestamp="1663858573"&gt;112&lt;/key&gt;&lt;/foreign-keys&gt;&lt;ref-type name="Journal Article"&gt;17&lt;/ref-type&gt;&lt;contributors&gt;&lt;authors&gt;&lt;author&gt;Jaligot, Remi&lt;/author&gt;&lt;author&gt;Wilson, David C.&lt;/author&gt;&lt;author&gt;Cheeseman, Christopher R.&lt;/author&gt;&lt;author&gt;Shaker, Berti&lt;/author&gt;&lt;author&gt;Stretz, Joachim&lt;/author&gt;&lt;/authors&gt;&lt;/contributors&gt;&lt;titles&gt;&lt;title&gt;Applying value chain analysis to informal sector recycling: A case study of the Zabaleen&lt;/title&gt;&lt;secondary-title&gt;Resources, Conservation and Recycling&lt;/secondary-title&gt;&lt;short-title&gt;Applying value chain analysis to informal sector recycling: A case study of the Zabaleen&lt;/short-title&gt;&lt;/titles&gt;&lt;periodical&gt;&lt;full-title&gt;Resources, Conservation and Recycling&lt;/full-title&gt;&lt;abbr-1&gt;Resour. Conserv. Recycl.&lt;/abbr-1&gt;&lt;/periodical&gt;&lt;pages&gt;80-91&lt;/pages&gt;&lt;volume&gt;114&lt;/volume&gt;&lt;keywords&gt;&lt;keyword&gt;Analytical tools&lt;/keyword&gt;&lt;keyword&gt;Developing countries&lt;/keyword&gt;&lt;keyword&gt;Informal sector&lt;/keyword&gt;&lt;keyword&gt;Recycling&lt;/keyword&gt;&lt;keyword&gt;Solid waste management&lt;/keyword&gt;&lt;keyword&gt;Value chain analysis&lt;/keyword&gt;&lt;/keywords&gt;&lt;dates&gt;&lt;year&gt;2016&lt;/year&gt;&lt;/dates&gt;&lt;urls&gt;&lt;related-urls&gt;&lt;url&gt;http://dx.doi.org/10.1016/j.resconrec.2016.07.006&lt;/url&gt;&lt;/related-urls&gt;&lt;/urls&gt;&lt;electronic-resource-num&gt;10.1016/j.resconrec.2016.07.006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Jaligot et al. (2016)</w:t>
            </w:r>
            <w:r w:rsidRPr="00CB7D07">
              <w:rPr>
                <w:rFonts w:cs="Times New Roman"/>
                <w:szCs w:val="20"/>
                <w:lang w:val="en-US"/>
              </w:rPr>
              <w:fldChar w:fldCharType="end"/>
            </w:r>
          </w:p>
        </w:tc>
        <w:tc>
          <w:tcPr>
            <w:tcW w:w="1559" w:type="dxa"/>
            <w:shd w:val="clear" w:color="auto" w:fill="auto"/>
            <w:vAlign w:val="bottom"/>
          </w:tcPr>
          <w:p w14:paraId="0748BE84" w14:textId="25730849" w:rsidR="00180AF7" w:rsidRPr="00CB7D07" w:rsidRDefault="00180AF7" w:rsidP="007A7AF3">
            <w:pPr>
              <w:pStyle w:val="Tabletext"/>
              <w:rPr>
                <w:rFonts w:cs="Times New Roman"/>
                <w:szCs w:val="20"/>
                <w:lang w:eastAsia="en-GB"/>
              </w:rPr>
            </w:pPr>
            <w:r w:rsidRPr="00CB7D07">
              <w:rPr>
                <w:rFonts w:cs="Times New Roman"/>
                <w:szCs w:val="20"/>
              </w:rPr>
              <w:t>2015</w:t>
            </w:r>
          </w:p>
        </w:tc>
        <w:tc>
          <w:tcPr>
            <w:tcW w:w="892" w:type="dxa"/>
            <w:shd w:val="clear" w:color="auto" w:fill="auto"/>
            <w:vAlign w:val="bottom"/>
          </w:tcPr>
          <w:p w14:paraId="0CC178E4" w14:textId="4911A7CB" w:rsidR="00180AF7" w:rsidRPr="00CB7D07" w:rsidRDefault="00180AF7" w:rsidP="007A7AF3">
            <w:pPr>
              <w:pStyle w:val="Tabletext"/>
              <w:rPr>
                <w:rFonts w:cs="Times New Roman"/>
                <w:szCs w:val="20"/>
                <w:lang w:eastAsia="en-GB"/>
              </w:rPr>
            </w:pPr>
            <w:r w:rsidRPr="00CB7D07">
              <w:rPr>
                <w:rFonts w:cs="Times New Roman"/>
                <w:szCs w:val="20"/>
              </w:rPr>
              <w:t>EGY</w:t>
            </w:r>
          </w:p>
        </w:tc>
        <w:tc>
          <w:tcPr>
            <w:tcW w:w="3031" w:type="dxa"/>
            <w:shd w:val="clear" w:color="auto" w:fill="auto"/>
            <w:vAlign w:val="bottom"/>
          </w:tcPr>
          <w:p w14:paraId="7547795F" w14:textId="455EF754" w:rsidR="00180AF7" w:rsidRPr="00CB7D07" w:rsidRDefault="00180AF7" w:rsidP="007A7AF3">
            <w:pPr>
              <w:pStyle w:val="Tabletext"/>
              <w:rPr>
                <w:rFonts w:cs="Times New Roman"/>
                <w:szCs w:val="20"/>
                <w:lang w:eastAsia="en-GB"/>
              </w:rPr>
            </w:pPr>
            <w:r w:rsidRPr="00CB7D07">
              <w:rPr>
                <w:rFonts w:cs="Times New Roman"/>
                <w:szCs w:val="20"/>
              </w:rPr>
              <w:t>Cairo</w:t>
            </w:r>
          </w:p>
        </w:tc>
      </w:tr>
      <w:tr w:rsidR="007A7AF3" w:rsidRPr="00CB7D07" w14:paraId="131F9C56" w14:textId="28B5CD15" w:rsidTr="007A7AF3">
        <w:trPr>
          <w:trHeight w:val="20"/>
        </w:trPr>
        <w:tc>
          <w:tcPr>
            <w:tcW w:w="3544" w:type="dxa"/>
            <w:shd w:val="clear" w:color="auto" w:fill="auto"/>
            <w:vAlign w:val="bottom"/>
          </w:tcPr>
          <w:p w14:paraId="0525B865" w14:textId="58CD895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AuthorYear="1"&gt;&lt;Author&gt;Karki&lt;/Author&gt;&lt;Year&gt;2018&lt;/Year&gt;&lt;RecNum&gt;8910&lt;/RecNum&gt;&lt;DisplayText&gt;Karki et al. (2018)&lt;/DisplayText&gt;&lt;record&gt;&lt;rec-number&gt;8910&lt;/rec-number&gt;&lt;foreign-keys&gt;&lt;key app="EN" db-id="pezxve0snzzpv3es5535rrz89vfr2zva9dsz" timestamp="1693923210"&gt;8910&lt;/key&gt;&lt;/foreign-keys&gt;&lt;ref-type name="Report"&gt;27&lt;/ref-type&gt;&lt;contributors&gt;&lt;authors&gt;&lt;author&gt;Jiban Karki&lt;/author&gt;&lt;author&gt;Gerda Pohl&lt;/author&gt;&lt;author&gt;Yuba Raj Baral&lt;/author&gt;&lt;author&gt;Prabina Makai&lt;/author&gt;&lt;author&gt;Michelle Black&lt;/author&gt;&lt;author&gt;Andrew CK Lee&lt;/author&gt;&lt;author&gt;Evangelos Kritsotakis&lt;/author&gt;&lt;author&gt;Astrid Fossier-Heckmann&lt;/author&gt;&lt;author&gt;Sasmita Poudel&lt;/author&gt;&lt;author&gt;Adeline Bernier&lt;/author&gt;&lt;/authors&gt;&lt;tertiary-authors&gt;&lt;author&gt;Médecins du Monde,&lt;/author&gt;&lt;/tertiary-authors&gt;&lt;/contributors&gt;&lt;titles&gt;&lt;title&gt;Health status and occupational risks in informal waste workers in Nepal: Results from a cross-sectional study conducted in the Kathmandu Valley&lt;/title&gt;&lt;/titles&gt;&lt;dates&gt;&lt;year&gt;2018&lt;/year&gt;&lt;/dates&gt;&lt;urls&gt;&lt;related-urls&gt;&lt;url&gt;https://www.medecinsdumonde.org/app/uploads/2022/04/MDM-Nepal_Waste_Workers_web.pdf&lt;/url&gt;&lt;/related-urls&gt;&lt;/urls&gt;&lt;access-date&gt;5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Karki et al. (2018)</w:t>
            </w:r>
            <w:r w:rsidRPr="00CB7D07">
              <w:rPr>
                <w:rFonts w:cs="Times New Roman"/>
                <w:szCs w:val="20"/>
                <w:lang w:val="en-US"/>
              </w:rPr>
              <w:fldChar w:fldCharType="end"/>
            </w:r>
          </w:p>
        </w:tc>
        <w:tc>
          <w:tcPr>
            <w:tcW w:w="1559" w:type="dxa"/>
            <w:shd w:val="clear" w:color="auto" w:fill="auto"/>
            <w:vAlign w:val="bottom"/>
          </w:tcPr>
          <w:p w14:paraId="1AAD6508" w14:textId="21D7058F"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0909B2CF" w14:textId="50FCF0A0" w:rsidR="00180AF7" w:rsidRPr="00CB7D07" w:rsidRDefault="00180AF7" w:rsidP="007A7AF3">
            <w:pPr>
              <w:pStyle w:val="Tabletext"/>
              <w:rPr>
                <w:rFonts w:cs="Times New Roman"/>
                <w:szCs w:val="20"/>
                <w:lang w:val="en-US"/>
              </w:rPr>
            </w:pPr>
            <w:r w:rsidRPr="00CB7D07">
              <w:rPr>
                <w:rFonts w:cs="Times New Roman"/>
                <w:szCs w:val="20"/>
                <w:lang w:eastAsia="en-GB"/>
              </w:rPr>
              <w:t>NPL</w:t>
            </w:r>
          </w:p>
        </w:tc>
        <w:tc>
          <w:tcPr>
            <w:tcW w:w="3031" w:type="dxa"/>
            <w:shd w:val="clear" w:color="auto" w:fill="auto"/>
            <w:vAlign w:val="bottom"/>
          </w:tcPr>
          <w:p w14:paraId="541D6CF0" w14:textId="12A81460" w:rsidR="00180AF7" w:rsidRPr="00CB7D07" w:rsidRDefault="00180AF7" w:rsidP="007A7AF3">
            <w:pPr>
              <w:pStyle w:val="Tabletext"/>
              <w:rPr>
                <w:rFonts w:cs="Times New Roman"/>
                <w:szCs w:val="20"/>
                <w:lang w:val="en-US"/>
              </w:rPr>
            </w:pPr>
            <w:r w:rsidRPr="00CB7D07">
              <w:rPr>
                <w:rFonts w:cs="Times New Roman"/>
                <w:szCs w:val="20"/>
                <w:lang w:eastAsia="en-GB"/>
              </w:rPr>
              <w:t>Kathmandu Valley</w:t>
            </w:r>
          </w:p>
        </w:tc>
      </w:tr>
      <w:tr w:rsidR="007A7AF3" w:rsidRPr="00CB7D07" w14:paraId="00E899A9" w14:textId="24240B9B" w:rsidTr="007A7AF3">
        <w:trPr>
          <w:trHeight w:val="20"/>
        </w:trPr>
        <w:tc>
          <w:tcPr>
            <w:tcW w:w="3544" w:type="dxa"/>
            <w:shd w:val="clear" w:color="auto" w:fill="auto"/>
            <w:vAlign w:val="bottom"/>
          </w:tcPr>
          <w:p w14:paraId="3EBD5813" w14:textId="6019D93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AuthorYear="1"&gt;&lt;Author&gt;Kaseva&lt;/Author&gt;&lt;Year&gt;1996&lt;/Year&gt;&lt;RecNum&gt;8921&lt;/RecNum&gt;&lt;DisplayText&gt;Kaseva and Gupta (1996)&lt;/DisplayText&gt;&lt;record&gt;&lt;rec-number&gt;8921&lt;/rec-number&gt;&lt;foreign-keys&gt;&lt;key app="EN" db-id="pezxve0snzzpv3es5535rrz89vfr2zva9dsz" timestamp="1694015496"&gt;8921&lt;/key&gt;&lt;/foreign-keys&gt;&lt;ref-type name="Journal Article"&gt;17&lt;/ref-type&gt;&lt;contributors&gt;&lt;authors&gt;&lt;author&gt;Kaseva, M. E.&lt;/author&gt;&lt;author&gt;Gupta, S. K.&lt;/author&gt;&lt;/authors&gt;&lt;/contributors&gt;&lt;titles&gt;&lt;title&gt;Recycling — an environmentally friendly and income generating activity towards sustainable solid waste management. Case study — Dar es Salaam City, Tanzania&lt;/title&gt;&lt;secondary-title&gt;Resources, Conservation and Recycling&lt;/secondary-title&gt;&lt;/titles&gt;&lt;periodical&gt;&lt;full-title&gt;Resources, Conservation and Recycling&lt;/full-title&gt;&lt;abbr-1&gt;Resour. Conserv. Recycl.&lt;/abbr-1&gt;&lt;/periodical&gt;&lt;pages&gt;299-309&lt;/pages&gt;&lt;volume&gt;17&lt;/volume&gt;&lt;number&gt;4&lt;/number&gt;&lt;keywords&gt;&lt;keyword&gt;Solid waste&lt;/keyword&gt;&lt;keyword&gt;Waste recycling&lt;/keyword&gt;&lt;keyword&gt;Waste generation rates&lt;/keyword&gt;&lt;keyword&gt;Scavenging&lt;/keyword&gt;&lt;keyword&gt;Waste composition&lt;/keyword&gt;&lt;/keywords&gt;&lt;dates&gt;&lt;year&gt;1996&lt;/year&gt;&lt;pub-dates&gt;&lt;date&gt;1996/10/01/&lt;/date&gt;&lt;/pub-dates&gt;&lt;/dates&gt;&lt;isbn&gt;0921-3449&lt;/isbn&gt;&lt;urls&gt;&lt;related-urls&gt;&lt;url&gt;https://www.sciencedirect.com/science/article/pii/S0921344996011536&lt;/url&gt;&lt;/related-urls&gt;&lt;/urls&gt;&lt;electronic-resource-num&gt;https://doi.org/10.1016/S0921-3449(96)01153-6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Kaseva and Gupta (1996)</w:t>
            </w:r>
            <w:r w:rsidRPr="00CB7D07">
              <w:rPr>
                <w:rFonts w:cs="Times New Roman"/>
                <w:szCs w:val="20"/>
                <w:lang w:val="en-US"/>
              </w:rPr>
              <w:fldChar w:fldCharType="end"/>
            </w:r>
          </w:p>
        </w:tc>
        <w:tc>
          <w:tcPr>
            <w:tcW w:w="1559" w:type="dxa"/>
            <w:shd w:val="clear" w:color="auto" w:fill="auto"/>
            <w:vAlign w:val="bottom"/>
          </w:tcPr>
          <w:p w14:paraId="0E57295A" w14:textId="25329ADD" w:rsidR="00180AF7" w:rsidRPr="00CB7D07" w:rsidRDefault="00180AF7" w:rsidP="007A7AF3">
            <w:pPr>
              <w:pStyle w:val="Tabletext"/>
              <w:rPr>
                <w:rFonts w:cs="Times New Roman"/>
                <w:szCs w:val="20"/>
                <w:lang w:val="en-US"/>
              </w:rPr>
            </w:pPr>
            <w:r w:rsidRPr="00CB7D07">
              <w:rPr>
                <w:rFonts w:cs="Times New Roman"/>
                <w:szCs w:val="20"/>
                <w:lang w:eastAsia="en-GB"/>
              </w:rPr>
              <w:t>1996</w:t>
            </w:r>
          </w:p>
        </w:tc>
        <w:tc>
          <w:tcPr>
            <w:tcW w:w="892" w:type="dxa"/>
            <w:shd w:val="clear" w:color="auto" w:fill="auto"/>
            <w:vAlign w:val="bottom"/>
          </w:tcPr>
          <w:p w14:paraId="40DA104D" w14:textId="216BE3D5" w:rsidR="00180AF7" w:rsidRPr="00CB7D07" w:rsidRDefault="00180AF7" w:rsidP="007A7AF3">
            <w:pPr>
              <w:pStyle w:val="Tabletext"/>
              <w:rPr>
                <w:rFonts w:cs="Times New Roman"/>
                <w:szCs w:val="20"/>
                <w:lang w:val="en-US"/>
              </w:rPr>
            </w:pPr>
            <w:r w:rsidRPr="00CB7D07">
              <w:rPr>
                <w:rFonts w:cs="Times New Roman"/>
                <w:szCs w:val="20"/>
                <w:lang w:eastAsia="en-GB"/>
              </w:rPr>
              <w:t>TZA</w:t>
            </w:r>
          </w:p>
        </w:tc>
        <w:tc>
          <w:tcPr>
            <w:tcW w:w="3031" w:type="dxa"/>
            <w:shd w:val="clear" w:color="auto" w:fill="auto"/>
            <w:vAlign w:val="bottom"/>
          </w:tcPr>
          <w:p w14:paraId="08B03311" w14:textId="43102A29" w:rsidR="00180AF7" w:rsidRPr="00CB7D07" w:rsidRDefault="00180AF7" w:rsidP="007A7AF3">
            <w:pPr>
              <w:pStyle w:val="Tabletext"/>
              <w:rPr>
                <w:rFonts w:cs="Times New Roman"/>
                <w:szCs w:val="20"/>
                <w:lang w:val="en-US"/>
              </w:rPr>
            </w:pPr>
            <w:r w:rsidRPr="00CB7D07">
              <w:rPr>
                <w:rFonts w:cs="Times New Roman"/>
                <w:szCs w:val="20"/>
                <w:lang w:eastAsia="en-GB"/>
              </w:rPr>
              <w:t>Dar-es-Salaam</w:t>
            </w:r>
          </w:p>
        </w:tc>
      </w:tr>
      <w:tr w:rsidR="007A7AF3" w:rsidRPr="00CB7D07" w14:paraId="359C92FC" w14:textId="3F5EF2A0" w:rsidTr="007A7AF3">
        <w:trPr>
          <w:trHeight w:val="20"/>
        </w:trPr>
        <w:tc>
          <w:tcPr>
            <w:tcW w:w="3544" w:type="dxa"/>
            <w:shd w:val="clear" w:color="auto" w:fill="auto"/>
            <w:vAlign w:val="bottom"/>
          </w:tcPr>
          <w:p w14:paraId="765BAA2E" w14:textId="5AAE14CD"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AuthorYear="1"&gt;&lt;Author&gt;Kashyap&lt;/Author&gt;&lt;Year&gt;2010&lt;/Year&gt;&lt;RecNum&gt;8923&lt;/RecNum&gt;&lt;DisplayText&gt;Kashyap et al. (2010)&lt;/DisplayText&gt;&lt;record&gt;&lt;rec-number&gt;8923&lt;/rec-number&gt;&lt;foreign-keys&gt;&lt;key app="EN" db-id="pezxve0snzzpv3es5535rrz89vfr2zva9dsz" timestamp="1694073907"&gt;8923&lt;/key&gt;&lt;/foreign-keys&gt;&lt;ref-type name="Journal Article"&gt;17&lt;/ref-type&gt;&lt;contributors&gt;&lt;authors&gt;&lt;author&gt;Kashyap, Amarjyoti&lt;/author&gt;&lt;author&gt;Kalita, Jatin&lt;/author&gt;&lt;author&gt;Kalita, Sarbeswar&lt;/author&gt;&lt;author&gt;Mazumdar, Kripaljyoti&lt;/author&gt;&lt;/authors&gt;&lt;/contributors&gt;&lt;titles&gt;&lt;title&gt;Present scenario of solid waste with special reference to plastic and other non-biodegradable solid waste and its management for the sustainable urban poor development in Guwahati City, Assam, India&lt;/title&gt;&lt;secondary-title&gt;NeBIO 0976-3597&lt;/secondary-title&gt;&lt;/titles&gt;&lt;periodical&gt;&lt;full-title&gt;NeBIO 0976-3597&lt;/full-title&gt;&lt;/periodical&gt;&lt;pages&gt;18-26&lt;/pages&gt;&lt;volume&gt;1&lt;/volume&gt;&lt;dates&gt;&lt;year&gt;2010&lt;/year&gt;&lt;pub-dates&gt;&lt;date&gt;03/01&lt;/date&gt;&lt;/pub-dates&gt;&lt;/dates&gt;&lt;urls&gt;&lt;related-urls&gt;&lt;url&gt;https://www.researchgate.net/publication/289533906_Present_scenario_of_solid_waste_with_special_reference_to_plastic_and_other_non-biodegradable_solid_waste_and_its_management_for_the_sustainable_urban_poor_development_in_Guwahati_City_Assam_India&lt;/url&gt;&lt;/related-urls&gt;&lt;/urls&gt;&lt;access-date&gt;7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Kashyap et al. (2010)</w:t>
            </w:r>
            <w:r w:rsidRPr="00CB7D07">
              <w:rPr>
                <w:rFonts w:cs="Times New Roman"/>
                <w:szCs w:val="20"/>
                <w:lang w:val="en-US"/>
              </w:rPr>
              <w:fldChar w:fldCharType="end"/>
            </w:r>
          </w:p>
        </w:tc>
        <w:tc>
          <w:tcPr>
            <w:tcW w:w="1559" w:type="dxa"/>
            <w:shd w:val="clear" w:color="auto" w:fill="auto"/>
            <w:vAlign w:val="bottom"/>
          </w:tcPr>
          <w:p w14:paraId="01EA0F95" w14:textId="2F877D32"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0B6475E3" w14:textId="7BDAA7D3"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280B4622" w14:textId="0E65407E" w:rsidR="00180AF7" w:rsidRPr="00CB7D07" w:rsidRDefault="00180AF7" w:rsidP="007A7AF3">
            <w:pPr>
              <w:pStyle w:val="Tabletext"/>
              <w:rPr>
                <w:rFonts w:cs="Times New Roman"/>
                <w:szCs w:val="20"/>
                <w:lang w:val="en-US"/>
              </w:rPr>
            </w:pPr>
            <w:r w:rsidRPr="00CB7D07">
              <w:rPr>
                <w:rFonts w:cs="Times New Roman"/>
                <w:szCs w:val="20"/>
                <w:lang w:eastAsia="en-GB"/>
              </w:rPr>
              <w:t>Guwahati city</w:t>
            </w:r>
          </w:p>
        </w:tc>
      </w:tr>
      <w:tr w:rsidR="007A7AF3" w:rsidRPr="00CB7D07" w14:paraId="1C37E1A4" w14:textId="7A53987E" w:rsidTr="007A7AF3">
        <w:trPr>
          <w:trHeight w:val="20"/>
        </w:trPr>
        <w:tc>
          <w:tcPr>
            <w:tcW w:w="3544" w:type="dxa"/>
            <w:shd w:val="clear" w:color="auto" w:fill="auto"/>
            <w:vAlign w:val="bottom"/>
          </w:tcPr>
          <w:p w14:paraId="52BF9EB2" w14:textId="6360DACE"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AuthorYear="1"&gt;&lt;Author&gt;Kasinja&lt;/Author&gt;&lt;Year&gt;2018&lt;/Year&gt;&lt;RecNum&gt;113&lt;/RecNum&gt;&lt;DisplayText&gt;Kasinja and Tilley (2018)&lt;/DisplayText&gt;&lt;record&gt;&lt;rec-number&gt;113&lt;/rec-number&gt;&lt;foreign-keys&gt;&lt;key app="EN" db-id="pezxve0snzzpv3es5535rrz89vfr2zva9dsz" timestamp="1663858573"&gt;113&lt;/key&gt;&lt;/foreign-keys&gt;&lt;ref-type name="Journal Article"&gt;17&lt;/ref-type&gt;&lt;contributors&gt;&lt;authors&gt;&lt;author&gt;Kasinja, Cidrick&lt;/author&gt;&lt;author&gt;Tilley, Elizabeth&lt;/author&gt;&lt;/authors&gt;&lt;/contributors&gt;&lt;titles&gt;&lt;title&gt;Formalization of informal waste pickers&amp;apos; cooperatives in Blantyre, Malawi: A feasibility assessment&lt;/title&gt;&lt;secondary-title&gt;Sustainability (Switzerland)&lt;/secondary-title&gt;&lt;short-title&gt;Formalization of informal waste pickers&amp;apos; cooperatives in Blantyre, Malawi: A feasibility assessment&lt;/short-title&gt;&lt;/titles&gt;&lt;periodical&gt;&lt;full-title&gt;Sustainability (Switzerland)&lt;/full-title&gt;&lt;/periodical&gt;&lt;volume&gt;10&lt;/volume&gt;&lt;number&gt;4&lt;/number&gt;&lt;keywords&gt;&lt;keyword&gt;Africa&lt;/keyword&gt;&lt;keyword&gt;Cooperatives&lt;/keyword&gt;&lt;keyword&gt;Informal economy&lt;/keyword&gt;&lt;keyword&gt;Poverty&lt;/keyword&gt;&lt;keyword&gt;Recycling&lt;/keyword&gt;&lt;keyword&gt;Solid waste&lt;/keyword&gt;&lt;keyword&gt;Urbanization&lt;/keyword&gt;&lt;/keywords&gt;&lt;dates&gt;&lt;year&gt;2018&lt;/year&gt;&lt;/dates&gt;&lt;urls&gt;&lt;/urls&gt;&lt;electronic-resource-num&gt;10.3390/su10041149&lt;/electronic-resource-num&gt;&lt;/record&gt;&lt;/Cite&gt;&lt;/EndNote&gt;</w:instrText>
            </w:r>
            <w:r w:rsidRPr="00CB7D07">
              <w:rPr>
                <w:rFonts w:cs="Times New Roman"/>
                <w:szCs w:val="20"/>
              </w:rPr>
              <w:fldChar w:fldCharType="separate"/>
            </w:r>
            <w:r w:rsidRPr="00CB7D07">
              <w:rPr>
                <w:rFonts w:cs="Times New Roman"/>
                <w:noProof/>
                <w:szCs w:val="20"/>
              </w:rPr>
              <w:t>Kasinja and Tilley (2018)</w:t>
            </w:r>
            <w:r w:rsidRPr="00CB7D07">
              <w:rPr>
                <w:rFonts w:cs="Times New Roman"/>
                <w:szCs w:val="20"/>
              </w:rPr>
              <w:fldChar w:fldCharType="end"/>
            </w:r>
          </w:p>
        </w:tc>
        <w:tc>
          <w:tcPr>
            <w:tcW w:w="1559" w:type="dxa"/>
            <w:shd w:val="clear" w:color="auto" w:fill="auto"/>
            <w:vAlign w:val="bottom"/>
          </w:tcPr>
          <w:p w14:paraId="724791FB" w14:textId="73EB443B"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3EB839E7" w14:textId="23A56F51" w:rsidR="00180AF7" w:rsidRPr="00CB7D07" w:rsidRDefault="00180AF7" w:rsidP="007A7AF3">
            <w:pPr>
              <w:pStyle w:val="Tabletext"/>
              <w:rPr>
                <w:rFonts w:cs="Times New Roman"/>
                <w:szCs w:val="20"/>
                <w:lang w:val="en-US"/>
              </w:rPr>
            </w:pPr>
            <w:r w:rsidRPr="00CB7D07">
              <w:rPr>
                <w:rFonts w:cs="Times New Roman"/>
                <w:szCs w:val="20"/>
                <w:lang w:eastAsia="en-GB"/>
              </w:rPr>
              <w:t>MWI</w:t>
            </w:r>
          </w:p>
        </w:tc>
        <w:tc>
          <w:tcPr>
            <w:tcW w:w="3031" w:type="dxa"/>
            <w:shd w:val="clear" w:color="auto" w:fill="auto"/>
            <w:vAlign w:val="bottom"/>
          </w:tcPr>
          <w:p w14:paraId="3C92262A" w14:textId="1CAC2ED9"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Zingwangwa</w:t>
            </w:r>
            <w:proofErr w:type="spellEnd"/>
            <w:r w:rsidRPr="00CB7D07">
              <w:rPr>
                <w:rFonts w:cs="Times New Roman"/>
                <w:szCs w:val="20"/>
                <w:lang w:eastAsia="en-GB"/>
              </w:rPr>
              <w:t>, Blantyre</w:t>
            </w:r>
          </w:p>
        </w:tc>
      </w:tr>
      <w:tr w:rsidR="007A7AF3" w:rsidRPr="00CB7D07" w14:paraId="4AB58103" w14:textId="4DC2D821" w:rsidTr="007A7AF3">
        <w:trPr>
          <w:trHeight w:val="20"/>
        </w:trPr>
        <w:tc>
          <w:tcPr>
            <w:tcW w:w="3544" w:type="dxa"/>
            <w:shd w:val="clear" w:color="auto" w:fill="auto"/>
            <w:vAlign w:val="bottom"/>
          </w:tcPr>
          <w:p w14:paraId="26D8154A" w14:textId="15B704FA"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AuthorYear="1"&gt;&lt;Author&gt;King&lt;/Author&gt;&lt;Year&gt;2013&lt;/Year&gt;&lt;RecNum&gt;8051&lt;/RecNum&gt;&lt;DisplayText&gt;King and Gutberlet (2013)&lt;/DisplayText&gt;&lt;record&gt;&lt;rec-number&gt;8051&lt;/rec-number&gt;&lt;foreign-keys&gt;&lt;key app="EN" db-id="pezxve0snzzpv3es5535rrz89vfr2zva9dsz" timestamp="1663860235"&gt;8051&lt;/key&gt;&lt;/foreign-keys&gt;&lt;ref-type name="Journal Article"&gt;17&lt;/ref-type&gt;&lt;contributors&gt;&lt;authors&gt;&lt;author&gt;King, Megan F.&lt;/author&gt;&lt;author&gt;Gutberlet, Jutta&lt;/author&gt;&lt;/authors&gt;&lt;/contributors&gt;&lt;titles&gt;&lt;title&gt;Contribution of cooperative sector recycling to greenhouse gas emissions reduction: A case study of Ribeirão Pires, Brazil&lt;/title&gt;&lt;secondary-title&gt;Waste Management&lt;/secondary-title&gt;&lt;/titles&gt;&lt;periodical&gt;&lt;full-title&gt;Waste Management&lt;/full-title&gt;&lt;abbr-1&gt;Waste Manage.&lt;/abbr-1&gt;&lt;abbr-2&gt;Waste Manage&lt;/abbr-2&gt;&lt;/periodical&gt;&lt;pages&gt;2771-2780&lt;/pages&gt;&lt;volume&gt;33&lt;/volume&gt;&lt;number&gt;12&lt;/number&gt;&lt;dates&gt;&lt;year&gt;2013&lt;/year&gt;&lt;/dates&gt;&lt;urls&gt;&lt;/urls&gt;&lt;electronic-resource-num&gt;https://doi.org/10.1016/j.wasman.2013.07.031&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King and Gutberlet (2013)</w:t>
            </w:r>
            <w:r w:rsidRPr="00CB7D07">
              <w:rPr>
                <w:rFonts w:cs="Times New Roman"/>
                <w:szCs w:val="20"/>
                <w:lang w:val="en-US"/>
              </w:rPr>
              <w:fldChar w:fldCharType="end"/>
            </w:r>
          </w:p>
        </w:tc>
        <w:tc>
          <w:tcPr>
            <w:tcW w:w="1559" w:type="dxa"/>
            <w:shd w:val="clear" w:color="auto" w:fill="auto"/>
            <w:vAlign w:val="bottom"/>
          </w:tcPr>
          <w:p w14:paraId="1442DCD8" w14:textId="28714B08"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641EF999" w14:textId="1D58327F"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135A4617" w14:textId="5B95FBA4" w:rsidR="00180AF7" w:rsidRPr="00CB7D07" w:rsidRDefault="00180AF7" w:rsidP="007A7AF3">
            <w:pPr>
              <w:pStyle w:val="Tabletext"/>
              <w:rPr>
                <w:rFonts w:cs="Times New Roman"/>
                <w:szCs w:val="20"/>
                <w:lang w:val="en-US"/>
              </w:rPr>
            </w:pPr>
            <w:r w:rsidRPr="00CB7D07">
              <w:rPr>
                <w:rFonts w:cs="Times New Roman"/>
                <w:szCs w:val="20"/>
                <w:lang w:eastAsia="en-GB"/>
              </w:rPr>
              <w:t>São Paulo</w:t>
            </w:r>
          </w:p>
        </w:tc>
      </w:tr>
      <w:tr w:rsidR="007A7AF3" w:rsidRPr="00CB7D07" w14:paraId="51AA4E82" w14:textId="08DF2B64" w:rsidTr="007A7AF3">
        <w:trPr>
          <w:trHeight w:val="20"/>
        </w:trPr>
        <w:tc>
          <w:tcPr>
            <w:tcW w:w="3544" w:type="dxa"/>
            <w:shd w:val="clear" w:color="auto" w:fill="auto"/>
            <w:vAlign w:val="bottom"/>
          </w:tcPr>
          <w:p w14:paraId="302334B8" w14:textId="5574A9F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AuthorYear="1"&gt;&lt;Author&gt;Koolwal&lt;/Author&gt;&lt;Year&gt;2022&lt;/Year&gt;&lt;RecNum&gt;8807&lt;/RecNum&gt;&lt;DisplayText&gt;Koolwal (2022)&lt;/DisplayText&gt;&lt;record&gt;&lt;rec-number&gt;8807&lt;/rec-number&gt;&lt;foreign-keys&gt;&lt;key app="EN" db-id="pezxve0snzzpv3es5535rrz89vfr2zva9dsz" timestamp="1683111394"&gt;8807&lt;/key&gt;&lt;/foreign-keys&gt;&lt;ref-type name="Report"&gt;27&lt;/ref-type&gt;&lt;contributors&gt;&lt;authors&gt;&lt;author&gt;Gayatri Koolwal&lt;/author&gt;&lt;/authors&gt;&lt;tertiary-authors&gt;&lt;author&gt;WIEGO&lt;/author&gt;&lt;/tertiary-authors&gt;&lt;/contributors&gt;&lt;titles&gt;&lt;title&gt;Statistical Brief No 31 - Informal Workers in Senegal:&amp;#xD;A Statistical Profile&lt;/title&gt;&lt;/titles&gt;&lt;dates&gt;&lt;year&gt;2022&lt;/year&gt;&lt;/dates&gt;&lt;pub-location&gt;Manchester, UK&lt;/pub-location&gt;&lt;urls&gt;&lt;related-urls&gt;&lt;url&gt;https://www.wiego.org/sites/default/files/publications/file/WIEGO_Statistical_BriefN31_Senegal.pdf&lt;/url&gt;&lt;/related-urls&gt;&lt;/urls&gt;&lt;access-date&gt;3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Koolwal (2022)</w:t>
            </w:r>
            <w:r w:rsidRPr="00CB7D07">
              <w:rPr>
                <w:rFonts w:cs="Times New Roman"/>
                <w:szCs w:val="20"/>
                <w:lang w:val="en-US"/>
              </w:rPr>
              <w:fldChar w:fldCharType="end"/>
            </w:r>
          </w:p>
        </w:tc>
        <w:tc>
          <w:tcPr>
            <w:tcW w:w="1559" w:type="dxa"/>
            <w:shd w:val="clear" w:color="auto" w:fill="auto"/>
            <w:vAlign w:val="bottom"/>
          </w:tcPr>
          <w:p w14:paraId="0534EBEC" w14:textId="6F0B59FF" w:rsidR="00180AF7" w:rsidRPr="00CB7D07" w:rsidRDefault="00180AF7" w:rsidP="007A7AF3">
            <w:pPr>
              <w:pStyle w:val="Tabletext"/>
              <w:rPr>
                <w:rFonts w:cs="Times New Roman"/>
                <w:szCs w:val="20"/>
                <w:lang w:val="en-US"/>
              </w:rPr>
            </w:pPr>
            <w:r w:rsidRPr="00CB7D07">
              <w:rPr>
                <w:rFonts w:cs="Times New Roman"/>
                <w:szCs w:val="20"/>
                <w:lang w:eastAsia="en-GB"/>
              </w:rPr>
              <w:t>2019</w:t>
            </w:r>
          </w:p>
        </w:tc>
        <w:tc>
          <w:tcPr>
            <w:tcW w:w="892" w:type="dxa"/>
            <w:shd w:val="clear" w:color="auto" w:fill="auto"/>
            <w:vAlign w:val="bottom"/>
          </w:tcPr>
          <w:p w14:paraId="5A4B82CB" w14:textId="21887B48" w:rsidR="00180AF7" w:rsidRPr="00CB7D07" w:rsidRDefault="00180AF7" w:rsidP="007A7AF3">
            <w:pPr>
              <w:pStyle w:val="Tabletext"/>
              <w:rPr>
                <w:rFonts w:cs="Times New Roman"/>
                <w:szCs w:val="20"/>
                <w:lang w:val="en-US"/>
              </w:rPr>
            </w:pPr>
            <w:r w:rsidRPr="00CB7D07">
              <w:rPr>
                <w:rFonts w:cs="Times New Roman"/>
                <w:szCs w:val="20"/>
                <w:lang w:eastAsia="en-GB"/>
              </w:rPr>
              <w:t>SEN</w:t>
            </w:r>
          </w:p>
        </w:tc>
        <w:tc>
          <w:tcPr>
            <w:tcW w:w="3031" w:type="dxa"/>
            <w:shd w:val="clear" w:color="auto" w:fill="auto"/>
            <w:vAlign w:val="bottom"/>
          </w:tcPr>
          <w:p w14:paraId="1DE57938" w14:textId="0BEE4583"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51B61A72" w14:textId="49F4006E" w:rsidTr="007A7AF3">
        <w:trPr>
          <w:trHeight w:val="20"/>
        </w:trPr>
        <w:tc>
          <w:tcPr>
            <w:tcW w:w="3544" w:type="dxa"/>
            <w:shd w:val="clear" w:color="auto" w:fill="auto"/>
            <w:vAlign w:val="bottom"/>
          </w:tcPr>
          <w:p w14:paraId="0D92BF00" w14:textId="77A85D70"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AuthorYear="1"&gt;&lt;Author&gt;Kumar&lt;/Author&gt;&lt;Year&gt;2018&lt;/Year&gt;&lt;RecNum&gt;8071&lt;/RecNum&gt;&lt;DisplayText&gt;Kumar et al. (2018)&lt;/DisplayText&gt;&lt;record&gt;&lt;rec-number&gt;8071&lt;/rec-number&gt;&lt;foreign-keys&gt;&lt;key app="EN" db-id="pezxve0snzzpv3es5535rrz89vfr2zva9dsz" timestamp="1663860239"&gt;8071&lt;/key&gt;&lt;/foreign-keys&gt;&lt;ref-type name="Journal Article"&gt;17&lt;/ref-type&gt;&lt;contributors&gt;&lt;authors&gt;&lt;author&gt;Kumar, Atul&lt;/author&gt;&lt;author&gt;Samadder, S. R.&lt;/author&gt;&lt;author&gt;Kumar, Nitin&lt;/author&gt;&lt;author&gt;Singh, Chandrakant&lt;/author&gt;&lt;/authors&gt;&lt;/contributors&gt;&lt;titles&gt;&lt;title&gt;Estimation of the generation rate of different types of plastic wastes and possible revenue recovery from informal recycling&lt;/title&gt;&lt;secondary-title&gt;Waste Management&lt;/secondary-title&gt;&lt;/titles&gt;&lt;periodical&gt;&lt;full-title&gt;Waste Management&lt;/full-title&gt;&lt;abbr-1&gt;Waste Manage.&lt;/abbr-1&gt;&lt;abbr-2&gt;Waste Manage&lt;/abbr-2&gt;&lt;/periodical&gt;&lt;pages&gt;781-790&lt;/pages&gt;&lt;volume&gt;79&lt;/volume&gt;&lt;dates&gt;&lt;year&gt;2018&lt;/year&gt;&lt;/dates&gt;&lt;urls&gt;&lt;/urls&gt;&lt;electronic-resource-num&gt;https://doi.org/10.1016/j.wasman.2018.08.045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Kumar et al. (2018)</w:t>
            </w:r>
            <w:r w:rsidRPr="00CB7D07">
              <w:rPr>
                <w:rFonts w:cs="Times New Roman"/>
                <w:szCs w:val="20"/>
                <w:lang w:val="en-US"/>
              </w:rPr>
              <w:fldChar w:fldCharType="end"/>
            </w:r>
          </w:p>
        </w:tc>
        <w:tc>
          <w:tcPr>
            <w:tcW w:w="1559" w:type="dxa"/>
            <w:shd w:val="clear" w:color="auto" w:fill="auto"/>
            <w:vAlign w:val="bottom"/>
          </w:tcPr>
          <w:p w14:paraId="588503D3" w14:textId="04F885C6"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01F090D8" w14:textId="4D30AE15" w:rsidR="00180AF7" w:rsidRPr="00CB7D07" w:rsidRDefault="00180AF7" w:rsidP="007A7AF3">
            <w:pPr>
              <w:pStyle w:val="Tabletext"/>
              <w:rPr>
                <w:rFonts w:cs="Times New Roman"/>
                <w:szCs w:val="20"/>
                <w:lang w:val="en-US"/>
              </w:rPr>
            </w:pPr>
            <w:r w:rsidRPr="00CB7D07">
              <w:rPr>
                <w:rFonts w:cs="Times New Roman"/>
                <w:szCs w:val="20"/>
                <w:lang w:eastAsia="en-GB"/>
              </w:rPr>
              <w:t>MEX</w:t>
            </w:r>
          </w:p>
        </w:tc>
        <w:tc>
          <w:tcPr>
            <w:tcW w:w="3031" w:type="dxa"/>
            <w:shd w:val="clear" w:color="auto" w:fill="auto"/>
            <w:vAlign w:val="bottom"/>
          </w:tcPr>
          <w:p w14:paraId="04F1641F" w14:textId="5F933B76" w:rsidR="00180AF7" w:rsidRPr="00CB7D07" w:rsidRDefault="00180AF7" w:rsidP="007A7AF3">
            <w:pPr>
              <w:pStyle w:val="Tabletext"/>
              <w:rPr>
                <w:rFonts w:cs="Times New Roman"/>
                <w:szCs w:val="20"/>
                <w:lang w:val="en-US"/>
              </w:rPr>
            </w:pPr>
            <w:r w:rsidRPr="00CB7D07">
              <w:rPr>
                <w:rFonts w:cs="Times New Roman"/>
                <w:szCs w:val="20"/>
                <w:lang w:eastAsia="en-GB"/>
              </w:rPr>
              <w:t>Celaya</w:t>
            </w:r>
          </w:p>
        </w:tc>
      </w:tr>
      <w:tr w:rsidR="007A7AF3" w:rsidRPr="00CB7D07" w14:paraId="67FE30DE" w14:textId="06D32453" w:rsidTr="007A7AF3">
        <w:trPr>
          <w:trHeight w:val="20"/>
        </w:trPr>
        <w:tc>
          <w:tcPr>
            <w:tcW w:w="3544" w:type="dxa"/>
            <w:shd w:val="clear" w:color="auto" w:fill="auto"/>
            <w:vAlign w:val="bottom"/>
          </w:tcPr>
          <w:p w14:paraId="52217123" w14:textId="03A19B9C"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AuthorYear="1"&gt;&lt;Author&gt;Li&lt;/Author&gt;&lt;Year&gt;2003&lt;/Year&gt;&lt;RecNum&gt;8039&lt;/RecNum&gt;&lt;DisplayText&gt;Li (2003)&lt;/DisplayText&gt;&lt;record&gt;&lt;rec-number&gt;8039&lt;/rec-number&gt;&lt;foreign-keys&gt;&lt;key app="EN" db-id="pezxve0snzzpv3es5535rrz89vfr2zva9dsz" timestamp="1663860233"&gt;8039&lt;/key&gt;&lt;/foreign-keys&gt;&lt;ref-type name="Web Page"&gt;12&lt;/ref-type&gt;&lt;contributors&gt;&lt;authors&gt;&lt;author&gt;Yufei Li&lt;/author&gt;&lt;/authors&gt;&lt;/contributors&gt;&lt;titles&gt;&lt;title&gt;</w:instrText>
            </w:r>
            <w:r w:rsidRPr="00CB7D07">
              <w:rPr>
                <w:rFonts w:eastAsia="MS Gothic" w:cs="Times New Roman"/>
                <w:szCs w:val="20"/>
                <w:lang w:val="en-US"/>
              </w:rPr>
              <w:instrText>城市拾荒者</w:instrText>
            </w:r>
            <w:r w:rsidRPr="00CB7D07">
              <w:rPr>
                <w:rFonts w:cs="Times New Roman"/>
                <w:szCs w:val="20"/>
                <w:lang w:val="en-US"/>
              </w:rPr>
              <w:instrText xml:space="preserve"> [Urban Scavengers]&lt;/title&gt;&lt;secondary-title&gt;China Today&lt;/secondary-title&gt;&lt;/titles&gt;&lt;volume&gt;20 July 2022&lt;/volume&gt;&lt;dates&gt;&lt;year&gt;2003&lt;/year&gt;&lt;/dates&gt;&lt;pub-location&gt;Beijing&lt;/pub-location&gt;&lt;publisher&gt;Chinese Department of China Today Magazine&lt;/publisher&gt;&lt;urls&gt;&lt;related-urls&gt;&lt;url&gt;http://www.chinatoday.com.cn/china/2003/0305/03.htm&lt;/url&gt;&lt;/related-urls&gt;&lt;/urls&gt;&lt;/record&gt;&lt;/Cite&gt;&lt;/EndNote&gt;</w:instrText>
            </w:r>
            <w:r w:rsidRPr="00CB7D07">
              <w:rPr>
                <w:rFonts w:cs="Times New Roman"/>
                <w:szCs w:val="20"/>
                <w:lang w:val="en-US"/>
              </w:rPr>
              <w:fldChar w:fldCharType="separate"/>
            </w:r>
            <w:r w:rsidRPr="00CB7D07">
              <w:rPr>
                <w:rFonts w:cs="Times New Roman"/>
                <w:noProof/>
                <w:szCs w:val="20"/>
                <w:lang w:val="en-US"/>
              </w:rPr>
              <w:t>Li (2003)</w:t>
            </w:r>
            <w:r w:rsidRPr="00CB7D07">
              <w:rPr>
                <w:rFonts w:cs="Times New Roman"/>
                <w:szCs w:val="20"/>
                <w:lang w:val="en-US"/>
              </w:rPr>
              <w:fldChar w:fldCharType="end"/>
            </w:r>
          </w:p>
        </w:tc>
        <w:tc>
          <w:tcPr>
            <w:tcW w:w="1559" w:type="dxa"/>
            <w:shd w:val="clear" w:color="auto" w:fill="auto"/>
            <w:vAlign w:val="bottom"/>
          </w:tcPr>
          <w:p w14:paraId="67932AEB" w14:textId="416C3759" w:rsidR="00180AF7" w:rsidRPr="00CB7D07" w:rsidRDefault="00180AF7" w:rsidP="007A7AF3">
            <w:pPr>
              <w:pStyle w:val="Tabletext"/>
              <w:rPr>
                <w:rFonts w:cs="Times New Roman"/>
                <w:szCs w:val="20"/>
                <w:lang w:val="en-US"/>
              </w:rPr>
            </w:pPr>
            <w:r w:rsidRPr="00CB7D07">
              <w:rPr>
                <w:rFonts w:cs="Times New Roman"/>
                <w:szCs w:val="20"/>
                <w:lang w:eastAsia="en-GB"/>
              </w:rPr>
              <w:t>2003</w:t>
            </w:r>
          </w:p>
        </w:tc>
        <w:tc>
          <w:tcPr>
            <w:tcW w:w="892" w:type="dxa"/>
            <w:shd w:val="clear" w:color="auto" w:fill="auto"/>
            <w:vAlign w:val="bottom"/>
          </w:tcPr>
          <w:p w14:paraId="13E26A84" w14:textId="6F94172A"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701D0811" w14:textId="1F498B30"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49454DA" w14:textId="0088A172" w:rsidTr="007A7AF3">
        <w:trPr>
          <w:trHeight w:val="20"/>
        </w:trPr>
        <w:tc>
          <w:tcPr>
            <w:tcW w:w="3544" w:type="dxa"/>
            <w:shd w:val="clear" w:color="auto" w:fill="auto"/>
            <w:vAlign w:val="bottom"/>
          </w:tcPr>
          <w:p w14:paraId="1DA596BB" w14:textId="69DB6FCF"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AuthorYear="1"&gt;&lt;Author&gt;Li&lt;/Author&gt;&lt;Year&gt;2013&lt;/Year&gt;&lt;RecNum&gt;8032&lt;/RecNum&gt;&lt;DisplayText&gt;Li (2013)&lt;/DisplayText&gt;&lt;record&gt;&lt;rec-number&gt;8032&lt;/rec-number&gt;&lt;foreign-keys&gt;&lt;key app="EN" db-id="pezxve0snzzpv3es5535rrz89vfr2zva9dsz" timestamp="1663860231"&gt;8032&lt;/key&gt;&lt;/foreign-keys&gt;&lt;ref-type name="Journal Article"&gt;17&lt;/ref-type&gt;&lt;contributors&gt;&lt;authors&gt;&lt;author&gt;Xirong Li&lt;/author&gt;&lt;/authors&gt;&lt;/contributors&gt;&lt;titles&gt;&lt;title&gt;Analysis of the reasons and ways of scavengers and their scavenging (in Chinese)&lt;/title&gt;&lt;secondary-title&gt;Management Engineer&lt;/secondary-title&gt;&lt;/titles&gt;&lt;periodical&gt;&lt;full-title&gt;Management Engineer&lt;/full-title&gt;&lt;abbr-1&gt;Manage. Engin.&lt;/abbr-1&gt;&lt;/periodical&gt;&lt;pages&gt;58-61&lt;/pages&gt;&lt;number&gt;5&lt;/number&gt;&lt;dates&gt;&lt;year&gt;2013&lt;/year&gt;&lt;/dates&gt;&lt;urls&gt;&lt;/urls&gt;&lt;/record&gt;&lt;/Cite&gt;&lt;/EndNote&gt;</w:instrText>
            </w:r>
            <w:r w:rsidRPr="00CB7D07">
              <w:rPr>
                <w:rFonts w:cs="Times New Roman"/>
                <w:szCs w:val="20"/>
                <w:lang w:val="en-US"/>
              </w:rPr>
              <w:fldChar w:fldCharType="separate"/>
            </w:r>
            <w:r w:rsidRPr="00CB7D07">
              <w:rPr>
                <w:rFonts w:cs="Times New Roman"/>
                <w:noProof/>
                <w:szCs w:val="20"/>
                <w:lang w:val="en-US"/>
              </w:rPr>
              <w:t>Li (2013)</w:t>
            </w:r>
            <w:r w:rsidRPr="00CB7D07">
              <w:rPr>
                <w:rFonts w:cs="Times New Roman"/>
                <w:szCs w:val="20"/>
                <w:lang w:val="en-US"/>
              </w:rPr>
              <w:fldChar w:fldCharType="end"/>
            </w:r>
          </w:p>
        </w:tc>
        <w:tc>
          <w:tcPr>
            <w:tcW w:w="1559" w:type="dxa"/>
            <w:shd w:val="clear" w:color="auto" w:fill="auto"/>
            <w:vAlign w:val="bottom"/>
          </w:tcPr>
          <w:p w14:paraId="49CC788E" w14:textId="7A7BAD30" w:rsidR="00180AF7" w:rsidRPr="00CB7D07" w:rsidRDefault="00180AF7" w:rsidP="007A7AF3">
            <w:pPr>
              <w:pStyle w:val="Tabletext"/>
              <w:rPr>
                <w:rFonts w:cs="Times New Roman"/>
                <w:szCs w:val="20"/>
                <w:lang w:val="en-US"/>
              </w:rPr>
            </w:pPr>
            <w:r w:rsidRPr="00CB7D07">
              <w:rPr>
                <w:rFonts w:cs="Times New Roman"/>
                <w:szCs w:val="20"/>
                <w:lang w:eastAsia="en-GB"/>
              </w:rPr>
              <w:t>2013</w:t>
            </w:r>
          </w:p>
        </w:tc>
        <w:tc>
          <w:tcPr>
            <w:tcW w:w="892" w:type="dxa"/>
            <w:shd w:val="clear" w:color="auto" w:fill="auto"/>
            <w:vAlign w:val="bottom"/>
          </w:tcPr>
          <w:p w14:paraId="4439BDEC" w14:textId="75B00BFC"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7637D482" w14:textId="7DC8C4FE"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Villiage</w:t>
            </w:r>
            <w:proofErr w:type="spellEnd"/>
            <w:r w:rsidRPr="00CB7D07">
              <w:rPr>
                <w:rFonts w:cs="Times New Roman"/>
                <w:szCs w:val="20"/>
                <w:lang w:eastAsia="en-GB"/>
              </w:rPr>
              <w:t xml:space="preserve"> A, Henan Province</w:t>
            </w:r>
          </w:p>
        </w:tc>
      </w:tr>
      <w:tr w:rsidR="007A7AF3" w:rsidRPr="00CB7D07" w14:paraId="798C226B" w14:textId="78A71BB0" w:rsidTr="007A7AF3">
        <w:trPr>
          <w:trHeight w:val="20"/>
        </w:trPr>
        <w:tc>
          <w:tcPr>
            <w:tcW w:w="3544" w:type="dxa"/>
            <w:shd w:val="clear" w:color="auto" w:fill="auto"/>
            <w:vAlign w:val="bottom"/>
          </w:tcPr>
          <w:p w14:paraId="798835FD" w14:textId="5100074F" w:rsidR="00180AF7" w:rsidRPr="00CB7D07" w:rsidRDefault="002D0A22"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AuthorYear="1"&gt;&lt;Author&gt;Li&lt;/Author&gt;&lt;Year&gt;2002&lt;/Year&gt;&lt;RecNum&gt;8913&lt;/RecNum&gt;&lt;DisplayText&gt;Li (2002)&lt;/DisplayText&gt;&lt;record&gt;&lt;rec-number&gt;8913&lt;/rec-number&gt;&lt;foreign-keys&gt;&lt;key app="EN" db-id="pezxve0snzzpv3es5535rrz89vfr2zva9dsz" timestamp="1693995875"&gt;8913&lt;/key&gt;&lt;/foreign-keys&gt;&lt;ref-type name="Journal Article"&gt;17&lt;/ref-type&gt;&lt;contributors&gt;&lt;authors&gt;&lt;author&gt;Li, Shichao&lt;/author&gt;&lt;/authors&gt;&lt;/contributors&gt;&lt;titles&gt;&lt;title&gt;Junk-buyers as the linkage between waste sources and redemption depots in urban China: the case of Wuhan&lt;/title&gt;&lt;secondary-title&gt;Resources, Conservation and Recycling&lt;/secondary-title&gt;&lt;/titles&gt;&lt;periodical&gt;&lt;full-title&gt;Resources, Conservation and Recycling&lt;/full-title&gt;&lt;abbr-1&gt;Resour. Conserv. Recycl.&lt;/abbr-1&gt;&lt;/periodical&gt;&lt;pages&gt;319-335&lt;/pages&gt;&lt;volume&gt;36&lt;/volume&gt;&lt;number&gt;4&lt;/number&gt;&lt;keywords&gt;&lt;keyword&gt;Junk-buyer&lt;/keyword&gt;&lt;keyword&gt;Waste source&lt;/keyword&gt;&lt;keyword&gt;Redemption depot&lt;/keyword&gt;&lt;keyword&gt;Collecting territory&lt;/keyword&gt;&lt;keyword&gt;Recycling&lt;/keyword&gt;&lt;/keywords&gt;&lt;dates&gt;&lt;year&gt;2002&lt;/year&gt;&lt;pub-dates&gt;&lt;date&gt;2002/11/01/&lt;/date&gt;&lt;/pub-dates&gt;&lt;/dates&gt;&lt;isbn&gt;0921-3449&lt;/isbn&gt;&lt;urls&gt;&lt;related-urls&gt;&lt;url&gt;https://www.sciencedirect.com/science/article/pii/S092134490200054X&lt;/url&gt;&lt;/related-urls&gt;&lt;/urls&gt;&lt;electronic-resource-num&gt;https://doi.org/10.1016/S0921-3449(02)00054-X&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Li (2002)</w:t>
            </w:r>
            <w:r w:rsidRPr="00CB7D07">
              <w:rPr>
                <w:rFonts w:cs="Times New Roman"/>
                <w:szCs w:val="20"/>
                <w:lang w:val="en-US"/>
              </w:rPr>
              <w:fldChar w:fldCharType="end"/>
            </w:r>
          </w:p>
        </w:tc>
        <w:tc>
          <w:tcPr>
            <w:tcW w:w="1559" w:type="dxa"/>
            <w:shd w:val="clear" w:color="auto" w:fill="auto"/>
            <w:vAlign w:val="bottom"/>
          </w:tcPr>
          <w:p w14:paraId="49E90D5C" w14:textId="49C07E4A" w:rsidR="00180AF7" w:rsidRPr="00CB7D07" w:rsidRDefault="00180AF7" w:rsidP="007A7AF3">
            <w:pPr>
              <w:pStyle w:val="Tabletext"/>
              <w:rPr>
                <w:rFonts w:cs="Times New Roman"/>
                <w:szCs w:val="20"/>
                <w:lang w:val="en-US"/>
              </w:rPr>
            </w:pPr>
            <w:r w:rsidRPr="00CB7D07">
              <w:rPr>
                <w:rFonts w:cs="Times New Roman"/>
                <w:szCs w:val="20"/>
                <w:lang w:eastAsia="en-GB"/>
              </w:rPr>
              <w:t>2002</w:t>
            </w:r>
          </w:p>
        </w:tc>
        <w:tc>
          <w:tcPr>
            <w:tcW w:w="892" w:type="dxa"/>
            <w:shd w:val="clear" w:color="auto" w:fill="auto"/>
            <w:vAlign w:val="bottom"/>
          </w:tcPr>
          <w:p w14:paraId="0CB2651B" w14:textId="78B9B931"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32DD78C1" w14:textId="0802849D" w:rsidR="00180AF7" w:rsidRPr="00CB7D07" w:rsidRDefault="00180AF7" w:rsidP="007A7AF3">
            <w:pPr>
              <w:pStyle w:val="Tabletext"/>
              <w:rPr>
                <w:rFonts w:cs="Times New Roman"/>
                <w:szCs w:val="20"/>
                <w:lang w:val="en-US"/>
              </w:rPr>
            </w:pPr>
            <w:r w:rsidRPr="00CB7D07">
              <w:rPr>
                <w:rFonts w:cs="Times New Roman"/>
                <w:szCs w:val="20"/>
                <w:lang w:eastAsia="en-GB"/>
              </w:rPr>
              <w:t>Wuhan</w:t>
            </w:r>
          </w:p>
        </w:tc>
      </w:tr>
      <w:tr w:rsidR="007A7AF3" w:rsidRPr="00CB7D07" w14:paraId="0474B447" w14:textId="0A6231AB" w:rsidTr="007A7AF3">
        <w:trPr>
          <w:trHeight w:val="20"/>
        </w:trPr>
        <w:tc>
          <w:tcPr>
            <w:tcW w:w="3544" w:type="dxa"/>
            <w:shd w:val="clear" w:color="auto" w:fill="auto"/>
            <w:vAlign w:val="bottom"/>
          </w:tcPr>
          <w:p w14:paraId="10115849" w14:textId="2D4CE808"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AuthorYear="1"&gt;&lt;Author&gt;Lino&lt;/Author&gt;&lt;Year&gt;2012&lt;/Year&gt;&lt;RecNum&gt;4820&lt;/RecNum&gt;&lt;DisplayText&gt;Lino and Ismail (2012)&lt;/DisplayText&gt;&lt;record&gt;&lt;rec-number&gt;4820&lt;/rec-number&gt;&lt;foreign-keys&gt;&lt;key app="EN" db-id="pezxve0snzzpv3es5535rrz89vfr2zva9dsz" timestamp="1663859499"&gt;4820&lt;/key&gt;&lt;/foreign-keys&gt;&lt;ref-type name="Journal Article"&gt;17&lt;/ref-type&gt;&lt;contributors&gt;&lt;authors&gt;&lt;author&gt;Lino, FAM&lt;/author&gt;&lt;author&gt;Ismail, KAR&lt;/author&gt;&lt;/authors&gt;&lt;/contributors&gt;&lt;titles&gt;&lt;title&gt;Analysis of the potential of municipal solid waste in Brazil&lt;/title&gt;&lt;secondary-title&gt;Environmental Development&lt;/secondary-title&gt;&lt;/titles&gt;&lt;periodical&gt;&lt;full-title&gt;Environmental Development&lt;/full-title&gt;&lt;abbr-1&gt;Environ Dev&lt;/abbr-1&gt;&lt;/periodical&gt;&lt;pages&gt;105-113&lt;/pages&gt;&lt;volume&gt;4&lt;/volume&gt;&lt;dates&gt;&lt;year&gt;2012&lt;/year&gt;&lt;/dates&gt;&lt;isbn&gt;2211-4645&lt;/isbn&gt;&lt;urls&gt;&lt;/urls&gt;&lt;/record&gt;&lt;/Cite&gt;&lt;/EndNote&gt;</w:instrText>
            </w:r>
            <w:r w:rsidRPr="00CB7D07">
              <w:rPr>
                <w:rFonts w:cs="Times New Roman"/>
                <w:szCs w:val="20"/>
                <w:lang w:val="en-US"/>
              </w:rPr>
              <w:fldChar w:fldCharType="separate"/>
            </w:r>
            <w:r w:rsidRPr="00CB7D07">
              <w:rPr>
                <w:rFonts w:cs="Times New Roman"/>
                <w:noProof/>
                <w:szCs w:val="20"/>
                <w:lang w:val="en-US"/>
              </w:rPr>
              <w:t>Lino and Ismail (2012)</w:t>
            </w:r>
            <w:r w:rsidRPr="00CB7D07">
              <w:rPr>
                <w:rFonts w:cs="Times New Roman"/>
                <w:szCs w:val="20"/>
                <w:lang w:val="en-US"/>
              </w:rPr>
              <w:fldChar w:fldCharType="end"/>
            </w:r>
          </w:p>
        </w:tc>
        <w:tc>
          <w:tcPr>
            <w:tcW w:w="1559" w:type="dxa"/>
            <w:shd w:val="clear" w:color="auto" w:fill="auto"/>
            <w:vAlign w:val="bottom"/>
          </w:tcPr>
          <w:p w14:paraId="3F20E0CC" w14:textId="7BE28BC6" w:rsidR="00180AF7" w:rsidRPr="00CB7D07" w:rsidRDefault="00180AF7" w:rsidP="007A7AF3">
            <w:pPr>
              <w:pStyle w:val="Tabletext"/>
              <w:rPr>
                <w:rFonts w:cs="Times New Roman"/>
                <w:szCs w:val="20"/>
                <w:lang w:val="en-US"/>
              </w:rPr>
            </w:pPr>
            <w:r w:rsidRPr="00CB7D07">
              <w:rPr>
                <w:rFonts w:cs="Times New Roman"/>
                <w:szCs w:val="20"/>
                <w:lang w:eastAsia="en-GB"/>
              </w:rPr>
              <w:t>2013</w:t>
            </w:r>
          </w:p>
        </w:tc>
        <w:tc>
          <w:tcPr>
            <w:tcW w:w="892" w:type="dxa"/>
            <w:shd w:val="clear" w:color="auto" w:fill="auto"/>
            <w:vAlign w:val="bottom"/>
          </w:tcPr>
          <w:p w14:paraId="6B5CC13B" w14:textId="3D1917CD"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606DED71" w14:textId="06B2EA78" w:rsidR="00180AF7" w:rsidRPr="00CB7D07" w:rsidRDefault="00180AF7" w:rsidP="007A7AF3">
            <w:pPr>
              <w:pStyle w:val="Tabletext"/>
              <w:rPr>
                <w:rFonts w:cs="Times New Roman"/>
                <w:szCs w:val="20"/>
                <w:lang w:val="en-US"/>
              </w:rPr>
            </w:pPr>
            <w:r w:rsidRPr="00CB7D07">
              <w:rPr>
                <w:rFonts w:cs="Times New Roman"/>
                <w:szCs w:val="20"/>
                <w:lang w:eastAsia="en-GB"/>
              </w:rPr>
              <w:t>Campinas</w:t>
            </w:r>
          </w:p>
        </w:tc>
      </w:tr>
      <w:tr w:rsidR="007A7AF3" w:rsidRPr="00CB7D07" w14:paraId="5BED4FAA" w14:textId="6DB6827E" w:rsidTr="007A7AF3">
        <w:trPr>
          <w:trHeight w:val="20"/>
        </w:trPr>
        <w:tc>
          <w:tcPr>
            <w:tcW w:w="3544" w:type="dxa"/>
            <w:shd w:val="clear" w:color="auto" w:fill="auto"/>
            <w:vAlign w:val="bottom"/>
          </w:tcPr>
          <w:p w14:paraId="0C34AD69" w14:textId="4189736F"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AuthorYear="1"&gt;&lt;Author&gt;Linzner&lt;/Author&gt;&lt;Year&gt;2013&lt;/Year&gt;&lt;RecNum&gt;122&lt;/RecNum&gt;&lt;DisplayText&gt;Linzner and Lange (2013)&lt;/DisplayText&gt;&lt;record&gt;&lt;rec-number&gt;122&lt;/rec-number&gt;&lt;foreign-keys&gt;&lt;key app="EN" db-id="pezxve0snzzpv3es5535rrz89vfr2zva9dsz" timestamp="1663858574"&gt;122&lt;/key&gt;&lt;/foreign-keys&gt;&lt;ref-type name="Journal Article"&gt;17&lt;/ref-type&gt;&lt;contributors&gt;&lt;authors&gt;&lt;author&gt;Linzner, Roland&lt;/author&gt;&lt;author&gt;Lange, Ulrike&lt;/author&gt;&lt;/authors&gt;&lt;/contributors&gt;&lt;titles&gt;&lt;title&gt;Role and size of informal sector in waste management – a review&lt;/title&gt;&lt;secondary-title&gt;Proceedings of the Institution of Civil Engineers - Waste and Resource Management&lt;/secondary-title&gt;&lt;short-title&gt;Role and size of informal sector in waste management – a review&lt;/short-title&gt;&lt;/titles&gt;&lt;periodical&gt;&lt;full-title&gt;Proceedings of the Institution of Civil Engineers - Waste and Resource Management&lt;/full-title&gt;&lt;/periodical&gt;&lt;pages&gt;69-83&lt;/pages&gt;&lt;volume&gt;166&lt;/volume&gt;&lt;number&gt;2&lt;/number&gt;&lt;keywords&gt;&lt;keyword&gt;all rights reserved&lt;/keyword&gt;&lt;keyword&gt;developing countries&lt;/keyword&gt;&lt;keyword&gt;disposal&lt;/keyword&gt;&lt;keyword&gt;ice publishing&lt;/keyword&gt;&lt;keyword&gt;informal sector in&lt;/keyword&gt;&lt;keyword&gt;recycling&lt;/keyword&gt;&lt;keyword&gt;reuse of materials&lt;/keyword&gt;&lt;keyword&gt;role and size of&lt;/keyword&gt;&lt;keyword&gt;waste management&lt;/keyword&gt;&lt;/keywords&gt;&lt;dates&gt;&lt;year&gt;2013&lt;/year&gt;&lt;/dates&gt;&lt;isbn&gt;9781405177504 (ISBN); 9781405148641 (ISBN)&lt;/isbn&gt;&lt;urls&gt;&lt;/urls&gt;&lt;electronic-resource-num&gt;10.1680/warm.12.00012&lt;/electronic-resource-num&gt;&lt;/record&gt;&lt;/Cite&gt;&lt;/EndNote&gt;</w:instrText>
            </w:r>
            <w:r w:rsidRPr="00CB7D07">
              <w:rPr>
                <w:rFonts w:cs="Times New Roman"/>
                <w:szCs w:val="20"/>
              </w:rPr>
              <w:fldChar w:fldCharType="separate"/>
            </w:r>
            <w:r w:rsidRPr="00CB7D07">
              <w:rPr>
                <w:rFonts w:cs="Times New Roman"/>
                <w:noProof/>
                <w:szCs w:val="20"/>
              </w:rPr>
              <w:t>Linzner and Lange (2013)</w:t>
            </w:r>
            <w:r w:rsidRPr="00CB7D07">
              <w:rPr>
                <w:rFonts w:cs="Times New Roman"/>
                <w:szCs w:val="20"/>
              </w:rPr>
              <w:fldChar w:fldCharType="end"/>
            </w:r>
          </w:p>
        </w:tc>
        <w:tc>
          <w:tcPr>
            <w:tcW w:w="1559" w:type="dxa"/>
            <w:shd w:val="clear" w:color="auto" w:fill="auto"/>
            <w:vAlign w:val="bottom"/>
          </w:tcPr>
          <w:p w14:paraId="496DB80A" w14:textId="71C138D7"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113A30A7" w14:textId="1CAE7676" w:rsidR="00180AF7" w:rsidRPr="00CB7D07" w:rsidRDefault="00180AF7" w:rsidP="007A7AF3">
            <w:pPr>
              <w:pStyle w:val="Tabletext"/>
              <w:rPr>
                <w:rFonts w:cs="Times New Roman"/>
                <w:szCs w:val="20"/>
                <w:lang w:val="en-US"/>
              </w:rPr>
            </w:pPr>
            <w:r w:rsidRPr="00CB7D07">
              <w:rPr>
                <w:rFonts w:cs="Times New Roman"/>
                <w:szCs w:val="20"/>
                <w:lang w:eastAsia="en-GB"/>
              </w:rPr>
              <w:t>ARG</w:t>
            </w:r>
          </w:p>
        </w:tc>
        <w:tc>
          <w:tcPr>
            <w:tcW w:w="3031" w:type="dxa"/>
            <w:shd w:val="clear" w:color="auto" w:fill="auto"/>
            <w:vAlign w:val="bottom"/>
          </w:tcPr>
          <w:p w14:paraId="0069220E" w14:textId="6C034523" w:rsidR="00180AF7" w:rsidRPr="00CB7D07" w:rsidRDefault="00180AF7" w:rsidP="007A7AF3">
            <w:pPr>
              <w:pStyle w:val="Tabletext"/>
              <w:rPr>
                <w:rFonts w:cs="Times New Roman"/>
                <w:szCs w:val="20"/>
                <w:lang w:val="en-US"/>
              </w:rPr>
            </w:pPr>
            <w:r w:rsidRPr="00CB7D07">
              <w:rPr>
                <w:rFonts w:cs="Times New Roman"/>
                <w:szCs w:val="20"/>
                <w:lang w:eastAsia="en-GB"/>
              </w:rPr>
              <w:t>Buenos Aires</w:t>
            </w:r>
          </w:p>
        </w:tc>
      </w:tr>
      <w:tr w:rsidR="007A7AF3" w:rsidRPr="00CB7D07" w14:paraId="793BD66F" w14:textId="6BB879C0" w:rsidTr="007A7AF3">
        <w:trPr>
          <w:trHeight w:val="20"/>
        </w:trPr>
        <w:tc>
          <w:tcPr>
            <w:tcW w:w="3544" w:type="dxa"/>
            <w:shd w:val="clear" w:color="auto" w:fill="auto"/>
            <w:vAlign w:val="bottom"/>
          </w:tcPr>
          <w:p w14:paraId="3A160147" w14:textId="511E357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AuthorYear="1"&gt;&lt;Author&gt;Linzner&lt;/Author&gt;&lt;Year&gt;2014&lt;/Year&gt;&lt;RecNum&gt;123&lt;/RecNum&gt;&lt;DisplayText&gt;Linzner and Salhofer (2014)&lt;/DisplayText&gt;&lt;record&gt;&lt;rec-number&gt;123&lt;/rec-number&gt;&lt;foreign-keys&gt;&lt;key app="EN" db-id="pezxve0snzzpv3es5535rrz89vfr2zva9dsz" timestamp="1663858574"&gt;123&lt;/key&gt;&lt;/foreign-keys&gt;&lt;ref-type name="Journal Article"&gt;17&lt;/ref-type&gt;&lt;contributors&gt;&lt;authors&gt;&lt;author&gt;Linzner, Roland&lt;/author&gt;&lt;author&gt;Salhofer, Stefan&lt;/author&gt;&lt;/authors&gt;&lt;/contributors&gt;&lt;titles&gt;&lt;title&gt;Municipal solid waste recycling and the significance of informal sector in urban China&lt;/title&gt;&lt;secondary-title&gt;Waste Management &amp;amp; Research&lt;/secondary-title&gt;&lt;short-title&gt;Municipal solid waste recycling and the significance of informal sector in urban China&lt;/short-title&gt;&lt;/titles&gt;&lt;periodical&gt;&lt;full-title&gt;Waste Management &amp;amp; Research&lt;/full-title&gt;&lt;abbr-1&gt;Waste Manage. Res.&lt;/abbr-1&gt;&lt;abbr-2&gt;Waste Manage Res&lt;/abbr-2&gt;&lt;/periodical&gt;&lt;pages&gt;896-907&lt;/pages&gt;&lt;volume&gt;32&lt;/volume&gt;&lt;number&gt;9&lt;/number&gt;&lt;keywords&gt;&lt;keyword&gt;China&lt;/keyword&gt;&lt;keyword&gt;Informal sector&lt;/keyword&gt;&lt;keyword&gt;municipal solid waste&lt;/keyword&gt;&lt;keyword&gt;recycling&lt;/keyword&gt;&lt;keyword&gt;significance&lt;/keyword&gt;&lt;keyword&gt;urban&lt;/keyword&gt;&lt;keyword&gt;waste collection&lt;/keyword&gt;&lt;keyword&gt;waste generation&lt;/keyword&gt;&lt;/keywords&gt;&lt;dates&gt;&lt;year&gt;2014&lt;/year&gt;&lt;/dates&gt;&lt;urls&gt;&lt;/urls&gt;&lt;electronic-resource-num&gt;10.1177/0734242x14543555&lt;/electronic-resource-num&gt;&lt;/record&gt;&lt;/Cite&gt;&lt;/EndNote&gt;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Linzner and Salhofer (2014)</w:t>
            </w:r>
            <w:r w:rsidRPr="00CB7D07">
              <w:rPr>
                <w:rFonts w:cs="Times New Roman"/>
                <w:szCs w:val="20"/>
                <w:lang w:val="en-US"/>
              </w:rPr>
              <w:fldChar w:fldCharType="end"/>
            </w:r>
          </w:p>
        </w:tc>
        <w:tc>
          <w:tcPr>
            <w:tcW w:w="1559" w:type="dxa"/>
            <w:shd w:val="clear" w:color="auto" w:fill="auto"/>
            <w:vAlign w:val="bottom"/>
          </w:tcPr>
          <w:p w14:paraId="2D7C565F" w14:textId="5625831E"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160A4C1D" w14:textId="78240A09"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2416A098" w14:textId="19A1E9F1"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5FB3A657" w14:textId="4FD8ACEA" w:rsidTr="007A7AF3">
        <w:trPr>
          <w:trHeight w:val="20"/>
        </w:trPr>
        <w:tc>
          <w:tcPr>
            <w:tcW w:w="3544" w:type="dxa"/>
            <w:shd w:val="clear" w:color="auto" w:fill="auto"/>
            <w:vAlign w:val="bottom"/>
          </w:tcPr>
          <w:p w14:paraId="079E51C5" w14:textId="3B0DC74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AuthorYear="1"&gt;&lt;Author&gt;López de Munain&lt;/Author&gt;&lt;Year&gt;2021&lt;/Year&gt;&lt;RecNum&gt;8138&lt;/RecNum&gt;&lt;DisplayText&gt;López de Munain et al. (2021)&lt;/DisplayText&gt;&lt;record&gt;&lt;rec-number&gt;8138&lt;/rec-number&gt;&lt;foreign-keys&gt;&lt;key app="EN" db-id="pezxve0snzzpv3es5535rrz89vfr2zva9dsz" timestamp="1663860257"&gt;8138&lt;/key&gt;&lt;/foreign-keys&gt;&lt;ref-type name="Journal Article"&gt;17&lt;/ref-type&gt;&lt;contributors&gt;&lt;authors&gt;&lt;author&gt;López de Munain, Daniela&lt;/author&gt;&lt;author&gt;Castelo, Brian&lt;/author&gt;&lt;author&gt;Ruggerio, Carlos Alberto&lt;/author&gt;&lt;/authors&gt;&lt;/contributors&gt;&lt;titles&gt;&lt;title&gt;Social metabolism and material flow analysis applied to waste management: A study case of Autonomous City of Buenos Aires, Argentina&lt;/title&gt;&lt;secondary-title&gt;Waste Management&lt;/secondary-title&gt;&lt;/titles&gt;&lt;periodical&gt;&lt;full-title&gt;Waste Management&lt;/full-title&gt;&lt;abbr-1&gt;Waste Manage.&lt;/abbr-1&gt;&lt;abbr-2&gt;Waste Manage&lt;/abbr-2&gt;&lt;/periodical&gt;&lt;pages&gt;843-852&lt;/pages&gt;&lt;volume&gt;126&lt;/volume&gt;&lt;keywords&gt;&lt;keyword&gt;Material Flow Analysis (MFA)&lt;/keyword&gt;&lt;keyword&gt;Social metabolism&lt;/keyword&gt;&lt;keyword&gt;Waste management&lt;/keyword&gt;&lt;keyword&gt;Waste pickers&lt;/keyword&gt;&lt;/keywords&gt;&lt;dates&gt;&lt;year&gt;2021&lt;/year&gt;&lt;pub-dates&gt;&lt;date&gt;2021/05/01/&lt;/date&gt;&lt;/pub-dates&gt;&lt;/dates&gt;&lt;isbn&gt;0956-053X&lt;/isbn&gt;&lt;urls&gt;&lt;related-urls&gt;&lt;url&gt;https://www.sciencedirect.com/science/article/pii/S0956053X21002129&lt;/url&gt;&lt;/related-urls&gt;&lt;/urls&gt;&lt;electronic-resource-num&gt;https://doi.org/10.1016/j.wasman.2021.04.014&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López de Munain et al. (2021)</w:t>
            </w:r>
            <w:r w:rsidRPr="00CB7D07">
              <w:rPr>
                <w:rFonts w:cs="Times New Roman"/>
                <w:szCs w:val="20"/>
                <w:lang w:val="en-US"/>
              </w:rPr>
              <w:fldChar w:fldCharType="end"/>
            </w:r>
          </w:p>
        </w:tc>
        <w:tc>
          <w:tcPr>
            <w:tcW w:w="1559" w:type="dxa"/>
            <w:shd w:val="clear" w:color="auto" w:fill="auto"/>
            <w:vAlign w:val="bottom"/>
          </w:tcPr>
          <w:p w14:paraId="5F35D40B" w14:textId="3C986955" w:rsidR="00180AF7" w:rsidRPr="00CB7D07" w:rsidRDefault="00180AF7" w:rsidP="007A7AF3">
            <w:pPr>
              <w:pStyle w:val="Tabletext"/>
              <w:rPr>
                <w:rFonts w:cs="Times New Roman"/>
                <w:szCs w:val="20"/>
                <w:lang w:val="en-US"/>
              </w:rPr>
            </w:pPr>
            <w:r w:rsidRPr="00CB7D07">
              <w:rPr>
                <w:rFonts w:cs="Times New Roman"/>
                <w:szCs w:val="20"/>
                <w:lang w:eastAsia="en-GB"/>
              </w:rPr>
              <w:t>2019</w:t>
            </w:r>
          </w:p>
        </w:tc>
        <w:tc>
          <w:tcPr>
            <w:tcW w:w="892" w:type="dxa"/>
            <w:shd w:val="clear" w:color="auto" w:fill="auto"/>
            <w:vAlign w:val="bottom"/>
          </w:tcPr>
          <w:p w14:paraId="2F149153" w14:textId="3E0DC768" w:rsidR="00180AF7" w:rsidRPr="00CB7D07" w:rsidRDefault="00180AF7" w:rsidP="007A7AF3">
            <w:pPr>
              <w:pStyle w:val="Tabletext"/>
              <w:rPr>
                <w:rFonts w:cs="Times New Roman"/>
                <w:szCs w:val="20"/>
                <w:lang w:val="en-US"/>
              </w:rPr>
            </w:pPr>
            <w:r w:rsidRPr="00CB7D07">
              <w:rPr>
                <w:rFonts w:cs="Times New Roman"/>
                <w:szCs w:val="20"/>
                <w:lang w:eastAsia="en-GB"/>
              </w:rPr>
              <w:t>ARG</w:t>
            </w:r>
          </w:p>
        </w:tc>
        <w:tc>
          <w:tcPr>
            <w:tcW w:w="3031" w:type="dxa"/>
            <w:shd w:val="clear" w:color="auto" w:fill="auto"/>
            <w:vAlign w:val="bottom"/>
          </w:tcPr>
          <w:p w14:paraId="4317E323" w14:textId="31A7BF58" w:rsidR="00180AF7" w:rsidRPr="00CB7D07" w:rsidRDefault="00180AF7" w:rsidP="007A7AF3">
            <w:pPr>
              <w:pStyle w:val="Tabletext"/>
              <w:rPr>
                <w:rFonts w:cs="Times New Roman"/>
                <w:szCs w:val="20"/>
                <w:lang w:val="en-US"/>
              </w:rPr>
            </w:pPr>
            <w:r w:rsidRPr="00CB7D07">
              <w:rPr>
                <w:rFonts w:cs="Times New Roman"/>
                <w:szCs w:val="20"/>
                <w:lang w:eastAsia="en-GB"/>
              </w:rPr>
              <w:t xml:space="preserve">Buenos Aires </w:t>
            </w:r>
          </w:p>
        </w:tc>
      </w:tr>
      <w:tr w:rsidR="007A7AF3" w:rsidRPr="00CB7D07" w14:paraId="6DC6B212" w14:textId="7CC4DAE4" w:rsidTr="007A7AF3">
        <w:trPr>
          <w:trHeight w:val="20"/>
        </w:trPr>
        <w:tc>
          <w:tcPr>
            <w:tcW w:w="3544" w:type="dxa"/>
            <w:shd w:val="clear" w:color="auto" w:fill="auto"/>
            <w:vAlign w:val="bottom"/>
          </w:tcPr>
          <w:p w14:paraId="0A014527" w14:textId="1AA1EFC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AuthorYear="1"&gt;&lt;Author&gt;Marques&lt;/Author&gt;&lt;Year&gt;2021&lt;/Year&gt;&lt;RecNum&gt;8123&lt;/RecNum&gt;&lt;DisplayText&gt;Marques et al. (2021)&lt;/DisplayText&gt;&lt;record&gt;&lt;rec-number&gt;8123&lt;/rec-number&gt;&lt;foreign-keys&gt;&lt;key app="EN" db-id="pezxve0snzzpv3es5535rrz89vfr2zva9dsz" timestamp="1663860254"&gt;8123&lt;/key&gt;&lt;/foreign-keys&gt;&lt;ref-type name="Journal Article"&gt;17&lt;/ref-type&gt;&lt;contributors&gt;&lt;authors&gt;&lt;author&gt;Marques, Carla Pintas&lt;/author&gt;&lt;author&gt;Zolnikov, Tara Rava&lt;/author&gt;&lt;author&gt;Noronha, Juliana Machado de&lt;/author&gt;&lt;author&gt;Angulo-Tuesta, Antonia&lt;/author&gt;&lt;author&gt;Bashashi, Morteza&lt;/author&gt;&lt;author&gt;Cruvinel, Vanessa Resende Nogueira&lt;/author&gt;&lt;/authors&gt;&lt;/contributors&gt;&lt;titles&gt;&lt;title&gt;Social vulnerabilities of female waste pickers in Brasília, Brazil&lt;/title&gt;&lt;secondary-title&gt;Archives of Environmental &amp;amp; Occupational Health&lt;/secondary-title&gt;&lt;/titles&gt;&lt;periodical&gt;&lt;full-title&gt;Archives of Environmental &amp;amp; Occupational Health&lt;/full-title&gt;&lt;/periodical&gt;&lt;pages&gt;173-180&lt;/pages&gt;&lt;volume&gt;76&lt;/volume&gt;&lt;number&gt;3&lt;/number&gt;&lt;dates&gt;&lt;year&gt;2021&lt;/year&gt;&lt;pub-dates&gt;&lt;date&gt;2021/04/03&lt;/date&gt;&lt;/pub-dates&gt;&lt;/dates&gt;&lt;publisher&gt;Routledge&lt;/publisher&gt;&lt;isbn&gt;1933-8244&lt;/isbn&gt;&lt;urls&gt;&lt;related-urls&gt;&lt;url&gt;https://doi.org/10.1080/19338244.2020.1787315&lt;/url&gt;&lt;/related-urls&gt;&lt;/urls&gt;&lt;electronic-resource-num&gt;10.1080/19338244.2020.1787315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Marques et al. (2021)</w:t>
            </w:r>
            <w:r w:rsidRPr="00CB7D07">
              <w:rPr>
                <w:rFonts w:cs="Times New Roman"/>
                <w:szCs w:val="20"/>
                <w:lang w:val="en-US"/>
              </w:rPr>
              <w:fldChar w:fldCharType="end"/>
            </w:r>
          </w:p>
        </w:tc>
        <w:tc>
          <w:tcPr>
            <w:tcW w:w="1559" w:type="dxa"/>
            <w:shd w:val="clear" w:color="auto" w:fill="auto"/>
            <w:vAlign w:val="bottom"/>
          </w:tcPr>
          <w:p w14:paraId="00B6E41A" w14:textId="224285D4"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03595DDD" w14:textId="6D14D57A"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1672A568" w14:textId="534EA3C1"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Estrutural’s</w:t>
            </w:r>
            <w:proofErr w:type="spellEnd"/>
            <w:r w:rsidRPr="00CB7D07">
              <w:rPr>
                <w:rFonts w:cs="Times New Roman"/>
                <w:szCs w:val="20"/>
                <w:lang w:eastAsia="en-GB"/>
              </w:rPr>
              <w:t xml:space="preserve"> dumpsite - Brasılia</w:t>
            </w:r>
          </w:p>
        </w:tc>
      </w:tr>
      <w:tr w:rsidR="007A7AF3" w:rsidRPr="00CB7D07" w14:paraId="7330A827" w14:textId="3241E91D" w:rsidTr="007A7AF3">
        <w:trPr>
          <w:trHeight w:val="20"/>
        </w:trPr>
        <w:tc>
          <w:tcPr>
            <w:tcW w:w="3544" w:type="dxa"/>
            <w:shd w:val="clear" w:color="auto" w:fill="auto"/>
            <w:vAlign w:val="bottom"/>
          </w:tcPr>
          <w:p w14:paraId="7AAA529F" w14:textId="5178F6CB"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AuthorYear="1"&gt;&lt;Author&gt;Masocha&lt;/Author&gt;&lt;Year&gt;2006&lt;/Year&gt;&lt;RecNum&gt;8061&lt;/RecNum&gt;&lt;DisplayText&gt;Masocha (2006)&lt;/DisplayText&gt;&lt;record&gt;&lt;rec-number&gt;8061&lt;/rec-number&gt;&lt;foreign-keys&gt;&lt;key app="EN" db-id="pezxve0snzzpv3es5535rrz89vfr2zva9dsz" timestamp="1663860237"&gt;8061&lt;/key&gt;&lt;/foreign-keys&gt;&lt;ref-type name="Journal Article"&gt;17&lt;/ref-type&gt;&lt;contributors&gt;&lt;authors&gt;&lt;author&gt;Masocha, Mhosisi&lt;/author&gt;&lt;/authors&gt;&lt;/contributors&gt;&lt;titles&gt;&lt;title&gt;Informal waste harvesting in Victoria Falls town, Zimbabwe: Socio-economic benefits&lt;/title&gt;&lt;secondary-title&gt;Habitat International&lt;/secondary-title&gt;&lt;/titles&gt;&lt;periodical&gt;&lt;full-title&gt;Habitat International&lt;/full-title&gt;&lt;abbr-1&gt;Habitat. Int.&lt;/abbr-1&gt;&lt;/periodical&gt;&lt;pages&gt;838-848&lt;/pages&gt;&lt;volume&gt;30&lt;/volume&gt;&lt;number&gt;4&lt;/number&gt;&lt;dates&gt;&lt;year&gt;2006&lt;/year&gt;&lt;/dates&gt;&lt;urls&gt;&lt;/urls&gt;&lt;electronic-resource-num&gt;10.1016/j.habitatint.2005.09.007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Masocha (2006)</w:t>
            </w:r>
            <w:r w:rsidRPr="00CB7D07">
              <w:rPr>
                <w:rFonts w:cs="Times New Roman"/>
                <w:szCs w:val="20"/>
                <w:lang w:val="en-US"/>
              </w:rPr>
              <w:fldChar w:fldCharType="end"/>
            </w:r>
          </w:p>
        </w:tc>
        <w:tc>
          <w:tcPr>
            <w:tcW w:w="1559" w:type="dxa"/>
            <w:shd w:val="clear" w:color="auto" w:fill="auto"/>
            <w:vAlign w:val="bottom"/>
          </w:tcPr>
          <w:p w14:paraId="782D0169" w14:textId="3F917B3F" w:rsidR="00180AF7" w:rsidRPr="00CB7D07" w:rsidRDefault="00180AF7" w:rsidP="007A7AF3">
            <w:pPr>
              <w:pStyle w:val="Tabletext"/>
              <w:rPr>
                <w:rFonts w:cs="Times New Roman"/>
                <w:szCs w:val="20"/>
              </w:rPr>
            </w:pPr>
            <w:r w:rsidRPr="00CB7D07">
              <w:rPr>
                <w:rFonts w:cs="Times New Roman"/>
                <w:szCs w:val="20"/>
                <w:lang w:eastAsia="en-GB"/>
              </w:rPr>
              <w:t>2006</w:t>
            </w:r>
          </w:p>
        </w:tc>
        <w:tc>
          <w:tcPr>
            <w:tcW w:w="892" w:type="dxa"/>
            <w:shd w:val="clear" w:color="auto" w:fill="auto"/>
            <w:vAlign w:val="bottom"/>
          </w:tcPr>
          <w:p w14:paraId="719C06B0" w14:textId="4B31EF63" w:rsidR="00180AF7" w:rsidRPr="00CB7D07" w:rsidRDefault="00180AF7" w:rsidP="007A7AF3">
            <w:pPr>
              <w:pStyle w:val="Tabletext"/>
              <w:rPr>
                <w:rFonts w:cs="Times New Roman"/>
                <w:szCs w:val="20"/>
              </w:rPr>
            </w:pPr>
            <w:r w:rsidRPr="00CB7D07">
              <w:rPr>
                <w:rFonts w:cs="Times New Roman"/>
                <w:szCs w:val="20"/>
                <w:lang w:eastAsia="en-GB"/>
              </w:rPr>
              <w:t>ZWE</w:t>
            </w:r>
          </w:p>
        </w:tc>
        <w:tc>
          <w:tcPr>
            <w:tcW w:w="3031" w:type="dxa"/>
            <w:shd w:val="clear" w:color="auto" w:fill="auto"/>
            <w:vAlign w:val="bottom"/>
          </w:tcPr>
          <w:p w14:paraId="09B97D5C" w14:textId="55B97817" w:rsidR="00180AF7" w:rsidRPr="00CB7D07" w:rsidRDefault="00180AF7" w:rsidP="007A7AF3">
            <w:pPr>
              <w:pStyle w:val="Tabletext"/>
              <w:rPr>
                <w:rFonts w:cs="Times New Roman"/>
                <w:szCs w:val="20"/>
              </w:rPr>
            </w:pPr>
            <w:r w:rsidRPr="00CB7D07">
              <w:rPr>
                <w:rFonts w:cs="Times New Roman"/>
                <w:szCs w:val="20"/>
                <w:lang w:eastAsia="en-GB"/>
              </w:rPr>
              <w:t xml:space="preserve">Victoria Falls </w:t>
            </w:r>
          </w:p>
        </w:tc>
      </w:tr>
      <w:tr w:rsidR="007A7AF3" w:rsidRPr="00CB7D07" w14:paraId="6F540FE1" w14:textId="7E99260F" w:rsidTr="007A7AF3">
        <w:trPr>
          <w:trHeight w:val="20"/>
        </w:trPr>
        <w:tc>
          <w:tcPr>
            <w:tcW w:w="3544" w:type="dxa"/>
            <w:shd w:val="clear" w:color="auto" w:fill="auto"/>
            <w:vAlign w:val="bottom"/>
          </w:tcPr>
          <w:p w14:paraId="2CAFCCE4" w14:textId="28A09E7E"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AuthorYear="1"&gt;&lt;Author&gt;Masood&lt;/Author&gt;&lt;Year&gt;2013&lt;/Year&gt;&lt;RecNum&gt;8079&lt;/RecNum&gt;&lt;DisplayText&gt;Masood and Barlow (2013)&lt;/DisplayText&gt;&lt;record&gt;&lt;rec-number&gt;8079&lt;/rec-number&gt;&lt;foreign-keys&gt;&lt;key app="EN" db-id="pezxve0snzzpv3es5535rrz89vfr2zva9dsz" timestamp="1663860244"&gt;8079&lt;/key&gt;&lt;/foreign-keys&gt;&lt;ref-type name="Journal Article"&gt;17&lt;/ref-type&gt;&lt;contributors&gt;&lt;authors&gt;&lt;author&gt;Masood, Maryam&lt;/author&gt;&lt;author&gt;Barlow, Claire Y.&lt;/author&gt;&lt;/authors&gt;&lt;/contributors&gt;&lt;titles&gt;&lt;title&gt;Framework for integration of informal waste management sector with the formal sector in Pakistan&lt;/title&gt;&lt;secondary-title&gt;Waste Management &amp;amp; Research&lt;/secondary-title&gt;&lt;/titles&gt;&lt;periodical&gt;&lt;full-title&gt;Waste Management &amp;amp; Research&lt;/full-title&gt;&lt;abbr-1&gt;Waste Manage. Res.&lt;/abbr-1&gt;&lt;abbr-2&gt;Waste Manage Res&lt;/abbr-2&gt;&lt;/periodical&gt;&lt;pages&gt;93-105&lt;/pages&gt;&lt;volume&gt;31&lt;/volume&gt;&lt;number&gt;10_suppl&lt;/number&gt;&lt;dates&gt;&lt;year&gt;2013&lt;/year&gt;&lt;/dates&gt;&lt;publisher&gt;SAGE Publications Ltd STM&lt;/publisher&gt;&lt;urls&gt;&lt;/urls&gt;&lt;electronic-resource-num&gt;10.1177/0734242X13499811&lt;/electronic-resource-num&gt;&lt;/record&gt;&lt;/Cite&gt;&lt;/EndNote&gt;</w:instrText>
            </w:r>
            <w:r w:rsidRPr="00CB7D07">
              <w:rPr>
                <w:rFonts w:cs="Times New Roman"/>
                <w:szCs w:val="20"/>
              </w:rPr>
              <w:fldChar w:fldCharType="separate"/>
            </w:r>
            <w:r w:rsidRPr="00CB7D07">
              <w:rPr>
                <w:rFonts w:cs="Times New Roman"/>
                <w:noProof/>
                <w:szCs w:val="20"/>
              </w:rPr>
              <w:t>Masood and Barlow (2013)</w:t>
            </w:r>
            <w:r w:rsidRPr="00CB7D07">
              <w:rPr>
                <w:rFonts w:cs="Times New Roman"/>
                <w:szCs w:val="20"/>
              </w:rPr>
              <w:fldChar w:fldCharType="end"/>
            </w:r>
          </w:p>
        </w:tc>
        <w:tc>
          <w:tcPr>
            <w:tcW w:w="1559" w:type="dxa"/>
            <w:shd w:val="clear" w:color="auto" w:fill="auto"/>
            <w:vAlign w:val="bottom"/>
          </w:tcPr>
          <w:p w14:paraId="102548AA" w14:textId="1E6B3041" w:rsidR="00180AF7" w:rsidRPr="00CB7D07" w:rsidRDefault="00180AF7" w:rsidP="007A7AF3">
            <w:pPr>
              <w:pStyle w:val="Tabletext"/>
              <w:rPr>
                <w:rFonts w:cs="Times New Roman"/>
                <w:szCs w:val="20"/>
              </w:rPr>
            </w:pPr>
            <w:r w:rsidRPr="00CB7D07">
              <w:rPr>
                <w:rFonts w:cs="Times New Roman"/>
                <w:szCs w:val="20"/>
                <w:lang w:eastAsia="en-GB"/>
              </w:rPr>
              <w:t>2005</w:t>
            </w:r>
          </w:p>
        </w:tc>
        <w:tc>
          <w:tcPr>
            <w:tcW w:w="892" w:type="dxa"/>
            <w:shd w:val="clear" w:color="auto" w:fill="auto"/>
            <w:vAlign w:val="bottom"/>
          </w:tcPr>
          <w:p w14:paraId="01614A13" w14:textId="1126ECA2" w:rsidR="00180AF7" w:rsidRPr="00CB7D07" w:rsidRDefault="00180AF7" w:rsidP="007A7AF3">
            <w:pPr>
              <w:pStyle w:val="Tabletext"/>
              <w:rPr>
                <w:rFonts w:cs="Times New Roman"/>
                <w:szCs w:val="20"/>
              </w:rPr>
            </w:pPr>
            <w:r w:rsidRPr="00CB7D07">
              <w:rPr>
                <w:rFonts w:cs="Times New Roman"/>
                <w:szCs w:val="20"/>
                <w:lang w:eastAsia="en-GB"/>
              </w:rPr>
              <w:t>PAK</w:t>
            </w:r>
          </w:p>
        </w:tc>
        <w:tc>
          <w:tcPr>
            <w:tcW w:w="3031" w:type="dxa"/>
            <w:shd w:val="clear" w:color="auto" w:fill="auto"/>
            <w:vAlign w:val="bottom"/>
          </w:tcPr>
          <w:p w14:paraId="0C6363BE" w14:textId="1D50AD1D" w:rsidR="00180AF7" w:rsidRPr="00CB7D07" w:rsidRDefault="00180AF7" w:rsidP="007A7AF3">
            <w:pPr>
              <w:pStyle w:val="Tabletext"/>
              <w:rPr>
                <w:rFonts w:cs="Times New Roman"/>
                <w:szCs w:val="20"/>
              </w:rPr>
            </w:pPr>
            <w:r w:rsidRPr="00CB7D07">
              <w:rPr>
                <w:rFonts w:cs="Times New Roman"/>
                <w:szCs w:val="20"/>
                <w:lang w:eastAsia="en-GB"/>
              </w:rPr>
              <w:t>Lahore</w:t>
            </w:r>
          </w:p>
        </w:tc>
      </w:tr>
      <w:tr w:rsidR="007A7AF3" w:rsidRPr="00CB7D07" w14:paraId="13F8CAC8" w14:textId="06053860" w:rsidTr="007A7AF3">
        <w:trPr>
          <w:trHeight w:val="20"/>
        </w:trPr>
        <w:tc>
          <w:tcPr>
            <w:tcW w:w="3544" w:type="dxa"/>
            <w:shd w:val="clear" w:color="auto" w:fill="auto"/>
            <w:vAlign w:val="bottom"/>
          </w:tcPr>
          <w:p w14:paraId="06F22EC4" w14:textId="13F39602"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AuthorYear="1"&gt;&lt;Author&gt;Medina&lt;/Author&gt;&lt;Year&gt;2005&lt;/Year&gt;&lt;RecNum&gt;8066&lt;/RecNum&gt;&lt;DisplayText&gt;Medina (2005)&lt;/DisplayText&gt;&lt;record&gt;&lt;rec-number&gt;8066&lt;/rec-number&gt;&lt;foreign-keys&gt;&lt;key app="EN" db-id="pezxve0snzzpv3es5535rrz89vfr2zva9dsz" timestamp="1663860238"&gt;8066&lt;/key&gt;&lt;/foreign-keys&gt;&lt;ref-type name="Journal Article"&gt;17&lt;/ref-type&gt;&lt;contributors&gt;&lt;authors&gt;&lt;author&gt;Medina, Martin&lt;/author&gt;&lt;/authors&gt;&lt;/contributors&gt;&lt;titles&gt;&lt;title&gt;Serving the unserved: informal refuse collection in Mexico&lt;/title&gt;&lt;secondary-title&gt;Waste Management &amp;amp; Research&lt;/secondary-title&gt;&lt;/titles&gt;&lt;periodical&gt;&lt;full-title&gt;Waste Management &amp;amp; Research&lt;/full-title&gt;&lt;abbr-1&gt;Waste Manage. Res.&lt;/abbr-1&gt;&lt;abbr-2&gt;Waste Manage Res&lt;/abbr-2&gt;&lt;/periodical&gt;&lt;pages&gt;390-397&lt;/pages&gt;&lt;volume&gt;23&lt;/volume&gt;&lt;number&gt;5&lt;/number&gt;&lt;dates&gt;&lt;year&gt;2005&lt;/year&gt;&lt;/dates&gt;&lt;publisher&gt;SAGE Publications Ltd STM&lt;/publisher&gt;&lt;urls&gt;&lt;/urls&gt;&lt;electronic-resource-num&gt;10.1177/0734242X05057698&lt;/electronic-resource-num&gt;&lt;/record&gt;&lt;/Cite&gt;&lt;/EndNote&gt;</w:instrText>
            </w:r>
            <w:r w:rsidRPr="00CB7D07">
              <w:rPr>
                <w:rFonts w:cs="Times New Roman"/>
                <w:szCs w:val="20"/>
              </w:rPr>
              <w:fldChar w:fldCharType="separate"/>
            </w:r>
            <w:r w:rsidRPr="00CB7D07">
              <w:rPr>
                <w:rFonts w:cs="Times New Roman"/>
                <w:noProof/>
                <w:szCs w:val="20"/>
              </w:rPr>
              <w:t>Medina (2005)</w:t>
            </w:r>
            <w:r w:rsidRPr="00CB7D07">
              <w:rPr>
                <w:rFonts w:cs="Times New Roman"/>
                <w:szCs w:val="20"/>
              </w:rPr>
              <w:fldChar w:fldCharType="end"/>
            </w:r>
          </w:p>
        </w:tc>
        <w:tc>
          <w:tcPr>
            <w:tcW w:w="1559" w:type="dxa"/>
            <w:shd w:val="clear" w:color="auto" w:fill="auto"/>
            <w:vAlign w:val="bottom"/>
          </w:tcPr>
          <w:p w14:paraId="4A12903C" w14:textId="21A6D847"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453434E6" w14:textId="18C3E24E" w:rsidR="00180AF7" w:rsidRPr="00CB7D07" w:rsidRDefault="00180AF7" w:rsidP="007A7AF3">
            <w:pPr>
              <w:pStyle w:val="Tabletext"/>
              <w:rPr>
                <w:rFonts w:cs="Times New Roman"/>
                <w:szCs w:val="20"/>
                <w:lang w:val="en-US"/>
              </w:rPr>
            </w:pPr>
            <w:r w:rsidRPr="00CB7D07">
              <w:rPr>
                <w:rFonts w:cs="Times New Roman"/>
                <w:szCs w:val="20"/>
                <w:lang w:eastAsia="en-GB"/>
              </w:rPr>
              <w:t>MEX</w:t>
            </w:r>
          </w:p>
        </w:tc>
        <w:tc>
          <w:tcPr>
            <w:tcW w:w="3031" w:type="dxa"/>
            <w:shd w:val="clear" w:color="auto" w:fill="auto"/>
            <w:vAlign w:val="bottom"/>
          </w:tcPr>
          <w:p w14:paraId="7EDE32FE" w14:textId="2DCD7AE4" w:rsidR="00180AF7" w:rsidRPr="00CB7D07" w:rsidRDefault="00180AF7" w:rsidP="007A7AF3">
            <w:pPr>
              <w:pStyle w:val="Tabletext"/>
              <w:rPr>
                <w:rFonts w:cs="Times New Roman"/>
                <w:szCs w:val="20"/>
                <w:lang w:val="en-US"/>
              </w:rPr>
            </w:pPr>
            <w:r w:rsidRPr="00CB7D07">
              <w:rPr>
                <w:rFonts w:cs="Times New Roman"/>
                <w:szCs w:val="20"/>
                <w:lang w:eastAsia="en-GB"/>
              </w:rPr>
              <w:t>Monterrey</w:t>
            </w:r>
          </w:p>
        </w:tc>
      </w:tr>
      <w:tr w:rsidR="007A7AF3" w:rsidRPr="00CB7D07" w14:paraId="5FD8286E" w14:textId="6E4FABE2" w:rsidTr="007A7AF3">
        <w:trPr>
          <w:trHeight w:val="20"/>
        </w:trPr>
        <w:tc>
          <w:tcPr>
            <w:tcW w:w="3544" w:type="dxa"/>
            <w:shd w:val="clear" w:color="auto" w:fill="auto"/>
            <w:vAlign w:val="bottom"/>
          </w:tcPr>
          <w:p w14:paraId="4A880943" w14:textId="02CE76CA"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AuthorYear="1"&gt;&lt;Author&gt;Medina&lt;/Author&gt;&lt;Year&gt;2007&lt;/Year&gt;&lt;RecNum&gt;8058&lt;/RecNum&gt;&lt;DisplayText&gt;Medina (2007)&lt;/DisplayText&gt;&lt;record&gt;&lt;rec-number&gt;8058&lt;/rec-number&gt;&lt;foreign-keys&gt;&lt;key app="EN" db-id="pezxve0snzzpv3es5535rrz89vfr2zva9dsz" timestamp="1663860237"&gt;8058&lt;/key&gt;&lt;/foreign-keys&gt;&lt;ref-type name="Book Section"&gt;5&lt;/ref-type&gt;&lt;contributors&gt;&lt;authors&gt;&lt;author&gt;Medina, Martin&lt;/author&gt;&lt;/authors&gt;&lt;secondary-authors&gt;&lt;author&gt;Martha Chen&lt;/author&gt;&lt;author&gt;Renana Jhabvala&lt;/author&gt;&lt;author&gt;Ravi Kanbur&lt;/author&gt;&lt;author&gt;Carol Richards&lt;/author&gt;&lt;/secondary-authors&gt;&lt;/contributors&gt;&lt;titles&gt;&lt;title&gt;Waste picker cooperatives in developing countries&lt;/title&gt;&lt;secondary-title&gt;Membership Based Organizations of the Poor (Routledge Studies in Development Economics)&lt;/secondary-title&gt;&lt;/titles&gt;&lt;pages&gt;125-141&lt;/pages&gt;&lt;section&gt;6&lt;/section&gt;&lt;dates&gt;&lt;year&gt;2007&lt;/year&gt;&lt;/dates&gt;&lt;pub-location&gt;Oxon, UK&lt;/pub-location&gt;&lt;publisher&gt;Routledge&lt;/publisher&gt;&lt;isbn&gt;0415770734&lt;/isbn&gt;&lt;urls&gt;&lt;/urls&gt;&lt;/record&gt;&lt;/Cite&gt;&lt;/EndNote&gt;</w:instrText>
            </w:r>
            <w:r w:rsidRPr="00CB7D07">
              <w:rPr>
                <w:rFonts w:cs="Times New Roman"/>
                <w:szCs w:val="20"/>
                <w:lang w:val="en-US"/>
              </w:rPr>
              <w:fldChar w:fldCharType="separate"/>
            </w:r>
            <w:r w:rsidRPr="00CB7D07">
              <w:rPr>
                <w:rFonts w:cs="Times New Roman"/>
                <w:noProof/>
                <w:szCs w:val="20"/>
                <w:lang w:val="en-US"/>
              </w:rPr>
              <w:t>Medina (2007)</w:t>
            </w:r>
            <w:r w:rsidRPr="00CB7D07">
              <w:rPr>
                <w:rFonts w:cs="Times New Roman"/>
                <w:szCs w:val="20"/>
                <w:lang w:val="en-US"/>
              </w:rPr>
              <w:fldChar w:fldCharType="end"/>
            </w:r>
          </w:p>
        </w:tc>
        <w:tc>
          <w:tcPr>
            <w:tcW w:w="1559" w:type="dxa"/>
            <w:shd w:val="clear" w:color="auto" w:fill="auto"/>
            <w:vAlign w:val="bottom"/>
          </w:tcPr>
          <w:p w14:paraId="69BFD2E8" w14:textId="2384C374" w:rsidR="00180AF7" w:rsidRPr="00CB7D07" w:rsidRDefault="00180AF7" w:rsidP="007A7AF3">
            <w:pPr>
              <w:pStyle w:val="Tabletext"/>
              <w:rPr>
                <w:rFonts w:cs="Times New Roman"/>
                <w:szCs w:val="20"/>
                <w:lang w:val="en-US"/>
              </w:rPr>
            </w:pPr>
            <w:r w:rsidRPr="00CB7D07">
              <w:rPr>
                <w:rFonts w:cs="Times New Roman"/>
                <w:szCs w:val="20"/>
                <w:lang w:eastAsia="en-GB"/>
              </w:rPr>
              <w:t>1997</w:t>
            </w:r>
          </w:p>
        </w:tc>
        <w:tc>
          <w:tcPr>
            <w:tcW w:w="892" w:type="dxa"/>
            <w:shd w:val="clear" w:color="auto" w:fill="auto"/>
            <w:vAlign w:val="bottom"/>
          </w:tcPr>
          <w:p w14:paraId="7F0AF8E7" w14:textId="374AF8C1"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62FBA1F6" w14:textId="23B1BA2A" w:rsidR="00180AF7" w:rsidRPr="00CB7D07" w:rsidRDefault="002D0A22" w:rsidP="007A7AF3">
            <w:pPr>
              <w:pStyle w:val="Tabletext"/>
              <w:rPr>
                <w:rFonts w:cs="Times New Roman"/>
                <w:szCs w:val="20"/>
                <w:lang w:val="en-US"/>
              </w:rPr>
            </w:pPr>
            <w:r w:rsidRPr="00CB7D07">
              <w:rPr>
                <w:rFonts w:cs="Times New Roman"/>
                <w:szCs w:val="20"/>
                <w:lang w:eastAsia="en-GB"/>
              </w:rPr>
              <w:t>Calcutta</w:t>
            </w:r>
          </w:p>
        </w:tc>
      </w:tr>
      <w:tr w:rsidR="007A7AF3" w:rsidRPr="00CB7D07" w14:paraId="7D85B515" w14:textId="7BF69CE6" w:rsidTr="007A7AF3">
        <w:trPr>
          <w:trHeight w:val="20"/>
        </w:trPr>
        <w:tc>
          <w:tcPr>
            <w:tcW w:w="3544" w:type="dxa"/>
            <w:shd w:val="clear" w:color="auto" w:fill="auto"/>
            <w:vAlign w:val="bottom"/>
          </w:tcPr>
          <w:p w14:paraId="0293DCAE" w14:textId="68F3DDA8"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AuthorYear="1"&gt;&lt;Author&gt;Miranda&lt;/Author&gt;&lt;Year&gt;2020&lt;/Year&gt;&lt;RecNum&gt;8124&lt;/RecNum&gt;&lt;DisplayText&gt;Miranda et al. (2020)&lt;/DisplayText&gt;&lt;record&gt;&lt;rec-number&gt;8124&lt;/rec-number&gt;&lt;foreign-keys&gt;&lt;key app="EN" db-id="pezxve0snzzpv3es5535rrz89vfr2zva9dsz" timestamp="1663860254"&gt;8124&lt;/key&gt;&lt;/foreign-keys&gt;&lt;ref-type name="Journal Article"&gt;17&lt;/ref-type&gt;&lt;contributors&gt;&lt;authors&gt;&lt;author&gt;Miranda, Isabella T.&lt;/author&gt;&lt;author&gt;Fidelis, Reginaldo&lt;/author&gt;&lt;author&gt;de Souza Fidelis, Dayanne A.&lt;/author&gt;&lt;author&gt;Pilatti, Luiz A.&lt;/author&gt;&lt;author&gt;Picinin, Claudia T.&lt;/author&gt;&lt;/authors&gt;&lt;/contributors&gt;&lt;titles&gt;&lt;title&gt;The integration of recycling cooperatives in the formal management of municipal solid waste as a strategy for the circular economy: The case of Londrina, Brazil&lt;/title&gt;&lt;secondary-title&gt;Sustainability&lt;/secondary-title&gt;&lt;/titles&gt;&lt;periodical&gt;&lt;full-title&gt;Sustainability&lt;/full-title&gt;&lt;/periodical&gt;&lt;pages&gt;10513&lt;/pages&gt;&lt;volume&gt;12&lt;/volume&gt;&lt;number&gt;24&lt;/number&gt;&lt;keywords&gt;&lt;keyword&gt;informal recycling sector&lt;/keyword&gt;&lt;keyword&gt;municipal solid waste management&lt;/keyword&gt;&lt;keyword&gt;circular economy and recycling&lt;/keyword&gt;&lt;keyword&gt;waste pickers&lt;/keyword&gt;&lt;keyword&gt;catadores&lt;/keyword&gt;&lt;keyword&gt;recycling&lt;/keyword&gt;&lt;keyword&gt;waste with recyclable potential&lt;/keyword&gt;&lt;/keywords&gt;&lt;dates&gt;&lt;year&gt;2020&lt;/year&gt;&lt;/dates&gt;&lt;isbn&gt;2071-1050&lt;/isbn&gt;&lt;urls&gt;&lt;/urls&gt;&lt;electronic-resource-num&gt;10.3390/su122410513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Miranda et al. (2020)</w:t>
            </w:r>
            <w:r w:rsidRPr="00CB7D07">
              <w:rPr>
                <w:rFonts w:cs="Times New Roman"/>
                <w:szCs w:val="20"/>
                <w:lang w:val="en-US"/>
              </w:rPr>
              <w:fldChar w:fldCharType="end"/>
            </w:r>
          </w:p>
        </w:tc>
        <w:tc>
          <w:tcPr>
            <w:tcW w:w="1559" w:type="dxa"/>
            <w:shd w:val="clear" w:color="auto" w:fill="auto"/>
            <w:vAlign w:val="bottom"/>
          </w:tcPr>
          <w:p w14:paraId="7C04947A" w14:textId="78040B88" w:rsidR="00180AF7" w:rsidRPr="00CB7D07" w:rsidRDefault="00180AF7" w:rsidP="007A7AF3">
            <w:pPr>
              <w:pStyle w:val="Tabletext"/>
              <w:rPr>
                <w:rFonts w:cs="Times New Roman"/>
                <w:szCs w:val="20"/>
                <w:lang w:val="en-US"/>
              </w:rPr>
            </w:pPr>
            <w:r w:rsidRPr="00CB7D07">
              <w:rPr>
                <w:rFonts w:cs="Times New Roman"/>
                <w:szCs w:val="20"/>
                <w:lang w:eastAsia="en-GB"/>
              </w:rPr>
              <w:t>2020</w:t>
            </w:r>
          </w:p>
        </w:tc>
        <w:tc>
          <w:tcPr>
            <w:tcW w:w="892" w:type="dxa"/>
            <w:shd w:val="clear" w:color="auto" w:fill="auto"/>
            <w:vAlign w:val="bottom"/>
          </w:tcPr>
          <w:p w14:paraId="56C1076D" w14:textId="4E3B579E"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4646D6C2" w14:textId="559D21F0" w:rsidR="00180AF7" w:rsidRPr="00CB7D07" w:rsidRDefault="00180AF7" w:rsidP="007A7AF3">
            <w:pPr>
              <w:pStyle w:val="Tabletext"/>
              <w:rPr>
                <w:rFonts w:cs="Times New Roman"/>
                <w:szCs w:val="20"/>
                <w:lang w:val="en-US"/>
              </w:rPr>
            </w:pPr>
            <w:r w:rsidRPr="00CB7D07">
              <w:rPr>
                <w:rFonts w:cs="Times New Roman"/>
                <w:szCs w:val="20"/>
                <w:lang w:eastAsia="en-GB"/>
              </w:rPr>
              <w:t xml:space="preserve">Londrina, Parana state </w:t>
            </w:r>
          </w:p>
        </w:tc>
      </w:tr>
      <w:tr w:rsidR="007A7AF3" w:rsidRPr="00CB7D07" w14:paraId="22D71CA4" w14:textId="58972982" w:rsidTr="007A7AF3">
        <w:trPr>
          <w:trHeight w:val="20"/>
        </w:trPr>
        <w:tc>
          <w:tcPr>
            <w:tcW w:w="3544" w:type="dxa"/>
            <w:shd w:val="clear" w:color="auto" w:fill="auto"/>
            <w:vAlign w:val="bottom"/>
          </w:tcPr>
          <w:p w14:paraId="0D80D77A" w14:textId="6E8B6DEA"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AuthorYear="1"&gt;&lt;Author&gt;Mitchell&lt;/Author&gt;&lt;Year&gt;2008&lt;/Year&gt;&lt;RecNum&gt;8049&lt;/RecNum&gt;&lt;DisplayText&gt;Mitchell (2008)&lt;/DisplayText&gt;&lt;record&gt;&lt;rec-number&gt;8049&lt;/rec-number&gt;&lt;foreign-keys&gt;&lt;key app="EN" db-id="pezxve0snzzpv3es5535rrz89vfr2zva9dsz" timestamp="1663860235"&gt;8049&lt;/key&gt;&lt;/foreign-keys&gt;&lt;ref-type name="Journal Article"&gt;17&lt;/ref-type&gt;&lt;contributors&gt;&lt;authors&gt;&lt;author&gt;Mitchell, Carrie L.&lt;/author&gt;&lt;/authors&gt;&lt;/contributors&gt;&lt;titles&gt;&lt;title&gt;Altered landscapes, altered livelihoods: The shifting experience of informal waste collecting during Hanoi&amp;apos;s urban transition&lt;/title&gt;&lt;secondary-title&gt;Geoforum&lt;/secondary-title&gt;&lt;/titles&gt;&lt;periodical&gt;&lt;full-title&gt;Geoforum&lt;/full-title&gt;&lt;abbr-1&gt;Geoforum&lt;/abbr-1&gt;&lt;/periodical&gt;&lt;pages&gt;2019-2029&lt;/pages&gt;&lt;volume&gt;39&lt;/volume&gt;&lt;number&gt;6&lt;/number&gt;&lt;dates&gt;&lt;year&gt;2008&lt;/year&gt;&lt;/dates&gt;&lt;publisher&gt;Elsevier Ltd&lt;/publisher&gt;&lt;urls&gt;&lt;/urls&gt;&lt;electronic-resource-num&gt;10.1016/j.geoforum.2008.07.006&lt;/electronic-resource-num&gt;&lt;/record&gt;&lt;/Cite&gt;&lt;/EndNote&gt;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Mitchell (2008)</w:t>
            </w:r>
            <w:r w:rsidRPr="00CB7D07">
              <w:rPr>
                <w:rFonts w:cs="Times New Roman"/>
                <w:szCs w:val="20"/>
                <w:lang w:val="en-US"/>
              </w:rPr>
              <w:fldChar w:fldCharType="end"/>
            </w:r>
          </w:p>
        </w:tc>
        <w:tc>
          <w:tcPr>
            <w:tcW w:w="1559" w:type="dxa"/>
            <w:shd w:val="clear" w:color="auto" w:fill="auto"/>
            <w:vAlign w:val="bottom"/>
          </w:tcPr>
          <w:p w14:paraId="6CDF9953" w14:textId="13E4D035" w:rsidR="00180AF7" w:rsidRPr="00CB7D07" w:rsidRDefault="00180AF7" w:rsidP="007A7AF3">
            <w:pPr>
              <w:pStyle w:val="Tabletext"/>
              <w:rPr>
                <w:rFonts w:cs="Times New Roman"/>
                <w:szCs w:val="20"/>
                <w:lang w:val="en-US"/>
              </w:rPr>
            </w:pPr>
            <w:r w:rsidRPr="00CB7D07">
              <w:rPr>
                <w:rFonts w:cs="Times New Roman"/>
                <w:szCs w:val="20"/>
                <w:lang w:eastAsia="en-GB"/>
              </w:rPr>
              <w:t>2006</w:t>
            </w:r>
          </w:p>
        </w:tc>
        <w:tc>
          <w:tcPr>
            <w:tcW w:w="892" w:type="dxa"/>
            <w:shd w:val="clear" w:color="auto" w:fill="auto"/>
            <w:vAlign w:val="bottom"/>
          </w:tcPr>
          <w:p w14:paraId="5909F791" w14:textId="4C144DFB" w:rsidR="00180AF7" w:rsidRPr="00CB7D07" w:rsidRDefault="00180AF7" w:rsidP="007A7AF3">
            <w:pPr>
              <w:pStyle w:val="Tabletext"/>
              <w:rPr>
                <w:rFonts w:cs="Times New Roman"/>
                <w:szCs w:val="20"/>
                <w:lang w:val="en-US"/>
              </w:rPr>
            </w:pPr>
            <w:r w:rsidRPr="00CB7D07">
              <w:rPr>
                <w:rFonts w:cs="Times New Roman"/>
                <w:szCs w:val="20"/>
                <w:lang w:eastAsia="en-GB"/>
              </w:rPr>
              <w:t>VNM</w:t>
            </w:r>
          </w:p>
        </w:tc>
        <w:tc>
          <w:tcPr>
            <w:tcW w:w="3031" w:type="dxa"/>
            <w:shd w:val="clear" w:color="auto" w:fill="auto"/>
            <w:vAlign w:val="bottom"/>
          </w:tcPr>
          <w:p w14:paraId="6E6B5D99" w14:textId="42007006" w:rsidR="00180AF7" w:rsidRPr="00CB7D07" w:rsidRDefault="00180AF7" w:rsidP="007A7AF3">
            <w:pPr>
              <w:pStyle w:val="Tabletext"/>
              <w:rPr>
                <w:rFonts w:cs="Times New Roman"/>
                <w:szCs w:val="20"/>
                <w:lang w:val="en-US"/>
              </w:rPr>
            </w:pPr>
            <w:r w:rsidRPr="00CB7D07">
              <w:rPr>
                <w:rFonts w:cs="Times New Roman"/>
                <w:szCs w:val="20"/>
                <w:lang w:eastAsia="en-GB"/>
              </w:rPr>
              <w:t>Hanoi</w:t>
            </w:r>
          </w:p>
        </w:tc>
      </w:tr>
      <w:tr w:rsidR="007A7AF3" w:rsidRPr="00CB7D07" w14:paraId="14325285" w14:textId="6823AB3A" w:rsidTr="007A7AF3">
        <w:trPr>
          <w:trHeight w:val="20"/>
        </w:trPr>
        <w:tc>
          <w:tcPr>
            <w:tcW w:w="3544" w:type="dxa"/>
            <w:shd w:val="clear" w:color="auto" w:fill="auto"/>
            <w:vAlign w:val="bottom"/>
          </w:tcPr>
          <w:p w14:paraId="317297B2" w14:textId="76049BD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AuthorYear="1"&gt;&lt;Author&gt;Mkhize&lt;/Author&gt;&lt;Year&gt;2014&lt;/Year&gt;&lt;RecNum&gt;8805&lt;/RecNum&gt;&lt;DisplayText&gt;Mkhize et al. (2014)&lt;/DisplayText&gt;&lt;record&gt;&lt;rec-number&gt;8805&lt;/rec-number&gt;&lt;foreign-keys&gt;&lt;key app="EN" db-id="pezxve0snzzpv3es5535rrz89vfr2zva9dsz" timestamp="1683104471"&gt;8805&lt;/key&gt;&lt;/foreign-keys&gt;&lt;ref-type name="Report"&gt;27&lt;/ref-type&gt;&lt;contributors&gt;&lt;authors&gt;&lt;author&gt;Sibongile Mkhize&lt;/author&gt;&lt;author&gt;Godwin Dube&lt;/author&gt;&lt;author&gt;Tasmi Quazi&lt;/author&gt;&lt;/authors&gt;&lt;tertiary-authors&gt;&lt;author&gt;WIEGO&lt;/author&gt;&lt;/tertiary-authors&gt;&lt;/contributors&gt;&lt;titles&gt;&lt;title&gt;Informal Economy Monitoring Study: Waste Pickers in Durban, South Africa&lt;/title&gt;&lt;/titles&gt;&lt;dates&gt;&lt;year&gt;2014&lt;/year&gt;&lt;/dates&gt;&lt;pub-location&gt;Manchester, UK&lt;/pub-location&gt;&lt;urls&gt;&lt;related-urls&gt;&lt;url&gt;https://www.wiego.org/sites/default/files/publications/files/Mkhize-IEMS-Durban-City-Report-Waste-Pickers.pdf&lt;/url&gt;&lt;/related-urls&gt;&lt;/urls&gt;&lt;access-date&gt;3 May 2023&lt;/access-date&gt;&lt;/record&gt;&lt;/Cite&gt;&lt;/EndNote&gt;</w:instrText>
            </w:r>
            <w:r w:rsidRPr="00CB7D07">
              <w:rPr>
                <w:rFonts w:cs="Times New Roman"/>
                <w:szCs w:val="20"/>
                <w:lang w:val="en-US"/>
              </w:rPr>
              <w:fldChar w:fldCharType="separate"/>
            </w:r>
            <w:r w:rsidRPr="00CB7D07">
              <w:rPr>
                <w:rFonts w:cs="Times New Roman"/>
                <w:noProof/>
                <w:szCs w:val="20"/>
                <w:lang w:val="en-US"/>
              </w:rPr>
              <w:t>Mkhize et al. (2014)</w:t>
            </w:r>
            <w:r w:rsidRPr="00CB7D07">
              <w:rPr>
                <w:rFonts w:cs="Times New Roman"/>
                <w:szCs w:val="20"/>
                <w:lang w:val="en-US"/>
              </w:rPr>
              <w:fldChar w:fldCharType="end"/>
            </w:r>
          </w:p>
        </w:tc>
        <w:tc>
          <w:tcPr>
            <w:tcW w:w="1559" w:type="dxa"/>
            <w:shd w:val="clear" w:color="auto" w:fill="auto"/>
            <w:vAlign w:val="bottom"/>
          </w:tcPr>
          <w:p w14:paraId="2683451A" w14:textId="2D5AEF96"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14FEB7C9" w14:textId="14A61BB8"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0ADD5C7C" w14:textId="43822D99" w:rsidR="00180AF7" w:rsidRPr="00CB7D07" w:rsidRDefault="00180AF7" w:rsidP="007A7AF3">
            <w:pPr>
              <w:pStyle w:val="Tabletext"/>
              <w:rPr>
                <w:rFonts w:cs="Times New Roman"/>
                <w:szCs w:val="20"/>
                <w:lang w:val="en-US"/>
              </w:rPr>
            </w:pPr>
            <w:r w:rsidRPr="00CB7D07">
              <w:rPr>
                <w:rFonts w:cs="Times New Roman"/>
                <w:szCs w:val="20"/>
                <w:lang w:eastAsia="en-GB"/>
              </w:rPr>
              <w:t>Durban</w:t>
            </w:r>
          </w:p>
        </w:tc>
      </w:tr>
      <w:tr w:rsidR="007A7AF3" w:rsidRPr="00CB7D07" w14:paraId="009B9E08" w14:textId="2B41C968" w:rsidTr="007A7AF3">
        <w:trPr>
          <w:trHeight w:val="20"/>
        </w:trPr>
        <w:tc>
          <w:tcPr>
            <w:tcW w:w="3544" w:type="dxa"/>
            <w:shd w:val="clear" w:color="auto" w:fill="auto"/>
            <w:vAlign w:val="bottom"/>
          </w:tcPr>
          <w:p w14:paraId="69947D66" w14:textId="29DAC43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AuthorYear="1"&gt;&lt;Author&gt;Mo&lt;/Author&gt;&lt;Year&gt;2009&lt;/Year&gt;&lt;RecNum&gt;8912&lt;/RecNum&gt;&lt;DisplayText&gt;Mo et al. (2009)&lt;/DisplayText&gt;&lt;record&gt;&lt;rec-number&gt;8912&lt;/rec-number&gt;&lt;foreign-keys&gt;&lt;key app="EN" db-id="pezxve0snzzpv3es5535rrz89vfr2zva9dsz" timestamp="1693995469"&gt;8912&lt;/key&gt;&lt;/foreign-keys&gt;&lt;ref-type name="Journal Article"&gt;17&lt;/ref-type&gt;&lt;contributors&gt;&lt;authors&gt;&lt;author&gt;Mo, Hongpin&lt;/author&gt;&lt;author&gt;Wen, Zongguo&lt;/author&gt;&lt;author&gt;Chen, Jining&lt;/author&gt;&lt;/authors&gt;&lt;/contributors&gt;&lt;titles&gt;&lt;title&gt;China&amp;apos;s recyclable resources recycling system and policy: A case study in Suzhou&lt;/title&gt;&lt;secondary-title&gt;Resources, Conservation and Recycling&lt;/secondary-title&gt;&lt;/titles&gt;&lt;periodical&gt;&lt;full-title&gt;Resources, Conservation and Recycling&lt;/full-title&gt;&lt;abbr-1&gt;Resour. Conserv. Recycl.&lt;/abbr-1&gt;&lt;/periodical&gt;&lt;pages&gt;409-419&lt;/pages&gt;&lt;volume&gt;53&lt;/volume&gt;&lt;number&gt;7&lt;/number&gt;&lt;keywords&gt;&lt;keyword&gt;Recycling system&lt;/keyword&gt;&lt;keyword&gt;Circular economy&lt;/keyword&gt;&lt;keyword&gt;Scrapped iron&lt;/keyword&gt;&lt;keyword&gt;Scrapped copper&lt;/keyword&gt;&lt;keyword&gt;E-waste&lt;/keyword&gt;&lt;keyword&gt;Textile waste&lt;/keyword&gt;&lt;keyword&gt;China&lt;/keyword&gt;&lt;/keywords&gt;&lt;dates&gt;&lt;year&gt;2009&lt;/year&gt;&lt;pub-dates&gt;&lt;date&gt;2009/05/01/&lt;/date&gt;&lt;/pub-dates&gt;&lt;/dates&gt;&lt;isbn&gt;0921-3449&lt;/isbn&gt;&lt;urls&gt;&lt;related-urls&gt;&lt;url&gt;https://www.sciencedirect.com/science/article/pii/S0921344909000536&lt;/url&gt;&lt;/related-urls&gt;&lt;/urls&gt;&lt;electronic-resource-num&gt;https://doi.org/10.1016/j.resconrec.2009.03.002&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Mo et al. (2009)</w:t>
            </w:r>
            <w:r w:rsidRPr="00CB7D07">
              <w:rPr>
                <w:rFonts w:cs="Times New Roman"/>
                <w:szCs w:val="20"/>
                <w:lang w:val="en-US"/>
              </w:rPr>
              <w:fldChar w:fldCharType="end"/>
            </w:r>
          </w:p>
        </w:tc>
        <w:tc>
          <w:tcPr>
            <w:tcW w:w="1559" w:type="dxa"/>
            <w:shd w:val="clear" w:color="auto" w:fill="auto"/>
            <w:vAlign w:val="bottom"/>
          </w:tcPr>
          <w:p w14:paraId="6C5C3CDD" w14:textId="7400D8D4" w:rsidR="00180AF7" w:rsidRPr="00CB7D07" w:rsidRDefault="00180AF7" w:rsidP="007A7AF3">
            <w:pPr>
              <w:pStyle w:val="Tabletext"/>
              <w:rPr>
                <w:rFonts w:cs="Times New Roman"/>
                <w:szCs w:val="20"/>
                <w:lang w:val="en-US"/>
              </w:rPr>
            </w:pPr>
            <w:r w:rsidRPr="00CB7D07">
              <w:rPr>
                <w:rFonts w:cs="Times New Roman"/>
                <w:szCs w:val="20"/>
                <w:lang w:eastAsia="en-GB"/>
              </w:rPr>
              <w:t>2009</w:t>
            </w:r>
          </w:p>
        </w:tc>
        <w:tc>
          <w:tcPr>
            <w:tcW w:w="892" w:type="dxa"/>
            <w:shd w:val="clear" w:color="auto" w:fill="auto"/>
            <w:vAlign w:val="bottom"/>
          </w:tcPr>
          <w:p w14:paraId="2997E88B" w14:textId="5F8B37F9"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43C0D285" w14:textId="7AEF2824" w:rsidR="00180AF7" w:rsidRPr="00CB7D07" w:rsidRDefault="00180AF7" w:rsidP="007A7AF3">
            <w:pPr>
              <w:pStyle w:val="Tabletext"/>
              <w:rPr>
                <w:rFonts w:cs="Times New Roman"/>
                <w:szCs w:val="20"/>
                <w:lang w:val="en-US"/>
              </w:rPr>
            </w:pPr>
            <w:r w:rsidRPr="00CB7D07">
              <w:rPr>
                <w:rFonts w:cs="Times New Roman"/>
                <w:szCs w:val="20"/>
                <w:lang w:eastAsia="en-GB"/>
              </w:rPr>
              <w:t>Suzhou</w:t>
            </w:r>
          </w:p>
        </w:tc>
      </w:tr>
      <w:tr w:rsidR="007A7AF3" w:rsidRPr="00CB7D07" w14:paraId="3DA88E37" w14:textId="50B11A50" w:rsidTr="007A7AF3">
        <w:trPr>
          <w:trHeight w:val="20"/>
        </w:trPr>
        <w:tc>
          <w:tcPr>
            <w:tcW w:w="3544" w:type="dxa"/>
            <w:shd w:val="clear" w:color="auto" w:fill="auto"/>
            <w:vAlign w:val="bottom"/>
          </w:tcPr>
          <w:p w14:paraId="6D0A4290" w14:textId="48A58436"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AuthorYear="1"&gt;&lt;Author&gt;Moniruzzaman&lt;/Author&gt;&lt;Year&gt;2011&lt;/Year&gt;&lt;RecNum&gt;8045&lt;/RecNum&gt;&lt;DisplayText&gt;Moniruzzaman et al. (2011)&lt;/DisplayText&gt;&lt;record&gt;&lt;rec-number&gt;8045&lt;/rec-number&gt;&lt;foreign-keys&gt;&lt;key app="EN" db-id="pezxve0snzzpv3es5535rrz89vfr2zva9dsz" timestamp="1663860234"&gt;8045&lt;/key&gt;&lt;/foreign-keys&gt;&lt;ref-type name="Journal Article"&gt;17&lt;/ref-type&gt;&lt;contributors&gt;&lt;authors&gt;&lt;author&gt;Moniruzzaman, S. M.&lt;/author&gt;&lt;author&gt;Bari, Q. H.&lt;/author&gt;&lt;author&gt;Fukuhara, T.&lt;/author&gt;&lt;/authors&gt;&lt;/contributors&gt;&lt;titles&gt;&lt;title&gt;Recycling practices of solid waste in Khulna City, Bangladesh&lt;/title&gt;&lt;secondary-title&gt;Journal of Solid Waste Technology and Management&lt;/secondary-title&gt;&lt;/titles&gt;&lt;periodical&gt;&lt;full-title&gt;Journal of Solid Waste Technology and Management&lt;/full-title&gt;&lt;abbr-1&gt;J. Solid Waste Technol. Manage.&lt;/abbr-1&gt;&lt;abbr-2&gt;J Solid Waste Technol Manage&lt;/abbr-2&gt;&lt;/periodical&gt;&lt;pages&gt;1-15&lt;/pages&gt;&lt;volume&gt;37&lt;/volume&gt;&lt;number&gt;1&lt;/number&gt;&lt;dates&gt;&lt;year&gt;2011&lt;/year&gt;&lt;/dates&gt;&lt;urls&gt;&lt;/urls&gt;&lt;electronic-resource-num&gt;10.5276/JSWTM.2011.1&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Moniruzzaman et al. (2011)</w:t>
            </w:r>
            <w:r w:rsidRPr="00CB7D07">
              <w:rPr>
                <w:rFonts w:cs="Times New Roman"/>
                <w:szCs w:val="20"/>
                <w:lang w:val="en-US"/>
              </w:rPr>
              <w:fldChar w:fldCharType="end"/>
            </w:r>
          </w:p>
        </w:tc>
        <w:tc>
          <w:tcPr>
            <w:tcW w:w="1559" w:type="dxa"/>
            <w:shd w:val="clear" w:color="auto" w:fill="auto"/>
            <w:vAlign w:val="bottom"/>
          </w:tcPr>
          <w:p w14:paraId="616A3D57" w14:textId="1849A965" w:rsidR="00180AF7" w:rsidRPr="00CB7D07" w:rsidRDefault="00180AF7" w:rsidP="007A7AF3">
            <w:pPr>
              <w:pStyle w:val="Tabletext"/>
              <w:rPr>
                <w:rFonts w:cs="Times New Roman"/>
                <w:szCs w:val="20"/>
                <w:lang w:val="en-US"/>
              </w:rPr>
            </w:pPr>
            <w:r w:rsidRPr="00CB7D07">
              <w:rPr>
                <w:rFonts w:cs="Times New Roman"/>
                <w:szCs w:val="20"/>
                <w:lang w:eastAsia="en-GB"/>
              </w:rPr>
              <w:t>2011</w:t>
            </w:r>
          </w:p>
        </w:tc>
        <w:tc>
          <w:tcPr>
            <w:tcW w:w="892" w:type="dxa"/>
            <w:shd w:val="clear" w:color="auto" w:fill="auto"/>
            <w:vAlign w:val="bottom"/>
          </w:tcPr>
          <w:p w14:paraId="43C02CD0" w14:textId="5CF43DCA" w:rsidR="00180AF7" w:rsidRPr="00CB7D07" w:rsidRDefault="00180AF7" w:rsidP="007A7AF3">
            <w:pPr>
              <w:pStyle w:val="Tabletext"/>
              <w:rPr>
                <w:rFonts w:cs="Times New Roman"/>
                <w:szCs w:val="20"/>
                <w:lang w:val="en-US"/>
              </w:rPr>
            </w:pPr>
            <w:r w:rsidRPr="00CB7D07">
              <w:rPr>
                <w:rFonts w:cs="Times New Roman"/>
                <w:szCs w:val="20"/>
                <w:lang w:eastAsia="en-GB"/>
              </w:rPr>
              <w:t>BGD</w:t>
            </w:r>
          </w:p>
        </w:tc>
        <w:tc>
          <w:tcPr>
            <w:tcW w:w="3031" w:type="dxa"/>
            <w:shd w:val="clear" w:color="auto" w:fill="auto"/>
            <w:vAlign w:val="bottom"/>
          </w:tcPr>
          <w:p w14:paraId="3E840B38" w14:textId="20F34DC5" w:rsidR="00180AF7" w:rsidRPr="00CB7D07" w:rsidRDefault="00180AF7" w:rsidP="007A7AF3">
            <w:pPr>
              <w:pStyle w:val="Tabletext"/>
              <w:rPr>
                <w:rFonts w:cs="Times New Roman"/>
                <w:szCs w:val="20"/>
                <w:lang w:val="en-US"/>
              </w:rPr>
            </w:pPr>
            <w:r w:rsidRPr="00CB7D07">
              <w:rPr>
                <w:rFonts w:cs="Times New Roman"/>
                <w:szCs w:val="20"/>
                <w:lang w:eastAsia="en-GB"/>
              </w:rPr>
              <w:t>Khulna</w:t>
            </w:r>
          </w:p>
        </w:tc>
      </w:tr>
      <w:tr w:rsidR="007A7AF3" w:rsidRPr="00CB7D07" w14:paraId="6183CAE8" w14:textId="1A014329" w:rsidTr="007A7AF3">
        <w:trPr>
          <w:trHeight w:val="20"/>
        </w:trPr>
        <w:tc>
          <w:tcPr>
            <w:tcW w:w="3544" w:type="dxa"/>
            <w:shd w:val="clear" w:color="auto" w:fill="auto"/>
            <w:vAlign w:val="bottom"/>
          </w:tcPr>
          <w:p w14:paraId="0664BBC3" w14:textId="7678356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AuthorYear="1"&gt;&lt;Author&gt;Mrkajić&lt;/Author&gt;&lt;Year&gt;2018&lt;/Year&gt;&lt;RecNum&gt;8085&lt;/RecNum&gt;&lt;DisplayText&gt;Mrkajić et al. (2018)&lt;/DisplayText&gt;&lt;record&gt;&lt;rec-number&gt;8085&lt;/rec-number&gt;&lt;foreign-keys&gt;&lt;key app="EN" db-id="pezxve0snzzpv3es5535rrz89vfr2zva9dsz" timestamp="1663860245"&gt;8085&lt;/key&gt;&lt;/foreign-keys&gt;&lt;ref-type name="Journal Article"&gt;17&lt;/ref-type&gt;&lt;contributors&gt;&lt;authors&gt;&lt;author&gt;Mrkajić, Vladimir&lt;/author&gt;&lt;author&gt;Stanisavljevic, Nemanja&lt;/author&gt;&lt;author&gt;Wang, Xiaoming&lt;/author&gt;&lt;author&gt;Tomas, Lidija&lt;/author&gt;&lt;author&gt;Haro, Pedro&lt;/author&gt;&lt;/authors&gt;&lt;/contributors&gt;&lt;titles&gt;&lt;title&gt;Efficiency of packaging waste management in a European Union candidate country&lt;/title&gt;&lt;secondary-title&gt;Resources, Conservation and Recycling&lt;/secondary-title&gt;&lt;/titles&gt;&lt;periodical&gt;&lt;full-title&gt;Resources, Conservation and Recycling&lt;/full-title&gt;&lt;abbr-1&gt;Resour. Conserv. Recycl.&lt;/abbr-1&gt;&lt;/periodical&gt;&lt;pages&gt;130-141&lt;/pages&gt;&lt;volume&gt;136&lt;/volume&gt;&lt;dates&gt;&lt;year&gt;2018&lt;/year&gt;&lt;/dates&gt;&lt;urls&gt;&lt;/urls&gt;&lt;electronic-resource-num&gt;https://doi.org/10.1016/j.resconrec.2018.04.008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Mrkajić et al. (2018)</w:t>
            </w:r>
            <w:r w:rsidRPr="00CB7D07">
              <w:rPr>
                <w:rFonts w:cs="Times New Roman"/>
                <w:szCs w:val="20"/>
                <w:lang w:val="en-US"/>
              </w:rPr>
              <w:fldChar w:fldCharType="end"/>
            </w:r>
          </w:p>
        </w:tc>
        <w:tc>
          <w:tcPr>
            <w:tcW w:w="1559" w:type="dxa"/>
            <w:shd w:val="clear" w:color="auto" w:fill="auto"/>
            <w:vAlign w:val="bottom"/>
          </w:tcPr>
          <w:p w14:paraId="55EF221A" w14:textId="310BF28A"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51FC2F8A" w14:textId="32645BB8" w:rsidR="00180AF7" w:rsidRPr="00CB7D07" w:rsidRDefault="00180AF7" w:rsidP="007A7AF3">
            <w:pPr>
              <w:pStyle w:val="Tabletext"/>
              <w:rPr>
                <w:rFonts w:cs="Times New Roman"/>
                <w:szCs w:val="20"/>
                <w:lang w:val="en-US"/>
              </w:rPr>
            </w:pPr>
            <w:r w:rsidRPr="00CB7D07">
              <w:rPr>
                <w:rFonts w:cs="Times New Roman"/>
                <w:szCs w:val="20"/>
                <w:lang w:eastAsia="en-GB"/>
              </w:rPr>
              <w:t>SRB</w:t>
            </w:r>
          </w:p>
        </w:tc>
        <w:tc>
          <w:tcPr>
            <w:tcW w:w="3031" w:type="dxa"/>
            <w:shd w:val="clear" w:color="auto" w:fill="auto"/>
            <w:vAlign w:val="bottom"/>
          </w:tcPr>
          <w:p w14:paraId="52B890C8" w14:textId="4F1F758A"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1F78F66B" w14:textId="5CD0CAD0" w:rsidTr="007A7AF3">
        <w:trPr>
          <w:trHeight w:val="20"/>
        </w:trPr>
        <w:tc>
          <w:tcPr>
            <w:tcW w:w="3544" w:type="dxa"/>
            <w:shd w:val="clear" w:color="auto" w:fill="auto"/>
            <w:vAlign w:val="bottom"/>
          </w:tcPr>
          <w:p w14:paraId="180C006C" w14:textId="1C3A22CE"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002D0A22" w:rsidRPr="00CB7D07">
              <w:rPr>
                <w:rFonts w:cs="Times New Roman"/>
                <w:szCs w:val="20"/>
                <w:lang w:val="en-US"/>
              </w:rPr>
              <w:instrText xml:space="preserve"> ADDIN EN.CITE &lt;EndNote&gt;&lt;Cite AuthorYear="1"&gt;&lt;Author&gt;Nandy&lt;/Author&gt;&lt;Year&gt;2015&lt;/Year&gt;&lt;RecNum&gt;9335&lt;/RecNum&gt;&lt;DisplayText&gt;Nandy et al. (2015)&lt;/DisplayText&gt;&lt;record&gt;&lt;rec-number&gt;9335&lt;/rec-number&gt;&lt;foreign-keys&gt;&lt;key app="EN" db-id="pezxve0snzzpv3es5535rrz89vfr2zva9dsz" timestamp="1701426469"&gt;9335&lt;/key&gt;&lt;/foreign-keys&gt;&lt;ref-type name="Journal Article"&gt;17&lt;/ref-type&gt;&lt;contributors&gt;&lt;authors&gt;&lt;author&gt;Nandy, Biplob&lt;/author&gt;&lt;author&gt;Sharma, Gaurav&lt;/author&gt;&lt;author&gt;Garg, Saryu&lt;/author&gt;&lt;author&gt;Kumari, Shweta&lt;/author&gt;&lt;author&gt;George, Tess&lt;/author&gt;&lt;author&gt;Sunanda, Yengkhom&lt;/author&gt;&lt;author&gt;Sinha, Bärbel&lt;/author&gt;&lt;/authors&gt;&lt;/contributors&gt;&lt;titles&gt;&lt;title&gt;Recovery of consumer waste in India – A mass flow analysis for paper, plastic and glass and the contribution of households and the informal sector&lt;/title&gt;&lt;secondary-title&gt;Resources, Conservation and Recycling&lt;/secondary-title&gt;&lt;/titles&gt;&lt;periodical&gt;&lt;full-title&gt;Resources, Conservation and Recycling&lt;/full-title&gt;&lt;abbr-1&gt;Resour. Conserv. Recycl.&lt;/abbr-1&gt;&lt;/periodical&gt;&lt;pages&gt;167-181&lt;/pages&gt;&lt;volume&gt;101&lt;/volume&gt;&lt;keywords&gt;&lt;keyword&gt;India&lt;/keyword&gt;&lt;keyword&gt;Resource recovery&lt;/keyword&gt;&lt;keyword&gt;Paper&lt;/keyword&gt;&lt;keyword&gt;Plastic&lt;/keyword&gt;&lt;keyword&gt;Glass&lt;/keyword&gt;&lt;keyword&gt;Informal sector&lt;/keyword&gt;&lt;keyword&gt;Mass flow analysis&lt;/keyword&gt;&lt;/keywords&gt;&lt;dates&gt;&lt;year&gt;2015&lt;/year&gt;&lt;pub-dates&gt;&lt;date&gt;2015/08/01&lt;/date&gt;&lt;/pub-dates&gt;&lt;/dates&gt;&lt;isbn&gt;0921-3449&lt;/isbn&gt;&lt;urls&gt;&lt;related-urls&gt;&lt;url&gt;https://www.sciencedirect.com/science/article/pii/S0921344915300082&lt;/url&gt;&lt;/related-urls&gt;&lt;/urls&gt;&lt;electronic-resource-num&gt;https://doi.org/10.1016/j.resconrec.2015.05.012&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Nandy et al. (2015)</w:t>
            </w:r>
            <w:r w:rsidRPr="00CB7D07">
              <w:rPr>
                <w:rFonts w:cs="Times New Roman"/>
                <w:szCs w:val="20"/>
                <w:lang w:val="en-US"/>
              </w:rPr>
              <w:fldChar w:fldCharType="end"/>
            </w:r>
          </w:p>
        </w:tc>
        <w:tc>
          <w:tcPr>
            <w:tcW w:w="1559" w:type="dxa"/>
            <w:shd w:val="clear" w:color="auto" w:fill="auto"/>
            <w:vAlign w:val="bottom"/>
          </w:tcPr>
          <w:p w14:paraId="1BFCBE40" w14:textId="13DFF13F"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4A1B658E" w14:textId="1136AD65"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1813DD4B" w14:textId="79A6B54F"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493FB504" w14:textId="62BE3342" w:rsidTr="007A7AF3">
        <w:trPr>
          <w:trHeight w:val="20"/>
        </w:trPr>
        <w:tc>
          <w:tcPr>
            <w:tcW w:w="3544" w:type="dxa"/>
            <w:shd w:val="clear" w:color="auto" w:fill="auto"/>
            <w:vAlign w:val="bottom"/>
          </w:tcPr>
          <w:p w14:paraId="7E922FC6" w14:textId="325D1563"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AuthorYear="1"&gt;&lt;Author&gt;Navarrete-Hernandez&lt;/Author&gt;&lt;Year&gt;2018&lt;/Year&gt;&lt;RecNum&gt;6561&lt;/RecNum&gt;&lt;DisplayText&gt;Navarrete-Hernandez and Navarrete-Hernandez (2018)&lt;/DisplayText&gt;&lt;record&gt;&lt;rec-number&gt;6561&lt;/rec-number&gt;&lt;foreign-keys&gt;&lt;key app="EN" db-id="pezxve0snzzpv3es5535rrz89vfr2zva9dsz" timestamp="1663859934"&gt;6561&lt;/key&gt;&lt;/foreign-keys&gt;&lt;ref-type name="Journal Article"&gt;17&lt;/ref-type&gt;&lt;contributors&gt;&lt;authors&gt;&lt;author&gt;Navarrete-Hernandez, Pablo&lt;/author&gt;&lt;author&gt;Navarrete-Hernandez, Nicolas&lt;/author&gt;&lt;/authors&gt;&lt;/contributors&gt;&lt;titles&gt;&lt;title&gt;Unleashing waste-pickers’ potential: Supporting recycling cooperatives in Santiago de Chile&lt;/title&gt;&lt;secondary-title&gt;World Development&lt;/secondary-title&gt;&lt;/titles&gt;&lt;periodical&gt;&lt;full-title&gt;World Development&lt;/full-title&gt;&lt;abbr-1&gt;World Devel.&lt;/abbr-1&gt;&lt;abbr-2&gt;World Devel&lt;/abbr-2&gt;&lt;/periodical&gt;&lt;pages&gt;293-310&lt;/pages&gt;&lt;volume&gt;101&lt;/volume&gt;&lt;keywords&gt;&lt;keyword&gt;Santiago&lt;/keyword&gt;&lt;keyword&gt;co-production&lt;/keyword&gt;&lt;keyword&gt;informal economy&lt;/keyword&gt;&lt;keyword&gt;recycling&lt;/keyword&gt;&lt;keyword&gt;waste management&lt;/keyword&gt;&lt;keyword&gt;waste pickers&lt;/keyword&gt;&lt;/keywords&gt;&lt;dates&gt;&lt;year&gt;2018&lt;/year&gt;&lt;/dates&gt;&lt;urls&gt;&lt;related-urls&gt;&lt;url&gt;https://doi.org/10.1016/j.worlddev.2017.08.016&lt;/url&gt;&lt;/related-urls&gt;&lt;/urls&gt;&lt;electronic-resource-num&gt;10.1016/j.worlddev.2017.08.016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Navarrete-Hernandez and Navarrete-Hernandez (2018)</w:t>
            </w:r>
            <w:r w:rsidRPr="00CB7D07">
              <w:rPr>
                <w:rFonts w:cs="Times New Roman"/>
                <w:szCs w:val="20"/>
                <w:lang w:val="en-US"/>
              </w:rPr>
              <w:fldChar w:fldCharType="end"/>
            </w:r>
          </w:p>
        </w:tc>
        <w:tc>
          <w:tcPr>
            <w:tcW w:w="1559" w:type="dxa"/>
            <w:shd w:val="clear" w:color="auto" w:fill="auto"/>
            <w:vAlign w:val="bottom"/>
          </w:tcPr>
          <w:p w14:paraId="3567F532" w14:textId="43A9BFAC"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70363DCD" w14:textId="622AF011" w:rsidR="00180AF7" w:rsidRPr="00CB7D07" w:rsidRDefault="00180AF7" w:rsidP="007A7AF3">
            <w:pPr>
              <w:pStyle w:val="Tabletext"/>
              <w:rPr>
                <w:rFonts w:cs="Times New Roman"/>
                <w:szCs w:val="20"/>
                <w:lang w:val="en-US"/>
              </w:rPr>
            </w:pPr>
            <w:r w:rsidRPr="00CB7D07">
              <w:rPr>
                <w:rFonts w:cs="Times New Roman"/>
                <w:szCs w:val="20"/>
                <w:lang w:eastAsia="en-GB"/>
              </w:rPr>
              <w:t>CHL</w:t>
            </w:r>
          </w:p>
        </w:tc>
        <w:tc>
          <w:tcPr>
            <w:tcW w:w="3031" w:type="dxa"/>
            <w:shd w:val="clear" w:color="auto" w:fill="auto"/>
            <w:vAlign w:val="bottom"/>
          </w:tcPr>
          <w:p w14:paraId="6BEDDBFA" w14:textId="24489A10" w:rsidR="00180AF7" w:rsidRPr="00CB7D07" w:rsidRDefault="00180AF7" w:rsidP="007A7AF3">
            <w:pPr>
              <w:pStyle w:val="Tabletext"/>
              <w:rPr>
                <w:rFonts w:cs="Times New Roman"/>
                <w:szCs w:val="20"/>
                <w:lang w:val="en-US"/>
              </w:rPr>
            </w:pPr>
            <w:r w:rsidRPr="00CB7D07">
              <w:rPr>
                <w:rFonts w:cs="Times New Roman"/>
                <w:szCs w:val="20"/>
                <w:lang w:eastAsia="en-GB"/>
              </w:rPr>
              <w:t>Santiago de Chile</w:t>
            </w:r>
          </w:p>
        </w:tc>
      </w:tr>
      <w:tr w:rsidR="007A7AF3" w:rsidRPr="00CB7D07" w14:paraId="0639E155" w14:textId="526E43E1" w:rsidTr="007A7AF3">
        <w:trPr>
          <w:trHeight w:val="20"/>
        </w:trPr>
        <w:tc>
          <w:tcPr>
            <w:tcW w:w="3544" w:type="dxa"/>
            <w:shd w:val="clear" w:color="auto" w:fill="auto"/>
            <w:vAlign w:val="bottom"/>
          </w:tcPr>
          <w:p w14:paraId="2C103E7C" w14:textId="42E2D735"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AuthorYear="1"&gt;&lt;Author&gt;Nzeadibe&lt;/Author&gt;&lt;Year&gt;2008&lt;/Year&gt;&lt;RecNum&gt;8603&lt;/RecNum&gt;&lt;DisplayText&gt;Nzeadibe and Iwuoha (2008)&lt;/DisplayText&gt;&lt;record&gt;&lt;rec-number&gt;8603&lt;/rec-number&gt;&lt;foreign-keys&gt;&lt;key app="EN" db-id="pezxve0snzzpv3es5535rrz89vfr2zva9dsz" timestamp="1674664862"&gt;8603&lt;/key&gt;&lt;/foreign-keys&gt;&lt;ref-type name="Journal Article"&gt;17&lt;/ref-type&gt;&lt;contributors&gt;&lt;authors&gt;&lt;author&gt;Nzeadibe, Chidi&lt;/author&gt;&lt;author&gt;Iwuoha, H. C.&lt;/author&gt;&lt;/authors&gt;&lt;/contributors&gt;&lt;titles&gt;&lt;title&gt;Informal waste recycling in Lagos, Nigeria&lt;/title&gt;&lt;secondary-title&gt;Communications in Waste &amp;amp; Resource Management&lt;/secondary-title&gt;&lt;/titles&gt;&lt;periodical&gt;&lt;full-title&gt;Communications in Waste &amp;amp; Resource Management&lt;/full-title&gt;&lt;/periodical&gt;&lt;pages&gt;24-30&lt;/pages&gt;&lt;volume&gt;9&lt;/volume&gt;&lt;dates&gt;&lt;year&gt;2008&lt;/year&gt;&lt;pub-dates&gt;&lt;date&gt;01/01&lt;/date&gt;&lt;/pub-dates&gt;&lt;/dates&gt;&lt;urls&gt;&lt;/urls&gt;&lt;/record&gt;&lt;/Cite&gt;&lt;/EndNote&gt;</w:instrText>
            </w:r>
            <w:r w:rsidRPr="00CB7D07">
              <w:rPr>
                <w:rFonts w:cs="Times New Roman"/>
                <w:szCs w:val="20"/>
                <w:lang w:val="en-US"/>
              </w:rPr>
              <w:fldChar w:fldCharType="separate"/>
            </w:r>
            <w:r w:rsidRPr="00CB7D07">
              <w:rPr>
                <w:rFonts w:cs="Times New Roman"/>
                <w:noProof/>
                <w:szCs w:val="20"/>
                <w:lang w:val="en-US"/>
              </w:rPr>
              <w:t>Nzeadibe and Iwuoha (2008)</w:t>
            </w:r>
            <w:r w:rsidRPr="00CB7D07">
              <w:rPr>
                <w:rFonts w:cs="Times New Roman"/>
                <w:szCs w:val="20"/>
                <w:lang w:val="en-US"/>
              </w:rPr>
              <w:fldChar w:fldCharType="end"/>
            </w:r>
          </w:p>
        </w:tc>
        <w:tc>
          <w:tcPr>
            <w:tcW w:w="1559" w:type="dxa"/>
            <w:shd w:val="clear" w:color="auto" w:fill="auto"/>
            <w:vAlign w:val="bottom"/>
          </w:tcPr>
          <w:p w14:paraId="567838D9" w14:textId="2D69A01D" w:rsidR="00180AF7" w:rsidRPr="00CB7D07" w:rsidRDefault="00180AF7" w:rsidP="007A7AF3">
            <w:pPr>
              <w:pStyle w:val="Tabletext"/>
              <w:rPr>
                <w:rFonts w:cs="Times New Roman"/>
                <w:szCs w:val="20"/>
                <w:lang w:val="en-US"/>
              </w:rPr>
            </w:pPr>
            <w:r w:rsidRPr="00CB7D07">
              <w:rPr>
                <w:rFonts w:cs="Times New Roman"/>
                <w:szCs w:val="20"/>
                <w:lang w:eastAsia="en-GB"/>
              </w:rPr>
              <w:t>2007</w:t>
            </w:r>
          </w:p>
        </w:tc>
        <w:tc>
          <w:tcPr>
            <w:tcW w:w="892" w:type="dxa"/>
            <w:shd w:val="clear" w:color="auto" w:fill="auto"/>
            <w:vAlign w:val="bottom"/>
          </w:tcPr>
          <w:p w14:paraId="5D29B0AD" w14:textId="483034A1" w:rsidR="00180AF7" w:rsidRPr="00CB7D07" w:rsidRDefault="00180AF7" w:rsidP="007A7AF3">
            <w:pPr>
              <w:pStyle w:val="Tabletext"/>
              <w:rPr>
                <w:rFonts w:cs="Times New Roman"/>
                <w:szCs w:val="20"/>
                <w:lang w:val="en-US"/>
              </w:rPr>
            </w:pPr>
            <w:r w:rsidRPr="00CB7D07">
              <w:rPr>
                <w:rFonts w:cs="Times New Roman"/>
                <w:szCs w:val="20"/>
                <w:lang w:eastAsia="en-GB"/>
              </w:rPr>
              <w:t>NGA</w:t>
            </w:r>
          </w:p>
        </w:tc>
        <w:tc>
          <w:tcPr>
            <w:tcW w:w="3031" w:type="dxa"/>
            <w:shd w:val="clear" w:color="auto" w:fill="auto"/>
            <w:vAlign w:val="bottom"/>
          </w:tcPr>
          <w:p w14:paraId="236BC081" w14:textId="7C5FD1E3" w:rsidR="00180AF7" w:rsidRPr="00CB7D07" w:rsidRDefault="00180AF7" w:rsidP="007A7AF3">
            <w:pPr>
              <w:pStyle w:val="Tabletext"/>
              <w:rPr>
                <w:rFonts w:cs="Times New Roman"/>
                <w:szCs w:val="20"/>
                <w:lang w:val="en-US"/>
              </w:rPr>
            </w:pPr>
            <w:r w:rsidRPr="00CB7D07">
              <w:rPr>
                <w:rFonts w:cs="Times New Roman"/>
                <w:szCs w:val="20"/>
                <w:lang w:eastAsia="en-GB"/>
              </w:rPr>
              <w:t xml:space="preserve">Lagos - </w:t>
            </w:r>
            <w:proofErr w:type="spellStart"/>
            <w:r w:rsidRPr="00CB7D07">
              <w:rPr>
                <w:rFonts w:cs="Times New Roman"/>
                <w:szCs w:val="20"/>
                <w:lang w:eastAsia="en-GB"/>
              </w:rPr>
              <w:t>Ojota</w:t>
            </w:r>
            <w:proofErr w:type="spellEnd"/>
            <w:r w:rsidRPr="00CB7D07">
              <w:rPr>
                <w:rFonts w:cs="Times New Roman"/>
                <w:szCs w:val="20"/>
                <w:lang w:eastAsia="en-GB"/>
              </w:rPr>
              <w:t xml:space="preserve"> landfill site</w:t>
            </w:r>
          </w:p>
        </w:tc>
      </w:tr>
      <w:tr w:rsidR="007A7AF3" w:rsidRPr="00CB7D07" w14:paraId="39B474A4" w14:textId="40BE5955" w:rsidTr="007A7AF3">
        <w:trPr>
          <w:trHeight w:val="20"/>
        </w:trPr>
        <w:tc>
          <w:tcPr>
            <w:tcW w:w="3544" w:type="dxa"/>
            <w:shd w:val="clear" w:color="auto" w:fill="auto"/>
            <w:vAlign w:val="bottom"/>
          </w:tcPr>
          <w:p w14:paraId="75863BE3" w14:textId="3F1A453F"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AuthorYear="1"&gt;&lt;Author&gt;Nzeadibe&lt;/Author&gt;&lt;Year&gt;2009&lt;/Year&gt;&lt;RecNum&gt;8604&lt;/RecNum&gt;&lt;DisplayText&gt;Nzeadibe (2009)&lt;/DisplayText&gt;&lt;record&gt;&lt;rec-number&gt;8604&lt;/rec-number&gt;&lt;foreign-keys&gt;&lt;key app="EN" db-id="pezxve0snzzpv3es5535rrz89vfr2zva9dsz" timestamp="1674664953"&gt;8604&lt;/key&gt;&lt;/foreign-keys&gt;&lt;ref-type name="Journal Article"&gt;17&lt;/ref-type&gt;&lt;contributors&gt;&lt;authors&gt;&lt;author&gt;Nzeadibe, Thaddeus Chidi&lt;/author&gt;&lt;/authors&gt;&lt;/contributors&gt;&lt;titles&gt;&lt;title&gt;Solid waste reforms and informal recycling in Enugu urban area, Nigeria&lt;/title&gt;&lt;secondary-title&gt;Habitat International&lt;/secondary-title&gt;&lt;/titles&gt;&lt;periodical&gt;&lt;full-title&gt;Habitat International&lt;/full-title&gt;&lt;abbr-1&gt;Habitat. Int.&lt;/abbr-1&gt;&lt;/periodical&gt;&lt;pages&gt;93-99&lt;/pages&gt;&lt;volume&gt;33&lt;/volume&gt;&lt;number&gt;1&lt;/number&gt;&lt;keywords&gt;&lt;keyword&gt;Enugu urban&lt;/keyword&gt;&lt;keyword&gt;Governance reforms&lt;/keyword&gt;&lt;keyword&gt;Informal sector&lt;/keyword&gt;&lt;keyword&gt;Public policy&lt;/keyword&gt;&lt;keyword&gt;Recycling&lt;/keyword&gt;&lt;keyword&gt;Solid waste management&lt;/keyword&gt;&lt;/keywords&gt;&lt;dates&gt;&lt;year&gt;2009&lt;/year&gt;&lt;pub-dates&gt;&lt;date&gt;2009/01/01/&lt;/date&gt;&lt;/pub-dates&gt;&lt;/dates&gt;&lt;isbn&gt;0197-3975&lt;/isbn&gt;&lt;urls&gt;&lt;related-urls&gt;&lt;url&gt;https://www.sciencedirect.com/science/article/pii/S0197397508000398&lt;/url&gt;&lt;/related-urls&gt;&lt;/urls&gt;&lt;electronic-resource-num&gt;https://doi.org/10.1016/j.habitatint.2008.05.006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Nzeadibe (2009)</w:t>
            </w:r>
            <w:r w:rsidRPr="00CB7D07">
              <w:rPr>
                <w:rFonts w:cs="Times New Roman"/>
                <w:szCs w:val="20"/>
                <w:lang w:val="en-US"/>
              </w:rPr>
              <w:fldChar w:fldCharType="end"/>
            </w:r>
          </w:p>
        </w:tc>
        <w:tc>
          <w:tcPr>
            <w:tcW w:w="1559" w:type="dxa"/>
            <w:shd w:val="clear" w:color="auto" w:fill="auto"/>
            <w:vAlign w:val="bottom"/>
          </w:tcPr>
          <w:p w14:paraId="2A3192B0" w14:textId="474176FA" w:rsidR="00180AF7" w:rsidRPr="00CB7D07" w:rsidRDefault="00180AF7" w:rsidP="007A7AF3">
            <w:pPr>
              <w:pStyle w:val="Tabletext"/>
              <w:rPr>
                <w:rFonts w:cs="Times New Roman"/>
                <w:szCs w:val="20"/>
                <w:lang w:val="en-US"/>
              </w:rPr>
            </w:pPr>
            <w:r w:rsidRPr="00CB7D07">
              <w:rPr>
                <w:rFonts w:cs="Times New Roman"/>
                <w:szCs w:val="20"/>
                <w:lang w:eastAsia="en-GB"/>
              </w:rPr>
              <w:t>2009</w:t>
            </w:r>
          </w:p>
        </w:tc>
        <w:tc>
          <w:tcPr>
            <w:tcW w:w="892" w:type="dxa"/>
            <w:shd w:val="clear" w:color="auto" w:fill="auto"/>
            <w:vAlign w:val="bottom"/>
          </w:tcPr>
          <w:p w14:paraId="4AD533BE" w14:textId="357E3196" w:rsidR="00180AF7" w:rsidRPr="00CB7D07" w:rsidRDefault="00180AF7" w:rsidP="007A7AF3">
            <w:pPr>
              <w:pStyle w:val="Tabletext"/>
              <w:rPr>
                <w:rFonts w:cs="Times New Roman"/>
                <w:szCs w:val="20"/>
                <w:lang w:val="en-US"/>
              </w:rPr>
            </w:pPr>
            <w:r w:rsidRPr="00CB7D07">
              <w:rPr>
                <w:rFonts w:cs="Times New Roman"/>
                <w:szCs w:val="20"/>
                <w:lang w:eastAsia="en-GB"/>
              </w:rPr>
              <w:t>NGA</w:t>
            </w:r>
          </w:p>
        </w:tc>
        <w:tc>
          <w:tcPr>
            <w:tcW w:w="3031" w:type="dxa"/>
            <w:shd w:val="clear" w:color="auto" w:fill="auto"/>
            <w:vAlign w:val="bottom"/>
          </w:tcPr>
          <w:p w14:paraId="702ED6A3" w14:textId="45410D07" w:rsidR="00180AF7" w:rsidRPr="00CB7D07" w:rsidRDefault="00180AF7" w:rsidP="007A7AF3">
            <w:pPr>
              <w:pStyle w:val="Tabletext"/>
              <w:rPr>
                <w:rFonts w:cs="Times New Roman"/>
                <w:szCs w:val="20"/>
                <w:lang w:val="en-US"/>
              </w:rPr>
            </w:pPr>
            <w:r w:rsidRPr="00CB7D07">
              <w:rPr>
                <w:rFonts w:cs="Times New Roman"/>
                <w:szCs w:val="20"/>
                <w:lang w:eastAsia="en-GB"/>
              </w:rPr>
              <w:t>Enugu City</w:t>
            </w:r>
          </w:p>
        </w:tc>
      </w:tr>
      <w:tr w:rsidR="007A7AF3" w:rsidRPr="00CB7D07" w14:paraId="1B10FDB7" w14:textId="0857C62F" w:rsidTr="007A7AF3">
        <w:trPr>
          <w:trHeight w:val="20"/>
        </w:trPr>
        <w:tc>
          <w:tcPr>
            <w:tcW w:w="3544" w:type="dxa"/>
            <w:shd w:val="clear" w:color="auto" w:fill="auto"/>
            <w:vAlign w:val="bottom"/>
          </w:tcPr>
          <w:p w14:paraId="5AEB971C" w14:textId="1A53D2F5"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AuthorYear="1"&gt;&lt;Author&gt;Oduro-Appiah&lt;/Author&gt;&lt;Year&gt;2021&lt;/Year&gt;&lt;RecNum&gt;8815&lt;/RecNum&gt;&lt;DisplayText&gt;Oduro-Appiah et al. (2021)&lt;/DisplayText&gt;&lt;record&gt;&lt;rec-number&gt;8815&lt;/rec-number&gt;&lt;foreign-keys&gt;&lt;key app="EN" db-id="pezxve0snzzpv3es5535rrz89vfr2zva9dsz" timestamp="1685970894"&gt;8815&lt;/key&gt;&lt;/foreign-keys&gt;&lt;ref-type name="Journal Article"&gt;17&lt;/ref-type&gt;&lt;contributors&gt;&lt;authors&gt;&lt;author&gt;Oduro-Appiah, Kwaku&lt;/author&gt;&lt;author&gt;Scheinberg, Anne&lt;/author&gt;&lt;author&gt;Afful, Abraham&lt;/author&gt;&lt;author&gt;de Vries, Nanne&lt;/author&gt;&lt;/authors&gt;&lt;/contributors&gt;&lt;titles&gt;&lt;title&gt;The contribution of participatory engagement strategies to reliable data gathering and inclusive policies in developing countries: Municipal solid waste management data in the Greater Accra Metropolitan Area of Ghana&lt;/title&gt;&lt;secondary-title&gt;African Journal of Science, Technology, Innovation and Development&lt;/secondary-title&gt;&lt;/titles&gt;&lt;periodical&gt;&lt;full-title&gt;African Journal of Science, Technology, Innovation and Development&lt;/full-title&gt;&lt;abbr-1&gt;Afr J Sci Technol In&lt;/abbr-1&gt;&lt;/periodical&gt;&lt;pages&gt;735-746&lt;/pages&gt;&lt;volume&gt;13&lt;/volume&gt;&lt;number&gt;6&lt;/number&gt;&lt;dates&gt;&lt;year&gt;2021&lt;/year&gt;&lt;pub-dates&gt;&lt;date&gt;2021/09/19&lt;/date&gt;&lt;/pub-dates&gt;&lt;/dates&gt;&lt;publisher&gt;Routledge&lt;/publisher&gt;&lt;isbn&gt;2042-1338&lt;/isbn&gt;&lt;urls&gt;&lt;related-urls&gt;&lt;url&gt;https://doi.org/10.1080/20421338.2020.1797267&lt;/url&gt;&lt;/related-urls&gt;&lt;/urls&gt;&lt;electronic-resource-num&gt;10.1080/20421338.2020.1797267&lt;/electronic-resource-num&gt;&lt;/record&gt;&lt;/Cite&gt;&lt;/EndNote&gt;</w:instrText>
            </w:r>
            <w:r w:rsidRPr="00CB7D07">
              <w:rPr>
                <w:rFonts w:cs="Times New Roman"/>
                <w:szCs w:val="20"/>
              </w:rPr>
              <w:fldChar w:fldCharType="separate"/>
            </w:r>
            <w:r w:rsidRPr="00CB7D07">
              <w:rPr>
                <w:rFonts w:cs="Times New Roman"/>
                <w:noProof/>
                <w:szCs w:val="20"/>
              </w:rPr>
              <w:t>Oduro-Appiah et al. (2021)</w:t>
            </w:r>
            <w:r w:rsidRPr="00CB7D07">
              <w:rPr>
                <w:rFonts w:cs="Times New Roman"/>
                <w:szCs w:val="20"/>
              </w:rPr>
              <w:fldChar w:fldCharType="end"/>
            </w:r>
            <w:r w:rsidRPr="00CB7D07">
              <w:rPr>
                <w:rFonts w:cs="Times New Roman"/>
                <w:szCs w:val="20"/>
              </w:rPr>
              <w:t>*</w:t>
            </w:r>
          </w:p>
        </w:tc>
        <w:tc>
          <w:tcPr>
            <w:tcW w:w="1559" w:type="dxa"/>
            <w:shd w:val="clear" w:color="auto" w:fill="auto"/>
            <w:vAlign w:val="bottom"/>
          </w:tcPr>
          <w:p w14:paraId="2C0F05D5" w14:textId="1674613F" w:rsidR="00180AF7" w:rsidRPr="00CB7D07" w:rsidRDefault="00180AF7" w:rsidP="007A7AF3">
            <w:pPr>
              <w:pStyle w:val="Tabletext"/>
              <w:rPr>
                <w:rFonts w:cs="Times New Roman"/>
                <w:szCs w:val="20"/>
              </w:rPr>
            </w:pPr>
            <w:r w:rsidRPr="00CB7D07">
              <w:rPr>
                <w:rFonts w:cs="Times New Roman"/>
                <w:szCs w:val="20"/>
                <w:lang w:eastAsia="en-GB"/>
              </w:rPr>
              <w:t>2021</w:t>
            </w:r>
          </w:p>
        </w:tc>
        <w:tc>
          <w:tcPr>
            <w:tcW w:w="892" w:type="dxa"/>
            <w:shd w:val="clear" w:color="auto" w:fill="auto"/>
            <w:vAlign w:val="bottom"/>
          </w:tcPr>
          <w:p w14:paraId="575F7B05" w14:textId="09C36377" w:rsidR="00180AF7" w:rsidRPr="00CB7D07" w:rsidRDefault="00180AF7" w:rsidP="007A7AF3">
            <w:pPr>
              <w:pStyle w:val="Tabletext"/>
              <w:rPr>
                <w:rFonts w:cs="Times New Roman"/>
                <w:szCs w:val="20"/>
              </w:rPr>
            </w:pPr>
            <w:r w:rsidRPr="00CB7D07">
              <w:rPr>
                <w:rFonts w:cs="Times New Roman"/>
                <w:szCs w:val="20"/>
                <w:lang w:eastAsia="en-GB"/>
              </w:rPr>
              <w:t>GHA</w:t>
            </w:r>
          </w:p>
        </w:tc>
        <w:tc>
          <w:tcPr>
            <w:tcW w:w="3031" w:type="dxa"/>
            <w:shd w:val="clear" w:color="auto" w:fill="auto"/>
            <w:vAlign w:val="bottom"/>
          </w:tcPr>
          <w:p w14:paraId="04FF42F7" w14:textId="27CB7AD6" w:rsidR="00180AF7" w:rsidRPr="00CB7D07" w:rsidRDefault="00180AF7" w:rsidP="007A7AF3">
            <w:pPr>
              <w:pStyle w:val="Tabletext"/>
              <w:rPr>
                <w:rFonts w:cs="Times New Roman"/>
                <w:szCs w:val="20"/>
              </w:rPr>
            </w:pPr>
            <w:r w:rsidRPr="00CB7D07">
              <w:rPr>
                <w:rFonts w:cs="Times New Roman"/>
                <w:szCs w:val="20"/>
                <w:lang w:eastAsia="en-GB"/>
              </w:rPr>
              <w:t xml:space="preserve">Greater Accra </w:t>
            </w:r>
          </w:p>
        </w:tc>
      </w:tr>
      <w:tr w:rsidR="007A7AF3" w:rsidRPr="00CB7D07" w14:paraId="003B7A1B" w14:textId="5A6E2628" w:rsidTr="007A7AF3">
        <w:trPr>
          <w:trHeight w:val="20"/>
        </w:trPr>
        <w:tc>
          <w:tcPr>
            <w:tcW w:w="3544" w:type="dxa"/>
            <w:shd w:val="clear" w:color="auto" w:fill="auto"/>
            <w:vAlign w:val="bottom"/>
          </w:tcPr>
          <w:p w14:paraId="75E22893" w14:textId="2BE3F3B6"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AuthorYear="1"&gt;&lt;Author&gt;Ogwueleka&lt;/Author&gt;&lt;Year&gt;2021&lt;/Year&gt;&lt;RecNum&gt;8135&lt;/RecNum&gt;&lt;DisplayText&gt;Ogwueleka and BP (2021)&lt;/DisplayText&gt;&lt;record&gt;&lt;rec-number&gt;8135&lt;/rec-number&gt;&lt;foreign-keys&gt;&lt;key app="EN" db-id="pezxve0snzzpv3es5535rrz89vfr2zva9dsz" timestamp="1663860256"&gt;8135&lt;/key&gt;&lt;/foreign-keys&gt;&lt;ref-type name="Journal Article"&gt;17&lt;/ref-type&gt;&lt;contributors&gt;&lt;authors&gt;&lt;author&gt;Ogwueleka, Toochukwu Chibueze&lt;/author&gt;&lt;author&gt;BP, Naveen&lt;/author&gt;&lt;/authors&gt;&lt;/contributors&gt;&lt;titles&gt;&lt;title&gt;Activities of informal recycling sector in North-Central, Nigeria&lt;/title&gt;&lt;secondary-title&gt;Energy Nexus&lt;/secondary-title&gt;&lt;/titles&gt;&lt;periodical&gt;&lt;full-title&gt;Energy Nexus&lt;/full-title&gt;&lt;abbr-1&gt;Energy. Nex.&lt;/abbr-1&gt;&lt;/periodical&gt;&lt;pages&gt;100003&lt;/pages&gt;&lt;volume&gt;1&lt;/volume&gt;&lt;keywords&gt;&lt;keyword&gt;Informal sector&lt;/keyword&gt;&lt;keyword&gt;Scavengers&lt;/keyword&gt;&lt;keyword&gt;Abuja&lt;/keyword&gt;&lt;keyword&gt;Waste pickers&lt;/keyword&gt;&lt;keyword&gt;Recycling&lt;/keyword&gt;&lt;keyword&gt;Solid waste&lt;/keyword&gt;&lt;/keywords&gt;&lt;dates&gt;&lt;year&gt;2021&lt;/year&gt;&lt;pub-dates&gt;&lt;date&gt;11 January 2021&lt;/date&gt;&lt;/pub-dates&gt;&lt;/dates&gt;&lt;isbn&gt;2772-4271&lt;/isbn&gt;&lt;urls&gt;&lt;related-urls&gt;&lt;url&gt;https://www.sciencedirect.com/science/article/pii/S2772427121000036&lt;/url&gt;&lt;/related-urls&gt;&lt;/urls&gt;&lt;electronic-resource-num&gt;https://doi.org/10.1016/j.nexus.2021.100003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Ogwueleka and BP (2021)</w:t>
            </w:r>
            <w:r w:rsidRPr="00CB7D07">
              <w:rPr>
                <w:rFonts w:cs="Times New Roman"/>
                <w:szCs w:val="20"/>
                <w:lang w:val="en-US"/>
              </w:rPr>
              <w:fldChar w:fldCharType="end"/>
            </w:r>
          </w:p>
        </w:tc>
        <w:tc>
          <w:tcPr>
            <w:tcW w:w="1559" w:type="dxa"/>
            <w:shd w:val="clear" w:color="auto" w:fill="auto"/>
            <w:vAlign w:val="bottom"/>
          </w:tcPr>
          <w:p w14:paraId="02E1BBA7" w14:textId="230E9019" w:rsidR="00180AF7" w:rsidRPr="00CB7D07" w:rsidRDefault="00180AF7" w:rsidP="007A7AF3">
            <w:pPr>
              <w:pStyle w:val="Tabletext"/>
              <w:rPr>
                <w:rFonts w:cs="Times New Roman"/>
                <w:szCs w:val="20"/>
                <w:lang w:val="en-US"/>
              </w:rPr>
            </w:pPr>
            <w:r w:rsidRPr="00CB7D07">
              <w:rPr>
                <w:rFonts w:cs="Times New Roman"/>
                <w:szCs w:val="20"/>
                <w:lang w:eastAsia="en-GB"/>
              </w:rPr>
              <w:t>2021</w:t>
            </w:r>
          </w:p>
        </w:tc>
        <w:tc>
          <w:tcPr>
            <w:tcW w:w="892" w:type="dxa"/>
            <w:shd w:val="clear" w:color="auto" w:fill="auto"/>
            <w:vAlign w:val="bottom"/>
          </w:tcPr>
          <w:p w14:paraId="28E894EA" w14:textId="00BAC4F6" w:rsidR="00180AF7" w:rsidRPr="00CB7D07" w:rsidRDefault="00180AF7" w:rsidP="007A7AF3">
            <w:pPr>
              <w:pStyle w:val="Tabletext"/>
              <w:rPr>
                <w:rFonts w:cs="Times New Roman"/>
                <w:szCs w:val="20"/>
                <w:lang w:val="en-US"/>
              </w:rPr>
            </w:pPr>
            <w:r w:rsidRPr="00CB7D07">
              <w:rPr>
                <w:rFonts w:cs="Times New Roman"/>
                <w:szCs w:val="20"/>
                <w:lang w:eastAsia="en-GB"/>
              </w:rPr>
              <w:t>NGA</w:t>
            </w:r>
          </w:p>
        </w:tc>
        <w:tc>
          <w:tcPr>
            <w:tcW w:w="3031" w:type="dxa"/>
            <w:shd w:val="clear" w:color="auto" w:fill="auto"/>
            <w:vAlign w:val="bottom"/>
          </w:tcPr>
          <w:p w14:paraId="7DA5A508" w14:textId="1822B57C" w:rsidR="00180AF7" w:rsidRPr="00CB7D07" w:rsidRDefault="00180AF7" w:rsidP="007A7AF3">
            <w:pPr>
              <w:pStyle w:val="Tabletext"/>
              <w:rPr>
                <w:rFonts w:cs="Times New Roman"/>
                <w:szCs w:val="20"/>
                <w:lang w:val="en-US"/>
              </w:rPr>
            </w:pPr>
            <w:r w:rsidRPr="00CB7D07">
              <w:rPr>
                <w:rFonts w:cs="Times New Roman"/>
                <w:szCs w:val="20"/>
                <w:lang w:eastAsia="en-GB"/>
              </w:rPr>
              <w:t>Kano</w:t>
            </w:r>
          </w:p>
        </w:tc>
      </w:tr>
      <w:tr w:rsidR="007A7AF3" w:rsidRPr="00CB7D07" w14:paraId="085205F5" w14:textId="762E1F72" w:rsidTr="007A7AF3">
        <w:trPr>
          <w:trHeight w:val="20"/>
        </w:trPr>
        <w:tc>
          <w:tcPr>
            <w:tcW w:w="3544" w:type="dxa"/>
            <w:shd w:val="clear" w:color="auto" w:fill="auto"/>
            <w:vAlign w:val="bottom"/>
          </w:tcPr>
          <w:p w14:paraId="04C8041A" w14:textId="6309641B"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AuthorYear="1"&gt;&lt;Author&gt;Oteng-Ababio&lt;/Author&gt;&lt;Year&gt;2012&lt;/Year&gt;&lt;RecNum&gt;8068&lt;/RecNum&gt;&lt;DisplayText&gt;Oteng-Ababio (2012)&lt;/DisplayText&gt;&lt;record&gt;&lt;rec-number&gt;8068&lt;/rec-number&gt;&lt;foreign-keys&gt;&lt;key app="EN" db-id="pezxve0snzzpv3es5535rrz89vfr2zva9dsz" timestamp="1663860238"&gt;8068&lt;/key&gt;&lt;/foreign-keys&gt;&lt;ref-type name="Journal Article"&gt;17&lt;/ref-type&gt;&lt;contributors&gt;&lt;authors&gt;&lt;author&gt;Oteng-Ababio, Martin&lt;/author&gt;&lt;/authors&gt;&lt;/contributors&gt;&lt;titles&gt;&lt;title&gt;The role of the informal sector in solid waste management in The Gama, Ghana: Challenges and opportunities&lt;/title&gt;&lt;secondary-title&gt;Tijdschrift voor economische en sociale geografie&lt;/secondary-title&gt;&lt;/titles&gt;&lt;pages&gt;412-425&lt;/pages&gt;&lt;volume&gt;103&lt;/volume&gt;&lt;number&gt;4&lt;/number&gt;&lt;dates&gt;&lt;year&gt;2012&lt;/year&gt;&lt;/dates&gt;&lt;publisher&gt;John Wiley &amp;amp; Sons, Ltd&lt;/publisher&gt;&lt;urls&gt;&lt;/urls&gt;&lt;electronic-resource-num&gt;10.1111/j.1467-9663.2011.00690.x&lt;/electronic-resource-num&gt;&lt;/record&gt;&lt;/Cite&gt;&lt;/EndNote&gt;</w:instrText>
            </w:r>
            <w:r w:rsidRPr="00CB7D07">
              <w:rPr>
                <w:rFonts w:cs="Times New Roman"/>
                <w:szCs w:val="20"/>
              </w:rPr>
              <w:fldChar w:fldCharType="separate"/>
            </w:r>
            <w:r w:rsidRPr="00CB7D07">
              <w:rPr>
                <w:rFonts w:cs="Times New Roman"/>
                <w:noProof/>
                <w:szCs w:val="20"/>
              </w:rPr>
              <w:t>Oteng-Ababio (2012)</w:t>
            </w:r>
            <w:r w:rsidRPr="00CB7D07">
              <w:rPr>
                <w:rFonts w:cs="Times New Roman"/>
                <w:szCs w:val="20"/>
              </w:rPr>
              <w:fldChar w:fldCharType="end"/>
            </w:r>
          </w:p>
        </w:tc>
        <w:tc>
          <w:tcPr>
            <w:tcW w:w="1559" w:type="dxa"/>
            <w:shd w:val="clear" w:color="auto" w:fill="auto"/>
            <w:vAlign w:val="bottom"/>
          </w:tcPr>
          <w:p w14:paraId="39CAD9D8" w14:textId="3B39D262"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36140238" w14:textId="3448D667" w:rsidR="00180AF7" w:rsidRPr="00CB7D07" w:rsidRDefault="00180AF7" w:rsidP="007A7AF3">
            <w:pPr>
              <w:pStyle w:val="Tabletext"/>
              <w:rPr>
                <w:rFonts w:cs="Times New Roman"/>
                <w:szCs w:val="20"/>
                <w:lang w:val="en-US"/>
              </w:rPr>
            </w:pPr>
            <w:r w:rsidRPr="00CB7D07">
              <w:rPr>
                <w:rFonts w:cs="Times New Roman"/>
                <w:szCs w:val="20"/>
                <w:lang w:eastAsia="en-GB"/>
              </w:rPr>
              <w:t>GHA</w:t>
            </w:r>
          </w:p>
        </w:tc>
        <w:tc>
          <w:tcPr>
            <w:tcW w:w="3031" w:type="dxa"/>
            <w:shd w:val="clear" w:color="auto" w:fill="auto"/>
            <w:vAlign w:val="bottom"/>
          </w:tcPr>
          <w:p w14:paraId="38A5F483" w14:textId="6955F2A6" w:rsidR="00180AF7" w:rsidRPr="00CB7D07" w:rsidRDefault="00180AF7" w:rsidP="007A7AF3">
            <w:pPr>
              <w:pStyle w:val="Tabletext"/>
              <w:rPr>
                <w:rFonts w:cs="Times New Roman"/>
                <w:szCs w:val="20"/>
                <w:lang w:val="en-US"/>
              </w:rPr>
            </w:pPr>
            <w:r w:rsidRPr="00CB7D07">
              <w:rPr>
                <w:rFonts w:cs="Times New Roman"/>
                <w:szCs w:val="20"/>
                <w:lang w:eastAsia="en-GB"/>
              </w:rPr>
              <w:t xml:space="preserve">Greater Accra </w:t>
            </w:r>
          </w:p>
        </w:tc>
      </w:tr>
      <w:tr w:rsidR="007A7AF3" w:rsidRPr="00CB7D07" w14:paraId="2471D388" w14:textId="79089699" w:rsidTr="007A7AF3">
        <w:trPr>
          <w:trHeight w:val="20"/>
        </w:trPr>
        <w:tc>
          <w:tcPr>
            <w:tcW w:w="3544" w:type="dxa"/>
            <w:shd w:val="clear" w:color="auto" w:fill="auto"/>
            <w:vAlign w:val="bottom"/>
          </w:tcPr>
          <w:p w14:paraId="4DBB45CE" w14:textId="0A125F68"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AuthorYear="1"&gt;&lt;Author&gt;Parra&lt;/Author&gt;&lt;Year&gt;2020&lt;/Year&gt;&lt;RecNum&gt;8125&lt;/RecNum&gt;&lt;DisplayText&gt;Parra (2020)&lt;/DisplayText&gt;&lt;record&gt;&lt;rec-number&gt;8125&lt;/rec-number&gt;&lt;foreign-keys&gt;&lt;key app="EN" db-id="pezxve0snzzpv3es5535rrz89vfr2zva9dsz" timestamp="1663860254"&gt;8125&lt;/key&gt;&lt;/foreign-keys&gt;&lt;ref-type name="Journal Article"&gt;17&lt;/ref-type&gt;&lt;contributors&gt;&lt;authors&gt;&lt;author&gt;Parra, Federico&lt;/author&gt;&lt;/authors&gt;&lt;/contributors&gt;&lt;titles&gt;&lt;title&gt;The Struggle of Waste Pickers in Colombia: From being considered trash, to being recognised as workers&lt;/title&gt;&lt;secondary-title&gt;Anti-Trafficking Review&lt;/secondary-title&gt;&lt;/titles&gt;&lt;periodical&gt;&lt;full-title&gt;Anti-Trafficking Review&lt;/full-title&gt;&lt;/periodical&gt;&lt;pages&gt;122-136&lt;/pages&gt;&lt;number&gt;15&lt;/number&gt;&lt;section&gt;Articles&lt;/section&gt;&lt;dates&gt;&lt;year&gt;2020&lt;/year&gt;&lt;pub-dates&gt;&lt;date&gt;09/28&lt;/date&gt;&lt;/pub-dates&gt;&lt;/dates&gt;&lt;urls&gt;&lt;related-urls&gt;&lt;url&gt;https://www.antitraffickingreview.org/index.php/atrjournal/article/view/492&lt;/url&gt;&lt;/related-urls&gt;&lt;/urls&gt;&lt;electronic-resource-num&gt;10.14197/atr.201220157&lt;/electronic-resource-num&gt;&lt;access-date&gt;2022/07/27&lt;/access-date&gt;&lt;/record&gt;&lt;/Cite&gt;&lt;/EndNote&gt;</w:instrText>
            </w:r>
            <w:r w:rsidRPr="00CB7D07">
              <w:rPr>
                <w:rFonts w:cs="Times New Roman"/>
                <w:szCs w:val="20"/>
                <w:lang w:val="en-US"/>
              </w:rPr>
              <w:fldChar w:fldCharType="separate"/>
            </w:r>
            <w:r w:rsidRPr="00CB7D07">
              <w:rPr>
                <w:rFonts w:cs="Times New Roman"/>
                <w:noProof/>
                <w:szCs w:val="20"/>
                <w:lang w:val="en-US"/>
              </w:rPr>
              <w:t>Parra (2020)</w:t>
            </w:r>
            <w:r w:rsidRPr="00CB7D07">
              <w:rPr>
                <w:rFonts w:cs="Times New Roman"/>
                <w:szCs w:val="20"/>
                <w:lang w:val="en-US"/>
              </w:rPr>
              <w:fldChar w:fldCharType="end"/>
            </w:r>
          </w:p>
        </w:tc>
        <w:tc>
          <w:tcPr>
            <w:tcW w:w="1559" w:type="dxa"/>
            <w:shd w:val="clear" w:color="auto" w:fill="auto"/>
            <w:vAlign w:val="bottom"/>
          </w:tcPr>
          <w:p w14:paraId="74A46E19" w14:textId="4C5639C3" w:rsidR="00180AF7" w:rsidRPr="00CB7D07" w:rsidRDefault="00180AF7" w:rsidP="007A7AF3">
            <w:pPr>
              <w:pStyle w:val="Tabletext"/>
              <w:rPr>
                <w:rFonts w:cs="Times New Roman"/>
                <w:szCs w:val="20"/>
                <w:lang w:val="en-US"/>
              </w:rPr>
            </w:pPr>
            <w:r w:rsidRPr="00CB7D07">
              <w:rPr>
                <w:rFonts w:cs="Times New Roman"/>
                <w:szCs w:val="20"/>
                <w:lang w:eastAsia="en-GB"/>
              </w:rPr>
              <w:t>2019</w:t>
            </w:r>
          </w:p>
        </w:tc>
        <w:tc>
          <w:tcPr>
            <w:tcW w:w="892" w:type="dxa"/>
            <w:shd w:val="clear" w:color="auto" w:fill="auto"/>
            <w:vAlign w:val="bottom"/>
          </w:tcPr>
          <w:p w14:paraId="6320AD44" w14:textId="22F2C821" w:rsidR="00180AF7" w:rsidRPr="00CB7D07" w:rsidRDefault="00180AF7" w:rsidP="007A7AF3">
            <w:pPr>
              <w:pStyle w:val="Tabletext"/>
              <w:rPr>
                <w:rFonts w:cs="Times New Roman"/>
                <w:szCs w:val="20"/>
                <w:lang w:val="en-US"/>
              </w:rPr>
            </w:pPr>
            <w:r w:rsidRPr="00CB7D07">
              <w:rPr>
                <w:rFonts w:cs="Times New Roman"/>
                <w:szCs w:val="20"/>
                <w:lang w:eastAsia="en-GB"/>
              </w:rPr>
              <w:t>COL</w:t>
            </w:r>
          </w:p>
        </w:tc>
        <w:tc>
          <w:tcPr>
            <w:tcW w:w="3031" w:type="dxa"/>
            <w:shd w:val="clear" w:color="auto" w:fill="auto"/>
            <w:vAlign w:val="bottom"/>
          </w:tcPr>
          <w:p w14:paraId="77A3F107" w14:textId="56F46F1B"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3507343" w14:textId="5C450E94" w:rsidTr="007A7AF3">
        <w:trPr>
          <w:trHeight w:val="20"/>
        </w:trPr>
        <w:tc>
          <w:tcPr>
            <w:tcW w:w="3544" w:type="dxa"/>
            <w:shd w:val="clear" w:color="auto" w:fill="auto"/>
            <w:vAlign w:val="bottom"/>
          </w:tcPr>
          <w:p w14:paraId="3DCCC28D" w14:textId="7DE2C24A"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AuthorYear="1"&gt;&lt;Author&gt;Paul&lt;/Author&gt;&lt;Year&gt;2012&lt;/Year&gt;&lt;RecNum&gt;8046&lt;/RecNum&gt;&lt;DisplayText&gt;Paul et al. (2012)&lt;/DisplayText&gt;&lt;record&gt;&lt;rec-number&gt;8046&lt;/rec-number&gt;&lt;foreign-keys&gt;&lt;key app="EN" db-id="pezxve0snzzpv3es5535rrz89vfr2zva9dsz" timestamp="1663860234"&gt;8046&lt;/key&gt;&lt;/foreign-keys&gt;&lt;ref-type name="Journal Article"&gt;17&lt;/ref-type&gt;&lt;contributors&gt;&lt;authors&gt;&lt;author&gt;Paul, Johannes G.&lt;/author&gt;&lt;author&gt;Arce-Jaque, Joan&lt;/author&gt;&lt;author&gt;Ravena, Neil&lt;/author&gt;&lt;author&gt;Villamor, Salome P.&lt;/author&gt;&lt;/authors&gt;&lt;/contributors&gt;&lt;titles&gt;&lt;title&gt;Integration of the informal sector into municipal solid waste management in the Philippines - What does it need?&lt;/title&gt;&lt;secondary-title&gt;Waste Management&lt;/secondary-title&gt;&lt;/titles&gt;&lt;periodical&gt;&lt;full-title&gt;Waste Management&lt;/full-title&gt;&lt;abbr-1&gt;Waste Manage.&lt;/abbr-1&gt;&lt;abbr-2&gt;Waste Manage&lt;/abbr-2&gt;&lt;/periodical&gt;&lt;pages&gt;2018-2028&lt;/pages&gt;&lt;volume&gt;32&lt;/volume&gt;&lt;number&gt;11&lt;/number&gt;&lt;dates&gt;&lt;year&gt;2012&lt;/year&gt;&lt;/dates&gt;&lt;publisher&gt;Elsevier Ltd&lt;/publisher&gt;&lt;urls&gt;&lt;/urls&gt;&lt;electronic-resource-num&gt;10.1016/j.wasman.2012.05.026&lt;/electronic-resource-num&gt;&lt;/record&gt;&lt;/Cite&gt;&lt;/EndNote&gt;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Paul et al. (2012)</w:t>
            </w:r>
            <w:r w:rsidRPr="00CB7D07">
              <w:rPr>
                <w:rFonts w:cs="Times New Roman"/>
                <w:szCs w:val="20"/>
                <w:lang w:val="en-US"/>
              </w:rPr>
              <w:fldChar w:fldCharType="end"/>
            </w:r>
          </w:p>
        </w:tc>
        <w:tc>
          <w:tcPr>
            <w:tcW w:w="1559" w:type="dxa"/>
            <w:shd w:val="clear" w:color="auto" w:fill="auto"/>
            <w:vAlign w:val="bottom"/>
          </w:tcPr>
          <w:p w14:paraId="5D295C40" w14:textId="011EF338"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16C4FB5D" w14:textId="1B65621E" w:rsidR="00180AF7" w:rsidRPr="00CB7D07" w:rsidRDefault="00180AF7" w:rsidP="007A7AF3">
            <w:pPr>
              <w:pStyle w:val="Tabletext"/>
              <w:rPr>
                <w:rFonts w:cs="Times New Roman"/>
                <w:szCs w:val="20"/>
                <w:lang w:val="en-US"/>
              </w:rPr>
            </w:pPr>
            <w:r w:rsidRPr="00CB7D07">
              <w:rPr>
                <w:rFonts w:cs="Times New Roman"/>
                <w:szCs w:val="20"/>
                <w:lang w:eastAsia="en-GB"/>
              </w:rPr>
              <w:t>PHL</w:t>
            </w:r>
          </w:p>
        </w:tc>
        <w:tc>
          <w:tcPr>
            <w:tcW w:w="3031" w:type="dxa"/>
            <w:shd w:val="clear" w:color="auto" w:fill="auto"/>
            <w:vAlign w:val="bottom"/>
          </w:tcPr>
          <w:p w14:paraId="1DEBEFC9" w14:textId="6E28612C" w:rsidR="00180AF7" w:rsidRPr="00CB7D07" w:rsidRDefault="00180AF7" w:rsidP="007A7AF3">
            <w:pPr>
              <w:pStyle w:val="Tabletext"/>
              <w:rPr>
                <w:rFonts w:cs="Times New Roman"/>
                <w:szCs w:val="20"/>
                <w:lang w:val="en-US"/>
              </w:rPr>
            </w:pPr>
            <w:r w:rsidRPr="00CB7D07">
              <w:rPr>
                <w:rFonts w:cs="Times New Roman"/>
                <w:szCs w:val="20"/>
                <w:lang w:eastAsia="en-GB"/>
              </w:rPr>
              <w:t xml:space="preserve">Barangay </w:t>
            </w:r>
            <w:proofErr w:type="spellStart"/>
            <w:r w:rsidRPr="00CB7D07">
              <w:rPr>
                <w:rFonts w:cs="Times New Roman"/>
                <w:szCs w:val="20"/>
                <w:lang w:eastAsia="en-GB"/>
              </w:rPr>
              <w:t>Calahunan</w:t>
            </w:r>
            <w:proofErr w:type="spellEnd"/>
            <w:r w:rsidRPr="00CB7D07">
              <w:rPr>
                <w:rFonts w:cs="Times New Roman"/>
                <w:szCs w:val="20"/>
                <w:lang w:eastAsia="en-GB"/>
              </w:rPr>
              <w:t>, Iloilo City</w:t>
            </w:r>
          </w:p>
        </w:tc>
      </w:tr>
      <w:tr w:rsidR="007A7AF3" w:rsidRPr="00CB7D07" w14:paraId="16C35937" w14:textId="4FF46E0B" w:rsidTr="007A7AF3">
        <w:trPr>
          <w:trHeight w:val="20"/>
        </w:trPr>
        <w:tc>
          <w:tcPr>
            <w:tcW w:w="3544" w:type="dxa"/>
            <w:shd w:val="clear" w:color="auto" w:fill="auto"/>
            <w:vAlign w:val="bottom"/>
          </w:tcPr>
          <w:p w14:paraId="7062BB96" w14:textId="5FAC3616"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00F112D1">
              <w:rPr>
                <w:rFonts w:cs="Times New Roman"/>
                <w:szCs w:val="20"/>
                <w:lang w:val="en-US"/>
              </w:rPr>
              <w:instrText xml:space="preserve"> ADDIN EN.CITE &lt;EndNote&gt;&lt;Cite AuthorYear="1"&gt;&lt;Author&gt;Practical Action&lt;/Author&gt;&lt;Year&gt;2021&lt;/Year&gt;&lt;RecNum&gt;8909&lt;/RecNum&gt;&lt;DisplayText&gt;Practical Action (2021)&lt;/DisplayText&gt;&lt;record&gt;&lt;rec-number&gt;8909&lt;/rec-number&gt;&lt;foreign-keys&gt;&lt;key app="EN" db-id="pezxve0snzzpv3es5535rrz89vfr2zva9dsz" timestamp="1693920247"&gt;8909&lt;/key&gt;&lt;/foreign-keys&gt;&lt;ref-type name="Report"&gt;27&lt;/ref-type&gt;&lt;contributors&gt;&lt;authors&gt;&lt;author&gt;Practical Action,&lt;/author&gt;&lt;/authors&gt;&lt;tertiary-authors&gt;&lt;author&gt;Practical Action Publishing,&lt;/author&gt;&lt;/tertiary-authors&gt;&lt;/contributors&gt;&lt;titles&gt;&lt;title&gt;Managing our waste 2021: View from the Global South&lt;/title&gt;&lt;/titles&gt;&lt;dates&gt;&lt;year&gt;2021&lt;/year&gt;&lt;/dates&gt;&lt;pub-location&gt;Rugby, UK&lt;/pub-location&gt;&lt;urls&gt;&lt;related-urls&gt;&lt;url&gt;https://doi.org/10.3362/9781788530989&lt;/url&gt;&lt;/related-urls&gt;&lt;/urls&gt;&lt;electronic-resource-num&gt;https://doi.org/10.3362/9781788530989&lt;/electronic-resource-num&gt;&lt;access-date&gt;5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Practical Action (2021)</w:t>
            </w:r>
            <w:r w:rsidRPr="00CB7D07">
              <w:rPr>
                <w:rFonts w:cs="Times New Roman"/>
                <w:szCs w:val="20"/>
                <w:lang w:val="en-US"/>
              </w:rPr>
              <w:fldChar w:fldCharType="end"/>
            </w:r>
          </w:p>
        </w:tc>
        <w:tc>
          <w:tcPr>
            <w:tcW w:w="1559" w:type="dxa"/>
            <w:shd w:val="clear" w:color="auto" w:fill="auto"/>
            <w:vAlign w:val="bottom"/>
          </w:tcPr>
          <w:p w14:paraId="074A3410" w14:textId="23292AC6" w:rsidR="00180AF7" w:rsidRPr="00CB7D07" w:rsidRDefault="00180AF7" w:rsidP="007A7AF3">
            <w:pPr>
              <w:pStyle w:val="Tabletext"/>
              <w:rPr>
                <w:rFonts w:cs="Times New Roman"/>
                <w:szCs w:val="20"/>
                <w:lang w:val="en-US"/>
              </w:rPr>
            </w:pPr>
            <w:r w:rsidRPr="00CB7D07">
              <w:rPr>
                <w:rFonts w:cs="Times New Roman"/>
                <w:szCs w:val="20"/>
                <w:lang w:eastAsia="en-GB"/>
              </w:rPr>
              <w:t>2021</w:t>
            </w:r>
          </w:p>
        </w:tc>
        <w:tc>
          <w:tcPr>
            <w:tcW w:w="892" w:type="dxa"/>
            <w:shd w:val="clear" w:color="auto" w:fill="auto"/>
            <w:vAlign w:val="bottom"/>
          </w:tcPr>
          <w:p w14:paraId="44BC0DD9" w14:textId="7D5AB8A1"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7D6C14F8" w14:textId="1C69FC5D" w:rsidR="00180AF7" w:rsidRPr="00CB7D07" w:rsidRDefault="00180AF7" w:rsidP="007A7AF3">
            <w:pPr>
              <w:pStyle w:val="Tabletext"/>
              <w:rPr>
                <w:rFonts w:cs="Times New Roman"/>
                <w:szCs w:val="20"/>
                <w:lang w:val="en-US"/>
              </w:rPr>
            </w:pPr>
            <w:r w:rsidRPr="00CB7D07">
              <w:rPr>
                <w:rFonts w:cs="Times New Roman"/>
                <w:szCs w:val="20"/>
                <w:lang w:eastAsia="en-GB"/>
              </w:rPr>
              <w:t>Dhenkanal in Odisha State</w:t>
            </w:r>
          </w:p>
        </w:tc>
      </w:tr>
      <w:tr w:rsidR="007A7AF3" w:rsidRPr="00CB7D07" w14:paraId="0B98D38F" w14:textId="2821E266" w:rsidTr="007A7AF3">
        <w:trPr>
          <w:trHeight w:val="20"/>
        </w:trPr>
        <w:tc>
          <w:tcPr>
            <w:tcW w:w="3544" w:type="dxa"/>
            <w:shd w:val="clear" w:color="auto" w:fill="auto"/>
            <w:vAlign w:val="bottom"/>
          </w:tcPr>
          <w:p w14:paraId="5F423FDC" w14:textId="1E6E87C7"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AuthorYear="1"&gt;&lt;Author&gt;Putri&lt;/Author&gt;&lt;Year&gt;2018&lt;/Year&gt;&lt;RecNum&gt;187&lt;/RecNum&gt;&lt;DisplayText&gt;Putri et al. (2018)&lt;/DisplayText&gt;&lt;record&gt;&lt;rec-number&gt;187&lt;/rec-number&gt;&lt;foreign-keys&gt;&lt;key app="EN" db-id="pezxve0snzzpv3es5535rrz89vfr2zva9dsz" timestamp="1663858578"&gt;187&lt;/key&gt;&lt;/foreign-keys&gt;&lt;ref-type name="Journal Article"&gt;17&lt;/ref-type&gt;&lt;contributors&gt;&lt;authors&gt;&lt;author&gt;Putri, Anissa Ratna&lt;/author&gt;&lt;author&gt;Fujimori, Takashi&lt;/author&gt;&lt;author&gt;Takaoka, Masaki&lt;/author&gt;&lt;/authors&gt;&lt;/contributors&gt;&lt;titles&gt;&lt;title&gt;Plastic waste management in Jakarta, Indonesia: evaluation of material flow and recycling scheme&lt;/title&gt;&lt;secondary-title&gt;Journal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2140-2149&lt;/pages&gt;&lt;volume&gt;20&lt;/volume&gt;&lt;number&gt;4&lt;/number&gt;&lt;dates&gt;&lt;year&gt;2018&lt;/year&gt;&lt;pub-dates&gt;&lt;date&gt;2018/10/01&lt;/date&gt;&lt;/pub-dates&gt;&lt;/dates&gt;&lt;isbn&gt;1611-8227&lt;/isbn&gt;&lt;urls&gt;&lt;related-urls&gt;&lt;url&gt;https://doi.org/10.1007/s10163-018-0753-2&lt;/url&gt;&lt;/related-urls&gt;&lt;/urls&gt;&lt;electronic-resource-num&gt;10.1007/s10163-018-0753-2&lt;/electronic-resource-num&gt;&lt;/record&gt;&lt;/Cite&gt;&lt;/EndNote&gt;</w:instrText>
            </w:r>
            <w:r w:rsidRPr="00CB7D07">
              <w:rPr>
                <w:rFonts w:cs="Times New Roman"/>
                <w:szCs w:val="20"/>
              </w:rPr>
              <w:fldChar w:fldCharType="separate"/>
            </w:r>
            <w:r w:rsidRPr="00CB7D07">
              <w:rPr>
                <w:rFonts w:cs="Times New Roman"/>
                <w:noProof/>
                <w:szCs w:val="20"/>
              </w:rPr>
              <w:t>Putri et al. (2018)</w:t>
            </w:r>
            <w:r w:rsidRPr="00CB7D07">
              <w:rPr>
                <w:rFonts w:cs="Times New Roman"/>
                <w:szCs w:val="20"/>
              </w:rPr>
              <w:fldChar w:fldCharType="end"/>
            </w:r>
          </w:p>
        </w:tc>
        <w:tc>
          <w:tcPr>
            <w:tcW w:w="1559" w:type="dxa"/>
            <w:shd w:val="clear" w:color="auto" w:fill="auto"/>
            <w:vAlign w:val="bottom"/>
          </w:tcPr>
          <w:p w14:paraId="76EF6702" w14:textId="7E2CC17C"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594FC138" w14:textId="1607B8FF" w:rsidR="00180AF7" w:rsidRPr="00CB7D07" w:rsidRDefault="00180AF7" w:rsidP="007A7AF3">
            <w:pPr>
              <w:pStyle w:val="Tabletext"/>
              <w:rPr>
                <w:rFonts w:cs="Times New Roman"/>
                <w:szCs w:val="20"/>
                <w:lang w:val="en-US"/>
              </w:rPr>
            </w:pPr>
            <w:r w:rsidRPr="00CB7D07">
              <w:rPr>
                <w:rFonts w:cs="Times New Roman"/>
                <w:szCs w:val="20"/>
                <w:lang w:eastAsia="en-GB"/>
              </w:rPr>
              <w:t>IDN</w:t>
            </w:r>
          </w:p>
        </w:tc>
        <w:tc>
          <w:tcPr>
            <w:tcW w:w="3031" w:type="dxa"/>
            <w:shd w:val="clear" w:color="auto" w:fill="auto"/>
            <w:vAlign w:val="bottom"/>
          </w:tcPr>
          <w:p w14:paraId="63B4672B" w14:textId="4150C75C" w:rsidR="00180AF7" w:rsidRPr="00CB7D07" w:rsidRDefault="00180AF7" w:rsidP="007A7AF3">
            <w:pPr>
              <w:pStyle w:val="Tabletext"/>
              <w:rPr>
                <w:rFonts w:cs="Times New Roman"/>
                <w:szCs w:val="20"/>
                <w:lang w:val="en-US"/>
              </w:rPr>
            </w:pPr>
            <w:r w:rsidRPr="00CB7D07">
              <w:rPr>
                <w:rFonts w:cs="Times New Roman"/>
                <w:szCs w:val="20"/>
                <w:lang w:eastAsia="en-GB"/>
              </w:rPr>
              <w:t>Jakarta</w:t>
            </w:r>
          </w:p>
        </w:tc>
      </w:tr>
      <w:tr w:rsidR="007A7AF3" w:rsidRPr="00CB7D07" w14:paraId="65B7720A" w14:textId="63583076" w:rsidTr="007A7AF3">
        <w:trPr>
          <w:trHeight w:val="20"/>
        </w:trPr>
        <w:tc>
          <w:tcPr>
            <w:tcW w:w="3544" w:type="dxa"/>
            <w:shd w:val="clear" w:color="auto" w:fill="auto"/>
            <w:vAlign w:val="bottom"/>
          </w:tcPr>
          <w:p w14:paraId="00F8D95D" w14:textId="5E1343B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AuthorYear="1"&gt;&lt;Author&gt;Rockson&lt;/Author&gt;&lt;Year&gt;2013&lt;/Year&gt;&lt;RecNum&gt;8142&lt;/RecNum&gt;&lt;DisplayText&gt;Rockson et al. (2013)&lt;/DisplayText&gt;&lt;record&gt;&lt;rec-number&gt;8142&lt;/rec-number&gt;&lt;foreign-keys&gt;&lt;key app="EN" db-id="pezxve0snzzpv3es5535rrz89vfr2zva9dsz" timestamp="1663860258"&gt;8142&lt;/key&gt;&lt;/foreign-keys&gt;&lt;ref-type name="Journal Article"&gt;17&lt;/ref-type&gt;&lt;contributors&gt;&lt;authors&gt;&lt;author&gt;Rockson, George N. K.&lt;/author&gt;&lt;author&gt;Kemausuor, Francis&lt;/author&gt;&lt;author&gt;Seassey, Raymond&lt;/author&gt;&lt;author&gt;Yanful, Ernest&lt;/author&gt;&lt;/authors&gt;&lt;/contributors&gt;&lt;titles&gt;&lt;title&gt;Activities of scavengers and itinerant buyers in Greater Accra, Ghana&lt;/title&gt;&lt;secondary-title&gt;Habitat International&lt;/secondary-title&gt;&lt;/titles&gt;&lt;periodical&gt;&lt;full-title&gt;Habitat International&lt;/full-title&gt;&lt;abbr-1&gt;Habitat. Int.&lt;/abbr-1&gt;&lt;/periodical&gt;&lt;pages&gt;148-155&lt;/pages&gt;&lt;volume&gt;39&lt;/volume&gt;&lt;keywords&gt;&lt;keyword&gt;Greater Accra&lt;/keyword&gt;&lt;keyword&gt;Material recovery&lt;/keyword&gt;&lt;keyword&gt;Recyclables&lt;/keyword&gt;&lt;keyword&gt;Scavenging&lt;/keyword&gt;&lt;keyword&gt;Solid waste management&lt;/keyword&gt;&lt;/keywords&gt;&lt;dates&gt;&lt;year&gt;2013&lt;/year&gt;&lt;pub-dates&gt;&lt;date&gt;2013/07/01/&lt;/date&gt;&lt;/pub-dates&gt;&lt;/dates&gt;&lt;isbn&gt;0197-3975&lt;/isbn&gt;&lt;urls&gt;&lt;related-urls&gt;&lt;url&gt;https://www.sciencedirect.com/science/article/pii/S0197397512000896&lt;/url&gt;&lt;/related-urls&gt;&lt;/urls&gt;&lt;electronic-resource-num&gt;https://doi.org/10.1016/j.habitatint.2012.11.008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Rockson et al. (2013)</w:t>
            </w:r>
            <w:r w:rsidRPr="00CB7D07">
              <w:rPr>
                <w:rFonts w:cs="Times New Roman"/>
                <w:szCs w:val="20"/>
                <w:lang w:val="en-US"/>
              </w:rPr>
              <w:fldChar w:fldCharType="end"/>
            </w:r>
          </w:p>
        </w:tc>
        <w:tc>
          <w:tcPr>
            <w:tcW w:w="1559" w:type="dxa"/>
            <w:shd w:val="clear" w:color="auto" w:fill="auto"/>
            <w:vAlign w:val="bottom"/>
          </w:tcPr>
          <w:p w14:paraId="4726B48C" w14:textId="497052FD" w:rsidR="00180AF7" w:rsidRPr="00CB7D07" w:rsidRDefault="00180AF7" w:rsidP="007A7AF3">
            <w:pPr>
              <w:pStyle w:val="Tabletext"/>
              <w:rPr>
                <w:rFonts w:cs="Times New Roman"/>
                <w:szCs w:val="20"/>
                <w:lang w:val="en-US"/>
              </w:rPr>
            </w:pPr>
            <w:r w:rsidRPr="00CB7D07">
              <w:rPr>
                <w:rFonts w:cs="Times New Roman"/>
                <w:szCs w:val="20"/>
                <w:lang w:eastAsia="en-GB"/>
              </w:rPr>
              <w:t>2009</w:t>
            </w:r>
          </w:p>
        </w:tc>
        <w:tc>
          <w:tcPr>
            <w:tcW w:w="892" w:type="dxa"/>
            <w:shd w:val="clear" w:color="auto" w:fill="auto"/>
            <w:vAlign w:val="bottom"/>
          </w:tcPr>
          <w:p w14:paraId="32E9388D" w14:textId="752C9C5B" w:rsidR="00180AF7" w:rsidRPr="00CB7D07" w:rsidRDefault="00180AF7" w:rsidP="007A7AF3">
            <w:pPr>
              <w:pStyle w:val="Tabletext"/>
              <w:rPr>
                <w:rFonts w:cs="Times New Roman"/>
                <w:szCs w:val="20"/>
                <w:lang w:val="en-US"/>
              </w:rPr>
            </w:pPr>
            <w:r w:rsidRPr="00CB7D07">
              <w:rPr>
                <w:rFonts w:cs="Times New Roman"/>
                <w:szCs w:val="20"/>
                <w:lang w:eastAsia="en-GB"/>
              </w:rPr>
              <w:t>GHA</w:t>
            </w:r>
          </w:p>
        </w:tc>
        <w:tc>
          <w:tcPr>
            <w:tcW w:w="3031" w:type="dxa"/>
            <w:shd w:val="clear" w:color="auto" w:fill="auto"/>
            <w:vAlign w:val="bottom"/>
          </w:tcPr>
          <w:p w14:paraId="382B3CF5" w14:textId="4B775734" w:rsidR="00180AF7" w:rsidRPr="00CB7D07" w:rsidRDefault="00180AF7" w:rsidP="007A7AF3">
            <w:pPr>
              <w:pStyle w:val="Tabletext"/>
              <w:rPr>
                <w:rFonts w:cs="Times New Roman"/>
                <w:szCs w:val="20"/>
                <w:lang w:val="en-US"/>
              </w:rPr>
            </w:pPr>
            <w:r w:rsidRPr="00CB7D07">
              <w:rPr>
                <w:rFonts w:cs="Times New Roman"/>
                <w:szCs w:val="20"/>
                <w:lang w:eastAsia="en-GB"/>
              </w:rPr>
              <w:t>Accra</w:t>
            </w:r>
          </w:p>
        </w:tc>
      </w:tr>
      <w:tr w:rsidR="007A7AF3" w:rsidRPr="00CB7D07" w14:paraId="6ED42704" w14:textId="3A449F62" w:rsidTr="007A7AF3">
        <w:trPr>
          <w:trHeight w:val="20"/>
        </w:trPr>
        <w:tc>
          <w:tcPr>
            <w:tcW w:w="3544" w:type="dxa"/>
            <w:shd w:val="clear" w:color="auto" w:fill="auto"/>
            <w:vAlign w:val="bottom"/>
          </w:tcPr>
          <w:p w14:paraId="499EDEBF" w14:textId="7AB5D06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fldData xml:space="preserve">PEVuZE5vdGU+PENpdGUgQXV0aG9yWWVhcj0iMSI+PEF1dGhvcj5Sb21lcm88L0F1dGhvcj48WWVh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</w:fldData>
              </w:fldChar>
            </w:r>
            <w:r w:rsidRPr="00CB7D07">
              <w:rPr>
                <w:rFonts w:cs="Times New Roman"/>
                <w:szCs w:val="20"/>
                <w:lang w:val="en-US"/>
              </w:rPr>
              <w:instrText xml:space="preserve"> ADDIN EN.CITE </w:instrText>
            </w:r>
            <w:r w:rsidRPr="00CB7D07">
              <w:rPr>
                <w:rFonts w:cs="Times New Roman"/>
                <w:szCs w:val="20"/>
                <w:lang w:val="en-US"/>
              </w:rPr>
              <w:fldChar w:fldCharType="begin">
                <w:fldData xml:space="preserve">PEVuZE5vdGU+PENpdGUgQXV0aG9yWWVhcj0iMSI+PEF1dGhvcj5Sb21lcm88L0F1dGhvcj48WWVh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</w:fldData>
              </w:fldChar>
            </w:r>
            <w:r w:rsidRPr="00CB7D07">
              <w:rPr>
                <w:rFonts w:cs="Times New Roman"/>
                <w:szCs w:val="20"/>
                <w:lang w:val="en-US"/>
              </w:rPr>
              <w:instrText xml:space="preserve"> ADDIN EN.CITE.DATA </w:instrText>
            </w:r>
            <w:r w:rsidRPr="00CB7D07">
              <w:rPr>
                <w:rFonts w:cs="Times New Roman"/>
                <w:szCs w:val="20"/>
                <w:lang w:val="en-US"/>
              </w:rPr>
            </w:r>
            <w:r w:rsidRPr="00CB7D07">
              <w:rPr>
                <w:rFonts w:cs="Times New Roman"/>
                <w:szCs w:val="20"/>
                <w:lang w:val="en-US"/>
              </w:rPr>
              <w:fldChar w:fldCharType="end"/>
            </w:r>
            <w:r w:rsidRPr="00CB7D07">
              <w:rPr>
                <w:rFonts w:cs="Times New Roman"/>
                <w:szCs w:val="20"/>
                <w:lang w:val="en-US"/>
              </w:rPr>
            </w:r>
            <w:r w:rsidRPr="00CB7D07">
              <w:rPr>
                <w:rFonts w:cs="Times New Roman"/>
                <w:szCs w:val="20"/>
                <w:lang w:val="en-US"/>
              </w:rPr>
              <w:fldChar w:fldCharType="separate"/>
            </w:r>
            <w:r w:rsidRPr="00CB7D07">
              <w:rPr>
                <w:rFonts w:cs="Times New Roman"/>
                <w:noProof/>
                <w:szCs w:val="20"/>
                <w:lang w:val="en-US"/>
              </w:rPr>
              <w:t>Romero et al. (2010)</w:t>
            </w:r>
            <w:r w:rsidRPr="00CB7D07">
              <w:rPr>
                <w:rFonts w:cs="Times New Roman"/>
                <w:szCs w:val="20"/>
                <w:lang w:val="en-US"/>
              </w:rPr>
              <w:fldChar w:fldCharType="end"/>
            </w:r>
          </w:p>
        </w:tc>
        <w:tc>
          <w:tcPr>
            <w:tcW w:w="1559" w:type="dxa"/>
            <w:shd w:val="clear" w:color="auto" w:fill="auto"/>
            <w:vAlign w:val="bottom"/>
          </w:tcPr>
          <w:p w14:paraId="220D5533" w14:textId="472DF7C3" w:rsidR="00180AF7" w:rsidRPr="00CB7D07" w:rsidRDefault="00180AF7" w:rsidP="007A7AF3">
            <w:pPr>
              <w:pStyle w:val="Tabletext"/>
              <w:rPr>
                <w:rFonts w:cs="Times New Roman"/>
                <w:szCs w:val="20"/>
                <w:lang w:val="en-US"/>
              </w:rPr>
            </w:pPr>
            <w:r w:rsidRPr="00CB7D07">
              <w:rPr>
                <w:rFonts w:cs="Times New Roman"/>
                <w:szCs w:val="20"/>
                <w:lang w:eastAsia="en-GB"/>
              </w:rPr>
              <w:t>2002</w:t>
            </w:r>
          </w:p>
        </w:tc>
        <w:tc>
          <w:tcPr>
            <w:tcW w:w="892" w:type="dxa"/>
            <w:shd w:val="clear" w:color="auto" w:fill="auto"/>
            <w:vAlign w:val="bottom"/>
          </w:tcPr>
          <w:p w14:paraId="748A57A5" w14:textId="4986BF4B" w:rsidR="00180AF7" w:rsidRPr="00CB7D07" w:rsidRDefault="00180AF7" w:rsidP="007A7AF3">
            <w:pPr>
              <w:pStyle w:val="Tabletext"/>
              <w:rPr>
                <w:rFonts w:cs="Times New Roman"/>
                <w:szCs w:val="20"/>
                <w:lang w:val="en-US"/>
              </w:rPr>
            </w:pPr>
            <w:r w:rsidRPr="00CB7D07">
              <w:rPr>
                <w:rFonts w:cs="Times New Roman"/>
                <w:szCs w:val="20"/>
                <w:lang w:eastAsia="en-GB"/>
              </w:rPr>
              <w:t>COL</w:t>
            </w:r>
          </w:p>
        </w:tc>
        <w:tc>
          <w:tcPr>
            <w:tcW w:w="3031" w:type="dxa"/>
            <w:shd w:val="clear" w:color="auto" w:fill="auto"/>
            <w:vAlign w:val="bottom"/>
          </w:tcPr>
          <w:p w14:paraId="7A515823" w14:textId="516576B6"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304FE831" w14:textId="0750B438" w:rsidTr="007A7AF3">
        <w:trPr>
          <w:trHeight w:val="20"/>
        </w:trPr>
        <w:tc>
          <w:tcPr>
            <w:tcW w:w="3544" w:type="dxa"/>
            <w:shd w:val="clear" w:color="auto" w:fill="auto"/>
            <w:vAlign w:val="bottom"/>
          </w:tcPr>
          <w:p w14:paraId="5BE9B84A" w14:textId="6D1B00F2"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AuthorYear="1"&gt;&lt;Author&gt;Rutkowski&lt;/Author&gt;&lt;Year&gt;2020&lt;/Year&gt;&lt;RecNum&gt;8126&lt;/RecNum&gt;&lt;DisplayText&gt;Rutkowski (2020)&lt;/DisplayText&gt;&lt;record&gt;&lt;rec-number&gt;8126&lt;/rec-number&gt;&lt;foreign-keys&gt;&lt;key app="EN" db-id="pezxve0snzzpv3es5535rrz89vfr2zva9dsz" timestamp="1663860254"&gt;8126&lt;/key&gt;&lt;/foreign-keys&gt;&lt;ref-type name="Journal Article"&gt;17&lt;/ref-type&gt;&lt;contributors&gt;&lt;authors&gt;&lt;author&gt;Jacqueline E. Rutkowski&lt;/author&gt;&lt;/authors&gt;&lt;/contributors&gt;&lt;titles&gt;&lt;title&gt;Inclusive packaging recycling systems: Improving sustainable waste management for a circular economy&lt;/title&gt;&lt;secondary-title&gt;Detritus&lt;/secondary-title&gt;&lt;/titles&gt;&lt;periodical&gt;&lt;full-title&gt;Detritus&lt;/full-title&gt;&lt;/periodical&gt;&lt;pages&gt;29-46&lt;/pages&gt;&lt;volume&gt;13&lt;/volume&gt;&lt;dates&gt;&lt;year&gt;2020&lt;/year&gt;&lt;/dates&gt;&lt;urls&gt;&lt;related-urls&gt;&lt;url&gt;https://digital.detritusjournal.com/articles/inclusive-packaging-recycling-systems-improving-sustainable-waste-management-for-a-circular-economy/380&lt;/url&gt;&lt;/related-urls&gt;&lt;/urls&gt;&lt;electronic-resource-num&gt;10.31025/2611-4135/2020.14037&lt;/electronic-resource-num&gt;&lt;access-date&gt;27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Rutkowski (2020)</w:t>
            </w:r>
            <w:r w:rsidRPr="00CB7D07">
              <w:rPr>
                <w:rFonts w:cs="Times New Roman"/>
                <w:szCs w:val="20"/>
                <w:lang w:val="en-US"/>
              </w:rPr>
              <w:fldChar w:fldCharType="end"/>
            </w:r>
          </w:p>
        </w:tc>
        <w:tc>
          <w:tcPr>
            <w:tcW w:w="1559" w:type="dxa"/>
            <w:shd w:val="clear" w:color="auto" w:fill="auto"/>
            <w:vAlign w:val="bottom"/>
          </w:tcPr>
          <w:p w14:paraId="733C9016" w14:textId="4BAD0911" w:rsidR="00180AF7" w:rsidRPr="00CB7D07" w:rsidRDefault="00180AF7" w:rsidP="007A7AF3">
            <w:pPr>
              <w:pStyle w:val="Tabletext"/>
              <w:rPr>
                <w:rFonts w:cs="Times New Roman"/>
                <w:szCs w:val="20"/>
                <w:lang w:val="en-US"/>
              </w:rPr>
            </w:pPr>
            <w:r w:rsidRPr="00CB7D07">
              <w:rPr>
                <w:rFonts w:cs="Times New Roman"/>
                <w:szCs w:val="20"/>
                <w:lang w:eastAsia="en-GB"/>
              </w:rPr>
              <w:t>2020</w:t>
            </w:r>
          </w:p>
        </w:tc>
        <w:tc>
          <w:tcPr>
            <w:tcW w:w="892" w:type="dxa"/>
            <w:shd w:val="clear" w:color="auto" w:fill="auto"/>
            <w:vAlign w:val="bottom"/>
          </w:tcPr>
          <w:p w14:paraId="7570894F" w14:textId="4841B4E8"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79509C7F" w14:textId="1BC5F90E"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76367534" w14:textId="42E90B09" w:rsidTr="007A7AF3">
        <w:trPr>
          <w:trHeight w:val="20"/>
        </w:trPr>
        <w:tc>
          <w:tcPr>
            <w:tcW w:w="3544" w:type="dxa"/>
            <w:shd w:val="clear" w:color="auto" w:fill="auto"/>
            <w:vAlign w:val="bottom"/>
          </w:tcPr>
          <w:p w14:paraId="048B7C91" w14:textId="3EF796EE"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AuthorYear="1"&gt;&lt;Author&gt;Sabedot&lt;/Author&gt;&lt;Year&gt;2017&lt;/Year&gt;&lt;RecNum&gt;8078&lt;/RecNum&gt;&lt;DisplayText&gt;Sabedot and Pereira Neto (2017)&lt;/DisplayText&gt;&lt;record&gt;&lt;rec-number&gt;8078&lt;/rec-number&gt;&lt;foreign-keys&gt;&lt;key app="EN" db-id="pezxve0snzzpv3es5535rrz89vfr2zva9dsz" timestamp="1663860243"&gt;8078&lt;/key&gt;&lt;/foreign-keys&gt;&lt;ref-type name="Journal Article"&gt;17&lt;/ref-type&gt;&lt;contributors&gt;&lt;authors&gt;&lt;author&gt;Sabedot, Sydney&lt;/author&gt;&lt;author&gt;Pereira Neto, Tiago&lt;/author&gt;&lt;/authors&gt;&lt;/contributors&gt;&lt;titles&gt;&lt;title&gt;Desempenho ambiental dos catadores de materiais recicláveis em Esteio (RS)&lt;/title&gt;&lt;secondary-title&gt;Engenharia Sanitaria e Ambiental&lt;/secondary-title&gt;&lt;translated-title&gt;Environmental performance of waste pickers in Esteio (RS) [in Portugees]&lt;/translated-title&gt;&lt;/titles&gt;&lt;periodical&gt;&lt;full-title&gt;Engenharia Sanitaria e Ambiental&lt;/full-title&gt;&lt;/periodical&gt;&lt;pages&gt;103-109&lt;/pages&gt;&lt;volume&gt;22&lt;/volume&gt;&lt;dates&gt;&lt;year&gt;2017&lt;/year&gt;&lt;/dates&gt;&lt;publisher&gt;scielo&lt;/publisher&gt;&lt;urls&gt;&lt;/urls&gt;&lt;electronic-resource-num&gt;10.1590/S1413-41522016155686&lt;/electronic-resource-num&gt;&lt;/record&gt;&lt;/Cite&gt;&lt;/EndNote&gt;</w:instrText>
            </w:r>
            <w:r w:rsidRPr="00CB7D07">
              <w:rPr>
                <w:rFonts w:cs="Times New Roman"/>
                <w:szCs w:val="20"/>
              </w:rPr>
              <w:fldChar w:fldCharType="separate"/>
            </w:r>
            <w:r w:rsidRPr="00CB7D07">
              <w:rPr>
                <w:rFonts w:cs="Times New Roman"/>
                <w:noProof/>
                <w:szCs w:val="20"/>
              </w:rPr>
              <w:t>Sabedot and Pereira Neto (2017)</w:t>
            </w:r>
            <w:r w:rsidRPr="00CB7D07">
              <w:rPr>
                <w:rFonts w:cs="Times New Roman"/>
                <w:szCs w:val="20"/>
              </w:rPr>
              <w:fldChar w:fldCharType="end"/>
            </w:r>
          </w:p>
        </w:tc>
        <w:tc>
          <w:tcPr>
            <w:tcW w:w="1559" w:type="dxa"/>
            <w:shd w:val="clear" w:color="auto" w:fill="auto"/>
            <w:vAlign w:val="bottom"/>
          </w:tcPr>
          <w:p w14:paraId="4A9B2CAF" w14:textId="64B60D71" w:rsidR="00180AF7" w:rsidRPr="00CB7D07" w:rsidRDefault="00180AF7" w:rsidP="007A7AF3">
            <w:pPr>
              <w:pStyle w:val="Tabletext"/>
              <w:rPr>
                <w:rFonts w:cs="Times New Roman"/>
                <w:szCs w:val="20"/>
              </w:rPr>
            </w:pPr>
            <w:r w:rsidRPr="00CB7D07">
              <w:rPr>
                <w:rFonts w:cs="Times New Roman"/>
                <w:szCs w:val="20"/>
                <w:lang w:eastAsia="en-GB"/>
              </w:rPr>
              <w:t>2012</w:t>
            </w:r>
          </w:p>
        </w:tc>
        <w:tc>
          <w:tcPr>
            <w:tcW w:w="892" w:type="dxa"/>
            <w:shd w:val="clear" w:color="auto" w:fill="auto"/>
            <w:vAlign w:val="bottom"/>
          </w:tcPr>
          <w:p w14:paraId="3E0E0D51" w14:textId="372E95AC" w:rsidR="00180AF7" w:rsidRPr="00CB7D07" w:rsidRDefault="00180AF7" w:rsidP="007A7AF3">
            <w:pPr>
              <w:pStyle w:val="Tabletext"/>
              <w:rPr>
                <w:rFonts w:cs="Times New Roman"/>
                <w:szCs w:val="20"/>
              </w:rPr>
            </w:pPr>
            <w:r w:rsidRPr="00CB7D07">
              <w:rPr>
                <w:rFonts w:cs="Times New Roman"/>
                <w:szCs w:val="20"/>
                <w:lang w:eastAsia="en-GB"/>
              </w:rPr>
              <w:t>BRA</w:t>
            </w:r>
          </w:p>
        </w:tc>
        <w:tc>
          <w:tcPr>
            <w:tcW w:w="3031" w:type="dxa"/>
            <w:shd w:val="clear" w:color="auto" w:fill="auto"/>
            <w:vAlign w:val="bottom"/>
          </w:tcPr>
          <w:p w14:paraId="3C21AACD" w14:textId="1130B75C" w:rsidR="00180AF7" w:rsidRPr="00CB7D07" w:rsidRDefault="00180AF7" w:rsidP="007A7AF3">
            <w:pPr>
              <w:pStyle w:val="Tabletext"/>
              <w:rPr>
                <w:rFonts w:cs="Times New Roman"/>
                <w:szCs w:val="20"/>
              </w:rPr>
            </w:pPr>
            <w:r w:rsidRPr="00CB7D07">
              <w:rPr>
                <w:rFonts w:cs="Times New Roman"/>
                <w:szCs w:val="20"/>
                <w:lang w:eastAsia="en-GB"/>
              </w:rPr>
              <w:t>Esteio</w:t>
            </w:r>
          </w:p>
        </w:tc>
      </w:tr>
      <w:tr w:rsidR="007A7AF3" w:rsidRPr="00CB7D07" w14:paraId="56BAF3B6" w14:textId="72A18419" w:rsidTr="007A7AF3">
        <w:trPr>
          <w:trHeight w:val="20"/>
        </w:trPr>
        <w:tc>
          <w:tcPr>
            <w:tcW w:w="3544" w:type="dxa"/>
            <w:shd w:val="clear" w:color="auto" w:fill="auto"/>
            <w:vAlign w:val="bottom"/>
          </w:tcPr>
          <w:p w14:paraId="223B4461" w14:textId="3B65EE85"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AuthorYear="1"&gt;&lt;Author&gt;Sant’Ana&lt;/Author&gt;&lt;Year&gt;2016&lt;/Year&gt;&lt;RecNum&gt;8143&lt;/RecNum&gt;&lt;DisplayText&gt;Sant’Ana and Metello (2016)&lt;/DisplayText&gt;&lt;record&gt;&lt;rec-number&gt;8143&lt;/rec-number&gt;&lt;foreign-keys&gt;&lt;key app="EN" db-id="pezxve0snzzpv3es5535rrz89vfr2zva9dsz" timestamp="1663860258"&gt;8143&lt;/key&gt;&lt;/foreign-keys&gt;&lt;ref-type name="Conference Proceedings"&gt;10&lt;/ref-type&gt;&lt;contributors&gt;&lt;authors&gt;&lt;author&gt;Diogo de Sant’Ana&lt;/author&gt;&lt;author&gt;Daniela Metello&lt;/author&gt;&lt;/authors&gt;&lt;secondary-authors&gt;&lt;author&gt;Bruna Cristina Jaquetto Pereira&lt;/author&gt;&lt;author&gt;Fernanda Lira Goes&lt;/author&gt;&lt;/secondary-authors&gt;&lt;/contributors&gt;&lt;titles&gt;&lt;title&gt;Capítulo 1: Reciclagem e inclusão social no Brasil: Balanço e desafios [Chapter 1: Recycling and social inclusion in Brazil: Balance and challenges]&lt;/title&gt;&lt;secondary-title&gt;Recyclable Material Collectors: A national meeting&lt;/secondary-title&gt;&lt;/titles&gt;&lt;dates&gt;&lt;year&gt;2016&lt;/year&gt;&lt;/dates&gt;&lt;pub-location&gt;Brasília&lt;/pub-location&gt;&lt;publisher&gt;IPEA - Instituto de Pesquisa Econômica Aplicada&lt;/publisher&gt;&lt;urls&gt;&lt;related-urls&gt;&lt;url&gt;https://www.ipea.gov.br/portal/images/stories/PDFs/livros/livros/160331_livro_catadores_cap_1.pdf&lt;/url&gt;&lt;/related-urls&gt;&lt;/urls&gt;&lt;access-date&gt;1 August 2022&lt;/access-date&gt;&lt;/record&gt;&lt;/Cite&gt;&lt;/EndNote&gt;</w:instrText>
            </w:r>
            <w:r w:rsidRPr="00CB7D07">
              <w:rPr>
                <w:rFonts w:cs="Times New Roman"/>
                <w:szCs w:val="20"/>
                <w:lang w:val="en-US"/>
              </w:rPr>
              <w:fldChar w:fldCharType="separate"/>
            </w:r>
            <w:r w:rsidRPr="00CB7D07">
              <w:rPr>
                <w:rFonts w:cs="Times New Roman"/>
                <w:noProof/>
                <w:szCs w:val="20"/>
                <w:lang w:val="en-US"/>
              </w:rPr>
              <w:t>Sant’Ana and Metello (2016)</w:t>
            </w:r>
            <w:r w:rsidRPr="00CB7D07">
              <w:rPr>
                <w:rFonts w:cs="Times New Roman"/>
                <w:szCs w:val="20"/>
                <w:lang w:val="en-US"/>
              </w:rPr>
              <w:fldChar w:fldCharType="end"/>
            </w:r>
          </w:p>
        </w:tc>
        <w:tc>
          <w:tcPr>
            <w:tcW w:w="1559" w:type="dxa"/>
            <w:shd w:val="clear" w:color="auto" w:fill="auto"/>
            <w:vAlign w:val="bottom"/>
          </w:tcPr>
          <w:p w14:paraId="2B85A546" w14:textId="652E9A95" w:rsidR="00180AF7" w:rsidRPr="00CB7D07" w:rsidRDefault="00180AF7" w:rsidP="007A7AF3">
            <w:pPr>
              <w:pStyle w:val="Tabletext"/>
              <w:rPr>
                <w:rFonts w:cs="Times New Roman"/>
                <w:szCs w:val="20"/>
                <w:lang w:val="en-US"/>
              </w:rPr>
            </w:pPr>
            <w:r w:rsidRPr="00CB7D07">
              <w:rPr>
                <w:rFonts w:cs="Times New Roman"/>
                <w:szCs w:val="20"/>
                <w:lang w:eastAsia="en-GB"/>
              </w:rPr>
              <w:t>2013</w:t>
            </w:r>
          </w:p>
        </w:tc>
        <w:tc>
          <w:tcPr>
            <w:tcW w:w="892" w:type="dxa"/>
            <w:shd w:val="clear" w:color="auto" w:fill="auto"/>
            <w:vAlign w:val="bottom"/>
          </w:tcPr>
          <w:p w14:paraId="41223D41" w14:textId="47ED2F41"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5994C3BF" w14:textId="713AA461"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58DC332F" w14:textId="0E834465" w:rsidTr="007A7AF3">
        <w:trPr>
          <w:trHeight w:val="20"/>
        </w:trPr>
        <w:tc>
          <w:tcPr>
            <w:tcW w:w="3544" w:type="dxa"/>
            <w:shd w:val="clear" w:color="auto" w:fill="auto"/>
            <w:vAlign w:val="bottom"/>
          </w:tcPr>
          <w:p w14:paraId="5D2468FA" w14:textId="396F40BB" w:rsidR="00180AF7" w:rsidRPr="00CB7D07" w:rsidRDefault="00180AF7" w:rsidP="007A7AF3">
            <w:pPr>
              <w:pStyle w:val="Tabletext"/>
              <w:rPr>
                <w:rFonts w:cs="Times New Roman"/>
                <w:szCs w:val="20"/>
                <w:lang w:val="en-US"/>
              </w:rPr>
            </w:pPr>
            <w:r w:rsidRPr="00CB7D07">
              <w:rPr>
                <w:rFonts w:cs="Times New Roman"/>
                <w:szCs w:val="20"/>
              </w:rPr>
              <w:lastRenderedPageBreak/>
              <w:fldChar w:fldCharType="begin"/>
            </w:r>
            <w:r w:rsidRPr="00CB7D07">
              <w:rPr>
                <w:rFonts w:cs="Times New Roman"/>
                <w:szCs w:val="20"/>
              </w:rPr>
              <w:instrText xml:space="preserve"> ADDIN EN.CITE &lt;EndNote&gt;&lt;Cite AuthorYear="1"&gt;&lt;Author&gt;Sasaki&lt;/Author&gt;&lt;Year&gt;2014&lt;/Year&gt;&lt;RecNum&gt;178&lt;/RecNum&gt;&lt;DisplayText&gt;Sasaki and Araki (2014)&lt;/DisplayText&gt;&lt;record&gt;&lt;rec-number&gt;178&lt;/rec-number&gt;&lt;foreign-keys&gt;&lt;key app="EN" db-id="pezxve0snzzpv3es5535rrz89vfr2zva9dsz" timestamp="1663858577"&gt;178&lt;/key&gt;&lt;/foreign-keys&gt;&lt;ref-type name="Journal Article"&gt;17&lt;/ref-type&gt;&lt;contributors&gt;&lt;authors&gt;&lt;author&gt;Sasaki, Shunsuke&lt;/author&gt;&lt;author&gt;Araki, Tetsuya&lt;/author&gt;&lt;/authors&gt;&lt;/contributors&gt;&lt;titles&gt;&lt;title&gt;Estimating the possible range of recycling rates achieved by dump waste pickers: The case of Bantar Gebang in Indonesia&lt;/title&gt;&lt;secondary-title&gt;Waste Management &amp;amp; Research&lt;/secondary-title&gt;&lt;/titles&gt;&lt;periodical&gt;&lt;full-title&gt;Waste Management &amp;amp; Research&lt;/full-title&gt;&lt;abbr-1&gt;Waste Manage. Res.&lt;/abbr-1&gt;&lt;abbr-2&gt;Waste Manage Res&lt;/abbr-2&gt;&lt;/periodical&gt;&lt;pages&gt;474-481&lt;/pages&gt;&lt;volume&gt;32&lt;/volume&gt;&lt;number&gt;6&lt;/number&gt;&lt;dates&gt;&lt;year&gt;2014&lt;/year&gt;&lt;pub-dates&gt;&lt;date&gt;2014/06/01&lt;/date&gt;&lt;/pub-dates&gt;&lt;/dates&gt;&lt;publisher&gt;SAGE Publications Ltd STM&lt;/publisher&gt;&lt;isbn&gt;0734-242X&lt;/isbn&gt;&lt;urls&gt;&lt;related-urls&gt;&lt;url&gt;https://doi.org/10.1177/0734242X14535651&lt;/url&gt;&lt;/related-urls&gt;&lt;/urls&gt;&lt;electronic-resource-num&gt;10.1177/0734242X14535651&lt;/electronic-resource-num&gt;&lt;access-date&gt;2019/04/16&lt;/access-date&gt;&lt;/record&gt;&lt;/Cite&gt;&lt;/EndNote&gt;</w:instrText>
            </w:r>
            <w:r w:rsidRPr="00CB7D07">
              <w:rPr>
                <w:rFonts w:cs="Times New Roman"/>
                <w:szCs w:val="20"/>
              </w:rPr>
              <w:fldChar w:fldCharType="separate"/>
            </w:r>
            <w:r w:rsidRPr="00CB7D07">
              <w:rPr>
                <w:rFonts w:cs="Times New Roman"/>
                <w:noProof/>
                <w:szCs w:val="20"/>
              </w:rPr>
              <w:t>Sasaki and Araki (2014)</w:t>
            </w:r>
            <w:r w:rsidRPr="00CB7D07">
              <w:rPr>
                <w:rFonts w:cs="Times New Roman"/>
                <w:szCs w:val="20"/>
              </w:rPr>
              <w:fldChar w:fldCharType="end"/>
            </w:r>
          </w:p>
        </w:tc>
        <w:tc>
          <w:tcPr>
            <w:tcW w:w="1559" w:type="dxa"/>
            <w:shd w:val="clear" w:color="auto" w:fill="auto"/>
            <w:vAlign w:val="bottom"/>
          </w:tcPr>
          <w:p w14:paraId="3DD2D05B" w14:textId="190084E3" w:rsidR="00180AF7" w:rsidRPr="00CB7D07" w:rsidRDefault="00180AF7" w:rsidP="007A7AF3">
            <w:pPr>
              <w:pStyle w:val="Tabletext"/>
              <w:rPr>
                <w:rFonts w:cs="Times New Roman"/>
                <w:szCs w:val="20"/>
                <w:lang w:val="en-US"/>
              </w:rPr>
            </w:pPr>
            <w:r w:rsidRPr="00CB7D07">
              <w:rPr>
                <w:rFonts w:cs="Times New Roman"/>
                <w:szCs w:val="20"/>
                <w:lang w:eastAsia="en-GB"/>
              </w:rPr>
              <w:t>2005</w:t>
            </w:r>
          </w:p>
        </w:tc>
        <w:tc>
          <w:tcPr>
            <w:tcW w:w="892" w:type="dxa"/>
            <w:shd w:val="clear" w:color="auto" w:fill="auto"/>
            <w:vAlign w:val="bottom"/>
          </w:tcPr>
          <w:p w14:paraId="5B8FFA3D" w14:textId="43F6AF63"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3D7FE56E" w14:textId="69B34845" w:rsidR="00180AF7" w:rsidRPr="00CB7D07" w:rsidRDefault="00180AF7" w:rsidP="007A7AF3">
            <w:pPr>
              <w:pStyle w:val="Tabletext"/>
              <w:rPr>
                <w:rFonts w:cs="Times New Roman"/>
                <w:szCs w:val="20"/>
                <w:lang w:val="en-US"/>
              </w:rPr>
            </w:pPr>
            <w:r w:rsidRPr="00CB7D07">
              <w:rPr>
                <w:rFonts w:cs="Times New Roman"/>
                <w:szCs w:val="20"/>
                <w:lang w:eastAsia="en-GB"/>
              </w:rPr>
              <w:t>Urban Area</w:t>
            </w:r>
          </w:p>
        </w:tc>
      </w:tr>
      <w:tr w:rsidR="007A7AF3" w:rsidRPr="00CB7D07" w14:paraId="494E1BDC" w14:textId="0C0212D1" w:rsidTr="007A7AF3">
        <w:trPr>
          <w:trHeight w:val="20"/>
        </w:trPr>
        <w:tc>
          <w:tcPr>
            <w:tcW w:w="3544" w:type="dxa"/>
            <w:shd w:val="clear" w:color="auto" w:fill="auto"/>
            <w:vAlign w:val="bottom"/>
          </w:tcPr>
          <w:p w14:paraId="12A46F4A" w14:textId="4593FA00"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AuthorYear="1"&gt;&lt;Author&gt;Sasaki&lt;/Author&gt;&lt;Year&gt;2020&lt;/Year&gt;&lt;RecNum&gt;8128&lt;/RecNum&gt;&lt;DisplayText&gt;Sasaki et al. (2020)&lt;/DisplayText&gt;&lt;record&gt;&lt;rec-number&gt;8128&lt;/rec-number&gt;&lt;foreign-keys&gt;&lt;key app="EN" db-id="pezxve0snzzpv3es5535rrz89vfr2zva9dsz" timestamp="1663860254"&gt;8128&lt;/key&gt;&lt;/foreign-keys&gt;&lt;ref-type name="Journal Article"&gt;17&lt;/ref-type&gt;&lt;contributors&gt;&lt;authors&gt;&lt;author&gt;Sasaki, Shunsuke&lt;/author&gt;&lt;author&gt;Watanabe, Kohei&lt;/author&gt;&lt;author&gt;Lee, Kwangho&lt;/author&gt;&lt;author&gt;Widyaningsih, Niluh&lt;/author&gt;&lt;author&gt;Baek, Youngmin&lt;/author&gt;&lt;author&gt;Araki, Tetsuya&lt;/author&gt;&lt;/authors&gt;&lt;/contributors&gt;&lt;titles&gt;&lt;title&gt;Recycling contributions of dumpsite waste pickers in Bantar Gebang, Indonesia&lt;/title&gt;&lt;secondary-title&gt;Journal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1662-1671&lt;/pages&gt;&lt;volume&gt;22&lt;/volume&gt;&lt;number&gt;5&lt;/number&gt;&lt;dates&gt;&lt;year&gt;2020&lt;/year&gt;&lt;pub-dates&gt;&lt;date&gt;2020/09/01&lt;/date&gt;&lt;/pub-dates&gt;&lt;/dates&gt;&lt;isbn&gt;1611-8227&lt;/isbn&gt;&lt;urls&gt;&lt;related-urls&gt;&lt;url&gt;https://doi.org/10.1007/s10163-020-01060-z&lt;/url&gt;&lt;/related-urls&gt;&lt;/urls&gt;&lt;electronic-resource-num&gt;10.1007/s10163-020-01060-z&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Sasaki et al. (2020)</w:t>
            </w:r>
            <w:r w:rsidRPr="00CB7D07">
              <w:rPr>
                <w:rFonts w:cs="Times New Roman"/>
                <w:szCs w:val="20"/>
                <w:lang w:val="en-US"/>
              </w:rPr>
              <w:fldChar w:fldCharType="end"/>
            </w:r>
          </w:p>
        </w:tc>
        <w:tc>
          <w:tcPr>
            <w:tcW w:w="1559" w:type="dxa"/>
            <w:shd w:val="clear" w:color="auto" w:fill="auto"/>
            <w:vAlign w:val="bottom"/>
          </w:tcPr>
          <w:p w14:paraId="59F4AE23" w14:textId="7BAC48A2"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1AC954A0" w14:textId="1B6B586E" w:rsidR="00180AF7" w:rsidRPr="00CB7D07" w:rsidRDefault="00180AF7" w:rsidP="007A7AF3">
            <w:pPr>
              <w:pStyle w:val="Tabletext"/>
              <w:rPr>
                <w:rFonts w:cs="Times New Roman"/>
                <w:szCs w:val="20"/>
                <w:lang w:val="en-US"/>
              </w:rPr>
            </w:pPr>
            <w:r w:rsidRPr="00CB7D07">
              <w:rPr>
                <w:rFonts w:cs="Times New Roman"/>
                <w:szCs w:val="20"/>
                <w:lang w:eastAsia="en-GB"/>
              </w:rPr>
              <w:t>IDN</w:t>
            </w:r>
          </w:p>
        </w:tc>
        <w:tc>
          <w:tcPr>
            <w:tcW w:w="3031" w:type="dxa"/>
            <w:shd w:val="clear" w:color="auto" w:fill="auto"/>
            <w:vAlign w:val="bottom"/>
          </w:tcPr>
          <w:p w14:paraId="38C044C8" w14:textId="6D9C0F09" w:rsidR="00180AF7" w:rsidRPr="00CB7D07" w:rsidRDefault="00180AF7" w:rsidP="007A7AF3">
            <w:pPr>
              <w:pStyle w:val="Tabletext"/>
              <w:rPr>
                <w:rFonts w:cs="Times New Roman"/>
                <w:szCs w:val="20"/>
                <w:lang w:val="en-US"/>
              </w:rPr>
            </w:pPr>
            <w:r w:rsidRPr="00CB7D07">
              <w:rPr>
                <w:rFonts w:cs="Times New Roman"/>
                <w:szCs w:val="20"/>
                <w:lang w:eastAsia="en-GB"/>
              </w:rPr>
              <w:t>Bantar Gebang</w:t>
            </w:r>
          </w:p>
        </w:tc>
      </w:tr>
      <w:tr w:rsidR="007A7AF3" w:rsidRPr="00CB7D07" w14:paraId="25FA404C" w14:textId="3E1D23CE" w:rsidTr="007A7AF3">
        <w:trPr>
          <w:trHeight w:val="20"/>
        </w:trPr>
        <w:tc>
          <w:tcPr>
            <w:tcW w:w="3544" w:type="dxa"/>
            <w:shd w:val="clear" w:color="auto" w:fill="auto"/>
            <w:vAlign w:val="bottom"/>
          </w:tcPr>
          <w:p w14:paraId="548FA6AE" w14:textId="76A46650"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AuthorYear="1"&gt;&lt;Author&gt;Scheinberg&lt;/Author&gt;&lt;Year&gt;2011&lt;/Year&gt;&lt;RecNum&gt;8044&lt;/RecNum&gt;&lt;DisplayText&gt;Scheinberg et al. (2011)&lt;/DisplayText&gt;&lt;record&gt;&lt;rec-number&gt;8044&lt;/rec-number&gt;&lt;foreign-keys&gt;&lt;key app="EN" db-id="pezxve0snzzpv3es5535rrz89vfr2zva9dsz" timestamp="1663860234"&gt;8044&lt;/key&gt;&lt;/foreign-keys&gt;&lt;ref-type name="Journal Article"&gt;17&lt;/ref-type&gt;&lt;contributors&gt;&lt;authors&gt;&lt;author&gt;Scheinberg, Anne&lt;/author&gt;&lt;author&gt;Spies, Sandra&lt;/author&gt;&lt;author&gt;Simpson, Michael H.&lt;/author&gt;&lt;author&gt;Mol, Arthur P. J.&lt;/author&gt;&lt;/authors&gt;&lt;/contributors&gt;&lt;titles&gt;&lt;title&gt;Assessing urban recycling in low- and middle-income countries: Building on modernised mixtures&lt;/title&gt;&lt;secondary-title&gt;Habitat International&lt;/secondary-title&gt;&lt;/titles&gt;&lt;periodical&gt;&lt;full-title&gt;Habitat International&lt;/full-title&gt;&lt;abbr-1&gt;Habitat. Int.&lt;/abbr-1&gt;&lt;/periodical&gt;&lt;pages&gt;188-198&lt;/pages&gt;&lt;volume&gt;35&lt;/volume&gt;&lt;number&gt;2&lt;/number&gt;&lt;dates&gt;&lt;year&gt;2011&lt;/year&gt;&lt;/dates&gt;&lt;urls&gt;&lt;/urls&gt;&lt;electronic-resource-num&gt;https://doi.org/10.1016/j.habitatint.2010.08.004&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Scheinberg et al. (2011)</w:t>
            </w:r>
            <w:r w:rsidRPr="00CB7D07">
              <w:rPr>
                <w:rFonts w:cs="Times New Roman"/>
                <w:szCs w:val="20"/>
                <w:lang w:val="en-US"/>
              </w:rPr>
              <w:fldChar w:fldCharType="end"/>
            </w:r>
          </w:p>
        </w:tc>
        <w:tc>
          <w:tcPr>
            <w:tcW w:w="1559" w:type="dxa"/>
            <w:shd w:val="clear" w:color="auto" w:fill="auto"/>
            <w:vAlign w:val="bottom"/>
          </w:tcPr>
          <w:p w14:paraId="42A5E0B3" w14:textId="08D32389"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70AA07B2" w14:textId="2706E848" w:rsidR="00180AF7" w:rsidRPr="00CB7D07" w:rsidRDefault="00180AF7" w:rsidP="007A7AF3">
            <w:pPr>
              <w:pStyle w:val="Tabletext"/>
              <w:rPr>
                <w:rFonts w:cs="Times New Roman"/>
                <w:szCs w:val="20"/>
                <w:lang w:val="en-US"/>
              </w:rPr>
            </w:pPr>
            <w:r w:rsidRPr="00CB7D07">
              <w:rPr>
                <w:rFonts w:cs="Times New Roman"/>
                <w:szCs w:val="20"/>
                <w:lang w:eastAsia="en-GB"/>
              </w:rPr>
              <w:t>EGY</w:t>
            </w:r>
          </w:p>
        </w:tc>
        <w:tc>
          <w:tcPr>
            <w:tcW w:w="3031" w:type="dxa"/>
            <w:shd w:val="clear" w:color="auto" w:fill="auto"/>
            <w:vAlign w:val="bottom"/>
          </w:tcPr>
          <w:p w14:paraId="45F61B3E" w14:textId="4F09DDC2" w:rsidR="00180AF7" w:rsidRPr="00CB7D07" w:rsidRDefault="00180AF7" w:rsidP="007A7AF3">
            <w:pPr>
              <w:pStyle w:val="Tabletext"/>
              <w:rPr>
                <w:rFonts w:cs="Times New Roman"/>
                <w:szCs w:val="20"/>
                <w:lang w:val="en-US"/>
              </w:rPr>
            </w:pPr>
            <w:r w:rsidRPr="00CB7D07">
              <w:rPr>
                <w:rFonts w:cs="Times New Roman"/>
                <w:szCs w:val="20"/>
                <w:lang w:eastAsia="en-GB"/>
              </w:rPr>
              <w:t>Cairo</w:t>
            </w:r>
          </w:p>
        </w:tc>
      </w:tr>
      <w:tr w:rsidR="007A7AF3" w:rsidRPr="00CB7D07" w14:paraId="5BD9776D" w14:textId="469F9711" w:rsidTr="007A7AF3">
        <w:trPr>
          <w:trHeight w:val="20"/>
        </w:trPr>
        <w:tc>
          <w:tcPr>
            <w:tcW w:w="3544" w:type="dxa"/>
            <w:shd w:val="clear" w:color="auto" w:fill="auto"/>
            <w:vAlign w:val="bottom"/>
          </w:tcPr>
          <w:p w14:paraId="0C816A58" w14:textId="1BF5FD1B"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AuthorYear="1"&gt;&lt;Author&gt;Scheinberg&lt;/Author&gt;&lt;Year&gt;2016&lt;/Year&gt;&lt;RecNum&gt;8820&lt;/RecNum&gt;&lt;DisplayText&gt;Scheinberg et al. (2016)&lt;/DisplayText&gt;&lt;record&gt;&lt;rec-number&gt;8820&lt;/rec-number&gt;&lt;foreign-keys&gt;&lt;key app="EN" db-id="pezxve0snzzpv3es5535rrz89vfr2zva9dsz" timestamp="1686135233"&gt;8820&lt;/key&gt;&lt;/foreign-keys&gt;&lt;ref-type name="Journal Article"&gt;17&lt;/ref-type&gt;&lt;contributors&gt;&lt;authors&gt;&lt;author&gt;Scheinberg, Anne&lt;/author&gt;&lt;author&gt;Nesić, Jelena&lt;/author&gt;&lt;author&gt;Savain, Rachel&lt;/author&gt;&lt;author&gt;Luppi, Pietro&lt;/author&gt;&lt;author&gt;Sinnott, Portia&lt;/author&gt;&lt;author&gt;Petean, Flaviu&lt;/author&gt;&lt;author&gt;Pop, Flaviu&lt;/author&gt;&lt;/authors&gt;&lt;/contributors&gt;&lt;titles&gt;&lt;title&gt;From collision to collaboration – Integrating informal recyclers and re-use operators in Europe: A review&lt;/title&gt;&lt;secondary-title&gt;Waste Management &amp;amp; Research&lt;/secondary-title&gt;&lt;/titles&gt;&lt;periodical&gt;&lt;full-title&gt;Waste Management &amp;amp; Research&lt;/full-title&gt;&lt;abbr-1&gt;Waste Manage. Res.&lt;/abbr-1&gt;&lt;abbr-2&gt;Waste Manage Res&lt;/abbr-2&gt;&lt;/periodical&gt;&lt;pages&gt;820-839&lt;/pages&gt;&lt;volume&gt;34&lt;/volume&gt;&lt;number&gt;9&lt;/number&gt;&lt;dates&gt;&lt;year&gt;2016&lt;/year&gt;&lt;pub-dates&gt;&lt;date&gt;2016/09/01&lt;/date&gt;&lt;/pub-dates&gt;&lt;/dates&gt;&lt;publisher&gt;SAGE Publications Ltd STM&lt;/publisher&gt;&lt;isbn&gt;0734-242X&lt;/isbn&gt;&lt;urls&gt;&lt;related-urls&gt;&lt;url&gt;https://doi.org/10.1177/0734242X16657608&lt;/url&gt;&lt;/related-urls&gt;&lt;/urls&gt;&lt;electronic-resource-num&gt;10.1177/0734242X16657608&lt;/electronic-resource-num&gt;&lt;access-date&gt;2023/06/07&lt;/access-date&gt;&lt;/record&gt;&lt;/Cite&gt;&lt;/EndNote&gt;</w:instrText>
            </w:r>
            <w:r w:rsidRPr="00CB7D07">
              <w:rPr>
                <w:rFonts w:cs="Times New Roman"/>
                <w:szCs w:val="20"/>
                <w:lang w:val="en-US"/>
              </w:rPr>
              <w:fldChar w:fldCharType="separate"/>
            </w:r>
            <w:r w:rsidRPr="00CB7D07">
              <w:rPr>
                <w:rFonts w:cs="Times New Roman"/>
                <w:noProof/>
                <w:szCs w:val="20"/>
                <w:lang w:val="en-US"/>
              </w:rPr>
              <w:t>Scheinberg et al. (2016)</w:t>
            </w:r>
            <w:r w:rsidRPr="00CB7D07">
              <w:rPr>
                <w:rFonts w:cs="Times New Roman"/>
                <w:szCs w:val="20"/>
                <w:lang w:val="en-US"/>
              </w:rPr>
              <w:fldChar w:fldCharType="end"/>
            </w:r>
          </w:p>
        </w:tc>
        <w:tc>
          <w:tcPr>
            <w:tcW w:w="1559" w:type="dxa"/>
            <w:shd w:val="clear" w:color="auto" w:fill="auto"/>
            <w:vAlign w:val="bottom"/>
          </w:tcPr>
          <w:p w14:paraId="4841CDA1" w14:textId="6DD883DC" w:rsidR="00180AF7" w:rsidRPr="00CB7D07" w:rsidRDefault="00180AF7" w:rsidP="007A7AF3">
            <w:pPr>
              <w:pStyle w:val="Tabletext"/>
              <w:rPr>
                <w:rFonts w:cs="Times New Roman"/>
                <w:szCs w:val="20"/>
              </w:rPr>
            </w:pPr>
            <w:r w:rsidRPr="00CB7D07">
              <w:rPr>
                <w:rFonts w:cs="Times New Roman"/>
                <w:szCs w:val="20"/>
                <w:lang w:eastAsia="en-GB"/>
              </w:rPr>
              <w:t>2015</w:t>
            </w:r>
          </w:p>
        </w:tc>
        <w:tc>
          <w:tcPr>
            <w:tcW w:w="892" w:type="dxa"/>
            <w:shd w:val="clear" w:color="auto" w:fill="auto"/>
            <w:vAlign w:val="bottom"/>
          </w:tcPr>
          <w:p w14:paraId="1F7A8127" w14:textId="2647890F" w:rsidR="00180AF7" w:rsidRPr="00CB7D07" w:rsidRDefault="00180AF7" w:rsidP="007A7AF3">
            <w:pPr>
              <w:pStyle w:val="Tabletext"/>
              <w:rPr>
                <w:rFonts w:cs="Times New Roman"/>
                <w:szCs w:val="20"/>
              </w:rPr>
            </w:pPr>
            <w:r w:rsidRPr="00CB7D07">
              <w:rPr>
                <w:rFonts w:cs="Times New Roman"/>
                <w:szCs w:val="20"/>
                <w:lang w:eastAsia="en-GB"/>
              </w:rPr>
              <w:t>GRC</w:t>
            </w:r>
          </w:p>
        </w:tc>
        <w:tc>
          <w:tcPr>
            <w:tcW w:w="3031" w:type="dxa"/>
            <w:shd w:val="clear" w:color="auto" w:fill="auto"/>
            <w:vAlign w:val="bottom"/>
          </w:tcPr>
          <w:p w14:paraId="39B9874A" w14:textId="2161BAED" w:rsidR="00180AF7" w:rsidRPr="00CB7D07" w:rsidRDefault="00180AF7" w:rsidP="007A7AF3">
            <w:pPr>
              <w:pStyle w:val="Tabletext"/>
              <w:rPr>
                <w:rFonts w:cs="Times New Roman"/>
                <w:szCs w:val="20"/>
              </w:rPr>
            </w:pPr>
            <w:r w:rsidRPr="00CB7D07">
              <w:rPr>
                <w:rFonts w:cs="Times New Roman"/>
                <w:szCs w:val="20"/>
                <w:lang w:eastAsia="en-GB"/>
              </w:rPr>
              <w:t>NA</w:t>
            </w:r>
          </w:p>
        </w:tc>
      </w:tr>
      <w:tr w:rsidR="007A7AF3" w:rsidRPr="00CB7D07" w14:paraId="3F7BA324" w14:textId="7F4648D7" w:rsidTr="007A7AF3">
        <w:trPr>
          <w:trHeight w:val="20"/>
        </w:trPr>
        <w:tc>
          <w:tcPr>
            <w:tcW w:w="3544" w:type="dxa"/>
            <w:shd w:val="clear" w:color="auto" w:fill="auto"/>
            <w:vAlign w:val="bottom"/>
          </w:tcPr>
          <w:p w14:paraId="40C7790C" w14:textId="46FBB9F8"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AuthorYear="1"&gt;&lt;Author&gt;Schenck&lt;/Author&gt;&lt;Year&gt;2011&lt;/Year&gt;&lt;RecNum&gt;4645&lt;/RecNum&gt;&lt;DisplayText&gt;Schenck and Blaauw (2011)&lt;/DisplayText&gt;&lt;record&gt;&lt;rec-number&gt;4645&lt;/rec-number&gt;&lt;foreign-keys&gt;&lt;key app="EN" db-id="pezxve0snzzpv3es5535rrz89vfr2zva9dsz" timestamp="1663859452"&gt;4645&lt;/key&gt;&lt;/foreign-keys&gt;&lt;ref-type name="Conference Proceedings"&gt;10&lt;/ref-type&gt;&lt;contributors&gt;&lt;authors&gt;&lt;author&gt;Schenck, Rinie&lt;/author&gt;&lt;author&gt;Blaauw, Phillip Frederick&lt;/author&gt;&lt;/authors&gt;&lt;/contributors&gt;&lt;titles&gt;&lt;title&gt;The work and lives of street waste pickers in Pretoria—a case study of recycling in South Africa’s urban informal economy&lt;/title&gt;&lt;secondary-title&gt;Urban Forum&lt;/secondary-title&gt;&lt;/titles&gt;&lt;periodical&gt;&lt;full-title&gt;Urban Forum&lt;/full-title&gt;&lt;/periodical&gt;&lt;pages&gt;411&lt;/pages&gt;&lt;volume&gt;22&lt;/volume&gt;&lt;number&gt;4&lt;/number&gt;&lt;dates&gt;&lt;year&gt;2011&lt;/year&gt;&lt;/dates&gt;&lt;publisher&gt;Springer&lt;/publisher&gt;&lt;isbn&gt;1015-3802&lt;/isbn&gt;&lt;urls&gt;&lt;/urls&gt;&lt;/record&gt;&lt;/Cite&gt;&lt;/EndNote&gt;</w:instrText>
            </w:r>
            <w:r w:rsidRPr="00CB7D07">
              <w:rPr>
                <w:rFonts w:cs="Times New Roman"/>
                <w:szCs w:val="20"/>
              </w:rPr>
              <w:fldChar w:fldCharType="separate"/>
            </w:r>
            <w:r w:rsidRPr="00CB7D07">
              <w:rPr>
                <w:rFonts w:cs="Times New Roman"/>
                <w:noProof/>
                <w:szCs w:val="20"/>
              </w:rPr>
              <w:t>Schenck and Blaauw (2011)</w:t>
            </w:r>
            <w:r w:rsidRPr="00CB7D07">
              <w:rPr>
                <w:rFonts w:cs="Times New Roman"/>
                <w:szCs w:val="20"/>
              </w:rPr>
              <w:fldChar w:fldCharType="end"/>
            </w:r>
          </w:p>
        </w:tc>
        <w:tc>
          <w:tcPr>
            <w:tcW w:w="1559" w:type="dxa"/>
            <w:shd w:val="clear" w:color="auto" w:fill="auto"/>
            <w:vAlign w:val="bottom"/>
          </w:tcPr>
          <w:p w14:paraId="2761E67F" w14:textId="462B7A95"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71D44F87" w14:textId="0D0A8358"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78FBF37D" w14:textId="675D78F2" w:rsidR="00180AF7" w:rsidRPr="00CB7D07" w:rsidRDefault="00180AF7" w:rsidP="007A7AF3">
            <w:pPr>
              <w:pStyle w:val="Tabletext"/>
              <w:rPr>
                <w:rFonts w:cs="Times New Roman"/>
                <w:szCs w:val="20"/>
                <w:lang w:val="en-US"/>
              </w:rPr>
            </w:pPr>
            <w:r w:rsidRPr="00CB7D07">
              <w:rPr>
                <w:rFonts w:cs="Times New Roman"/>
                <w:szCs w:val="20"/>
                <w:lang w:eastAsia="en-GB"/>
              </w:rPr>
              <w:t>Pretoria</w:t>
            </w:r>
          </w:p>
        </w:tc>
      </w:tr>
      <w:tr w:rsidR="007A7AF3" w:rsidRPr="00CB7D07" w14:paraId="62AAE753" w14:textId="480A5D28" w:rsidTr="007A7AF3">
        <w:trPr>
          <w:trHeight w:val="20"/>
        </w:trPr>
        <w:tc>
          <w:tcPr>
            <w:tcW w:w="3544" w:type="dxa"/>
            <w:shd w:val="clear" w:color="auto" w:fill="auto"/>
            <w:vAlign w:val="bottom"/>
          </w:tcPr>
          <w:p w14:paraId="052E777F" w14:textId="421A2BAC"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AuthorYear="1"&gt;&lt;Author&gt;Schenck&lt;/Author&gt;&lt;Year&gt;2019&lt;/Year&gt;&lt;RecNum&gt;8080&lt;/RecNum&gt;&lt;DisplayText&gt;Schenck et al. (2019)&lt;/DisplayText&gt;&lt;record&gt;&lt;rec-number&gt;8080&lt;/rec-number&gt;&lt;foreign-keys&gt;&lt;key app="EN" db-id="pezxve0snzzpv3es5535rrz89vfr2zva9dsz" timestamp="1663860244"&gt;8080&lt;/key&gt;&lt;/foreign-keys&gt;&lt;ref-type name="Journal Article"&gt;17&lt;/ref-type&gt;&lt;contributors&gt;&lt;authors&gt;&lt;author&gt;Schenck, Catherina J.&lt;/author&gt;&lt;author&gt;Blaauw, Phillip F.&lt;/author&gt;&lt;author&gt;Swart, Elizabeth C.&lt;/author&gt;&lt;author&gt;Viljoen, Jacoba M. M.&lt;/author&gt;&lt;author&gt;Mudavanhu, Naome&lt;/author&gt;&lt;/authors&gt;&lt;/contributors&gt;&lt;titles&gt;&lt;title&gt;The management of South Africa’s landfills and waste pickers on them: Impacting lives and livelihoods&lt;/title&gt;&lt;secondary-title&gt;Development Southern Africa&lt;/secondary-title&gt;&lt;/titles&gt;&lt;periodical&gt;&lt;full-title&gt;Development Southern Africa&lt;/full-title&gt;&lt;abbr-1&gt;Devel. Southern Africa&lt;/abbr-1&gt;&lt;abbr-2&gt;Devel Southern Africa&lt;/abbr-2&gt;&lt;/periodical&gt;&lt;pages&gt;80-98&lt;/pages&gt;&lt;volume&gt;36&lt;/volume&gt;&lt;number&gt;1&lt;/number&gt;&lt;dates&gt;&lt;year&gt;2019&lt;/year&gt;&lt;/dates&gt;&lt;publisher&gt;Routledge&lt;/publisher&gt;&lt;urls&gt;&lt;/urls&gt;&lt;electronic-resource-num&gt;10.1080/0376835X.2018.1483822&lt;/electronic-resource-num&gt;&lt;/record&gt;&lt;/Cite&gt;&lt;/EndNote&gt;</w:instrText>
            </w:r>
            <w:r w:rsidRPr="00CB7D07">
              <w:rPr>
                <w:rFonts w:cs="Times New Roman"/>
                <w:szCs w:val="20"/>
              </w:rPr>
              <w:fldChar w:fldCharType="separate"/>
            </w:r>
            <w:r w:rsidRPr="00CB7D07">
              <w:rPr>
                <w:rFonts w:cs="Times New Roman"/>
                <w:noProof/>
                <w:szCs w:val="20"/>
              </w:rPr>
              <w:t>Schenck et al. (2019)</w:t>
            </w:r>
            <w:r w:rsidRPr="00CB7D07">
              <w:rPr>
                <w:rFonts w:cs="Times New Roman"/>
                <w:szCs w:val="20"/>
              </w:rPr>
              <w:fldChar w:fldCharType="end"/>
            </w:r>
          </w:p>
        </w:tc>
        <w:tc>
          <w:tcPr>
            <w:tcW w:w="1559" w:type="dxa"/>
            <w:shd w:val="clear" w:color="auto" w:fill="auto"/>
            <w:vAlign w:val="bottom"/>
          </w:tcPr>
          <w:p w14:paraId="138C861E" w14:textId="792D9491" w:rsidR="00180AF7" w:rsidRPr="00CB7D07" w:rsidRDefault="00180AF7" w:rsidP="007A7AF3">
            <w:pPr>
              <w:pStyle w:val="Tabletext"/>
              <w:rPr>
                <w:rFonts w:cs="Times New Roman"/>
                <w:szCs w:val="20"/>
                <w:lang w:val="en-US"/>
              </w:rPr>
            </w:pPr>
            <w:r w:rsidRPr="00CB7D07">
              <w:rPr>
                <w:rFonts w:cs="Times New Roman"/>
                <w:szCs w:val="20"/>
                <w:lang w:eastAsia="en-GB"/>
              </w:rPr>
              <w:t>2016</w:t>
            </w:r>
          </w:p>
        </w:tc>
        <w:tc>
          <w:tcPr>
            <w:tcW w:w="892" w:type="dxa"/>
            <w:shd w:val="clear" w:color="auto" w:fill="auto"/>
            <w:vAlign w:val="bottom"/>
          </w:tcPr>
          <w:p w14:paraId="1101DB95" w14:textId="64A96BC5"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0F519CD4" w14:textId="52985063" w:rsidR="00180AF7" w:rsidRPr="00CB7D07" w:rsidRDefault="00180AF7" w:rsidP="007A7AF3">
            <w:pPr>
              <w:pStyle w:val="Tabletext"/>
              <w:rPr>
                <w:rFonts w:cs="Times New Roman"/>
                <w:szCs w:val="20"/>
                <w:lang w:val="en-US"/>
              </w:rPr>
            </w:pPr>
            <w:r w:rsidRPr="00CB7D07">
              <w:rPr>
                <w:rFonts w:cs="Times New Roman"/>
                <w:szCs w:val="20"/>
                <w:lang w:eastAsia="en-GB"/>
              </w:rPr>
              <w:t>10 landfills (not stated)</w:t>
            </w:r>
          </w:p>
        </w:tc>
      </w:tr>
      <w:tr w:rsidR="007A7AF3" w:rsidRPr="00CB7D07" w14:paraId="3628B573" w14:textId="2A70C89F" w:rsidTr="007A7AF3">
        <w:trPr>
          <w:trHeight w:val="20"/>
        </w:trPr>
        <w:tc>
          <w:tcPr>
            <w:tcW w:w="3544" w:type="dxa"/>
            <w:shd w:val="clear" w:color="auto" w:fill="auto"/>
            <w:vAlign w:val="bottom"/>
          </w:tcPr>
          <w:p w14:paraId="51795117" w14:textId="010A3164"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AuthorYear="1"&gt;&lt;Author&gt;Sembiring&lt;/Author&gt;&lt;Year&gt;2010&lt;/Year&gt;&lt;RecNum&gt;8056&lt;/RecNum&gt;&lt;DisplayText&gt;Sembiring and Nitivattananon (2010)&lt;/DisplayText&gt;&lt;record&gt;&lt;rec-number&gt;8056&lt;/rec-number&gt;&lt;foreign-keys&gt;&lt;key app="EN" db-id="pezxve0snzzpv3es5535rrz89vfr2zva9dsz" timestamp="1663860237"&gt;8056&lt;/key&gt;&lt;/foreign-keys&gt;&lt;ref-type name="Journal Article"&gt;17&lt;/ref-type&gt;&lt;contributors&gt;&lt;authors&gt;&lt;author&gt;Sembiring, Emenda&lt;/author&gt;&lt;author&gt;Nitivattananon, Vilas&lt;/author&gt;&lt;/authors&gt;&lt;/contributors&gt;&lt;titles&gt;&lt;title&gt;Sustainable solid waste management toward an inclusive society: Integration of the informal sector&lt;/title&gt;&lt;secondary-title&gt;Resources, Conservation and Recycling&lt;/secondary-title&gt;&lt;/titles&gt;&lt;periodical&gt;&lt;full-title&gt;Resources, Conservation and Recycling&lt;/full-title&gt;&lt;abbr-1&gt;Resour. Conserv. Recycl.&lt;/abbr-1&gt;&lt;/periodical&gt;&lt;pages&gt;802-809&lt;/pages&gt;&lt;volume&gt;54&lt;/volume&gt;&lt;number&gt;11&lt;/number&gt;&lt;dates&gt;&lt;year&gt;2010&lt;/year&gt;&lt;/dates&gt;&lt;publisher&gt;Elsevier B.V.&lt;/publisher&gt;&lt;urls&gt;&lt;/urls&gt;&lt;electronic-resource-num&gt;10.1016/j.resconrec.2009.12.010&lt;/electronic-resource-num&gt;&lt;/record&gt;&lt;/Cite&gt;&lt;/EndNote&gt;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Sembiring and Nitivattananon (2010)</w:t>
            </w:r>
            <w:r w:rsidRPr="00CB7D07">
              <w:rPr>
                <w:rFonts w:cs="Times New Roman"/>
                <w:szCs w:val="20"/>
                <w:lang w:val="en-US"/>
              </w:rPr>
              <w:fldChar w:fldCharType="end"/>
            </w:r>
          </w:p>
        </w:tc>
        <w:tc>
          <w:tcPr>
            <w:tcW w:w="1559" w:type="dxa"/>
            <w:shd w:val="clear" w:color="auto" w:fill="auto"/>
            <w:vAlign w:val="bottom"/>
          </w:tcPr>
          <w:p w14:paraId="27FFE7BD" w14:textId="0F0B9A4B" w:rsidR="00180AF7" w:rsidRPr="00CB7D07" w:rsidRDefault="00180AF7" w:rsidP="007A7AF3">
            <w:pPr>
              <w:pStyle w:val="Tabletext"/>
              <w:rPr>
                <w:rFonts w:cs="Times New Roman"/>
                <w:szCs w:val="20"/>
              </w:rPr>
            </w:pPr>
            <w:r w:rsidRPr="00CB7D07">
              <w:rPr>
                <w:rFonts w:cs="Times New Roman"/>
                <w:szCs w:val="20"/>
                <w:lang w:eastAsia="en-GB"/>
              </w:rPr>
              <w:t>2010</w:t>
            </w:r>
          </w:p>
        </w:tc>
        <w:tc>
          <w:tcPr>
            <w:tcW w:w="892" w:type="dxa"/>
            <w:shd w:val="clear" w:color="auto" w:fill="auto"/>
            <w:vAlign w:val="bottom"/>
          </w:tcPr>
          <w:p w14:paraId="1F69FA34" w14:textId="4B2AE44C" w:rsidR="00180AF7" w:rsidRPr="00CB7D07" w:rsidRDefault="00180AF7" w:rsidP="007A7AF3">
            <w:pPr>
              <w:pStyle w:val="Tabletext"/>
              <w:rPr>
                <w:rFonts w:cs="Times New Roman"/>
                <w:szCs w:val="20"/>
              </w:rPr>
            </w:pPr>
            <w:r w:rsidRPr="00CB7D07">
              <w:rPr>
                <w:rFonts w:cs="Times New Roman"/>
                <w:szCs w:val="20"/>
                <w:lang w:eastAsia="en-GB"/>
              </w:rPr>
              <w:t>IDN</w:t>
            </w:r>
          </w:p>
        </w:tc>
        <w:tc>
          <w:tcPr>
            <w:tcW w:w="3031" w:type="dxa"/>
            <w:shd w:val="clear" w:color="auto" w:fill="auto"/>
            <w:vAlign w:val="bottom"/>
          </w:tcPr>
          <w:p w14:paraId="3FB06DBD" w14:textId="4785022A" w:rsidR="00180AF7" w:rsidRPr="00CB7D07" w:rsidRDefault="00180AF7" w:rsidP="007A7AF3">
            <w:pPr>
              <w:pStyle w:val="Tabletext"/>
              <w:rPr>
                <w:rFonts w:cs="Times New Roman"/>
                <w:szCs w:val="20"/>
              </w:rPr>
            </w:pPr>
            <w:r w:rsidRPr="00CB7D07">
              <w:rPr>
                <w:rFonts w:cs="Times New Roman"/>
                <w:szCs w:val="20"/>
                <w:lang w:eastAsia="en-GB"/>
              </w:rPr>
              <w:t xml:space="preserve">Bandung city </w:t>
            </w:r>
          </w:p>
        </w:tc>
      </w:tr>
      <w:tr w:rsidR="007A7AF3" w:rsidRPr="00CB7D07" w14:paraId="0915309A" w14:textId="53A16C79" w:rsidTr="007A7AF3">
        <w:trPr>
          <w:trHeight w:val="20"/>
        </w:trPr>
        <w:tc>
          <w:tcPr>
            <w:tcW w:w="3544" w:type="dxa"/>
            <w:shd w:val="clear" w:color="auto" w:fill="auto"/>
            <w:vAlign w:val="bottom"/>
          </w:tcPr>
          <w:p w14:paraId="52C5CB4D" w14:textId="74F7EB13"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AuthorYear="1"&gt;&lt;Author&gt;Silva de Souza Lima&lt;/Author&gt;&lt;Year&gt;2017&lt;/Year&gt;&lt;RecNum&gt;62&lt;/RecNum&gt;&lt;DisplayText&gt;Silva de Souza Lima and Mancini (2017)&lt;/DisplayText&gt;&lt;record&gt;&lt;rec-number&gt;62&lt;/rec-number&gt;&lt;foreign-keys&gt;&lt;key app="EN" db-id="pezxve0snzzpv3es5535rrz89vfr2zva9dsz" timestamp="1663858570"&gt;62&lt;/key&gt;&lt;/foreign-keys&gt;&lt;ref-type name="Journal Article"&gt;17&lt;/ref-type&gt;&lt;contributors&gt;&lt;authors&gt;&lt;author&gt;Silva de Souza Lima, Nathalia&lt;/author&gt;&lt;author&gt;Mancini, Sandro Donnini&lt;/author&gt;&lt;/authors&gt;&lt;/contributors&gt;&lt;titles&gt;&lt;title&gt;Integration of informal recycling sector in Brazil and the case of Sorocaba City&lt;/title&gt;&lt;secondary-title&gt;Waste Management &amp;amp; Research&lt;/secondary-title&gt;&lt;short-title&gt;Integration of informal recycling sector in Brazil and the case of Sorocaba City&lt;/short-title&gt;&lt;/titles&gt;&lt;periodical&gt;&lt;full-title&gt;Waste Management &amp;amp; Research&lt;/full-title&gt;&lt;abbr-1&gt;Waste Manage. Res.&lt;/abbr-1&gt;&lt;abbr-2&gt;Waste Manage Res&lt;/abbr-2&gt;&lt;/periodical&gt;&lt;pages&gt;721-729&lt;/pages&gt;&lt;volume&gt;35&lt;/volume&gt;&lt;number&gt;7&lt;/number&gt;&lt;keywords&gt;&lt;keyword&gt;Brazil&lt;/keyword&gt;&lt;keyword&gt;developing countries&lt;/keyword&gt;&lt;keyword&gt;informal sector&lt;/keyword&gt;&lt;keyword&gt;integration&lt;/keyword&gt;&lt;keyword&gt;recycling&lt;/keyword&gt;&lt;keyword&gt;solid waste management&lt;/keyword&gt;&lt;keyword&gt;waste pickers&lt;/keyword&gt;&lt;/keywords&gt;&lt;dates&gt;&lt;year&gt;2017&lt;/year&gt;&lt;/dates&gt;&lt;urls&gt;&lt;/urls&gt;&lt;electronic-resource-num&gt;10.1177/0734242x17708050&lt;/electronic-resource-num&gt;&lt;/record&gt;&lt;/Cite&gt;&lt;/EndNote&gt;</w:instrText>
            </w:r>
            <w:r w:rsidRPr="00CB7D07">
              <w:rPr>
                <w:rFonts w:cs="Times New Roman"/>
                <w:szCs w:val="20"/>
              </w:rPr>
              <w:fldChar w:fldCharType="separate"/>
            </w:r>
            <w:r w:rsidRPr="00CB7D07">
              <w:rPr>
                <w:rFonts w:cs="Times New Roman"/>
                <w:noProof/>
                <w:szCs w:val="20"/>
              </w:rPr>
              <w:t>Silva de Souza Lima and Mancini (2017)</w:t>
            </w:r>
            <w:r w:rsidRPr="00CB7D07">
              <w:rPr>
                <w:rFonts w:cs="Times New Roman"/>
                <w:szCs w:val="20"/>
              </w:rPr>
              <w:fldChar w:fldCharType="end"/>
            </w:r>
          </w:p>
        </w:tc>
        <w:tc>
          <w:tcPr>
            <w:tcW w:w="1559" w:type="dxa"/>
            <w:shd w:val="clear" w:color="auto" w:fill="auto"/>
            <w:vAlign w:val="bottom"/>
          </w:tcPr>
          <w:p w14:paraId="175C413F" w14:textId="1EE1C579"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493FCE2D" w14:textId="5661817B"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2FD56858" w14:textId="75B1334E" w:rsidR="00180AF7" w:rsidRPr="00CB7D07" w:rsidRDefault="00180AF7" w:rsidP="007A7AF3">
            <w:pPr>
              <w:pStyle w:val="Tabletext"/>
              <w:rPr>
                <w:rFonts w:cs="Times New Roman"/>
                <w:szCs w:val="20"/>
                <w:lang w:val="en-US"/>
              </w:rPr>
            </w:pPr>
            <w:r w:rsidRPr="00CB7D07">
              <w:rPr>
                <w:rFonts w:cs="Times New Roman"/>
                <w:szCs w:val="20"/>
                <w:lang w:eastAsia="en-GB"/>
              </w:rPr>
              <w:t>Sorocaba</w:t>
            </w:r>
          </w:p>
        </w:tc>
      </w:tr>
      <w:tr w:rsidR="007A7AF3" w:rsidRPr="00CB7D07" w14:paraId="5DEC8E11" w14:textId="2EBD76D5" w:rsidTr="007A7AF3">
        <w:trPr>
          <w:trHeight w:val="20"/>
        </w:trPr>
        <w:tc>
          <w:tcPr>
            <w:tcW w:w="3544" w:type="dxa"/>
            <w:shd w:val="clear" w:color="auto" w:fill="auto"/>
            <w:vAlign w:val="bottom"/>
          </w:tcPr>
          <w:p w14:paraId="0CF63F71" w14:textId="7D2C0FAF" w:rsidR="00180AF7" w:rsidRPr="00CB7D07" w:rsidRDefault="00180AF7" w:rsidP="007A7AF3">
            <w:pPr>
              <w:pStyle w:val="Tabletext"/>
              <w:rPr>
                <w:rFonts w:cs="Times New Roman"/>
                <w:szCs w:val="20"/>
              </w:rPr>
            </w:pPr>
            <w:r w:rsidRPr="00CB7D07">
              <w:rPr>
                <w:rFonts w:cs="Times New Roman"/>
                <w:szCs w:val="20"/>
                <w:lang w:val="en-US"/>
              </w:rPr>
              <w:fldChar w:fldCharType="begin"/>
            </w:r>
            <w:r w:rsidR="00E0358D">
              <w:rPr>
                <w:rFonts w:cs="Times New Roman"/>
                <w:szCs w:val="20"/>
                <w:lang w:val="en-US"/>
              </w:rPr>
              <w:instrText xml:space="preserve"> ADDIN EN.CITE &lt;EndNote&gt;&lt;Cite AuthorYear="1"&gt;&lt;Author&gt;Silva&lt;/Author&gt;&lt;Year&gt;2013&lt;/Year&gt;&lt;RecNum&gt;8145&lt;/RecNum&gt;&lt;DisplayText&gt;Silva et al. (2013)&lt;/DisplayText&gt;&lt;record&gt;&lt;rec-number&gt;8145&lt;/rec-number&gt;&lt;foreign-keys&gt;&lt;key app="EN" db-id="pezxve0snzzpv3es5535rrz89vfr2zva9dsz" timestamp="1663860258"&gt;8145&lt;/key&gt;&lt;/foreign-keys&gt;&lt;ref-type name="Report"&gt;27&lt;/ref-type&gt;&lt;contributors&gt;&lt;authors&gt;&lt;author&gt;Sandro Pereira Silva&lt;/author&gt;&lt;author&gt;Fernanda Lira Goes&lt;/author&gt;&lt;author&gt;Albino Rodrigues Alvarez&lt;/author&gt;&lt;/authors&gt;&lt;tertiary-authors&gt;&lt;author&gt;IPEA - Instituto de Pesquisa Econômica Aplicada,&lt;/author&gt;&lt;/tertiary-authors&gt;&lt;/contributors&gt;&lt;titles&gt;&lt;title&gt;Situação Social das Catadoras e dos Catadores de Material Reciclável e Reutilizável: Brasil [Social Situation of Recyclable and Reusable Material Waste Pickers: Brazil]&lt;/title&gt;&lt;/titles&gt;&lt;dates&gt;&lt;year&gt;2013&lt;/year&gt;&lt;/dates&gt;&lt;pub-location&gt;Brasília, Brazil&lt;/pub-location&gt;&lt;urls&gt;&lt;related-urls&gt;&lt;url&gt;https://www.ipea.gov.br/portal/images/stories/PDFs/situacao_social/131219_relatorio_situacaosocial_mat_reciclavel_brasil.pdf&lt;/url&gt;&lt;/related-urls&gt;&lt;/urls&gt;&lt;access-date&gt;1 August 2022&lt;/access-date&gt;&lt;/record&gt;&lt;/Cite&gt;&lt;/EndNote&gt;</w:instrText>
            </w:r>
            <w:r w:rsidRPr="00CB7D07">
              <w:rPr>
                <w:rFonts w:cs="Times New Roman"/>
                <w:szCs w:val="20"/>
                <w:lang w:val="en-US"/>
              </w:rPr>
              <w:fldChar w:fldCharType="separate"/>
            </w:r>
            <w:r w:rsidRPr="00CB7D07">
              <w:rPr>
                <w:rFonts w:cs="Times New Roman"/>
                <w:noProof/>
                <w:szCs w:val="20"/>
                <w:lang w:val="en-US"/>
              </w:rPr>
              <w:t>Silva et al. (2013)</w:t>
            </w:r>
            <w:r w:rsidRPr="00CB7D07">
              <w:rPr>
                <w:rFonts w:cs="Times New Roman"/>
                <w:szCs w:val="20"/>
                <w:lang w:val="en-US"/>
              </w:rPr>
              <w:fldChar w:fldCharType="end"/>
            </w:r>
          </w:p>
        </w:tc>
        <w:tc>
          <w:tcPr>
            <w:tcW w:w="1559" w:type="dxa"/>
            <w:shd w:val="clear" w:color="auto" w:fill="auto"/>
            <w:vAlign w:val="bottom"/>
          </w:tcPr>
          <w:p w14:paraId="6855EBBE" w14:textId="66350D1D"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4341B72F" w14:textId="1C450C45" w:rsidR="00180AF7" w:rsidRPr="00CB7D07" w:rsidRDefault="00180AF7" w:rsidP="007A7AF3">
            <w:pPr>
              <w:pStyle w:val="Tabletext"/>
              <w:rPr>
                <w:rFonts w:cs="Times New Roman"/>
                <w:szCs w:val="20"/>
                <w:lang w:val="en-US"/>
              </w:rPr>
            </w:pPr>
            <w:r w:rsidRPr="00CB7D07">
              <w:rPr>
                <w:rFonts w:cs="Times New Roman"/>
                <w:szCs w:val="20"/>
                <w:lang w:eastAsia="en-GB"/>
              </w:rPr>
              <w:t>BRA</w:t>
            </w:r>
          </w:p>
        </w:tc>
        <w:tc>
          <w:tcPr>
            <w:tcW w:w="3031" w:type="dxa"/>
            <w:shd w:val="clear" w:color="auto" w:fill="auto"/>
            <w:vAlign w:val="bottom"/>
          </w:tcPr>
          <w:p w14:paraId="4B1D53C6" w14:textId="1FF47AC6"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11323669" w14:textId="360CC4AD" w:rsidTr="007A7AF3">
        <w:trPr>
          <w:trHeight w:val="20"/>
        </w:trPr>
        <w:tc>
          <w:tcPr>
            <w:tcW w:w="3544" w:type="dxa"/>
            <w:shd w:val="clear" w:color="auto" w:fill="auto"/>
            <w:vAlign w:val="bottom"/>
          </w:tcPr>
          <w:p w14:paraId="57130EF8" w14:textId="0263775E"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AuthorYear="1"&gt;&lt;Author&gt;Sim&lt;/Author&gt;&lt;Year&gt;2013&lt;/Year&gt;&lt;RecNum&gt;63&lt;/RecNum&gt;&lt;DisplayText&gt;Sim et al. (2013)&lt;/DisplayText&gt;&lt;record&gt;&lt;rec-number&gt;63&lt;/rec-number&gt;&lt;foreign-keys&gt;&lt;key app="EN" db-id="pezxve0snzzpv3es5535rrz89vfr2zva9dsz" timestamp="1663858570"&gt;63&lt;/key&gt;&lt;/foreign-keys&gt;&lt;ref-type name="Journal Article"&gt;17&lt;/ref-type&gt;&lt;contributors&gt;&lt;authors&gt;&lt;author&gt;Sim, Natasha M.&lt;/author&gt;&lt;author&gt;Wilson, David C.&lt;/author&gt;&lt;author&gt;Velis, Costas A.&lt;/author&gt;&lt;author&gt;Smith, Stephen R.&lt;/author&gt;&lt;/authors&gt;&lt;/contributors&gt;&lt;titles&gt;&lt;title&gt;Waste management and recycling in the former Soviet Union: The City of Bishkek, Kyrgyz Republic (Kyrgyzstan)&lt;/title&gt;&lt;secondary-title&gt;Waste Management and Research&lt;/secondary-title&gt;&lt;short-title&gt;Waste management and recycling in the former Soviet Union: The City of Bishkek, Kyrgyz Republic (Kyrgyzstan)&lt;/short-title&gt;&lt;/titles&gt;&lt;periodical&gt;&lt;full-title&gt;Waste Management and Research&lt;/full-title&gt;&lt;abbr-1&gt;Waste Manage. Res.&lt;/abbr-1&gt;&lt;abbr-2&gt;Waste Manage Res&lt;/abbr-2&gt;&lt;/periodical&gt;&lt;pages&gt;106-125&lt;/pages&gt;&lt;volume&gt;31&lt;/volume&gt;&lt;number&gt;10 SUPPL.&lt;/number&gt;&lt;keywords&gt;&lt;keyword&gt;Benchmarking&lt;/keyword&gt;&lt;keyword&gt;Developing countries&lt;/keyword&gt;&lt;keyword&gt;Former soviet union&lt;/keyword&gt;&lt;keyword&gt;Governance&lt;/keyword&gt;&lt;keyword&gt;Indicators&lt;/keyword&gt;&lt;keyword&gt;Informal sector&lt;/keyword&gt;&lt;keyword&gt;Integrated sustainable waste management&lt;/keyword&gt;&lt;keyword&gt;Recycling&lt;/keyword&gt;&lt;keyword&gt;Solid waste management&lt;/keyword&gt;&lt;keyword&gt;Waste collection&lt;/keyword&gt;&lt;/keywords&gt;&lt;dates&gt;&lt;year&gt;2013&lt;/year&gt;&lt;/dates&gt;&lt;urls&gt;&lt;/urls&gt;&lt;electronic-resource-num&gt;10.1177/0734242x13499813&lt;/electronic-resource-num&gt;&lt;/record&gt;&lt;/Cite&gt;&lt;/EndNote&gt;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Sim et al. (2013)</w:t>
            </w:r>
            <w:r w:rsidRPr="00CB7D07">
              <w:rPr>
                <w:rFonts w:cs="Times New Roman"/>
                <w:szCs w:val="20"/>
                <w:lang w:val="en-US"/>
              </w:rPr>
              <w:fldChar w:fldCharType="end"/>
            </w:r>
          </w:p>
        </w:tc>
        <w:tc>
          <w:tcPr>
            <w:tcW w:w="1559" w:type="dxa"/>
            <w:shd w:val="clear" w:color="auto" w:fill="auto"/>
            <w:vAlign w:val="bottom"/>
          </w:tcPr>
          <w:p w14:paraId="445341CB" w14:textId="63665D7D" w:rsidR="00180AF7" w:rsidRPr="00CB7D07" w:rsidRDefault="00180AF7" w:rsidP="007A7AF3">
            <w:pPr>
              <w:pStyle w:val="Tabletext"/>
              <w:rPr>
                <w:rFonts w:cs="Times New Roman"/>
                <w:szCs w:val="20"/>
                <w:lang w:val="en-US"/>
              </w:rPr>
            </w:pPr>
            <w:r w:rsidRPr="00CB7D07">
              <w:rPr>
                <w:rFonts w:cs="Times New Roman"/>
                <w:szCs w:val="20"/>
                <w:lang w:eastAsia="en-GB"/>
              </w:rPr>
              <w:t>2011</w:t>
            </w:r>
          </w:p>
        </w:tc>
        <w:tc>
          <w:tcPr>
            <w:tcW w:w="892" w:type="dxa"/>
            <w:shd w:val="clear" w:color="auto" w:fill="auto"/>
            <w:vAlign w:val="bottom"/>
          </w:tcPr>
          <w:p w14:paraId="490FED13" w14:textId="691D6B10" w:rsidR="00180AF7" w:rsidRPr="00CB7D07" w:rsidRDefault="00180AF7" w:rsidP="007A7AF3">
            <w:pPr>
              <w:pStyle w:val="Tabletext"/>
              <w:rPr>
                <w:rFonts w:cs="Times New Roman"/>
                <w:szCs w:val="20"/>
                <w:lang w:val="en-US"/>
              </w:rPr>
            </w:pPr>
            <w:r w:rsidRPr="00CB7D07">
              <w:rPr>
                <w:rFonts w:cs="Times New Roman"/>
                <w:szCs w:val="20"/>
                <w:lang w:eastAsia="en-GB"/>
              </w:rPr>
              <w:t>KGZ</w:t>
            </w:r>
          </w:p>
        </w:tc>
        <w:tc>
          <w:tcPr>
            <w:tcW w:w="3031" w:type="dxa"/>
            <w:shd w:val="clear" w:color="auto" w:fill="auto"/>
            <w:vAlign w:val="bottom"/>
          </w:tcPr>
          <w:p w14:paraId="0306D410" w14:textId="28A12446" w:rsidR="00180AF7" w:rsidRPr="00CB7D07" w:rsidRDefault="00180AF7" w:rsidP="007A7AF3">
            <w:pPr>
              <w:pStyle w:val="Tabletext"/>
              <w:rPr>
                <w:rFonts w:cs="Times New Roman"/>
                <w:szCs w:val="20"/>
                <w:lang w:val="en-US"/>
              </w:rPr>
            </w:pPr>
            <w:r w:rsidRPr="00CB7D07">
              <w:rPr>
                <w:rFonts w:cs="Times New Roman"/>
                <w:szCs w:val="20"/>
                <w:lang w:eastAsia="en-GB"/>
              </w:rPr>
              <w:t>Bishkek</w:t>
            </w:r>
          </w:p>
        </w:tc>
      </w:tr>
      <w:tr w:rsidR="007A7AF3" w:rsidRPr="00CB7D07" w14:paraId="08268AFB" w14:textId="4B5EF444" w:rsidTr="007A7AF3">
        <w:trPr>
          <w:trHeight w:val="20"/>
        </w:trPr>
        <w:tc>
          <w:tcPr>
            <w:tcW w:w="3544" w:type="dxa"/>
            <w:shd w:val="clear" w:color="auto" w:fill="auto"/>
            <w:vAlign w:val="bottom"/>
          </w:tcPr>
          <w:p w14:paraId="4E5E065A" w14:textId="3762C9C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AuthorYear="1"&gt;&lt;Author&gt;Simatele&lt;/Author&gt;&lt;Year&gt;2017&lt;/Year&gt;&lt;RecNum&gt;8084&lt;/RecNum&gt;&lt;DisplayText&gt;Simatele et al. (2017)&lt;/DisplayText&gt;&lt;record&gt;&lt;rec-number&gt;8084&lt;/rec-number&gt;&lt;foreign-keys&gt;&lt;key app="EN" db-id="pezxve0snzzpv3es5535rrz89vfr2zva9dsz" timestamp="1663860245"&gt;8084&lt;/key&gt;&lt;/foreign-keys&gt;&lt;ref-type name="Journal Article"&gt;17&lt;/ref-type&gt;&lt;contributors&gt;&lt;authors&gt;&lt;author&gt;Simatele, Danny Mulala&lt;/author&gt;&lt;author&gt;Dlamini, Smangele&lt;/author&gt;&lt;author&gt;Kubanza, Nzalalemba Serge&lt;/author&gt;&lt;/authors&gt;&lt;/contributors&gt;&lt;titles&gt;&lt;title&gt;From informality to formality: Perspectives on the challenges of integrating solid waste management into the urban development and planning policy in Johannesburg, South Africa&lt;/title&gt;&lt;secondary-title&gt;Habitat International&lt;/secondary-title&gt;&lt;/titles&gt;&lt;periodical&gt;&lt;full-title&gt;Habitat International&lt;/full-title&gt;&lt;abbr-1&gt;Habitat. Int.&lt;/abbr-1&gt;&lt;/periodical&gt;&lt;pages&gt;122-130&lt;/pages&gt;&lt;volume&gt;63&lt;/volume&gt;&lt;dates&gt;&lt;year&gt;2017&lt;/year&gt;&lt;/dates&gt;&lt;urls&gt;&lt;/urls&gt;&lt;electronic-resource-num&gt;https://doi.org/10.1016/j.habitatint.2017.03.018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Simatele et al. (2017)</w:t>
            </w:r>
            <w:r w:rsidRPr="00CB7D07">
              <w:rPr>
                <w:rFonts w:cs="Times New Roman"/>
                <w:szCs w:val="20"/>
                <w:lang w:val="en-US"/>
              </w:rPr>
              <w:fldChar w:fldCharType="end"/>
            </w:r>
          </w:p>
        </w:tc>
        <w:tc>
          <w:tcPr>
            <w:tcW w:w="1559" w:type="dxa"/>
            <w:shd w:val="clear" w:color="auto" w:fill="auto"/>
            <w:vAlign w:val="bottom"/>
          </w:tcPr>
          <w:p w14:paraId="04321B08" w14:textId="2030EECC"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1143AD11" w14:textId="1045CC13"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6C5330A0" w14:textId="60B29EB6" w:rsidR="00180AF7" w:rsidRPr="00CB7D07" w:rsidRDefault="00180AF7" w:rsidP="007A7AF3">
            <w:pPr>
              <w:pStyle w:val="Tabletext"/>
              <w:rPr>
                <w:rFonts w:cs="Times New Roman"/>
                <w:szCs w:val="20"/>
                <w:lang w:val="en-US"/>
              </w:rPr>
            </w:pPr>
            <w:r w:rsidRPr="00CB7D07">
              <w:rPr>
                <w:rFonts w:cs="Times New Roman"/>
                <w:szCs w:val="20"/>
                <w:lang w:eastAsia="en-GB"/>
              </w:rPr>
              <w:t>Johannesburg</w:t>
            </w:r>
          </w:p>
        </w:tc>
      </w:tr>
      <w:tr w:rsidR="007A7AF3" w:rsidRPr="00CB7D07" w14:paraId="46CA540A" w14:textId="0C8D04B6" w:rsidTr="007A7AF3">
        <w:trPr>
          <w:trHeight w:val="20"/>
        </w:trPr>
        <w:tc>
          <w:tcPr>
            <w:tcW w:w="3544" w:type="dxa"/>
            <w:shd w:val="clear" w:color="auto" w:fill="auto"/>
            <w:vAlign w:val="bottom"/>
          </w:tcPr>
          <w:p w14:paraId="49AE8252" w14:textId="42F4018B"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AuthorYear="1"&gt;&lt;Author&gt;Singh&lt;/Author&gt;&lt;Year&gt;2010&lt;/Year&gt;&lt;RecNum&gt;8918&lt;/RecNum&gt;&lt;DisplayText&gt;Singh and Chari (2010)&lt;/DisplayText&gt;&lt;record&gt;&lt;rec-number&gt;8918&lt;/rec-number&gt;&lt;foreign-keys&gt;&lt;key app="EN" db-id="pezxve0snzzpv3es5535rrz89vfr2zva9dsz" timestamp="1694008393"&gt;8918&lt;/key&gt;&lt;/foreign-keys&gt;&lt;ref-type name="Conference Paper"&gt;47&lt;/ref-type&gt;&lt;contributors&gt;&lt;authors&gt;&lt;author&gt;Singh, Rahul&lt;/author&gt;&lt;author&gt;K. R. Chari&lt;/author&gt;&lt;/authors&gt;&lt;/contributors&gt;&lt;titles&gt;&lt;title&gt;Socio-economic issues in waste management by informal sector in india&lt;/title&gt;&lt;secondary-title&gt;Proceedings of the International Expert Conference on the Project TransWaste, Going Green – Care Innovation 2010&lt;/secondary-title&gt;&lt;/titles&gt;&lt;dates&gt;&lt;year&gt;2010&lt;/year&gt;&lt;pub-dates&gt;&lt;date&gt;09/06&lt;/date&gt;&lt;/pub-dates&gt;&lt;/dates&gt;&lt;pub-location&gt;Vienna, Austria&lt;/pub-location&gt;&lt;urls&gt;&lt;related-urls&gt;&lt;url&gt;https://www.researchgate.net/publication/228477520_SOCIO-ECONOMIC_ISSUES_IN_WASTE_MANAGEMENT_BY_INFORMAL_SECTOR_IN_INDIA&lt;/url&gt;&lt;/related-urls&gt;&lt;/urls&gt;&lt;access-date&gt;6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Singh and Chari (2010)</w:t>
            </w:r>
            <w:r w:rsidRPr="00CB7D07">
              <w:rPr>
                <w:rFonts w:cs="Times New Roman"/>
                <w:szCs w:val="20"/>
                <w:lang w:val="en-US"/>
              </w:rPr>
              <w:fldChar w:fldCharType="end"/>
            </w:r>
          </w:p>
        </w:tc>
        <w:tc>
          <w:tcPr>
            <w:tcW w:w="1559" w:type="dxa"/>
            <w:shd w:val="clear" w:color="auto" w:fill="auto"/>
            <w:vAlign w:val="bottom"/>
          </w:tcPr>
          <w:p w14:paraId="5B52AE13" w14:textId="1C4E0224" w:rsidR="00180AF7" w:rsidRPr="00CB7D07" w:rsidRDefault="00180AF7" w:rsidP="007A7AF3">
            <w:pPr>
              <w:pStyle w:val="Tabletext"/>
              <w:rPr>
                <w:rFonts w:cs="Times New Roman"/>
                <w:szCs w:val="20"/>
                <w:lang w:val="en-US"/>
              </w:rPr>
            </w:pPr>
            <w:r w:rsidRPr="00CB7D07">
              <w:rPr>
                <w:rFonts w:cs="Times New Roman"/>
                <w:szCs w:val="20"/>
                <w:lang w:eastAsia="en-GB"/>
              </w:rPr>
              <w:t>2010</w:t>
            </w:r>
          </w:p>
        </w:tc>
        <w:tc>
          <w:tcPr>
            <w:tcW w:w="892" w:type="dxa"/>
            <w:shd w:val="clear" w:color="auto" w:fill="auto"/>
            <w:vAlign w:val="bottom"/>
          </w:tcPr>
          <w:p w14:paraId="0DED00B9" w14:textId="77B4E356"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5841694F" w14:textId="71824649" w:rsidR="00180AF7" w:rsidRPr="00CB7D07" w:rsidRDefault="00180AF7" w:rsidP="007A7AF3">
            <w:pPr>
              <w:pStyle w:val="Tabletext"/>
              <w:rPr>
                <w:rFonts w:cs="Times New Roman"/>
                <w:szCs w:val="20"/>
                <w:lang w:val="en-US"/>
              </w:rPr>
            </w:pPr>
            <w:r w:rsidRPr="00CB7D07">
              <w:rPr>
                <w:rFonts w:cs="Times New Roman"/>
                <w:szCs w:val="20"/>
                <w:lang w:eastAsia="en-GB"/>
              </w:rPr>
              <w:t>Mumbai</w:t>
            </w:r>
          </w:p>
        </w:tc>
      </w:tr>
      <w:tr w:rsidR="007A7AF3" w:rsidRPr="00CB7D07" w14:paraId="2EC1FB48" w14:textId="2F68299D" w:rsidTr="007A7AF3">
        <w:trPr>
          <w:trHeight w:val="20"/>
        </w:trPr>
        <w:tc>
          <w:tcPr>
            <w:tcW w:w="3544" w:type="dxa"/>
            <w:shd w:val="clear" w:color="auto" w:fill="auto"/>
            <w:vAlign w:val="bottom"/>
          </w:tcPr>
          <w:p w14:paraId="5B06CBB6" w14:textId="25EC1873"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AuthorYear="1"&gt;&lt;Author&gt;Steuer&lt;/Author&gt;&lt;Year&gt;2017&lt;/Year&gt;&lt;RecNum&gt;7826&lt;/RecNum&gt;&lt;DisplayText&gt;Steuer et al. (2017)&lt;/DisplayText&gt;&lt;record&gt;&lt;rec-number&gt;7826&lt;/rec-number&gt;&lt;foreign-keys&gt;&lt;key app="EN" db-id="pezxve0snzzpv3es5535rrz89vfr2zva9dsz" timestamp="1663860187"&gt;7826&lt;/key&gt;&lt;/foreign-keys&gt;&lt;ref-type name="Journal Article"&gt;17&lt;/ref-type&gt;&lt;contributors&gt;&lt;authors&gt;&lt;author&gt;Steuer, Benjamin&lt;/author&gt;&lt;author&gt;Ramusch, Roland&lt;/author&gt;&lt;author&gt;Part, Florian&lt;/author&gt;&lt;author&gt;Salhofer, Stefan&lt;/author&gt;&lt;/authors&gt;&lt;/contributors&gt;&lt;titles&gt;&lt;title&gt;Analysis of the value chain and network structure of informal waste recycling in Beijing, China&lt;/title&gt;&lt;secondary-title&gt;Resources, Conservation and Recycling&lt;/secondary-title&gt;&lt;/titles&gt;&lt;periodical&gt;&lt;full-title&gt;Resources, Conservation and Recycling&lt;/full-title&gt;&lt;abbr-1&gt;Resour. Conserv. Recycl.&lt;/abbr-1&gt;&lt;/periodical&gt;&lt;pages&gt;137-150&lt;/pages&gt;&lt;volume&gt;117&lt;/volume&gt;&lt;keywords&gt;&lt;keyword&gt;China&lt;/keyword&gt;&lt;keyword&gt;Beijing&lt;/keyword&gt;&lt;keyword&gt;Informal sector&lt;/keyword&gt;&lt;keyword&gt;Recyclables&lt;/keyword&gt;&lt;keyword&gt;Waste collection and exchange structures&lt;/keyword&gt;&lt;keyword&gt;Institutional economics&lt;/keyword&gt;&lt;/keywords&gt;&lt;dates&gt;&lt;year&gt;2017&lt;/year&gt;&lt;pub-dates&gt;&lt;date&gt;2017/02/01/&lt;/date&gt;&lt;/pub-dates&gt;&lt;/dates&gt;&lt;isbn&gt;0921-3449&lt;/isbn&gt;&lt;urls&gt;&lt;related-urls&gt;&lt;url&gt;https://www.sciencedirect.com/science/article/pii/S0921344916303238&lt;/url&gt;&lt;/related-urls&gt;&lt;/urls&gt;&lt;electronic-resource-num&gt;https://doi.org/10.1016/j.resconrec.2016.11.007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Steuer et al. (2017)</w:t>
            </w:r>
            <w:r w:rsidRPr="00CB7D07">
              <w:rPr>
                <w:rFonts w:cs="Times New Roman"/>
                <w:szCs w:val="20"/>
                <w:lang w:val="en-US"/>
              </w:rPr>
              <w:fldChar w:fldCharType="end"/>
            </w:r>
          </w:p>
        </w:tc>
        <w:tc>
          <w:tcPr>
            <w:tcW w:w="1559" w:type="dxa"/>
            <w:shd w:val="clear" w:color="auto" w:fill="auto"/>
            <w:vAlign w:val="bottom"/>
          </w:tcPr>
          <w:p w14:paraId="31B6543A" w14:textId="070A359D" w:rsidR="00180AF7" w:rsidRPr="00CB7D07" w:rsidRDefault="00180AF7" w:rsidP="007A7AF3">
            <w:pPr>
              <w:pStyle w:val="Tabletext"/>
              <w:rPr>
                <w:rFonts w:cs="Times New Roman"/>
                <w:szCs w:val="20"/>
                <w:lang w:val="en-US"/>
              </w:rPr>
            </w:pPr>
            <w:r w:rsidRPr="00CB7D07">
              <w:rPr>
                <w:rFonts w:cs="Times New Roman"/>
                <w:szCs w:val="20"/>
                <w:lang w:eastAsia="en-GB"/>
              </w:rPr>
              <w:t>2013</w:t>
            </w:r>
          </w:p>
        </w:tc>
        <w:tc>
          <w:tcPr>
            <w:tcW w:w="892" w:type="dxa"/>
            <w:shd w:val="clear" w:color="auto" w:fill="auto"/>
            <w:vAlign w:val="bottom"/>
          </w:tcPr>
          <w:p w14:paraId="3ACA0E63" w14:textId="2DB77CF0"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7496B338" w14:textId="7340BFCD" w:rsidR="00180AF7" w:rsidRPr="00CB7D07" w:rsidRDefault="00180AF7" w:rsidP="007A7AF3">
            <w:pPr>
              <w:pStyle w:val="Tabletext"/>
              <w:rPr>
                <w:rFonts w:cs="Times New Roman"/>
                <w:szCs w:val="20"/>
                <w:lang w:val="en-US"/>
              </w:rPr>
            </w:pPr>
            <w:r w:rsidRPr="00CB7D07">
              <w:rPr>
                <w:rFonts w:cs="Times New Roman"/>
                <w:szCs w:val="20"/>
                <w:lang w:eastAsia="en-GB"/>
              </w:rPr>
              <w:t>Beijing-Haidian District (North)</w:t>
            </w:r>
          </w:p>
        </w:tc>
      </w:tr>
      <w:tr w:rsidR="007A7AF3" w:rsidRPr="00CB7D07" w14:paraId="236AD6E9" w14:textId="2DF9086A" w:rsidTr="007A7AF3">
        <w:trPr>
          <w:trHeight w:val="20"/>
        </w:trPr>
        <w:tc>
          <w:tcPr>
            <w:tcW w:w="3544" w:type="dxa"/>
            <w:shd w:val="clear" w:color="auto" w:fill="auto"/>
            <w:vAlign w:val="bottom"/>
          </w:tcPr>
          <w:p w14:paraId="62D1BDCA" w14:textId="100147B7"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AuthorYear="1"&gt;&lt;Author&gt;Talyan&lt;/Author&gt;&lt;Year&gt;2008&lt;/Year&gt;&lt;RecNum&gt;70&lt;/RecNum&gt;&lt;DisplayText&gt;Talyan et al. (2008)&lt;/DisplayText&gt;&lt;record&gt;&lt;rec-number&gt;70&lt;/rec-number&gt;&lt;foreign-keys&gt;&lt;key app="EN" db-id="pezxve0snzzpv3es5535rrz89vfr2zva9dsz" timestamp="1663858571"&gt;70&lt;/key&gt;&lt;/foreign-keys&gt;&lt;ref-type name="Journal Article"&gt;17&lt;/ref-type&gt;&lt;contributors&gt;&lt;authors&gt;&lt;author&gt;Talyan, Vikash&lt;/author&gt;&lt;author&gt;Dahiya, R. P.&lt;/author&gt;&lt;author&gt;Sreekrishnan, T. R.&lt;/author&gt;&lt;/authors&gt;&lt;/contributors&gt;&lt;titles&gt;&lt;title&gt;State of municipal solid waste management in Delhi, the capital of India&lt;/title&gt;&lt;secondary-title&gt;Waste Management&lt;/secondary-title&gt;&lt;short-title&gt;State of municipal solid waste management in Delhi, the capital of India&lt;/short-title&gt;&lt;/titles&gt;&lt;periodical&gt;&lt;full-title&gt;Waste Management&lt;/full-title&gt;&lt;abbr-1&gt;Waste Manage.&lt;/abbr-1&gt;&lt;abbr-2&gt;Waste Manage&lt;/abbr-2&gt;&lt;/periodical&gt;&lt;pages&gt;1276-1287&lt;/pages&gt;&lt;volume&gt;28&lt;/volume&gt;&lt;number&gt;7&lt;/number&gt;&lt;dates&gt;&lt;year&gt;2008&lt;/year&gt;&lt;/dates&gt;&lt;isbn&gt;0956-053X&lt;/isbn&gt;&lt;urls&gt;&lt;/urls&gt;&lt;electronic-resource-num&gt;10.1016/j.wasman.2007.05.017&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Talyan et al. (2008)</w:t>
            </w:r>
            <w:r w:rsidRPr="00CB7D07">
              <w:rPr>
                <w:rFonts w:cs="Times New Roman"/>
                <w:szCs w:val="20"/>
                <w:lang w:val="en-US"/>
              </w:rPr>
              <w:fldChar w:fldCharType="end"/>
            </w:r>
          </w:p>
        </w:tc>
        <w:tc>
          <w:tcPr>
            <w:tcW w:w="1559" w:type="dxa"/>
            <w:shd w:val="clear" w:color="auto" w:fill="auto"/>
            <w:vAlign w:val="bottom"/>
          </w:tcPr>
          <w:p w14:paraId="29C5EC11" w14:textId="42E3F103" w:rsidR="00180AF7" w:rsidRPr="00CB7D07" w:rsidRDefault="00180AF7" w:rsidP="007A7AF3">
            <w:pPr>
              <w:pStyle w:val="Tabletext"/>
              <w:rPr>
                <w:rFonts w:cs="Times New Roman"/>
                <w:szCs w:val="20"/>
                <w:lang w:val="en-US"/>
              </w:rPr>
            </w:pPr>
            <w:r w:rsidRPr="00CB7D07">
              <w:rPr>
                <w:rFonts w:cs="Times New Roman"/>
                <w:szCs w:val="20"/>
                <w:lang w:eastAsia="en-GB"/>
              </w:rPr>
              <w:t>2008</w:t>
            </w:r>
          </w:p>
        </w:tc>
        <w:tc>
          <w:tcPr>
            <w:tcW w:w="892" w:type="dxa"/>
            <w:shd w:val="clear" w:color="auto" w:fill="auto"/>
            <w:vAlign w:val="bottom"/>
          </w:tcPr>
          <w:p w14:paraId="28FE1594" w14:textId="3DA1D5A9"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368E9A98" w14:textId="048E7882" w:rsidR="00180AF7" w:rsidRPr="00CB7D07" w:rsidRDefault="00180AF7" w:rsidP="007A7AF3">
            <w:pPr>
              <w:pStyle w:val="Tabletext"/>
              <w:rPr>
                <w:rFonts w:cs="Times New Roman"/>
                <w:szCs w:val="20"/>
                <w:lang w:val="en-US"/>
              </w:rPr>
            </w:pPr>
            <w:r w:rsidRPr="00CB7D07">
              <w:rPr>
                <w:rFonts w:cs="Times New Roman"/>
                <w:szCs w:val="20"/>
                <w:lang w:eastAsia="en-GB"/>
              </w:rPr>
              <w:t xml:space="preserve">Delhi </w:t>
            </w:r>
          </w:p>
        </w:tc>
      </w:tr>
      <w:tr w:rsidR="007A7AF3" w:rsidRPr="00CB7D07" w14:paraId="67EDE932" w14:textId="28862C76" w:rsidTr="007A7AF3">
        <w:trPr>
          <w:trHeight w:val="20"/>
        </w:trPr>
        <w:tc>
          <w:tcPr>
            <w:tcW w:w="3544" w:type="dxa"/>
            <w:shd w:val="clear" w:color="auto" w:fill="auto"/>
            <w:vAlign w:val="bottom"/>
          </w:tcPr>
          <w:p w14:paraId="54C36B08" w14:textId="6861CAB5"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AuthorYear="1"&gt;&lt;Author&gt;The Economist Intelligence Unit&lt;/Author&gt;&lt;Year&gt;2017&lt;/Year&gt;&lt;RecNum&gt;8851&lt;/RecNum&gt;&lt;DisplayText&gt;The Economist Intelligence Unit (2017)&lt;/DisplayText&gt;&lt;record&gt;&lt;rec-number&gt;8851&lt;/rec-number&gt;&lt;foreign-keys&gt;&lt;key app="EN" db-id="pezxve0snzzpv3es5535rrz89vfr2zva9dsz" timestamp="1689846465"&gt;8851&lt;/key&gt;&lt;/foreign-keys&gt;&lt;ref-type name="Report"&gt;27&lt;/ref-type&gt;&lt;contributors&gt;&lt;authors&gt;&lt;author&gt;The Economist Intelligence Unit,&lt;/author&gt;&lt;/authors&gt;&lt;tertiary-authors&gt;&lt;author&gt;EIU&lt;/author&gt;&lt;/tertiary-authors&gt;&lt;/contributors&gt;&lt;titles&gt;&lt;title&gt;Progress and Challenges for Inclusive Recycling: An Assessment of 12 Latin American and Caribbean Cities&lt;/title&gt;&lt;/titles&gt;&lt;dates&gt;&lt;year&gt;2017&lt;/year&gt;&lt;/dates&gt;&lt;pub-location&gt;New York, USA&lt;/pub-location&gt;&lt;urls&gt;&lt;related-urls&gt;&lt;url&gt;https://latitudr.org/wp-content/uploads/2017/05/EIU_Inclusive-Recycling_report-ENGLISH.pdf&lt;/url&gt;&lt;/related-urls&gt;&lt;/urls&gt;&lt;access-date&gt;20 July 2023&lt;/access-date&gt;&lt;/record&gt;&lt;/Cite&gt;&lt;/EndNote&gt;</w:instrText>
            </w:r>
            <w:r w:rsidRPr="00CB7D07">
              <w:rPr>
                <w:rFonts w:cs="Times New Roman"/>
                <w:szCs w:val="20"/>
                <w:lang w:val="en-US"/>
              </w:rPr>
              <w:fldChar w:fldCharType="separate"/>
            </w:r>
            <w:r w:rsidRPr="00CB7D07">
              <w:rPr>
                <w:rFonts w:cs="Times New Roman"/>
                <w:noProof/>
                <w:szCs w:val="20"/>
                <w:lang w:val="en-US"/>
              </w:rPr>
              <w:t>The Economist Intelligence Unit (2017)</w:t>
            </w:r>
            <w:r w:rsidRPr="00CB7D07">
              <w:rPr>
                <w:rFonts w:cs="Times New Roman"/>
                <w:szCs w:val="20"/>
                <w:lang w:val="en-US"/>
              </w:rPr>
              <w:fldChar w:fldCharType="end"/>
            </w:r>
          </w:p>
        </w:tc>
        <w:tc>
          <w:tcPr>
            <w:tcW w:w="1559" w:type="dxa"/>
            <w:shd w:val="clear" w:color="auto" w:fill="auto"/>
            <w:vAlign w:val="bottom"/>
          </w:tcPr>
          <w:p w14:paraId="34E700FF" w14:textId="07C491B2"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1D1E1280" w14:textId="1B1607F9" w:rsidR="00180AF7" w:rsidRPr="00CB7D07" w:rsidRDefault="00180AF7" w:rsidP="007A7AF3">
            <w:pPr>
              <w:pStyle w:val="Tabletext"/>
              <w:rPr>
                <w:rFonts w:cs="Times New Roman"/>
                <w:szCs w:val="20"/>
                <w:lang w:val="en-US"/>
              </w:rPr>
            </w:pPr>
            <w:r w:rsidRPr="00CB7D07">
              <w:rPr>
                <w:rFonts w:cs="Times New Roman"/>
                <w:szCs w:val="20"/>
                <w:lang w:eastAsia="en-GB"/>
              </w:rPr>
              <w:t>ARG</w:t>
            </w:r>
          </w:p>
        </w:tc>
        <w:tc>
          <w:tcPr>
            <w:tcW w:w="3031" w:type="dxa"/>
            <w:shd w:val="clear" w:color="auto" w:fill="auto"/>
            <w:vAlign w:val="bottom"/>
          </w:tcPr>
          <w:p w14:paraId="25B88681" w14:textId="373C98AD" w:rsidR="00180AF7" w:rsidRPr="00CB7D07" w:rsidRDefault="00180AF7" w:rsidP="007A7AF3">
            <w:pPr>
              <w:pStyle w:val="Tabletext"/>
              <w:rPr>
                <w:rFonts w:cs="Times New Roman"/>
                <w:szCs w:val="20"/>
                <w:lang w:val="en-US"/>
              </w:rPr>
            </w:pPr>
            <w:r w:rsidRPr="00CB7D07">
              <w:rPr>
                <w:rFonts w:cs="Times New Roman"/>
                <w:szCs w:val="20"/>
                <w:lang w:eastAsia="en-GB"/>
              </w:rPr>
              <w:t>City of Buenos Aires</w:t>
            </w:r>
          </w:p>
        </w:tc>
      </w:tr>
      <w:tr w:rsidR="007A7AF3" w:rsidRPr="00CB7D07" w14:paraId="0FD5988F" w14:textId="2CC117C2" w:rsidTr="007A7AF3">
        <w:trPr>
          <w:trHeight w:val="20"/>
        </w:trPr>
        <w:tc>
          <w:tcPr>
            <w:tcW w:w="3544" w:type="dxa"/>
            <w:shd w:val="clear" w:color="auto" w:fill="auto"/>
            <w:vAlign w:val="bottom"/>
          </w:tcPr>
          <w:p w14:paraId="2D181475" w14:textId="0A386B9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AuthorYear="1"&gt;&lt;Author&gt;UAESP&lt;/Author&gt;&lt;Year&gt;2012&lt;/Year&gt;&lt;RecNum&gt;8935&lt;/RecNum&gt;&lt;DisplayText&gt;UAESP (2012)&lt;/DisplayText&gt;&lt;record&gt;&lt;rec-number&gt;8935&lt;/rec-number&gt;&lt;foreign-keys&gt;&lt;key app="EN" db-id="pezxve0snzzpv3es5535rrz89vfr2zva9dsz" timestamp="1696517937"&gt;8935&lt;/key&gt;&lt;/foreign-keys&gt;&lt;ref-type name="Report"&gt;27&lt;/ref-type&gt;&lt;contributors&gt;&lt;authors&gt;&lt;author&gt;UAESP&lt;/author&gt;&lt;/authors&gt;&lt;tertiary-authors&gt;&lt;author&gt;Unidad administrativa especial de servicios públicos,&lt;/author&gt;&lt;/tertiary-authors&gt;&lt;/contributors&gt;&lt;titles&gt;&lt;title&gt;Informe final censo de recicladores, bogotá humana 2012: Informe final revisado y ajustado&lt;/title&gt;&lt;/titles&gt;&lt;dates&gt;&lt;year&gt;2012&lt;/year&gt;&lt;/dates&gt;&lt;pub-location&gt;Bogotá, Colombia&lt;/pub-location&gt;&lt;urls&gt;&lt;related-urls&gt;&lt;url&gt;https://www.anrcolombia.org/index.php?option=com_phocadownload&amp;amp;view=category&amp;amp;download=133:uaesp-informe-final-censo-de-recicladores-bogota-2012&amp;amp;id=27:formalizacion-censo-recicladores&amp;amp;Itemid=148&lt;/url&gt;&lt;/related-urls&gt;&lt;/urls&gt;&lt;access-date&gt;5 October 2023&lt;/access-date&gt;&lt;/record&gt;&lt;/Cite&gt;&lt;/EndNote&gt;</w:instrText>
            </w:r>
            <w:r w:rsidRPr="00CB7D07">
              <w:rPr>
                <w:rFonts w:cs="Times New Roman"/>
                <w:szCs w:val="20"/>
                <w:lang w:val="en-US"/>
              </w:rPr>
              <w:fldChar w:fldCharType="separate"/>
            </w:r>
            <w:r w:rsidRPr="00CB7D07">
              <w:rPr>
                <w:rFonts w:cs="Times New Roman"/>
                <w:noProof/>
                <w:szCs w:val="20"/>
                <w:lang w:val="en-US"/>
              </w:rPr>
              <w:t>UAESP (2012)</w:t>
            </w:r>
            <w:r w:rsidRPr="00CB7D07">
              <w:rPr>
                <w:rFonts w:cs="Times New Roman"/>
                <w:szCs w:val="20"/>
                <w:lang w:val="en-US"/>
              </w:rPr>
              <w:fldChar w:fldCharType="end"/>
            </w:r>
          </w:p>
        </w:tc>
        <w:tc>
          <w:tcPr>
            <w:tcW w:w="1559" w:type="dxa"/>
            <w:shd w:val="clear" w:color="auto" w:fill="auto"/>
            <w:vAlign w:val="bottom"/>
          </w:tcPr>
          <w:p w14:paraId="33B80868" w14:textId="38F9FF50" w:rsidR="00180AF7" w:rsidRPr="00CB7D07" w:rsidRDefault="00180AF7" w:rsidP="007A7AF3">
            <w:pPr>
              <w:pStyle w:val="Tabletext"/>
              <w:rPr>
                <w:rFonts w:cs="Times New Roman"/>
                <w:szCs w:val="20"/>
                <w:lang w:val="en-US"/>
              </w:rPr>
            </w:pPr>
            <w:r w:rsidRPr="00CB7D07">
              <w:rPr>
                <w:rFonts w:cs="Times New Roman"/>
                <w:szCs w:val="20"/>
                <w:lang w:eastAsia="en-GB"/>
              </w:rPr>
              <w:t>2012</w:t>
            </w:r>
          </w:p>
        </w:tc>
        <w:tc>
          <w:tcPr>
            <w:tcW w:w="892" w:type="dxa"/>
            <w:shd w:val="clear" w:color="auto" w:fill="auto"/>
            <w:vAlign w:val="bottom"/>
          </w:tcPr>
          <w:p w14:paraId="36274A36" w14:textId="69C478A0" w:rsidR="00180AF7" w:rsidRPr="00CB7D07" w:rsidRDefault="00180AF7" w:rsidP="007A7AF3">
            <w:pPr>
              <w:pStyle w:val="Tabletext"/>
              <w:rPr>
                <w:rFonts w:cs="Times New Roman"/>
                <w:szCs w:val="20"/>
                <w:lang w:val="en-US"/>
              </w:rPr>
            </w:pPr>
            <w:r w:rsidRPr="00CB7D07">
              <w:rPr>
                <w:rFonts w:cs="Times New Roman"/>
                <w:szCs w:val="20"/>
                <w:lang w:eastAsia="en-GB"/>
              </w:rPr>
              <w:t>COL</w:t>
            </w:r>
          </w:p>
        </w:tc>
        <w:tc>
          <w:tcPr>
            <w:tcW w:w="3031" w:type="dxa"/>
            <w:shd w:val="clear" w:color="auto" w:fill="auto"/>
            <w:vAlign w:val="bottom"/>
          </w:tcPr>
          <w:p w14:paraId="1C56B796" w14:textId="315486CA" w:rsidR="00180AF7" w:rsidRPr="00CB7D07" w:rsidRDefault="00180AF7" w:rsidP="007A7AF3">
            <w:pPr>
              <w:pStyle w:val="Tabletext"/>
              <w:rPr>
                <w:rFonts w:cs="Times New Roman"/>
                <w:szCs w:val="20"/>
                <w:lang w:val="en-US"/>
              </w:rPr>
            </w:pPr>
            <w:r w:rsidRPr="00CB7D07">
              <w:rPr>
                <w:rFonts w:cs="Times New Roman"/>
                <w:szCs w:val="20"/>
                <w:lang w:eastAsia="en-GB"/>
              </w:rPr>
              <w:t>Bogota</w:t>
            </w:r>
          </w:p>
        </w:tc>
      </w:tr>
      <w:tr w:rsidR="007A7AF3" w:rsidRPr="00CB7D07" w14:paraId="116F0417" w14:textId="234F423D" w:rsidTr="007A7AF3">
        <w:trPr>
          <w:trHeight w:val="20"/>
        </w:trPr>
        <w:tc>
          <w:tcPr>
            <w:tcW w:w="3544" w:type="dxa"/>
            <w:shd w:val="clear" w:color="auto" w:fill="auto"/>
            <w:vAlign w:val="bottom"/>
          </w:tcPr>
          <w:p w14:paraId="104A6771" w14:textId="5B6DAD0C"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AuthorYear="1"&gt;&lt;Author&gt;Uddin&lt;/Author&gt;&lt;Year&gt;2020&lt;/Year&gt;&lt;RecNum&gt;8129&lt;/RecNum&gt;&lt;DisplayText&gt;Uddin et al. (2020)&lt;/DisplayText&gt;&lt;record&gt;&lt;rec-number&gt;8129&lt;/rec-number&gt;&lt;foreign-keys&gt;&lt;key app="EN" db-id="pezxve0snzzpv3es5535rrz89vfr2zva9dsz" timestamp="1663860255"&gt;8129&lt;/key&gt;&lt;/foreign-keys&gt;&lt;ref-type name="Journal Article"&gt;17&lt;/ref-type&gt;&lt;contributors&gt;&lt;authors&gt;&lt;author&gt;Uddin, Sayed Mohammad Nazim&lt;/author&gt;&lt;author&gt;Gutberlet, Jutta&lt;/author&gt;&lt;author&gt;Ramezani, Anahita&lt;/author&gt;&lt;author&gt;Nasiruddin, Sayed Mohammad&lt;/author&gt;&lt;/authors&gt;&lt;/contributors&gt;&lt;titles&gt;&lt;title&gt;Experiencing the Everyday of Waste Pickers: A Sustainable Livelihoods and Health Assessment in Dhaka City, Bangladesh&lt;/title&gt;&lt;secondary-title&gt;Journal of International Development&lt;/secondary-title&gt;&lt;/titles&gt;&lt;pages&gt;833-853&lt;/pages&gt;&lt;volume&gt;32&lt;/volume&gt;&lt;number&gt;6&lt;/number&gt;&lt;keywords&gt;&lt;keyword&gt;waste pickers&lt;/keyword&gt;&lt;keyword&gt;health risk&lt;/keyword&gt;&lt;keyword&gt;occupational hazards&lt;/keyword&gt;&lt;keyword&gt;livelihood&lt;/keyword&gt;&lt;keyword&gt;Bangladesh&lt;/keyword&gt;&lt;/keywords&gt;&lt;dates&gt;&lt;year&gt;2020&lt;/year&gt;&lt;pub-dates&gt;&lt;date&gt;2020/08/01&lt;/date&gt;&lt;/pub-dates&gt;&lt;/dates&gt;&lt;publisher&gt;John Wiley &amp;amp; Sons, Ltd&lt;/publisher&gt;&lt;isbn&gt;0954-1748&lt;/isbn&gt;&lt;work-type&gt;https://doi.org/10.1002/jid.3479&lt;/work-type&gt;&lt;urls&gt;&lt;related-urls&gt;&lt;url&gt;https://doi.org/10.1002/jid.3479&lt;/url&gt;&lt;/related-urls&gt;&lt;/urls&gt;&lt;electronic-resource-num&gt;https://doi.org/10.1002/jid.3479&lt;/electronic-resource-num&gt;&lt;access-date&gt;2022/07/27&lt;/access-date&gt;&lt;/record&gt;&lt;/Cite&gt;&lt;/EndNote&gt;</w:instrText>
            </w:r>
            <w:r w:rsidRPr="00CB7D07">
              <w:rPr>
                <w:rFonts w:cs="Times New Roman"/>
                <w:szCs w:val="20"/>
                <w:lang w:val="en-US"/>
              </w:rPr>
              <w:fldChar w:fldCharType="separate"/>
            </w:r>
            <w:r w:rsidRPr="00CB7D07">
              <w:rPr>
                <w:rFonts w:cs="Times New Roman"/>
                <w:noProof/>
                <w:szCs w:val="20"/>
                <w:lang w:val="en-US"/>
              </w:rPr>
              <w:t>Uddin et al. (2020)</w:t>
            </w:r>
            <w:r w:rsidRPr="00CB7D07">
              <w:rPr>
                <w:rFonts w:cs="Times New Roman"/>
                <w:szCs w:val="20"/>
                <w:lang w:val="en-US"/>
              </w:rPr>
              <w:fldChar w:fldCharType="end"/>
            </w:r>
          </w:p>
        </w:tc>
        <w:tc>
          <w:tcPr>
            <w:tcW w:w="1559" w:type="dxa"/>
            <w:shd w:val="clear" w:color="auto" w:fill="auto"/>
            <w:vAlign w:val="bottom"/>
          </w:tcPr>
          <w:p w14:paraId="16F46B21" w14:textId="7B93C1A9" w:rsidR="00180AF7" w:rsidRPr="00CB7D07" w:rsidRDefault="00180AF7" w:rsidP="007A7AF3">
            <w:pPr>
              <w:pStyle w:val="Tabletext"/>
              <w:rPr>
                <w:rFonts w:cs="Times New Roman"/>
                <w:szCs w:val="20"/>
              </w:rPr>
            </w:pPr>
            <w:r w:rsidRPr="00CB7D07">
              <w:rPr>
                <w:rFonts w:cs="Times New Roman"/>
                <w:szCs w:val="20"/>
                <w:lang w:eastAsia="en-GB"/>
              </w:rPr>
              <w:t>2017</w:t>
            </w:r>
          </w:p>
        </w:tc>
        <w:tc>
          <w:tcPr>
            <w:tcW w:w="892" w:type="dxa"/>
            <w:shd w:val="clear" w:color="auto" w:fill="auto"/>
            <w:vAlign w:val="bottom"/>
          </w:tcPr>
          <w:p w14:paraId="39BE8537" w14:textId="6E797803" w:rsidR="00180AF7" w:rsidRPr="00CB7D07" w:rsidRDefault="00180AF7" w:rsidP="007A7AF3">
            <w:pPr>
              <w:pStyle w:val="Tabletext"/>
              <w:rPr>
                <w:rFonts w:cs="Times New Roman"/>
                <w:szCs w:val="20"/>
              </w:rPr>
            </w:pPr>
            <w:r w:rsidRPr="00CB7D07">
              <w:rPr>
                <w:rFonts w:cs="Times New Roman"/>
                <w:szCs w:val="20"/>
                <w:lang w:eastAsia="en-GB"/>
              </w:rPr>
              <w:t>BGD</w:t>
            </w:r>
          </w:p>
        </w:tc>
        <w:tc>
          <w:tcPr>
            <w:tcW w:w="3031" w:type="dxa"/>
            <w:shd w:val="clear" w:color="auto" w:fill="auto"/>
            <w:vAlign w:val="bottom"/>
          </w:tcPr>
          <w:p w14:paraId="5D09599C" w14:textId="44FE029A" w:rsidR="00180AF7" w:rsidRPr="00CB7D07" w:rsidRDefault="00180AF7" w:rsidP="007A7AF3">
            <w:pPr>
              <w:pStyle w:val="Tabletext"/>
              <w:rPr>
                <w:rFonts w:cs="Times New Roman"/>
                <w:szCs w:val="20"/>
              </w:rPr>
            </w:pPr>
            <w:r w:rsidRPr="00CB7D07">
              <w:rPr>
                <w:rFonts w:cs="Times New Roman"/>
                <w:szCs w:val="20"/>
                <w:lang w:eastAsia="en-GB"/>
              </w:rPr>
              <w:t>Dhaka City</w:t>
            </w:r>
          </w:p>
        </w:tc>
      </w:tr>
      <w:tr w:rsidR="007A7AF3" w:rsidRPr="00CB7D07" w14:paraId="7713B8A5" w14:textId="026AB4C6" w:rsidTr="007A7AF3">
        <w:trPr>
          <w:trHeight w:val="20"/>
        </w:trPr>
        <w:tc>
          <w:tcPr>
            <w:tcW w:w="3544" w:type="dxa"/>
            <w:shd w:val="clear" w:color="auto" w:fill="auto"/>
            <w:vAlign w:val="bottom"/>
          </w:tcPr>
          <w:p w14:paraId="6AFC9602" w14:textId="199495FB"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AuthorYear="1"&gt;&lt;Author&gt;Vaccari&lt;/Author&gt;&lt;Year&gt;2016&lt;/Year&gt;&lt;RecNum&gt;8093&lt;/RecNum&gt;&lt;DisplayText&gt;Vaccari and Perteghella (2016)&lt;/DisplayText&gt;&lt;record&gt;&lt;rec-number&gt;8093&lt;/rec-number&gt;&lt;foreign-keys&gt;&lt;key app="EN" db-id="pezxve0snzzpv3es5535rrz89vfr2zva9dsz" timestamp="1663860246"&gt;8093&lt;/key&gt;&lt;/foreign-keys&gt;&lt;ref-type name="Journal Article"&gt;17&lt;/ref-type&gt;&lt;contributors&gt;&lt;authors&gt;&lt;author&gt;Vaccari, Mentore&lt;/author&gt;&lt;author&gt;Perteghella, Andrea&lt;/author&gt;&lt;/authors&gt;&lt;/contributors&gt;&lt;titles&gt;&lt;title&gt;Resource recovery from waste by Roma in the Balkans: A case study from Zavidovici (BiH)&lt;/title&gt;&lt;secondary-title&gt;Waste Management &amp;amp; Research&lt;/secondary-title&gt;&lt;/titles&gt;&lt;periodical&gt;&lt;full-title&gt;Waste Management &amp;amp; Research&lt;/full-title&gt;&lt;abbr-1&gt;Waste Manage. Res.&lt;/abbr-1&gt;&lt;abbr-2&gt;Waste Manage Res&lt;/abbr-2&gt;&lt;/periodical&gt;&lt;pages&gt;866-874&lt;/pages&gt;&lt;volume&gt;34&lt;/volume&gt;&lt;number&gt;9&lt;/number&gt;&lt;dates&gt;&lt;year&gt;2016&lt;/year&gt;&lt;/dates&gt;&lt;publisher&gt;SAGE Publications Ltd STM&lt;/publisher&gt;&lt;urls&gt;&lt;/urls&gt;&lt;electronic-resource-num&gt;10.1177/0734242X16652964&lt;/electronic-resource-num&gt;&lt;/record&gt;&lt;/Cite&gt;&lt;/EndNote&gt;</w:instrText>
            </w:r>
            <w:r w:rsidRPr="00CB7D07">
              <w:rPr>
                <w:rFonts w:cs="Times New Roman"/>
                <w:szCs w:val="20"/>
              </w:rPr>
              <w:fldChar w:fldCharType="separate"/>
            </w:r>
            <w:r w:rsidRPr="00CB7D07">
              <w:rPr>
                <w:rFonts w:cs="Times New Roman"/>
                <w:noProof/>
                <w:szCs w:val="20"/>
              </w:rPr>
              <w:t>Vaccari and Perteghella (2016)</w:t>
            </w:r>
            <w:r w:rsidRPr="00CB7D07">
              <w:rPr>
                <w:rFonts w:cs="Times New Roman"/>
                <w:szCs w:val="20"/>
              </w:rPr>
              <w:fldChar w:fldCharType="end"/>
            </w:r>
          </w:p>
        </w:tc>
        <w:tc>
          <w:tcPr>
            <w:tcW w:w="1559" w:type="dxa"/>
            <w:shd w:val="clear" w:color="auto" w:fill="auto"/>
            <w:vAlign w:val="bottom"/>
          </w:tcPr>
          <w:p w14:paraId="0FB1296A" w14:textId="7BB1AE50" w:rsidR="00180AF7" w:rsidRPr="00CB7D07" w:rsidRDefault="00180AF7" w:rsidP="007A7AF3">
            <w:pPr>
              <w:pStyle w:val="Tabletext"/>
              <w:rPr>
                <w:rFonts w:cs="Times New Roman"/>
                <w:szCs w:val="20"/>
                <w:lang w:val="en-US"/>
              </w:rPr>
            </w:pPr>
            <w:r w:rsidRPr="00CB7D07">
              <w:rPr>
                <w:rFonts w:cs="Times New Roman"/>
                <w:szCs w:val="20"/>
                <w:lang w:eastAsia="en-GB"/>
              </w:rPr>
              <w:t>2016</w:t>
            </w:r>
          </w:p>
        </w:tc>
        <w:tc>
          <w:tcPr>
            <w:tcW w:w="892" w:type="dxa"/>
            <w:shd w:val="clear" w:color="auto" w:fill="auto"/>
            <w:vAlign w:val="bottom"/>
          </w:tcPr>
          <w:p w14:paraId="1A8E8567" w14:textId="6A791E6F" w:rsidR="00180AF7" w:rsidRPr="00CB7D07" w:rsidRDefault="00180AF7" w:rsidP="007A7AF3">
            <w:pPr>
              <w:pStyle w:val="Tabletext"/>
              <w:rPr>
                <w:rFonts w:cs="Times New Roman"/>
                <w:szCs w:val="20"/>
                <w:lang w:val="en-US"/>
              </w:rPr>
            </w:pPr>
            <w:r w:rsidRPr="00CB7D07">
              <w:rPr>
                <w:rFonts w:cs="Times New Roman"/>
                <w:szCs w:val="20"/>
                <w:lang w:eastAsia="en-GB"/>
              </w:rPr>
              <w:t>BIH</w:t>
            </w:r>
          </w:p>
        </w:tc>
        <w:tc>
          <w:tcPr>
            <w:tcW w:w="3031" w:type="dxa"/>
            <w:shd w:val="clear" w:color="auto" w:fill="auto"/>
            <w:vAlign w:val="bottom"/>
          </w:tcPr>
          <w:p w14:paraId="68A0753E" w14:textId="43916D67" w:rsidR="00180AF7" w:rsidRPr="00CB7D07" w:rsidRDefault="00180AF7" w:rsidP="007A7AF3">
            <w:pPr>
              <w:pStyle w:val="Tabletext"/>
              <w:rPr>
                <w:rFonts w:cs="Times New Roman"/>
                <w:szCs w:val="20"/>
                <w:lang w:val="en-US"/>
              </w:rPr>
            </w:pPr>
            <w:proofErr w:type="spellStart"/>
            <w:r w:rsidRPr="00CB7D07">
              <w:rPr>
                <w:rFonts w:cs="Times New Roman"/>
                <w:szCs w:val="20"/>
                <w:lang w:eastAsia="en-GB"/>
              </w:rPr>
              <w:t>Zavidovići</w:t>
            </w:r>
            <w:proofErr w:type="spellEnd"/>
          </w:p>
        </w:tc>
      </w:tr>
      <w:tr w:rsidR="007A7AF3" w:rsidRPr="00CB7D07" w14:paraId="63A88A5D" w14:textId="12CA8DA3" w:rsidTr="007A7AF3">
        <w:trPr>
          <w:trHeight w:val="20"/>
        </w:trPr>
        <w:tc>
          <w:tcPr>
            <w:tcW w:w="3544" w:type="dxa"/>
            <w:shd w:val="clear" w:color="auto" w:fill="auto"/>
            <w:vAlign w:val="bottom"/>
          </w:tcPr>
          <w:p w14:paraId="4A9F7DC3" w14:textId="744A71E2" w:rsidR="00180AF7" w:rsidRPr="00CB7D07" w:rsidRDefault="00180AF7" w:rsidP="007A7AF3">
            <w:pPr>
              <w:pStyle w:val="Tabletext"/>
              <w:rPr>
                <w:rFonts w:cs="Times New Roman"/>
                <w:szCs w:val="20"/>
                <w:lang w:val="en-US"/>
              </w:rPr>
            </w:pPr>
            <w:r w:rsidRPr="00CB7D07">
              <w:rPr>
                <w:rFonts w:cs="Times New Roman"/>
                <w:szCs w:val="20"/>
              </w:rPr>
              <w:fldChar w:fldCharType="begin"/>
            </w:r>
            <w:r w:rsidRPr="00CB7D07">
              <w:rPr>
                <w:rFonts w:cs="Times New Roman"/>
                <w:szCs w:val="20"/>
              </w:rPr>
              <w:instrText xml:space="preserve"> ADDIN EN.CITE &lt;EndNote&gt;&lt;Cite AuthorYear="1"&gt;&lt;Author&gt;Vaccari&lt;/Author&gt;&lt;Year&gt;2012&lt;/Year&gt;&lt;RecNum&gt;8081&lt;/RecNum&gt;&lt;DisplayText&gt;Vaccari et al. (2012)&lt;/DisplayText&gt;&lt;record&gt;&lt;rec-number&gt;8081&lt;/rec-number&gt;&lt;foreign-keys&gt;&lt;key app="EN" db-id="pezxve0snzzpv3es5535rrz89vfr2zva9dsz" timestamp="1663860244"&gt;8081&lt;/key&gt;&lt;/foreign-keys&gt;&lt;ref-type name="Journal Article"&gt;17&lt;/ref-type&gt;&lt;contributors&gt;&lt;authors&gt;&lt;author&gt;Vaccari, Mentore&lt;/author&gt;&lt;author&gt;Torretta, Vincenzo&lt;/author&gt;&lt;author&gt;Collivignarelli, Carlo&lt;/author&gt;&lt;/authors&gt;&lt;/contributors&gt;&lt;titles&gt;&lt;title&gt;Effect of improving environmental sustainability in developing countries by upgrading solid waste management techniques: A case study&lt;/title&gt;&lt;secondary-title&gt;Sustainability&lt;/secondary-title&gt;&lt;/titles&gt;&lt;periodical&gt;&lt;full-title&gt;Sustainability&lt;/full-title&gt;&lt;/periodical&gt;&lt;pages&gt;2852-2861&lt;/pages&gt;&lt;volume&gt;4&lt;/volume&gt;&lt;number&gt;11&lt;/number&gt;&lt;dates&gt;&lt;year&gt;2012&lt;/year&gt;&lt;/dates&gt;&lt;publisher&gt;Multidisciplinary Digital Publishing Institute&lt;/publisher&gt;&lt;urls&gt;&lt;/urls&gt;&lt;electronic-resource-num&gt;10.3390/su4112852&lt;/electronic-resource-num&gt;&lt;/record&gt;&lt;/Cite&gt;&lt;/EndNote&gt;</w:instrText>
            </w:r>
            <w:r w:rsidRPr="00CB7D07">
              <w:rPr>
                <w:rFonts w:cs="Times New Roman"/>
                <w:szCs w:val="20"/>
              </w:rPr>
              <w:fldChar w:fldCharType="separate"/>
            </w:r>
            <w:r w:rsidRPr="00CB7D07">
              <w:rPr>
                <w:rFonts w:cs="Times New Roman"/>
                <w:noProof/>
                <w:szCs w:val="20"/>
              </w:rPr>
              <w:t>Vaccari et al. (2012)</w:t>
            </w:r>
            <w:r w:rsidRPr="00CB7D07">
              <w:rPr>
                <w:rFonts w:cs="Times New Roman"/>
                <w:szCs w:val="20"/>
              </w:rPr>
              <w:fldChar w:fldCharType="end"/>
            </w:r>
          </w:p>
        </w:tc>
        <w:tc>
          <w:tcPr>
            <w:tcW w:w="1559" w:type="dxa"/>
            <w:shd w:val="clear" w:color="auto" w:fill="auto"/>
            <w:vAlign w:val="bottom"/>
          </w:tcPr>
          <w:p w14:paraId="7F208A36" w14:textId="650BAD73" w:rsidR="00180AF7" w:rsidRPr="00CB7D07" w:rsidRDefault="00180AF7" w:rsidP="007A7AF3">
            <w:pPr>
              <w:pStyle w:val="Tabletext"/>
              <w:rPr>
                <w:rFonts w:cs="Times New Roman"/>
                <w:szCs w:val="20"/>
                <w:lang w:val="en-US"/>
              </w:rPr>
            </w:pPr>
            <w:r w:rsidRPr="00CB7D07">
              <w:rPr>
                <w:rFonts w:cs="Times New Roman"/>
                <w:szCs w:val="20"/>
                <w:lang w:eastAsia="en-GB"/>
              </w:rPr>
              <w:t>2016</w:t>
            </w:r>
          </w:p>
        </w:tc>
        <w:tc>
          <w:tcPr>
            <w:tcW w:w="892" w:type="dxa"/>
            <w:shd w:val="clear" w:color="auto" w:fill="auto"/>
            <w:vAlign w:val="bottom"/>
          </w:tcPr>
          <w:p w14:paraId="1E633CAB" w14:textId="0C09F4D7"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601B3A1F" w14:textId="75028A55" w:rsidR="00180AF7" w:rsidRPr="00CB7D07" w:rsidRDefault="00180AF7" w:rsidP="007A7AF3">
            <w:pPr>
              <w:pStyle w:val="Tabletext"/>
              <w:rPr>
                <w:rFonts w:cs="Times New Roman"/>
                <w:szCs w:val="20"/>
                <w:lang w:val="en-US"/>
              </w:rPr>
            </w:pPr>
            <w:r w:rsidRPr="00CB7D07">
              <w:rPr>
                <w:rFonts w:cs="Times New Roman"/>
                <w:szCs w:val="20"/>
                <w:lang w:eastAsia="en-GB"/>
              </w:rPr>
              <w:t>Nanjing (East)</w:t>
            </w:r>
          </w:p>
        </w:tc>
      </w:tr>
      <w:tr w:rsidR="007A7AF3" w:rsidRPr="00CB7D07" w14:paraId="13283110" w14:textId="31477723" w:rsidTr="007A7AF3">
        <w:trPr>
          <w:trHeight w:val="20"/>
        </w:trPr>
        <w:tc>
          <w:tcPr>
            <w:tcW w:w="3544" w:type="dxa"/>
            <w:shd w:val="clear" w:color="auto" w:fill="auto"/>
            <w:vAlign w:val="bottom"/>
          </w:tcPr>
          <w:p w14:paraId="53D0FA89" w14:textId="208F738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AuthorYear="1"&gt;&lt;Author&gt;Valderrama&lt;/Author&gt;&lt;Year&gt;2020&lt;/Year&gt;&lt;RecNum&gt;8130&lt;/RecNum&gt;&lt;DisplayText&gt;Valderrama et al. (2020)&lt;/DisplayText&gt;&lt;record&gt;&lt;rec-number&gt;8130&lt;/rec-number&gt;&lt;foreign-keys&gt;&lt;key app="EN" db-id="pezxve0snzzpv3es5535rrz89vfr2zva9dsz" timestamp="1663860255"&gt;8130&lt;/key&gt;&lt;/foreign-keys&gt;&lt;ref-type name="Journal Article"&gt;17&lt;/ref-type&gt;&lt;contributors&gt;&lt;authors&gt;&lt;author&gt;Valderrama, Christian&lt;/author&gt;&lt;author&gt;Ortiz, Juan D.&lt;/author&gt;&lt;author&gt;Usa, Maria M&lt;/author&gt;&lt;author&gt;Borrero, Oscar I&lt;/author&gt;&lt;/authors&gt;&lt;/contributors&gt;&lt;titles&gt;&lt;title&gt;Analysis of the Recycling Sector in Intermediate Cities, Study Case - Neiva, Colombia %J Ingeniería y competitividad&lt;/title&gt;&lt;/titles&gt;&lt;volume&gt;22&lt;/volume&gt;&lt;dates&gt;&lt;year&gt;2020&lt;/year&gt;&lt;/dates&gt;&lt;isbn&gt;0123-3033&lt;/isbn&gt;&lt;urls&gt;&lt;related-urls&gt;&lt;url&gt;http://www.scielo.org.co/scielo.php?script=sci_arttext&amp;amp;pid=S0123-30332020000200001&amp;amp;nrm=iso&lt;/url&gt;&lt;/related-urls&gt;&lt;/urls&gt;&lt;/record&gt;&lt;/Cite&gt;&lt;/EndNote&gt;</w:instrText>
            </w:r>
            <w:r w:rsidRPr="00CB7D07">
              <w:rPr>
                <w:rFonts w:cs="Times New Roman"/>
                <w:szCs w:val="20"/>
                <w:lang w:val="en-US"/>
              </w:rPr>
              <w:fldChar w:fldCharType="separate"/>
            </w:r>
            <w:r w:rsidRPr="00CB7D07">
              <w:rPr>
                <w:rFonts w:cs="Times New Roman"/>
                <w:noProof/>
                <w:szCs w:val="20"/>
                <w:lang w:val="en-US"/>
              </w:rPr>
              <w:t>Valderrama et al. (2020)</w:t>
            </w:r>
            <w:r w:rsidRPr="00CB7D07">
              <w:rPr>
                <w:rFonts w:cs="Times New Roman"/>
                <w:szCs w:val="20"/>
                <w:lang w:val="en-US"/>
              </w:rPr>
              <w:fldChar w:fldCharType="end"/>
            </w:r>
          </w:p>
        </w:tc>
        <w:tc>
          <w:tcPr>
            <w:tcW w:w="1559" w:type="dxa"/>
            <w:shd w:val="clear" w:color="auto" w:fill="auto"/>
            <w:vAlign w:val="bottom"/>
          </w:tcPr>
          <w:p w14:paraId="32131688" w14:textId="7AC25583"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215424DE" w14:textId="0C578365" w:rsidR="00180AF7" w:rsidRPr="00CB7D07" w:rsidRDefault="00180AF7" w:rsidP="007A7AF3">
            <w:pPr>
              <w:pStyle w:val="Tabletext"/>
              <w:rPr>
                <w:rFonts w:cs="Times New Roman"/>
                <w:szCs w:val="20"/>
                <w:lang w:val="en-US"/>
              </w:rPr>
            </w:pPr>
            <w:r w:rsidRPr="00CB7D07">
              <w:rPr>
                <w:rFonts w:cs="Times New Roman"/>
                <w:szCs w:val="20"/>
                <w:lang w:eastAsia="en-GB"/>
              </w:rPr>
              <w:t>COL</w:t>
            </w:r>
          </w:p>
        </w:tc>
        <w:tc>
          <w:tcPr>
            <w:tcW w:w="3031" w:type="dxa"/>
            <w:shd w:val="clear" w:color="auto" w:fill="auto"/>
            <w:vAlign w:val="bottom"/>
          </w:tcPr>
          <w:p w14:paraId="34171ABC" w14:textId="14587676" w:rsidR="00180AF7" w:rsidRPr="00CB7D07" w:rsidRDefault="00180AF7" w:rsidP="007A7AF3">
            <w:pPr>
              <w:pStyle w:val="Tabletext"/>
              <w:rPr>
                <w:rFonts w:cs="Times New Roman"/>
                <w:szCs w:val="20"/>
                <w:lang w:val="en-US"/>
              </w:rPr>
            </w:pPr>
            <w:r w:rsidRPr="00CB7D07">
              <w:rPr>
                <w:rFonts w:cs="Times New Roman"/>
                <w:szCs w:val="20"/>
                <w:lang w:eastAsia="en-GB"/>
              </w:rPr>
              <w:t>Neiva</w:t>
            </w:r>
          </w:p>
        </w:tc>
      </w:tr>
      <w:tr w:rsidR="007A7AF3" w:rsidRPr="00CB7D07" w14:paraId="76892E13" w14:textId="2A8718CE" w:rsidTr="007A7AF3">
        <w:trPr>
          <w:trHeight w:val="20"/>
        </w:trPr>
        <w:tc>
          <w:tcPr>
            <w:tcW w:w="3544" w:type="dxa"/>
            <w:shd w:val="clear" w:color="auto" w:fill="auto"/>
            <w:vAlign w:val="bottom"/>
          </w:tcPr>
          <w:p w14:paraId="07EEFDBF" w14:textId="3A4F595C"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AuthorYear="1"&gt;&lt;Author&gt;Valenzuela-Levi&lt;/Author&gt;&lt;Year&gt;2020&lt;/Year&gt;&lt;RecNum&gt;8131&lt;/RecNum&gt;&lt;DisplayText&gt;Valenzuela-Levi (2020)&lt;/DisplayText&gt;&lt;record&gt;&lt;rec-number&gt;8131&lt;/rec-number&gt;&lt;foreign-keys&gt;&lt;key app="EN" db-id="pezxve0snzzpv3es5535rrz89vfr2zva9dsz" timestamp="1663860255"&gt;8131&lt;/key&gt;&lt;/foreign-keys&gt;&lt;ref-type name="Journal Article"&gt;17&lt;/ref-type&gt;&lt;contributors&gt;&lt;authors&gt;&lt;author&gt;Valenzuela-Levi, Nicolás&lt;/author&gt;&lt;/authors&gt;&lt;/contributors&gt;&lt;titles&gt;&lt;title&gt;Waste Political Settlements in Colombia and Chile: Power, Inequality and Informality in Recycling&lt;/title&gt;&lt;secondary-title&gt;Development and Change&lt;/secondary-title&gt;&lt;/titles&gt;&lt;periodical&gt;&lt;full-title&gt;Development and Change&lt;/full-title&gt;&lt;abbr-1&gt;Dev. Change.&lt;/abbr-1&gt;&lt;abbr-2&gt;Dev Change&lt;/abbr-2&gt;&lt;/periodical&gt;&lt;pages&gt;1098-1122&lt;/pages&gt;&lt;volume&gt;51&lt;/volume&gt;&lt;number&gt;4&lt;/number&gt;&lt;dates&gt;&lt;year&gt;2020&lt;/year&gt;&lt;pub-dates&gt;&lt;date&gt;2020/07/01&lt;/date&gt;&lt;/pub-dates&gt;&lt;/dates&gt;&lt;publisher&gt;John Wiley &amp;amp; Sons, Ltd&lt;/publisher&gt;&lt;isbn&gt;0012-155X&lt;/isbn&gt;&lt;work-type&gt;https://doi.org/10.1111/dech.12591&lt;/work-type&gt;&lt;urls&gt;&lt;related-urls&gt;&lt;url&gt;https://doi.org/10.1111/dech.12591&lt;/url&gt;&lt;/related-urls&gt;&lt;/urls&gt;&lt;electronic-resource-num&gt;https://doi.org/10.1111/dech.12591&lt;/electronic-resource-num&gt;&lt;access-date&gt;2022/07/27&lt;/access-date&gt;&lt;/record&gt;&lt;/Cite&gt;&lt;/EndNote&gt;</w:instrText>
            </w:r>
            <w:r w:rsidRPr="00CB7D07">
              <w:rPr>
                <w:rFonts w:cs="Times New Roman"/>
                <w:szCs w:val="20"/>
                <w:lang w:val="en-US"/>
              </w:rPr>
              <w:fldChar w:fldCharType="separate"/>
            </w:r>
            <w:r w:rsidRPr="00CB7D07">
              <w:rPr>
                <w:rFonts w:cs="Times New Roman"/>
                <w:noProof/>
                <w:szCs w:val="20"/>
                <w:lang w:val="en-US"/>
              </w:rPr>
              <w:t>Valenzuela-Levi (2020)</w:t>
            </w:r>
            <w:r w:rsidRPr="00CB7D07">
              <w:rPr>
                <w:rFonts w:cs="Times New Roman"/>
                <w:szCs w:val="20"/>
                <w:lang w:val="en-US"/>
              </w:rPr>
              <w:fldChar w:fldCharType="end"/>
            </w:r>
          </w:p>
        </w:tc>
        <w:tc>
          <w:tcPr>
            <w:tcW w:w="1559" w:type="dxa"/>
            <w:shd w:val="clear" w:color="auto" w:fill="auto"/>
            <w:vAlign w:val="bottom"/>
          </w:tcPr>
          <w:p w14:paraId="07418543" w14:textId="4C0B4D14"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77A1FF61" w14:textId="6898CE95" w:rsidR="00180AF7" w:rsidRPr="00CB7D07" w:rsidRDefault="00180AF7" w:rsidP="007A7AF3">
            <w:pPr>
              <w:pStyle w:val="Tabletext"/>
              <w:rPr>
                <w:rFonts w:cs="Times New Roman"/>
                <w:szCs w:val="20"/>
                <w:lang w:val="en-US"/>
              </w:rPr>
            </w:pPr>
            <w:r w:rsidRPr="00CB7D07">
              <w:rPr>
                <w:rFonts w:cs="Times New Roman"/>
                <w:szCs w:val="20"/>
                <w:lang w:eastAsia="en-GB"/>
              </w:rPr>
              <w:t>COL</w:t>
            </w:r>
          </w:p>
        </w:tc>
        <w:tc>
          <w:tcPr>
            <w:tcW w:w="3031" w:type="dxa"/>
            <w:shd w:val="clear" w:color="auto" w:fill="auto"/>
            <w:vAlign w:val="bottom"/>
          </w:tcPr>
          <w:p w14:paraId="1CCF143E" w14:textId="493A0D8F" w:rsidR="00180AF7" w:rsidRPr="00CB7D07" w:rsidRDefault="00180AF7" w:rsidP="007A7AF3">
            <w:pPr>
              <w:pStyle w:val="Tabletext"/>
              <w:rPr>
                <w:rFonts w:cs="Times New Roman"/>
                <w:szCs w:val="20"/>
                <w:lang w:val="en-US"/>
              </w:rPr>
            </w:pPr>
            <w:r w:rsidRPr="00CB7D07">
              <w:rPr>
                <w:rFonts w:cs="Times New Roman"/>
                <w:szCs w:val="20"/>
                <w:lang w:eastAsia="en-GB"/>
              </w:rPr>
              <w:t>Medellín</w:t>
            </w:r>
          </w:p>
        </w:tc>
      </w:tr>
      <w:tr w:rsidR="007A7AF3" w:rsidRPr="00CB7D07" w14:paraId="710D9AA9" w14:textId="5D342F8A" w:rsidTr="007A7AF3">
        <w:trPr>
          <w:trHeight w:val="20"/>
        </w:trPr>
        <w:tc>
          <w:tcPr>
            <w:tcW w:w="3544" w:type="dxa"/>
            <w:shd w:val="clear" w:color="auto" w:fill="auto"/>
            <w:vAlign w:val="bottom"/>
          </w:tcPr>
          <w:p w14:paraId="07B976C2" w14:textId="1123E010"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AuthorYear="1"&gt;&lt;Author&gt;van Beukering&lt;/Author&gt;&lt;Year&gt;1999&lt;/Year&gt;&lt;RecNum&gt;8914&lt;/RecNum&gt;&lt;DisplayText&gt;van Beukering et al. (1999)&lt;/DisplayText&gt;&lt;record&gt;&lt;rec-number&gt;8914&lt;/rec-number&gt;&lt;foreign-keys&gt;&lt;key app="EN" db-id="pezxve0snzzpv3es5535rrz89vfr2zva9dsz" timestamp="1694001840"&gt;8914&lt;/key&gt;&lt;/foreign-keys&gt;&lt;ref-type name="Report"&gt;27&lt;/ref-type&gt;&lt;contributors&gt;&lt;authors&gt;&lt;author&gt;van Beukering, Pieter&lt;/author&gt;&lt;author&gt;Madhushree Sehker&lt;/author&gt;&lt;author&gt;Reyer Gerlagh&lt;/author&gt;&lt;author&gt;Vijay Kumar&lt;/author&gt;&lt;/authors&gt;&lt;tertiary-authors&gt;&lt;author&gt;International Institute for Environment and Development (IIED),&lt;/author&gt;&lt;/tertiary-authors&gt;&lt;/contributors&gt;&lt;titles&gt;&lt;title&gt;Analysing Urban Solid Waste in Developing Countries: a Perspective on Bangalore, India&lt;/title&gt;&lt;/titles&gt;&lt;dates&gt;&lt;year&gt;1999&lt;/year&gt;&lt;/dates&gt;&lt;pub-location&gt;Amsterdam, The Netherlands&lt;/pub-location&gt;&lt;urls&gt;&lt;related-urls&gt;&lt;url&gt;https://www.academia.edu/download/100429222/creed24e.pdf&lt;/url&gt;&lt;/related-urls&gt;&lt;/urls&gt;&lt;access-date&gt;6 September 2023&lt;/access-date&gt;&lt;/record&gt;&lt;/Cite&gt;&lt;/EndNote&gt;</w:instrText>
            </w:r>
            <w:r w:rsidRPr="00CB7D07">
              <w:rPr>
                <w:rFonts w:cs="Times New Roman"/>
                <w:szCs w:val="20"/>
                <w:lang w:val="en-US"/>
              </w:rPr>
              <w:fldChar w:fldCharType="separate"/>
            </w:r>
            <w:r w:rsidRPr="00CB7D07">
              <w:rPr>
                <w:rFonts w:cs="Times New Roman"/>
                <w:noProof/>
                <w:szCs w:val="20"/>
                <w:lang w:val="en-US"/>
              </w:rPr>
              <w:t>van Beukering et al. (1999)</w:t>
            </w:r>
            <w:r w:rsidRPr="00CB7D07">
              <w:rPr>
                <w:rFonts w:cs="Times New Roman"/>
                <w:szCs w:val="20"/>
                <w:lang w:val="en-US"/>
              </w:rPr>
              <w:fldChar w:fldCharType="end"/>
            </w:r>
          </w:p>
        </w:tc>
        <w:tc>
          <w:tcPr>
            <w:tcW w:w="1559" w:type="dxa"/>
            <w:shd w:val="clear" w:color="auto" w:fill="auto"/>
            <w:vAlign w:val="bottom"/>
          </w:tcPr>
          <w:p w14:paraId="3A92AAD7" w14:textId="1A8CB49A" w:rsidR="00180AF7" w:rsidRPr="00CB7D07" w:rsidRDefault="00180AF7" w:rsidP="007A7AF3">
            <w:pPr>
              <w:pStyle w:val="Tabletext"/>
              <w:rPr>
                <w:rFonts w:cs="Times New Roman"/>
                <w:szCs w:val="20"/>
              </w:rPr>
            </w:pPr>
            <w:r w:rsidRPr="00CB7D07">
              <w:rPr>
                <w:rFonts w:cs="Times New Roman"/>
                <w:szCs w:val="20"/>
                <w:lang w:eastAsia="en-GB"/>
              </w:rPr>
              <w:t>1996</w:t>
            </w:r>
          </w:p>
        </w:tc>
        <w:tc>
          <w:tcPr>
            <w:tcW w:w="892" w:type="dxa"/>
            <w:shd w:val="clear" w:color="auto" w:fill="auto"/>
            <w:vAlign w:val="bottom"/>
          </w:tcPr>
          <w:p w14:paraId="27B0BD65" w14:textId="22F92966" w:rsidR="00180AF7" w:rsidRPr="00CB7D07" w:rsidRDefault="00180AF7" w:rsidP="007A7AF3">
            <w:pPr>
              <w:pStyle w:val="Tabletext"/>
              <w:rPr>
                <w:rFonts w:cs="Times New Roman"/>
                <w:szCs w:val="20"/>
              </w:rPr>
            </w:pPr>
            <w:r w:rsidRPr="00CB7D07">
              <w:rPr>
                <w:rFonts w:cs="Times New Roman"/>
                <w:szCs w:val="20"/>
                <w:lang w:eastAsia="en-GB"/>
              </w:rPr>
              <w:t>IND</w:t>
            </w:r>
          </w:p>
        </w:tc>
        <w:tc>
          <w:tcPr>
            <w:tcW w:w="3031" w:type="dxa"/>
            <w:shd w:val="clear" w:color="auto" w:fill="auto"/>
            <w:vAlign w:val="bottom"/>
          </w:tcPr>
          <w:p w14:paraId="425E9A84" w14:textId="4BB60366" w:rsidR="00180AF7" w:rsidRPr="00CB7D07" w:rsidRDefault="00180AF7" w:rsidP="007A7AF3">
            <w:pPr>
              <w:pStyle w:val="Tabletext"/>
              <w:rPr>
                <w:rFonts w:cs="Times New Roman"/>
                <w:szCs w:val="20"/>
              </w:rPr>
            </w:pPr>
            <w:r w:rsidRPr="00CB7D07">
              <w:rPr>
                <w:rFonts w:cs="Times New Roman"/>
                <w:szCs w:val="20"/>
                <w:lang w:eastAsia="en-GB"/>
              </w:rPr>
              <w:t>Bangalore</w:t>
            </w:r>
          </w:p>
        </w:tc>
      </w:tr>
      <w:tr w:rsidR="007A7AF3" w:rsidRPr="00CB7D07" w14:paraId="58862129" w14:textId="64763018" w:rsidTr="007A7AF3">
        <w:trPr>
          <w:trHeight w:val="20"/>
        </w:trPr>
        <w:tc>
          <w:tcPr>
            <w:tcW w:w="3544" w:type="dxa"/>
            <w:shd w:val="clear" w:color="auto" w:fill="auto"/>
            <w:vAlign w:val="bottom"/>
          </w:tcPr>
          <w:p w14:paraId="31F3295A" w14:textId="43BEB2B9"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AuthorYear="1"&gt;&lt;Author&gt;Viljoen&lt;/Author&gt;&lt;Year&gt;2019&lt;/Year&gt;&lt;RecNum&gt;8132&lt;/RecNum&gt;&lt;DisplayText&gt;Viljoen et al. (2019)&lt;/DisplayText&gt;&lt;record&gt;&lt;rec-number&gt;8132&lt;/rec-number&gt;&lt;foreign-keys&gt;&lt;key app="EN" db-id="pezxve0snzzpv3es5535rrz89vfr2zva9dsz" timestamp="1663860255"&gt;8132&lt;/key&gt;&lt;/foreign-keys&gt;&lt;ref-type name="Journal Article"&gt;17&lt;/ref-type&gt;&lt;contributors&gt;&lt;authors&gt;&lt;author&gt;Viljoen, Jacoba&lt;/author&gt;&lt;author&gt;Blaauw, Derick&lt;/author&gt;&lt;author&gt;Schenck, Catherina&lt;/author&gt;&lt;/authors&gt;&lt;/contributors&gt;&lt;titles&gt;&lt;title&gt;The opportunities and value-adding activities of buy-back centres in South Africa&amp;apos;s recycling industry: A value chain analysis&lt;/title&gt;&lt;secondary-title&gt;Local Economy&lt;/secondary-title&gt;&lt;/titles&gt;&lt;periodical&gt;&lt;full-title&gt;Local Economy&lt;/full-title&gt;&lt;abbr-1&gt;Local Economy&lt;/abbr-1&gt;&lt;abbr-2&gt;Local Economy&lt;/abbr-2&gt;&lt;/periodical&gt;&lt;pages&gt;294-315&lt;/pages&gt;&lt;volume&gt;34&lt;/volume&gt;&lt;number&gt;3&lt;/number&gt;&lt;dates&gt;&lt;year&gt;2019&lt;/year&gt;&lt;pub-dates&gt;&lt;date&gt;2019/05/01&lt;/date&gt;&lt;/pub-dates&gt;&lt;/dates&gt;&lt;publisher&gt;SAGE Publications Ltd&lt;/publisher&gt;&lt;isbn&gt;0269-0942&lt;/isbn&gt;&lt;urls&gt;&lt;related-urls&gt;&lt;url&gt;https://doi.org/10.1177/0269094219851491&lt;/url&gt;&lt;/related-urls&gt;&lt;/urls&gt;&lt;electronic-resource-num&gt;10.1177/0269094219851491&lt;/electronic-resource-num&gt;&lt;access-date&gt;2022/07/27&lt;/access-date&gt;&lt;/record&gt;&lt;/Cite&gt;&lt;/EndNote&gt;</w:instrText>
            </w:r>
            <w:r w:rsidRPr="00CB7D07">
              <w:rPr>
                <w:rFonts w:cs="Times New Roman"/>
                <w:szCs w:val="20"/>
                <w:lang w:val="en-US"/>
              </w:rPr>
              <w:fldChar w:fldCharType="separate"/>
            </w:r>
            <w:r w:rsidRPr="00CB7D07">
              <w:rPr>
                <w:rFonts w:cs="Times New Roman"/>
                <w:noProof/>
                <w:szCs w:val="20"/>
                <w:lang w:val="en-US"/>
              </w:rPr>
              <w:t>Viljoen et al. (2019)</w:t>
            </w:r>
            <w:r w:rsidRPr="00CB7D07">
              <w:rPr>
                <w:rFonts w:cs="Times New Roman"/>
                <w:szCs w:val="20"/>
                <w:lang w:val="en-US"/>
              </w:rPr>
              <w:fldChar w:fldCharType="end"/>
            </w:r>
          </w:p>
        </w:tc>
        <w:tc>
          <w:tcPr>
            <w:tcW w:w="1559" w:type="dxa"/>
            <w:shd w:val="clear" w:color="auto" w:fill="auto"/>
            <w:vAlign w:val="bottom"/>
          </w:tcPr>
          <w:p w14:paraId="4842A8AA" w14:textId="2FEEFF3C"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404D5BD2" w14:textId="7EC27EE7"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72C86DDD" w14:textId="068B6985"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6892D6ED" w14:textId="1DB382A7" w:rsidTr="007A7AF3">
        <w:trPr>
          <w:trHeight w:val="20"/>
        </w:trPr>
        <w:tc>
          <w:tcPr>
            <w:tcW w:w="3544" w:type="dxa"/>
            <w:shd w:val="clear" w:color="auto" w:fill="auto"/>
            <w:vAlign w:val="bottom"/>
          </w:tcPr>
          <w:p w14:paraId="2CB2F5F7" w14:textId="0049E1D3"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AuthorYear="1"&gt;&lt;Author&gt;Wittmer&lt;/Author&gt;&lt;Year&gt;2021&lt;/Year&gt;&lt;RecNum&gt;8133&lt;/RecNum&gt;&lt;DisplayText&gt;Wittmer (2021)&lt;/DisplayText&gt;&lt;record&gt;&lt;rec-number&gt;8133&lt;/rec-number&gt;&lt;foreign-keys&gt;&lt;key app="EN" db-id="pezxve0snzzpv3es5535rrz89vfr2zva9dsz" timestamp="1663860256"&gt;8133&lt;/key&gt;&lt;/foreign-keys&gt;&lt;ref-type name="Journal Article"&gt;17&lt;/ref-type&gt;&lt;contributors&gt;&lt;authors&gt;&lt;author&gt;Wittmer, Josie&lt;/author&gt;&lt;/authors&gt;&lt;/contributors&gt;&lt;titles&gt;&lt;title&gt;“We live and we do this work”: Women waste pickers’ experiences of wellbeing in Ahmedabad, India&lt;/title&gt;&lt;secondary-title&gt;World Development&lt;/secondary-title&gt;&lt;/titles&gt;&lt;periodical&gt;&lt;full-title&gt;World Development&lt;/full-title&gt;&lt;abbr-1&gt;World Devel.&lt;/abbr-1&gt;&lt;abbr-2&gt;World Devel&lt;/abbr-2&gt;&lt;/periodical&gt;&lt;pages&gt;105253&lt;/pages&gt;&lt;volume&gt;140&lt;/volume&gt;&lt;keywords&gt;&lt;keyword&gt;Women&lt;/keyword&gt;&lt;keyword&gt;Livelihoods&lt;/keyword&gt;&lt;keyword&gt;Wellbeing&lt;/keyword&gt;&lt;keyword&gt;Waste picking&lt;/keyword&gt;&lt;keyword&gt;South Asia&lt;/keyword&gt;&lt;keyword&gt;India&lt;/keyword&gt;&lt;/keywords&gt;&lt;dates&gt;&lt;year&gt;2021&lt;/year&gt;&lt;pub-dates&gt;&lt;date&gt;2021/04/01/&lt;/date&gt;&lt;/pub-dates&gt;&lt;/dates&gt;&lt;isbn&gt;0305-750X&lt;/isbn&gt;&lt;urls&gt;&lt;related-urls&gt;&lt;url&gt;https://www.sciencedirect.com/science/article/pii/S0305750X20303806&lt;/url&gt;&lt;/related-urls&gt;&lt;/urls&gt;&lt;electronic-resource-num&gt;https://doi.org/10.1016/j.worlddev.2020.105253&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Wittmer (2021)</w:t>
            </w:r>
            <w:r w:rsidRPr="00CB7D07">
              <w:rPr>
                <w:rFonts w:cs="Times New Roman"/>
                <w:szCs w:val="20"/>
                <w:lang w:val="en-US"/>
              </w:rPr>
              <w:fldChar w:fldCharType="end"/>
            </w:r>
          </w:p>
        </w:tc>
        <w:tc>
          <w:tcPr>
            <w:tcW w:w="1559" w:type="dxa"/>
            <w:shd w:val="clear" w:color="auto" w:fill="auto"/>
            <w:vAlign w:val="bottom"/>
          </w:tcPr>
          <w:p w14:paraId="41888ABA" w14:textId="3422B437" w:rsidR="00180AF7" w:rsidRPr="00CB7D07" w:rsidRDefault="00180AF7" w:rsidP="007A7AF3">
            <w:pPr>
              <w:pStyle w:val="Tabletext"/>
              <w:rPr>
                <w:rFonts w:cs="Times New Roman"/>
                <w:szCs w:val="20"/>
                <w:lang w:val="en-US"/>
              </w:rPr>
            </w:pPr>
            <w:r w:rsidRPr="00CB7D07">
              <w:rPr>
                <w:rFonts w:cs="Times New Roman"/>
                <w:szCs w:val="20"/>
                <w:lang w:eastAsia="en-GB"/>
              </w:rPr>
              <w:t>2018</w:t>
            </w:r>
          </w:p>
        </w:tc>
        <w:tc>
          <w:tcPr>
            <w:tcW w:w="892" w:type="dxa"/>
            <w:shd w:val="clear" w:color="auto" w:fill="auto"/>
            <w:vAlign w:val="bottom"/>
          </w:tcPr>
          <w:p w14:paraId="2E3ECE99" w14:textId="326860B2"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3A8892EF" w14:textId="695267C6" w:rsidR="00180AF7" w:rsidRPr="00CB7D07" w:rsidRDefault="00180AF7" w:rsidP="007A7AF3">
            <w:pPr>
              <w:pStyle w:val="Tabletext"/>
              <w:rPr>
                <w:rFonts w:cs="Times New Roman"/>
                <w:szCs w:val="20"/>
                <w:lang w:val="en-US"/>
              </w:rPr>
            </w:pPr>
            <w:r w:rsidRPr="00CB7D07">
              <w:rPr>
                <w:rFonts w:cs="Times New Roman"/>
                <w:szCs w:val="20"/>
                <w:lang w:eastAsia="en-GB"/>
              </w:rPr>
              <w:t>Ahmedabad</w:t>
            </w:r>
          </w:p>
        </w:tc>
      </w:tr>
      <w:tr w:rsidR="007A7AF3" w:rsidRPr="00CB7D07" w14:paraId="5856E6A8" w14:textId="4C9013FE" w:rsidTr="007A7AF3">
        <w:trPr>
          <w:trHeight w:val="20"/>
        </w:trPr>
        <w:tc>
          <w:tcPr>
            <w:tcW w:w="3544" w:type="dxa"/>
            <w:shd w:val="clear" w:color="auto" w:fill="auto"/>
            <w:vAlign w:val="bottom"/>
          </w:tcPr>
          <w:p w14:paraId="644C25E6" w14:textId="286C6815" w:rsidR="00180AF7" w:rsidRPr="00CB7D07" w:rsidRDefault="00180AF7" w:rsidP="007A7AF3">
            <w:pPr>
              <w:pStyle w:val="Tabletext"/>
              <w:rPr>
                <w:rFonts w:cs="Times New Roman"/>
                <w:szCs w:val="20"/>
              </w:rPr>
            </w:pPr>
            <w:r w:rsidRPr="00CB7D07">
              <w:rPr>
                <w:rFonts w:cs="Times New Roman"/>
                <w:szCs w:val="20"/>
              </w:rPr>
              <w:fldChar w:fldCharType="begin"/>
            </w:r>
            <w:r w:rsidRPr="00CB7D07">
              <w:rPr>
                <w:rFonts w:cs="Times New Roman"/>
                <w:szCs w:val="20"/>
              </w:rPr>
              <w:instrText xml:space="preserve"> ADDIN EN.CITE &lt;EndNote&gt;&lt;Cite AuthorYear="1"&gt;&lt;Author&gt;Yepes Palacio&lt;/Author&gt;&lt;Year&gt;2008&lt;/Year&gt;&lt;RecNum&gt;8939&lt;/RecNum&gt;&lt;DisplayText&gt;Yepes Palacio et al. (2008)&lt;/DisplayText&gt;&lt;record&gt;&lt;rec-number&gt;8939&lt;/rec-number&gt;&lt;foreign-keys&gt;&lt;key app="EN" db-id="pezxve0snzzpv3es5535rrz89vfr2zva9dsz" timestamp="1698738350"&gt;8939&lt;/key&gt;&lt;/foreign-keys&gt;&lt;ref-type name="Journal Article"&gt;17&lt;/ref-type&gt;&lt;contributors&gt;&lt;authors&gt;&lt;author&gt;Yepes Palacio, Dora Luz&lt;/author&gt;&lt;author&gt;Vélez Guzmán, Paola Andrea&lt;/author&gt;&lt;author&gt;Gómez Salazar, Wanda Marcela&lt;/author&gt;&lt;/authors&gt;&lt;/contributors&gt;&lt;titles&gt;&lt;title&gt;Factors that affect the productivity of the informal recycler. Medellin Case&lt;/title&gt;&lt;secondary-title&gt;Gestion y Ambiente&lt;/secondary-title&gt;&lt;/titles&gt;&lt;periodical&gt;&lt;full-title&gt;Gestion y Ambiente&lt;/full-title&gt;&lt;/periodical&gt;&lt;pages&gt;85–96&lt;/pages&gt;&lt;volume&gt;11&lt;/volume&gt;&lt;num-vols&gt;1&lt;/num-vols&gt;&lt;dates&gt;&lt;year&gt;2008&lt;/year&gt;&lt;/dates&gt;&lt;urls&gt;&lt;related-urls&gt;&lt;url&gt;http://www.redalyc.org/articulo.oa?id=169414452005&lt;/url&gt;&lt;/related-urls&gt;&lt;/urls&gt;&lt;/record&gt;&lt;/Cite&gt;&lt;/EndNote&gt;</w:instrText>
            </w:r>
            <w:r w:rsidRPr="00CB7D07">
              <w:rPr>
                <w:rFonts w:cs="Times New Roman"/>
                <w:szCs w:val="20"/>
              </w:rPr>
              <w:fldChar w:fldCharType="separate"/>
            </w:r>
            <w:r w:rsidRPr="00CB7D07">
              <w:rPr>
                <w:rFonts w:cs="Times New Roman"/>
                <w:noProof/>
                <w:szCs w:val="20"/>
              </w:rPr>
              <w:t>Yepes Palacio et al. (2008)</w:t>
            </w:r>
            <w:r w:rsidRPr="00CB7D07">
              <w:rPr>
                <w:rFonts w:cs="Times New Roman"/>
                <w:szCs w:val="20"/>
              </w:rPr>
              <w:fldChar w:fldCharType="end"/>
            </w:r>
          </w:p>
        </w:tc>
        <w:tc>
          <w:tcPr>
            <w:tcW w:w="1559" w:type="dxa"/>
            <w:shd w:val="clear" w:color="auto" w:fill="auto"/>
            <w:vAlign w:val="bottom"/>
          </w:tcPr>
          <w:p w14:paraId="34EC6B17" w14:textId="2F204D4D" w:rsidR="00180AF7" w:rsidRPr="00CB7D07" w:rsidRDefault="00180AF7" w:rsidP="007A7AF3">
            <w:pPr>
              <w:pStyle w:val="Tabletext"/>
              <w:rPr>
                <w:rFonts w:cs="Times New Roman"/>
                <w:szCs w:val="20"/>
              </w:rPr>
            </w:pPr>
            <w:r w:rsidRPr="00CB7D07">
              <w:rPr>
                <w:rFonts w:cs="Times New Roman"/>
                <w:szCs w:val="20"/>
                <w:lang w:eastAsia="en-GB"/>
              </w:rPr>
              <w:t>2005</w:t>
            </w:r>
          </w:p>
        </w:tc>
        <w:tc>
          <w:tcPr>
            <w:tcW w:w="892" w:type="dxa"/>
            <w:shd w:val="clear" w:color="auto" w:fill="auto"/>
            <w:vAlign w:val="bottom"/>
          </w:tcPr>
          <w:p w14:paraId="6CD5122B" w14:textId="05425792" w:rsidR="00180AF7" w:rsidRPr="00CB7D07" w:rsidRDefault="00180AF7" w:rsidP="007A7AF3">
            <w:pPr>
              <w:pStyle w:val="Tabletext"/>
              <w:rPr>
                <w:rFonts w:cs="Times New Roman"/>
                <w:szCs w:val="20"/>
              </w:rPr>
            </w:pPr>
            <w:r w:rsidRPr="00CB7D07">
              <w:rPr>
                <w:rFonts w:cs="Times New Roman"/>
                <w:szCs w:val="20"/>
                <w:lang w:eastAsia="en-GB"/>
              </w:rPr>
              <w:t>COL</w:t>
            </w:r>
          </w:p>
        </w:tc>
        <w:tc>
          <w:tcPr>
            <w:tcW w:w="3031" w:type="dxa"/>
            <w:shd w:val="clear" w:color="auto" w:fill="auto"/>
            <w:vAlign w:val="bottom"/>
          </w:tcPr>
          <w:p w14:paraId="4526DA08" w14:textId="5D263249" w:rsidR="00180AF7" w:rsidRPr="00CB7D07" w:rsidRDefault="00180AF7" w:rsidP="007A7AF3">
            <w:pPr>
              <w:pStyle w:val="Tabletext"/>
              <w:rPr>
                <w:rFonts w:cs="Times New Roman"/>
                <w:szCs w:val="20"/>
              </w:rPr>
            </w:pPr>
            <w:r w:rsidRPr="00CB7D07">
              <w:rPr>
                <w:rFonts w:cs="Times New Roman"/>
                <w:szCs w:val="20"/>
                <w:lang w:eastAsia="en-GB"/>
              </w:rPr>
              <w:t>Medellin</w:t>
            </w:r>
          </w:p>
        </w:tc>
      </w:tr>
      <w:tr w:rsidR="007A7AF3" w:rsidRPr="00CB7D07" w14:paraId="3EF2F242" w14:textId="26C5C78E" w:rsidTr="007A7AF3">
        <w:trPr>
          <w:trHeight w:val="20"/>
        </w:trPr>
        <w:tc>
          <w:tcPr>
            <w:tcW w:w="3544" w:type="dxa"/>
            <w:shd w:val="clear" w:color="auto" w:fill="auto"/>
            <w:vAlign w:val="bottom"/>
          </w:tcPr>
          <w:p w14:paraId="18DBAFC6" w14:textId="3CA9909E"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AuthorYear="1"&gt;&lt;Author&gt;Yu&lt;/Author&gt;&lt;Year&gt;2019&lt;/Year&gt;&lt;RecNum&gt;8136&lt;/RecNum&gt;&lt;DisplayText&gt;Yu (2019)&lt;/DisplayText&gt;&lt;record&gt;&lt;rec-number&gt;8136&lt;/rec-number&gt;&lt;foreign-keys&gt;&lt;key app="EN" db-id="pezxve0snzzpv3es5535rrz89vfr2zva9dsz" timestamp="1663860256"&gt;8136&lt;/key&gt;&lt;/foreign-keys&gt;&lt;ref-type name="Web Page"&gt;12&lt;/ref-type&gt;&lt;contributors&gt;&lt;authors&gt;&lt;author&gt;Yu, Qinxiang Huilian &lt;/author&gt;&lt;/authors&gt;&lt;/contributors&gt;&lt;titles&gt;&lt;title&gt;&lt;style face="normal" font="default" charset="134" size="100%"&gt;</w:instrText>
            </w:r>
            <w:r w:rsidRPr="00CB7D07">
              <w:rPr>
                <w:rFonts w:eastAsia="MS Gothic" w:cs="Times New Roman"/>
                <w:szCs w:val="20"/>
                <w:lang w:val="en-US"/>
              </w:rPr>
              <w:instrText>深度</w:instrText>
            </w:r>
            <w:r w:rsidRPr="00CB7D07">
              <w:rPr>
                <w:rFonts w:cs="Times New Roman"/>
                <w:szCs w:val="20"/>
                <w:lang w:val="en-US"/>
              </w:rPr>
              <w:instrText>&lt;/style&gt;&lt;style face="normal" font="default" size="100%"&gt; | &lt;/style&gt;&lt;style face="normal" font="default" charset="134" size="100%"&gt;</w:instrText>
            </w:r>
            <w:r w:rsidRPr="00CB7D07">
              <w:rPr>
                <w:rFonts w:eastAsia="MS Gothic" w:cs="Times New Roman"/>
                <w:szCs w:val="20"/>
                <w:lang w:val="en-US"/>
              </w:rPr>
              <w:instrText>拾荒江湖</w:instrText>
            </w:r>
            <w:r w:rsidRPr="00CB7D07">
              <w:rPr>
                <w:rFonts w:eastAsia="Microsoft JhengHei" w:cs="Times New Roman"/>
                <w:szCs w:val="20"/>
                <w:lang w:val="en-US"/>
              </w:rPr>
              <w:instrText>兴衰</w:instrText>
            </w:r>
            <w:r w:rsidRPr="00CB7D07">
              <w:rPr>
                <w:rFonts w:cs="Times New Roman"/>
                <w:szCs w:val="20"/>
                <w:lang w:val="en-US"/>
              </w:rPr>
              <w:instrText>—</w:instrText>
            </w:r>
            <w:r w:rsidRPr="00CB7D07">
              <w:rPr>
                <w:rFonts w:eastAsia="MS Gothic" w:cs="Times New Roman"/>
                <w:szCs w:val="20"/>
                <w:lang w:val="en-US"/>
              </w:rPr>
              <w:instrText>北京可回收垃圾的底</w:instrText>
            </w:r>
            <w:r w:rsidRPr="00CB7D07">
              <w:rPr>
                <w:rFonts w:eastAsia="Microsoft JhengHei" w:cs="Times New Roman"/>
                <w:szCs w:val="20"/>
                <w:lang w:val="en-US"/>
              </w:rPr>
              <w:instrText>层真相</w:instrText>
            </w:r>
            <w:r w:rsidRPr="00CB7D07">
              <w:rPr>
                <w:rFonts w:cs="Times New Roman"/>
                <w:szCs w:val="20"/>
                <w:lang w:val="en-US"/>
              </w:rPr>
              <w:instrText>&lt;/style&gt;&lt;style face="normal" font="default" size="100%"&gt; [The rise and fall of scavenging rivers and lakes - the underlying truth of Beijing&amp;apos;s recyclable waste]&lt;/style&gt;&lt;/title&gt;&lt;secondary-title&gt;Finance and Economics Magazine&lt;/secondary-title&gt;&lt;/titles&gt;&lt;dates&gt;&lt;year&gt;2019&lt;/year&gt;&lt;/dates&gt;&lt;pub-location&gt;Beijing&lt;/pub-location&gt;&lt;publisher&gt;Bjx.com.cn&lt;/publisher&gt;&lt;urls&gt;&lt;related-urls&gt;&lt;url&gt;https://huanbao.bjx.com.cn/news/20190915/1007057-1.shtml &lt;/url&gt;&lt;/related-urls&gt;&lt;/urls&gt;&lt;access-date&gt;1 August 2022&lt;/access-date&gt;&lt;/record&gt;&lt;/Cite&gt;&lt;/EndNote&gt;</w:instrText>
            </w:r>
            <w:r w:rsidRPr="00CB7D07">
              <w:rPr>
                <w:rFonts w:cs="Times New Roman"/>
                <w:szCs w:val="20"/>
                <w:lang w:val="en-US"/>
              </w:rPr>
              <w:fldChar w:fldCharType="separate"/>
            </w:r>
            <w:r w:rsidRPr="00CB7D07">
              <w:rPr>
                <w:rFonts w:cs="Times New Roman"/>
                <w:noProof/>
                <w:szCs w:val="20"/>
                <w:lang w:val="en-US"/>
              </w:rPr>
              <w:t>Yu (2019)</w:t>
            </w:r>
            <w:r w:rsidRPr="00CB7D07">
              <w:rPr>
                <w:rFonts w:cs="Times New Roman"/>
                <w:szCs w:val="20"/>
                <w:lang w:val="en-US"/>
              </w:rPr>
              <w:fldChar w:fldCharType="end"/>
            </w:r>
          </w:p>
        </w:tc>
        <w:tc>
          <w:tcPr>
            <w:tcW w:w="1559" w:type="dxa"/>
            <w:shd w:val="clear" w:color="auto" w:fill="auto"/>
            <w:vAlign w:val="bottom"/>
          </w:tcPr>
          <w:p w14:paraId="10310053" w14:textId="218D9D79" w:rsidR="00180AF7" w:rsidRPr="00CB7D07" w:rsidRDefault="00180AF7" w:rsidP="007A7AF3">
            <w:pPr>
              <w:pStyle w:val="Tabletext"/>
              <w:rPr>
                <w:rFonts w:cs="Times New Roman"/>
                <w:szCs w:val="20"/>
                <w:lang w:val="en-US"/>
              </w:rPr>
            </w:pPr>
            <w:r w:rsidRPr="00CB7D07">
              <w:rPr>
                <w:rFonts w:cs="Times New Roman"/>
                <w:szCs w:val="20"/>
                <w:lang w:eastAsia="en-GB"/>
              </w:rPr>
              <w:t>2015</w:t>
            </w:r>
          </w:p>
        </w:tc>
        <w:tc>
          <w:tcPr>
            <w:tcW w:w="892" w:type="dxa"/>
            <w:shd w:val="clear" w:color="auto" w:fill="auto"/>
            <w:vAlign w:val="bottom"/>
          </w:tcPr>
          <w:p w14:paraId="42E62A99" w14:textId="50DEE0AE"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12FCFD23" w14:textId="115E561F" w:rsidR="00180AF7" w:rsidRPr="00CB7D07" w:rsidRDefault="00180AF7" w:rsidP="007A7AF3">
            <w:pPr>
              <w:pStyle w:val="Tabletext"/>
              <w:rPr>
                <w:rFonts w:cs="Times New Roman"/>
                <w:szCs w:val="20"/>
                <w:lang w:val="en-US"/>
              </w:rPr>
            </w:pPr>
            <w:r w:rsidRPr="00CB7D07">
              <w:rPr>
                <w:rFonts w:cs="Times New Roman"/>
                <w:szCs w:val="20"/>
                <w:lang w:eastAsia="en-GB"/>
              </w:rPr>
              <w:t>Beijing</w:t>
            </w:r>
          </w:p>
        </w:tc>
      </w:tr>
      <w:tr w:rsidR="007A7AF3" w:rsidRPr="00CB7D07" w14:paraId="2696D4C0" w14:textId="0CFF606E" w:rsidTr="007A7AF3">
        <w:trPr>
          <w:trHeight w:val="20"/>
        </w:trPr>
        <w:tc>
          <w:tcPr>
            <w:tcW w:w="3544" w:type="dxa"/>
            <w:shd w:val="clear" w:color="auto" w:fill="auto"/>
            <w:vAlign w:val="bottom"/>
          </w:tcPr>
          <w:p w14:paraId="094491B7" w14:textId="69140A7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AuthorYear="1"&gt;&lt;Author&gt;Yu&lt;/Author&gt;&lt;Year&gt;2020&lt;/Year&gt;&lt;RecNum&gt;8134&lt;/RecNum&gt;&lt;DisplayText&gt;Yu et al. (2020)&lt;/DisplayText&gt;&lt;record&gt;&lt;rec-number&gt;8134&lt;/rec-number&gt;&lt;foreign-keys&gt;&lt;key app="EN" db-id="pezxve0snzzpv3es5535rrz89vfr2zva9dsz" timestamp="1663860256"&gt;8134&lt;/key&gt;&lt;/foreign-keys&gt;&lt;ref-type name="Journal Article"&gt;17&lt;/ref-type&gt;&lt;contributors&gt;&lt;authors&gt;&lt;author&gt;Yu, Derek&lt;/author&gt;&lt;author&gt;Blaauw, Derick&lt;/author&gt;&lt;author&gt;Schenck, Rinie&lt;/author&gt;&lt;/authors&gt;&lt;/contributors&gt;&lt;titles&gt;&lt;title&gt;Waste pickers in informal self-employment: Over-worked and on the breadline&lt;/title&gt;&lt;secondary-title&gt;Development Southern Africa&lt;/secondary-title&gt;&lt;/titles&gt;&lt;periodical&gt;&lt;full-title&gt;Development Southern Africa&lt;/full-title&gt;&lt;abbr-1&gt;Devel. Southern Africa&lt;/abbr-1&gt;&lt;abbr-2&gt;Devel Southern Africa&lt;/abbr-2&gt;&lt;/periodical&gt;&lt;pages&gt;971-996&lt;/pages&gt;&lt;volume&gt;37&lt;/volume&gt;&lt;number&gt;6&lt;/number&gt;&lt;dates&gt;&lt;year&gt;2020&lt;/year&gt;&lt;pub-dates&gt;&lt;date&gt;2020/11/01&lt;/date&gt;&lt;/pub-dates&gt;&lt;/dates&gt;&lt;publisher&gt;Routledge&lt;/publisher&gt;&lt;isbn&gt;0376-835X&lt;/isbn&gt;&lt;urls&gt;&lt;related-urls&gt;&lt;url&gt;https://doi.org/10.1080/0376835X.2020.1770578&lt;/url&gt;&lt;/related-urls&gt;&lt;/urls&gt;&lt;electronic-resource-num&gt;10.1080/0376835X.2020.1770578&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Yu et al. (2020)</w:t>
            </w:r>
            <w:r w:rsidRPr="00CB7D07">
              <w:rPr>
                <w:rFonts w:cs="Times New Roman"/>
                <w:szCs w:val="20"/>
                <w:lang w:val="en-US"/>
              </w:rPr>
              <w:fldChar w:fldCharType="end"/>
            </w:r>
          </w:p>
        </w:tc>
        <w:tc>
          <w:tcPr>
            <w:tcW w:w="1559" w:type="dxa"/>
            <w:shd w:val="clear" w:color="auto" w:fill="auto"/>
            <w:vAlign w:val="bottom"/>
          </w:tcPr>
          <w:p w14:paraId="366E2155" w14:textId="74BCB1D9" w:rsidR="00180AF7" w:rsidRPr="00CB7D07" w:rsidRDefault="00180AF7" w:rsidP="007A7AF3">
            <w:pPr>
              <w:pStyle w:val="Tabletext"/>
              <w:rPr>
                <w:rFonts w:cs="Times New Roman"/>
                <w:szCs w:val="20"/>
                <w:lang w:val="en-US"/>
              </w:rPr>
            </w:pPr>
            <w:r w:rsidRPr="00CB7D07">
              <w:rPr>
                <w:rFonts w:cs="Times New Roman"/>
                <w:szCs w:val="20"/>
                <w:lang w:eastAsia="en-GB"/>
              </w:rPr>
              <w:t>2017</w:t>
            </w:r>
          </w:p>
        </w:tc>
        <w:tc>
          <w:tcPr>
            <w:tcW w:w="892" w:type="dxa"/>
            <w:shd w:val="clear" w:color="auto" w:fill="auto"/>
            <w:vAlign w:val="bottom"/>
          </w:tcPr>
          <w:p w14:paraId="3A019A76" w14:textId="05FFCD8B" w:rsidR="00180AF7" w:rsidRPr="00CB7D07" w:rsidRDefault="00180AF7" w:rsidP="007A7AF3">
            <w:pPr>
              <w:pStyle w:val="Tabletext"/>
              <w:rPr>
                <w:rFonts w:cs="Times New Roman"/>
                <w:szCs w:val="20"/>
                <w:lang w:val="en-US"/>
              </w:rPr>
            </w:pPr>
            <w:r w:rsidRPr="00CB7D07">
              <w:rPr>
                <w:rFonts w:cs="Times New Roman"/>
                <w:szCs w:val="20"/>
                <w:lang w:eastAsia="en-GB"/>
              </w:rPr>
              <w:t>ZAF</w:t>
            </w:r>
          </w:p>
        </w:tc>
        <w:tc>
          <w:tcPr>
            <w:tcW w:w="3031" w:type="dxa"/>
            <w:shd w:val="clear" w:color="auto" w:fill="auto"/>
            <w:vAlign w:val="bottom"/>
          </w:tcPr>
          <w:p w14:paraId="6A8F7FE0" w14:textId="01CF190F" w:rsidR="00180AF7" w:rsidRPr="00CB7D07" w:rsidRDefault="00180AF7" w:rsidP="007A7AF3">
            <w:pPr>
              <w:pStyle w:val="Tabletext"/>
              <w:rPr>
                <w:rFonts w:cs="Times New Roman"/>
                <w:szCs w:val="20"/>
                <w:lang w:val="en-US"/>
              </w:rPr>
            </w:pPr>
            <w:r w:rsidRPr="00CB7D07">
              <w:rPr>
                <w:rFonts w:cs="Times New Roman"/>
                <w:szCs w:val="20"/>
                <w:lang w:eastAsia="en-GB"/>
              </w:rPr>
              <w:t xml:space="preserve">Bellville in Cape Town </w:t>
            </w:r>
          </w:p>
        </w:tc>
      </w:tr>
      <w:tr w:rsidR="007A7AF3" w:rsidRPr="00CB7D07" w14:paraId="77F25EDD" w14:textId="151E2204" w:rsidTr="007A7AF3">
        <w:trPr>
          <w:trHeight w:val="20"/>
        </w:trPr>
        <w:tc>
          <w:tcPr>
            <w:tcW w:w="3544" w:type="dxa"/>
            <w:shd w:val="clear" w:color="auto" w:fill="auto"/>
            <w:vAlign w:val="bottom"/>
          </w:tcPr>
          <w:p w14:paraId="036C973B" w14:textId="5056379A"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AuthorYear="1"&gt;&lt;Author&gt;Zhang&lt;/Author&gt;&lt;Year&gt;2007&lt;/Year&gt;&lt;RecNum&gt;8024&lt;/RecNum&gt;&lt;DisplayText&gt;Zhang (2007)&lt;/DisplayText&gt;&lt;record&gt;&lt;rec-number&gt;8024&lt;/rec-number&gt;&lt;foreign-keys&gt;&lt;key app="EN" db-id="pezxve0snzzpv3es5535rrz89vfr2zva9dsz" timestamp="1663860229"&gt;8024&lt;/key&gt;&lt;/foreign-keys&gt;&lt;ref-type name="Journal Article"&gt;17&lt;/ref-type&gt;&lt;contributors&gt;&lt;authors&gt;&lt;author&gt;Dengguo Zhang&lt;/author&gt;&lt;/authors&gt;&lt;/contributors&gt;&lt;titles&gt;&lt;title&gt;</w:instrText>
            </w:r>
            <w:r w:rsidRPr="00CB7D07">
              <w:rPr>
                <w:rFonts w:eastAsia="MS Gothic" w:cs="Times New Roman"/>
                <w:szCs w:val="20"/>
                <w:lang w:val="en-US"/>
              </w:rPr>
              <w:instrText>城市拾荒者的透</w:instrText>
            </w:r>
            <w:r w:rsidRPr="00CB7D07">
              <w:rPr>
                <w:rFonts w:eastAsia="Microsoft JhengHei" w:cs="Times New Roman"/>
                <w:szCs w:val="20"/>
                <w:lang w:val="en-US"/>
              </w:rPr>
              <w:instrText>视与思考</w:instrText>
            </w:r>
            <w:r w:rsidRPr="00CB7D07">
              <w:rPr>
                <w:rFonts w:cs="Times New Roman"/>
                <w:szCs w:val="20"/>
                <w:lang w:val="en-US"/>
              </w:rPr>
              <w:instrText xml:space="preserve"> [Perspective and Thinking of Urban Scavengers]&lt;/title&gt;&lt;secondary-title&gt;Journal of Hebei Youth Administrative Cadre College&lt;/secondary-title&gt;&lt;/titles&gt;&lt;periodical&gt;&lt;full-title&gt;Journal of Hebei Youth Administrative Cadre College&lt;/full-title&gt;&lt;/periodical&gt;&lt;pages&gt;8-12&lt;/pages&gt;&lt;number&gt;2&lt;/number&gt;&lt;dates&gt;&lt;year&gt;2007&lt;/year&gt;&lt;/dates&gt;&lt;urls&gt;&lt;related-urls&gt;&lt;url&gt;http://caod.oriprobe.com/articles/12175414/On_Those_Glean_and_Collect_Scraps.htm&lt;/url&gt;&lt;/related-urls&gt;&lt;/urls&gt;&lt;access-date&gt;20 July 2022&lt;/access-date&gt;&lt;/record&gt;&lt;/Cite&gt;&lt;/EndNote&gt;</w:instrText>
            </w:r>
            <w:r w:rsidRPr="00CB7D07">
              <w:rPr>
                <w:rFonts w:cs="Times New Roman"/>
                <w:szCs w:val="20"/>
                <w:lang w:val="en-US"/>
              </w:rPr>
              <w:fldChar w:fldCharType="separate"/>
            </w:r>
            <w:r w:rsidRPr="00CB7D07">
              <w:rPr>
                <w:rFonts w:cs="Times New Roman"/>
                <w:noProof/>
                <w:szCs w:val="20"/>
                <w:lang w:val="en-US"/>
              </w:rPr>
              <w:t>Zhang (2007)</w:t>
            </w:r>
            <w:r w:rsidRPr="00CB7D07">
              <w:rPr>
                <w:rFonts w:cs="Times New Roman"/>
                <w:szCs w:val="20"/>
                <w:lang w:val="en-US"/>
              </w:rPr>
              <w:fldChar w:fldCharType="end"/>
            </w:r>
          </w:p>
        </w:tc>
        <w:tc>
          <w:tcPr>
            <w:tcW w:w="1559" w:type="dxa"/>
            <w:shd w:val="clear" w:color="auto" w:fill="auto"/>
            <w:vAlign w:val="bottom"/>
          </w:tcPr>
          <w:p w14:paraId="41E3831E" w14:textId="0211FB81" w:rsidR="00180AF7" w:rsidRPr="00CB7D07" w:rsidRDefault="00180AF7" w:rsidP="007A7AF3">
            <w:pPr>
              <w:pStyle w:val="Tabletext"/>
              <w:rPr>
                <w:rFonts w:cs="Times New Roman"/>
                <w:szCs w:val="20"/>
              </w:rPr>
            </w:pPr>
            <w:r w:rsidRPr="00CB7D07">
              <w:rPr>
                <w:rFonts w:cs="Times New Roman"/>
                <w:szCs w:val="20"/>
                <w:lang w:eastAsia="en-GB"/>
              </w:rPr>
              <w:t>2005</w:t>
            </w:r>
          </w:p>
        </w:tc>
        <w:tc>
          <w:tcPr>
            <w:tcW w:w="892" w:type="dxa"/>
            <w:shd w:val="clear" w:color="auto" w:fill="auto"/>
            <w:vAlign w:val="bottom"/>
          </w:tcPr>
          <w:p w14:paraId="5029DE94" w14:textId="06EA3D30" w:rsidR="00180AF7" w:rsidRPr="00CB7D07" w:rsidRDefault="00180AF7" w:rsidP="007A7AF3">
            <w:pPr>
              <w:pStyle w:val="Tabletext"/>
              <w:rPr>
                <w:rFonts w:cs="Times New Roman"/>
                <w:szCs w:val="20"/>
              </w:rPr>
            </w:pPr>
            <w:r w:rsidRPr="00CB7D07">
              <w:rPr>
                <w:rFonts w:cs="Times New Roman"/>
                <w:szCs w:val="20"/>
                <w:lang w:eastAsia="en-GB"/>
              </w:rPr>
              <w:t>CHN</w:t>
            </w:r>
          </w:p>
        </w:tc>
        <w:tc>
          <w:tcPr>
            <w:tcW w:w="3031" w:type="dxa"/>
            <w:shd w:val="clear" w:color="auto" w:fill="auto"/>
            <w:vAlign w:val="bottom"/>
          </w:tcPr>
          <w:p w14:paraId="714CB4F2" w14:textId="633A0C31" w:rsidR="00180AF7" w:rsidRPr="00CB7D07" w:rsidRDefault="00180AF7" w:rsidP="007A7AF3">
            <w:pPr>
              <w:pStyle w:val="Tabletext"/>
              <w:rPr>
                <w:rFonts w:cs="Times New Roman"/>
                <w:szCs w:val="20"/>
              </w:rPr>
            </w:pPr>
            <w:proofErr w:type="spellStart"/>
            <w:r w:rsidRPr="00CB7D07">
              <w:rPr>
                <w:rFonts w:cs="Times New Roman"/>
                <w:szCs w:val="20"/>
                <w:lang w:eastAsia="en-GB"/>
              </w:rPr>
              <w:t>Yiwu</w:t>
            </w:r>
            <w:proofErr w:type="spellEnd"/>
            <w:r w:rsidRPr="00CB7D07">
              <w:rPr>
                <w:rFonts w:cs="Times New Roman"/>
                <w:szCs w:val="20"/>
                <w:lang w:eastAsia="en-GB"/>
              </w:rPr>
              <w:t xml:space="preserve"> city </w:t>
            </w:r>
          </w:p>
        </w:tc>
      </w:tr>
      <w:tr w:rsidR="007A7AF3" w:rsidRPr="00CB7D07" w14:paraId="105FB419" w14:textId="3972E3EA" w:rsidTr="007A7AF3">
        <w:trPr>
          <w:trHeight w:val="20"/>
        </w:trPr>
        <w:tc>
          <w:tcPr>
            <w:tcW w:w="3544" w:type="dxa"/>
            <w:shd w:val="clear" w:color="auto" w:fill="auto"/>
            <w:vAlign w:val="bottom"/>
          </w:tcPr>
          <w:p w14:paraId="282E397A" w14:textId="571C6BB4"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AuthorYear="1"&gt;&lt;Author&gt;Zhang&lt;/Author&gt;&lt;Year&gt;2014&lt;/Year&gt;&lt;RecNum&gt;8014&lt;/RecNum&gt;&lt;DisplayText&gt;Zhang and Wen (2014)&lt;/DisplayText&gt;&lt;record&gt;&lt;rec-number&gt;8014&lt;/rec-number&gt;&lt;foreign-keys&gt;&lt;key app="EN" db-id="pezxve0snzzpv3es5535rrz89vfr2zva9dsz" timestamp="1663860227"&gt;8014&lt;/key&gt;&lt;/foreign-keys&gt;&lt;ref-type name="Journal Article"&gt;17&lt;/ref-type&gt;&lt;contributors&gt;&lt;authors&gt;&lt;author&gt;Zhang, Hua&lt;/author&gt;&lt;author&gt;Wen, Zong-Guo&lt;/author&gt;&lt;/authors&gt;&lt;/contributors&gt;&lt;titles&gt;&lt;title&gt;The consumption and recycling collection system of PET bottles: A case study of Beijing, China&lt;/title&gt;&lt;secondary-title&gt;Waste Management&lt;/secondary-title&gt;&lt;/titles&gt;&lt;periodical&gt;&lt;full-title&gt;Waste Management&lt;/full-title&gt;&lt;abbr-1&gt;Waste Manage.&lt;/abbr-1&gt;&lt;abbr-2&gt;Waste Manage&lt;/abbr-2&gt;&lt;/periodical&gt;&lt;pages&gt;987-998&lt;/pages&gt;&lt;volume&gt;34&lt;/volume&gt;&lt;number&gt;6&lt;/number&gt;&lt;keywords&gt;&lt;keyword&gt;PET bottle&lt;/keyword&gt;&lt;keyword&gt;Recycling collection system&lt;/keyword&gt;&lt;keyword&gt;Material flow analysis&lt;/keyword&gt;&lt;keyword&gt;Financial flow&lt;/keyword&gt;&lt;/keywords&gt;&lt;dates&gt;&lt;year&gt;2014&lt;/year&gt;&lt;pub-dates&gt;&lt;date&gt;2014/06/01/&lt;/date&gt;&lt;/pub-dates&gt;&lt;/dates&gt;&lt;isbn&gt;0956-053X&lt;/isbn&gt;&lt;urls&gt;&lt;related-urls&gt;&lt;url&gt;https://www.sciencedirect.com/science/article/pii/S0956053X13003437&lt;/url&gt;&lt;/related-urls&gt;&lt;/urls&gt;&lt;electronic-resource-num&gt;https://doi.org/10.1016/j.wasman.2013.07.015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Zhang and Wen (2014)</w:t>
            </w:r>
            <w:r w:rsidRPr="00CB7D07">
              <w:rPr>
                <w:rFonts w:cs="Times New Roman"/>
                <w:szCs w:val="20"/>
                <w:lang w:val="en-US"/>
              </w:rPr>
              <w:fldChar w:fldCharType="end"/>
            </w:r>
          </w:p>
        </w:tc>
        <w:tc>
          <w:tcPr>
            <w:tcW w:w="1559" w:type="dxa"/>
            <w:shd w:val="clear" w:color="auto" w:fill="auto"/>
            <w:vAlign w:val="bottom"/>
          </w:tcPr>
          <w:p w14:paraId="22561E56" w14:textId="2963D467" w:rsidR="00180AF7" w:rsidRPr="00CB7D07" w:rsidRDefault="00180AF7" w:rsidP="007A7AF3">
            <w:pPr>
              <w:pStyle w:val="Tabletext"/>
              <w:rPr>
                <w:rFonts w:cs="Times New Roman"/>
                <w:szCs w:val="20"/>
                <w:lang w:val="en-US"/>
              </w:rPr>
            </w:pPr>
            <w:r w:rsidRPr="00CB7D07">
              <w:rPr>
                <w:rFonts w:cs="Times New Roman"/>
                <w:szCs w:val="20"/>
                <w:lang w:eastAsia="en-GB"/>
              </w:rPr>
              <w:t>2011</w:t>
            </w:r>
          </w:p>
        </w:tc>
        <w:tc>
          <w:tcPr>
            <w:tcW w:w="892" w:type="dxa"/>
            <w:shd w:val="clear" w:color="auto" w:fill="auto"/>
            <w:vAlign w:val="bottom"/>
          </w:tcPr>
          <w:p w14:paraId="5CD67B85" w14:textId="75D837C0" w:rsidR="00180AF7" w:rsidRPr="00CB7D07" w:rsidRDefault="00180AF7" w:rsidP="007A7AF3">
            <w:pPr>
              <w:pStyle w:val="Tabletext"/>
              <w:rPr>
                <w:rFonts w:cs="Times New Roman"/>
                <w:szCs w:val="20"/>
                <w:lang w:val="en-US"/>
              </w:rPr>
            </w:pPr>
            <w:r w:rsidRPr="00CB7D07">
              <w:rPr>
                <w:rFonts w:cs="Times New Roman"/>
                <w:szCs w:val="20"/>
                <w:lang w:eastAsia="en-GB"/>
              </w:rPr>
              <w:t>CHN</w:t>
            </w:r>
          </w:p>
        </w:tc>
        <w:tc>
          <w:tcPr>
            <w:tcW w:w="3031" w:type="dxa"/>
            <w:shd w:val="clear" w:color="auto" w:fill="auto"/>
            <w:vAlign w:val="bottom"/>
          </w:tcPr>
          <w:p w14:paraId="2B4D7296" w14:textId="02DFB3C5" w:rsidR="00180AF7" w:rsidRPr="00CB7D07" w:rsidRDefault="00180AF7" w:rsidP="007A7AF3">
            <w:pPr>
              <w:pStyle w:val="Tabletext"/>
              <w:rPr>
                <w:rFonts w:cs="Times New Roman"/>
                <w:szCs w:val="20"/>
                <w:lang w:val="en-US"/>
              </w:rPr>
            </w:pPr>
            <w:r w:rsidRPr="00CB7D07">
              <w:rPr>
                <w:rFonts w:cs="Times New Roman"/>
                <w:szCs w:val="20"/>
                <w:lang w:eastAsia="en-GB"/>
              </w:rPr>
              <w:t>NA</w:t>
            </w:r>
          </w:p>
        </w:tc>
      </w:tr>
      <w:tr w:rsidR="007A7AF3" w:rsidRPr="00CB7D07" w14:paraId="2ECB2C3C" w14:textId="3F95980A" w:rsidTr="007A7AF3">
        <w:trPr>
          <w:trHeight w:val="20"/>
        </w:trPr>
        <w:tc>
          <w:tcPr>
            <w:tcW w:w="3544" w:type="dxa"/>
            <w:shd w:val="clear" w:color="auto" w:fill="auto"/>
            <w:vAlign w:val="bottom"/>
          </w:tcPr>
          <w:p w14:paraId="428CCE17" w14:textId="4DC9B738"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AuthorYear="1"&gt;&lt;Author&gt;Zhou&lt;/Author&gt;&lt;Year&gt;2010&lt;/Year&gt;&lt;RecNum&gt;8035&lt;/RecNum&gt;&lt;DisplayText&gt;Zhou and Xiong (2010)&lt;/DisplayText&gt;&lt;record&gt;&lt;rec-number&gt;8035&lt;/rec-number&gt;&lt;foreign-keys&gt;&lt;key app="EN" db-id="pezxve0snzzpv3es5535rrz89vfr2zva9dsz" timestamp="1663860232"&gt;8035&lt;/key&gt;&lt;/foreign-keys&gt;&lt;ref-type name="Journal Article"&gt;17&lt;/ref-type&gt;&lt;contributors&gt;&lt;authors&gt;&lt;author&gt;Yanfang Zhou&lt;/author&gt;&lt;author&gt;Huibo Xiong&lt;/author&gt;&lt;/authors&gt;&lt;/contributors&gt;&lt;titles&gt;&lt;title&gt;&lt;style face="normal" font="default" charset="134" size="100%"&gt;</w:instrText>
            </w:r>
            <w:r w:rsidRPr="00CB7D07">
              <w:rPr>
                <w:rFonts w:eastAsia="MS Gothic" w:cs="Times New Roman"/>
                <w:szCs w:val="20"/>
                <w:lang w:val="en-US"/>
              </w:rPr>
              <w:instrText>北京市垃圾拾荒者的</w:instrText>
            </w:r>
            <w:r w:rsidRPr="00CB7D07">
              <w:rPr>
                <w:rFonts w:eastAsia="Microsoft JhengHei" w:cs="Times New Roman"/>
                <w:szCs w:val="20"/>
                <w:lang w:val="en-US"/>
              </w:rPr>
              <w:instrText>资源贡献及其经济价值估测</w:instrText>
            </w:r>
            <w:r w:rsidRPr="00CB7D07">
              <w:rPr>
                <w:rFonts w:cs="Times New Roman"/>
                <w:szCs w:val="20"/>
                <w:lang w:val="en-US"/>
              </w:rPr>
              <w:instrText>&lt;/style&gt;&lt;/title&gt;&lt;secondary-title&gt;Ecological Economy&lt;/secondary-title&gt;&lt;translated-title&gt;Resource contribution of waste pickers in Beijing and estimation of economic value&lt;/translated-title&gt;&lt;/titles&gt;&lt;periodical&gt;&lt;full-title&gt;Ecological Economy&lt;/full-title&gt;&lt;abbr-1&gt;Ecol. Econom.&lt;/abbr-1&gt;&lt;/periodical&gt;&lt;pages&gt;168-171&lt;/pages&gt;&lt;number&gt;6&lt;/number&gt;&lt;dates&gt;&lt;year&gt;2010&lt;/year&gt;&lt;/dates&gt;&lt;urls&gt;&lt;/urls&gt;&lt;/record&gt;&lt;/Cite&gt;&lt;/EndNote&gt;</w:instrText>
            </w:r>
            <w:r w:rsidRPr="00CB7D07">
              <w:rPr>
                <w:rFonts w:cs="Times New Roman"/>
                <w:szCs w:val="20"/>
                <w:lang w:val="en-US"/>
              </w:rPr>
              <w:fldChar w:fldCharType="separate"/>
            </w:r>
            <w:r w:rsidRPr="00CB7D07">
              <w:rPr>
                <w:rFonts w:cs="Times New Roman"/>
                <w:noProof/>
                <w:szCs w:val="20"/>
                <w:lang w:val="en-US"/>
              </w:rPr>
              <w:t>Zhou and Xiong (2010)</w:t>
            </w:r>
            <w:r w:rsidRPr="00CB7D07">
              <w:rPr>
                <w:rFonts w:cs="Times New Roman"/>
                <w:szCs w:val="20"/>
                <w:lang w:val="en-US"/>
              </w:rPr>
              <w:fldChar w:fldCharType="end"/>
            </w:r>
          </w:p>
        </w:tc>
        <w:tc>
          <w:tcPr>
            <w:tcW w:w="1559" w:type="dxa"/>
            <w:shd w:val="clear" w:color="auto" w:fill="auto"/>
            <w:vAlign w:val="bottom"/>
          </w:tcPr>
          <w:p w14:paraId="3C69939E" w14:textId="329D4392" w:rsidR="00180AF7" w:rsidRPr="00CB7D07" w:rsidRDefault="00180AF7" w:rsidP="007A7AF3">
            <w:pPr>
              <w:pStyle w:val="Tabletext"/>
              <w:rPr>
                <w:rFonts w:cs="Times New Roman"/>
                <w:szCs w:val="20"/>
              </w:rPr>
            </w:pPr>
            <w:r w:rsidRPr="00CB7D07">
              <w:rPr>
                <w:rFonts w:cs="Times New Roman"/>
                <w:szCs w:val="20"/>
                <w:lang w:eastAsia="en-GB"/>
              </w:rPr>
              <w:t>2007</w:t>
            </w:r>
          </w:p>
        </w:tc>
        <w:tc>
          <w:tcPr>
            <w:tcW w:w="892" w:type="dxa"/>
            <w:shd w:val="clear" w:color="auto" w:fill="auto"/>
            <w:vAlign w:val="bottom"/>
          </w:tcPr>
          <w:p w14:paraId="3950D716" w14:textId="5635FD92" w:rsidR="00180AF7" w:rsidRPr="00CB7D07" w:rsidRDefault="00180AF7" w:rsidP="007A7AF3">
            <w:pPr>
              <w:pStyle w:val="Tabletext"/>
              <w:rPr>
                <w:rFonts w:cs="Times New Roman"/>
                <w:szCs w:val="20"/>
              </w:rPr>
            </w:pPr>
            <w:r w:rsidRPr="00CB7D07">
              <w:rPr>
                <w:rFonts w:cs="Times New Roman"/>
                <w:szCs w:val="20"/>
                <w:lang w:eastAsia="en-GB"/>
              </w:rPr>
              <w:t>CHN</w:t>
            </w:r>
          </w:p>
        </w:tc>
        <w:tc>
          <w:tcPr>
            <w:tcW w:w="3031" w:type="dxa"/>
            <w:shd w:val="clear" w:color="auto" w:fill="auto"/>
            <w:vAlign w:val="bottom"/>
          </w:tcPr>
          <w:p w14:paraId="6D5833CB" w14:textId="704DB974" w:rsidR="00180AF7" w:rsidRPr="00CB7D07" w:rsidRDefault="00180AF7" w:rsidP="007A7AF3">
            <w:pPr>
              <w:pStyle w:val="Tabletext"/>
              <w:rPr>
                <w:rFonts w:cs="Times New Roman"/>
                <w:szCs w:val="20"/>
              </w:rPr>
            </w:pPr>
            <w:r w:rsidRPr="00CB7D07">
              <w:rPr>
                <w:rFonts w:cs="Times New Roman"/>
                <w:szCs w:val="20"/>
                <w:lang w:eastAsia="en-GB"/>
              </w:rPr>
              <w:t xml:space="preserve">Beijing </w:t>
            </w:r>
          </w:p>
        </w:tc>
      </w:tr>
      <w:tr w:rsidR="007A7AF3" w:rsidRPr="00CB7D07" w14:paraId="41BABD7B" w14:textId="33D63763" w:rsidTr="007A7AF3">
        <w:trPr>
          <w:trHeight w:val="20"/>
        </w:trPr>
        <w:tc>
          <w:tcPr>
            <w:tcW w:w="3544" w:type="dxa"/>
            <w:shd w:val="clear" w:color="auto" w:fill="auto"/>
            <w:vAlign w:val="bottom"/>
          </w:tcPr>
          <w:p w14:paraId="436CD882" w14:textId="704D8A7D" w:rsidR="00180AF7" w:rsidRPr="00CB7D07" w:rsidRDefault="00180AF7" w:rsidP="007A7AF3">
            <w:pPr>
              <w:pStyle w:val="Tabletext"/>
              <w:rPr>
                <w:rFonts w:cs="Times New Roman"/>
                <w:szCs w:val="20"/>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AuthorYear="1"&gt;&lt;Author&gt;Zia&lt;/Author&gt;&lt;Year&gt;2008&lt;/Year&gt;&lt;RecNum&gt;8917&lt;/RecNum&gt;&lt;DisplayText&gt;Zia and Devadas (2008)&lt;/DisplayText&gt;&lt;record&gt;&lt;rec-number&gt;8917&lt;/rec-number&gt;&lt;foreign-keys&gt;&lt;key app="EN" db-id="pezxve0snzzpv3es5535rrz89vfr2zva9dsz" timestamp="1694005659"&gt;8917&lt;/key&gt;&lt;/foreign-keys&gt;&lt;ref-type name="Journal Article"&gt;17&lt;/ref-type&gt;&lt;contributors&gt;&lt;authors&gt;&lt;author&gt;Zia, Hina&lt;/author&gt;&lt;author&gt;Devadas, V.&lt;/author&gt;&lt;/authors&gt;&lt;/contributors&gt;&lt;titles&gt;&lt;title&gt;Urban solid waste management in Kanpur: Opportunities and perspectives&lt;/title&gt;&lt;secondary-title&gt;Habitat International&lt;/secondary-title&gt;&lt;/titles&gt;&lt;periodical&gt;&lt;full-title&gt;Habitat International&lt;/full-title&gt;&lt;abbr-1&gt;Habitat. Int.&lt;/abbr-1&gt;&lt;/periodical&gt;&lt;pages&gt;58-73&lt;/pages&gt;&lt;volume&gt;32&lt;/volume&gt;&lt;number&gt;1&lt;/number&gt;&lt;keywords&gt;&lt;keyword&gt;Waste management system&lt;/keyword&gt;&lt;keyword&gt;Obstacles&lt;/keyword&gt;&lt;keyword&gt;Potentials&lt;/keyword&gt;&lt;/keywords&gt;&lt;dates&gt;&lt;year&gt;2008&lt;/year&gt;&lt;pub-dates&gt;&lt;date&gt;2008/03/01/&lt;/date&gt;&lt;/pub-dates&gt;&lt;/dates&gt;&lt;isbn&gt;0197-3975&lt;/isbn&gt;&lt;urls&gt;&lt;related-urls&gt;&lt;url&gt;https://www.sciencedirect.com/science/article/pii/S0197397507000409&lt;/url&gt;&lt;/related-urls&gt;&lt;/urls&gt;&lt;electronic-resource-num&gt;https://doi.org/10.1016/j.habitatint.2007.08.001&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Zia and Devadas (2008)</w:t>
            </w:r>
            <w:r w:rsidRPr="00CB7D07">
              <w:rPr>
                <w:rFonts w:cs="Times New Roman"/>
                <w:szCs w:val="20"/>
                <w:lang w:val="en-US"/>
              </w:rPr>
              <w:fldChar w:fldCharType="end"/>
            </w:r>
          </w:p>
        </w:tc>
        <w:tc>
          <w:tcPr>
            <w:tcW w:w="1559" w:type="dxa"/>
            <w:shd w:val="clear" w:color="auto" w:fill="auto"/>
            <w:vAlign w:val="bottom"/>
          </w:tcPr>
          <w:p w14:paraId="463A363D" w14:textId="0DDD7633" w:rsidR="00180AF7" w:rsidRPr="00CB7D07" w:rsidRDefault="00180AF7" w:rsidP="007A7AF3">
            <w:pPr>
              <w:pStyle w:val="Tabletext"/>
              <w:rPr>
                <w:rFonts w:cs="Times New Roman"/>
                <w:szCs w:val="20"/>
              </w:rPr>
            </w:pPr>
            <w:r w:rsidRPr="00CB7D07">
              <w:rPr>
                <w:rFonts w:cs="Times New Roman"/>
                <w:szCs w:val="20"/>
                <w:lang w:eastAsia="en-GB"/>
              </w:rPr>
              <w:t>2002</w:t>
            </w:r>
          </w:p>
        </w:tc>
        <w:tc>
          <w:tcPr>
            <w:tcW w:w="892" w:type="dxa"/>
            <w:shd w:val="clear" w:color="auto" w:fill="auto"/>
            <w:vAlign w:val="bottom"/>
          </w:tcPr>
          <w:p w14:paraId="423F8C44" w14:textId="040C3136" w:rsidR="00180AF7" w:rsidRPr="00CB7D07" w:rsidRDefault="00180AF7" w:rsidP="007A7AF3">
            <w:pPr>
              <w:pStyle w:val="Tabletext"/>
              <w:rPr>
                <w:rFonts w:cs="Times New Roman"/>
                <w:szCs w:val="20"/>
              </w:rPr>
            </w:pPr>
            <w:r w:rsidRPr="00CB7D07">
              <w:rPr>
                <w:rFonts w:cs="Times New Roman"/>
                <w:szCs w:val="20"/>
                <w:lang w:eastAsia="en-GB"/>
              </w:rPr>
              <w:t>IND</w:t>
            </w:r>
          </w:p>
        </w:tc>
        <w:tc>
          <w:tcPr>
            <w:tcW w:w="3031" w:type="dxa"/>
            <w:shd w:val="clear" w:color="auto" w:fill="auto"/>
            <w:vAlign w:val="bottom"/>
          </w:tcPr>
          <w:p w14:paraId="1AF4D8D5" w14:textId="62C89E4F" w:rsidR="00180AF7" w:rsidRPr="00CB7D07" w:rsidRDefault="00180AF7" w:rsidP="007A7AF3">
            <w:pPr>
              <w:pStyle w:val="Tabletext"/>
              <w:rPr>
                <w:rFonts w:cs="Times New Roman"/>
                <w:szCs w:val="20"/>
              </w:rPr>
            </w:pPr>
            <w:r w:rsidRPr="00CB7D07">
              <w:rPr>
                <w:rFonts w:cs="Times New Roman"/>
                <w:szCs w:val="20"/>
                <w:lang w:eastAsia="en-GB"/>
              </w:rPr>
              <w:t>Kanpur</w:t>
            </w:r>
          </w:p>
        </w:tc>
      </w:tr>
      <w:tr w:rsidR="007A7AF3" w:rsidRPr="00CB7D07" w14:paraId="165E12F7" w14:textId="5E92FC5D" w:rsidTr="007A7AF3">
        <w:trPr>
          <w:trHeight w:val="20"/>
        </w:trPr>
        <w:tc>
          <w:tcPr>
            <w:tcW w:w="3544" w:type="dxa"/>
            <w:shd w:val="clear" w:color="auto" w:fill="auto"/>
            <w:vAlign w:val="bottom"/>
          </w:tcPr>
          <w:p w14:paraId="3403F1C0" w14:textId="69C6CA81" w:rsidR="00180AF7" w:rsidRPr="00CB7D07" w:rsidRDefault="00180AF7" w:rsidP="007A7AF3">
            <w:pPr>
              <w:pStyle w:val="Tabletext"/>
              <w:rPr>
                <w:rFonts w:cs="Times New Roman"/>
                <w:szCs w:val="20"/>
                <w:lang w:val="en-US"/>
              </w:rPr>
            </w:pPr>
            <w:r w:rsidRPr="00CB7D07">
              <w:rPr>
                <w:rFonts w:cs="Times New Roman"/>
                <w:szCs w:val="20"/>
                <w:lang w:val="en-US"/>
              </w:rPr>
              <w:fldChar w:fldCharType="begin"/>
            </w:r>
            <w:r w:rsidRPr="00CB7D07">
              <w:rPr>
                <w:rFonts w:cs="Times New Roman"/>
                <w:szCs w:val="20"/>
                <w:lang w:val="en-US"/>
              </w:rPr>
              <w:instrText xml:space="preserve"> ADDIN EN.CITE &lt;EndNote&gt;&lt;Cite AuthorYear="1"&gt;&lt;Author&gt;Zia&lt;/Author&gt;&lt;Year&gt;2008&lt;/Year&gt;&lt;RecNum&gt;8062&lt;/RecNum&gt;&lt;DisplayText&gt;Zia et al. (2008)&lt;/DisplayText&gt;&lt;record&gt;&lt;rec-number&gt;8062&lt;/rec-number&gt;&lt;foreign-keys&gt;&lt;key app="EN" db-id="pezxve0snzzpv3es5535rrz89vfr2zva9dsz" timestamp="1663860237"&gt;8062&lt;/key&gt;&lt;/foreign-keys&gt;&lt;ref-type name="Journal Article"&gt;17&lt;/ref-type&gt;&lt;contributors&gt;&lt;authors&gt;&lt;author&gt;Zia, H.&lt;/author&gt;&lt;author&gt;Devadas, V.&lt;/author&gt;&lt;author&gt;Shukla, S.&lt;/author&gt;&lt;/authors&gt;&lt;/contributors&gt;&lt;titles&gt;&lt;title&gt;Assessing informal waste recycling in Kanpur City, India&lt;/title&gt;&lt;secondary-title&gt;Management of Environmental Quality: An International Journal&lt;/secondary-title&gt;&lt;/titles&gt;&lt;periodical&gt;&lt;full-title&gt;Management of Environmental Quality: An International Journal&lt;/full-title&gt;&lt;abbr-1&gt;Manage. Environ. Qual.&lt;/abbr-1&gt;&lt;/periodical&gt;&lt;pages&gt;597-612&lt;/pages&gt;&lt;volume&gt;19&lt;/volume&gt;&lt;number&gt;5&lt;/number&gt;&lt;dates&gt;&lt;year&gt;2008&lt;/year&gt;&lt;/dates&gt;&lt;isbn&gt;1477783091&lt;/isbn&gt;&lt;urls&gt;&lt;/urls&gt;&lt;electronic-resource-num&gt;10.1108/14777830810894265&lt;/electronic-resource-num&gt;&lt;/record&gt;&lt;/Cite&gt;&lt;/EndNote&gt;</w:instrText>
            </w:r>
            <w:r w:rsidRPr="00CB7D07">
              <w:rPr>
                <w:rFonts w:cs="Times New Roman"/>
                <w:szCs w:val="20"/>
                <w:lang w:val="en-US"/>
              </w:rPr>
              <w:fldChar w:fldCharType="separate"/>
            </w:r>
            <w:r w:rsidRPr="00CB7D07">
              <w:rPr>
                <w:rFonts w:cs="Times New Roman"/>
                <w:noProof/>
                <w:szCs w:val="20"/>
                <w:lang w:val="en-US"/>
              </w:rPr>
              <w:t>Zia et al. (2008)</w:t>
            </w:r>
            <w:r w:rsidRPr="00CB7D07">
              <w:rPr>
                <w:rFonts w:cs="Times New Roman"/>
                <w:szCs w:val="20"/>
                <w:lang w:val="en-US"/>
              </w:rPr>
              <w:fldChar w:fldCharType="end"/>
            </w:r>
          </w:p>
        </w:tc>
        <w:tc>
          <w:tcPr>
            <w:tcW w:w="1559" w:type="dxa"/>
            <w:shd w:val="clear" w:color="auto" w:fill="auto"/>
            <w:vAlign w:val="bottom"/>
          </w:tcPr>
          <w:p w14:paraId="67C3A3CF" w14:textId="305A04A5" w:rsidR="00180AF7" w:rsidRPr="00CB7D07" w:rsidRDefault="00180AF7" w:rsidP="007A7AF3">
            <w:pPr>
              <w:pStyle w:val="Tabletext"/>
              <w:rPr>
                <w:rFonts w:cs="Times New Roman"/>
                <w:szCs w:val="20"/>
                <w:lang w:val="en-US"/>
              </w:rPr>
            </w:pPr>
            <w:r w:rsidRPr="00CB7D07">
              <w:rPr>
                <w:rFonts w:cs="Times New Roman"/>
                <w:szCs w:val="20"/>
                <w:lang w:eastAsia="en-GB"/>
              </w:rPr>
              <w:t>2004</w:t>
            </w:r>
          </w:p>
        </w:tc>
        <w:tc>
          <w:tcPr>
            <w:tcW w:w="892" w:type="dxa"/>
            <w:shd w:val="clear" w:color="auto" w:fill="auto"/>
            <w:vAlign w:val="bottom"/>
          </w:tcPr>
          <w:p w14:paraId="57701F8E" w14:textId="0870F4E7" w:rsidR="00180AF7" w:rsidRPr="00CB7D07" w:rsidRDefault="00180AF7" w:rsidP="007A7AF3">
            <w:pPr>
              <w:pStyle w:val="Tabletext"/>
              <w:rPr>
                <w:rFonts w:cs="Times New Roman"/>
                <w:szCs w:val="20"/>
                <w:lang w:val="en-US"/>
              </w:rPr>
            </w:pPr>
            <w:r w:rsidRPr="00CB7D07">
              <w:rPr>
                <w:rFonts w:cs="Times New Roman"/>
                <w:szCs w:val="20"/>
                <w:lang w:eastAsia="en-GB"/>
              </w:rPr>
              <w:t>IND</w:t>
            </w:r>
          </w:p>
        </w:tc>
        <w:tc>
          <w:tcPr>
            <w:tcW w:w="3031" w:type="dxa"/>
            <w:shd w:val="clear" w:color="auto" w:fill="auto"/>
            <w:vAlign w:val="bottom"/>
          </w:tcPr>
          <w:p w14:paraId="03775EE2" w14:textId="706FF5EA" w:rsidR="00180AF7" w:rsidRPr="00CB7D07" w:rsidRDefault="00180AF7" w:rsidP="007A7AF3">
            <w:pPr>
              <w:pStyle w:val="Tabletext"/>
              <w:rPr>
                <w:rFonts w:cs="Times New Roman"/>
                <w:szCs w:val="20"/>
                <w:lang w:val="en-US"/>
              </w:rPr>
            </w:pPr>
            <w:r w:rsidRPr="00CB7D07">
              <w:rPr>
                <w:rFonts w:cs="Times New Roman"/>
                <w:szCs w:val="20"/>
                <w:lang w:eastAsia="en-GB"/>
              </w:rPr>
              <w:t>Kanpur</w:t>
            </w:r>
          </w:p>
        </w:tc>
      </w:tr>
    </w:tbl>
    <w:p w14:paraId="405D474D" w14:textId="50F455A8" w:rsidR="0085635A" w:rsidRPr="00C9054D" w:rsidRDefault="00C9054D" w:rsidP="00C9054D">
      <w:pPr>
        <w:pStyle w:val="Caption"/>
        <w:rPr>
          <w:b w:val="0"/>
        </w:rPr>
      </w:pPr>
      <w:r w:rsidRPr="00C9054D">
        <w:rPr>
          <w:b w:val="0"/>
          <w:iCs w:val="0"/>
        </w:rPr>
        <w:t>*</w:t>
      </w:r>
      <w:r w:rsidRPr="00C9054D">
        <w:rPr>
          <w:b w:val="0"/>
        </w:rPr>
        <w:t xml:space="preserve"> Results from this article </w:t>
      </w:r>
      <w:proofErr w:type="gramStart"/>
      <w:r w:rsidRPr="00C9054D">
        <w:rPr>
          <w:b w:val="0"/>
        </w:rPr>
        <w:t>were supplemented</w:t>
      </w:r>
      <w:proofErr w:type="gramEnd"/>
      <w:r w:rsidRPr="00C9054D">
        <w:rPr>
          <w:b w:val="0"/>
        </w:rPr>
        <w:t xml:space="preserve"> with additional, unpublished information provided directly by </w:t>
      </w:r>
      <w:r w:rsidR="00C57237">
        <w:rPr>
          <w:b w:val="0"/>
        </w:rPr>
        <w:t>its</w:t>
      </w:r>
      <w:r w:rsidRPr="00C9054D">
        <w:rPr>
          <w:b w:val="0"/>
        </w:rPr>
        <w:t xml:space="preserve"> author</w:t>
      </w:r>
      <w:r w:rsidR="00C57237">
        <w:rPr>
          <w:b w:val="0"/>
        </w:rPr>
        <w:t>.</w:t>
      </w:r>
    </w:p>
    <w:p w14:paraId="7317D59E" w14:textId="77777777" w:rsidR="00AB1101" w:rsidRDefault="00AB1101" w:rsidP="00AB1101"/>
    <w:p w14:paraId="49138797" w14:textId="77777777" w:rsidR="00AB1101" w:rsidRDefault="00AB1101" w:rsidP="00AB1101"/>
    <w:p w14:paraId="0518C662" w14:textId="0DCDAB4C" w:rsidR="00BC2071" w:rsidRPr="001B2C5D" w:rsidRDefault="00BC2071">
      <w:pPr>
        <w:spacing w:before="0" w:after="160" w:line="259" w:lineRule="auto"/>
        <w:rPr>
          <w:b/>
          <w:iCs/>
          <w:sz w:val="20"/>
          <w:szCs w:val="18"/>
        </w:rPr>
      </w:pPr>
    </w:p>
    <w:p w14:paraId="0BF3FFCF" w14:textId="77777777" w:rsidR="00BC2071" w:rsidRDefault="00BC2071">
      <w:pPr>
        <w:spacing w:before="0" w:after="160" w:line="259" w:lineRule="auto"/>
      </w:pPr>
    </w:p>
    <w:p w14:paraId="2F5AC0DF" w14:textId="3A1BB3EC" w:rsidR="00A321F5" w:rsidRDefault="00A321F5" w:rsidP="004C21DF">
      <w:pPr>
        <w:spacing w:before="0" w:after="160" w:line="259" w:lineRule="auto"/>
      </w:pPr>
      <w:r>
        <w:br w:type="page"/>
      </w:r>
    </w:p>
    <w:p w14:paraId="4A8E724F" w14:textId="59F4A2F6" w:rsidR="001A0CE7" w:rsidRDefault="00B940ED" w:rsidP="001A0CE7">
      <w:pPr>
        <w:pStyle w:val="Heading1"/>
      </w:pPr>
      <w:bookmarkStart w:id="20" w:name="_Toc152599290"/>
      <w:r>
        <w:lastRenderedPageBreak/>
        <w:t xml:space="preserve">Supplementary </w:t>
      </w:r>
      <w:r w:rsidR="001A0CE7">
        <w:t>results</w:t>
      </w:r>
      <w:bookmarkEnd w:id="20"/>
    </w:p>
    <w:p w14:paraId="1871C2AB" w14:textId="7DF126E3" w:rsidR="001A0CE7" w:rsidRPr="00FE610E" w:rsidRDefault="009D6598" w:rsidP="00FE610E">
      <w:r>
        <w:rPr>
          <w:noProof/>
          <w:lang w:eastAsia="en-GB"/>
        </w:rPr>
        <w:drawing>
          <wp:inline distT="0" distB="0" distL="0" distR="0" wp14:anchorId="50607FB2" wp14:editId="49BE094F">
            <wp:extent cx="5661329" cy="8015930"/>
            <wp:effectExtent l="0" t="0" r="0" b="0"/>
            <wp:docPr id="1590517109" name="Picture 1590517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17109" name="Picture 1590517109"/>
                    <pic:cNvPicPr/>
                  </pic:nvPicPr>
                  <pic:blipFill>
                    <a:blip r:embed="rId12">
                      <a:extLst>
                        <a:ext uri="{28A0092B-C50C-407E-A947-70E740481C1C}">
                          <a14:useLocalDpi xmlns:a14="http://schemas.microsoft.com/office/drawing/2010/main" val="0"/>
                        </a:ext>
                      </a:extLst>
                    </a:blip>
                    <a:stretch>
                      <a:fillRect/>
                    </a:stretch>
                  </pic:blipFill>
                  <pic:spPr>
                    <a:xfrm>
                      <a:off x="0" y="0"/>
                      <a:ext cx="5663790" cy="8019415"/>
                    </a:xfrm>
                    <a:prstGeom prst="rect">
                      <a:avLst/>
                    </a:prstGeom>
                  </pic:spPr>
                </pic:pic>
              </a:graphicData>
            </a:graphic>
          </wp:inline>
        </w:drawing>
      </w:r>
    </w:p>
    <w:p w14:paraId="3779B9A3" w14:textId="652EEBB5" w:rsidR="005C0032" w:rsidRPr="005C0032" w:rsidRDefault="00370C52" w:rsidP="005C0032">
      <w:r>
        <w:rPr>
          <w:noProof/>
          <w:lang w:eastAsia="en-GB"/>
        </w:rPr>
        <w:lastRenderedPageBreak/>
        <w:drawing>
          <wp:inline distT="0" distB="0" distL="0" distR="0" wp14:anchorId="541559DE" wp14:editId="30C0BD65">
            <wp:extent cx="5666786" cy="7599872"/>
            <wp:effectExtent l="0" t="0" r="0" b="0"/>
            <wp:docPr id="1767243111" name="Picture 1767243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243111" name="Picture 1767243111"/>
                    <pic:cNvPicPr/>
                  </pic:nvPicPr>
                  <pic:blipFill>
                    <a:blip r:embed="rId13">
                      <a:extLst>
                        <a:ext uri="{28A0092B-C50C-407E-A947-70E740481C1C}">
                          <a14:useLocalDpi xmlns:a14="http://schemas.microsoft.com/office/drawing/2010/main" val="0"/>
                        </a:ext>
                      </a:extLst>
                    </a:blip>
                    <a:stretch>
                      <a:fillRect/>
                    </a:stretch>
                  </pic:blipFill>
                  <pic:spPr>
                    <a:xfrm>
                      <a:off x="0" y="0"/>
                      <a:ext cx="5669224" cy="7603142"/>
                    </a:xfrm>
                    <a:prstGeom prst="rect">
                      <a:avLst/>
                    </a:prstGeom>
                  </pic:spPr>
                </pic:pic>
              </a:graphicData>
            </a:graphic>
          </wp:inline>
        </w:drawing>
      </w:r>
    </w:p>
    <w:p w14:paraId="53E56FBC" w14:textId="1171B72A" w:rsidR="001A0CE7" w:rsidRPr="004337A5" w:rsidRDefault="00FE610E" w:rsidP="004337A5">
      <w:pPr>
        <w:pStyle w:val="Caption"/>
        <w:rPr>
          <w:b w:val="0"/>
          <w:bCs/>
        </w:rPr>
      </w:pPr>
      <w:r>
        <w:t>Fig. S</w:t>
      </w:r>
      <w:r w:rsidR="00D94CD0">
        <w:fldChar w:fldCharType="begin"/>
      </w:r>
      <w:r w:rsidR="00D94CD0">
        <w:instrText xml:space="preserve"> SEQ Fig._S \* ARABIC </w:instrText>
      </w:r>
      <w:r w:rsidR="00D94CD0">
        <w:fldChar w:fldCharType="separate"/>
      </w:r>
      <w:r w:rsidR="00CE1944">
        <w:rPr>
          <w:noProof/>
        </w:rPr>
        <w:t>2</w:t>
      </w:r>
      <w:r w:rsidR="00D94CD0">
        <w:rPr>
          <w:noProof/>
        </w:rPr>
        <w:fldChar w:fldCharType="end"/>
      </w:r>
      <w:r>
        <w:t xml:space="preserve">: </w:t>
      </w:r>
      <w:r w:rsidRPr="003337B4">
        <w:rPr>
          <w:b w:val="0"/>
          <w:bCs/>
        </w:rPr>
        <w:t xml:space="preserve">Absolute number of primary collectors reported in </w:t>
      </w:r>
      <w:r>
        <w:rPr>
          <w:b w:val="0"/>
          <w:bCs/>
        </w:rPr>
        <w:t xml:space="preserve">sub-national administrative areas in </w:t>
      </w:r>
      <w:r w:rsidRPr="009D6598">
        <w:t>(A)</w:t>
      </w:r>
      <w:r>
        <w:rPr>
          <w:b w:val="0"/>
          <w:bCs/>
        </w:rPr>
        <w:t xml:space="preserve"> Eastern Asia; </w:t>
      </w:r>
      <w:r w:rsidRPr="009D6598">
        <w:t>(B)</w:t>
      </w:r>
      <w:r>
        <w:rPr>
          <w:b w:val="0"/>
          <w:bCs/>
        </w:rPr>
        <w:t xml:space="preserve"> South America; and </w:t>
      </w:r>
      <w:r w:rsidRPr="009D6598">
        <w:t xml:space="preserve">(C) </w:t>
      </w:r>
      <w:r>
        <w:rPr>
          <w:b w:val="0"/>
          <w:bCs/>
        </w:rPr>
        <w:t xml:space="preserve">Southeast Asia; </w:t>
      </w:r>
      <w:r w:rsidRPr="009D6598">
        <w:t>(</w:t>
      </w:r>
      <w:r>
        <w:t>D</w:t>
      </w:r>
      <w:r w:rsidRPr="009D6598">
        <w:t>)</w:t>
      </w:r>
      <w:r>
        <w:rPr>
          <w:b w:val="0"/>
          <w:bCs/>
        </w:rPr>
        <w:t xml:space="preserve"> Africa; </w:t>
      </w:r>
      <w:r w:rsidRPr="009D6598">
        <w:t>(</w:t>
      </w:r>
      <w:r>
        <w:t>E</w:t>
      </w:r>
      <w:r w:rsidRPr="009D6598">
        <w:t>)</w:t>
      </w:r>
      <w:r>
        <w:rPr>
          <w:b w:val="0"/>
          <w:bCs/>
        </w:rPr>
        <w:t xml:space="preserve"> Europe and Central and Western Asia; and </w:t>
      </w:r>
      <w:r w:rsidRPr="009D6598">
        <w:t>(</w:t>
      </w:r>
      <w:r>
        <w:t>F</w:t>
      </w:r>
      <w:r w:rsidRPr="009D6598">
        <w:t xml:space="preserve">) </w:t>
      </w:r>
      <w:r>
        <w:rPr>
          <w:b w:val="0"/>
          <w:bCs/>
        </w:rPr>
        <w:t>Central America</w:t>
      </w:r>
      <w:r w:rsidR="00FF2120">
        <w:rPr>
          <w:b w:val="0"/>
          <w:bCs/>
        </w:rPr>
        <w:t xml:space="preserve"> (</w:t>
      </w:r>
      <w:r w:rsidR="00FF2120" w:rsidRPr="0002152A">
        <w:t>Table ST</w:t>
      </w:r>
      <w:r w:rsidR="0002152A" w:rsidRPr="0002152A">
        <w:t>01d</w:t>
      </w:r>
      <w:r w:rsidR="00FF2120" w:rsidRPr="0002152A">
        <w:rPr>
          <w:b w:val="0"/>
          <w:bCs/>
        </w:rPr>
        <w:t>)</w:t>
      </w:r>
      <w:r>
        <w:rPr>
          <w:b w:val="0"/>
          <w:bCs/>
        </w:rPr>
        <w:t xml:space="preserve">. </w:t>
      </w:r>
    </w:p>
    <w:p w14:paraId="62DA81D8" w14:textId="77777777" w:rsidR="003337B4" w:rsidRDefault="003337B4" w:rsidP="001A0CE7"/>
    <w:p w14:paraId="00EDCAA8" w14:textId="77777777" w:rsidR="002B1ECA" w:rsidRDefault="002B1ECA" w:rsidP="001A0CE7"/>
    <w:tbl>
      <w:tblPr>
        <w:tblStyle w:val="TableGrid"/>
        <w:tblW w:w="0" w:type="auto"/>
        <w:tblBorders>
          <w:top w:val="none" w:sz="0" w:space="0" w:color="auto"/>
          <w:bottom w:val="none" w:sz="0" w:space="0" w:color="auto"/>
          <w:insideH w:val="none" w:sz="0" w:space="0" w:color="auto"/>
        </w:tblBorders>
        <w:tblLook w:val="04A0" w:firstRow="1" w:lastRow="0" w:firstColumn="1" w:lastColumn="0" w:noHBand="0" w:noVBand="1"/>
      </w:tblPr>
      <w:tblGrid>
        <w:gridCol w:w="4612"/>
        <w:gridCol w:w="4414"/>
      </w:tblGrid>
      <w:tr w:rsidR="00B165A6" w14:paraId="2D3E11E6" w14:textId="77777777" w:rsidTr="004337A5">
        <w:tc>
          <w:tcPr>
            <w:tcW w:w="4610" w:type="dxa"/>
          </w:tcPr>
          <w:p w14:paraId="4A80D9EC" w14:textId="4CEDBA84" w:rsidR="00ED3108" w:rsidRDefault="00211431" w:rsidP="002B1ECA">
            <w:pPr>
              <w:keepNext/>
            </w:pPr>
            <w:r>
              <w:rPr>
                <w:noProof/>
                <w:lang w:eastAsia="en-GB"/>
              </w:rPr>
              <w:lastRenderedPageBreak/>
              <w:drawing>
                <wp:inline distT="0" distB="0" distL="0" distR="0" wp14:anchorId="57192EB2" wp14:editId="20425D81">
                  <wp:extent cx="2976113" cy="2797820"/>
                  <wp:effectExtent l="0" t="0" r="0" b="0"/>
                  <wp:docPr id="544500033" name="Picture 5445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500033" name="Picture 544500033"/>
                          <pic:cNvPicPr/>
                        </pic:nvPicPr>
                        <pic:blipFill>
                          <a:blip r:embed="rId14">
                            <a:extLst>
                              <a:ext uri="{28A0092B-C50C-407E-A947-70E740481C1C}">
                                <a14:useLocalDpi xmlns:a14="http://schemas.microsoft.com/office/drawing/2010/main" val="0"/>
                              </a:ext>
                            </a:extLst>
                          </a:blip>
                          <a:stretch>
                            <a:fillRect/>
                          </a:stretch>
                        </pic:blipFill>
                        <pic:spPr>
                          <a:xfrm>
                            <a:off x="0" y="0"/>
                            <a:ext cx="2987841" cy="2808845"/>
                          </a:xfrm>
                          <a:prstGeom prst="rect">
                            <a:avLst/>
                          </a:prstGeom>
                        </pic:spPr>
                      </pic:pic>
                    </a:graphicData>
                  </a:graphic>
                </wp:inline>
              </w:drawing>
            </w:r>
          </w:p>
        </w:tc>
        <w:tc>
          <w:tcPr>
            <w:tcW w:w="4416" w:type="dxa"/>
          </w:tcPr>
          <w:p w14:paraId="4C3520F4" w14:textId="55648813" w:rsidR="00ED3108" w:rsidRDefault="00B165A6" w:rsidP="002B1ECA">
            <w:pPr>
              <w:keepNext/>
            </w:pPr>
            <w:r>
              <w:rPr>
                <w:noProof/>
                <w:lang w:eastAsia="en-GB"/>
              </w:rPr>
              <w:drawing>
                <wp:inline distT="0" distB="0" distL="0" distR="0" wp14:anchorId="0CC51D5E" wp14:editId="703ADAEC">
                  <wp:extent cx="2846717" cy="2791707"/>
                  <wp:effectExtent l="0" t="0" r="0" b="0"/>
                  <wp:docPr id="1573798202" name="Picture 1573798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798202" name="Picture 1573798202"/>
                          <pic:cNvPicPr/>
                        </pic:nvPicPr>
                        <pic:blipFill>
                          <a:blip r:embed="rId15">
                            <a:extLst>
                              <a:ext uri="{28A0092B-C50C-407E-A947-70E740481C1C}">
                                <a14:useLocalDpi xmlns:a14="http://schemas.microsoft.com/office/drawing/2010/main" val="0"/>
                              </a:ext>
                            </a:extLst>
                          </a:blip>
                          <a:stretch>
                            <a:fillRect/>
                          </a:stretch>
                        </pic:blipFill>
                        <pic:spPr>
                          <a:xfrm>
                            <a:off x="0" y="0"/>
                            <a:ext cx="2864507" cy="2809154"/>
                          </a:xfrm>
                          <a:prstGeom prst="rect">
                            <a:avLst/>
                          </a:prstGeom>
                        </pic:spPr>
                      </pic:pic>
                    </a:graphicData>
                  </a:graphic>
                </wp:inline>
              </w:drawing>
            </w:r>
          </w:p>
        </w:tc>
      </w:tr>
    </w:tbl>
    <w:p w14:paraId="04814335" w14:textId="5D52ACEF" w:rsidR="00ED3108" w:rsidRPr="004337A5" w:rsidRDefault="002B1ECA" w:rsidP="004337A5">
      <w:pPr>
        <w:pStyle w:val="CaptionFigure"/>
      </w:pPr>
      <w:r>
        <w:t>Fig. S</w:t>
      </w:r>
      <w:r w:rsidR="00D94CD0">
        <w:fldChar w:fldCharType="begin"/>
      </w:r>
      <w:r w:rsidR="00D94CD0">
        <w:instrText xml:space="preserve"> SEQ Fig._S \* ARABIC </w:instrText>
      </w:r>
      <w:r w:rsidR="00D94CD0">
        <w:fldChar w:fldCharType="separate"/>
      </w:r>
      <w:r w:rsidR="00CE1944">
        <w:rPr>
          <w:noProof/>
        </w:rPr>
        <w:t>3</w:t>
      </w:r>
      <w:r w:rsidR="00D94CD0">
        <w:rPr>
          <w:noProof/>
        </w:rPr>
        <w:fldChar w:fldCharType="end"/>
      </w:r>
      <w:r>
        <w:t xml:space="preserve">: </w:t>
      </w:r>
      <w:r w:rsidR="00662921" w:rsidRPr="004337A5">
        <w:rPr>
          <w:b w:val="0"/>
          <w:bCs/>
        </w:rPr>
        <w:t xml:space="preserve">Correlation between </w:t>
      </w:r>
      <w:r w:rsidR="008A3698" w:rsidRPr="004337A5">
        <w:t>(A)</w:t>
      </w:r>
      <w:r w:rsidR="008A3698" w:rsidRPr="004337A5">
        <w:rPr>
          <w:b w:val="0"/>
          <w:bCs/>
        </w:rPr>
        <w:t xml:space="preserve"> </w:t>
      </w:r>
      <w:r w:rsidR="00662921" w:rsidRPr="004337A5">
        <w:rPr>
          <w:b w:val="0"/>
          <w:bCs/>
        </w:rPr>
        <w:t>GNI per capita, PPP (constant 2017 international $) and proportion of IRS primary collectors in subnational administrative areas</w:t>
      </w:r>
      <w:r w:rsidR="00360674">
        <w:rPr>
          <w:b w:val="0"/>
          <w:bCs/>
        </w:rPr>
        <w:t xml:space="preserve"> – version includes Paris</w:t>
      </w:r>
      <w:r w:rsidR="00280298" w:rsidRPr="004337A5">
        <w:rPr>
          <w:b w:val="0"/>
          <w:bCs/>
        </w:rPr>
        <w:t xml:space="preserve">. Dark green line is fitted </w:t>
      </w:r>
      <w:proofErr w:type="gramStart"/>
      <w:r w:rsidR="00280298" w:rsidRPr="004337A5">
        <w:rPr>
          <w:b w:val="0"/>
          <w:bCs/>
        </w:rPr>
        <w:t>2</w:t>
      </w:r>
      <w:r w:rsidR="00280298" w:rsidRPr="004337A5">
        <w:rPr>
          <w:b w:val="0"/>
          <w:bCs/>
          <w:vertAlign w:val="superscript"/>
        </w:rPr>
        <w:t>nd</w:t>
      </w:r>
      <w:proofErr w:type="gramEnd"/>
      <w:r w:rsidR="00280298" w:rsidRPr="004337A5">
        <w:rPr>
          <w:b w:val="0"/>
          <w:bCs/>
        </w:rPr>
        <w:t xml:space="preserve"> order polynomial curve</w:t>
      </w:r>
      <w:r w:rsidR="008A3698" w:rsidRPr="004337A5">
        <w:rPr>
          <w:b w:val="0"/>
          <w:bCs/>
        </w:rPr>
        <w:t xml:space="preserve">; and </w:t>
      </w:r>
      <w:r w:rsidR="008A3698" w:rsidRPr="004337A5">
        <w:t>(B)</w:t>
      </w:r>
      <w:r w:rsidR="008A3698" w:rsidRPr="004337A5">
        <w:rPr>
          <w:b w:val="0"/>
          <w:bCs/>
        </w:rPr>
        <w:t xml:space="preserve"> </w:t>
      </w:r>
      <w:r w:rsidR="00280298" w:rsidRPr="004337A5">
        <w:rPr>
          <w:b w:val="0"/>
          <w:bCs/>
        </w:rPr>
        <w:t xml:space="preserve">Social progress Index (SP-0) with proportion of IRS primary collectors in subnational administrative areas. Dark green line is fitted Bradley </w:t>
      </w:r>
      <w:r w:rsidR="004337A5">
        <w:rPr>
          <w:b w:val="0"/>
          <w:bCs/>
        </w:rPr>
        <w:t>model</w:t>
      </w:r>
      <w:r w:rsidR="00FF2120">
        <w:rPr>
          <w:b w:val="0"/>
          <w:bCs/>
        </w:rPr>
        <w:t xml:space="preserve"> (</w:t>
      </w:r>
      <w:r w:rsidR="00FF2120" w:rsidRPr="0002152A">
        <w:t>Table ST</w:t>
      </w:r>
      <w:r w:rsidR="0002152A" w:rsidRPr="0002152A">
        <w:t>01e</w:t>
      </w:r>
      <w:r w:rsidR="00FF2120" w:rsidRPr="0002152A">
        <w:rPr>
          <w:b w:val="0"/>
          <w:bCs/>
        </w:rPr>
        <w:t>)</w:t>
      </w:r>
      <w:r w:rsidR="00091B49" w:rsidRPr="0002152A">
        <w:rPr>
          <w:b w:val="0"/>
          <w:bCs/>
        </w:rPr>
        <w:t>.</w:t>
      </w:r>
    </w:p>
    <w:p w14:paraId="31EEFA53" w14:textId="77777777" w:rsidR="00ED3108" w:rsidRDefault="00ED3108" w:rsidP="004337A5">
      <w:pPr>
        <w:pStyle w:val="CaptionFigure"/>
      </w:pPr>
    </w:p>
    <w:p w14:paraId="06F377C8" w14:textId="77777777" w:rsidR="00B940ED" w:rsidRDefault="00B940ED" w:rsidP="00B940ED">
      <w:pPr>
        <w:keepNext/>
      </w:pPr>
      <w:r>
        <w:rPr>
          <w:noProof/>
          <w:lang w:eastAsia="en-GB"/>
        </w:rPr>
        <w:drawing>
          <wp:inline distT="0" distB="0" distL="0" distR="0" wp14:anchorId="4CF84B32" wp14:editId="63CC3CB0">
            <wp:extent cx="3172331" cy="2881223"/>
            <wp:effectExtent l="0" t="0" r="0" b="0"/>
            <wp:docPr id="1782019572" name="Picture 1782019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19572" name="Picture 1782019572"/>
                    <pic:cNvPicPr/>
                  </pic:nvPicPr>
                  <pic:blipFill>
                    <a:blip r:embed="rId16">
                      <a:extLst>
                        <a:ext uri="{28A0092B-C50C-407E-A947-70E740481C1C}">
                          <a14:useLocalDpi xmlns:a14="http://schemas.microsoft.com/office/drawing/2010/main" val="0"/>
                        </a:ext>
                      </a:extLst>
                    </a:blip>
                    <a:stretch>
                      <a:fillRect/>
                    </a:stretch>
                  </pic:blipFill>
                  <pic:spPr>
                    <a:xfrm>
                      <a:off x="0" y="0"/>
                      <a:ext cx="3182639" cy="2890585"/>
                    </a:xfrm>
                    <a:prstGeom prst="rect">
                      <a:avLst/>
                    </a:prstGeom>
                  </pic:spPr>
                </pic:pic>
              </a:graphicData>
            </a:graphic>
          </wp:inline>
        </w:drawing>
      </w:r>
    </w:p>
    <w:p w14:paraId="39D89A84" w14:textId="3100AF0B" w:rsidR="00B940ED" w:rsidRDefault="00B940ED" w:rsidP="00B940ED">
      <w:pPr>
        <w:pStyle w:val="Caption"/>
        <w:rPr>
          <w:b w:val="0"/>
          <w:bCs/>
        </w:rPr>
      </w:pPr>
      <w:r>
        <w:t>Fig. S</w:t>
      </w:r>
      <w:r w:rsidR="00D94CD0">
        <w:fldChar w:fldCharType="begin"/>
      </w:r>
      <w:r w:rsidR="00D94CD0">
        <w:instrText xml:space="preserve"> SEQ Fig._S \* ARABIC </w:instrText>
      </w:r>
      <w:r w:rsidR="00D94CD0">
        <w:fldChar w:fldCharType="separate"/>
      </w:r>
      <w:r w:rsidR="00CE1944">
        <w:rPr>
          <w:noProof/>
        </w:rPr>
        <w:t>4</w:t>
      </w:r>
      <w:r w:rsidR="00D94CD0">
        <w:rPr>
          <w:noProof/>
        </w:rPr>
        <w:fldChar w:fldCharType="end"/>
      </w:r>
      <w:r>
        <w:t xml:space="preserve">:  </w:t>
      </w:r>
      <w:r w:rsidRPr="007C600B">
        <w:rPr>
          <w:b w:val="0"/>
          <w:bCs/>
        </w:rPr>
        <w:t>Change in plastics composition reported in national and sub-national administrative areas</w:t>
      </w:r>
      <w:r>
        <w:rPr>
          <w:b w:val="0"/>
          <w:bCs/>
        </w:rPr>
        <w:t xml:space="preserve">. This alternative analysis of dataset presented in </w:t>
      </w:r>
      <w:r w:rsidRPr="00B940ED">
        <w:t>Figure 5B</w:t>
      </w:r>
      <w:r>
        <w:rPr>
          <w:b w:val="0"/>
          <w:bCs/>
        </w:rPr>
        <w:t xml:space="preserve"> in main manuscript shows the effect on the regression line with the datapoint for Hanoi excluded. G</w:t>
      </w:r>
      <w:r w:rsidRPr="007C600B">
        <w:rPr>
          <w:b w:val="0"/>
          <w:bCs/>
        </w:rPr>
        <w:t>reen line is fitted linear mode</w:t>
      </w:r>
      <w:r w:rsidR="004337A5">
        <w:rPr>
          <w:b w:val="0"/>
          <w:bCs/>
        </w:rPr>
        <w:t>l</w:t>
      </w:r>
      <w:r w:rsidR="00FF2120">
        <w:rPr>
          <w:b w:val="0"/>
          <w:bCs/>
        </w:rPr>
        <w:t xml:space="preserve"> (</w:t>
      </w:r>
      <w:r w:rsidR="0086021F" w:rsidRPr="0086021F">
        <w:t>Table</w:t>
      </w:r>
      <w:r w:rsidR="0086021F">
        <w:rPr>
          <w:b w:val="0"/>
          <w:bCs/>
        </w:rPr>
        <w:t xml:space="preserve"> </w:t>
      </w:r>
      <w:r w:rsidR="0086021F" w:rsidRPr="00302336">
        <w:t>ST03a</w:t>
      </w:r>
      <w:r w:rsidR="00FF2120" w:rsidRPr="0086021F">
        <w:rPr>
          <w:b w:val="0"/>
          <w:bCs/>
        </w:rPr>
        <w:t>)</w:t>
      </w:r>
      <w:r w:rsidR="004337A5" w:rsidRPr="0086021F">
        <w:rPr>
          <w:b w:val="0"/>
          <w:bCs/>
        </w:rPr>
        <w:t>.</w:t>
      </w:r>
      <w:r w:rsidR="004337A5">
        <w:rPr>
          <w:b w:val="0"/>
          <w:bCs/>
        </w:rPr>
        <w:t xml:space="preserve"> </w:t>
      </w:r>
    </w:p>
    <w:p w14:paraId="06923CBC" w14:textId="77777777" w:rsidR="004337A5" w:rsidRDefault="004337A5" w:rsidP="004337A5"/>
    <w:p w14:paraId="4546ECD4" w14:textId="3C506646" w:rsidR="004337A5" w:rsidRPr="004337A5" w:rsidRDefault="004337A5" w:rsidP="004337A5">
      <w:pPr>
        <w:sectPr w:rsidR="004337A5" w:rsidRPr="004337A5" w:rsidSect="00086BBC">
          <w:pgSz w:w="11906" w:h="16838"/>
          <w:pgMar w:top="1440" w:right="1440" w:bottom="1440" w:left="1440" w:header="709" w:footer="709" w:gutter="0"/>
          <w:cols w:space="708"/>
          <w:docGrid w:linePitch="360"/>
        </w:sectPr>
      </w:pPr>
    </w:p>
    <w:tbl>
      <w:tblPr>
        <w:tblStyle w:val="TableGrid"/>
        <w:tblW w:w="0" w:type="auto"/>
        <w:tblBorders>
          <w:top w:val="none" w:sz="0" w:space="0" w:color="auto"/>
          <w:bottom w:val="none" w:sz="0" w:space="0" w:color="auto"/>
          <w:insideH w:val="none" w:sz="0" w:space="0" w:color="auto"/>
        </w:tblBorders>
        <w:tblCellMar>
          <w:left w:w="0" w:type="dxa"/>
          <w:right w:w="0" w:type="dxa"/>
        </w:tblCellMar>
        <w:tblLook w:val="04A0" w:firstRow="1" w:lastRow="0" w:firstColumn="1" w:lastColumn="0" w:noHBand="0" w:noVBand="1"/>
      </w:tblPr>
      <w:tblGrid>
        <w:gridCol w:w="4513"/>
        <w:gridCol w:w="4513"/>
      </w:tblGrid>
      <w:tr w:rsidR="00ED4B4D" w14:paraId="3D574989" w14:textId="77777777" w:rsidTr="004337A5">
        <w:tc>
          <w:tcPr>
            <w:tcW w:w="4513" w:type="dxa"/>
          </w:tcPr>
          <w:p w14:paraId="0F0AEE58" w14:textId="7790F52B" w:rsidR="00ED4B4D" w:rsidRDefault="00ED4B4D" w:rsidP="00ED3108">
            <w:r>
              <w:rPr>
                <w:noProof/>
                <w:lang w:eastAsia="en-GB"/>
              </w:rPr>
              <w:lastRenderedPageBreak/>
              <w:drawing>
                <wp:inline distT="0" distB="0" distL="0" distR="0" wp14:anchorId="0F1A5EBF" wp14:editId="158BA39F">
                  <wp:extent cx="2757838" cy="2540635"/>
                  <wp:effectExtent l="0" t="0" r="0" b="0"/>
                  <wp:docPr id="2123887502" name="Picture 2123887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887502" name="Picture 2123887502"/>
                          <pic:cNvPicPr/>
                        </pic:nvPicPr>
                        <pic:blipFill>
                          <a:blip r:embed="rId17">
                            <a:extLst>
                              <a:ext uri="{28A0092B-C50C-407E-A947-70E740481C1C}">
                                <a14:useLocalDpi xmlns:a14="http://schemas.microsoft.com/office/drawing/2010/main" val="0"/>
                              </a:ext>
                            </a:extLst>
                          </a:blip>
                          <a:stretch>
                            <a:fillRect/>
                          </a:stretch>
                        </pic:blipFill>
                        <pic:spPr>
                          <a:xfrm>
                            <a:off x="0" y="0"/>
                            <a:ext cx="2766833" cy="2548922"/>
                          </a:xfrm>
                          <a:prstGeom prst="rect">
                            <a:avLst/>
                          </a:prstGeom>
                        </pic:spPr>
                      </pic:pic>
                    </a:graphicData>
                  </a:graphic>
                </wp:inline>
              </w:drawing>
            </w:r>
          </w:p>
        </w:tc>
        <w:tc>
          <w:tcPr>
            <w:tcW w:w="4513" w:type="dxa"/>
          </w:tcPr>
          <w:p w14:paraId="316651A7" w14:textId="2B57D2E0" w:rsidR="00ED4B4D" w:rsidRDefault="00ED4B4D" w:rsidP="00ED3108">
            <w:r>
              <w:rPr>
                <w:noProof/>
                <w:lang w:eastAsia="en-GB"/>
              </w:rPr>
              <w:drawing>
                <wp:inline distT="0" distB="0" distL="0" distR="0" wp14:anchorId="6341A0D5" wp14:editId="5CEA5E18">
                  <wp:extent cx="2743200" cy="2540726"/>
                  <wp:effectExtent l="0" t="0" r="0" b="0"/>
                  <wp:docPr id="508591643" name="Picture 50859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91643" name="Picture 508591643"/>
                          <pic:cNvPicPr/>
                        </pic:nvPicPr>
                        <pic:blipFill>
                          <a:blip r:embed="rId18">
                            <a:extLst>
                              <a:ext uri="{28A0092B-C50C-407E-A947-70E740481C1C}">
                                <a14:useLocalDpi xmlns:a14="http://schemas.microsoft.com/office/drawing/2010/main" val="0"/>
                              </a:ext>
                            </a:extLst>
                          </a:blip>
                          <a:stretch>
                            <a:fillRect/>
                          </a:stretch>
                        </pic:blipFill>
                        <pic:spPr>
                          <a:xfrm>
                            <a:off x="0" y="0"/>
                            <a:ext cx="2757951" cy="2554388"/>
                          </a:xfrm>
                          <a:prstGeom prst="rect">
                            <a:avLst/>
                          </a:prstGeom>
                        </pic:spPr>
                      </pic:pic>
                    </a:graphicData>
                  </a:graphic>
                </wp:inline>
              </w:drawing>
            </w:r>
          </w:p>
        </w:tc>
      </w:tr>
      <w:tr w:rsidR="00ED4B4D" w14:paraId="08C8B465" w14:textId="77777777" w:rsidTr="004337A5">
        <w:tc>
          <w:tcPr>
            <w:tcW w:w="4513" w:type="dxa"/>
          </w:tcPr>
          <w:p w14:paraId="58ACECC0" w14:textId="0AA5DE33" w:rsidR="00ED4B4D" w:rsidRDefault="00ED4B4D" w:rsidP="00ED3108">
            <w:r>
              <w:rPr>
                <w:noProof/>
                <w:lang w:eastAsia="en-GB"/>
              </w:rPr>
              <w:drawing>
                <wp:inline distT="0" distB="0" distL="0" distR="0" wp14:anchorId="1849F517" wp14:editId="46E2ADD5">
                  <wp:extent cx="2777705" cy="2572684"/>
                  <wp:effectExtent l="0" t="0" r="3810" b="0"/>
                  <wp:docPr id="1717761010" name="Picture 171776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761010" name="Picture 1717761010"/>
                          <pic:cNvPicPr/>
                        </pic:nvPicPr>
                        <pic:blipFill>
                          <a:blip r:embed="rId19">
                            <a:extLst>
                              <a:ext uri="{28A0092B-C50C-407E-A947-70E740481C1C}">
                                <a14:useLocalDpi xmlns:a14="http://schemas.microsoft.com/office/drawing/2010/main" val="0"/>
                              </a:ext>
                            </a:extLst>
                          </a:blip>
                          <a:stretch>
                            <a:fillRect/>
                          </a:stretch>
                        </pic:blipFill>
                        <pic:spPr>
                          <a:xfrm>
                            <a:off x="0" y="0"/>
                            <a:ext cx="2788564" cy="2582741"/>
                          </a:xfrm>
                          <a:prstGeom prst="rect">
                            <a:avLst/>
                          </a:prstGeom>
                        </pic:spPr>
                      </pic:pic>
                    </a:graphicData>
                  </a:graphic>
                </wp:inline>
              </w:drawing>
            </w:r>
          </w:p>
        </w:tc>
        <w:tc>
          <w:tcPr>
            <w:tcW w:w="4513" w:type="dxa"/>
          </w:tcPr>
          <w:p w14:paraId="7D0375BC" w14:textId="6F1E0892" w:rsidR="00ED4B4D" w:rsidRDefault="00ED4B4D" w:rsidP="00ED3108">
            <w:r>
              <w:rPr>
                <w:noProof/>
                <w:lang w:eastAsia="en-GB"/>
              </w:rPr>
              <w:drawing>
                <wp:inline distT="0" distB="0" distL="0" distR="0" wp14:anchorId="6E3BCEEF" wp14:editId="6520E353">
                  <wp:extent cx="2751826" cy="2554797"/>
                  <wp:effectExtent l="0" t="0" r="0" b="0"/>
                  <wp:docPr id="1594244661" name="Picture 159424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44661" name="Picture 1594244661"/>
                          <pic:cNvPicPr/>
                        </pic:nvPicPr>
                        <pic:blipFill>
                          <a:blip r:embed="rId20">
                            <a:extLst>
                              <a:ext uri="{28A0092B-C50C-407E-A947-70E740481C1C}">
                                <a14:useLocalDpi xmlns:a14="http://schemas.microsoft.com/office/drawing/2010/main" val="0"/>
                              </a:ext>
                            </a:extLst>
                          </a:blip>
                          <a:stretch>
                            <a:fillRect/>
                          </a:stretch>
                        </pic:blipFill>
                        <pic:spPr>
                          <a:xfrm>
                            <a:off x="0" y="0"/>
                            <a:ext cx="2769565" cy="2571266"/>
                          </a:xfrm>
                          <a:prstGeom prst="rect">
                            <a:avLst/>
                          </a:prstGeom>
                        </pic:spPr>
                      </pic:pic>
                    </a:graphicData>
                  </a:graphic>
                </wp:inline>
              </w:drawing>
            </w:r>
          </w:p>
        </w:tc>
      </w:tr>
    </w:tbl>
    <w:p w14:paraId="230503A4" w14:textId="26837836" w:rsidR="00ED4B4D" w:rsidRDefault="00ED4B4D" w:rsidP="00ED4B4D">
      <w:pPr>
        <w:pStyle w:val="Caption"/>
      </w:pPr>
      <w:r>
        <w:t>Fig. S</w:t>
      </w:r>
      <w:r w:rsidR="00D94CD0">
        <w:fldChar w:fldCharType="begin"/>
      </w:r>
      <w:r w:rsidR="00D94CD0">
        <w:instrText xml:space="preserve"> SEQ Fig._S \* ARABIC </w:instrText>
      </w:r>
      <w:r w:rsidR="00D94CD0">
        <w:fldChar w:fldCharType="separate"/>
      </w:r>
      <w:r w:rsidR="00CE1944">
        <w:rPr>
          <w:noProof/>
        </w:rPr>
        <w:t>5</w:t>
      </w:r>
      <w:r w:rsidR="00D94CD0">
        <w:rPr>
          <w:noProof/>
        </w:rPr>
        <w:fldChar w:fldCharType="end"/>
      </w:r>
      <w:r>
        <w:t xml:space="preserve">: </w:t>
      </w:r>
      <w:r w:rsidR="00751B69" w:rsidRPr="007C600B">
        <w:rPr>
          <w:b w:val="0"/>
          <w:bCs/>
        </w:rPr>
        <w:t>Change in composition</w:t>
      </w:r>
      <w:r w:rsidR="00751B69">
        <w:rPr>
          <w:b w:val="0"/>
          <w:bCs/>
        </w:rPr>
        <w:t xml:space="preserve"> of </w:t>
      </w:r>
      <w:r w:rsidR="00751B69" w:rsidRPr="00B35327">
        <w:t>(A)</w:t>
      </w:r>
      <w:r w:rsidR="00751B69">
        <w:rPr>
          <w:b w:val="0"/>
          <w:bCs/>
        </w:rPr>
        <w:t xml:space="preserve"> Paper; </w:t>
      </w:r>
      <w:r w:rsidR="00751B69" w:rsidRPr="00B35327">
        <w:t>(B)</w:t>
      </w:r>
      <w:r w:rsidR="00751B69">
        <w:rPr>
          <w:b w:val="0"/>
          <w:bCs/>
        </w:rPr>
        <w:t xml:space="preserve"> Metals; </w:t>
      </w:r>
      <w:r w:rsidR="00B35327" w:rsidRPr="00B35327">
        <w:t>(</w:t>
      </w:r>
      <w:r w:rsidR="00751B69" w:rsidRPr="00B35327">
        <w:t>C)</w:t>
      </w:r>
      <w:r w:rsidR="00751B69">
        <w:rPr>
          <w:b w:val="0"/>
          <w:bCs/>
        </w:rPr>
        <w:t xml:space="preserve"> Glass; and </w:t>
      </w:r>
      <w:r w:rsidR="00751B69" w:rsidRPr="00B35327">
        <w:t>(D)</w:t>
      </w:r>
      <w:r w:rsidR="00751B69">
        <w:rPr>
          <w:b w:val="0"/>
          <w:bCs/>
        </w:rPr>
        <w:t xml:space="preserve"> Other materials,</w:t>
      </w:r>
      <w:r w:rsidR="00751B69" w:rsidRPr="007C600B">
        <w:rPr>
          <w:b w:val="0"/>
          <w:bCs/>
        </w:rPr>
        <w:t xml:space="preserve"> reported in national and sub-national administrative areas</w:t>
      </w:r>
      <w:r w:rsidR="00751B69">
        <w:rPr>
          <w:b w:val="0"/>
          <w:bCs/>
        </w:rPr>
        <w:t>. G</w:t>
      </w:r>
      <w:r w:rsidR="00751B69" w:rsidRPr="007C600B">
        <w:rPr>
          <w:b w:val="0"/>
          <w:bCs/>
        </w:rPr>
        <w:t>reen line</w:t>
      </w:r>
      <w:r w:rsidR="00751B69">
        <w:rPr>
          <w:b w:val="0"/>
          <w:bCs/>
        </w:rPr>
        <w:t>s</w:t>
      </w:r>
      <w:r w:rsidR="00751B69" w:rsidRPr="007C600B">
        <w:rPr>
          <w:b w:val="0"/>
          <w:bCs/>
        </w:rPr>
        <w:t xml:space="preserve"> </w:t>
      </w:r>
      <w:r w:rsidR="00751B69">
        <w:rPr>
          <w:b w:val="0"/>
          <w:bCs/>
        </w:rPr>
        <w:t>are</w:t>
      </w:r>
      <w:r w:rsidR="00751B69" w:rsidRPr="007C600B">
        <w:rPr>
          <w:b w:val="0"/>
          <w:bCs/>
        </w:rPr>
        <w:t xml:space="preserve"> fitted linear model</w:t>
      </w:r>
      <w:r w:rsidR="00751B69">
        <w:rPr>
          <w:b w:val="0"/>
          <w:bCs/>
        </w:rPr>
        <w:t>s</w:t>
      </w:r>
      <w:r w:rsidR="00FF2120">
        <w:rPr>
          <w:b w:val="0"/>
          <w:bCs/>
        </w:rPr>
        <w:t xml:space="preserve"> (</w:t>
      </w:r>
      <w:r w:rsidR="0086021F" w:rsidRPr="0086021F">
        <w:t>Table</w:t>
      </w:r>
      <w:r w:rsidR="0086021F">
        <w:rPr>
          <w:b w:val="0"/>
          <w:bCs/>
        </w:rPr>
        <w:t xml:space="preserve"> </w:t>
      </w:r>
      <w:r w:rsidR="0086021F" w:rsidRPr="00302336">
        <w:t>ST03a</w:t>
      </w:r>
      <w:r w:rsidR="00FF2120" w:rsidRPr="0086021F">
        <w:rPr>
          <w:b w:val="0"/>
          <w:bCs/>
        </w:rPr>
        <w:t>)</w:t>
      </w:r>
      <w:r w:rsidR="00751B69" w:rsidRPr="0086021F">
        <w:rPr>
          <w:b w:val="0"/>
          <w:bCs/>
        </w:rPr>
        <w:t>.</w:t>
      </w:r>
      <w:r w:rsidR="00751B69">
        <w:rPr>
          <w:b w:val="0"/>
          <w:bCs/>
        </w:rPr>
        <w:t xml:space="preserve"> </w:t>
      </w:r>
    </w:p>
    <w:p w14:paraId="738B7FBE" w14:textId="77777777" w:rsidR="00ED4B4D" w:rsidRDefault="00ED4B4D" w:rsidP="00ED3108"/>
    <w:p w14:paraId="133BBEBA" w14:textId="77777777" w:rsidR="00ED4B4D" w:rsidRDefault="00ED4B4D" w:rsidP="00ED3108"/>
    <w:p w14:paraId="74E35D81" w14:textId="77777777" w:rsidR="00ED4B4D" w:rsidRDefault="00ED4B4D" w:rsidP="00ED3108"/>
    <w:p w14:paraId="5C33C622" w14:textId="77777777" w:rsidR="007E2BE0" w:rsidRDefault="007E2BE0" w:rsidP="001A0CE7">
      <w:pPr>
        <w:sectPr w:rsidR="007E2BE0" w:rsidSect="00086BBC">
          <w:type w:val="continuous"/>
          <w:pgSz w:w="11906" w:h="16838"/>
          <w:pgMar w:top="1440" w:right="1440" w:bottom="1440" w:left="1440" w:header="709" w:footer="709" w:gutter="0"/>
          <w:lnNumType w:countBy="1" w:restart="continuous"/>
          <w:cols w:space="708"/>
          <w:docGrid w:linePitch="360"/>
        </w:sectPr>
      </w:pPr>
    </w:p>
    <w:p w14:paraId="0F02F0DF" w14:textId="77777777" w:rsidR="00A321F5" w:rsidRDefault="007E2BE0" w:rsidP="00A321F5">
      <w:pPr>
        <w:keepNext/>
      </w:pPr>
      <w:r>
        <w:rPr>
          <w:noProof/>
          <w:lang w:eastAsia="en-GB"/>
        </w:rPr>
        <w:lastRenderedPageBreak/>
        <w:drawing>
          <wp:inline distT="0" distB="0" distL="0" distR="0" wp14:anchorId="46AE2243" wp14:editId="1E4C3625">
            <wp:extent cx="7470284" cy="5303520"/>
            <wp:effectExtent l="0" t="0" r="0" b="0"/>
            <wp:docPr id="1697169020" name="Picture 1697169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69020" name="Picture 1697169020"/>
                    <pic:cNvPicPr/>
                  </pic:nvPicPr>
                  <pic:blipFill>
                    <a:blip r:embed="rId21">
                      <a:extLst>
                        <a:ext uri="{28A0092B-C50C-407E-A947-70E740481C1C}">
                          <a14:useLocalDpi xmlns:a14="http://schemas.microsoft.com/office/drawing/2010/main" val="0"/>
                        </a:ext>
                      </a:extLst>
                    </a:blip>
                    <a:stretch>
                      <a:fillRect/>
                    </a:stretch>
                  </pic:blipFill>
                  <pic:spPr>
                    <a:xfrm>
                      <a:off x="0" y="0"/>
                      <a:ext cx="7488342" cy="5316341"/>
                    </a:xfrm>
                    <a:prstGeom prst="rect">
                      <a:avLst/>
                    </a:prstGeom>
                  </pic:spPr>
                </pic:pic>
              </a:graphicData>
            </a:graphic>
          </wp:inline>
        </w:drawing>
      </w:r>
    </w:p>
    <w:p w14:paraId="2DF8B03B" w14:textId="1D7693B3" w:rsidR="00737B8E" w:rsidRPr="00737B8E" w:rsidRDefault="00A321F5" w:rsidP="00EF3E52">
      <w:pPr>
        <w:pStyle w:val="CaptionFigure"/>
        <w:rPr>
          <w:b w:val="0"/>
          <w:bCs/>
        </w:rPr>
      </w:pPr>
      <w:r>
        <w:t>Fig. S</w:t>
      </w:r>
      <w:r w:rsidR="00D94CD0">
        <w:fldChar w:fldCharType="begin"/>
      </w:r>
      <w:r w:rsidR="00D94CD0">
        <w:instrText xml:space="preserve"> SEQ Fig._S \* ARABIC </w:instrText>
      </w:r>
      <w:r w:rsidR="00D94CD0">
        <w:fldChar w:fldCharType="separate"/>
      </w:r>
      <w:r w:rsidR="00CE1944">
        <w:rPr>
          <w:noProof/>
        </w:rPr>
        <w:t>6</w:t>
      </w:r>
      <w:r w:rsidR="00D94CD0">
        <w:rPr>
          <w:noProof/>
        </w:rPr>
        <w:fldChar w:fldCharType="end"/>
      </w:r>
      <w:r>
        <w:t xml:space="preserve">: </w:t>
      </w:r>
      <w:r w:rsidR="00345C4A">
        <w:rPr>
          <w:b w:val="0"/>
          <w:bCs/>
        </w:rPr>
        <w:t>Basic c</w:t>
      </w:r>
      <w:r w:rsidRPr="00A321F5">
        <w:rPr>
          <w:b w:val="0"/>
          <w:bCs/>
        </w:rPr>
        <w:t xml:space="preserve">omposition of waste collected for recycling by </w:t>
      </w:r>
      <w:r w:rsidR="00EF3E52">
        <w:rPr>
          <w:b w:val="0"/>
          <w:bCs/>
        </w:rPr>
        <w:t xml:space="preserve">informal recycling sector </w:t>
      </w:r>
      <w:r w:rsidRPr="00A321F5">
        <w:rPr>
          <w:b w:val="0"/>
          <w:bCs/>
        </w:rPr>
        <w:t xml:space="preserve">primary collectors in </w:t>
      </w:r>
      <w:r w:rsidR="00737B8E">
        <w:rPr>
          <w:b w:val="0"/>
          <w:bCs/>
        </w:rPr>
        <w:t xml:space="preserve">sub-national </w:t>
      </w:r>
      <w:r w:rsidRPr="00A321F5">
        <w:rPr>
          <w:b w:val="0"/>
          <w:bCs/>
        </w:rPr>
        <w:t>administrative areas worldwide</w:t>
      </w:r>
      <w:r w:rsidR="00EF3E52">
        <w:t xml:space="preserve"> </w:t>
      </w:r>
      <w:r w:rsidR="0086021F" w:rsidRPr="0086021F">
        <w:rPr>
          <w:b w:val="0"/>
          <w:bCs/>
        </w:rPr>
        <w:t>(</w:t>
      </w:r>
      <w:r w:rsidR="00CA14BA">
        <w:t xml:space="preserve">Table </w:t>
      </w:r>
      <w:r w:rsidR="00345C4A">
        <w:t>ST_</w:t>
      </w:r>
      <w:r w:rsidR="00CA14BA">
        <w:t>03b</w:t>
      </w:r>
      <w:r w:rsidR="0086021F" w:rsidRPr="0086021F">
        <w:rPr>
          <w:b w:val="0"/>
          <w:bCs/>
        </w:rPr>
        <w:t>)</w:t>
      </w:r>
      <w:r w:rsidR="00CA14BA" w:rsidRPr="00CA14BA">
        <w:rPr>
          <w:b w:val="0"/>
          <w:bCs/>
        </w:rPr>
        <w:t xml:space="preserve">. </w:t>
      </w:r>
      <w:r w:rsidR="00CA14BA">
        <w:rPr>
          <w:b w:val="0"/>
          <w:bCs/>
        </w:rPr>
        <w:t xml:space="preserve">Proportions </w:t>
      </w:r>
      <w:proofErr w:type="gramStart"/>
      <w:r w:rsidR="00CA14BA">
        <w:rPr>
          <w:b w:val="0"/>
          <w:bCs/>
        </w:rPr>
        <w:t xml:space="preserve">are </w:t>
      </w:r>
      <w:r w:rsidR="00737B8E">
        <w:rPr>
          <w:b w:val="0"/>
          <w:bCs/>
        </w:rPr>
        <w:t>calculated</w:t>
      </w:r>
      <w:proofErr w:type="gramEnd"/>
      <w:r w:rsidR="00737B8E">
        <w:rPr>
          <w:b w:val="0"/>
          <w:bCs/>
        </w:rPr>
        <w:t xml:space="preserve"> as a mean where data were found for more than one sub-national administrative area. </w:t>
      </w:r>
    </w:p>
    <w:p w14:paraId="4392D9D8" w14:textId="06D7FD62" w:rsidR="00345C4A" w:rsidRPr="003337B4" w:rsidRDefault="00345C4A" w:rsidP="00EF3E52">
      <w:pPr>
        <w:pStyle w:val="CaptionFigure"/>
        <w:sectPr w:rsidR="00345C4A" w:rsidRPr="003337B4" w:rsidSect="00086BBC">
          <w:type w:val="continuous"/>
          <w:pgSz w:w="16838" w:h="11906" w:orient="landscape"/>
          <w:pgMar w:top="1440" w:right="1440" w:bottom="1440" w:left="1440" w:header="709" w:footer="709" w:gutter="0"/>
          <w:lnNumType w:countBy="1" w:restart="continuous"/>
          <w:cols w:space="708"/>
          <w:docGrid w:linePitch="360"/>
        </w:sectPr>
      </w:pPr>
    </w:p>
    <w:p w14:paraId="59DABB6D" w14:textId="77777777" w:rsidR="009B35FF" w:rsidRDefault="00693584" w:rsidP="001A0CE7">
      <w:r>
        <w:rPr>
          <w:noProof/>
          <w:lang w:eastAsia="en-GB"/>
        </w:rPr>
        <w:lastRenderedPageBreak/>
        <w:drawing>
          <wp:inline distT="0" distB="0" distL="0" distR="0" wp14:anchorId="747E11B4" wp14:editId="51FEEB1E">
            <wp:extent cx="5731510" cy="6570980"/>
            <wp:effectExtent l="0" t="0" r="0" b="0"/>
            <wp:docPr id="1256522890" name="Picture 1256522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522890" name="Picture 1256522890"/>
                    <pic:cNvPicPr/>
                  </pic:nvPicPr>
                  <pic:blipFill>
                    <a:blip r:embed="rId22">
                      <a:extLst>
                        <a:ext uri="{28A0092B-C50C-407E-A947-70E740481C1C}">
                          <a14:useLocalDpi xmlns:a14="http://schemas.microsoft.com/office/drawing/2010/main" val="0"/>
                        </a:ext>
                      </a:extLst>
                    </a:blip>
                    <a:stretch>
                      <a:fillRect/>
                    </a:stretch>
                  </pic:blipFill>
                  <pic:spPr>
                    <a:xfrm>
                      <a:off x="0" y="0"/>
                      <a:ext cx="5731510" cy="6570980"/>
                    </a:xfrm>
                    <a:prstGeom prst="rect">
                      <a:avLst/>
                    </a:prstGeom>
                  </pic:spPr>
                </pic:pic>
              </a:graphicData>
            </a:graphic>
          </wp:inline>
        </w:drawing>
      </w:r>
    </w:p>
    <w:p w14:paraId="37553D02" w14:textId="0AD842B3" w:rsidR="009B35FF" w:rsidRDefault="009B35FF" w:rsidP="009B35FF">
      <w:pPr>
        <w:pStyle w:val="Caption"/>
      </w:pPr>
      <w:r>
        <w:t>Fig. S</w:t>
      </w:r>
      <w:r w:rsidR="00D94CD0">
        <w:fldChar w:fldCharType="begin"/>
      </w:r>
      <w:r w:rsidR="00D94CD0">
        <w:instrText xml:space="preserve"> SEQ Fig._S \* ARABIC </w:instrText>
      </w:r>
      <w:r w:rsidR="00D94CD0">
        <w:fldChar w:fldCharType="separate"/>
      </w:r>
      <w:r w:rsidR="00CE1944">
        <w:rPr>
          <w:noProof/>
        </w:rPr>
        <w:t>7</w:t>
      </w:r>
      <w:r w:rsidR="00D94CD0">
        <w:rPr>
          <w:noProof/>
        </w:rPr>
        <w:fldChar w:fldCharType="end"/>
      </w:r>
      <w:r>
        <w:t xml:space="preserve">: </w:t>
      </w:r>
      <w:r w:rsidR="007A7AF3" w:rsidRPr="00EF3E52">
        <w:rPr>
          <w:b w:val="0"/>
          <w:bCs/>
        </w:rPr>
        <w:t>Detailed composition of material collected for recycling by informal recycling sector primary collectors</w:t>
      </w:r>
      <w:r w:rsidR="00B63303" w:rsidRPr="00EF3E52">
        <w:rPr>
          <w:b w:val="0"/>
          <w:bCs/>
        </w:rPr>
        <w:t xml:space="preserve">. </w:t>
      </w:r>
      <w:r w:rsidR="009F5794" w:rsidRPr="00EF3E52">
        <w:rPr>
          <w:b w:val="0"/>
          <w:bCs/>
        </w:rPr>
        <w:t>Proportions</w:t>
      </w:r>
      <w:r w:rsidR="006A50CB" w:rsidRPr="00EF3E52">
        <w:rPr>
          <w:b w:val="0"/>
          <w:bCs/>
        </w:rPr>
        <w:t xml:space="preserve"> are the mean of studies calculated for each country</w:t>
      </w:r>
      <w:r w:rsidR="0086021F">
        <w:rPr>
          <w:b w:val="0"/>
          <w:bCs/>
        </w:rPr>
        <w:t xml:space="preserve"> (</w:t>
      </w:r>
      <w:r w:rsidR="006A50CB" w:rsidRPr="00EF3E52">
        <w:t>Table ST</w:t>
      </w:r>
      <w:r w:rsidR="00EF3E52" w:rsidRPr="00EF3E52">
        <w:t>03g</w:t>
      </w:r>
      <w:r w:rsidR="0086021F">
        <w:rPr>
          <w:b w:val="0"/>
          <w:bCs/>
        </w:rPr>
        <w:t>).</w:t>
      </w:r>
    </w:p>
    <w:p w14:paraId="44EAE634" w14:textId="77777777" w:rsidR="009B35FF" w:rsidRDefault="009B35FF">
      <w:pPr>
        <w:spacing w:before="0" w:after="160" w:line="259" w:lineRule="auto"/>
      </w:pPr>
      <w:r>
        <w:br w:type="page"/>
      </w:r>
    </w:p>
    <w:p w14:paraId="02805EDD" w14:textId="77777777" w:rsidR="007E4951" w:rsidRDefault="007E4951" w:rsidP="007E4951">
      <w:pPr>
        <w:keepNext/>
      </w:pPr>
      <w:r>
        <w:rPr>
          <w:noProof/>
          <w:lang w:eastAsia="en-GB"/>
        </w:rPr>
        <w:lastRenderedPageBreak/>
        <w:drawing>
          <wp:inline distT="0" distB="0" distL="0" distR="0" wp14:anchorId="05281A17" wp14:editId="262DE8F7">
            <wp:extent cx="5054803" cy="7297151"/>
            <wp:effectExtent l="0" t="0" r="0" b="0"/>
            <wp:docPr id="1165098489" name="Picture 1165098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98489" name="Picture 1165098489"/>
                    <pic:cNvPicPr/>
                  </pic:nvPicPr>
                  <pic:blipFill>
                    <a:blip r:embed="rId23">
                      <a:extLst>
                        <a:ext uri="{28A0092B-C50C-407E-A947-70E740481C1C}">
                          <a14:useLocalDpi xmlns:a14="http://schemas.microsoft.com/office/drawing/2010/main" val="0"/>
                        </a:ext>
                      </a:extLst>
                    </a:blip>
                    <a:stretch>
                      <a:fillRect/>
                    </a:stretch>
                  </pic:blipFill>
                  <pic:spPr>
                    <a:xfrm>
                      <a:off x="0" y="0"/>
                      <a:ext cx="5061949" cy="7307467"/>
                    </a:xfrm>
                    <a:prstGeom prst="rect">
                      <a:avLst/>
                    </a:prstGeom>
                  </pic:spPr>
                </pic:pic>
              </a:graphicData>
            </a:graphic>
          </wp:inline>
        </w:drawing>
      </w:r>
    </w:p>
    <w:p w14:paraId="11C3FBCF" w14:textId="3F1E5588" w:rsidR="007E4951" w:rsidRDefault="007E4951" w:rsidP="007E4951">
      <w:pPr>
        <w:pStyle w:val="Caption"/>
      </w:pPr>
      <w:r>
        <w:t>Fig. S</w:t>
      </w:r>
      <w:r w:rsidR="00D94CD0">
        <w:fldChar w:fldCharType="begin"/>
      </w:r>
      <w:r w:rsidR="00D94CD0">
        <w:instrText xml:space="preserve"> SEQ Fig._S \* ARABIC </w:instrText>
      </w:r>
      <w:r w:rsidR="00D94CD0">
        <w:fldChar w:fldCharType="separate"/>
      </w:r>
      <w:r w:rsidR="00CE1944">
        <w:rPr>
          <w:noProof/>
        </w:rPr>
        <w:t>8</w:t>
      </w:r>
      <w:r w:rsidR="00D94CD0">
        <w:rPr>
          <w:noProof/>
        </w:rPr>
        <w:fldChar w:fldCharType="end"/>
      </w:r>
      <w:r>
        <w:t xml:space="preserve">: </w:t>
      </w:r>
      <w:r w:rsidR="00EF3E52" w:rsidRPr="00EF3E52">
        <w:rPr>
          <w:b w:val="0"/>
          <w:bCs/>
        </w:rPr>
        <w:t xml:space="preserve">Detailed composition of material collected for recycling by informal recycling sector primary collectors. Proportions are the mean of studies calculated for each country. Source data in </w:t>
      </w:r>
      <w:r w:rsidR="00EF3E52" w:rsidRPr="00EF3E52">
        <w:t>Table ST_03g</w:t>
      </w:r>
      <w:r w:rsidR="00EF3E52" w:rsidRPr="00EF3E52">
        <w:rPr>
          <w:b w:val="0"/>
          <w:bCs/>
        </w:rPr>
        <w:t>.</w:t>
      </w:r>
    </w:p>
    <w:p w14:paraId="6520FC32" w14:textId="143932B9" w:rsidR="00C50A8C" w:rsidRDefault="00C50A8C" w:rsidP="0086021F"/>
    <w:p w14:paraId="652021AC" w14:textId="77777777" w:rsidR="0086021F" w:rsidRDefault="0086021F" w:rsidP="0086021F"/>
    <w:p w14:paraId="331130D2" w14:textId="77777777" w:rsidR="00CE1944" w:rsidRPr="00506CF3" w:rsidRDefault="00CE1944" w:rsidP="00CE1944">
      <w:pPr>
        <w:pStyle w:val="Heading2"/>
      </w:pPr>
      <w:r w:rsidRPr="00506CF3">
        <w:lastRenderedPageBreak/>
        <w:t xml:space="preserve">Operating context </w:t>
      </w:r>
    </w:p>
    <w:p w14:paraId="358AA7FB" w14:textId="48077A2C" w:rsidR="00CE1944" w:rsidRPr="00506CF3" w:rsidRDefault="00CE1944" w:rsidP="00CE1944">
      <w:r w:rsidRPr="00506CF3">
        <w:t xml:space="preserve">Though many of the sources reviewed reported the proportion of IRS primary collectors working in different contexts, we rejected </w:t>
      </w:r>
      <w:proofErr w:type="gramStart"/>
      <w:r w:rsidRPr="00506CF3">
        <w:t>most</w:t>
      </w:r>
      <w:proofErr w:type="gramEnd"/>
      <w:r w:rsidRPr="00506CF3">
        <w:t xml:space="preserve"> as they appeared to erroneously refer to their own sample rather than the whole population. Four studies were included, which referred to the waste picker populations in 14 locations (</w:t>
      </w:r>
      <w:r w:rsidRPr="00CE1944">
        <w:rPr>
          <w:b/>
          <w:bCs/>
        </w:rPr>
        <w:fldChar w:fldCharType="begin"/>
      </w:r>
      <w:r w:rsidRPr="00CE1944">
        <w:rPr>
          <w:b/>
          <w:bCs/>
        </w:rPr>
        <w:instrText xml:space="preserve"> REF _Ref154067863 \h </w:instrText>
      </w:r>
      <w:r>
        <w:rPr>
          <w:b/>
          <w:bCs/>
        </w:rPr>
        <w:instrText xml:space="preserve"> \* MERGEFORMAT </w:instrText>
      </w:r>
      <w:r w:rsidRPr="00CE1944">
        <w:rPr>
          <w:b/>
          <w:bCs/>
        </w:rPr>
      </w:r>
      <w:r w:rsidRPr="00CE1944">
        <w:rPr>
          <w:b/>
          <w:bCs/>
        </w:rPr>
        <w:fldChar w:fldCharType="separate"/>
      </w:r>
      <w:r w:rsidRPr="00CE1944">
        <w:rPr>
          <w:b/>
          <w:bCs/>
        </w:rPr>
        <w:t>Fig. S</w:t>
      </w:r>
      <w:r w:rsidRPr="00CE1944">
        <w:rPr>
          <w:b/>
          <w:bCs/>
          <w:noProof/>
        </w:rPr>
        <w:t>9</w:t>
      </w:r>
      <w:r w:rsidRPr="00CE1944">
        <w:rPr>
          <w:b/>
          <w:bCs/>
        </w:rPr>
        <w:fldChar w:fldCharType="end"/>
      </w:r>
      <w:r w:rsidRPr="00506CF3">
        <w:t xml:space="preserve">). Eleven are </w:t>
      </w:r>
      <w:r w:rsidRPr="00F43116">
        <w:t xml:space="preserve">from </w:t>
      </w:r>
      <w:r w:rsidRPr="00F43116">
        <w:fldChar w:fldCharType="begin"/>
      </w:r>
      <w:r w:rsidRPr="00F43116">
        <w:instrText xml:space="preserve"> ADDIN EN.CITE &lt;EndNote&gt;&lt;Cite AuthorYear="1"&gt;&lt;Author&gt;Espinoza&lt;/Author&gt;&lt;Year&gt;2011&lt;/Year&gt;&lt;RecNum&gt;8105&lt;/RecNum&gt;&lt;DisplayText&gt;Espinoza et al. (2011)&lt;/DisplayText&gt;&lt;record&gt;&lt;rec-number&gt;8105&lt;/rec-number&gt;&lt;foreign-keys&gt;&lt;key app="EN" db-id="pezxve0snzzpv3es5535rrz89vfr2zva9dsz" timestamp="1663860249"&gt;8105&lt;/key&gt;&lt;/foreign-keys&gt;&lt;ref-type name="Report"&gt;27&lt;/ref-type&gt;&lt;contributors&gt;&lt;authors&gt;&lt;author&gt;Pilar Tello Espinoza&lt;/author&gt;&lt;author&gt;Evelyn Martínez Arce&lt;/author&gt;&lt;author&gt;Diego Daza&lt;/author&gt;&lt;author&gt;Martín Soulier Faure&lt;/author&gt;&lt;author&gt;Horacio Terraza&lt;/author&gt;&lt;/authors&gt;&lt;tertiary-authors&gt;&lt;author&gt;Pan American Health Organization (PAHO),&lt;/author&gt;&lt;author&gt;Inter-American Development Bank (IDB),&lt;/author&gt;&lt;author&gt;Inter-American Association of Sanitary and Environmental Engineering (AIDIS),&lt;/author&gt;&lt;/tertiary-authors&gt;&lt;/contributors&gt;&lt;titles&gt;&lt;title&gt;Regional Evaluation on Urban Solid Waste Management in Latin America and the Caribbean: 2010 Report&lt;/title&gt;&lt;/titles&gt;&lt;dates&gt;&lt;year&gt;2011&lt;/year&gt;&lt;/dates&gt;&lt;isbn&gt;IDB-MG-115; AIDIS -001/2011&lt;/isbn&gt;&lt;urls&gt;&lt;related-urls&gt;&lt;url&gt;https://publications.iadb.org/en/regional-evaluation-urban-solid-waste-management-latin-america-and-caribbean-2010-report&lt;/url&gt;&lt;/related-urls&gt;&lt;/urls&gt;&lt;access-date&gt;26 July 2022&lt;/access-date&gt;&lt;/record&gt;&lt;/Cite&gt;&lt;/EndNote&gt;</w:instrText>
      </w:r>
      <w:r w:rsidRPr="00F43116">
        <w:fldChar w:fldCharType="separate"/>
      </w:r>
      <w:r w:rsidRPr="00F43116">
        <w:rPr>
          <w:noProof/>
        </w:rPr>
        <w:t>Espinoza et al. (2011)</w:t>
      </w:r>
      <w:r w:rsidRPr="00F43116">
        <w:fldChar w:fldCharType="end"/>
      </w:r>
      <w:r w:rsidRPr="00F43116">
        <w:t xml:space="preserve"> whose supra-national survey of Latin American countries was based on a stratified sample of municipalities across the region. Overall, approximately 50% (arithmetic mean</w:t>
      </w:r>
      <w:r w:rsidRPr="00506CF3">
        <w:t xml:space="preserve">) of primary collectors work in the urban environment (streets), with a large between-country variation between 5% and 97% in the countries and sub-national administrative areas reviewed. </w:t>
      </w:r>
    </w:p>
    <w:p w14:paraId="235B0ACC" w14:textId="77777777" w:rsidR="00CE1944" w:rsidRPr="00506CF3" w:rsidRDefault="00CE1944" w:rsidP="00CE1944">
      <w:pPr>
        <w:keepNext/>
        <w:spacing w:before="0" w:after="160" w:line="259" w:lineRule="auto"/>
      </w:pPr>
      <w:r w:rsidRPr="00506CF3">
        <w:rPr>
          <w:noProof/>
          <w:lang w:eastAsia="en-GB"/>
        </w:rPr>
        <w:drawing>
          <wp:inline distT="0" distB="0" distL="0" distR="0" wp14:anchorId="57B6777A" wp14:editId="0E1276F0">
            <wp:extent cx="2624068" cy="3124200"/>
            <wp:effectExtent l="0" t="0" r="5080" b="0"/>
            <wp:docPr id="760205358" name="Picture 760205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05358" name="Picture 760205358"/>
                    <pic:cNvPicPr/>
                  </pic:nvPicPr>
                  <pic:blipFill>
                    <a:blip r:embed="rId24">
                      <a:extLst>
                        <a:ext uri="{28A0092B-C50C-407E-A947-70E740481C1C}">
                          <a14:useLocalDpi xmlns:a14="http://schemas.microsoft.com/office/drawing/2010/main" val="0"/>
                        </a:ext>
                      </a:extLst>
                    </a:blip>
                    <a:stretch>
                      <a:fillRect/>
                    </a:stretch>
                  </pic:blipFill>
                  <pic:spPr>
                    <a:xfrm>
                      <a:off x="0" y="0"/>
                      <a:ext cx="2652275" cy="3157783"/>
                    </a:xfrm>
                    <a:prstGeom prst="rect">
                      <a:avLst/>
                    </a:prstGeom>
                  </pic:spPr>
                </pic:pic>
              </a:graphicData>
            </a:graphic>
          </wp:inline>
        </w:drawing>
      </w:r>
    </w:p>
    <w:p w14:paraId="76B9F9F1" w14:textId="761CD46F" w:rsidR="00CE1944" w:rsidRPr="001112E2" w:rsidRDefault="00CE1944" w:rsidP="00CE1944">
      <w:pPr>
        <w:pStyle w:val="Caption"/>
      </w:pPr>
      <w:bookmarkStart w:id="21" w:name="_Ref154067863"/>
      <w:r>
        <w:t>Fig. S</w:t>
      </w:r>
      <w:r w:rsidR="00D94CD0">
        <w:fldChar w:fldCharType="begin"/>
      </w:r>
      <w:r w:rsidR="00D94CD0">
        <w:instrText xml:space="preserve"> SEQ Fig._S \* ARABIC </w:instrText>
      </w:r>
      <w:r w:rsidR="00D94CD0">
        <w:fldChar w:fldCharType="separate"/>
      </w:r>
      <w:r>
        <w:rPr>
          <w:noProof/>
        </w:rPr>
        <w:t>9</w:t>
      </w:r>
      <w:r w:rsidR="00D94CD0">
        <w:rPr>
          <w:noProof/>
        </w:rPr>
        <w:fldChar w:fldCharType="end"/>
      </w:r>
      <w:bookmarkEnd w:id="21"/>
      <w:r w:rsidRPr="00506CF3">
        <w:t xml:space="preserve">: </w:t>
      </w:r>
      <w:r w:rsidRPr="00506CF3">
        <w:rPr>
          <w:b w:val="0"/>
          <w:bCs/>
        </w:rPr>
        <w:t>Proportion of primary collectors working in different contexts in countries and sub-nation al administrative areas (</w:t>
      </w:r>
      <w:r w:rsidRPr="00506CF3">
        <w:t>Table ST05b</w:t>
      </w:r>
      <w:r w:rsidRPr="00506CF3">
        <w:rPr>
          <w:b w:val="0"/>
          <w:bCs/>
        </w:rPr>
        <w:t xml:space="preserve">). Bar for ‘Overall’ is the </w:t>
      </w:r>
      <w:r>
        <w:rPr>
          <w:b w:val="0"/>
        </w:rPr>
        <w:t xml:space="preserve">arithmetic </w:t>
      </w:r>
      <w:r w:rsidRPr="00506CF3">
        <w:rPr>
          <w:b w:val="0"/>
          <w:bCs/>
        </w:rPr>
        <w:t>mean of all data points.</w:t>
      </w:r>
      <w:r w:rsidRPr="00506CF3">
        <w:t xml:space="preserve"> </w:t>
      </w:r>
      <w:r w:rsidRPr="00506CF3">
        <w:rPr>
          <w:b w:val="0"/>
          <w:bCs/>
        </w:rPr>
        <w:t>‘Other collection’ includes cooperatives, ‘other places’ and other types of collaborative collection activities.</w:t>
      </w:r>
      <w:r w:rsidRPr="00506CF3">
        <w:t xml:space="preserve"> </w:t>
      </w:r>
    </w:p>
    <w:p w14:paraId="03EE7E79" w14:textId="77777777" w:rsidR="0086021F" w:rsidRDefault="0086021F">
      <w:pPr>
        <w:spacing w:before="0" w:after="160" w:line="259" w:lineRule="auto"/>
        <w:rPr>
          <w:b/>
          <w:bCs/>
          <w:sz w:val="28"/>
          <w:szCs w:val="28"/>
        </w:rPr>
      </w:pPr>
      <w:r>
        <w:br w:type="page"/>
      </w:r>
    </w:p>
    <w:p w14:paraId="7ADA6ECE" w14:textId="77777777" w:rsidR="00085112" w:rsidRDefault="00085112" w:rsidP="00085112">
      <w:pPr>
        <w:pStyle w:val="Heading0-NoNumbering"/>
      </w:pPr>
      <w:r w:rsidRPr="009A6B8F">
        <w:lastRenderedPageBreak/>
        <w:t xml:space="preserve">Author contributions </w:t>
      </w:r>
      <w:bookmarkStart w:id="22" w:name="_Hlk62207876"/>
    </w:p>
    <w:p w14:paraId="28D9C0F6" w14:textId="77777777" w:rsidR="00085112" w:rsidRPr="00592D94" w:rsidRDefault="00085112" w:rsidP="00085112">
      <w:pPr>
        <w:rPr>
          <w:szCs w:val="24"/>
        </w:rPr>
      </w:pPr>
      <w:r w:rsidRPr="00037E6A">
        <w:rPr>
          <w:b/>
          <w:szCs w:val="24"/>
        </w:rPr>
        <w:t>E.C.:</w:t>
      </w:r>
      <w:r>
        <w:rPr>
          <w:szCs w:val="24"/>
        </w:rPr>
        <w:t xml:space="preserve"> </w:t>
      </w:r>
      <w:r w:rsidRPr="00444F33">
        <w:rPr>
          <w:szCs w:val="24"/>
        </w:rPr>
        <w:t>Conceptualization; Methodology; Validation; Formal analysis; Investigation; Data Curation; Writing - Original Draft; Writing - Review &amp; Editing; Visualization</w:t>
      </w:r>
      <w:r>
        <w:rPr>
          <w:szCs w:val="24"/>
        </w:rPr>
        <w:t xml:space="preserve">. </w:t>
      </w:r>
      <w:r>
        <w:rPr>
          <w:b/>
          <w:szCs w:val="24"/>
        </w:rPr>
        <w:t>N</w:t>
      </w:r>
      <w:r w:rsidRPr="00037E6A">
        <w:rPr>
          <w:b/>
          <w:szCs w:val="24"/>
        </w:rPr>
        <w:t>.</w:t>
      </w:r>
      <w:r>
        <w:rPr>
          <w:b/>
          <w:szCs w:val="24"/>
        </w:rPr>
        <w:t>S.S.L</w:t>
      </w:r>
      <w:r w:rsidRPr="00037E6A">
        <w:rPr>
          <w:b/>
          <w:szCs w:val="24"/>
        </w:rPr>
        <w:t>C.:</w:t>
      </w:r>
      <w:r>
        <w:rPr>
          <w:szCs w:val="24"/>
        </w:rPr>
        <w:t xml:space="preserve"> </w:t>
      </w:r>
      <w:r w:rsidRPr="00444F33">
        <w:rPr>
          <w:szCs w:val="24"/>
        </w:rPr>
        <w:t>Conceptualization; Methodology; Validation; Formal analysis; Investigation; Data Curation</w:t>
      </w:r>
      <w:r>
        <w:rPr>
          <w:szCs w:val="24"/>
        </w:rPr>
        <w:t xml:space="preserve">. </w:t>
      </w:r>
      <w:r w:rsidRPr="00037E6A">
        <w:rPr>
          <w:b/>
          <w:szCs w:val="24"/>
        </w:rPr>
        <w:t>C.A.V</w:t>
      </w:r>
      <w:r>
        <w:rPr>
          <w:b/>
          <w:szCs w:val="24"/>
        </w:rPr>
        <w:t>.</w:t>
      </w:r>
      <w:r w:rsidRPr="00037E6A">
        <w:rPr>
          <w:b/>
          <w:szCs w:val="24"/>
        </w:rPr>
        <w:t>:</w:t>
      </w:r>
      <w:r>
        <w:rPr>
          <w:szCs w:val="24"/>
        </w:rPr>
        <w:t xml:space="preserve"> </w:t>
      </w:r>
      <w:r w:rsidRPr="00444F33">
        <w:rPr>
          <w:szCs w:val="24"/>
        </w:rPr>
        <w:t>Conceptualization; Methodology; Validation; Formal analysis; Investigation; Data Curation</w:t>
      </w:r>
      <w:r>
        <w:rPr>
          <w:szCs w:val="24"/>
        </w:rPr>
        <w:t>; Writing - O</w:t>
      </w:r>
      <w:r w:rsidRPr="007D40E3">
        <w:rPr>
          <w:szCs w:val="24"/>
        </w:rPr>
        <w:t xml:space="preserve">riginal draft; </w:t>
      </w:r>
      <w:r w:rsidRPr="00444F33">
        <w:rPr>
          <w:szCs w:val="24"/>
        </w:rPr>
        <w:t>Writing - Review &amp; Editing; Visualization; Supervision; Resources; Funding acquisition</w:t>
      </w:r>
      <w:r>
        <w:rPr>
          <w:szCs w:val="24"/>
        </w:rPr>
        <w:t xml:space="preserve">. </w:t>
      </w:r>
      <w:bookmarkEnd w:id="22"/>
    </w:p>
    <w:p w14:paraId="44CC550A" w14:textId="77777777" w:rsidR="00085112" w:rsidRPr="00506CF3" w:rsidRDefault="00085112" w:rsidP="00085112">
      <w:pPr>
        <w:pStyle w:val="Heading0-NoNumbering"/>
      </w:pPr>
      <w:r w:rsidRPr="00506CF3">
        <w:t xml:space="preserve">Acknowledgements </w:t>
      </w:r>
    </w:p>
    <w:p w14:paraId="6DE738E5" w14:textId="77777777" w:rsidR="00085112" w:rsidRDefault="00085112" w:rsidP="00085112">
      <w:pPr>
        <w:rPr>
          <w:highlight w:val="yellow"/>
        </w:rPr>
      </w:pPr>
      <w:r>
        <w:t xml:space="preserve">We would like to </w:t>
      </w:r>
      <w:proofErr w:type="gramStart"/>
      <w:r>
        <w:t>thank:</w:t>
      </w:r>
      <w:proofErr w:type="gramEnd"/>
      <w:r>
        <w:t xml:space="preserve"> Xue Mei for assistance with searching and screening data in Chinese; Josh W. Cottom for assistance with data analysis; Kwaku Oduro-Appiah, David C. Wilson and Remi Jaligot for their assistance with clarification of findings in their research. </w:t>
      </w:r>
    </w:p>
    <w:p w14:paraId="5A7EA858" w14:textId="77777777" w:rsidR="00085112" w:rsidRPr="00506CF3" w:rsidRDefault="00085112" w:rsidP="00085112">
      <w:pPr>
        <w:pStyle w:val="Heading0-NoNumbering"/>
      </w:pPr>
      <w:r w:rsidRPr="00506CF3">
        <w:t xml:space="preserve">Funding </w:t>
      </w:r>
    </w:p>
    <w:p w14:paraId="480D1B40" w14:textId="5FEA83BA" w:rsidR="00085112" w:rsidRDefault="00085112" w:rsidP="00085112">
      <w:pPr>
        <w:rPr>
          <w:highlight w:val="yellow"/>
        </w:rPr>
      </w:pPr>
      <w:r>
        <w:t xml:space="preserve">This work </w:t>
      </w:r>
      <w:proofErr w:type="gramStart"/>
      <w:r>
        <w:t>was partly supported</w:t>
      </w:r>
      <w:proofErr w:type="gramEnd"/>
      <w:r>
        <w:t xml:space="preserve"> by GRID-Arendal and NORAD under project number 205275, with additional in-kind support by the University of Leeds; and the University of Leeds Visiting Researcher Fund supporting </w:t>
      </w:r>
      <w:r w:rsidRPr="00D15B92">
        <w:t>Na</w:t>
      </w:r>
      <w:r>
        <w:t>thalia Silva de Souza Lima Can</w:t>
      </w:r>
      <w:r w:rsidR="00086BBC">
        <w:t>o’s research placement in Leeds</w:t>
      </w:r>
      <w:r>
        <w:t>. The views expressed in this article are those of the authors’ alone and do not necessarily represent the views or policies of GRID-Arendal or NORAD.</w:t>
      </w:r>
    </w:p>
    <w:p w14:paraId="39DB3394" w14:textId="77777777" w:rsidR="00085112" w:rsidRPr="00506CF3" w:rsidRDefault="00085112" w:rsidP="00085112">
      <w:pPr>
        <w:pStyle w:val="Heading0-NoNumbering"/>
      </w:pPr>
      <w:r>
        <w:t>Declaration of Competing Interest</w:t>
      </w:r>
    </w:p>
    <w:p w14:paraId="295679A0" w14:textId="77777777" w:rsidR="00085112" w:rsidRDefault="00085112" w:rsidP="00085112">
      <w:r>
        <w:t>The authors declare that they have no known competing financial interests or personal relationships that could have appeared to influence the work reported in this paper.</w:t>
      </w:r>
    </w:p>
    <w:p w14:paraId="7584C630" w14:textId="77777777" w:rsidR="00085112" w:rsidRPr="00506CF3" w:rsidRDefault="00085112" w:rsidP="00085112">
      <w:pPr>
        <w:pStyle w:val="Heading0-NoNumbering"/>
      </w:pPr>
      <w:r w:rsidRPr="00506CF3">
        <w:t xml:space="preserve">Data availability statement </w:t>
      </w:r>
    </w:p>
    <w:p w14:paraId="01B42231" w14:textId="77777777" w:rsidR="00085112" w:rsidRPr="00592D94" w:rsidRDefault="00085112" w:rsidP="00085112">
      <w:bookmarkStart w:id="23" w:name="_Hlk62207948"/>
      <w:r>
        <w:t>All d</w:t>
      </w:r>
      <w:r w:rsidRPr="009A6B8F">
        <w:t xml:space="preserve">ata </w:t>
      </w:r>
      <w:r>
        <w:t>relating to this study are</w:t>
      </w:r>
      <w:r w:rsidRPr="009A6B8F">
        <w:t xml:space="preserve"> available in the main text</w:t>
      </w:r>
      <w:r>
        <w:t xml:space="preserve"> and </w:t>
      </w:r>
      <w:r w:rsidRPr="009A6B8F">
        <w:t xml:space="preserve">supplementary </w:t>
      </w:r>
      <w:bookmarkEnd w:id="23"/>
      <w:r>
        <w:t xml:space="preserve">information and supplementary data file. </w:t>
      </w:r>
    </w:p>
    <w:p w14:paraId="4E97C88F" w14:textId="77777777" w:rsidR="00064C56" w:rsidRDefault="00064C56" w:rsidP="00C50A8C">
      <w:pPr>
        <w:pStyle w:val="Heading0-NoNumbering"/>
      </w:pPr>
    </w:p>
    <w:p w14:paraId="0A899836" w14:textId="77777777" w:rsidR="00064C56" w:rsidRDefault="00064C56">
      <w:pPr>
        <w:spacing w:before="0" w:after="160" w:line="259" w:lineRule="auto"/>
        <w:rPr>
          <w:b/>
          <w:bCs/>
          <w:sz w:val="28"/>
          <w:szCs w:val="28"/>
        </w:rPr>
      </w:pPr>
      <w:r>
        <w:br w:type="page"/>
      </w:r>
    </w:p>
    <w:p w14:paraId="5632BC3D" w14:textId="2FF5FA21" w:rsidR="000A490B" w:rsidRDefault="00C50A8C" w:rsidP="00C50A8C">
      <w:pPr>
        <w:pStyle w:val="Heading0-NoNumbering"/>
      </w:pPr>
      <w:r>
        <w:lastRenderedPageBreak/>
        <w:t>References</w:t>
      </w:r>
    </w:p>
    <w:p w14:paraId="0665E1D7" w14:textId="77777777" w:rsidR="00A10BCA" w:rsidRPr="00A10BCA" w:rsidRDefault="000A490B" w:rsidP="00A10BCA">
      <w:pPr>
        <w:pStyle w:val="EndNoteBibliography"/>
        <w:spacing w:after="0"/>
        <w:ind w:left="720" w:hanging="720"/>
      </w:pPr>
      <w:r>
        <w:fldChar w:fldCharType="begin"/>
      </w:r>
      <w:r>
        <w:instrText xml:space="preserve"> ADDIN EN.REFLIST </w:instrText>
      </w:r>
      <w:r>
        <w:fldChar w:fldCharType="separate"/>
      </w:r>
      <w:r w:rsidR="00A10BCA" w:rsidRPr="00A10BCA">
        <w:t>Abledu, E.S., Amfo-Otu, R., 2018. Contribution of Informal Sector Recycling Workers to Sustainable Landfill Management: The Case of Kpone Landfill Site in the Greater Accra Region. PUCG Appl. Res. J. 4, 1-11.</w:t>
      </w:r>
    </w:p>
    <w:p w14:paraId="2D99938B" w14:textId="77777777" w:rsidR="00A10BCA" w:rsidRPr="00A10BCA" w:rsidRDefault="00A10BCA" w:rsidP="00A10BCA">
      <w:pPr>
        <w:pStyle w:val="EndNoteBibliography"/>
        <w:spacing w:after="0"/>
        <w:ind w:left="720" w:hanging="720"/>
      </w:pPr>
      <w:r w:rsidRPr="00A10BCA">
        <w:t>Adebola, O.O., "The roles of informal private sector in integrated solid waste management in the achievement of the millennium development goals (MDGS) in Lagos, Nigeria  " in Solid Waste, Health &amp; Millennium Development Goals, CWG- WASH Workshop (Richbol Environmental Services Ltd, 2006).</w:t>
      </w:r>
    </w:p>
    <w:p w14:paraId="68E169DA" w14:textId="77777777" w:rsidR="00A10BCA" w:rsidRPr="00A10BCA" w:rsidRDefault="00A10BCA" w:rsidP="00A10BCA">
      <w:pPr>
        <w:pStyle w:val="EndNoteBibliography"/>
        <w:spacing w:after="0"/>
        <w:ind w:left="720" w:hanging="720"/>
      </w:pPr>
      <w:r w:rsidRPr="00A10BCA">
        <w:t>Afon, A., 2012. A survey of operational characteristics, socioeconomic and health effects of scavenging activity in Lagos, Nigeria. Waste Manage. Res. 30(7), 664-671.</w:t>
      </w:r>
    </w:p>
    <w:p w14:paraId="7B902D1C" w14:textId="77777777" w:rsidR="00A10BCA" w:rsidRPr="00A10BCA" w:rsidRDefault="00A10BCA" w:rsidP="00A10BCA">
      <w:pPr>
        <w:pStyle w:val="EndNoteBibliography"/>
        <w:spacing w:after="0"/>
        <w:ind w:left="720" w:hanging="720"/>
      </w:pPr>
      <w:r w:rsidRPr="00A10BCA">
        <w:t>Agarwal, A., Singhmar, A., Kulshrestha, M., Mittal, A.K., 2005. Municipal solid waste recycling and associated markets in Delhi, India. Resour. Conserv. Recycl. 44(1), 73-90.</w:t>
      </w:r>
    </w:p>
    <w:p w14:paraId="7FA200EE" w14:textId="77777777" w:rsidR="00A10BCA" w:rsidRPr="00A10BCA" w:rsidRDefault="00A10BCA" w:rsidP="00A10BCA">
      <w:pPr>
        <w:pStyle w:val="EndNoteBibliography"/>
        <w:spacing w:after="0"/>
        <w:ind w:left="720" w:hanging="720"/>
      </w:pPr>
      <w:r w:rsidRPr="00A10BCA">
        <w:t>Ahn, J., Lee, J., Park, H., Kang, Y., Kang, C., You, Y.J., Kang, M.Y., 2020. The Health Status of Informal Waste Collectors in Korea. International Journal of Environmental Research and Public Health 17(15).</w:t>
      </w:r>
    </w:p>
    <w:p w14:paraId="0405DBBC" w14:textId="77777777" w:rsidR="00A10BCA" w:rsidRPr="00A10BCA" w:rsidRDefault="00A10BCA" w:rsidP="00A10BCA">
      <w:pPr>
        <w:pStyle w:val="EndNoteBibliography"/>
        <w:spacing w:after="0"/>
        <w:ind w:left="720" w:hanging="720"/>
      </w:pPr>
      <w:r w:rsidRPr="00A10BCA">
        <w:t>Akaike, H., 1974. A new look at the statistical model identification. IEEE Transactions on Automatic Control 19(6), 716-723.</w:t>
      </w:r>
    </w:p>
    <w:p w14:paraId="4D23CF2D" w14:textId="77777777" w:rsidR="00A10BCA" w:rsidRPr="00A10BCA" w:rsidRDefault="00A10BCA" w:rsidP="00A10BCA">
      <w:pPr>
        <w:pStyle w:val="EndNoteBibliography"/>
        <w:spacing w:after="0"/>
        <w:ind w:left="720" w:hanging="720"/>
      </w:pPr>
      <w:r w:rsidRPr="00A10BCA">
        <w:t>Al-Khatib, I.A., Al-Sari’, M.I., Kontogianni, S., 2020. Assessment of Occupational Health and Safety among Scavengers in Gaza Strip, Palestine. Journal of Environmental and Public Health 2020, 3780431.</w:t>
      </w:r>
    </w:p>
    <w:p w14:paraId="5B1F663E" w14:textId="77777777" w:rsidR="00A10BCA" w:rsidRPr="00A10BCA" w:rsidRDefault="00A10BCA" w:rsidP="00A10BCA">
      <w:pPr>
        <w:pStyle w:val="EndNoteBibliography"/>
        <w:spacing w:after="0"/>
        <w:ind w:left="720" w:hanging="720"/>
      </w:pPr>
      <w:r w:rsidRPr="00A10BCA">
        <w:t>Andrade, A.A., Braga, R.M.Q.L., Fernandes, L.L., Gomes, R.R.K.d.A., 2020. Evaluation of recyclable waste management of a waste pickers’ association in Belém, Brazil.  173(2), 28-39.</w:t>
      </w:r>
    </w:p>
    <w:p w14:paraId="0F0E4FFD" w14:textId="77777777" w:rsidR="00A10BCA" w:rsidRPr="00A10BCA" w:rsidRDefault="00A10BCA" w:rsidP="00A10BCA">
      <w:pPr>
        <w:pStyle w:val="EndNoteBibliography"/>
        <w:spacing w:after="0"/>
        <w:ind w:left="720" w:hanging="720"/>
      </w:pPr>
      <w:r w:rsidRPr="00A10BCA">
        <w:t>Andrianisa, H.A., Brou, Y.O.K., Séhi bi, A., 2016. Role and importance of informal collectors in the municipal waste pre-collection system in Abidjan, Côte d'Ivoire. Habitat. Int. 53, 265-273.</w:t>
      </w:r>
    </w:p>
    <w:p w14:paraId="6F2565B5" w14:textId="77777777" w:rsidR="00A10BCA" w:rsidRPr="00A10BCA" w:rsidRDefault="00A10BCA" w:rsidP="00A10BCA">
      <w:pPr>
        <w:pStyle w:val="EndNoteBibliography"/>
        <w:spacing w:after="0"/>
        <w:ind w:left="720" w:hanging="720"/>
      </w:pPr>
      <w:r w:rsidRPr="00A10BCA">
        <w:t>Asim, M., Batool, S.A., Chaudhry, M.N., 2012. Scavengers and their role in the recycling of waste in Southwestern Lahore. Resour. Conserv. Recycl. 58, 152-162.</w:t>
      </w:r>
    </w:p>
    <w:p w14:paraId="7B273D98" w14:textId="63A640A7" w:rsidR="00A10BCA" w:rsidRPr="00A10BCA" w:rsidRDefault="00A10BCA" w:rsidP="00A10BCA">
      <w:pPr>
        <w:pStyle w:val="EndNoteBibliography"/>
        <w:spacing w:after="0"/>
        <w:ind w:left="720" w:hanging="720"/>
      </w:pPr>
      <w:r w:rsidRPr="00A10BCA">
        <w:t xml:space="preserve">Baah-Boateng, W., Vanek, J., 2020. Statistical Brief No 21 - Informal Workers in Ghana: A Statistical Snapshot, WIEGO, Manchester, UK </w:t>
      </w:r>
      <w:hyperlink r:id="rId25" w:history="1">
        <w:r w:rsidRPr="00A10BCA">
          <w:rPr>
            <w:rStyle w:val="Hyperlink"/>
          </w:rPr>
          <w:t>https://www.wiego.org/sites/default/files/publications/file/WIEGO_Statistical_Brief_N21_0.pdf</w:t>
        </w:r>
      </w:hyperlink>
      <w:r w:rsidRPr="00A10BCA">
        <w:t>.</w:t>
      </w:r>
    </w:p>
    <w:p w14:paraId="2FCEC602" w14:textId="77777777" w:rsidR="00A10BCA" w:rsidRPr="00A10BCA" w:rsidRDefault="00A10BCA" w:rsidP="00A10BCA">
      <w:pPr>
        <w:pStyle w:val="EndNoteBibliography"/>
        <w:spacing w:after="0"/>
        <w:ind w:left="720" w:hanging="720"/>
      </w:pPr>
      <w:r w:rsidRPr="00A10BCA">
        <w:t>Becerra, L., Carenzo, S., Juarez, P., 2020. When Circular Economy Meets Inclusive Development. Insights from Urban Recycling and Rural Water Access in Argentina. Sustainability 12(23).</w:t>
      </w:r>
    </w:p>
    <w:p w14:paraId="4B127302" w14:textId="77777777" w:rsidR="00A10BCA" w:rsidRPr="00A10BCA" w:rsidRDefault="00A10BCA" w:rsidP="00A10BCA">
      <w:pPr>
        <w:pStyle w:val="EndNoteBibliography"/>
        <w:spacing w:after="0"/>
        <w:ind w:left="720" w:hanging="720"/>
      </w:pPr>
      <w:r w:rsidRPr="00A10BCA">
        <w:t>Bermudez, J.F., Montoya-Ruiz, A.M., Saldarriaga, J.F., 2019. Assessment of the Current Situation of Informal Recyclers and Recycling: Case Study Bogotá. Sustainability 11(22).</w:t>
      </w:r>
    </w:p>
    <w:p w14:paraId="72A8F92F" w14:textId="77777777" w:rsidR="00A10BCA" w:rsidRPr="00A10BCA" w:rsidRDefault="00A10BCA" w:rsidP="00A10BCA">
      <w:pPr>
        <w:pStyle w:val="EndNoteBibliography"/>
        <w:spacing w:after="0"/>
        <w:ind w:left="720" w:hanging="720"/>
      </w:pPr>
      <w:r w:rsidRPr="00A10BCA">
        <w:t>Besen, G.R., Fracalanza, A.P., 2016. Challenges for the sustainable management of municipal solid waste in Brazil. Disp 52(2), 45-52.</w:t>
      </w:r>
    </w:p>
    <w:p w14:paraId="6C2254A6" w14:textId="77777777" w:rsidR="00A10BCA" w:rsidRPr="00A10BCA" w:rsidRDefault="00A10BCA" w:rsidP="00A10BCA">
      <w:pPr>
        <w:pStyle w:val="EndNoteBibliography"/>
        <w:spacing w:after="0"/>
        <w:ind w:left="720" w:hanging="720"/>
      </w:pPr>
      <w:r w:rsidRPr="00A10BCA">
        <w:t>Black, M., Karki, J., Lee, A.C.K., Makai, P., Baral, Y.R., Kritsotakis, E.I., Bernier, A., Fossier Heckmann, A., 2019. The health risks of informal waste workers in the Kathmandu Valley: a cross-sectional survey. Public Health 166, 10-18.</w:t>
      </w:r>
    </w:p>
    <w:p w14:paraId="5F009220" w14:textId="77777777" w:rsidR="00A10BCA" w:rsidRPr="00A10BCA" w:rsidRDefault="00A10BCA" w:rsidP="00A10BCA">
      <w:pPr>
        <w:pStyle w:val="EndNoteBibliography"/>
        <w:spacing w:after="0"/>
        <w:ind w:left="720" w:hanging="720"/>
      </w:pPr>
      <w:r w:rsidRPr="00A10BCA">
        <w:t>Bonini-Rocha, A.C., de Oliveira, R.A.C., Bashash, M., do Couto Machado, G., Cruvinel, V.R.N., 2021. Prevalence of musculoskeletal disorders and risk factors in recyclable material waste pickers from the dump of the structural city in Brasília, Brazil. Waste Manage. 125, 98-102.</w:t>
      </w:r>
    </w:p>
    <w:p w14:paraId="01069744" w14:textId="0CB2B6BC" w:rsidR="00A10BCA" w:rsidRPr="00A10BCA" w:rsidRDefault="00A10BCA" w:rsidP="00A10BCA">
      <w:pPr>
        <w:pStyle w:val="EndNoteBibliography"/>
        <w:spacing w:after="0"/>
        <w:ind w:left="720" w:hanging="720"/>
      </w:pPr>
      <w:r w:rsidRPr="00A10BCA">
        <w:t xml:space="preserve">Borongan, G., Okumura, S., 2010. Municipal Waste Management Report: Status-quo and Issues in Southeast and East Asian Countries, AIT/UNEP Regional Resource Center for Asia and the Pacific (RRC.AP), Pathumthani, Thailand </w:t>
      </w:r>
      <w:hyperlink r:id="rId26" w:history="1">
        <w:r w:rsidRPr="00A10BCA">
          <w:rPr>
            <w:rStyle w:val="Hyperlink"/>
          </w:rPr>
          <w:t>https://digital.library.unt.edu/ark:/67531/metadc226662/m2/1/high_res_d/Municipal%20Waste%20Report.pdf</w:t>
        </w:r>
      </w:hyperlink>
      <w:r w:rsidRPr="00A10BCA">
        <w:t>.</w:t>
      </w:r>
    </w:p>
    <w:p w14:paraId="2C59833E" w14:textId="77777777" w:rsidR="00A10BCA" w:rsidRPr="00A10BCA" w:rsidRDefault="00A10BCA" w:rsidP="00A10BCA">
      <w:pPr>
        <w:pStyle w:val="EndNoteBibliography"/>
        <w:spacing w:after="0"/>
        <w:ind w:left="720" w:hanging="720"/>
      </w:pPr>
      <w:r w:rsidRPr="00A10BCA">
        <w:t>Botello-Álvarez, J.E., Rivas-García, P., Fausto-Castro, L., Estrada-Baltazar, A., Gomez-Gonzalez, R., 2018. Informal collection, recycling and export of valuable waste as transcendent factor in the municipal solid waste management: A Latin-American reality. J Clean Prod 182, 485-495.</w:t>
      </w:r>
    </w:p>
    <w:p w14:paraId="7BCCEA65" w14:textId="6C7EB9D2" w:rsidR="00A10BCA" w:rsidRPr="00A10BCA" w:rsidRDefault="00A10BCA" w:rsidP="00A10BCA">
      <w:pPr>
        <w:pStyle w:val="EndNoteBibliography"/>
        <w:spacing w:after="0"/>
        <w:ind w:left="720" w:hanging="720"/>
      </w:pPr>
      <w:r w:rsidRPr="00A10BCA">
        <w:t xml:space="preserve">Bouvier, M., Dias, S., 2021. Statistical Brief No 29 - Waste Pickers in Brazil: A Statistical Profile, WIEGO, Manchester, UK </w:t>
      </w:r>
      <w:hyperlink r:id="rId27" w:history="1">
        <w:r w:rsidRPr="00A10BCA">
          <w:rPr>
            <w:rStyle w:val="Hyperlink"/>
          </w:rPr>
          <w:t>https://www.wiego.org/sites/default/files/publications/file/WIEGO_Statistical_Brief_N29_Brazil_WPs.pdf</w:t>
        </w:r>
      </w:hyperlink>
      <w:r w:rsidRPr="00A10BCA">
        <w:t>.</w:t>
      </w:r>
    </w:p>
    <w:p w14:paraId="269BD44C" w14:textId="77777777" w:rsidR="00A10BCA" w:rsidRPr="00A10BCA" w:rsidRDefault="00A10BCA" w:rsidP="00A10BCA">
      <w:pPr>
        <w:pStyle w:val="EndNoteBibliography"/>
        <w:spacing w:after="0"/>
        <w:ind w:left="720" w:hanging="720"/>
      </w:pPr>
      <w:r w:rsidRPr="00A10BCA">
        <w:t>Burneo, D., Cansino, J.M., Yñiguez, R., 2020. Environmental and socioeconomic impacts of urban waste recycling as part of circular economy. The case of Cuenca (Ecuador). Sustainability 12(8), 3406.</w:t>
      </w:r>
    </w:p>
    <w:p w14:paraId="03E59BF3" w14:textId="77777777" w:rsidR="00A10BCA" w:rsidRPr="00A10BCA" w:rsidRDefault="00A10BCA" w:rsidP="00A10BCA">
      <w:pPr>
        <w:pStyle w:val="EndNoteBibliography"/>
        <w:spacing w:after="0"/>
        <w:ind w:left="720" w:hanging="720"/>
      </w:pPr>
      <w:r w:rsidRPr="00A10BCA">
        <w:t>Cajamarca Cajamarca, E.S., Bueno Sagbaicela, W.R., y Jimbo Días, J.S., 2019. De cero a dinero: La basura como fuente principal para un negocio inclusivo de reciclaje en Cuenca (Ecuador). Retos Revista de Ciencias de la Administración y Economía 9(17), 71-87.</w:t>
      </w:r>
    </w:p>
    <w:p w14:paraId="0C6E1059" w14:textId="77777777" w:rsidR="00A10BCA" w:rsidRPr="00A10BCA" w:rsidRDefault="00A10BCA" w:rsidP="00A10BCA">
      <w:pPr>
        <w:pStyle w:val="EndNoteBibliography"/>
        <w:spacing w:after="0"/>
        <w:ind w:left="720" w:hanging="720"/>
      </w:pPr>
      <w:r w:rsidRPr="00A10BCA">
        <w:t>Chandramohan, A., Ravichandran, C., Sivasankar, V., 2010. Solid waste, its health impairments and role of rag pickers in Tiruchirappalli city, Tamil Nadu, Southern India.  28(10), 951-958.</w:t>
      </w:r>
    </w:p>
    <w:p w14:paraId="43997E3C" w14:textId="77777777" w:rsidR="00A10BCA" w:rsidRPr="00A10BCA" w:rsidRDefault="00A10BCA" w:rsidP="00A10BCA">
      <w:pPr>
        <w:pStyle w:val="EndNoteBibliography"/>
        <w:spacing w:after="0"/>
        <w:ind w:left="720" w:hanging="720"/>
      </w:pPr>
      <w:r w:rsidRPr="00A10BCA">
        <w:t>Chen, F., Luo, Z., Yang, Y., Liu, G.J., Ma, J., 2018. Enhancing municipal solid waste recycling through reorganizing waste pickers: A case study in Nanjing, China. Waste Manage. Res. 36(9), 767-778.</w:t>
      </w:r>
    </w:p>
    <w:p w14:paraId="4C55F372" w14:textId="3114EC95" w:rsidR="00A10BCA" w:rsidRPr="00A10BCA" w:rsidRDefault="00A10BCA" w:rsidP="00A10BCA">
      <w:pPr>
        <w:pStyle w:val="EndNoteBibliography"/>
        <w:spacing w:after="0"/>
        <w:ind w:left="720" w:hanging="720"/>
      </w:pPr>
      <w:r w:rsidRPr="00A10BCA">
        <w:t xml:space="preserve">Chikarmane, P., 2014. Informal Economy Monitoring Study: Waste Pickers in Pune, India, WIEGO, Manchester, UK </w:t>
      </w:r>
      <w:hyperlink r:id="rId28" w:history="1">
        <w:r w:rsidRPr="00A10BCA">
          <w:rPr>
            <w:rStyle w:val="Hyperlink"/>
          </w:rPr>
          <w:t>https://www.wiego.org/sites/default/files/publications/files/IEMS-Pune-Waste-Pickers-City-Report.pdf</w:t>
        </w:r>
      </w:hyperlink>
      <w:r w:rsidRPr="00A10BCA">
        <w:t>.</w:t>
      </w:r>
    </w:p>
    <w:p w14:paraId="4D38A1B6" w14:textId="0B30277A" w:rsidR="00A10BCA" w:rsidRPr="00A10BCA" w:rsidRDefault="00A10BCA" w:rsidP="00A10BCA">
      <w:pPr>
        <w:pStyle w:val="EndNoteBibliography"/>
        <w:spacing w:after="0"/>
        <w:ind w:left="720" w:hanging="720"/>
      </w:pPr>
      <w:r w:rsidRPr="00A10BCA">
        <w:t xml:space="preserve">CHINTAN, 2005. Informal-Formal: Creating opportunities for the informal sector in Asia, Chintan Environmental Research and Action Group, Delhi, India </w:t>
      </w:r>
      <w:hyperlink r:id="rId29" w:history="1">
        <w:r w:rsidRPr="00A10BCA">
          <w:rPr>
            <w:rStyle w:val="Hyperlink"/>
          </w:rPr>
          <w:t>https://tinyurl.com/y6gaqwvn</w:t>
        </w:r>
      </w:hyperlink>
      <w:r w:rsidRPr="00A10BCA">
        <w:t>.</w:t>
      </w:r>
    </w:p>
    <w:p w14:paraId="6B4F3F2C" w14:textId="76AA6316" w:rsidR="00A10BCA" w:rsidRPr="00A10BCA" w:rsidRDefault="00A10BCA" w:rsidP="00A10BCA">
      <w:pPr>
        <w:pStyle w:val="EndNoteBibliography"/>
        <w:spacing w:after="0"/>
        <w:ind w:left="720" w:hanging="720"/>
      </w:pPr>
      <w:r w:rsidRPr="00A10BCA">
        <w:t xml:space="preserve">CHINTAN, 2009. Carving opportunities: A manual to facilitate children wastepickers access education, Group, C.E.R.a.A., New Delhi, India </w:t>
      </w:r>
      <w:hyperlink r:id="rId30" w:history="1">
        <w:r w:rsidRPr="00A10BCA">
          <w:rPr>
            <w:rStyle w:val="Hyperlink"/>
          </w:rPr>
          <w:t>https://www.chintan-india.org/index.php/node/239</w:t>
        </w:r>
      </w:hyperlink>
      <w:r w:rsidRPr="00A10BCA">
        <w:t>.</w:t>
      </w:r>
    </w:p>
    <w:p w14:paraId="1D5573FF" w14:textId="77777777" w:rsidR="00A10BCA" w:rsidRPr="00A10BCA" w:rsidRDefault="00A10BCA" w:rsidP="00A10BCA">
      <w:pPr>
        <w:pStyle w:val="EndNoteBibliography"/>
        <w:spacing w:after="0"/>
        <w:ind w:left="720" w:hanging="720"/>
      </w:pPr>
      <w:r w:rsidRPr="00A10BCA">
        <w:t>Conke, L.S., 2018. Barriers to waste recycling development: Evidence from Brazil. Resour. Conserv. Recycl. 134, 129-135.</w:t>
      </w:r>
    </w:p>
    <w:p w14:paraId="3EB0B9FF" w14:textId="77777777" w:rsidR="00A10BCA" w:rsidRPr="00A10BCA" w:rsidRDefault="00A10BCA" w:rsidP="00A10BCA">
      <w:pPr>
        <w:pStyle w:val="EndNoteBibliography"/>
        <w:spacing w:after="0"/>
        <w:ind w:left="720" w:hanging="720"/>
      </w:pPr>
      <w:r w:rsidRPr="00A10BCA">
        <w:t>Cook, E., Derks, M., Velis, C.A., 2023. Plastic waste reprocessing for circular economy: A systematic scoping review of risks to occupational and public health from legacy substances and extrusion. Sci. Total Environ. 859, 160385.</w:t>
      </w:r>
    </w:p>
    <w:p w14:paraId="794D1DAA" w14:textId="77777777" w:rsidR="00A10BCA" w:rsidRPr="00A10BCA" w:rsidRDefault="00A10BCA" w:rsidP="00A10BCA">
      <w:pPr>
        <w:pStyle w:val="EndNoteBibliography"/>
        <w:spacing w:after="0"/>
        <w:ind w:left="720" w:hanging="720"/>
      </w:pPr>
      <w:r w:rsidRPr="00A10BCA">
        <w:t>Cruvinel, V.R.N., Zolnikov, T.R., Takashi Obara, M., Oliveira, V.T.L.d., Vianna, E.N., Santos, F.S.G.d., Oliveira, K.C.d., Scott, J.A., 2020. Vector-borne diseases in waste pickers in Brasilia, Brazil. Waste Manage. 105, 223-232.</w:t>
      </w:r>
    </w:p>
    <w:p w14:paraId="3E5B52FA" w14:textId="6F3AC6DB" w:rsidR="00A10BCA" w:rsidRPr="00A10BCA" w:rsidRDefault="00A10BCA" w:rsidP="00A10BCA">
      <w:pPr>
        <w:pStyle w:val="EndNoteBibliography"/>
        <w:spacing w:after="0"/>
        <w:ind w:left="720" w:hanging="720"/>
      </w:pPr>
      <w:r w:rsidRPr="00A10BCA">
        <w:t xml:space="preserve">Di Gregorio, M., 1994. Urban harvest: Recycling as a peasant industry in Northern Vietnam, East-WEst Center, Honolulu, USA </w:t>
      </w:r>
      <w:hyperlink r:id="rId31" w:history="1">
        <w:r w:rsidRPr="00A10BCA">
          <w:rPr>
            <w:rStyle w:val="Hyperlink"/>
          </w:rPr>
          <w:t>https://scholarspace.manoa.hawaii.edu/bitstream/10125/21620/1/ENVop017UrbanHarvest1994%5Bpdfa%5D.PDF</w:t>
        </w:r>
      </w:hyperlink>
      <w:r w:rsidRPr="00A10BCA">
        <w:t>.</w:t>
      </w:r>
    </w:p>
    <w:p w14:paraId="679B200D" w14:textId="77777777" w:rsidR="00A10BCA" w:rsidRPr="00A10BCA" w:rsidRDefault="00A10BCA" w:rsidP="00A10BCA">
      <w:pPr>
        <w:pStyle w:val="EndNoteBibliography"/>
        <w:spacing w:after="0"/>
        <w:ind w:left="720" w:hanging="720"/>
      </w:pPr>
      <w:r w:rsidRPr="00A10BCA">
        <w:t>Diaz, R., Otoma, S., 2014. Cost–benefit analysis of waste reduction in developing countries: a simulation. J. Mater. Cycles Waste Manage. 16(1), 108-114.</w:t>
      </w:r>
    </w:p>
    <w:p w14:paraId="2CB26194" w14:textId="77777777" w:rsidR="00A10BCA" w:rsidRPr="00A10BCA" w:rsidRDefault="00A10BCA" w:rsidP="00A10BCA">
      <w:pPr>
        <w:pStyle w:val="EndNoteBibliography"/>
        <w:spacing w:after="0"/>
        <w:ind w:left="720" w:hanging="720"/>
      </w:pPr>
      <w:r w:rsidRPr="00A10BCA">
        <w:t>Do Carmo, M.S., Puppim de Oliveira, J.A., 2010. The Semantics of Garbage and the organization of the recyclers: Implementation challenges for establishing recycling cooperatives in the city of Rio de Janeiro, Brazil. Resour. Conserv. Recycl. 54(12), 1261-1268.</w:t>
      </w:r>
    </w:p>
    <w:p w14:paraId="4FAD2159" w14:textId="7A4ADDCD" w:rsidR="00A10BCA" w:rsidRPr="00A10BCA" w:rsidRDefault="00A10BCA" w:rsidP="00A10BCA">
      <w:pPr>
        <w:pStyle w:val="EndNoteBibliography"/>
        <w:spacing w:after="0"/>
        <w:ind w:left="720" w:hanging="720"/>
      </w:pPr>
      <w:r w:rsidRPr="00A10BCA">
        <w:lastRenderedPageBreak/>
        <w:t xml:space="preserve">DRZ, 2016. Plano de Coleta Seletiva [in portugees], Prefeitura Municipal de Sorocaba sp, Sorocaba </w:t>
      </w:r>
      <w:hyperlink r:id="rId32" w:history="1">
        <w:r w:rsidRPr="00A10BCA">
          <w:rPr>
            <w:rStyle w:val="Hyperlink"/>
          </w:rPr>
          <w:t>https://servicospublicos.sorocaba.sp.gov.br/wp-content/uploads/2016/10/planocoletaseletiva.pdf</w:t>
        </w:r>
      </w:hyperlink>
      <w:r w:rsidRPr="00A10BCA">
        <w:t>.</w:t>
      </w:r>
    </w:p>
    <w:p w14:paraId="76E5DEA3" w14:textId="6884F093" w:rsidR="00A10BCA" w:rsidRPr="00A10BCA" w:rsidRDefault="00A10BCA" w:rsidP="00A10BCA">
      <w:pPr>
        <w:pStyle w:val="EndNoteBibliography"/>
        <w:spacing w:after="0"/>
        <w:ind w:left="720" w:hanging="720"/>
      </w:pPr>
      <w:r w:rsidRPr="00A10BCA">
        <w:t xml:space="preserve">Espinoza, P.T., Arce, E.M., Daza, D., Faure, M.S., Terraza, H., 2011. Regional Evaluation on Urban Solid Waste Management in Latin America and the Caribbean: 2010 Report, Pan American Health Organization (PAHO), Inter-American Development Bank (IDB), Inter-American Association of Sanitary and Environmental Engineering (AIDIS) </w:t>
      </w:r>
      <w:hyperlink r:id="rId33" w:history="1">
        <w:r w:rsidRPr="00A10BCA">
          <w:rPr>
            <w:rStyle w:val="Hyperlink"/>
          </w:rPr>
          <w:t>https://publications.iadb.org/en/regional-evaluation-urban-solid-waste-management-latin-america-and-caribbean-2010-report</w:t>
        </w:r>
      </w:hyperlink>
      <w:r w:rsidRPr="00A10BCA">
        <w:t>.</w:t>
      </w:r>
    </w:p>
    <w:p w14:paraId="1174FA04" w14:textId="3CC86CE9" w:rsidR="00A10BCA" w:rsidRPr="00A10BCA" w:rsidRDefault="00A10BCA" w:rsidP="00A10BCA">
      <w:pPr>
        <w:pStyle w:val="EndNoteBibliography"/>
        <w:spacing w:after="0"/>
        <w:ind w:left="720" w:hanging="720"/>
      </w:pPr>
      <w:r w:rsidRPr="00A10BCA">
        <w:t xml:space="preserve">Evergreen Social Ventures, 2020. Mapping Informal Waste Sector in Da Nang: Understanding the informal waste sector, its workers &amp; dynamic during COVID - Da Nang Case Study, UNDP </w:t>
      </w:r>
      <w:hyperlink r:id="rId34" w:history="1">
        <w:r w:rsidRPr="00A10BCA">
          <w:rPr>
            <w:rStyle w:val="Hyperlink"/>
          </w:rPr>
          <w:t>https://www.undp.org/sites/g/files/zskgke326/files/migration/vn/UNDP-Mapping-Informal-Waste-Sector-in-Da-Nang_FINAL.pdf</w:t>
        </w:r>
      </w:hyperlink>
      <w:r w:rsidRPr="00A10BCA">
        <w:t>.</w:t>
      </w:r>
    </w:p>
    <w:p w14:paraId="51274278" w14:textId="77777777" w:rsidR="00A10BCA" w:rsidRPr="00A10BCA" w:rsidRDefault="00A10BCA" w:rsidP="00A10BCA">
      <w:pPr>
        <w:pStyle w:val="EndNoteBibliography"/>
        <w:spacing w:after="0"/>
        <w:ind w:left="720" w:hanging="720"/>
      </w:pPr>
      <w:r w:rsidRPr="00A10BCA">
        <w:t>Ferronato, N., Preziosi, G., Gorritty Portillo, M.A., Guisbert Lizarazu, E.G., Torretta, V., 2020. Assessment of municipal solid waste selective collection scenarios with geographic information systems in Bolivia. Waste Manage. 102, 919-931.</w:t>
      </w:r>
    </w:p>
    <w:p w14:paraId="415D62A8" w14:textId="77777777" w:rsidR="00A10BCA" w:rsidRPr="00A10BCA" w:rsidRDefault="00A10BCA" w:rsidP="00A10BCA">
      <w:pPr>
        <w:pStyle w:val="EndNoteBibliography"/>
        <w:spacing w:after="0"/>
        <w:ind w:left="720" w:hanging="720"/>
      </w:pPr>
      <w:r w:rsidRPr="00A10BCA">
        <w:t>Fulwani, D., Banda, D., Shah, H., Chandel, D., 2020. Women rag pickers at a dump in Ahmedabad: Genotoxicity and oxidative stress. Mutation Research/Genetic Toxicology and Environmental Mutagenesis 858-860, 503254.</w:t>
      </w:r>
    </w:p>
    <w:p w14:paraId="525E1AED" w14:textId="77777777" w:rsidR="00A10BCA" w:rsidRPr="00A10BCA" w:rsidRDefault="00A10BCA" w:rsidP="00A10BCA">
      <w:pPr>
        <w:pStyle w:val="EndNoteBibliography"/>
        <w:spacing w:after="0"/>
        <w:ind w:left="720" w:hanging="720"/>
      </w:pPr>
      <w:r w:rsidRPr="00A10BCA">
        <w:t>Fuss, M., Barros, R.T.V., Poganietz, W.R., 2021. The role of a socio-integrated recycling system in implementing a circular economy – The case of Belo Horizonte, Brazil. Waste Manage. 121, 215-225.</w:t>
      </w:r>
    </w:p>
    <w:p w14:paraId="06E0E928" w14:textId="1A606B37" w:rsidR="00A10BCA" w:rsidRPr="00A10BCA" w:rsidRDefault="00A10BCA" w:rsidP="00A10BCA">
      <w:pPr>
        <w:pStyle w:val="EndNoteBibliography"/>
        <w:spacing w:after="0"/>
        <w:ind w:left="720" w:hanging="720"/>
      </w:pPr>
      <w:r w:rsidRPr="00A10BCA">
        <w:t xml:space="preserve">GIZ, 2018. Inclusion of informal collectors into the evolving waste management system in Serbia: A Roadmap for Integration, GIZ, Belgrade, Serbia </w:t>
      </w:r>
      <w:hyperlink r:id="rId35" w:history="1">
        <w:r w:rsidRPr="00A10BCA">
          <w:rPr>
            <w:rStyle w:val="Hyperlink"/>
          </w:rPr>
          <w:t>https://www.giz.de/de/downloads/inclusion-of-informal-collectors-into-the-evolving-waste-management.pdf</w:t>
        </w:r>
      </w:hyperlink>
      <w:r w:rsidRPr="00A10BCA">
        <w:t>.</w:t>
      </w:r>
    </w:p>
    <w:p w14:paraId="03553D14" w14:textId="77777777" w:rsidR="00A10BCA" w:rsidRPr="00A10BCA" w:rsidRDefault="00A10BCA" w:rsidP="00A10BCA">
      <w:pPr>
        <w:pStyle w:val="EndNoteBibliography"/>
        <w:spacing w:after="0"/>
        <w:ind w:left="720" w:hanging="720"/>
      </w:pPr>
      <w:r w:rsidRPr="00A10BCA">
        <w:t>Godfrey, L., Oelofse, S., 2017. Historical Review of Waste Management and Recycling in South Africa. Resources 6(4).</w:t>
      </w:r>
    </w:p>
    <w:p w14:paraId="50EAA036" w14:textId="7E714DF5" w:rsidR="00A10BCA" w:rsidRPr="00A10BCA" w:rsidRDefault="00A10BCA" w:rsidP="00A10BCA">
      <w:pPr>
        <w:pStyle w:val="EndNoteBibliography"/>
        <w:spacing w:after="0"/>
        <w:ind w:left="720" w:hanging="720"/>
      </w:pPr>
      <w:r w:rsidRPr="00A10BCA">
        <w:t xml:space="preserve">Guo, S., Zhang, H., Minghui, Z., Lin, A.Y., 2007. </w:t>
      </w:r>
      <w:r w:rsidRPr="00A10BCA">
        <w:rPr>
          <w:rFonts w:ascii="MS Gothic" w:eastAsia="MS Gothic" w:hAnsi="MS Gothic" w:cs="MS Gothic" w:hint="eastAsia"/>
        </w:rPr>
        <w:t>京城十万拾荒族忐忑面</w:t>
      </w:r>
      <w:r w:rsidRPr="00A10BCA">
        <w:t xml:space="preserve"> </w:t>
      </w:r>
      <w:r w:rsidRPr="00A10BCA">
        <w:rPr>
          <w:rFonts w:ascii="Microsoft JhengHei" w:eastAsia="Microsoft JhengHei" w:hAnsi="Microsoft JhengHei" w:cs="Microsoft JhengHei" w:hint="eastAsia"/>
        </w:rPr>
        <w:t>对被</w:t>
      </w:r>
      <w:r w:rsidRPr="00A10BCA">
        <w:rPr>
          <w:rFonts w:ascii="Calibri" w:hAnsi="Calibri" w:cs="Calibri"/>
        </w:rPr>
        <w:t>“</w:t>
      </w:r>
      <w:r w:rsidRPr="00A10BCA">
        <w:rPr>
          <w:rFonts w:ascii="MS Gothic" w:eastAsia="MS Gothic" w:hAnsi="MS Gothic" w:cs="MS Gothic" w:hint="eastAsia"/>
        </w:rPr>
        <w:t>收</w:t>
      </w:r>
      <w:r w:rsidRPr="00A10BCA">
        <w:rPr>
          <w:rFonts w:ascii="Microsoft JhengHei" w:eastAsia="Microsoft JhengHei" w:hAnsi="Microsoft JhengHei" w:cs="Microsoft JhengHei" w:hint="eastAsia"/>
        </w:rPr>
        <w:t>编</w:t>
      </w:r>
      <w:r w:rsidRPr="00A10BCA">
        <w:t xml:space="preserve"> </w:t>
      </w:r>
      <w:hyperlink r:id="rId36" w:history="1">
        <w:r w:rsidRPr="00A10BCA">
          <w:rPr>
            <w:rStyle w:val="Hyperlink"/>
          </w:rPr>
          <w:t>http://www.mbtsg.com/periodical/9e7d9fc1baa9b966e4c452bb5b598c9c.html</w:t>
        </w:r>
      </w:hyperlink>
      <w:r w:rsidRPr="00A10BCA">
        <w:t>.</w:t>
      </w:r>
    </w:p>
    <w:p w14:paraId="2EF41A60" w14:textId="77777777" w:rsidR="00A10BCA" w:rsidRPr="00A10BCA" w:rsidRDefault="00A10BCA" w:rsidP="00A10BCA">
      <w:pPr>
        <w:pStyle w:val="EndNoteBibliography"/>
        <w:spacing w:after="0"/>
        <w:ind w:left="720" w:hanging="720"/>
      </w:pPr>
      <w:r w:rsidRPr="00A10BCA">
        <w:t>Gutberlet, J., Baeder, A.M., 2008. Informal recycling and occupational health in Santo André, Brazil. Int. J. Environ. Health Res. 18(1), 1-15.</w:t>
      </w:r>
    </w:p>
    <w:p w14:paraId="119CEBC0" w14:textId="77777777" w:rsidR="00A10BCA" w:rsidRPr="00A10BCA" w:rsidRDefault="00A10BCA" w:rsidP="00A10BCA">
      <w:pPr>
        <w:pStyle w:val="EndNoteBibliography"/>
        <w:spacing w:after="0"/>
        <w:ind w:left="720" w:hanging="720"/>
      </w:pPr>
      <w:r w:rsidRPr="00A10BCA">
        <w:t>Gutberlet, J., Besen, G.R., Morais, L., 2020. Participatory solid waste governance and the role of social and solidarity economy: Experiences from São Paulo, Brazil.  13, 167-180.</w:t>
      </w:r>
    </w:p>
    <w:p w14:paraId="5ED66A2C" w14:textId="77777777" w:rsidR="00A10BCA" w:rsidRPr="00A10BCA" w:rsidRDefault="00A10BCA" w:rsidP="00A10BCA">
      <w:pPr>
        <w:pStyle w:val="EndNoteBibliography"/>
        <w:spacing w:after="0"/>
        <w:ind w:left="720" w:hanging="720"/>
      </w:pPr>
      <w:r w:rsidRPr="00A10BCA">
        <w:t>Hamidul Bari, Q., Mahbub Hassan, K., Ehsanul Haque, M., 2012. Solid waste recycling in Rajshahi city of Bangladesh. Waste Manage. 32(11), 2029-2036.</w:t>
      </w:r>
    </w:p>
    <w:p w14:paraId="2CDA149C" w14:textId="77777777" w:rsidR="00A10BCA" w:rsidRPr="00A10BCA" w:rsidRDefault="00A10BCA" w:rsidP="00A10BCA">
      <w:pPr>
        <w:pStyle w:val="EndNoteBibliography"/>
        <w:spacing w:after="0"/>
        <w:ind w:left="720" w:hanging="720"/>
      </w:pPr>
      <w:r w:rsidRPr="00A10BCA">
        <w:t>Hartmann, C., 2018. Waste picker livelihoods and inclusive neoliberal municipal solid waste management policies: The case of the La Chureca garbage dump site in Managua, Nicaragua. Waste Manage. 71, 565-577.</w:t>
      </w:r>
    </w:p>
    <w:p w14:paraId="5369EDB5" w14:textId="77777777" w:rsidR="00A10BCA" w:rsidRPr="00A10BCA" w:rsidRDefault="00A10BCA" w:rsidP="00A10BCA">
      <w:pPr>
        <w:pStyle w:val="EndNoteBibliography"/>
        <w:spacing w:after="0"/>
        <w:ind w:left="720" w:hanging="720"/>
      </w:pPr>
      <w:r w:rsidRPr="00A10BCA">
        <w:t>Hayami, Y., Dikshit, A.K., Mishra, S.N., 2006. Waste pickers and collectors in Delhi: Poverty and environment in an urban informal sector. The Journal of Development Studies 42(1), 41-69.</w:t>
      </w:r>
    </w:p>
    <w:p w14:paraId="57BA7A19" w14:textId="23EADF07" w:rsidR="00A10BCA" w:rsidRPr="00A10BCA" w:rsidRDefault="00A10BCA" w:rsidP="00A10BCA">
      <w:pPr>
        <w:pStyle w:val="EndNoteBibliography"/>
        <w:spacing w:after="0"/>
        <w:ind w:left="720" w:hanging="720"/>
      </w:pPr>
      <w:r w:rsidRPr="00A10BCA">
        <w:t xml:space="preserve">IRR, 2015. Avances en el reciclaje y en la inclusión de recicladores básicos en el Ecuador: Diagnóstico en las ciudades de Quito, Guayaquil, Cuenca y Manta, Regional Initiative for Inclusive Recycling </w:t>
      </w:r>
      <w:hyperlink r:id="rId37" w:history="1">
        <w:r w:rsidRPr="00A10BCA">
          <w:rPr>
            <w:rStyle w:val="Hyperlink"/>
          </w:rPr>
          <w:t>https://latitudr.org/wp-content/uploads/2016/04/Reciclaje-Inlcusivo-y-Recicladores-de-base-en-EC.pdf</w:t>
        </w:r>
      </w:hyperlink>
      <w:r w:rsidRPr="00A10BCA">
        <w:t>.</w:t>
      </w:r>
    </w:p>
    <w:p w14:paraId="68A84C66" w14:textId="77777777" w:rsidR="00A10BCA" w:rsidRPr="00A10BCA" w:rsidRDefault="00A10BCA" w:rsidP="00A10BCA">
      <w:pPr>
        <w:pStyle w:val="EndNoteBibliography"/>
        <w:spacing w:after="0"/>
        <w:ind w:left="720" w:hanging="720"/>
      </w:pPr>
      <w:r w:rsidRPr="00A10BCA">
        <w:t>Jaligot, R., Wilson, D.C., Cheeseman, C.R., Shaker, B., Stretz, J., 2016. Applying value chain analysis to informal sector recycling: A case study of the Zabaleen. Resour. Conserv. Recycl. 114, 80-91.</w:t>
      </w:r>
    </w:p>
    <w:p w14:paraId="32818D9E" w14:textId="77777777" w:rsidR="00A10BCA" w:rsidRPr="00A10BCA" w:rsidRDefault="00A10BCA" w:rsidP="00A10BCA">
      <w:pPr>
        <w:pStyle w:val="EndNoteBibliography"/>
        <w:spacing w:after="0"/>
        <w:ind w:left="720" w:hanging="720"/>
      </w:pPr>
      <w:r w:rsidRPr="00A10BCA">
        <w:lastRenderedPageBreak/>
        <w:t>Kamran, A., Chaudhry, M.N., Batool, S.A., 2015. Role of the informal sector in recycling waste in eastern lahore. Pol. J. Environ. Stud. 24(2), 537-543.</w:t>
      </w:r>
    </w:p>
    <w:p w14:paraId="739DE666" w14:textId="693E6F47" w:rsidR="00A10BCA" w:rsidRPr="00A10BCA" w:rsidRDefault="00A10BCA" w:rsidP="00A10BCA">
      <w:pPr>
        <w:pStyle w:val="EndNoteBibliography"/>
        <w:spacing w:after="0"/>
        <w:ind w:left="720" w:hanging="720"/>
      </w:pPr>
      <w:r w:rsidRPr="00A10BCA">
        <w:t xml:space="preserve">Karki, J., Pohl, G., Baral, Y.R., Makai, P., Black, M., Lee, A.C., Kritsotakis, E., Fossier-Heckmann, A., Poudel, S., Bernier, A., 2018. Health status and occupational risks in informal waste workers in Nepal: Results from a cross-sectional study conducted in the Kathmandu Valley, Médecins du Monde </w:t>
      </w:r>
      <w:hyperlink r:id="rId38" w:history="1">
        <w:r w:rsidRPr="00A10BCA">
          <w:rPr>
            <w:rStyle w:val="Hyperlink"/>
          </w:rPr>
          <w:t>https://www.medecinsdumonde.org/app/uploads/2022/04/MDM-Nepal_Waste_Workers_web.pdf</w:t>
        </w:r>
      </w:hyperlink>
      <w:r w:rsidRPr="00A10BCA">
        <w:t>.</w:t>
      </w:r>
    </w:p>
    <w:p w14:paraId="217D7FB8" w14:textId="77777777" w:rsidR="00A10BCA" w:rsidRPr="00A10BCA" w:rsidRDefault="00A10BCA" w:rsidP="00A10BCA">
      <w:pPr>
        <w:pStyle w:val="EndNoteBibliography"/>
        <w:spacing w:after="0"/>
        <w:ind w:left="720" w:hanging="720"/>
      </w:pPr>
      <w:r w:rsidRPr="00A10BCA">
        <w:t>Kaseva, M.E., Gupta, S.K., 1996. Recycling — an environmentally friendly and income generating activity towards sustainable solid waste management. Case study — Dar es Salaam City, Tanzania. Resour. Conserv. Recycl. 17(4), 299-309.</w:t>
      </w:r>
    </w:p>
    <w:p w14:paraId="70D12A01" w14:textId="77777777" w:rsidR="00A10BCA" w:rsidRPr="00A10BCA" w:rsidRDefault="00A10BCA" w:rsidP="00A10BCA">
      <w:pPr>
        <w:pStyle w:val="EndNoteBibliography"/>
        <w:spacing w:after="0"/>
        <w:ind w:left="720" w:hanging="720"/>
      </w:pPr>
      <w:r w:rsidRPr="00A10BCA">
        <w:t>Kashyap, A., Kalita, J., Kalita, S., Mazumdar, K., 2010. Present scenario of solid waste with special reference to plastic and other non-biodegradable solid waste and its management for the sustainable urban poor development in Guwahati City, Assam, India. NeBIO 0976-3597 1, 18-26.</w:t>
      </w:r>
    </w:p>
    <w:p w14:paraId="64127F6A" w14:textId="77777777" w:rsidR="00A10BCA" w:rsidRPr="00A10BCA" w:rsidRDefault="00A10BCA" w:rsidP="00A10BCA">
      <w:pPr>
        <w:pStyle w:val="EndNoteBibliography"/>
        <w:spacing w:after="0"/>
        <w:ind w:left="720" w:hanging="720"/>
      </w:pPr>
      <w:r w:rsidRPr="00A10BCA">
        <w:t>Kasinja, C., Tilley, E., 2018. Formalization of informal waste pickers' cooperatives in Blantyre, Malawi: A feasibility assessment. Sustainability (Switzerland) 10(4).</w:t>
      </w:r>
    </w:p>
    <w:p w14:paraId="6B16D43A" w14:textId="77777777" w:rsidR="00A10BCA" w:rsidRPr="00A10BCA" w:rsidRDefault="00A10BCA" w:rsidP="00A10BCA">
      <w:pPr>
        <w:pStyle w:val="EndNoteBibliography"/>
        <w:spacing w:after="0"/>
        <w:ind w:left="720" w:hanging="720"/>
      </w:pPr>
      <w:r w:rsidRPr="00A10BCA">
        <w:t>Kaza, S., Yao, L., Bhada-Tata, P., Woerden, F.V., 2018. What a Waste 2.0: A Global Snapshot of Solid Waste Management to 2050., Washington, DC.</w:t>
      </w:r>
    </w:p>
    <w:p w14:paraId="4402C385" w14:textId="77777777" w:rsidR="00A10BCA" w:rsidRPr="00A10BCA" w:rsidRDefault="00A10BCA" w:rsidP="00A10BCA">
      <w:pPr>
        <w:pStyle w:val="EndNoteBibliography"/>
        <w:spacing w:after="0"/>
        <w:ind w:left="720" w:hanging="720"/>
      </w:pPr>
      <w:r w:rsidRPr="00A10BCA">
        <w:t>King, M.F., Gutberlet, J., 2013. Contribution of cooperative sector recycling to greenhouse gas emissions reduction: A case study of Ribeirão Pires, Brazil. Waste Manage. 33(12), 2771-2780.</w:t>
      </w:r>
    </w:p>
    <w:p w14:paraId="7DEABD45" w14:textId="77777777" w:rsidR="00A10BCA" w:rsidRPr="00A10BCA" w:rsidRDefault="00A10BCA" w:rsidP="00A10BCA">
      <w:pPr>
        <w:pStyle w:val="EndNoteBibliography"/>
        <w:ind w:left="720" w:hanging="720"/>
      </w:pPr>
      <w:r w:rsidRPr="00A10BCA">
        <w:t>Koolwal, G., 2022. Statistical Brief No 31 - Informal Workers in Senegal:</w:t>
      </w:r>
    </w:p>
    <w:p w14:paraId="145C4AF5" w14:textId="7200CF22" w:rsidR="00A10BCA" w:rsidRPr="00A10BCA" w:rsidRDefault="00A10BCA" w:rsidP="00A10BCA">
      <w:pPr>
        <w:pStyle w:val="EndNoteBibliography"/>
        <w:spacing w:after="0"/>
        <w:ind w:left="720" w:hanging="720"/>
      </w:pPr>
      <w:r w:rsidRPr="00A10BCA">
        <w:t xml:space="preserve">A Statistical Profile, WIEGO, Manchester, UK </w:t>
      </w:r>
      <w:hyperlink r:id="rId39" w:history="1">
        <w:r w:rsidRPr="00A10BCA">
          <w:rPr>
            <w:rStyle w:val="Hyperlink"/>
          </w:rPr>
          <w:t>https://www.wiego.org/sites/default/files/publications/file/WIEGO_Statistical_BriefN31_Senegal.pdf</w:t>
        </w:r>
      </w:hyperlink>
      <w:r w:rsidRPr="00A10BCA">
        <w:t>.</w:t>
      </w:r>
    </w:p>
    <w:p w14:paraId="3E2A80D1" w14:textId="77777777" w:rsidR="00A10BCA" w:rsidRPr="00A10BCA" w:rsidRDefault="00A10BCA" w:rsidP="00A10BCA">
      <w:pPr>
        <w:pStyle w:val="EndNoteBibliography"/>
        <w:spacing w:after="0"/>
        <w:ind w:left="720" w:hanging="720"/>
      </w:pPr>
      <w:r w:rsidRPr="00A10BCA">
        <w:t>Kumar, A., Samadder, S.R., Kumar, N., Singh, C., 2018. Estimation of the generation rate of different types of plastic wastes and possible revenue recovery from informal recycling. Waste Manage. 79, 781-790.</w:t>
      </w:r>
    </w:p>
    <w:p w14:paraId="3A70391D" w14:textId="77777777" w:rsidR="00A10BCA" w:rsidRPr="00A10BCA" w:rsidRDefault="00A10BCA" w:rsidP="00A10BCA">
      <w:pPr>
        <w:pStyle w:val="EndNoteBibliography"/>
        <w:spacing w:after="0"/>
        <w:ind w:left="720" w:hanging="720"/>
      </w:pPr>
      <w:r w:rsidRPr="00A10BCA">
        <w:t>Levenberg, K., 1944. A METHOD FOR THE SOLUTION OF CERTAIN NON-LINEAR PROBLEMS IN LEAST SQUARES. Quarterly of Applied Mathematics 2(2), 164-168.</w:t>
      </w:r>
    </w:p>
    <w:p w14:paraId="417699DB" w14:textId="77777777" w:rsidR="00A10BCA" w:rsidRPr="00A10BCA" w:rsidRDefault="00A10BCA" w:rsidP="00A10BCA">
      <w:pPr>
        <w:pStyle w:val="EndNoteBibliography"/>
        <w:spacing w:after="0"/>
        <w:ind w:left="720" w:hanging="720"/>
      </w:pPr>
      <w:r w:rsidRPr="00A10BCA">
        <w:t>Li, S., 2002. Junk-buyers as the linkage between waste sources and redemption depots in urban China: the case of Wuhan. Resour. Conserv. Recycl. 36(4), 319-335.</w:t>
      </w:r>
    </w:p>
    <w:p w14:paraId="6295AC3D" w14:textId="77777777" w:rsidR="00A10BCA" w:rsidRPr="00A10BCA" w:rsidRDefault="00A10BCA" w:rsidP="00A10BCA">
      <w:pPr>
        <w:pStyle w:val="EndNoteBibliography"/>
        <w:spacing w:after="0"/>
        <w:ind w:left="720" w:hanging="720"/>
      </w:pPr>
      <w:r w:rsidRPr="00A10BCA">
        <w:t>Li, X., 2013. Analysis of the reasons and ways of scavengers and their scavenging (in Chinese). Manage. Engin., (5), 58-61.</w:t>
      </w:r>
    </w:p>
    <w:p w14:paraId="2AC2F5F4" w14:textId="594B1151" w:rsidR="00A10BCA" w:rsidRPr="00A10BCA" w:rsidRDefault="00A10BCA" w:rsidP="00A10BCA">
      <w:pPr>
        <w:pStyle w:val="EndNoteBibliography"/>
        <w:spacing w:after="0"/>
        <w:ind w:left="720" w:hanging="720"/>
      </w:pPr>
      <w:r w:rsidRPr="00A10BCA">
        <w:t xml:space="preserve">Li, Y., 2003. </w:t>
      </w:r>
      <w:r w:rsidRPr="00A10BCA">
        <w:rPr>
          <w:rFonts w:ascii="MS Gothic" w:eastAsia="MS Gothic" w:hAnsi="MS Gothic" w:cs="MS Gothic" w:hint="eastAsia"/>
        </w:rPr>
        <w:t>城市拾荒者</w:t>
      </w:r>
      <w:r w:rsidRPr="00A10BCA">
        <w:t xml:space="preserve"> [Urban Scavengers]. </w:t>
      </w:r>
      <w:hyperlink r:id="rId40" w:history="1">
        <w:r w:rsidRPr="00A10BCA">
          <w:rPr>
            <w:rStyle w:val="Hyperlink"/>
          </w:rPr>
          <w:t>http://www.chinatoday.com.cn/china/2003/0305/03.htm</w:t>
        </w:r>
      </w:hyperlink>
      <w:r w:rsidRPr="00A10BCA">
        <w:t>. 20 July 2022).</w:t>
      </w:r>
    </w:p>
    <w:p w14:paraId="1B1BE964" w14:textId="77777777" w:rsidR="00A10BCA" w:rsidRPr="00A10BCA" w:rsidRDefault="00A10BCA" w:rsidP="00A10BCA">
      <w:pPr>
        <w:pStyle w:val="EndNoteBibliography"/>
        <w:spacing w:after="0"/>
        <w:ind w:left="720" w:hanging="720"/>
      </w:pPr>
      <w:r w:rsidRPr="00A10BCA">
        <w:t>Lino, F., Ismail, K., 2012. Analysis of the potential of municipal solid waste in Brazil. Environ Dev 4, 105-113.</w:t>
      </w:r>
    </w:p>
    <w:p w14:paraId="289B2032" w14:textId="77777777" w:rsidR="00A10BCA" w:rsidRPr="00A10BCA" w:rsidRDefault="00A10BCA" w:rsidP="00A10BCA">
      <w:pPr>
        <w:pStyle w:val="EndNoteBibliography"/>
        <w:spacing w:after="0"/>
        <w:ind w:left="720" w:hanging="720"/>
      </w:pPr>
      <w:r w:rsidRPr="00A10BCA">
        <w:t>Linzner, R., Lange, U., 2013. Role and size of informal sector in waste management – a review. Proceedings of the Institution of Civil Engineers - Waste and Resource Management 166(2), 69-83.</w:t>
      </w:r>
    </w:p>
    <w:p w14:paraId="0AC76B7E" w14:textId="77777777" w:rsidR="00A10BCA" w:rsidRPr="00A10BCA" w:rsidRDefault="00A10BCA" w:rsidP="00A10BCA">
      <w:pPr>
        <w:pStyle w:val="EndNoteBibliography"/>
        <w:spacing w:after="0"/>
        <w:ind w:left="720" w:hanging="720"/>
      </w:pPr>
      <w:r w:rsidRPr="00A10BCA">
        <w:t>Linzner, R., Salhofer, S., 2014. Municipal solid waste recycling and the significance of informal sector in urban China. Waste Manage. Res. 32(9), 896-907.</w:t>
      </w:r>
    </w:p>
    <w:p w14:paraId="1EDF224B" w14:textId="77777777" w:rsidR="00A10BCA" w:rsidRPr="00A10BCA" w:rsidRDefault="00A10BCA" w:rsidP="00A10BCA">
      <w:pPr>
        <w:pStyle w:val="EndNoteBibliography"/>
        <w:spacing w:after="0"/>
        <w:ind w:left="720" w:hanging="720"/>
      </w:pPr>
      <w:r w:rsidRPr="00A10BCA">
        <w:t>López de Munain, D., Castelo, B., Ruggerio, C.A., 2021. Social metabolism and material flow analysis applied to waste management: A study case of Autonomous City of Buenos Aires, Argentina. Waste Manage. 126, 843-852.</w:t>
      </w:r>
    </w:p>
    <w:p w14:paraId="21668C18" w14:textId="77777777" w:rsidR="00A10BCA" w:rsidRPr="00A10BCA" w:rsidRDefault="00A10BCA" w:rsidP="00A10BCA">
      <w:pPr>
        <w:pStyle w:val="EndNoteBibliography"/>
        <w:spacing w:after="0"/>
        <w:ind w:left="720" w:hanging="720"/>
      </w:pPr>
      <w:r w:rsidRPr="00A10BCA">
        <w:lastRenderedPageBreak/>
        <w:t>Marques, C.P., Zolnikov, T.R., Noronha, J.M.d., Angulo-Tuesta, A., Bashashi, M., Cruvinel, V.R.N., 2021. Social vulnerabilities of female waste pickers in Brasília, Brazil. Archives of Environmental &amp; Occupational Health 76(3), 173-180.</w:t>
      </w:r>
    </w:p>
    <w:p w14:paraId="43383D83" w14:textId="77777777" w:rsidR="00A10BCA" w:rsidRPr="00A10BCA" w:rsidRDefault="00A10BCA" w:rsidP="00A10BCA">
      <w:pPr>
        <w:pStyle w:val="EndNoteBibliography"/>
        <w:spacing w:after="0"/>
        <w:ind w:left="720" w:hanging="720"/>
      </w:pPr>
      <w:r w:rsidRPr="00A10BCA">
        <w:t>Masocha, M., 2006. Informal waste harvesting in Victoria Falls town, Zimbabwe: Socio-economic benefits. Habitat. Int. 30(4), 838-848.</w:t>
      </w:r>
    </w:p>
    <w:p w14:paraId="14EC12D4" w14:textId="77777777" w:rsidR="00A10BCA" w:rsidRPr="00A10BCA" w:rsidRDefault="00A10BCA" w:rsidP="00A10BCA">
      <w:pPr>
        <w:pStyle w:val="EndNoteBibliography"/>
        <w:spacing w:after="0"/>
        <w:ind w:left="720" w:hanging="720"/>
      </w:pPr>
      <w:r w:rsidRPr="00A10BCA">
        <w:t>Masood, M., Barlow, C.Y., 2013. Framework for integration of informal waste management sector with the formal sector in Pakistan. Waste Manage. Res. 31(10_suppl), 93-105.</w:t>
      </w:r>
    </w:p>
    <w:p w14:paraId="3B19F228" w14:textId="77777777" w:rsidR="00A10BCA" w:rsidRPr="00A10BCA" w:rsidRDefault="00A10BCA" w:rsidP="00A10BCA">
      <w:pPr>
        <w:pStyle w:val="EndNoteBibliography"/>
        <w:spacing w:after="0"/>
        <w:ind w:left="720" w:hanging="720"/>
      </w:pPr>
      <w:r w:rsidRPr="00A10BCA">
        <w:t>Medina, M., 2005. Serving the unserved: informal refuse collection in Mexico. Waste Manage. Res. 23(5), 390-397.</w:t>
      </w:r>
    </w:p>
    <w:p w14:paraId="41338C80" w14:textId="77777777" w:rsidR="00A10BCA" w:rsidRPr="00A10BCA" w:rsidRDefault="00A10BCA" w:rsidP="00A10BCA">
      <w:pPr>
        <w:pStyle w:val="EndNoteBibliography"/>
        <w:spacing w:after="0"/>
        <w:ind w:left="720" w:hanging="720"/>
      </w:pPr>
      <w:r w:rsidRPr="00A10BCA">
        <w:t>Medina, M., 2007. Waste picker cooperatives in developing countries, in: Chen, M., Jhabvala, R., Kanbur, R., Richards, C. (Eds.), Membership Based Organizations of the Poor (Routledge Studies in Development Economics). Routledge, Oxon, UK, pp. 125-141.</w:t>
      </w:r>
    </w:p>
    <w:p w14:paraId="35A41ACC" w14:textId="77777777" w:rsidR="00A10BCA" w:rsidRPr="00A10BCA" w:rsidRDefault="00A10BCA" w:rsidP="00A10BCA">
      <w:pPr>
        <w:pStyle w:val="EndNoteBibliography"/>
        <w:spacing w:after="0"/>
        <w:ind w:left="720" w:hanging="720"/>
      </w:pPr>
      <w:r w:rsidRPr="00A10BCA">
        <w:t>Miranda, I.T., Fidelis, R., de Souza Fidelis, D.A., Pilatti, L.A., Picinin, C.T., 2020. The integration of recycling cooperatives in the formal management of municipal solid waste as a strategy for the circular economy: The case of Londrina, Brazil. Sustainability 12(24), 10513.</w:t>
      </w:r>
    </w:p>
    <w:p w14:paraId="7118573E" w14:textId="77777777" w:rsidR="00A10BCA" w:rsidRPr="00A10BCA" w:rsidRDefault="00A10BCA" w:rsidP="00A10BCA">
      <w:pPr>
        <w:pStyle w:val="EndNoteBibliography"/>
        <w:spacing w:after="0"/>
        <w:ind w:left="720" w:hanging="720"/>
      </w:pPr>
      <w:r w:rsidRPr="00A10BCA">
        <w:t>Mitchell, C.L., 2008. Altered landscapes, altered livelihoods: The shifting experience of informal waste collecting during Hanoi's urban transition. Geoforum 39(6), 2019-2029.</w:t>
      </w:r>
    </w:p>
    <w:p w14:paraId="10744E02" w14:textId="25AB87D2" w:rsidR="00A10BCA" w:rsidRPr="00A10BCA" w:rsidRDefault="00A10BCA" w:rsidP="00A10BCA">
      <w:pPr>
        <w:pStyle w:val="EndNoteBibliography"/>
        <w:spacing w:after="0"/>
        <w:ind w:left="720" w:hanging="720"/>
      </w:pPr>
      <w:r w:rsidRPr="00A10BCA">
        <w:t xml:space="preserve">Mkhize, S., Dube, G., Quazi, T., 2014. Informal Economy Monitoring Study: Waste Pickers in Durban, South Africa, WIEGO, Manchester, UK </w:t>
      </w:r>
      <w:hyperlink r:id="rId41" w:history="1">
        <w:r w:rsidRPr="00A10BCA">
          <w:rPr>
            <w:rStyle w:val="Hyperlink"/>
          </w:rPr>
          <w:t>https://www.wiego.org/sites/default/files/publications/files/Mkhize-IEMS-Durban-City-Report-Waste-Pickers.pdf</w:t>
        </w:r>
      </w:hyperlink>
      <w:r w:rsidRPr="00A10BCA">
        <w:t>.</w:t>
      </w:r>
    </w:p>
    <w:p w14:paraId="1AE5C045" w14:textId="77777777" w:rsidR="00A10BCA" w:rsidRPr="00A10BCA" w:rsidRDefault="00A10BCA" w:rsidP="00A10BCA">
      <w:pPr>
        <w:pStyle w:val="EndNoteBibliography"/>
        <w:spacing w:after="0"/>
        <w:ind w:left="720" w:hanging="720"/>
      </w:pPr>
      <w:r w:rsidRPr="00A10BCA">
        <w:t>Mo, H., Wen, Z., Chen, J., 2009. China's recyclable resources recycling system and policy: A case study in Suzhou. Resour. Conserv. Recycl. 53(7), 409-419.</w:t>
      </w:r>
    </w:p>
    <w:p w14:paraId="5D33D03E" w14:textId="77777777" w:rsidR="00A10BCA" w:rsidRPr="00A10BCA" w:rsidRDefault="00A10BCA" w:rsidP="00A10BCA">
      <w:pPr>
        <w:pStyle w:val="EndNoteBibliography"/>
        <w:spacing w:after="0"/>
        <w:ind w:left="720" w:hanging="720"/>
      </w:pPr>
      <w:r w:rsidRPr="00A10BCA">
        <w:t>Moniruzzaman, S.M., Bari, Q.H., Fukuhara, T., 2011. Recycling practices of solid waste in Khulna City, Bangladesh. J. Solid Waste Technol. Manage. 37(1), 1-15.</w:t>
      </w:r>
    </w:p>
    <w:p w14:paraId="7A76A454" w14:textId="77777777" w:rsidR="00A10BCA" w:rsidRPr="00A10BCA" w:rsidRDefault="00A10BCA" w:rsidP="00A10BCA">
      <w:pPr>
        <w:pStyle w:val="EndNoteBibliography"/>
        <w:spacing w:after="0"/>
        <w:ind w:left="720" w:hanging="720"/>
      </w:pPr>
      <w:r w:rsidRPr="00A10BCA">
        <w:t>Mrkajić, V., Stanisavljevic, N., Wang, X., Tomas, L., Haro, P., 2018. Efficiency of packaging waste management in a European Union candidate country. Resour. Conserv. Recycl. 136, 130-141.</w:t>
      </w:r>
    </w:p>
    <w:p w14:paraId="42CCE97D" w14:textId="77777777" w:rsidR="00A10BCA" w:rsidRPr="00A10BCA" w:rsidRDefault="00A10BCA" w:rsidP="00A10BCA">
      <w:pPr>
        <w:pStyle w:val="EndNoteBibliography"/>
        <w:spacing w:after="0"/>
        <w:ind w:left="720" w:hanging="720"/>
      </w:pPr>
      <w:r w:rsidRPr="00A10BCA">
        <w:t>Nandy, B., Sharma, G., Garg, S., Kumari, S., George, T., Sunanda, Y., Sinha, B., 2015. Recovery of consumer waste in India – A mass flow analysis for paper, plastic and glass and the contribution of households and the informal sector. Resour. Conserv. Recycl. 101, 167-181.</w:t>
      </w:r>
    </w:p>
    <w:p w14:paraId="788D86C7" w14:textId="77777777" w:rsidR="00A10BCA" w:rsidRPr="00A10BCA" w:rsidRDefault="00A10BCA" w:rsidP="00A10BCA">
      <w:pPr>
        <w:pStyle w:val="EndNoteBibliography"/>
        <w:spacing w:after="0"/>
        <w:ind w:left="720" w:hanging="720"/>
      </w:pPr>
      <w:r w:rsidRPr="00A10BCA">
        <w:t>Navarrete-Hernandez, P., Navarrete-Hernandez, N., 2018. Unleashing waste-pickers’ potential: Supporting recycling cooperatives in Santiago de Chile. World Devel. 101, 293-310.</w:t>
      </w:r>
    </w:p>
    <w:p w14:paraId="736A687F" w14:textId="77777777" w:rsidR="00A10BCA" w:rsidRPr="00A10BCA" w:rsidRDefault="00A10BCA" w:rsidP="00A10BCA">
      <w:pPr>
        <w:pStyle w:val="EndNoteBibliography"/>
        <w:spacing w:after="0"/>
        <w:ind w:left="720" w:hanging="720"/>
      </w:pPr>
      <w:r w:rsidRPr="00A10BCA">
        <w:t>Nzeadibe, C., Iwuoha, H.C., 2008. Informal waste recycling in Lagos, Nigeria. Communications in Waste &amp; Resource Management 9, 24-30.</w:t>
      </w:r>
    </w:p>
    <w:p w14:paraId="23384258" w14:textId="77777777" w:rsidR="00A10BCA" w:rsidRPr="00A10BCA" w:rsidRDefault="00A10BCA" w:rsidP="00A10BCA">
      <w:pPr>
        <w:pStyle w:val="EndNoteBibliography"/>
        <w:spacing w:after="0"/>
        <w:ind w:left="720" w:hanging="720"/>
      </w:pPr>
      <w:r w:rsidRPr="00A10BCA">
        <w:t>Nzeadibe, T.C., 2009. Solid waste reforms and informal recycling in Enugu urban area, Nigeria. Habitat. Int. 33(1), 93-99.</w:t>
      </w:r>
    </w:p>
    <w:p w14:paraId="27361C46" w14:textId="77777777" w:rsidR="00A10BCA" w:rsidRPr="00A10BCA" w:rsidRDefault="00A10BCA" w:rsidP="00A10BCA">
      <w:pPr>
        <w:pStyle w:val="EndNoteBibliography"/>
        <w:spacing w:after="0"/>
        <w:ind w:left="720" w:hanging="720"/>
      </w:pPr>
      <w:r w:rsidRPr="00A10BCA">
        <w:t>Oduro-Appiah, K., Scheinberg, A., Afful, A., de Vries, N., 2021. The contribution of participatory engagement strategies to reliable data gathering and inclusive policies in developing countries: Municipal solid waste management data in the Greater Accra Metropolitan Area of Ghana. Afr J Sci Technol In 13(6), 735-746.</w:t>
      </w:r>
    </w:p>
    <w:p w14:paraId="4727F45E" w14:textId="77777777" w:rsidR="00A10BCA" w:rsidRPr="00A10BCA" w:rsidRDefault="00A10BCA" w:rsidP="00A10BCA">
      <w:pPr>
        <w:pStyle w:val="EndNoteBibliography"/>
        <w:spacing w:after="0"/>
        <w:ind w:left="720" w:hanging="720"/>
      </w:pPr>
      <w:r w:rsidRPr="00A10BCA">
        <w:t>Ogwueleka, T.C., BP, N., 2021. Activities of informal recycling sector in North-Central, Nigeria. Energy. Nex. 1, 100003.</w:t>
      </w:r>
    </w:p>
    <w:p w14:paraId="5A5780D8" w14:textId="77777777" w:rsidR="00A10BCA" w:rsidRPr="00A10BCA" w:rsidRDefault="00A10BCA" w:rsidP="00A10BCA">
      <w:pPr>
        <w:pStyle w:val="EndNoteBibliography"/>
        <w:spacing w:after="0"/>
        <w:ind w:left="720" w:hanging="720"/>
      </w:pPr>
      <w:r w:rsidRPr="00A10BCA">
        <w:t>Oteng-Ababio, M., 2012. The role of the informal sector in solid waste management in The Gama, Ghana: Challenges and opportunities. Tijdschrift voor economische en sociale geografie 103(4), 412-425.</w:t>
      </w:r>
    </w:p>
    <w:p w14:paraId="4E290EE7" w14:textId="77777777" w:rsidR="00A10BCA" w:rsidRPr="00A10BCA" w:rsidRDefault="00A10BCA" w:rsidP="00A10BCA">
      <w:pPr>
        <w:pStyle w:val="EndNoteBibliography"/>
        <w:spacing w:after="0"/>
        <w:ind w:left="720" w:hanging="720"/>
      </w:pPr>
      <w:r w:rsidRPr="00A10BCA">
        <w:lastRenderedPageBreak/>
        <w:t>Parra, F., 2020. The Struggle of Waste Pickers in Colombia: From being considered trash, to being recognised as workers. Anti-Trafficking Review 10.14197/atr.201220157(15), 122-136.</w:t>
      </w:r>
    </w:p>
    <w:p w14:paraId="14615428" w14:textId="77777777" w:rsidR="00A10BCA" w:rsidRPr="00A10BCA" w:rsidRDefault="00A10BCA" w:rsidP="00A10BCA">
      <w:pPr>
        <w:pStyle w:val="EndNoteBibliography"/>
        <w:spacing w:after="0"/>
        <w:ind w:left="720" w:hanging="720"/>
      </w:pPr>
      <w:r w:rsidRPr="00A10BCA">
        <w:t>Paul, J.G., Arce-Jaque, J., Ravena, N., Villamor, S.P., 2012. Integration of the informal sector into municipal solid waste management in the Philippines - What does it need? Waste Manage. 32(11), 2018-2028.</w:t>
      </w:r>
    </w:p>
    <w:p w14:paraId="7967C92A" w14:textId="77777777" w:rsidR="00A10BCA" w:rsidRPr="00A10BCA" w:rsidRDefault="00A10BCA" w:rsidP="00A10BCA">
      <w:pPr>
        <w:pStyle w:val="EndNoteBibliography"/>
        <w:spacing w:after="0"/>
        <w:ind w:left="720" w:hanging="720"/>
      </w:pPr>
      <w:r w:rsidRPr="00A10BCA">
        <w:t>Peters, M.D.J., Marnie, C., Tricco, A.C., Pollock, D., Munn, Z., Alexander, L., McInerney, P., Godfrey, C.M., Khalil, H., 2020. Updated methodological guidance for the conduct of scoping reviews. JBI evidence synthesis 18(10), 2119-2126.</w:t>
      </w:r>
    </w:p>
    <w:p w14:paraId="388620C8" w14:textId="707DE015" w:rsidR="00A10BCA" w:rsidRPr="00A10BCA" w:rsidRDefault="00A10BCA" w:rsidP="00A10BCA">
      <w:pPr>
        <w:pStyle w:val="EndNoteBibliography"/>
        <w:spacing w:after="0"/>
        <w:ind w:left="720" w:hanging="720"/>
      </w:pPr>
      <w:r w:rsidRPr="00A10BCA">
        <w:t xml:space="preserve">Practical Action, 2021. Managing our waste 2021: View from the Global South, Practical Action Publishing, Rugby, UK </w:t>
      </w:r>
      <w:hyperlink r:id="rId42" w:history="1">
        <w:r w:rsidRPr="00A10BCA">
          <w:rPr>
            <w:rStyle w:val="Hyperlink"/>
          </w:rPr>
          <w:t>https://doi.org/10.3362/9781788530989</w:t>
        </w:r>
      </w:hyperlink>
      <w:r w:rsidRPr="00A10BCA">
        <w:t>.</w:t>
      </w:r>
    </w:p>
    <w:p w14:paraId="28C293D4" w14:textId="77777777" w:rsidR="00A10BCA" w:rsidRPr="00A10BCA" w:rsidRDefault="00A10BCA" w:rsidP="00A10BCA">
      <w:pPr>
        <w:pStyle w:val="EndNoteBibliography"/>
        <w:spacing w:after="0"/>
        <w:ind w:left="720" w:hanging="720"/>
      </w:pPr>
      <w:r w:rsidRPr="00A10BCA">
        <w:t>Putri, A.R., Fujimori, T., Takaoka, M., 2018. Plastic waste management in Jakarta, Indonesia: evaluation of material flow and recycling scheme. J. Mater. Cycles Waste Manage. 20(4), 2140-2149.</w:t>
      </w:r>
    </w:p>
    <w:p w14:paraId="7B5DC6EF" w14:textId="77777777" w:rsidR="00A10BCA" w:rsidRPr="00A10BCA" w:rsidRDefault="00A10BCA" w:rsidP="00A10BCA">
      <w:pPr>
        <w:pStyle w:val="EndNoteBibliography"/>
        <w:spacing w:after="0"/>
        <w:ind w:left="720" w:hanging="720"/>
      </w:pPr>
      <w:r w:rsidRPr="00A10BCA">
        <w:t>Rockson, G.N.K., Kemausuor, F., Seassey, R., Yanful, E., 2013. Activities of scavengers and itinerant buyers in Greater Accra, Ghana. Habitat. Int. 39, 148-155.</w:t>
      </w:r>
    </w:p>
    <w:p w14:paraId="12FCA9F2" w14:textId="77777777" w:rsidR="00A10BCA" w:rsidRPr="00A10BCA" w:rsidRDefault="00A10BCA" w:rsidP="00A10BCA">
      <w:pPr>
        <w:pStyle w:val="EndNoteBibliography"/>
        <w:spacing w:after="0"/>
        <w:ind w:left="720" w:hanging="720"/>
      </w:pPr>
      <w:r w:rsidRPr="00A10BCA">
        <w:t>Romero, D.H.A., Oudin, A., Strömberg, U., Karlsson, J.-E., Welinder, H., Sequeira, G., Blanco, L., Jiménez, M., Sánchez, F., Albin, M., 2010. Respiratory symptoms among waste-picking child laborers: a cross-sectional study. Int. J. Occup. Environ. Health. 16(2), 120-131.</w:t>
      </w:r>
    </w:p>
    <w:p w14:paraId="486A7D5D" w14:textId="77777777" w:rsidR="00A10BCA" w:rsidRPr="00A10BCA" w:rsidRDefault="00A10BCA" w:rsidP="00A10BCA">
      <w:pPr>
        <w:pStyle w:val="EndNoteBibliography"/>
        <w:spacing w:after="0"/>
        <w:ind w:left="720" w:hanging="720"/>
      </w:pPr>
      <w:r w:rsidRPr="00A10BCA">
        <w:t>Rutkowski, J.E., 2020. Inclusive packaging recycling systems: Improving sustainable waste management for a circular economy. Detritus 13, 29-46.</w:t>
      </w:r>
    </w:p>
    <w:p w14:paraId="5A78910A" w14:textId="77777777" w:rsidR="00A10BCA" w:rsidRPr="00A10BCA" w:rsidRDefault="00A10BCA" w:rsidP="00A10BCA">
      <w:pPr>
        <w:pStyle w:val="EndNoteBibliography"/>
        <w:spacing w:after="0"/>
        <w:ind w:left="720" w:hanging="720"/>
      </w:pPr>
      <w:r w:rsidRPr="00A10BCA">
        <w:t>Sabedot, S., Pereira Neto, T., 2017. Desempenho ambiental dos catadores de materiais recicláveis em Esteio (RS). Engenharia Sanitaria e Ambiental 22, 103-109.</w:t>
      </w:r>
    </w:p>
    <w:p w14:paraId="1B1553E4" w14:textId="77777777" w:rsidR="00A10BCA" w:rsidRPr="00A10BCA" w:rsidRDefault="00A10BCA" w:rsidP="00A10BCA">
      <w:pPr>
        <w:pStyle w:val="EndNoteBibliography"/>
        <w:spacing w:after="0"/>
        <w:ind w:left="720" w:hanging="720"/>
      </w:pPr>
      <w:r w:rsidRPr="00A10BCA">
        <w:t>Sant’Ana, D.d., Metello, D., 2016. Capítulo 1: Reciclagem e inclusão social no Brasil: Balanço e desafios [Chapter 1: Recycling and social inclusion in Brazil: Balance and challenges], in: Pereira, B.C.J., Goes, F.L. (Eds.), Recyclable Material Collectors: A national meeting. IPEA - Instituto de Pesquisa Econômica Aplicada, Brasília.</w:t>
      </w:r>
    </w:p>
    <w:p w14:paraId="1D017116" w14:textId="77777777" w:rsidR="00A10BCA" w:rsidRPr="00A10BCA" w:rsidRDefault="00A10BCA" w:rsidP="00A10BCA">
      <w:pPr>
        <w:pStyle w:val="EndNoteBibliography"/>
        <w:spacing w:after="0"/>
        <w:ind w:left="720" w:hanging="720"/>
      </w:pPr>
      <w:r w:rsidRPr="00A10BCA">
        <w:t>Sasaki, S., Araki, T., 2014. Estimating the possible range of recycling rates achieved by dump waste pickers: The case of Bantar Gebang in Indonesia. Waste Manage. Res. 32(6), 474-481.</w:t>
      </w:r>
    </w:p>
    <w:p w14:paraId="01B62DD5" w14:textId="77777777" w:rsidR="00A10BCA" w:rsidRPr="00A10BCA" w:rsidRDefault="00A10BCA" w:rsidP="00A10BCA">
      <w:pPr>
        <w:pStyle w:val="EndNoteBibliography"/>
        <w:spacing w:after="0"/>
        <w:ind w:left="720" w:hanging="720"/>
      </w:pPr>
      <w:r w:rsidRPr="00A10BCA">
        <w:t>Sasaki, S., Watanabe, K., Lee, K., Widyaningsih, N., Baek, Y., Araki, T., 2020. Recycling contributions of dumpsite waste pickers in Bantar Gebang, Indonesia. J. Mater. Cycles Waste Manage. 22(5), 1662-1671.</w:t>
      </w:r>
    </w:p>
    <w:p w14:paraId="7FF25441" w14:textId="77777777" w:rsidR="00A10BCA" w:rsidRPr="00A10BCA" w:rsidRDefault="00A10BCA" w:rsidP="00A10BCA">
      <w:pPr>
        <w:pStyle w:val="EndNoteBibliography"/>
        <w:spacing w:after="0"/>
        <w:ind w:left="720" w:hanging="720"/>
      </w:pPr>
      <w:r w:rsidRPr="00A10BCA">
        <w:t>Scheinberg, A., Nesić, J., Savain, R., Luppi, P., Sinnott, P., Petean, F., Pop, F., 2016. From collision to collaboration – Integrating informal recyclers and re-use operators in Europe: A review. Waste Manage. Res. 34(9), 820-839.</w:t>
      </w:r>
    </w:p>
    <w:p w14:paraId="11C465A6" w14:textId="77777777" w:rsidR="00A10BCA" w:rsidRPr="00A10BCA" w:rsidRDefault="00A10BCA" w:rsidP="00A10BCA">
      <w:pPr>
        <w:pStyle w:val="EndNoteBibliography"/>
        <w:spacing w:after="0"/>
        <w:ind w:left="720" w:hanging="720"/>
      </w:pPr>
      <w:r w:rsidRPr="00A10BCA">
        <w:t>Scheinberg, A., Spies, S., Simpson, M.H., Mol, A.P.J., 2011. Assessing urban recycling in low- and middle-income countries: Building on modernised mixtures. Habitat. Int. 35(2), 188-198.</w:t>
      </w:r>
    </w:p>
    <w:p w14:paraId="5BBA580C" w14:textId="77777777" w:rsidR="00A10BCA" w:rsidRPr="00A10BCA" w:rsidRDefault="00A10BCA" w:rsidP="00A10BCA">
      <w:pPr>
        <w:pStyle w:val="EndNoteBibliography"/>
        <w:spacing w:after="0"/>
        <w:ind w:left="720" w:hanging="720"/>
      </w:pPr>
      <w:r w:rsidRPr="00A10BCA">
        <w:t>Schenck, C.J., Blaauw, P.F., Swart, E.C., Viljoen, J.M.M., Mudavanhu, N., 2019. The management of South Africa’s landfills and waste pickers on them: Impacting lives and livelihoods. Devel. Southern Africa 36(1), 80-98.</w:t>
      </w:r>
    </w:p>
    <w:p w14:paraId="026DF335" w14:textId="77777777" w:rsidR="00A10BCA" w:rsidRPr="00A10BCA" w:rsidRDefault="00A10BCA" w:rsidP="00A10BCA">
      <w:pPr>
        <w:pStyle w:val="EndNoteBibliography"/>
        <w:spacing w:after="0"/>
        <w:ind w:left="720" w:hanging="720"/>
      </w:pPr>
      <w:r w:rsidRPr="00A10BCA">
        <w:t>Schenck, R., Blaauw, P.F., 2011. The work and lives of street waste pickers in Pretoria—a case study of recycling in South Africa’s urban informal economy, Urban Forum. Springer, p. 411.</w:t>
      </w:r>
    </w:p>
    <w:p w14:paraId="617B920D" w14:textId="77777777" w:rsidR="00A10BCA" w:rsidRPr="00A10BCA" w:rsidRDefault="00A10BCA" w:rsidP="00A10BCA">
      <w:pPr>
        <w:pStyle w:val="EndNoteBibliography"/>
        <w:spacing w:after="0"/>
        <w:ind w:left="720" w:hanging="720"/>
      </w:pPr>
      <w:r w:rsidRPr="00A10BCA">
        <w:t>Sembiring, E., Nitivattananon, V., 2010. Sustainable solid waste management toward an inclusive society: Integration of the informal sector. Resour. Conserv. Recycl. 54(11), 802-809.</w:t>
      </w:r>
    </w:p>
    <w:p w14:paraId="58D0137C" w14:textId="77777777" w:rsidR="00A10BCA" w:rsidRPr="00A10BCA" w:rsidRDefault="00A10BCA" w:rsidP="00A10BCA">
      <w:pPr>
        <w:pStyle w:val="EndNoteBibliography"/>
        <w:spacing w:after="0"/>
        <w:ind w:left="720" w:hanging="720"/>
      </w:pPr>
      <w:r w:rsidRPr="00A10BCA">
        <w:t>Silva de Souza Lima, N., Mancini, S.D., 2017. Integration of informal recycling sector in Brazil and the case of Sorocaba City. Waste Manage. Res. 35(7), 721-729.</w:t>
      </w:r>
    </w:p>
    <w:p w14:paraId="35A65A3C" w14:textId="24F0BD27" w:rsidR="00A10BCA" w:rsidRPr="00A10BCA" w:rsidRDefault="00A10BCA" w:rsidP="00A10BCA">
      <w:pPr>
        <w:pStyle w:val="EndNoteBibliography"/>
        <w:spacing w:after="0"/>
        <w:ind w:left="720" w:hanging="720"/>
      </w:pPr>
      <w:r w:rsidRPr="00A10BCA">
        <w:lastRenderedPageBreak/>
        <w:t xml:space="preserve">Silva, S.P., Goes, F.L., Alvarez, A.R., 2013. Situação Social das Catadoras e dos Catadores de Material Reciclável e Reutilizável: Brasil [Social Situation of Recyclable and Reusable Material Waste Pickers: Brazil], IPEA - Instituto de Pesquisa Econômica Aplicada, Brasília, Brazil </w:t>
      </w:r>
      <w:hyperlink r:id="rId43" w:history="1">
        <w:r w:rsidRPr="00A10BCA">
          <w:rPr>
            <w:rStyle w:val="Hyperlink"/>
          </w:rPr>
          <w:t>https://www.ipea.gov.br/portal/images/stories/PDFs/situacao_social/131219_relatorio_situacaosocial_mat_reciclavel_brasil.pdf</w:t>
        </w:r>
      </w:hyperlink>
      <w:r w:rsidRPr="00A10BCA">
        <w:t>.</w:t>
      </w:r>
    </w:p>
    <w:p w14:paraId="59643D10" w14:textId="77777777" w:rsidR="00A10BCA" w:rsidRPr="00A10BCA" w:rsidRDefault="00A10BCA" w:rsidP="00A10BCA">
      <w:pPr>
        <w:pStyle w:val="EndNoteBibliography"/>
        <w:spacing w:after="0"/>
        <w:ind w:left="720" w:hanging="720"/>
      </w:pPr>
      <w:r w:rsidRPr="00A10BCA">
        <w:t>Sim, N.M., Wilson, D.C., Velis, C.A., Smith, S.R., 2013. Waste management and recycling in the former Soviet Union: The City of Bishkek, Kyrgyz Republic (Kyrgyzstan). Waste Manage. Res. 31(10 SUPPL.), 106-125.</w:t>
      </w:r>
    </w:p>
    <w:p w14:paraId="2009A71F" w14:textId="77777777" w:rsidR="00A10BCA" w:rsidRPr="00A10BCA" w:rsidRDefault="00A10BCA" w:rsidP="00A10BCA">
      <w:pPr>
        <w:pStyle w:val="EndNoteBibliography"/>
        <w:spacing w:after="0"/>
        <w:ind w:left="720" w:hanging="720"/>
      </w:pPr>
      <w:r w:rsidRPr="00A10BCA">
        <w:t>Simatele, D.M., Dlamini, S., Kubanza, N.S., 2017. From informality to formality: Perspectives on the challenges of integrating solid waste management into the urban development and planning policy in Johannesburg, South Africa. Habitat. Int. 63, 122-130.</w:t>
      </w:r>
    </w:p>
    <w:p w14:paraId="64BA944C" w14:textId="77777777" w:rsidR="00A10BCA" w:rsidRPr="00A10BCA" w:rsidRDefault="00A10BCA" w:rsidP="00A10BCA">
      <w:pPr>
        <w:pStyle w:val="EndNoteBibliography"/>
        <w:spacing w:after="0"/>
        <w:ind w:left="720" w:hanging="720"/>
      </w:pPr>
      <w:r w:rsidRPr="00A10BCA">
        <w:t>Singh, R., Chari, K.R., "Socio-economic issues in waste management by informal sector in india" in Proceedings of the International Expert Conference on the Project TransWaste, Going Green – Care Innovation 2010 (2010).</w:t>
      </w:r>
    </w:p>
    <w:p w14:paraId="50D00703" w14:textId="5043B4CB" w:rsidR="00A10BCA" w:rsidRPr="00A10BCA" w:rsidRDefault="00A10BCA" w:rsidP="00A10BCA">
      <w:pPr>
        <w:pStyle w:val="EndNoteBibliography"/>
        <w:spacing w:after="0"/>
        <w:ind w:left="720" w:hanging="720"/>
      </w:pPr>
      <w:r w:rsidRPr="00A10BCA">
        <w:t xml:space="preserve">Social Progress Imperative, Social progress index 2022. The Social Progress Imperative (2022); </w:t>
      </w:r>
      <w:hyperlink r:id="rId44" w:history="1">
        <w:r w:rsidRPr="00A10BCA">
          <w:rPr>
            <w:rStyle w:val="Hyperlink"/>
          </w:rPr>
          <w:t>https://www.socialprogress.org/download/</w:t>
        </w:r>
      </w:hyperlink>
      <w:r w:rsidRPr="00A10BCA">
        <w:t>.</w:t>
      </w:r>
    </w:p>
    <w:p w14:paraId="254945B1" w14:textId="77777777" w:rsidR="00A10BCA" w:rsidRPr="00A10BCA" w:rsidRDefault="00A10BCA" w:rsidP="00A10BCA">
      <w:pPr>
        <w:pStyle w:val="EndNoteBibliography"/>
        <w:spacing w:after="0"/>
        <w:ind w:left="720" w:hanging="720"/>
      </w:pPr>
      <w:r w:rsidRPr="00A10BCA">
        <w:t>Steuer, B., Ramusch, R., Part, F., Salhofer, S., 2017. Analysis of the value chain and network structure of informal waste recycling in Beijing, China. Resour. Conserv. Recycl. 117, 137-150.</w:t>
      </w:r>
    </w:p>
    <w:p w14:paraId="4361DDC5" w14:textId="77777777" w:rsidR="00A10BCA" w:rsidRPr="00A10BCA" w:rsidRDefault="00A10BCA" w:rsidP="00A10BCA">
      <w:pPr>
        <w:pStyle w:val="EndNoteBibliography"/>
        <w:spacing w:after="0"/>
        <w:ind w:left="720" w:hanging="720"/>
      </w:pPr>
      <w:r w:rsidRPr="00A10BCA">
        <w:t>Talyan, V., Dahiya, R.P., Sreekrishnan, T.R., 2008. State of municipal solid waste management in Delhi, the capital of India. Waste Manage. 28(7), 1276-1287.</w:t>
      </w:r>
    </w:p>
    <w:p w14:paraId="48D94FB0" w14:textId="4C98B1E2" w:rsidR="00A10BCA" w:rsidRPr="00A10BCA" w:rsidRDefault="00A10BCA" w:rsidP="00A10BCA">
      <w:pPr>
        <w:pStyle w:val="EndNoteBibliography"/>
        <w:spacing w:after="0"/>
        <w:ind w:left="720" w:hanging="720"/>
      </w:pPr>
      <w:r w:rsidRPr="00A10BCA">
        <w:t xml:space="preserve">The Economist Intelligence Unit, 2017. Progress and Challenges for Inclusive Recycling: An Assessment of 12 Latin American and Caribbean Cities, EIU, New York, USA </w:t>
      </w:r>
      <w:hyperlink r:id="rId45" w:history="1">
        <w:r w:rsidRPr="00A10BCA">
          <w:rPr>
            <w:rStyle w:val="Hyperlink"/>
          </w:rPr>
          <w:t>https://latitudr.org/wp-content/uploads/2017/05/EIU_Inclusive-Recycling_report-ENGLISH.pdf</w:t>
        </w:r>
      </w:hyperlink>
      <w:r w:rsidRPr="00A10BCA">
        <w:t>.</w:t>
      </w:r>
    </w:p>
    <w:p w14:paraId="5D8A8332" w14:textId="5B352E20" w:rsidR="00A10BCA" w:rsidRPr="00A10BCA" w:rsidRDefault="00A10BCA" w:rsidP="00A10BCA">
      <w:pPr>
        <w:pStyle w:val="EndNoteBibliography"/>
        <w:spacing w:after="0"/>
        <w:ind w:left="720" w:hanging="720"/>
      </w:pPr>
      <w:r w:rsidRPr="00A10BCA">
        <w:t xml:space="preserve">The World Bank, GDP per capita, PPP (constant 2017 international $). (2023a); </w:t>
      </w:r>
      <w:hyperlink r:id="rId46" w:history="1">
        <w:r w:rsidRPr="00A10BCA">
          <w:rPr>
            <w:rStyle w:val="Hyperlink"/>
          </w:rPr>
          <w:t>https://databank.worldbank.org/</w:t>
        </w:r>
      </w:hyperlink>
      <w:r w:rsidRPr="00A10BCA">
        <w:t>.</w:t>
      </w:r>
    </w:p>
    <w:p w14:paraId="6B76A5EF" w14:textId="308A6922" w:rsidR="00A10BCA" w:rsidRPr="00A10BCA" w:rsidRDefault="00A10BCA" w:rsidP="00A10BCA">
      <w:pPr>
        <w:pStyle w:val="EndNoteBibliography"/>
        <w:spacing w:after="0"/>
        <w:ind w:left="720" w:hanging="720"/>
      </w:pPr>
      <w:r w:rsidRPr="00A10BCA">
        <w:t xml:space="preserve">The World Bank, GNI per capita, PPP (constant 2017 international $). (2023b); </w:t>
      </w:r>
      <w:hyperlink r:id="rId47" w:history="1">
        <w:r w:rsidRPr="00A10BCA">
          <w:rPr>
            <w:rStyle w:val="Hyperlink"/>
          </w:rPr>
          <w:t>https://databank.worldbank.org/</w:t>
        </w:r>
      </w:hyperlink>
      <w:r w:rsidRPr="00A10BCA">
        <w:t>.</w:t>
      </w:r>
    </w:p>
    <w:p w14:paraId="4E2FD3A2" w14:textId="25BC692F" w:rsidR="00A10BCA" w:rsidRPr="00A10BCA" w:rsidRDefault="00A10BCA" w:rsidP="00A10BCA">
      <w:pPr>
        <w:pStyle w:val="EndNoteBibliography"/>
        <w:spacing w:after="0"/>
        <w:ind w:left="720" w:hanging="720"/>
      </w:pPr>
      <w:r w:rsidRPr="00A10BCA">
        <w:t xml:space="preserve">The World Bank, Population, Total. (2023c); </w:t>
      </w:r>
      <w:hyperlink r:id="rId48" w:history="1">
        <w:r w:rsidRPr="00A10BCA">
          <w:rPr>
            <w:rStyle w:val="Hyperlink"/>
          </w:rPr>
          <w:t>https://api.worldbank.org/v2/en/indicator/SP.POP.TOTL?downloadformat=excel</w:t>
        </w:r>
      </w:hyperlink>
      <w:r w:rsidRPr="00A10BCA">
        <w:t>.</w:t>
      </w:r>
    </w:p>
    <w:p w14:paraId="0F78F97D" w14:textId="77777777" w:rsidR="00A10BCA" w:rsidRPr="00A10BCA" w:rsidRDefault="00A10BCA" w:rsidP="00A10BCA">
      <w:pPr>
        <w:pStyle w:val="EndNoteBibliography"/>
        <w:spacing w:after="0"/>
        <w:ind w:left="720" w:hanging="720"/>
      </w:pPr>
      <w:r w:rsidRPr="00A10BCA">
        <w:t>Tricco, A.C., Lillie, E., Zarin, W., O'Brien, K.K., Colquhoun, H., Levac, D., Moher, D., Peters, M.D.J., Horsley, T., Weeks, L., Hempel, S., Akl, E.A., Chang, C., McGowan, J., Stewart, L., Hartling, L., Aldcroft, A., Wilson, M.G., Garritty, C., Lewin, S., Godfrey, C.M., Macdonald, M.T., Langlois, E.V., Soares-Weiser, K., Moriarty, J., Clifford, T., Tunçalp, Ö., Straus, S.E., 2018. PRISMA Extension for Scoping Reviews (PRISMA-ScR): Checklist and Explanation. Annals of Internal Medicine 169(7), 467-473.</w:t>
      </w:r>
    </w:p>
    <w:p w14:paraId="24D81A5D" w14:textId="142FFE88" w:rsidR="00A10BCA" w:rsidRPr="00A10BCA" w:rsidRDefault="00A10BCA" w:rsidP="00A10BCA">
      <w:pPr>
        <w:pStyle w:val="EndNoteBibliography"/>
        <w:spacing w:after="0"/>
        <w:ind w:left="720" w:hanging="720"/>
      </w:pPr>
      <w:r w:rsidRPr="00A10BCA">
        <w:t xml:space="preserve">UAESP, 2012. Informe final censo de recicladores, bogotá humana 2012: Informe final revisado y ajustado, Unidad administrativa especial de servicios públicos, Bogotá, Colombia </w:t>
      </w:r>
      <w:hyperlink r:id="rId49" w:history="1">
        <w:r w:rsidRPr="00A10BCA">
          <w:rPr>
            <w:rStyle w:val="Hyperlink"/>
          </w:rPr>
          <w:t>https://www.anrcolombia.org/index.php?option=com_phocadownload&amp;view=category&amp;download=133:uaesp-informe-final-censo-de-recicladores-bogota-2012&amp;id=27:formalizacion-censo-recicladores&amp;Itemid=148</w:t>
        </w:r>
      </w:hyperlink>
      <w:r w:rsidRPr="00A10BCA">
        <w:t>.</w:t>
      </w:r>
    </w:p>
    <w:p w14:paraId="0D64FEB3" w14:textId="77777777" w:rsidR="00A10BCA" w:rsidRPr="00A10BCA" w:rsidRDefault="00A10BCA" w:rsidP="00A10BCA">
      <w:pPr>
        <w:pStyle w:val="EndNoteBibliography"/>
        <w:spacing w:after="0"/>
        <w:ind w:left="720" w:hanging="720"/>
      </w:pPr>
      <w:r w:rsidRPr="00A10BCA">
        <w:t>Uddin, S.M.N., Gutberlet, J., Ramezani, A., Nasiruddin, S.M., 2020. Experiencing the Everyday of Waste Pickers: A Sustainable Livelihoods and Health Assessment in Dhaka City, Bangladesh. Journal of International Development 32(6), 833-853.</w:t>
      </w:r>
    </w:p>
    <w:p w14:paraId="2CAE5423" w14:textId="33B44E7B" w:rsidR="00A10BCA" w:rsidRPr="00A10BCA" w:rsidRDefault="00A10BCA" w:rsidP="00A10BCA">
      <w:pPr>
        <w:pStyle w:val="EndNoteBibliography"/>
        <w:spacing w:after="0"/>
        <w:ind w:left="720" w:hanging="720"/>
      </w:pPr>
      <w:r w:rsidRPr="00A10BCA">
        <w:t xml:space="preserve">UNDP, Table 1: Human Development Index and components. United Nations Development Programme (UNDP) (2023); </w:t>
      </w:r>
      <w:hyperlink r:id="rId50" w:history="1">
        <w:r w:rsidRPr="00A10BCA">
          <w:rPr>
            <w:rStyle w:val="Hyperlink"/>
          </w:rPr>
          <w:t>https://hdr.undp.org/sites/default/files/2021-22_HDR/HDR21-22_Statistical_Annex_HDI_Table.xlsx</w:t>
        </w:r>
      </w:hyperlink>
      <w:r w:rsidRPr="00A10BCA">
        <w:t>.</w:t>
      </w:r>
    </w:p>
    <w:p w14:paraId="2B6CE80B" w14:textId="77777777" w:rsidR="00A10BCA" w:rsidRPr="00A10BCA" w:rsidRDefault="00A10BCA" w:rsidP="00A10BCA">
      <w:pPr>
        <w:pStyle w:val="EndNoteBibliography"/>
        <w:spacing w:after="0"/>
        <w:ind w:left="720" w:hanging="720"/>
      </w:pPr>
      <w:r w:rsidRPr="00A10BCA">
        <w:lastRenderedPageBreak/>
        <w:t>Vaccari, M., Perteghella, A., 2016. Resource recovery from waste by Roma in the Balkans: A case study from Zavidovici (BiH). Waste Manage. Res. 34(9), 866-874.</w:t>
      </w:r>
    </w:p>
    <w:p w14:paraId="7FE6AD47" w14:textId="77777777" w:rsidR="00A10BCA" w:rsidRPr="00A10BCA" w:rsidRDefault="00A10BCA" w:rsidP="00A10BCA">
      <w:pPr>
        <w:pStyle w:val="EndNoteBibliography"/>
        <w:spacing w:after="0"/>
        <w:ind w:left="720" w:hanging="720"/>
      </w:pPr>
      <w:r w:rsidRPr="00A10BCA">
        <w:t>Vaccari, M., Torretta, V., Collivignarelli, C., 2012. Effect of improving environmental sustainability in developing countries by upgrading solid waste management techniques: A case study. Sustainability 4(11), 2852-2861.</w:t>
      </w:r>
    </w:p>
    <w:p w14:paraId="42A6CAD0" w14:textId="77777777" w:rsidR="00A10BCA" w:rsidRPr="00A10BCA" w:rsidRDefault="00A10BCA" w:rsidP="00A10BCA">
      <w:pPr>
        <w:pStyle w:val="EndNoteBibliography"/>
        <w:spacing w:after="0"/>
        <w:ind w:left="720" w:hanging="720"/>
      </w:pPr>
      <w:r w:rsidRPr="00A10BCA">
        <w:t>Valderrama, C., Ortiz, J.D., Usa, M.M., Borrero, O.I., 2020. Analysis of the Recycling Sector in Intermediate Cities, Study Case - Neiva, Colombia %J Ingeniería y competitividad.  22.</w:t>
      </w:r>
    </w:p>
    <w:p w14:paraId="7C618563" w14:textId="77777777" w:rsidR="00A10BCA" w:rsidRPr="00A10BCA" w:rsidRDefault="00A10BCA" w:rsidP="00A10BCA">
      <w:pPr>
        <w:pStyle w:val="EndNoteBibliography"/>
        <w:spacing w:after="0"/>
        <w:ind w:left="720" w:hanging="720"/>
      </w:pPr>
      <w:r w:rsidRPr="00A10BCA">
        <w:t>Valenzuela-Levi, N., 2020. Waste Political Settlements in Colombia and Chile: Power, Inequality and Informality in Recycling. Dev. Change. 51(4), 1098-1122.</w:t>
      </w:r>
    </w:p>
    <w:p w14:paraId="19A6BBA9" w14:textId="06221568" w:rsidR="00A10BCA" w:rsidRPr="00A10BCA" w:rsidRDefault="00A10BCA" w:rsidP="00A10BCA">
      <w:pPr>
        <w:pStyle w:val="EndNoteBibliography"/>
        <w:spacing w:after="0"/>
        <w:ind w:left="720" w:hanging="720"/>
      </w:pPr>
      <w:r w:rsidRPr="00A10BCA">
        <w:t xml:space="preserve">van Beukering, P., Sehker, M., Gerlagh, R., Kumar, V., 1999. Analysing Urban Solid Waste in Developing Countries: a Perspective on Bangalore, India, International Institute for Environment and Development (IIED), Amsterdam, The Netherlands </w:t>
      </w:r>
      <w:hyperlink r:id="rId51" w:history="1">
        <w:r w:rsidRPr="00A10BCA">
          <w:rPr>
            <w:rStyle w:val="Hyperlink"/>
          </w:rPr>
          <w:t>https://www.academia.edu/download/100429222/creed24e.pdf</w:t>
        </w:r>
      </w:hyperlink>
      <w:r w:rsidRPr="00A10BCA">
        <w:t>.</w:t>
      </w:r>
    </w:p>
    <w:p w14:paraId="0C1AFABB" w14:textId="77777777" w:rsidR="00A10BCA" w:rsidRPr="00A10BCA" w:rsidRDefault="00A10BCA" w:rsidP="00A10BCA">
      <w:pPr>
        <w:pStyle w:val="EndNoteBibliography"/>
        <w:spacing w:after="0"/>
        <w:ind w:left="720" w:hanging="720"/>
      </w:pPr>
      <w:r w:rsidRPr="00A10BCA">
        <w:t>Velis, C.A., Wilson, D.C., Gavish, Y., Grimes, S.M., Whiteman, A., 2023. Socio-economic development drives solid waste management performance in cities: A global analysis using machine learning. Sci. Total Environ. 872, 161913.</w:t>
      </w:r>
    </w:p>
    <w:p w14:paraId="50D5CC03" w14:textId="77777777" w:rsidR="00A10BCA" w:rsidRPr="00A10BCA" w:rsidRDefault="00A10BCA" w:rsidP="00A10BCA">
      <w:pPr>
        <w:pStyle w:val="EndNoteBibliography"/>
        <w:spacing w:after="0"/>
        <w:ind w:left="720" w:hanging="720"/>
      </w:pPr>
      <w:r w:rsidRPr="00A10BCA">
        <w:t>Viljoen, J., Blaauw, D., Schenck, C., 2019. The opportunities and value-adding activities of buy-back centres in South Africa's recycling industry: A value chain analysis. Local Economy 34(3), 294-315.</w:t>
      </w:r>
    </w:p>
    <w:p w14:paraId="6F63DA7D" w14:textId="77777777" w:rsidR="00A10BCA" w:rsidRPr="00A10BCA" w:rsidRDefault="00A10BCA" w:rsidP="00A10BCA">
      <w:pPr>
        <w:pStyle w:val="EndNoteBibliography"/>
        <w:spacing w:after="0"/>
        <w:ind w:left="720" w:hanging="720"/>
      </w:pPr>
      <w:r w:rsidRPr="00A10BCA">
        <w:t>Wittmer, J., 2021. “We live and we do this work”: Women waste pickers’ experiences of wellbeing in Ahmedabad, India. World Devel. 140, 105253.</w:t>
      </w:r>
    </w:p>
    <w:p w14:paraId="4AF37FB1" w14:textId="77777777" w:rsidR="00A10BCA" w:rsidRPr="00A10BCA" w:rsidRDefault="00A10BCA" w:rsidP="00A10BCA">
      <w:pPr>
        <w:pStyle w:val="EndNoteBibliography"/>
        <w:spacing w:after="0"/>
        <w:ind w:left="720" w:hanging="720"/>
      </w:pPr>
      <w:r w:rsidRPr="00A10BCA">
        <w:t>Yepes Palacio, D.L., Vélez Guzmán, P.A., Gómez Salazar, W.M., 2008. Factors that affect the productivity of the informal recycler. Medellin Case. Gestion y Ambiente 11, 85–96.</w:t>
      </w:r>
    </w:p>
    <w:p w14:paraId="353F6778" w14:textId="77777777" w:rsidR="00A10BCA" w:rsidRPr="00A10BCA" w:rsidRDefault="00A10BCA" w:rsidP="00A10BCA">
      <w:pPr>
        <w:pStyle w:val="EndNoteBibliography"/>
        <w:spacing w:after="0"/>
        <w:ind w:left="720" w:hanging="720"/>
      </w:pPr>
      <w:r w:rsidRPr="00A10BCA">
        <w:t>Yu, D., Blaauw, D., Schenck, R., 2020. Waste pickers in informal self-employment: Over-worked and on the breadline. Devel. Southern Africa 37(6), 971-996.</w:t>
      </w:r>
    </w:p>
    <w:p w14:paraId="3D7FC250" w14:textId="0DAFEA99" w:rsidR="00A10BCA" w:rsidRPr="00A10BCA" w:rsidRDefault="00A10BCA" w:rsidP="00A10BCA">
      <w:pPr>
        <w:pStyle w:val="EndNoteBibliography"/>
        <w:spacing w:after="0"/>
        <w:ind w:left="720" w:hanging="720"/>
      </w:pPr>
      <w:r w:rsidRPr="00A10BCA">
        <w:t xml:space="preserve">Yu, Q.H., 2019. </w:t>
      </w:r>
      <w:r w:rsidRPr="00A10BCA">
        <w:rPr>
          <w:rFonts w:ascii="MS Gothic" w:eastAsia="MS Gothic" w:hAnsi="MS Gothic" w:cs="MS Gothic" w:hint="eastAsia"/>
        </w:rPr>
        <w:t>深度</w:t>
      </w:r>
      <w:r w:rsidRPr="00A10BCA">
        <w:t xml:space="preserve"> | </w:t>
      </w:r>
      <w:r w:rsidRPr="00A10BCA">
        <w:rPr>
          <w:rFonts w:ascii="MS Gothic" w:eastAsia="MS Gothic" w:hAnsi="MS Gothic" w:cs="MS Gothic" w:hint="eastAsia"/>
        </w:rPr>
        <w:t>拾荒江湖</w:t>
      </w:r>
      <w:r w:rsidRPr="00A10BCA">
        <w:rPr>
          <w:rFonts w:ascii="Microsoft JhengHei" w:eastAsia="Microsoft JhengHei" w:hAnsi="Microsoft JhengHei" w:cs="Microsoft JhengHei" w:hint="eastAsia"/>
        </w:rPr>
        <w:t>兴衰</w:t>
      </w:r>
      <w:r w:rsidRPr="00A10BCA">
        <w:rPr>
          <w:rFonts w:ascii="Calibri" w:hAnsi="Calibri" w:cs="Calibri"/>
        </w:rPr>
        <w:t>—</w:t>
      </w:r>
      <w:r w:rsidRPr="00A10BCA">
        <w:rPr>
          <w:rFonts w:ascii="MS Gothic" w:eastAsia="MS Gothic" w:hAnsi="MS Gothic" w:cs="MS Gothic" w:hint="eastAsia"/>
        </w:rPr>
        <w:t>北京可回收垃圾的底</w:t>
      </w:r>
      <w:r w:rsidRPr="00A10BCA">
        <w:rPr>
          <w:rFonts w:ascii="Microsoft JhengHei" w:eastAsia="Microsoft JhengHei" w:hAnsi="Microsoft JhengHei" w:cs="Microsoft JhengHei" w:hint="eastAsia"/>
        </w:rPr>
        <w:t>层真相</w:t>
      </w:r>
      <w:r w:rsidRPr="00A10BCA">
        <w:t xml:space="preserve"> [The rise and fall of scavenging rivers and lakes - the underlying truth of Beijing's recyclable waste]. </w:t>
      </w:r>
      <w:hyperlink r:id="rId52" w:history="1">
        <w:r w:rsidRPr="00A10BCA">
          <w:rPr>
            <w:rStyle w:val="Hyperlink"/>
          </w:rPr>
          <w:t>https://huanbao.bjx.com.cn/news/20190915/1007057-1.shtml</w:t>
        </w:r>
      </w:hyperlink>
      <w:r w:rsidRPr="00A10BCA">
        <w:t xml:space="preserve"> </w:t>
      </w:r>
      <w:hyperlink r:id="rId53" w:history="1">
        <w:r w:rsidRPr="00A10BCA">
          <w:rPr>
            <w:rStyle w:val="Hyperlink"/>
          </w:rPr>
          <w:t>https://huanbao.bjx.com.cn/news/20190915/1007057-1.shtml</w:t>
        </w:r>
      </w:hyperlink>
      <w:r w:rsidRPr="00A10BCA">
        <w:t xml:space="preserve"> </w:t>
      </w:r>
    </w:p>
    <w:p w14:paraId="667779AD" w14:textId="54EEFB1F" w:rsidR="00A10BCA" w:rsidRPr="00A10BCA" w:rsidRDefault="00A10BCA" w:rsidP="00A10BCA">
      <w:pPr>
        <w:pStyle w:val="EndNoteBibliography"/>
        <w:spacing w:after="0"/>
        <w:ind w:left="720" w:hanging="720"/>
      </w:pPr>
      <w:r w:rsidRPr="00A10BCA">
        <w:t xml:space="preserve">Zhang, D., 2007. </w:t>
      </w:r>
      <w:r w:rsidRPr="00A10BCA">
        <w:rPr>
          <w:rFonts w:ascii="MS Gothic" w:eastAsia="MS Gothic" w:hAnsi="MS Gothic" w:cs="MS Gothic" w:hint="eastAsia"/>
        </w:rPr>
        <w:t>城市拾荒者的透</w:t>
      </w:r>
      <w:r w:rsidRPr="00A10BCA">
        <w:rPr>
          <w:rFonts w:ascii="Microsoft JhengHei" w:eastAsia="Microsoft JhengHei" w:hAnsi="Microsoft JhengHei" w:cs="Microsoft JhengHei" w:hint="eastAsia"/>
        </w:rPr>
        <w:t>视与思考</w:t>
      </w:r>
      <w:r w:rsidRPr="00A10BCA">
        <w:t xml:space="preserve"> [Perspective and Thinking of Urban Scavengers]. Journal of Hebei Youth Administrative Cadre College, </w:t>
      </w:r>
      <w:hyperlink r:id="rId54" w:history="1">
        <w:r w:rsidRPr="00A10BCA">
          <w:rPr>
            <w:rStyle w:val="Hyperlink"/>
          </w:rPr>
          <w:t>http://caod.oriprobe.com/articles/12175414/On_Those_Glean_and_Collect_Scraps.htm(2</w:t>
        </w:r>
      </w:hyperlink>
      <w:r w:rsidRPr="00A10BCA">
        <w:t>), 8-12.</w:t>
      </w:r>
    </w:p>
    <w:p w14:paraId="2BFFFB5D" w14:textId="77777777" w:rsidR="00A10BCA" w:rsidRPr="00A10BCA" w:rsidRDefault="00A10BCA" w:rsidP="00A10BCA">
      <w:pPr>
        <w:pStyle w:val="EndNoteBibliography"/>
        <w:spacing w:after="0"/>
        <w:ind w:left="720" w:hanging="720"/>
      </w:pPr>
      <w:r w:rsidRPr="00A10BCA">
        <w:t>Zhang, H., Wen, Z.-G., 2014. The consumption and recycling collection system of PET bottles: A case study of Beijing, China. Waste Manage. 34(6), 987-998.</w:t>
      </w:r>
    </w:p>
    <w:p w14:paraId="0AF788EC" w14:textId="77777777" w:rsidR="00A10BCA" w:rsidRPr="00A10BCA" w:rsidRDefault="00A10BCA" w:rsidP="00A10BCA">
      <w:pPr>
        <w:pStyle w:val="EndNoteBibliography"/>
        <w:spacing w:after="0"/>
        <w:ind w:left="720" w:hanging="720"/>
      </w:pPr>
      <w:r w:rsidRPr="00A10BCA">
        <w:t xml:space="preserve">Zhou, Y., Xiong, H., 2010. </w:t>
      </w:r>
      <w:r w:rsidRPr="00A10BCA">
        <w:rPr>
          <w:rFonts w:ascii="MS Gothic" w:eastAsia="MS Gothic" w:hAnsi="MS Gothic" w:cs="MS Gothic" w:hint="eastAsia"/>
        </w:rPr>
        <w:t>北京市垃圾拾荒者的</w:t>
      </w:r>
      <w:r w:rsidRPr="00A10BCA">
        <w:rPr>
          <w:rFonts w:ascii="Microsoft JhengHei" w:eastAsia="Microsoft JhengHei" w:hAnsi="Microsoft JhengHei" w:cs="Microsoft JhengHei" w:hint="eastAsia"/>
        </w:rPr>
        <w:t>资源贡献及其经济价值估测</w:t>
      </w:r>
      <w:r w:rsidRPr="00A10BCA">
        <w:t>. Ecol. Econom., (6), 168-171.</w:t>
      </w:r>
    </w:p>
    <w:p w14:paraId="6FF2D3E2" w14:textId="77777777" w:rsidR="00A10BCA" w:rsidRPr="00A10BCA" w:rsidRDefault="00A10BCA" w:rsidP="00A10BCA">
      <w:pPr>
        <w:pStyle w:val="EndNoteBibliography"/>
        <w:spacing w:after="0"/>
        <w:ind w:left="720" w:hanging="720"/>
      </w:pPr>
      <w:r w:rsidRPr="00A10BCA">
        <w:t>Zia, H., Devadas, V., 2008. Urban solid waste management in Kanpur: Opportunities and perspectives. Habitat. Int. 32(1), 58-73.</w:t>
      </w:r>
    </w:p>
    <w:p w14:paraId="07613EE8" w14:textId="77777777" w:rsidR="00A10BCA" w:rsidRPr="00A10BCA" w:rsidRDefault="00A10BCA" w:rsidP="00A10BCA">
      <w:pPr>
        <w:pStyle w:val="EndNoteBibliography"/>
        <w:ind w:left="720" w:hanging="720"/>
      </w:pPr>
      <w:r w:rsidRPr="00A10BCA">
        <w:t>Zia, H., Devadas, V., Shukla, S., 2008. Assessing informal waste recycling in Kanpur City, India. Manage. Environ. Qual. 19(5), 597-612.</w:t>
      </w:r>
    </w:p>
    <w:p w14:paraId="4647B337" w14:textId="081777F2" w:rsidR="000D413E" w:rsidRDefault="000A490B" w:rsidP="006F4F1D">
      <w:r>
        <w:fldChar w:fldCharType="end"/>
      </w:r>
    </w:p>
    <w:sectPr w:rsidR="000D413E" w:rsidSect="00086BBC">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06410F" w14:textId="77777777" w:rsidR="00D94CD0" w:rsidRDefault="00D94CD0" w:rsidP="003337B4">
      <w:pPr>
        <w:spacing w:before="0" w:after="0" w:line="240" w:lineRule="auto"/>
      </w:pPr>
      <w:r>
        <w:separator/>
      </w:r>
    </w:p>
  </w:endnote>
  <w:endnote w:type="continuationSeparator" w:id="0">
    <w:p w14:paraId="6A9D41A3" w14:textId="77777777" w:rsidR="00D94CD0" w:rsidRDefault="00D94CD0" w:rsidP="003337B4">
      <w:pPr>
        <w:spacing w:before="0" w:after="0" w:line="240" w:lineRule="auto"/>
      </w:pPr>
      <w:r>
        <w:continuationSeparator/>
      </w:r>
    </w:p>
  </w:endnote>
  <w:endnote w:type="continuationNotice" w:id="1">
    <w:p w14:paraId="52CE82C0" w14:textId="77777777" w:rsidR="00D94CD0" w:rsidRDefault="00D94CD0">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8851690"/>
      <w:docPartObj>
        <w:docPartGallery w:val="Page Numbers (Bottom of Page)"/>
        <w:docPartUnique/>
      </w:docPartObj>
    </w:sdtPr>
    <w:sdtEndPr>
      <w:rPr>
        <w:color w:val="7F7F7F" w:themeColor="background1" w:themeShade="7F"/>
        <w:spacing w:val="60"/>
      </w:rPr>
    </w:sdtEndPr>
    <w:sdtContent>
      <w:p w14:paraId="3966AE5A" w14:textId="37A8ADE6" w:rsidR="007F1AF2" w:rsidRDefault="007F1AF2">
        <w:pPr>
          <w:pStyle w:val="Footer"/>
          <w:pBdr>
            <w:top w:val="single" w:sz="4" w:space="1" w:color="D9D9D9" w:themeColor="background1" w:themeShade="D9"/>
          </w:pBdr>
          <w:jc w:val="right"/>
        </w:pPr>
        <w:r w:rsidRPr="007F1AF2">
          <w:rPr>
            <w:rFonts w:cs="Times New Roman"/>
          </w:rPr>
          <w:fldChar w:fldCharType="begin"/>
        </w:r>
        <w:r w:rsidRPr="007F1AF2">
          <w:rPr>
            <w:rFonts w:cs="Times New Roman"/>
          </w:rPr>
          <w:instrText>PAGE   \* MERGEFORMAT</w:instrText>
        </w:r>
        <w:r w:rsidRPr="007F1AF2">
          <w:rPr>
            <w:rFonts w:cs="Times New Roman"/>
          </w:rPr>
          <w:fldChar w:fldCharType="separate"/>
        </w:r>
        <w:r w:rsidR="00BB0812">
          <w:rPr>
            <w:rFonts w:cs="Times New Roman"/>
            <w:noProof/>
          </w:rPr>
          <w:t>4</w:t>
        </w:r>
        <w:r w:rsidRPr="007F1AF2">
          <w:rPr>
            <w:rFonts w:cs="Times New Roman"/>
          </w:rPr>
          <w:fldChar w:fldCharType="end"/>
        </w:r>
        <w:r w:rsidRPr="007F1AF2">
          <w:rPr>
            <w:rFonts w:cs="Times New Roman"/>
          </w:rPr>
          <w:t xml:space="preserve"> | </w:t>
        </w:r>
        <w:r w:rsidRPr="007F1AF2">
          <w:rPr>
            <w:rFonts w:cs="Times New Roman"/>
            <w:color w:val="7F7F7F" w:themeColor="background1" w:themeShade="7F"/>
            <w:spacing w:val="60"/>
          </w:rPr>
          <w:t>Page</w:t>
        </w:r>
      </w:p>
    </w:sdtContent>
  </w:sdt>
  <w:p w14:paraId="28EE0760" w14:textId="77777777" w:rsidR="007F1AF2" w:rsidRDefault="007F1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1AE461" w14:textId="77777777" w:rsidR="00D94CD0" w:rsidRDefault="00D94CD0" w:rsidP="003337B4">
      <w:pPr>
        <w:spacing w:before="0" w:after="0" w:line="240" w:lineRule="auto"/>
      </w:pPr>
      <w:r>
        <w:separator/>
      </w:r>
    </w:p>
  </w:footnote>
  <w:footnote w:type="continuationSeparator" w:id="0">
    <w:p w14:paraId="3E54CEEE" w14:textId="77777777" w:rsidR="00D94CD0" w:rsidRDefault="00D94CD0" w:rsidP="003337B4">
      <w:pPr>
        <w:spacing w:before="0" w:after="0" w:line="240" w:lineRule="auto"/>
      </w:pPr>
      <w:r>
        <w:continuationSeparator/>
      </w:r>
    </w:p>
  </w:footnote>
  <w:footnote w:type="continuationNotice" w:id="1">
    <w:p w14:paraId="6BDFA5F5" w14:textId="77777777" w:rsidR="00D94CD0" w:rsidRDefault="00D94CD0">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7340E"/>
    <w:multiLevelType w:val="hybridMultilevel"/>
    <w:tmpl w:val="5A48F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B73D36"/>
    <w:multiLevelType w:val="multilevel"/>
    <w:tmpl w:val="C4080D4C"/>
    <w:lvl w:ilvl="0">
      <w:start w:val="1"/>
      <w:numFmt w:val="decimal"/>
      <w:pStyle w:val="Heading1"/>
      <w:lvlText w:val="S%1."/>
      <w:lvlJc w:val="left"/>
      <w:pPr>
        <w:ind w:left="360" w:hanging="360"/>
      </w:pPr>
      <w:rPr>
        <w:rFonts w:hint="default"/>
      </w:rPr>
    </w:lvl>
    <w:lvl w:ilvl="1">
      <w:start w:val="1"/>
      <w:numFmt w:val="decimal"/>
      <w:pStyle w:val="Heading2"/>
      <w:lvlText w:val="S%1.%2."/>
      <w:lvlJc w:val="left"/>
      <w:pPr>
        <w:ind w:left="792" w:hanging="432"/>
      </w:pPr>
      <w:rPr>
        <w:rFonts w:hint="default"/>
      </w:rPr>
    </w:lvl>
    <w:lvl w:ilvl="2">
      <w:start w:val="1"/>
      <w:numFmt w:val="decimal"/>
      <w:pStyle w:val="Heading3"/>
      <w:lvlText w:val="S%1.%2.%3."/>
      <w:lvlJc w:val="left"/>
      <w:pPr>
        <w:ind w:left="1224" w:hanging="504"/>
      </w:pPr>
      <w:rPr>
        <w:rFonts w:hint="default"/>
      </w:rPr>
    </w:lvl>
    <w:lvl w:ilvl="3">
      <w:start w:val="1"/>
      <w:numFmt w:val="decimal"/>
      <w:pStyle w:val="Heading4"/>
      <w:lvlText w:val="S%1.%2.%3.%4."/>
      <w:lvlJc w:val="left"/>
      <w:pPr>
        <w:ind w:left="1728" w:hanging="648"/>
      </w:pPr>
      <w:rPr>
        <w:rFonts w:hint="default"/>
      </w:rPr>
    </w:lvl>
    <w:lvl w:ilvl="4">
      <w:start w:val="1"/>
      <w:numFmt w:val="decimal"/>
      <w:lvlText w:val="S%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18B043D"/>
    <w:multiLevelType w:val="multilevel"/>
    <w:tmpl w:val="B94E8C94"/>
    <w:lvl w:ilvl="0">
      <w:start w:val="1"/>
      <w:numFmt w:val="decimal"/>
      <w:pStyle w:val="Bullets-Numbered"/>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9C21269"/>
    <w:multiLevelType w:val="hybridMultilevel"/>
    <w:tmpl w:val="600624F6"/>
    <w:lvl w:ilvl="0" w:tplc="22E6317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F63052"/>
    <w:multiLevelType w:val="hybridMultilevel"/>
    <w:tmpl w:val="716236D2"/>
    <w:lvl w:ilvl="0" w:tplc="8532386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746F7F"/>
    <w:multiLevelType w:val="hybridMultilevel"/>
    <w:tmpl w:val="34342160"/>
    <w:lvl w:ilvl="0" w:tplc="08090001">
      <w:start w:val="1"/>
      <w:numFmt w:val="bullet"/>
      <w:lvlText w:val=""/>
      <w:lvlJc w:val="left"/>
      <w:pPr>
        <w:ind w:left="802" w:hanging="360"/>
      </w:pPr>
      <w:rPr>
        <w:rFonts w:ascii="Symbol" w:hAnsi="Symbol" w:hint="default"/>
      </w:rPr>
    </w:lvl>
    <w:lvl w:ilvl="1" w:tplc="08090003">
      <w:start w:val="1"/>
      <w:numFmt w:val="bullet"/>
      <w:lvlText w:val="o"/>
      <w:lvlJc w:val="left"/>
      <w:pPr>
        <w:ind w:left="1522" w:hanging="360"/>
      </w:pPr>
      <w:rPr>
        <w:rFonts w:ascii="Courier New" w:hAnsi="Courier New" w:cs="Courier New" w:hint="default"/>
      </w:rPr>
    </w:lvl>
    <w:lvl w:ilvl="2" w:tplc="08090005" w:tentative="1">
      <w:start w:val="1"/>
      <w:numFmt w:val="bullet"/>
      <w:lvlText w:val=""/>
      <w:lvlJc w:val="left"/>
      <w:pPr>
        <w:ind w:left="2242" w:hanging="360"/>
      </w:pPr>
      <w:rPr>
        <w:rFonts w:ascii="Wingdings" w:hAnsi="Wingdings" w:hint="default"/>
      </w:rPr>
    </w:lvl>
    <w:lvl w:ilvl="3" w:tplc="08090001" w:tentative="1">
      <w:start w:val="1"/>
      <w:numFmt w:val="bullet"/>
      <w:lvlText w:val=""/>
      <w:lvlJc w:val="left"/>
      <w:pPr>
        <w:ind w:left="2962" w:hanging="360"/>
      </w:pPr>
      <w:rPr>
        <w:rFonts w:ascii="Symbol" w:hAnsi="Symbol" w:hint="default"/>
      </w:rPr>
    </w:lvl>
    <w:lvl w:ilvl="4" w:tplc="08090003" w:tentative="1">
      <w:start w:val="1"/>
      <w:numFmt w:val="bullet"/>
      <w:lvlText w:val="o"/>
      <w:lvlJc w:val="left"/>
      <w:pPr>
        <w:ind w:left="3682" w:hanging="360"/>
      </w:pPr>
      <w:rPr>
        <w:rFonts w:ascii="Courier New" w:hAnsi="Courier New" w:cs="Courier New" w:hint="default"/>
      </w:rPr>
    </w:lvl>
    <w:lvl w:ilvl="5" w:tplc="08090005" w:tentative="1">
      <w:start w:val="1"/>
      <w:numFmt w:val="bullet"/>
      <w:lvlText w:val=""/>
      <w:lvlJc w:val="left"/>
      <w:pPr>
        <w:ind w:left="4402" w:hanging="360"/>
      </w:pPr>
      <w:rPr>
        <w:rFonts w:ascii="Wingdings" w:hAnsi="Wingdings" w:hint="default"/>
      </w:rPr>
    </w:lvl>
    <w:lvl w:ilvl="6" w:tplc="08090001" w:tentative="1">
      <w:start w:val="1"/>
      <w:numFmt w:val="bullet"/>
      <w:lvlText w:val=""/>
      <w:lvlJc w:val="left"/>
      <w:pPr>
        <w:ind w:left="5122" w:hanging="360"/>
      </w:pPr>
      <w:rPr>
        <w:rFonts w:ascii="Symbol" w:hAnsi="Symbol" w:hint="default"/>
      </w:rPr>
    </w:lvl>
    <w:lvl w:ilvl="7" w:tplc="08090003" w:tentative="1">
      <w:start w:val="1"/>
      <w:numFmt w:val="bullet"/>
      <w:lvlText w:val="o"/>
      <w:lvlJc w:val="left"/>
      <w:pPr>
        <w:ind w:left="5842" w:hanging="360"/>
      </w:pPr>
      <w:rPr>
        <w:rFonts w:ascii="Courier New" w:hAnsi="Courier New" w:cs="Courier New" w:hint="default"/>
      </w:rPr>
    </w:lvl>
    <w:lvl w:ilvl="8" w:tplc="08090005" w:tentative="1">
      <w:start w:val="1"/>
      <w:numFmt w:val="bullet"/>
      <w:lvlText w:val=""/>
      <w:lvlJc w:val="left"/>
      <w:pPr>
        <w:ind w:left="6562" w:hanging="360"/>
      </w:pPr>
      <w:rPr>
        <w:rFonts w:ascii="Wingdings" w:hAnsi="Wingdings" w:hint="default"/>
      </w:rPr>
    </w:lvl>
  </w:abstractNum>
  <w:abstractNum w:abstractNumId="6" w15:restartNumberingAfterBreak="0">
    <w:nsid w:val="5CEB5FFF"/>
    <w:multiLevelType w:val="hybridMultilevel"/>
    <w:tmpl w:val="ED161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853AFA"/>
    <w:multiLevelType w:val="hybridMultilevel"/>
    <w:tmpl w:val="4D7058AA"/>
    <w:lvl w:ilvl="0" w:tplc="0EA6592E">
      <w:start w:val="1"/>
      <w:numFmt w:val="bullet"/>
      <w:pStyle w:val="Bullets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num>
  <w:num w:numId="7">
    <w:abstractNumId w:val="6"/>
  </w:num>
  <w:num w:numId="8">
    <w:abstractNumId w:val="4"/>
  </w:num>
  <w:num w:numId="9">
    <w:abstractNumId w:val="3"/>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Resources Conserv Recycling Cop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zxve0snzzpv3es5535rrz89vfr2zva9dsz&quot;&gt;My EndNote Library-Converted&lt;record-ids&gt;&lt;item&gt;62&lt;/item&gt;&lt;item&gt;63&lt;/item&gt;&lt;item&gt;70&lt;/item&gt;&lt;item&gt;76&lt;/item&gt;&lt;item&gt;79&lt;/item&gt;&lt;item&gt;84&lt;/item&gt;&lt;item&gt;112&lt;/item&gt;&lt;item&gt;113&lt;/item&gt;&lt;item&gt;122&lt;/item&gt;&lt;item&gt;123&lt;/item&gt;&lt;item&gt;146&lt;/item&gt;&lt;item&gt;147&lt;/item&gt;&lt;item&gt;178&lt;/item&gt;&lt;item&gt;186&lt;/item&gt;&lt;item&gt;187&lt;/item&gt;&lt;item&gt;2962&lt;/item&gt;&lt;item&gt;4645&lt;/item&gt;&lt;item&gt;4820&lt;/item&gt;&lt;item&gt;6561&lt;/item&gt;&lt;item&gt;7826&lt;/item&gt;&lt;item&gt;7869&lt;/item&gt;&lt;item&gt;7870&lt;/item&gt;&lt;item&gt;7980&lt;/item&gt;&lt;item&gt;8014&lt;/item&gt;&lt;item&gt;8017&lt;/item&gt;&lt;item&gt;8024&lt;/item&gt;&lt;item&gt;8032&lt;/item&gt;&lt;item&gt;8035&lt;/item&gt;&lt;item&gt;8039&lt;/item&gt;&lt;item&gt;8044&lt;/item&gt;&lt;item&gt;8045&lt;/item&gt;&lt;item&gt;8046&lt;/item&gt;&lt;item&gt;8049&lt;/item&gt;&lt;item&gt;8051&lt;/item&gt;&lt;item&gt;8056&lt;/item&gt;&lt;item&gt;8058&lt;/item&gt;&lt;item&gt;8061&lt;/item&gt;&lt;item&gt;8062&lt;/item&gt;&lt;item&gt;8066&lt;/item&gt;&lt;item&gt;8068&lt;/item&gt;&lt;item&gt;8070&lt;/item&gt;&lt;item&gt;8071&lt;/item&gt;&lt;item&gt;8075&lt;/item&gt;&lt;item&gt;8076&lt;/item&gt;&lt;item&gt;8078&lt;/item&gt;&lt;item&gt;8079&lt;/item&gt;&lt;item&gt;8080&lt;/item&gt;&lt;item&gt;8081&lt;/item&gt;&lt;item&gt;8084&lt;/item&gt;&lt;item&gt;8085&lt;/item&gt;&lt;item&gt;8086&lt;/item&gt;&lt;item&gt;8087&lt;/item&gt;&lt;item&gt;8089&lt;/item&gt;&lt;item&gt;8093&lt;/item&gt;&lt;item&gt;8098&lt;/item&gt;&lt;item&gt;8100&lt;/item&gt;&lt;item&gt;8102&lt;/item&gt;&lt;item&gt;8103&lt;/item&gt;&lt;item&gt;8105&lt;/item&gt;&lt;item&gt;8106&lt;/item&gt;&lt;item&gt;8107&lt;/item&gt;&lt;item&gt;8109&lt;/item&gt;&lt;item&gt;8111&lt;/item&gt;&lt;item&gt;8112&lt;/item&gt;&lt;item&gt;8113&lt;/item&gt;&lt;item&gt;8114&lt;/item&gt;&lt;item&gt;8115&lt;/item&gt;&lt;item&gt;8116&lt;/item&gt;&lt;item&gt;8117&lt;/item&gt;&lt;item&gt;8118&lt;/item&gt;&lt;item&gt;8120&lt;/item&gt;&lt;item&gt;8122&lt;/item&gt;&lt;item&gt;8123&lt;/item&gt;&lt;item&gt;8124&lt;/item&gt;&lt;item&gt;8125&lt;/item&gt;&lt;item&gt;8126&lt;/item&gt;&lt;item&gt;8128&lt;/item&gt;&lt;item&gt;8129&lt;/item&gt;&lt;item&gt;8130&lt;/item&gt;&lt;item&gt;8131&lt;/item&gt;&lt;item&gt;8132&lt;/item&gt;&lt;item&gt;8133&lt;/item&gt;&lt;item&gt;8134&lt;/item&gt;&lt;item&gt;8135&lt;/item&gt;&lt;item&gt;8136&lt;/item&gt;&lt;item&gt;8138&lt;/item&gt;&lt;item&gt;8139&lt;/item&gt;&lt;item&gt;8141&lt;/item&gt;&lt;item&gt;8142&lt;/item&gt;&lt;item&gt;8143&lt;/item&gt;&lt;item&gt;8145&lt;/item&gt;&lt;item&gt;8599&lt;/item&gt;&lt;item&gt;8603&lt;/item&gt;&lt;item&gt;8604&lt;/item&gt;&lt;item&gt;8736&lt;/item&gt;&lt;item&gt;8796&lt;/item&gt;&lt;item&gt;8804&lt;/item&gt;&lt;item&gt;8805&lt;/item&gt;&lt;item&gt;8806&lt;/item&gt;&lt;item&gt;8807&lt;/item&gt;&lt;item&gt;8808&lt;/item&gt;&lt;item&gt;8810&lt;/item&gt;&lt;item&gt;8815&lt;/item&gt;&lt;item&gt;8820&lt;/item&gt;&lt;item&gt;8851&lt;/item&gt;&lt;item&gt;8853&lt;/item&gt;&lt;item&gt;8907&lt;/item&gt;&lt;item&gt;8909&lt;/item&gt;&lt;item&gt;8910&lt;/item&gt;&lt;item&gt;8912&lt;/item&gt;&lt;item&gt;8913&lt;/item&gt;&lt;item&gt;8914&lt;/item&gt;&lt;item&gt;8916&lt;/item&gt;&lt;item&gt;8917&lt;/item&gt;&lt;item&gt;8918&lt;/item&gt;&lt;item&gt;8919&lt;/item&gt;&lt;item&gt;8920&lt;/item&gt;&lt;item&gt;8921&lt;/item&gt;&lt;item&gt;8922&lt;/item&gt;&lt;item&gt;8923&lt;/item&gt;&lt;item&gt;8934&lt;/item&gt;&lt;item&gt;8935&lt;/item&gt;&lt;item&gt;8939&lt;/item&gt;&lt;item&gt;8944&lt;/item&gt;&lt;item&gt;8945&lt;/item&gt;&lt;item&gt;9334&lt;/item&gt;&lt;item&gt;9335&lt;/item&gt;&lt;item&gt;9336&lt;/item&gt;&lt;item&gt;9337&lt;/item&gt;&lt;item&gt;9338&lt;/item&gt;&lt;item&gt;9339&lt;/item&gt;&lt;item&gt;9363&lt;/item&gt;&lt;/record-ids&gt;&lt;/item&gt;&lt;/Libraries&gt;"/>
  </w:docVars>
  <w:rsids>
    <w:rsidRoot w:val="000D413E"/>
    <w:rsid w:val="00007E46"/>
    <w:rsid w:val="0002152A"/>
    <w:rsid w:val="000278FD"/>
    <w:rsid w:val="0004083C"/>
    <w:rsid w:val="000417A0"/>
    <w:rsid w:val="00042D8D"/>
    <w:rsid w:val="000471E4"/>
    <w:rsid w:val="00064C56"/>
    <w:rsid w:val="000654E2"/>
    <w:rsid w:val="000757CF"/>
    <w:rsid w:val="00085112"/>
    <w:rsid w:val="00086BBC"/>
    <w:rsid w:val="00091B49"/>
    <w:rsid w:val="000931A9"/>
    <w:rsid w:val="000A3FE6"/>
    <w:rsid w:val="000A490B"/>
    <w:rsid w:val="000B5B05"/>
    <w:rsid w:val="000B5B8A"/>
    <w:rsid w:val="000C1575"/>
    <w:rsid w:val="000C1DC5"/>
    <w:rsid w:val="000C6B7E"/>
    <w:rsid w:val="000D0832"/>
    <w:rsid w:val="000D1468"/>
    <w:rsid w:val="000D413E"/>
    <w:rsid w:val="000E1334"/>
    <w:rsid w:val="000E30E5"/>
    <w:rsid w:val="000E4A1F"/>
    <w:rsid w:val="000E6611"/>
    <w:rsid w:val="000F00B5"/>
    <w:rsid w:val="0010357C"/>
    <w:rsid w:val="00104EB2"/>
    <w:rsid w:val="0011222B"/>
    <w:rsid w:val="00114C23"/>
    <w:rsid w:val="001156AB"/>
    <w:rsid w:val="00117D2B"/>
    <w:rsid w:val="001347D8"/>
    <w:rsid w:val="00153EB9"/>
    <w:rsid w:val="00180AF7"/>
    <w:rsid w:val="00181B4C"/>
    <w:rsid w:val="001828D8"/>
    <w:rsid w:val="001A0CE7"/>
    <w:rsid w:val="001A18BE"/>
    <w:rsid w:val="001A4628"/>
    <w:rsid w:val="001B2C5D"/>
    <w:rsid w:val="001B5AB1"/>
    <w:rsid w:val="001C40FA"/>
    <w:rsid w:val="001C7A00"/>
    <w:rsid w:val="001D1154"/>
    <w:rsid w:val="001D6AC5"/>
    <w:rsid w:val="001D6F58"/>
    <w:rsid w:val="001F22FC"/>
    <w:rsid w:val="001F6BEC"/>
    <w:rsid w:val="00204312"/>
    <w:rsid w:val="0020450F"/>
    <w:rsid w:val="00211431"/>
    <w:rsid w:val="00213322"/>
    <w:rsid w:val="00231C46"/>
    <w:rsid w:val="00235286"/>
    <w:rsid w:val="0023555B"/>
    <w:rsid w:val="00241A68"/>
    <w:rsid w:val="00245771"/>
    <w:rsid w:val="00246DED"/>
    <w:rsid w:val="0025373B"/>
    <w:rsid w:val="002562E4"/>
    <w:rsid w:val="002601C3"/>
    <w:rsid w:val="0026218B"/>
    <w:rsid w:val="002637D0"/>
    <w:rsid w:val="00267833"/>
    <w:rsid w:val="0027052C"/>
    <w:rsid w:val="00280298"/>
    <w:rsid w:val="002879E6"/>
    <w:rsid w:val="00295C82"/>
    <w:rsid w:val="00297869"/>
    <w:rsid w:val="002A0FA4"/>
    <w:rsid w:val="002A6EDC"/>
    <w:rsid w:val="002B04EF"/>
    <w:rsid w:val="002B1ECA"/>
    <w:rsid w:val="002B6869"/>
    <w:rsid w:val="002D0A22"/>
    <w:rsid w:val="002E00C7"/>
    <w:rsid w:val="00307938"/>
    <w:rsid w:val="00314014"/>
    <w:rsid w:val="003143BA"/>
    <w:rsid w:val="0032092C"/>
    <w:rsid w:val="00325127"/>
    <w:rsid w:val="003304CF"/>
    <w:rsid w:val="003329F4"/>
    <w:rsid w:val="003337B4"/>
    <w:rsid w:val="003355AF"/>
    <w:rsid w:val="00337E57"/>
    <w:rsid w:val="00340D03"/>
    <w:rsid w:val="00344601"/>
    <w:rsid w:val="00345C4A"/>
    <w:rsid w:val="00350A23"/>
    <w:rsid w:val="003539C6"/>
    <w:rsid w:val="00360674"/>
    <w:rsid w:val="00363CDC"/>
    <w:rsid w:val="00365D99"/>
    <w:rsid w:val="00370C52"/>
    <w:rsid w:val="00382A4A"/>
    <w:rsid w:val="00382C06"/>
    <w:rsid w:val="00392E5B"/>
    <w:rsid w:val="003A18DE"/>
    <w:rsid w:val="003A4F00"/>
    <w:rsid w:val="003A6B50"/>
    <w:rsid w:val="003B19C7"/>
    <w:rsid w:val="003B2D52"/>
    <w:rsid w:val="003B443E"/>
    <w:rsid w:val="003C2420"/>
    <w:rsid w:val="003C6FA1"/>
    <w:rsid w:val="003D4CA5"/>
    <w:rsid w:val="003E3162"/>
    <w:rsid w:val="003F5DE7"/>
    <w:rsid w:val="00404CFB"/>
    <w:rsid w:val="00406DE0"/>
    <w:rsid w:val="004141FE"/>
    <w:rsid w:val="00417BD6"/>
    <w:rsid w:val="004250D0"/>
    <w:rsid w:val="004337A5"/>
    <w:rsid w:val="004410DE"/>
    <w:rsid w:val="00467014"/>
    <w:rsid w:val="0047348B"/>
    <w:rsid w:val="00475E6F"/>
    <w:rsid w:val="00480C78"/>
    <w:rsid w:val="00485280"/>
    <w:rsid w:val="004914EA"/>
    <w:rsid w:val="00493022"/>
    <w:rsid w:val="004C21DF"/>
    <w:rsid w:val="004C3077"/>
    <w:rsid w:val="004C42E4"/>
    <w:rsid w:val="004D452A"/>
    <w:rsid w:val="004D759F"/>
    <w:rsid w:val="004E40B5"/>
    <w:rsid w:val="004F1816"/>
    <w:rsid w:val="004F6E5A"/>
    <w:rsid w:val="004F6F43"/>
    <w:rsid w:val="005065BA"/>
    <w:rsid w:val="00514BF3"/>
    <w:rsid w:val="005166EA"/>
    <w:rsid w:val="00533AD9"/>
    <w:rsid w:val="005457F6"/>
    <w:rsid w:val="00545928"/>
    <w:rsid w:val="00546699"/>
    <w:rsid w:val="005551A4"/>
    <w:rsid w:val="005563AD"/>
    <w:rsid w:val="005575CD"/>
    <w:rsid w:val="00567260"/>
    <w:rsid w:val="00595C5D"/>
    <w:rsid w:val="005A3014"/>
    <w:rsid w:val="005C0032"/>
    <w:rsid w:val="005C4451"/>
    <w:rsid w:val="005D1302"/>
    <w:rsid w:val="005D6134"/>
    <w:rsid w:val="005E4EFA"/>
    <w:rsid w:val="005E6B4C"/>
    <w:rsid w:val="005E747A"/>
    <w:rsid w:val="005F4C55"/>
    <w:rsid w:val="00613E1A"/>
    <w:rsid w:val="00625D9E"/>
    <w:rsid w:val="00640592"/>
    <w:rsid w:val="00640EE9"/>
    <w:rsid w:val="006454D7"/>
    <w:rsid w:val="00650B83"/>
    <w:rsid w:val="00657B85"/>
    <w:rsid w:val="00662921"/>
    <w:rsid w:val="00676E76"/>
    <w:rsid w:val="006820E9"/>
    <w:rsid w:val="006877E6"/>
    <w:rsid w:val="00693584"/>
    <w:rsid w:val="00697EAB"/>
    <w:rsid w:val="006A50CB"/>
    <w:rsid w:val="006C0AD0"/>
    <w:rsid w:val="006D2A46"/>
    <w:rsid w:val="006D3416"/>
    <w:rsid w:val="006D64F6"/>
    <w:rsid w:val="006F1C73"/>
    <w:rsid w:val="006F4F1D"/>
    <w:rsid w:val="00702070"/>
    <w:rsid w:val="00703C00"/>
    <w:rsid w:val="00704441"/>
    <w:rsid w:val="00706D13"/>
    <w:rsid w:val="007072D6"/>
    <w:rsid w:val="00710213"/>
    <w:rsid w:val="007105C1"/>
    <w:rsid w:val="007308F8"/>
    <w:rsid w:val="007379B7"/>
    <w:rsid w:val="00737B8E"/>
    <w:rsid w:val="00741D45"/>
    <w:rsid w:val="00751B69"/>
    <w:rsid w:val="00762E07"/>
    <w:rsid w:val="007645E0"/>
    <w:rsid w:val="00767B58"/>
    <w:rsid w:val="00770518"/>
    <w:rsid w:val="007919F3"/>
    <w:rsid w:val="007A7AF3"/>
    <w:rsid w:val="007B117A"/>
    <w:rsid w:val="007B2C86"/>
    <w:rsid w:val="007B6054"/>
    <w:rsid w:val="007B65C2"/>
    <w:rsid w:val="007B6719"/>
    <w:rsid w:val="007C0FB3"/>
    <w:rsid w:val="007C2B7E"/>
    <w:rsid w:val="007C2DAE"/>
    <w:rsid w:val="007C2DD9"/>
    <w:rsid w:val="007C3FB6"/>
    <w:rsid w:val="007C4BE3"/>
    <w:rsid w:val="007D625D"/>
    <w:rsid w:val="007E11E3"/>
    <w:rsid w:val="007E2BE0"/>
    <w:rsid w:val="007E4951"/>
    <w:rsid w:val="007F1AF2"/>
    <w:rsid w:val="008004E4"/>
    <w:rsid w:val="008020F5"/>
    <w:rsid w:val="008231C2"/>
    <w:rsid w:val="0083251F"/>
    <w:rsid w:val="00832554"/>
    <w:rsid w:val="00834D3A"/>
    <w:rsid w:val="00840B3F"/>
    <w:rsid w:val="00854507"/>
    <w:rsid w:val="0085635A"/>
    <w:rsid w:val="0086021F"/>
    <w:rsid w:val="008721A4"/>
    <w:rsid w:val="00877427"/>
    <w:rsid w:val="00881A6F"/>
    <w:rsid w:val="00887A66"/>
    <w:rsid w:val="00890C6A"/>
    <w:rsid w:val="00896ADB"/>
    <w:rsid w:val="008A2598"/>
    <w:rsid w:val="008A3698"/>
    <w:rsid w:val="008B207D"/>
    <w:rsid w:val="008B3379"/>
    <w:rsid w:val="008D0A6A"/>
    <w:rsid w:val="008D1374"/>
    <w:rsid w:val="008D4D24"/>
    <w:rsid w:val="008E0AD0"/>
    <w:rsid w:val="008E2B65"/>
    <w:rsid w:val="008E501C"/>
    <w:rsid w:val="008E5B97"/>
    <w:rsid w:val="00916938"/>
    <w:rsid w:val="0093001E"/>
    <w:rsid w:val="009369E3"/>
    <w:rsid w:val="00944C25"/>
    <w:rsid w:val="009523B7"/>
    <w:rsid w:val="00952B91"/>
    <w:rsid w:val="009637E0"/>
    <w:rsid w:val="00966080"/>
    <w:rsid w:val="00980976"/>
    <w:rsid w:val="00981B85"/>
    <w:rsid w:val="009870F2"/>
    <w:rsid w:val="00995705"/>
    <w:rsid w:val="00996D3F"/>
    <w:rsid w:val="009A054D"/>
    <w:rsid w:val="009A5BA4"/>
    <w:rsid w:val="009A603C"/>
    <w:rsid w:val="009B35FF"/>
    <w:rsid w:val="009B423C"/>
    <w:rsid w:val="009B6EF1"/>
    <w:rsid w:val="009C010B"/>
    <w:rsid w:val="009C58FE"/>
    <w:rsid w:val="009C5FCE"/>
    <w:rsid w:val="009D6598"/>
    <w:rsid w:val="009F0CA8"/>
    <w:rsid w:val="009F3574"/>
    <w:rsid w:val="009F5794"/>
    <w:rsid w:val="009F5B9C"/>
    <w:rsid w:val="00A02254"/>
    <w:rsid w:val="00A10BCA"/>
    <w:rsid w:val="00A27E3C"/>
    <w:rsid w:val="00A321F5"/>
    <w:rsid w:val="00A32B41"/>
    <w:rsid w:val="00A36D68"/>
    <w:rsid w:val="00A372D0"/>
    <w:rsid w:val="00A40645"/>
    <w:rsid w:val="00A80A72"/>
    <w:rsid w:val="00A95298"/>
    <w:rsid w:val="00AB1101"/>
    <w:rsid w:val="00AB1DE7"/>
    <w:rsid w:val="00AC01A6"/>
    <w:rsid w:val="00AC2FEB"/>
    <w:rsid w:val="00AC3DE3"/>
    <w:rsid w:val="00AC4718"/>
    <w:rsid w:val="00AD695B"/>
    <w:rsid w:val="00AE24E7"/>
    <w:rsid w:val="00AE5E3A"/>
    <w:rsid w:val="00AF228B"/>
    <w:rsid w:val="00AF6AF3"/>
    <w:rsid w:val="00B00696"/>
    <w:rsid w:val="00B00DD1"/>
    <w:rsid w:val="00B0758E"/>
    <w:rsid w:val="00B165A6"/>
    <w:rsid w:val="00B166E4"/>
    <w:rsid w:val="00B22219"/>
    <w:rsid w:val="00B24D27"/>
    <w:rsid w:val="00B25A13"/>
    <w:rsid w:val="00B25C71"/>
    <w:rsid w:val="00B27B40"/>
    <w:rsid w:val="00B34A0A"/>
    <w:rsid w:val="00B35327"/>
    <w:rsid w:val="00B35FB2"/>
    <w:rsid w:val="00B37A87"/>
    <w:rsid w:val="00B37D06"/>
    <w:rsid w:val="00B63303"/>
    <w:rsid w:val="00B70850"/>
    <w:rsid w:val="00B770ED"/>
    <w:rsid w:val="00B840B2"/>
    <w:rsid w:val="00B940ED"/>
    <w:rsid w:val="00B97580"/>
    <w:rsid w:val="00BA3E8E"/>
    <w:rsid w:val="00BA424B"/>
    <w:rsid w:val="00BB0812"/>
    <w:rsid w:val="00BB48F5"/>
    <w:rsid w:val="00BB51D5"/>
    <w:rsid w:val="00BC183E"/>
    <w:rsid w:val="00BC2071"/>
    <w:rsid w:val="00BC3B39"/>
    <w:rsid w:val="00BD06DC"/>
    <w:rsid w:val="00BE0771"/>
    <w:rsid w:val="00BE76AE"/>
    <w:rsid w:val="00BF6AD1"/>
    <w:rsid w:val="00C0362D"/>
    <w:rsid w:val="00C15F52"/>
    <w:rsid w:val="00C258E4"/>
    <w:rsid w:val="00C36753"/>
    <w:rsid w:val="00C44B4E"/>
    <w:rsid w:val="00C46854"/>
    <w:rsid w:val="00C50A8C"/>
    <w:rsid w:val="00C51E33"/>
    <w:rsid w:val="00C57237"/>
    <w:rsid w:val="00C67EC2"/>
    <w:rsid w:val="00C7611D"/>
    <w:rsid w:val="00C81161"/>
    <w:rsid w:val="00C852E0"/>
    <w:rsid w:val="00C9054D"/>
    <w:rsid w:val="00CA14BA"/>
    <w:rsid w:val="00CA4067"/>
    <w:rsid w:val="00CB32C9"/>
    <w:rsid w:val="00CB7D07"/>
    <w:rsid w:val="00CD2129"/>
    <w:rsid w:val="00CE07AC"/>
    <w:rsid w:val="00CE0963"/>
    <w:rsid w:val="00CE1944"/>
    <w:rsid w:val="00CE4F35"/>
    <w:rsid w:val="00CE5739"/>
    <w:rsid w:val="00CF38EB"/>
    <w:rsid w:val="00CF4836"/>
    <w:rsid w:val="00D052B5"/>
    <w:rsid w:val="00D113F8"/>
    <w:rsid w:val="00D167A7"/>
    <w:rsid w:val="00D26D23"/>
    <w:rsid w:val="00D3E6CF"/>
    <w:rsid w:val="00D430F1"/>
    <w:rsid w:val="00D50364"/>
    <w:rsid w:val="00D53A8A"/>
    <w:rsid w:val="00D633FE"/>
    <w:rsid w:val="00D650D2"/>
    <w:rsid w:val="00D7215B"/>
    <w:rsid w:val="00D807CE"/>
    <w:rsid w:val="00D827E7"/>
    <w:rsid w:val="00D94CD0"/>
    <w:rsid w:val="00DA6A49"/>
    <w:rsid w:val="00DA794E"/>
    <w:rsid w:val="00DB5699"/>
    <w:rsid w:val="00DF0CF4"/>
    <w:rsid w:val="00DF7F58"/>
    <w:rsid w:val="00E00F65"/>
    <w:rsid w:val="00E0103C"/>
    <w:rsid w:val="00E01598"/>
    <w:rsid w:val="00E02EFB"/>
    <w:rsid w:val="00E0358D"/>
    <w:rsid w:val="00E1541A"/>
    <w:rsid w:val="00E35A3F"/>
    <w:rsid w:val="00E44B1A"/>
    <w:rsid w:val="00E46D1C"/>
    <w:rsid w:val="00E55244"/>
    <w:rsid w:val="00E76525"/>
    <w:rsid w:val="00E80CA0"/>
    <w:rsid w:val="00E815DF"/>
    <w:rsid w:val="00E854E3"/>
    <w:rsid w:val="00E94898"/>
    <w:rsid w:val="00EA0543"/>
    <w:rsid w:val="00EB196F"/>
    <w:rsid w:val="00ED24D4"/>
    <w:rsid w:val="00ED3108"/>
    <w:rsid w:val="00ED4B4D"/>
    <w:rsid w:val="00EE12E3"/>
    <w:rsid w:val="00EE2E03"/>
    <w:rsid w:val="00EF047D"/>
    <w:rsid w:val="00EF3E52"/>
    <w:rsid w:val="00F01087"/>
    <w:rsid w:val="00F01749"/>
    <w:rsid w:val="00F02C20"/>
    <w:rsid w:val="00F0421A"/>
    <w:rsid w:val="00F06ADE"/>
    <w:rsid w:val="00F112D1"/>
    <w:rsid w:val="00F17B9C"/>
    <w:rsid w:val="00F374F4"/>
    <w:rsid w:val="00F41CD6"/>
    <w:rsid w:val="00F4523B"/>
    <w:rsid w:val="00F46B17"/>
    <w:rsid w:val="00F501F4"/>
    <w:rsid w:val="00F503C9"/>
    <w:rsid w:val="00F5096D"/>
    <w:rsid w:val="00F52768"/>
    <w:rsid w:val="00F54FD2"/>
    <w:rsid w:val="00F553F6"/>
    <w:rsid w:val="00F57BAC"/>
    <w:rsid w:val="00F6697E"/>
    <w:rsid w:val="00F73542"/>
    <w:rsid w:val="00F74E89"/>
    <w:rsid w:val="00F864BF"/>
    <w:rsid w:val="00F9580C"/>
    <w:rsid w:val="00FA1B2F"/>
    <w:rsid w:val="00FA6108"/>
    <w:rsid w:val="00FB0069"/>
    <w:rsid w:val="00FB27C4"/>
    <w:rsid w:val="00FB60DA"/>
    <w:rsid w:val="00FD577D"/>
    <w:rsid w:val="00FE2430"/>
    <w:rsid w:val="00FE500B"/>
    <w:rsid w:val="00FE610E"/>
    <w:rsid w:val="00FF2120"/>
    <w:rsid w:val="0161E384"/>
    <w:rsid w:val="08B867E9"/>
    <w:rsid w:val="0B2A7B86"/>
    <w:rsid w:val="0D257757"/>
    <w:rsid w:val="0EA20BE0"/>
    <w:rsid w:val="147891FD"/>
    <w:rsid w:val="15ACB94F"/>
    <w:rsid w:val="15D8C17A"/>
    <w:rsid w:val="19938ABC"/>
    <w:rsid w:val="1A77826F"/>
    <w:rsid w:val="1DF40B4F"/>
    <w:rsid w:val="2045368F"/>
    <w:rsid w:val="2138315B"/>
    <w:rsid w:val="215BA5F6"/>
    <w:rsid w:val="23C6F797"/>
    <w:rsid w:val="23C88B12"/>
    <w:rsid w:val="240E498F"/>
    <w:rsid w:val="244ECEE6"/>
    <w:rsid w:val="27B642E9"/>
    <w:rsid w:val="289DC050"/>
    <w:rsid w:val="28BC12B1"/>
    <w:rsid w:val="2B8F3B33"/>
    <w:rsid w:val="2CD8CB45"/>
    <w:rsid w:val="2E5B4078"/>
    <w:rsid w:val="3087BD4D"/>
    <w:rsid w:val="34C49A63"/>
    <w:rsid w:val="34E543F6"/>
    <w:rsid w:val="35553A23"/>
    <w:rsid w:val="372A5547"/>
    <w:rsid w:val="38FECF56"/>
    <w:rsid w:val="3B2FC492"/>
    <w:rsid w:val="3D9B2A62"/>
    <w:rsid w:val="3DAFC9D0"/>
    <w:rsid w:val="427D46A6"/>
    <w:rsid w:val="4341AE37"/>
    <w:rsid w:val="46DD9307"/>
    <w:rsid w:val="46EBF734"/>
    <w:rsid w:val="4AF45F4F"/>
    <w:rsid w:val="4D18ADBE"/>
    <w:rsid w:val="4DF548FC"/>
    <w:rsid w:val="559B4B29"/>
    <w:rsid w:val="5823EE11"/>
    <w:rsid w:val="58D4063B"/>
    <w:rsid w:val="5AA3B0E5"/>
    <w:rsid w:val="5CA9ECD1"/>
    <w:rsid w:val="5D6C77CA"/>
    <w:rsid w:val="5E15ABAD"/>
    <w:rsid w:val="5E1B6E15"/>
    <w:rsid w:val="67260449"/>
    <w:rsid w:val="685173D0"/>
    <w:rsid w:val="6A2E49A9"/>
    <w:rsid w:val="6A3453A8"/>
    <w:rsid w:val="797EC89A"/>
    <w:rsid w:val="7AC0DF20"/>
    <w:rsid w:val="7CC2F677"/>
    <w:rsid w:val="7F3DB8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B530AA"/>
  <w15:chartTrackingRefBased/>
  <w15:docId w15:val="{30193DB0-CCCF-448D-A4DD-DEFD009A0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F1D"/>
    <w:pPr>
      <w:spacing w:before="120" w:after="120" w:line="276" w:lineRule="auto"/>
    </w:pPr>
    <w:rPr>
      <w:rFonts w:ascii="Times New Roman" w:hAnsi="Times New Roman"/>
    </w:rPr>
  </w:style>
  <w:style w:type="paragraph" w:styleId="Heading1">
    <w:name w:val="heading 1"/>
    <w:basedOn w:val="Normal"/>
    <w:next w:val="Normal"/>
    <w:link w:val="Heading1Char"/>
    <w:uiPriority w:val="9"/>
    <w:qFormat/>
    <w:rsid w:val="008004E4"/>
    <w:pPr>
      <w:keepNext/>
      <w:keepLines/>
      <w:numPr>
        <w:numId w:val="1"/>
      </w:numPr>
      <w:spacing w:before="240"/>
      <w:outlineLvl w:val="0"/>
    </w:pPr>
    <w:rPr>
      <w:rFonts w:eastAsiaTheme="majorEastAsia" w:cstheme="majorBidi"/>
      <w:b/>
      <w:bCs/>
      <w:color w:val="000000" w:themeColor="text1"/>
      <w:sz w:val="28"/>
      <w:szCs w:val="32"/>
    </w:rPr>
  </w:style>
  <w:style w:type="paragraph" w:styleId="Heading2">
    <w:name w:val="heading 2"/>
    <w:basedOn w:val="Heading1"/>
    <w:next w:val="Normal"/>
    <w:link w:val="Heading2Char"/>
    <w:uiPriority w:val="9"/>
    <w:unhideWhenUsed/>
    <w:qFormat/>
    <w:rsid w:val="00C50A8C"/>
    <w:pPr>
      <w:numPr>
        <w:ilvl w:val="1"/>
      </w:numPr>
      <w:spacing w:before="120"/>
      <w:outlineLvl w:val="1"/>
    </w:pPr>
    <w:rPr>
      <w:sz w:val="26"/>
      <w:szCs w:val="26"/>
    </w:rPr>
  </w:style>
  <w:style w:type="paragraph" w:styleId="Heading3">
    <w:name w:val="heading 3"/>
    <w:basedOn w:val="Heading2"/>
    <w:next w:val="Normal"/>
    <w:link w:val="Heading3Char"/>
    <w:uiPriority w:val="9"/>
    <w:unhideWhenUsed/>
    <w:qFormat/>
    <w:rsid w:val="00EA0543"/>
    <w:pPr>
      <w:numPr>
        <w:ilvl w:val="2"/>
      </w:numPr>
      <w:outlineLvl w:val="2"/>
    </w:pPr>
    <w:rPr>
      <w:rFonts w:cs="Times New Roman"/>
      <w:iCs/>
      <w:sz w:val="24"/>
      <w:szCs w:val="24"/>
    </w:rPr>
  </w:style>
  <w:style w:type="paragraph" w:styleId="Heading4">
    <w:name w:val="heading 4"/>
    <w:basedOn w:val="Heading3"/>
    <w:next w:val="Normal"/>
    <w:link w:val="Heading4Char"/>
    <w:uiPriority w:val="9"/>
    <w:unhideWhenUsed/>
    <w:qFormat/>
    <w:rsid w:val="00EA0543"/>
    <w:pPr>
      <w:numPr>
        <w:ilvl w:val="3"/>
      </w:numPr>
      <w:outlineLvl w:val="3"/>
    </w:pPr>
    <w:rPr>
      <w:rFonts w:cstheme="majorBidi"/>
      <w:i/>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4E4"/>
    <w:rPr>
      <w:rFonts w:ascii="Times New Roman" w:eastAsiaTheme="majorEastAsia" w:hAnsi="Times New Roman" w:cstheme="majorBidi"/>
      <w:b/>
      <w:bCs/>
      <w:color w:val="000000" w:themeColor="text1"/>
      <w:sz w:val="28"/>
      <w:szCs w:val="32"/>
    </w:rPr>
  </w:style>
  <w:style w:type="character" w:customStyle="1" w:styleId="Heading2Char">
    <w:name w:val="Heading 2 Char"/>
    <w:basedOn w:val="DefaultParagraphFont"/>
    <w:link w:val="Heading2"/>
    <w:uiPriority w:val="9"/>
    <w:rsid w:val="00C50A8C"/>
    <w:rPr>
      <w:rFonts w:ascii="Times New Roman" w:eastAsiaTheme="majorEastAsia" w:hAnsi="Times New Roman" w:cstheme="majorBidi"/>
      <w:b/>
      <w:bCs/>
      <w:color w:val="000000" w:themeColor="text1"/>
      <w:sz w:val="26"/>
      <w:szCs w:val="26"/>
    </w:rPr>
  </w:style>
  <w:style w:type="character" w:customStyle="1" w:styleId="Heading3Char">
    <w:name w:val="Heading 3 Char"/>
    <w:basedOn w:val="DefaultParagraphFont"/>
    <w:link w:val="Heading3"/>
    <w:uiPriority w:val="9"/>
    <w:rsid w:val="00EA0543"/>
    <w:rPr>
      <w:rFonts w:ascii="Times New Roman" w:eastAsiaTheme="majorEastAsia" w:hAnsi="Times New Roman" w:cs="Times New Roman"/>
      <w:b/>
      <w:bCs/>
      <w:iCs/>
      <w:color w:val="000000" w:themeColor="text1"/>
      <w:sz w:val="24"/>
      <w:szCs w:val="24"/>
    </w:rPr>
  </w:style>
  <w:style w:type="character" w:customStyle="1" w:styleId="Heading4Char">
    <w:name w:val="Heading 4 Char"/>
    <w:basedOn w:val="DefaultParagraphFont"/>
    <w:link w:val="Heading4"/>
    <w:uiPriority w:val="9"/>
    <w:rsid w:val="00EA0543"/>
    <w:rPr>
      <w:rFonts w:ascii="Times New Roman" w:eastAsiaTheme="majorEastAsia" w:hAnsi="Times New Roman" w:cstheme="majorBidi"/>
      <w:i/>
      <w:color w:val="000000" w:themeColor="text1"/>
      <w:sz w:val="24"/>
      <w:szCs w:val="24"/>
    </w:rPr>
  </w:style>
  <w:style w:type="paragraph" w:customStyle="1" w:styleId="Heading0-NoNumbering">
    <w:name w:val="Heading 0 - No Numbering"/>
    <w:basedOn w:val="Normal"/>
    <w:link w:val="Heading0-NoNumberingChar"/>
    <w:qFormat/>
    <w:rsid w:val="00EA0543"/>
    <w:pPr>
      <w:spacing w:before="240"/>
    </w:pPr>
    <w:rPr>
      <w:b/>
      <w:bCs/>
      <w:sz w:val="28"/>
      <w:szCs w:val="28"/>
    </w:rPr>
  </w:style>
  <w:style w:type="character" w:customStyle="1" w:styleId="Heading0-NoNumberingChar">
    <w:name w:val="Heading 0 - No Numbering Char"/>
    <w:basedOn w:val="DefaultParagraphFont"/>
    <w:link w:val="Heading0-NoNumbering"/>
    <w:rsid w:val="00EA0543"/>
    <w:rPr>
      <w:rFonts w:ascii="Times New Roman" w:hAnsi="Times New Roman"/>
      <w:b/>
      <w:bCs/>
      <w:sz w:val="28"/>
      <w:szCs w:val="28"/>
    </w:rPr>
  </w:style>
  <w:style w:type="paragraph" w:styleId="Title">
    <w:name w:val="Title"/>
    <w:next w:val="Normal"/>
    <w:link w:val="TitleChar"/>
    <w:uiPriority w:val="10"/>
    <w:qFormat/>
    <w:rsid w:val="00EA0543"/>
    <w:pPr>
      <w:spacing w:after="240" w:line="276" w:lineRule="auto"/>
      <w:contextualSpacing/>
    </w:pPr>
    <w:rPr>
      <w:rFonts w:ascii="Times New Roman" w:eastAsiaTheme="majorEastAsia" w:hAnsi="Times New Roman" w:cstheme="majorBidi"/>
      <w:b/>
      <w:bCs/>
      <w:spacing w:val="-10"/>
      <w:kern w:val="28"/>
      <w:sz w:val="32"/>
      <w:szCs w:val="56"/>
    </w:rPr>
  </w:style>
  <w:style w:type="character" w:customStyle="1" w:styleId="TitleChar">
    <w:name w:val="Title Char"/>
    <w:basedOn w:val="DefaultParagraphFont"/>
    <w:link w:val="Title"/>
    <w:uiPriority w:val="10"/>
    <w:rsid w:val="00EA0543"/>
    <w:rPr>
      <w:rFonts w:ascii="Times New Roman" w:eastAsiaTheme="majorEastAsia" w:hAnsi="Times New Roman" w:cstheme="majorBidi"/>
      <w:b/>
      <w:bCs/>
      <w:spacing w:val="-10"/>
      <w:kern w:val="28"/>
      <w:sz w:val="32"/>
      <w:szCs w:val="56"/>
    </w:rPr>
  </w:style>
  <w:style w:type="paragraph" w:styleId="Subtitle">
    <w:name w:val="Subtitle"/>
    <w:basedOn w:val="Normal"/>
    <w:next w:val="Normal"/>
    <w:link w:val="SubtitleChar"/>
    <w:uiPriority w:val="11"/>
    <w:qFormat/>
    <w:rsid w:val="00EA0543"/>
    <w:pPr>
      <w:numPr>
        <w:ilvl w:val="1"/>
      </w:numPr>
      <w:spacing w:after="160"/>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EA0543"/>
    <w:rPr>
      <w:rFonts w:eastAsiaTheme="minorEastAsia"/>
      <w:color w:val="5A5A5A" w:themeColor="text1" w:themeTint="A5"/>
      <w:spacing w:val="15"/>
    </w:rPr>
  </w:style>
  <w:style w:type="paragraph" w:styleId="ListParagraph">
    <w:name w:val="List Paragraph"/>
    <w:basedOn w:val="Normal"/>
    <w:link w:val="ListParagraphChar"/>
    <w:uiPriority w:val="34"/>
    <w:qFormat/>
    <w:rsid w:val="00EA0543"/>
    <w:pPr>
      <w:ind w:left="720"/>
      <w:contextualSpacing/>
    </w:pPr>
  </w:style>
  <w:style w:type="paragraph" w:customStyle="1" w:styleId="Bullets-Numbered">
    <w:name w:val="Bullets-Numbered"/>
    <w:basedOn w:val="ListParagraph"/>
    <w:link w:val="Bullets-NumberedChar"/>
    <w:qFormat/>
    <w:rsid w:val="00EA0543"/>
    <w:pPr>
      <w:numPr>
        <w:numId w:val="2"/>
      </w:numPr>
    </w:pPr>
  </w:style>
  <w:style w:type="character" w:customStyle="1" w:styleId="ListParagraphChar">
    <w:name w:val="List Paragraph Char"/>
    <w:basedOn w:val="DefaultParagraphFont"/>
    <w:link w:val="ListParagraph"/>
    <w:uiPriority w:val="34"/>
    <w:rsid w:val="00EA0543"/>
    <w:rPr>
      <w:rFonts w:ascii="Times New Roman" w:hAnsi="Times New Roman"/>
    </w:rPr>
  </w:style>
  <w:style w:type="character" w:customStyle="1" w:styleId="Bullets-NumberedChar">
    <w:name w:val="Bullets-Numbered Char"/>
    <w:basedOn w:val="ListParagraphChar"/>
    <w:link w:val="Bullets-Numbered"/>
    <w:rsid w:val="00EA0543"/>
    <w:rPr>
      <w:rFonts w:ascii="Times New Roman" w:hAnsi="Times New Roman"/>
    </w:rPr>
  </w:style>
  <w:style w:type="paragraph" w:customStyle="1" w:styleId="Bullets1">
    <w:name w:val="Bullets 1"/>
    <w:basedOn w:val="ListParagraph"/>
    <w:link w:val="Bullets1Char"/>
    <w:qFormat/>
    <w:rsid w:val="00EA0543"/>
    <w:pPr>
      <w:numPr>
        <w:numId w:val="3"/>
      </w:numPr>
    </w:pPr>
  </w:style>
  <w:style w:type="character" w:customStyle="1" w:styleId="Bullets1Char">
    <w:name w:val="Bullets 1 Char"/>
    <w:basedOn w:val="ListParagraphChar"/>
    <w:link w:val="Bullets1"/>
    <w:rsid w:val="00EA0543"/>
    <w:rPr>
      <w:rFonts w:ascii="Times New Roman" w:hAnsi="Times New Roman"/>
    </w:rPr>
  </w:style>
  <w:style w:type="table" w:styleId="TableGrid">
    <w:name w:val="Table Grid"/>
    <w:basedOn w:val="TableNormal"/>
    <w:uiPriority w:val="39"/>
    <w:rsid w:val="009A5BA4"/>
    <w:pPr>
      <w:spacing w:after="0" w:line="240" w:lineRule="auto"/>
    </w:pPr>
    <w:rPr>
      <w:rFonts w:ascii="Times New Roman" w:hAnsi="Times New Roman"/>
      <w:color w:val="000000" w:themeColor="text1"/>
      <w:sz w:val="20"/>
    </w:rPr>
    <w:tblPr>
      <w:tblBorders>
        <w:top w:val="single" w:sz="4" w:space="0" w:color="auto"/>
        <w:bottom w:val="single" w:sz="4" w:space="0" w:color="auto"/>
        <w:insideH w:val="single" w:sz="4" w:space="0" w:color="auto"/>
      </w:tblBorders>
    </w:tblPr>
    <w:tcPr>
      <w:tcMar>
        <w:top w:w="28" w:type="dxa"/>
        <w:left w:w="28" w:type="dxa"/>
        <w:bottom w:w="28" w:type="dxa"/>
        <w:right w:w="28" w:type="dxa"/>
      </w:tcMar>
    </w:tcPr>
  </w:style>
  <w:style w:type="paragraph" w:customStyle="1" w:styleId="Tableheader">
    <w:name w:val="Table header"/>
    <w:basedOn w:val="Normal"/>
    <w:link w:val="TableheaderChar"/>
    <w:qFormat/>
    <w:rsid w:val="009A5BA4"/>
    <w:pPr>
      <w:spacing w:before="0" w:after="0" w:line="240" w:lineRule="auto"/>
    </w:pPr>
    <w:rPr>
      <w:b/>
      <w:bCs/>
      <w:color w:val="000000" w:themeColor="text1"/>
      <w:sz w:val="20"/>
    </w:rPr>
  </w:style>
  <w:style w:type="character" w:customStyle="1" w:styleId="TableheaderChar">
    <w:name w:val="Table header Char"/>
    <w:basedOn w:val="DefaultParagraphFont"/>
    <w:link w:val="Tableheader"/>
    <w:rsid w:val="009A5BA4"/>
    <w:rPr>
      <w:rFonts w:ascii="Times New Roman" w:hAnsi="Times New Roman"/>
      <w:b/>
      <w:bCs/>
      <w:color w:val="000000" w:themeColor="text1"/>
      <w:sz w:val="20"/>
    </w:rPr>
  </w:style>
  <w:style w:type="paragraph" w:customStyle="1" w:styleId="Tabletext">
    <w:name w:val="Table text"/>
    <w:basedOn w:val="Tableheader"/>
    <w:link w:val="TabletextChar"/>
    <w:qFormat/>
    <w:rsid w:val="009A5BA4"/>
    <w:rPr>
      <w:b w:val="0"/>
      <w:bCs w:val="0"/>
    </w:rPr>
  </w:style>
  <w:style w:type="character" w:customStyle="1" w:styleId="TabletextChar">
    <w:name w:val="Table text Char"/>
    <w:basedOn w:val="TableheaderChar"/>
    <w:link w:val="Tabletext"/>
    <w:rsid w:val="009A5BA4"/>
    <w:rPr>
      <w:rFonts w:ascii="Times New Roman" w:hAnsi="Times New Roman"/>
      <w:b w:val="0"/>
      <w:bCs w:val="0"/>
      <w:color w:val="000000" w:themeColor="text1"/>
      <w:sz w:val="20"/>
    </w:rPr>
  </w:style>
  <w:style w:type="paragraph" w:styleId="Caption">
    <w:name w:val="caption"/>
    <w:aliases w:val="CapTable"/>
    <w:basedOn w:val="Normal"/>
    <w:next w:val="Normal"/>
    <w:link w:val="CaptionChar"/>
    <w:uiPriority w:val="35"/>
    <w:unhideWhenUsed/>
    <w:qFormat/>
    <w:rsid w:val="009A5BA4"/>
    <w:pPr>
      <w:spacing w:before="240" w:line="240" w:lineRule="auto"/>
    </w:pPr>
    <w:rPr>
      <w:b/>
      <w:iCs/>
      <w:sz w:val="20"/>
      <w:szCs w:val="18"/>
    </w:rPr>
  </w:style>
  <w:style w:type="paragraph" w:customStyle="1" w:styleId="CaptionFigure">
    <w:name w:val="Caption Figure"/>
    <w:basedOn w:val="Caption"/>
    <w:link w:val="CaptionFigureChar"/>
    <w:qFormat/>
    <w:rsid w:val="009A5BA4"/>
    <w:pPr>
      <w:keepNext/>
      <w:spacing w:before="120" w:after="240"/>
    </w:pPr>
  </w:style>
  <w:style w:type="character" w:customStyle="1" w:styleId="CaptionChar">
    <w:name w:val="Caption Char"/>
    <w:aliases w:val="CapTable Char"/>
    <w:basedOn w:val="DefaultParagraphFont"/>
    <w:link w:val="Caption"/>
    <w:uiPriority w:val="35"/>
    <w:rsid w:val="009A5BA4"/>
    <w:rPr>
      <w:rFonts w:ascii="Times New Roman" w:hAnsi="Times New Roman"/>
      <w:b/>
      <w:iCs/>
      <w:sz w:val="20"/>
      <w:szCs w:val="18"/>
    </w:rPr>
  </w:style>
  <w:style w:type="character" w:customStyle="1" w:styleId="CaptionFigureChar">
    <w:name w:val="Caption Figure Char"/>
    <w:basedOn w:val="CaptionChar"/>
    <w:link w:val="CaptionFigure"/>
    <w:rsid w:val="009A5BA4"/>
    <w:rPr>
      <w:rFonts w:ascii="Times New Roman" w:hAnsi="Times New Roman"/>
      <w:b/>
      <w:iCs/>
      <w:sz w:val="20"/>
      <w:szCs w:val="18"/>
    </w:rPr>
  </w:style>
  <w:style w:type="paragraph" w:customStyle="1" w:styleId="EndNoteBibliographyTitle">
    <w:name w:val="EndNote Bibliography Title"/>
    <w:basedOn w:val="Normal"/>
    <w:link w:val="EndNoteBibliographyTitleChar"/>
    <w:rsid w:val="000A490B"/>
    <w:pPr>
      <w:spacing w:after="0"/>
      <w:jc w:val="center"/>
    </w:pPr>
    <w:rPr>
      <w:rFonts w:cs="Times New Roman"/>
      <w:noProof/>
      <w:lang w:val="en-US"/>
    </w:rPr>
  </w:style>
  <w:style w:type="character" w:customStyle="1" w:styleId="EndNoteBibliographyTitleChar">
    <w:name w:val="EndNote Bibliography Title Char"/>
    <w:basedOn w:val="Bullets-NumberedChar"/>
    <w:link w:val="EndNoteBibliographyTitle"/>
    <w:rsid w:val="000A490B"/>
    <w:rPr>
      <w:rFonts w:ascii="Times New Roman" w:hAnsi="Times New Roman" w:cs="Times New Roman"/>
      <w:noProof/>
      <w:lang w:val="en-US"/>
    </w:rPr>
  </w:style>
  <w:style w:type="paragraph" w:customStyle="1" w:styleId="EndNoteBibliography">
    <w:name w:val="EndNote Bibliography"/>
    <w:basedOn w:val="Normal"/>
    <w:link w:val="EndNoteBibliographyChar"/>
    <w:rsid w:val="000A490B"/>
    <w:pPr>
      <w:spacing w:line="240" w:lineRule="auto"/>
    </w:pPr>
    <w:rPr>
      <w:rFonts w:cs="Times New Roman"/>
      <w:noProof/>
      <w:lang w:val="en-US"/>
    </w:rPr>
  </w:style>
  <w:style w:type="character" w:customStyle="1" w:styleId="EndNoteBibliographyChar">
    <w:name w:val="EndNote Bibliography Char"/>
    <w:basedOn w:val="Bullets-NumberedChar"/>
    <w:link w:val="EndNoteBibliography"/>
    <w:rsid w:val="000A490B"/>
    <w:rPr>
      <w:rFonts w:ascii="Times New Roman" w:hAnsi="Times New Roman" w:cs="Times New Roman"/>
      <w:noProof/>
      <w:lang w:val="en-US"/>
    </w:rPr>
  </w:style>
  <w:style w:type="paragraph" w:styleId="CommentText">
    <w:name w:val="annotation text"/>
    <w:basedOn w:val="Normal"/>
    <w:link w:val="CommentTextChar"/>
    <w:uiPriority w:val="99"/>
    <w:unhideWhenUsed/>
    <w:rsid w:val="00A95298"/>
    <w:pPr>
      <w:spacing w:line="240" w:lineRule="auto"/>
    </w:pPr>
    <w:rPr>
      <w:sz w:val="20"/>
      <w:szCs w:val="20"/>
    </w:rPr>
  </w:style>
  <w:style w:type="character" w:customStyle="1" w:styleId="CommentTextChar">
    <w:name w:val="Comment Text Char"/>
    <w:basedOn w:val="DefaultParagraphFont"/>
    <w:link w:val="CommentText"/>
    <w:uiPriority w:val="99"/>
    <w:rsid w:val="00A95298"/>
    <w:rPr>
      <w:rFonts w:ascii="Times New Roman" w:hAnsi="Times New Roman"/>
      <w:sz w:val="20"/>
      <w:szCs w:val="20"/>
    </w:rPr>
  </w:style>
  <w:style w:type="character" w:styleId="CommentReference">
    <w:name w:val="annotation reference"/>
    <w:basedOn w:val="DefaultParagraphFont"/>
    <w:uiPriority w:val="99"/>
    <w:semiHidden/>
    <w:unhideWhenUsed/>
    <w:rsid w:val="00A95298"/>
    <w:rPr>
      <w:sz w:val="16"/>
      <w:szCs w:val="16"/>
    </w:rPr>
  </w:style>
  <w:style w:type="paragraph" w:styleId="Header">
    <w:name w:val="header"/>
    <w:basedOn w:val="Normal"/>
    <w:link w:val="HeaderChar"/>
    <w:uiPriority w:val="99"/>
    <w:unhideWhenUsed/>
    <w:rsid w:val="003337B4"/>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3337B4"/>
    <w:rPr>
      <w:rFonts w:ascii="Times New Roman" w:hAnsi="Times New Roman"/>
    </w:rPr>
  </w:style>
  <w:style w:type="paragraph" w:styleId="Footer">
    <w:name w:val="footer"/>
    <w:basedOn w:val="Normal"/>
    <w:link w:val="FooterChar"/>
    <w:uiPriority w:val="99"/>
    <w:unhideWhenUsed/>
    <w:rsid w:val="003337B4"/>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337B4"/>
    <w:rPr>
      <w:rFonts w:ascii="Times New Roman" w:hAnsi="Times New Roman"/>
    </w:rPr>
  </w:style>
  <w:style w:type="character" w:styleId="Hyperlink">
    <w:name w:val="Hyperlink"/>
    <w:basedOn w:val="DefaultParagraphFont"/>
    <w:uiPriority w:val="99"/>
    <w:unhideWhenUsed/>
    <w:rsid w:val="00365D99"/>
    <w:rPr>
      <w:color w:val="00B0F0"/>
      <w:u w:val="single"/>
    </w:rPr>
  </w:style>
  <w:style w:type="character" w:customStyle="1" w:styleId="UnresolvedMention">
    <w:name w:val="Unresolved Mention"/>
    <w:basedOn w:val="DefaultParagraphFont"/>
    <w:uiPriority w:val="99"/>
    <w:semiHidden/>
    <w:unhideWhenUsed/>
    <w:rsid w:val="003C6FA1"/>
    <w:rPr>
      <w:color w:val="605E5C"/>
      <w:shd w:val="clear" w:color="auto" w:fill="E1DFDD"/>
    </w:rPr>
  </w:style>
  <w:style w:type="character" w:styleId="FollowedHyperlink">
    <w:name w:val="FollowedHyperlink"/>
    <w:basedOn w:val="DefaultParagraphFont"/>
    <w:uiPriority w:val="99"/>
    <w:semiHidden/>
    <w:unhideWhenUsed/>
    <w:rsid w:val="00FB0069"/>
    <w:rPr>
      <w:color w:val="44546A" w:themeColor="followedHyperlink"/>
      <w:u w:val="single"/>
    </w:rPr>
  </w:style>
  <w:style w:type="paragraph" w:styleId="TOC1">
    <w:name w:val="toc 1"/>
    <w:basedOn w:val="Normal"/>
    <w:next w:val="Normal"/>
    <w:autoRedefine/>
    <w:uiPriority w:val="39"/>
    <w:unhideWhenUsed/>
    <w:rsid w:val="00F73542"/>
    <w:pPr>
      <w:spacing w:after="100"/>
    </w:pPr>
  </w:style>
  <w:style w:type="paragraph" w:styleId="TOC2">
    <w:name w:val="toc 2"/>
    <w:basedOn w:val="Normal"/>
    <w:next w:val="Normal"/>
    <w:autoRedefine/>
    <w:uiPriority w:val="39"/>
    <w:unhideWhenUsed/>
    <w:rsid w:val="00640592"/>
    <w:pPr>
      <w:spacing w:after="100"/>
      <w:ind w:left="220"/>
    </w:pPr>
  </w:style>
  <w:style w:type="paragraph" w:styleId="Revision">
    <w:name w:val="Revision"/>
    <w:hidden/>
    <w:uiPriority w:val="99"/>
    <w:semiHidden/>
    <w:rsid w:val="00C0362D"/>
    <w:pPr>
      <w:spacing w:after="0" w:line="240" w:lineRule="auto"/>
    </w:pPr>
    <w:rPr>
      <w:rFonts w:ascii="Times New Roman" w:hAnsi="Times New Roman"/>
    </w:rPr>
  </w:style>
  <w:style w:type="character" w:styleId="LineNumber">
    <w:name w:val="line number"/>
    <w:basedOn w:val="DefaultParagraphFont"/>
    <w:uiPriority w:val="99"/>
    <w:semiHidden/>
    <w:unhideWhenUsed/>
    <w:rsid w:val="00330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084654">
      <w:bodyDiv w:val="1"/>
      <w:marLeft w:val="0"/>
      <w:marRight w:val="0"/>
      <w:marTop w:val="0"/>
      <w:marBottom w:val="0"/>
      <w:divBdr>
        <w:top w:val="none" w:sz="0" w:space="0" w:color="auto"/>
        <w:left w:val="none" w:sz="0" w:space="0" w:color="auto"/>
        <w:bottom w:val="none" w:sz="0" w:space="0" w:color="auto"/>
        <w:right w:val="none" w:sz="0" w:space="0" w:color="auto"/>
      </w:divBdr>
    </w:div>
    <w:div w:id="291441753">
      <w:bodyDiv w:val="1"/>
      <w:marLeft w:val="0"/>
      <w:marRight w:val="0"/>
      <w:marTop w:val="0"/>
      <w:marBottom w:val="0"/>
      <w:divBdr>
        <w:top w:val="none" w:sz="0" w:space="0" w:color="auto"/>
        <w:left w:val="none" w:sz="0" w:space="0" w:color="auto"/>
        <w:bottom w:val="none" w:sz="0" w:space="0" w:color="auto"/>
        <w:right w:val="none" w:sz="0" w:space="0" w:color="auto"/>
      </w:divBdr>
    </w:div>
    <w:div w:id="760107960">
      <w:bodyDiv w:val="1"/>
      <w:marLeft w:val="0"/>
      <w:marRight w:val="0"/>
      <w:marTop w:val="0"/>
      <w:marBottom w:val="0"/>
      <w:divBdr>
        <w:top w:val="none" w:sz="0" w:space="0" w:color="auto"/>
        <w:left w:val="none" w:sz="0" w:space="0" w:color="auto"/>
        <w:bottom w:val="none" w:sz="0" w:space="0" w:color="auto"/>
        <w:right w:val="none" w:sz="0" w:space="0" w:color="auto"/>
      </w:divBdr>
    </w:div>
    <w:div w:id="976690118">
      <w:bodyDiv w:val="1"/>
      <w:marLeft w:val="0"/>
      <w:marRight w:val="0"/>
      <w:marTop w:val="0"/>
      <w:marBottom w:val="0"/>
      <w:divBdr>
        <w:top w:val="none" w:sz="0" w:space="0" w:color="auto"/>
        <w:left w:val="none" w:sz="0" w:space="0" w:color="auto"/>
        <w:bottom w:val="none" w:sz="0" w:space="0" w:color="auto"/>
        <w:right w:val="none" w:sz="0" w:space="0" w:color="auto"/>
      </w:divBdr>
    </w:div>
    <w:div w:id="1274704711">
      <w:bodyDiv w:val="1"/>
      <w:marLeft w:val="0"/>
      <w:marRight w:val="0"/>
      <w:marTop w:val="0"/>
      <w:marBottom w:val="0"/>
      <w:divBdr>
        <w:top w:val="none" w:sz="0" w:space="0" w:color="auto"/>
        <w:left w:val="none" w:sz="0" w:space="0" w:color="auto"/>
        <w:bottom w:val="none" w:sz="0" w:space="0" w:color="auto"/>
        <w:right w:val="none" w:sz="0" w:space="0" w:color="auto"/>
      </w:divBdr>
    </w:div>
    <w:div w:id="1302728383">
      <w:bodyDiv w:val="1"/>
      <w:marLeft w:val="0"/>
      <w:marRight w:val="0"/>
      <w:marTop w:val="0"/>
      <w:marBottom w:val="0"/>
      <w:divBdr>
        <w:top w:val="none" w:sz="0" w:space="0" w:color="auto"/>
        <w:left w:val="none" w:sz="0" w:space="0" w:color="auto"/>
        <w:bottom w:val="none" w:sz="0" w:space="0" w:color="auto"/>
        <w:right w:val="none" w:sz="0" w:space="0" w:color="auto"/>
      </w:divBdr>
    </w:div>
    <w:div w:id="205392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hyperlink" Target="https://digital.library.unt.edu/ark:/67531/metadc226662/m2/1/high_res_d/Municipal%20Waste%20Report.pdf" TargetMode="External"/><Relationship Id="rId39" Type="http://schemas.openxmlformats.org/officeDocument/2006/relationships/hyperlink" Target="https://www.wiego.org/sites/default/files/publications/file/WIEGO_Statistical_BriefN31_Senegal.pdf" TargetMode="External"/><Relationship Id="rId21" Type="http://schemas.openxmlformats.org/officeDocument/2006/relationships/image" Target="media/image10.emf"/><Relationship Id="rId34" Type="http://schemas.openxmlformats.org/officeDocument/2006/relationships/hyperlink" Target="https://www.undp.org/sites/g/files/zskgke326/files/migration/vn/UNDP-Mapping-Informal-Waste-Sector-in-Da-Nang_FINAL.pdf" TargetMode="External"/><Relationship Id="rId42" Type="http://schemas.openxmlformats.org/officeDocument/2006/relationships/hyperlink" Target="https://doi.org/10.3362/9781788530989" TargetMode="External"/><Relationship Id="rId47" Type="http://schemas.openxmlformats.org/officeDocument/2006/relationships/hyperlink" Target="https://databank.worldbank.org/" TargetMode="External"/><Relationship Id="rId50" Type="http://schemas.openxmlformats.org/officeDocument/2006/relationships/hyperlink" Target="https://hdr.undp.org/sites/default/files/2021-22_HDR/HDR21-22_Statistical_Annex_HDI_Table.xlsx" TargetMode="External"/><Relationship Id="rId55"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image" Target="media/image6.emf"/><Relationship Id="rId25" Type="http://schemas.openxmlformats.org/officeDocument/2006/relationships/hyperlink" Target="https://www.wiego.org/sites/default/files/publications/file/WIEGO_Statistical_Brief_N21_0.pdf" TargetMode="External"/><Relationship Id="rId33" Type="http://schemas.openxmlformats.org/officeDocument/2006/relationships/hyperlink" Target="https://publications.iadb.org/en/regional-evaluation-urban-solid-waste-management-latin-america-and-caribbean-2010-report" TargetMode="External"/><Relationship Id="rId38" Type="http://schemas.openxmlformats.org/officeDocument/2006/relationships/hyperlink" Target="https://www.medecinsdumonde.org/app/uploads/2022/04/MDM-Nepal_Waste_Workers_web.pdf" TargetMode="External"/><Relationship Id="rId46" Type="http://schemas.openxmlformats.org/officeDocument/2006/relationships/hyperlink" Target="https://databank.worldbank.org/" TargetMode="Externa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hyperlink" Target="https://tinyurl.com/y6gaqwvn" TargetMode="External"/><Relationship Id="rId41" Type="http://schemas.openxmlformats.org/officeDocument/2006/relationships/hyperlink" Target="https://www.wiego.org/sites/default/files/publications/files/Mkhize-IEMS-Durban-City-Report-Waste-Pickers.pdf" TargetMode="External"/><Relationship Id="rId54" Type="http://schemas.openxmlformats.org/officeDocument/2006/relationships/hyperlink" Target="http://caod.oriprobe.com/articles/12175414/On_Those_Glean_and_Collect_Scraps.htm(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13.emf"/><Relationship Id="rId32" Type="http://schemas.openxmlformats.org/officeDocument/2006/relationships/hyperlink" Target="https://servicospublicos.sorocaba.sp.gov.br/wp-content/uploads/2016/10/planocoletaseletiva.pdf" TargetMode="External"/><Relationship Id="rId37" Type="http://schemas.openxmlformats.org/officeDocument/2006/relationships/hyperlink" Target="https://latitudr.org/wp-content/uploads/2016/04/Reciclaje-Inlcusivo-y-Recicladores-de-base-en-EC.pdf" TargetMode="External"/><Relationship Id="rId40" Type="http://schemas.openxmlformats.org/officeDocument/2006/relationships/hyperlink" Target="http://www.chinatoday.com.cn/china/2003/0305/03.htm" TargetMode="External"/><Relationship Id="rId45" Type="http://schemas.openxmlformats.org/officeDocument/2006/relationships/hyperlink" Target="https://latitudr.org/wp-content/uploads/2017/05/EIU_Inclusive-Recycling_report-ENGLISH.pdf" TargetMode="External"/><Relationship Id="rId53" Type="http://schemas.openxmlformats.org/officeDocument/2006/relationships/hyperlink" Target="https://huanbao.bjx.com.cn/news/20190915/1007057-1.shtml" TargetMode="External"/><Relationship Id="rId5" Type="http://schemas.openxmlformats.org/officeDocument/2006/relationships/styles" Target="style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hyperlink" Target="https://www.wiego.org/sites/default/files/publications/files/IEMS-Pune-Waste-Pickers-City-Report.pdf" TargetMode="External"/><Relationship Id="rId36" Type="http://schemas.openxmlformats.org/officeDocument/2006/relationships/hyperlink" Target="http://www.mbtsg.com/periodical/9e7d9fc1baa9b966e4c452bb5b598c9c.html" TargetMode="External"/><Relationship Id="rId49" Type="http://schemas.openxmlformats.org/officeDocument/2006/relationships/hyperlink" Target="https://www.anrcolombia.org/index.php?option=com_phocadownload&amp;view=category&amp;download=133:uaesp-informe-final-censo-de-recicladores-bogota-2012&amp;id=27:formalizacion-censo-recicladores&amp;Itemid=148" TargetMode="External"/><Relationship Id="rId10" Type="http://schemas.openxmlformats.org/officeDocument/2006/relationships/hyperlink" Target="mailto:C.Velis@leeds.ac.uk" TargetMode="External"/><Relationship Id="rId19" Type="http://schemas.openxmlformats.org/officeDocument/2006/relationships/image" Target="media/image8.emf"/><Relationship Id="rId31" Type="http://schemas.openxmlformats.org/officeDocument/2006/relationships/hyperlink" Target="https://scholarspace.manoa.hawaii.edu/bitstream/10125/21620/1/ENVop017UrbanHarvest1994%5Bpdfa%5D.PDF" TargetMode="External"/><Relationship Id="rId44" Type="http://schemas.openxmlformats.org/officeDocument/2006/relationships/hyperlink" Target="https://www.socialprogress.org/download/" TargetMode="External"/><Relationship Id="rId52" Type="http://schemas.openxmlformats.org/officeDocument/2006/relationships/hyperlink" Target="https://huanbao.bjx.com.cn/news/20190915/1007057-1.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hyperlink" Target="https://www.wiego.org/sites/default/files/publications/file/WIEGO_Statistical_Brief_N29_Brazil_WPs.pdf" TargetMode="External"/><Relationship Id="rId30" Type="http://schemas.openxmlformats.org/officeDocument/2006/relationships/hyperlink" Target="https://www.chintan-india.org/index.php/node/239" TargetMode="External"/><Relationship Id="rId35" Type="http://schemas.openxmlformats.org/officeDocument/2006/relationships/hyperlink" Target="https://www.giz.de/de/downloads/inclusion-of-informal-collectors-into-the-evolving-waste-management.pdf" TargetMode="External"/><Relationship Id="rId43" Type="http://schemas.openxmlformats.org/officeDocument/2006/relationships/hyperlink" Target="https://www.ipea.gov.br/portal/images/stories/PDFs/situacao_social/131219_relatorio_situacaosocial_mat_reciclavel_brasil.pdf" TargetMode="External"/><Relationship Id="rId48" Type="http://schemas.openxmlformats.org/officeDocument/2006/relationships/hyperlink" Target="https://api.worldbank.org/v2/en/indicator/SP.POP.TOTL?downloadformat=excel" TargetMode="External"/><Relationship Id="rId56"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s://www.academia.edu/download/100429222/creed24e.pdf" TargetMode="Externa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eneco\Documents\Custom%20Office%20Templates\Manuscript-Generic.dotx" TargetMode="External"/></Relationships>
</file>

<file path=word/theme/theme1.xml><?xml version="1.0" encoding="utf-8"?>
<a:theme xmlns:a="http://schemas.openxmlformats.org/drawingml/2006/main" name="Office Theme">
  <a:themeElements>
    <a:clrScheme name="Custom 5">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44546A"/>
      </a:hlink>
      <a:folHlink>
        <a:srgbClr val="44546A"/>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B2920C180C4E4B84F7FAA099C665FE" ma:contentTypeVersion="17" ma:contentTypeDescription="Create a new document." ma:contentTypeScope="" ma:versionID="314a2ad532678353be9e6d069ba193fb">
  <xsd:schema xmlns:xsd="http://www.w3.org/2001/XMLSchema" xmlns:xs="http://www.w3.org/2001/XMLSchema" xmlns:p="http://schemas.microsoft.com/office/2006/metadata/properties" xmlns:ns2="3d01d3a7-2414-4042-8e23-f77622fb5a72" xmlns:ns3="94cbbe72-fe1e-4100-8646-eab0e6714c8d" targetNamespace="http://schemas.microsoft.com/office/2006/metadata/properties" ma:root="true" ma:fieldsID="7b124917703052190c08222ad228a2be" ns2:_="" ns3:_="">
    <xsd:import namespace="3d01d3a7-2414-4042-8e23-f77622fb5a72"/>
    <xsd:import namespace="94cbbe72-fe1e-4100-8646-eab0e6714c8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01d3a7-2414-4042-8e23-f77622fb5a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3a19cb6-1b10-4512-a12b-f76e45842a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cbbe72-fe1e-4100-8646-eab0e6714c8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7b0d1da-152a-4297-95e4-150ed2cfdcde}" ma:internalName="TaxCatchAll" ma:showField="CatchAllData" ma:web="94cbbe72-fe1e-4100-8646-eab0e6714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9D4CD-D90D-4983-8F5D-F15CC3C097B7}">
  <ds:schemaRefs>
    <ds:schemaRef ds:uri="http://schemas.microsoft.com/sharepoint/v3/contenttype/forms"/>
  </ds:schemaRefs>
</ds:datastoreItem>
</file>

<file path=customXml/itemProps2.xml><?xml version="1.0" encoding="utf-8"?>
<ds:datastoreItem xmlns:ds="http://schemas.openxmlformats.org/officeDocument/2006/customXml" ds:itemID="{00BDA9CE-50C4-4F6B-BF3A-8092C6E4A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01d3a7-2414-4042-8e23-f77622fb5a72"/>
    <ds:schemaRef ds:uri="94cbbe72-fe1e-4100-8646-eab0e6714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B2E2D6-9C03-451A-A019-B8987923B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Manuscript-Generic.dotx</Template>
  <TotalTime>10</TotalTime>
  <Pages>30</Pages>
  <Words>32485</Words>
  <Characters>185170</Characters>
  <Application>Microsoft Office Word</Application>
  <DocSecurity>0</DocSecurity>
  <Lines>1543</Lines>
  <Paragraphs>434</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217221</CharactersWithSpaces>
  <SharedDoc>false</SharedDoc>
  <HLinks>
    <vt:vector size="66" baseType="variant">
      <vt:variant>
        <vt:i4>1507384</vt:i4>
      </vt:variant>
      <vt:variant>
        <vt:i4>59</vt:i4>
      </vt:variant>
      <vt:variant>
        <vt:i4>0</vt:i4>
      </vt:variant>
      <vt:variant>
        <vt:i4>5</vt:i4>
      </vt:variant>
      <vt:variant>
        <vt:lpwstr/>
      </vt:variant>
      <vt:variant>
        <vt:lpwstr>_Toc152599290</vt:lpwstr>
      </vt:variant>
      <vt:variant>
        <vt:i4>1441848</vt:i4>
      </vt:variant>
      <vt:variant>
        <vt:i4>53</vt:i4>
      </vt:variant>
      <vt:variant>
        <vt:i4>0</vt:i4>
      </vt:variant>
      <vt:variant>
        <vt:i4>5</vt:i4>
      </vt:variant>
      <vt:variant>
        <vt:lpwstr/>
      </vt:variant>
      <vt:variant>
        <vt:lpwstr>_Toc152599289</vt:lpwstr>
      </vt:variant>
      <vt:variant>
        <vt:i4>1441848</vt:i4>
      </vt:variant>
      <vt:variant>
        <vt:i4>47</vt:i4>
      </vt:variant>
      <vt:variant>
        <vt:i4>0</vt:i4>
      </vt:variant>
      <vt:variant>
        <vt:i4>5</vt:i4>
      </vt:variant>
      <vt:variant>
        <vt:lpwstr/>
      </vt:variant>
      <vt:variant>
        <vt:lpwstr>_Toc152599288</vt:lpwstr>
      </vt:variant>
      <vt:variant>
        <vt:i4>1441848</vt:i4>
      </vt:variant>
      <vt:variant>
        <vt:i4>41</vt:i4>
      </vt:variant>
      <vt:variant>
        <vt:i4>0</vt:i4>
      </vt:variant>
      <vt:variant>
        <vt:i4>5</vt:i4>
      </vt:variant>
      <vt:variant>
        <vt:lpwstr/>
      </vt:variant>
      <vt:variant>
        <vt:lpwstr>_Toc152599287</vt:lpwstr>
      </vt:variant>
      <vt:variant>
        <vt:i4>1441848</vt:i4>
      </vt:variant>
      <vt:variant>
        <vt:i4>35</vt:i4>
      </vt:variant>
      <vt:variant>
        <vt:i4>0</vt:i4>
      </vt:variant>
      <vt:variant>
        <vt:i4>5</vt:i4>
      </vt:variant>
      <vt:variant>
        <vt:lpwstr/>
      </vt:variant>
      <vt:variant>
        <vt:lpwstr>_Toc152599286</vt:lpwstr>
      </vt:variant>
      <vt:variant>
        <vt:i4>1441848</vt:i4>
      </vt:variant>
      <vt:variant>
        <vt:i4>29</vt:i4>
      </vt:variant>
      <vt:variant>
        <vt:i4>0</vt:i4>
      </vt:variant>
      <vt:variant>
        <vt:i4>5</vt:i4>
      </vt:variant>
      <vt:variant>
        <vt:lpwstr/>
      </vt:variant>
      <vt:variant>
        <vt:lpwstr>_Toc152599285</vt:lpwstr>
      </vt:variant>
      <vt:variant>
        <vt:i4>1441848</vt:i4>
      </vt:variant>
      <vt:variant>
        <vt:i4>23</vt:i4>
      </vt:variant>
      <vt:variant>
        <vt:i4>0</vt:i4>
      </vt:variant>
      <vt:variant>
        <vt:i4>5</vt:i4>
      </vt:variant>
      <vt:variant>
        <vt:lpwstr/>
      </vt:variant>
      <vt:variant>
        <vt:lpwstr>_Toc152599284</vt:lpwstr>
      </vt:variant>
      <vt:variant>
        <vt:i4>1441848</vt:i4>
      </vt:variant>
      <vt:variant>
        <vt:i4>17</vt:i4>
      </vt:variant>
      <vt:variant>
        <vt:i4>0</vt:i4>
      </vt:variant>
      <vt:variant>
        <vt:i4>5</vt:i4>
      </vt:variant>
      <vt:variant>
        <vt:lpwstr/>
      </vt:variant>
      <vt:variant>
        <vt:lpwstr>_Toc152599283</vt:lpwstr>
      </vt:variant>
      <vt:variant>
        <vt:i4>1441848</vt:i4>
      </vt:variant>
      <vt:variant>
        <vt:i4>11</vt:i4>
      </vt:variant>
      <vt:variant>
        <vt:i4>0</vt:i4>
      </vt:variant>
      <vt:variant>
        <vt:i4>5</vt:i4>
      </vt:variant>
      <vt:variant>
        <vt:lpwstr/>
      </vt:variant>
      <vt:variant>
        <vt:lpwstr>_Toc152599282</vt:lpwstr>
      </vt:variant>
      <vt:variant>
        <vt:i4>1441848</vt:i4>
      </vt:variant>
      <vt:variant>
        <vt:i4>5</vt:i4>
      </vt:variant>
      <vt:variant>
        <vt:i4>0</vt:i4>
      </vt:variant>
      <vt:variant>
        <vt:i4>5</vt:i4>
      </vt:variant>
      <vt:variant>
        <vt:lpwstr/>
      </vt:variant>
      <vt:variant>
        <vt:lpwstr>_Toc152599281</vt:lpwstr>
      </vt:variant>
      <vt:variant>
        <vt:i4>3538961</vt:i4>
      </vt:variant>
      <vt:variant>
        <vt:i4>0</vt:i4>
      </vt:variant>
      <vt:variant>
        <vt:i4>0</vt:i4>
      </vt:variant>
      <vt:variant>
        <vt:i4>5</vt:i4>
      </vt:variant>
      <vt:variant>
        <vt:lpwstr>mailto:C.Velis@leeds.ac.uk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Cook</dc:creator>
  <cp:keywords/>
  <dc:description/>
  <cp:lastModifiedBy>Costas Velis</cp:lastModifiedBy>
  <cp:revision>11</cp:revision>
  <dcterms:created xsi:type="dcterms:W3CDTF">2023-12-21T15:14:00Z</dcterms:created>
  <dcterms:modified xsi:type="dcterms:W3CDTF">2023-12-22T11:51:00Z</dcterms:modified>
</cp:coreProperties>
</file>