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F56E1B1" w14:textId="5808F151" w:rsidR="00ED1806" w:rsidRPr="000C03B8" w:rsidRDefault="00095159" w:rsidP="00095159">
      <w:pPr>
        <w:spacing w:line="276" w:lineRule="auto"/>
        <w:rPr>
          <w:rFonts w:cs="Times New Roman"/>
          <w:b/>
          <w:kern w:val="2"/>
          <w:sz w:val="32"/>
          <w:lang w:val="en-GB"/>
          <w14:ligatures w14:val="standardContextual"/>
        </w:rPr>
      </w:pPr>
      <w:bookmarkStart w:id="0" w:name="_GoBack"/>
      <w:bookmarkEnd w:id="0"/>
      <w:r w:rsidRPr="000C03B8">
        <w:rPr>
          <w:rFonts w:cs="Times New Roman"/>
          <w:b/>
          <w:kern w:val="2"/>
          <w:sz w:val="32"/>
          <w:lang w:val="en-GB"/>
          <w14:ligatures w14:val="standardContextual"/>
        </w:rPr>
        <w:t xml:space="preserve">Supplementary </w:t>
      </w:r>
      <w:r w:rsidR="00CF305E" w:rsidRPr="000C03B8">
        <w:rPr>
          <w:rFonts w:cs="Times New Roman"/>
          <w:b/>
          <w:kern w:val="2"/>
          <w:sz w:val="32"/>
          <w:lang w:val="en-GB"/>
          <w14:ligatures w14:val="standardContextual"/>
        </w:rPr>
        <w:t>I</w:t>
      </w:r>
      <w:r w:rsidRPr="000C03B8">
        <w:rPr>
          <w:rFonts w:cs="Times New Roman"/>
          <w:b/>
          <w:kern w:val="2"/>
          <w:sz w:val="32"/>
          <w:lang w:val="en-GB"/>
          <w14:ligatures w14:val="standardContextual"/>
        </w:rPr>
        <w:t>nformation</w:t>
      </w:r>
    </w:p>
    <w:p w14:paraId="29624E39" w14:textId="06265BF4" w:rsidR="000F3CA5" w:rsidRPr="00D13027" w:rsidRDefault="000F3CA5" w:rsidP="000F3CA5">
      <w:pPr>
        <w:keepNext/>
        <w:spacing w:line="360" w:lineRule="auto"/>
        <w:rPr>
          <w:lang w:val="en-GB"/>
        </w:rPr>
      </w:pPr>
      <w:r w:rsidRPr="00D13027">
        <w:rPr>
          <w:rFonts w:cs="Times New Roman"/>
          <w:b/>
          <w:bCs/>
          <w:noProof/>
          <w:szCs w:val="24"/>
        </w:rPr>
        <w:drawing>
          <wp:inline distT="0" distB="0" distL="0" distR="0" wp14:anchorId="3B8138C5" wp14:editId="7357B0CB">
            <wp:extent cx="5772150" cy="1838325"/>
            <wp:effectExtent l="0" t="0" r="0" b="9525"/>
            <wp:docPr id="3" name="Picture 3" descr="Alignment_CB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Alignment_CB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72150" cy="1838325"/>
                    </a:xfrm>
                    <a:prstGeom prst="rect">
                      <a:avLst/>
                    </a:prstGeom>
                    <a:noFill/>
                    <a:ln>
                      <a:noFill/>
                    </a:ln>
                  </pic:spPr>
                </pic:pic>
              </a:graphicData>
            </a:graphic>
          </wp:inline>
        </w:drawing>
      </w:r>
    </w:p>
    <w:p w14:paraId="61288E2E" w14:textId="6D834FAC" w:rsidR="000F3CA5" w:rsidRPr="00D13027" w:rsidRDefault="000F3CA5" w:rsidP="00D13027">
      <w:pPr>
        <w:pStyle w:val="Caption"/>
        <w:rPr>
          <w:bCs/>
          <w:sz w:val="19"/>
          <w:szCs w:val="19"/>
          <w:lang w:val="en-GB"/>
        </w:rPr>
      </w:pPr>
      <w:bookmarkStart w:id="1" w:name="_Ref146204615"/>
      <w:r w:rsidRPr="00E55186">
        <w:rPr>
          <w:iCs w:val="0"/>
          <w:sz w:val="19"/>
          <w:szCs w:val="19"/>
          <w:lang w:val="en-GB"/>
        </w:rPr>
        <w:t>Sup</w:t>
      </w:r>
      <w:r w:rsidR="00794018" w:rsidRPr="00E55186">
        <w:rPr>
          <w:iCs w:val="0"/>
          <w:sz w:val="19"/>
          <w:szCs w:val="19"/>
          <w:lang w:val="en-GB"/>
        </w:rPr>
        <w:t xml:space="preserve">plementary </w:t>
      </w:r>
      <w:r w:rsidRPr="00E55186">
        <w:rPr>
          <w:iCs w:val="0"/>
          <w:sz w:val="19"/>
          <w:szCs w:val="19"/>
          <w:lang w:val="en-GB"/>
        </w:rPr>
        <w:t xml:space="preserve">Fig. </w:t>
      </w:r>
      <w:r w:rsidRPr="00E55186">
        <w:rPr>
          <w:iCs w:val="0"/>
          <w:sz w:val="19"/>
          <w:szCs w:val="19"/>
          <w:lang w:val="en-GB"/>
        </w:rPr>
        <w:fldChar w:fldCharType="begin"/>
      </w:r>
      <w:r w:rsidRPr="00E55186">
        <w:rPr>
          <w:iCs w:val="0"/>
          <w:sz w:val="19"/>
          <w:szCs w:val="19"/>
          <w:lang w:val="en-GB"/>
        </w:rPr>
        <w:instrText xml:space="preserve"> SEQ SupFig. \* ARABIC </w:instrText>
      </w:r>
      <w:r w:rsidRPr="00E55186">
        <w:rPr>
          <w:iCs w:val="0"/>
          <w:sz w:val="19"/>
          <w:szCs w:val="19"/>
          <w:lang w:val="en-GB"/>
        </w:rPr>
        <w:fldChar w:fldCharType="separate"/>
      </w:r>
      <w:r w:rsidR="00F31F3D">
        <w:rPr>
          <w:iCs w:val="0"/>
          <w:noProof/>
          <w:sz w:val="19"/>
          <w:szCs w:val="19"/>
          <w:lang w:val="en-GB"/>
        </w:rPr>
        <w:t>1</w:t>
      </w:r>
      <w:r w:rsidRPr="00E55186">
        <w:rPr>
          <w:iCs w:val="0"/>
          <w:noProof/>
          <w:sz w:val="19"/>
          <w:szCs w:val="19"/>
          <w:lang w:val="en-GB"/>
        </w:rPr>
        <w:fldChar w:fldCharType="end"/>
      </w:r>
      <w:bookmarkEnd w:id="1"/>
      <w:r w:rsidRPr="00E55186">
        <w:rPr>
          <w:rFonts w:eastAsia="Calibri"/>
          <w:bCs/>
          <w:iCs w:val="0"/>
          <w:color w:val="000000" w:themeColor="text1"/>
          <w:kern w:val="24"/>
          <w:sz w:val="19"/>
          <w:szCs w:val="19"/>
          <w:lang w:val="en-GB"/>
        </w:rPr>
        <w:t xml:space="preserve"> </w:t>
      </w:r>
      <w:r w:rsidR="008B0D19" w:rsidRPr="00E55186">
        <w:rPr>
          <w:rFonts w:eastAsia="Calibri"/>
          <w:bCs/>
          <w:iCs w:val="0"/>
          <w:color w:val="000000" w:themeColor="text1"/>
          <w:kern w:val="24"/>
          <w:sz w:val="19"/>
          <w:szCs w:val="19"/>
          <w:lang w:val="en-GB"/>
        </w:rPr>
        <w:t xml:space="preserve">| </w:t>
      </w:r>
      <w:r w:rsidRPr="00E55186">
        <w:rPr>
          <w:rFonts w:eastAsia="Calibri"/>
          <w:bCs/>
          <w:iCs w:val="0"/>
          <w:color w:val="000000" w:themeColor="text1"/>
          <w:kern w:val="24"/>
          <w:sz w:val="19"/>
          <w:szCs w:val="19"/>
          <w:lang w:val="en-GB"/>
        </w:rPr>
        <w:t xml:space="preserve">Conservation of nucleotide binding sites in </w:t>
      </w:r>
      <w:r w:rsidR="00CF305E" w:rsidRPr="00E55186">
        <w:rPr>
          <w:rFonts w:eastAsia="Calibri"/>
          <w:bCs/>
          <w:color w:val="000000" w:themeColor="text1"/>
          <w:kern w:val="24"/>
          <w:sz w:val="19"/>
          <w:szCs w:val="19"/>
          <w:lang w:val="en-GB"/>
        </w:rPr>
        <w:t xml:space="preserve">the </w:t>
      </w:r>
      <w:r w:rsidRPr="00E55186">
        <w:rPr>
          <w:rFonts w:eastAsia="Calibri"/>
          <w:bCs/>
          <w:iCs w:val="0"/>
          <w:color w:val="000000" w:themeColor="text1"/>
          <w:kern w:val="24"/>
          <w:sz w:val="19"/>
          <w:szCs w:val="19"/>
          <w:lang w:val="en-GB"/>
        </w:rPr>
        <w:t>CBS domains of bacterial IMPDHs.</w:t>
      </w:r>
      <w:r w:rsidR="00976131" w:rsidRPr="00976131">
        <w:rPr>
          <w:rFonts w:eastAsia="Calibri"/>
          <w:bCs/>
          <w:color w:val="000000" w:themeColor="text1"/>
          <w:kern w:val="24"/>
          <w:sz w:val="19"/>
          <w:szCs w:val="19"/>
          <w:lang w:val="en-GB"/>
        </w:rPr>
        <w:t xml:space="preserve"> </w:t>
      </w:r>
      <w:r w:rsidRPr="00D13027">
        <w:rPr>
          <w:b w:val="0"/>
          <w:bCs/>
          <w:sz w:val="19"/>
          <w:szCs w:val="19"/>
          <w:lang w:val="en-GB"/>
        </w:rPr>
        <w:t xml:space="preserve">Multiple sequence alignment of CBS domains </w:t>
      </w:r>
      <w:r w:rsidR="00B46198">
        <w:rPr>
          <w:b w:val="0"/>
          <w:bCs/>
          <w:sz w:val="19"/>
          <w:szCs w:val="19"/>
          <w:lang w:val="en-GB"/>
        </w:rPr>
        <w:t>for</w:t>
      </w:r>
      <w:r w:rsidRPr="00D13027">
        <w:rPr>
          <w:b w:val="0"/>
          <w:bCs/>
          <w:sz w:val="19"/>
          <w:szCs w:val="19"/>
          <w:lang w:val="en-GB"/>
        </w:rPr>
        <w:t xml:space="preserve"> selected bacterial IMPDHs shows the conservation of canonical binding </w:t>
      </w:r>
      <w:r w:rsidR="00D13027">
        <w:rPr>
          <w:b w:val="0"/>
          <w:bCs/>
          <w:sz w:val="19"/>
          <w:szCs w:val="19"/>
          <w:lang w:val="en-GB"/>
        </w:rPr>
        <w:t>S</w:t>
      </w:r>
      <w:r w:rsidR="00D13027" w:rsidRPr="00D13027">
        <w:rPr>
          <w:b w:val="0"/>
          <w:bCs/>
          <w:sz w:val="19"/>
          <w:szCs w:val="19"/>
          <w:lang w:val="en-GB"/>
        </w:rPr>
        <w:t xml:space="preserve">ite </w:t>
      </w:r>
      <w:r w:rsidRPr="00D13027">
        <w:rPr>
          <w:b w:val="0"/>
          <w:bCs/>
          <w:sz w:val="19"/>
          <w:szCs w:val="19"/>
          <w:lang w:val="en-GB"/>
        </w:rPr>
        <w:t xml:space="preserve">2. The </w:t>
      </w:r>
      <w:r w:rsidR="005F122C">
        <w:rPr>
          <w:b w:val="0"/>
          <w:bCs/>
          <w:sz w:val="19"/>
          <w:szCs w:val="19"/>
          <w:lang w:val="en-GB"/>
        </w:rPr>
        <w:t xml:space="preserve">most </w:t>
      </w:r>
      <w:r w:rsidRPr="00D13027">
        <w:rPr>
          <w:b w:val="0"/>
          <w:bCs/>
          <w:sz w:val="19"/>
          <w:szCs w:val="19"/>
          <w:lang w:val="en-GB"/>
        </w:rPr>
        <w:t>important residues for nucleotide binding are indicated by red arrow</w:t>
      </w:r>
      <w:r w:rsidR="0011411F">
        <w:rPr>
          <w:b w:val="0"/>
          <w:bCs/>
          <w:sz w:val="19"/>
          <w:szCs w:val="19"/>
          <w:lang w:val="en-GB"/>
        </w:rPr>
        <w:t>s</w:t>
      </w:r>
      <w:r w:rsidRPr="00D13027">
        <w:rPr>
          <w:b w:val="0"/>
          <w:bCs/>
          <w:sz w:val="19"/>
          <w:szCs w:val="19"/>
          <w:lang w:val="en-GB"/>
        </w:rPr>
        <w:t xml:space="preserve"> for (p)ppGpp and black arrow</w:t>
      </w:r>
      <w:r w:rsidR="0011411F">
        <w:rPr>
          <w:b w:val="0"/>
          <w:bCs/>
          <w:sz w:val="19"/>
          <w:szCs w:val="19"/>
          <w:lang w:val="en-GB"/>
        </w:rPr>
        <w:t>s</w:t>
      </w:r>
      <w:r w:rsidRPr="00D13027">
        <w:rPr>
          <w:b w:val="0"/>
          <w:bCs/>
          <w:sz w:val="19"/>
          <w:szCs w:val="19"/>
          <w:lang w:val="en-GB"/>
        </w:rPr>
        <w:t xml:space="preserve"> for Site 2.</w:t>
      </w:r>
    </w:p>
    <w:p w14:paraId="0B1B57CE" w14:textId="1F889283" w:rsidR="000F3CA5" w:rsidRPr="00D13027" w:rsidRDefault="000F3CA5" w:rsidP="000F3CA5">
      <w:pPr>
        <w:spacing w:line="360" w:lineRule="auto"/>
        <w:rPr>
          <w:rFonts w:cs="Times New Roman"/>
          <w:b/>
          <w:bCs/>
          <w:sz w:val="19"/>
          <w:szCs w:val="19"/>
          <w:lang w:val="en-GB"/>
        </w:rPr>
      </w:pPr>
    </w:p>
    <w:p w14:paraId="55696249" w14:textId="77777777" w:rsidR="00F64DAC" w:rsidRPr="00D13027" w:rsidRDefault="00F64DAC" w:rsidP="000F3CA5">
      <w:pPr>
        <w:spacing w:line="360" w:lineRule="auto"/>
        <w:rPr>
          <w:rFonts w:cs="Times New Roman"/>
          <w:szCs w:val="24"/>
          <w:lang w:val="en-GB"/>
        </w:rPr>
      </w:pPr>
    </w:p>
    <w:p w14:paraId="3304236C" w14:textId="49C1E9CB" w:rsidR="000F3CA5" w:rsidRPr="00E55186" w:rsidRDefault="004A27C2" w:rsidP="000C03B8">
      <w:pPr>
        <w:keepNext/>
        <w:jc w:val="center"/>
        <w:rPr>
          <w:lang w:val="en-GB"/>
        </w:rPr>
      </w:pPr>
      <w:r>
        <w:rPr>
          <w:lang w:val="en-GB"/>
        </w:rPr>
        <w:pict w14:anchorId="2F32FDC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6.5pt;height:149pt">
            <v:imagedata r:id="rId10" o:title="SupFig_biochem1"/>
          </v:shape>
        </w:pict>
      </w:r>
    </w:p>
    <w:p w14:paraId="7BF1971E" w14:textId="58E491C2" w:rsidR="000F3CA5" w:rsidRPr="00E55186" w:rsidRDefault="000F3CA5" w:rsidP="000F3CA5">
      <w:pPr>
        <w:pStyle w:val="Caption"/>
        <w:rPr>
          <w:b w:val="0"/>
          <w:sz w:val="19"/>
          <w:szCs w:val="19"/>
          <w:lang w:val="en-GB"/>
        </w:rPr>
      </w:pPr>
      <w:bookmarkStart w:id="2" w:name="_Ref146204687"/>
      <w:r w:rsidRPr="00E55186">
        <w:rPr>
          <w:iCs w:val="0"/>
          <w:sz w:val="19"/>
          <w:szCs w:val="19"/>
          <w:lang w:val="en-GB"/>
        </w:rPr>
        <w:t>Sup</w:t>
      </w:r>
      <w:r w:rsidR="00AC64B4" w:rsidRPr="00E55186">
        <w:rPr>
          <w:iCs w:val="0"/>
          <w:sz w:val="19"/>
          <w:szCs w:val="19"/>
          <w:lang w:val="en-GB"/>
        </w:rPr>
        <w:t xml:space="preserve">plementary </w:t>
      </w:r>
      <w:r w:rsidRPr="00E55186">
        <w:rPr>
          <w:iCs w:val="0"/>
          <w:sz w:val="19"/>
          <w:szCs w:val="19"/>
          <w:lang w:val="en-GB"/>
        </w:rPr>
        <w:t xml:space="preserve">Fig. </w:t>
      </w:r>
      <w:r w:rsidRPr="00E55186">
        <w:rPr>
          <w:iCs w:val="0"/>
          <w:sz w:val="19"/>
          <w:szCs w:val="19"/>
          <w:lang w:val="en-GB"/>
        </w:rPr>
        <w:fldChar w:fldCharType="begin"/>
      </w:r>
      <w:r w:rsidRPr="00E55186">
        <w:rPr>
          <w:iCs w:val="0"/>
          <w:sz w:val="19"/>
          <w:szCs w:val="19"/>
          <w:lang w:val="en-GB"/>
        </w:rPr>
        <w:instrText xml:space="preserve"> SEQ SupFig. \* ARABIC </w:instrText>
      </w:r>
      <w:r w:rsidRPr="00E55186">
        <w:rPr>
          <w:iCs w:val="0"/>
          <w:sz w:val="19"/>
          <w:szCs w:val="19"/>
          <w:lang w:val="en-GB"/>
        </w:rPr>
        <w:fldChar w:fldCharType="separate"/>
      </w:r>
      <w:r w:rsidR="00F31F3D">
        <w:rPr>
          <w:iCs w:val="0"/>
          <w:noProof/>
          <w:sz w:val="19"/>
          <w:szCs w:val="19"/>
          <w:lang w:val="en-GB"/>
        </w:rPr>
        <w:t>2</w:t>
      </w:r>
      <w:r w:rsidRPr="00E55186">
        <w:rPr>
          <w:iCs w:val="0"/>
          <w:noProof/>
          <w:sz w:val="19"/>
          <w:szCs w:val="19"/>
          <w:lang w:val="en-GB"/>
        </w:rPr>
        <w:fldChar w:fldCharType="end"/>
      </w:r>
      <w:bookmarkEnd w:id="2"/>
      <w:r w:rsidR="00C91ED1" w:rsidRPr="00E55186">
        <w:rPr>
          <w:iCs w:val="0"/>
          <w:sz w:val="19"/>
          <w:szCs w:val="19"/>
          <w:lang w:val="en-GB"/>
        </w:rPr>
        <w:t xml:space="preserve"> |</w:t>
      </w:r>
      <w:r w:rsidRPr="00E55186">
        <w:rPr>
          <w:iCs w:val="0"/>
          <w:sz w:val="19"/>
          <w:szCs w:val="19"/>
          <w:lang w:val="en-GB"/>
        </w:rPr>
        <w:t xml:space="preserve"> Plots of the reaction rate v</w:t>
      </w:r>
      <w:r w:rsidR="005D03C3" w:rsidRPr="00E55186">
        <w:rPr>
          <w:sz w:val="19"/>
          <w:szCs w:val="19"/>
          <w:lang w:val="en-GB"/>
        </w:rPr>
        <w:t>ersu</w:t>
      </w:r>
      <w:r w:rsidRPr="00E55186">
        <w:rPr>
          <w:iCs w:val="0"/>
          <w:sz w:val="19"/>
          <w:szCs w:val="19"/>
          <w:lang w:val="en-GB"/>
        </w:rPr>
        <w:t>s IMP and NAD</w:t>
      </w:r>
      <w:r w:rsidRPr="00E55186">
        <w:rPr>
          <w:iCs w:val="0"/>
          <w:sz w:val="19"/>
          <w:szCs w:val="19"/>
          <w:vertAlign w:val="superscript"/>
          <w:lang w:val="en-GB"/>
        </w:rPr>
        <w:t>+</w:t>
      </w:r>
      <w:r w:rsidRPr="00E55186">
        <w:rPr>
          <w:iCs w:val="0"/>
          <w:sz w:val="19"/>
          <w:szCs w:val="19"/>
          <w:lang w:val="en-GB"/>
        </w:rPr>
        <w:t xml:space="preserve"> concentration</w:t>
      </w:r>
      <w:r w:rsidR="00326440" w:rsidRPr="00E55186">
        <w:rPr>
          <w:sz w:val="19"/>
          <w:szCs w:val="19"/>
          <w:lang w:val="en-GB"/>
        </w:rPr>
        <w:t>s</w:t>
      </w:r>
      <w:r w:rsidR="00C91ED1" w:rsidRPr="00E55186">
        <w:rPr>
          <w:iCs w:val="0"/>
          <w:sz w:val="19"/>
          <w:szCs w:val="19"/>
          <w:lang w:val="en-GB"/>
        </w:rPr>
        <w:t>.</w:t>
      </w:r>
      <w:r w:rsidR="005E22ED">
        <w:rPr>
          <w:sz w:val="19"/>
          <w:szCs w:val="19"/>
          <w:lang w:val="en-GB"/>
        </w:rPr>
        <w:t xml:space="preserve"> </w:t>
      </w:r>
      <w:r w:rsidR="00414766">
        <w:rPr>
          <w:sz w:val="19"/>
          <w:szCs w:val="19"/>
          <w:lang w:val="en-GB"/>
        </w:rPr>
        <w:t>a</w:t>
      </w:r>
      <w:r w:rsidR="005E22ED">
        <w:rPr>
          <w:b w:val="0"/>
          <w:sz w:val="19"/>
          <w:szCs w:val="19"/>
          <w:lang w:val="en-GB"/>
        </w:rPr>
        <w:t>,</w:t>
      </w:r>
      <w:r w:rsidR="005E22ED" w:rsidRPr="00E55186">
        <w:rPr>
          <w:bCs/>
          <w:sz w:val="19"/>
          <w:szCs w:val="19"/>
          <w:lang w:val="en-GB"/>
        </w:rPr>
        <w:t>b</w:t>
      </w:r>
      <w:r w:rsidR="005E22ED">
        <w:rPr>
          <w:b w:val="0"/>
          <w:sz w:val="19"/>
          <w:szCs w:val="19"/>
          <w:lang w:val="en-GB"/>
        </w:rPr>
        <w:t>, I</w:t>
      </w:r>
      <w:r w:rsidRPr="00E55186">
        <w:rPr>
          <w:b w:val="0"/>
          <w:sz w:val="19"/>
          <w:szCs w:val="19"/>
          <w:lang w:val="en-GB"/>
        </w:rPr>
        <w:t xml:space="preserve">MPDH reaction kinetics </w:t>
      </w:r>
      <w:r w:rsidR="007B128D">
        <w:rPr>
          <w:b w:val="0"/>
          <w:sz w:val="19"/>
          <w:szCs w:val="19"/>
          <w:lang w:val="en-GB"/>
        </w:rPr>
        <w:t>indicate</w:t>
      </w:r>
      <w:r w:rsidRPr="00E55186">
        <w:rPr>
          <w:b w:val="0"/>
          <w:sz w:val="19"/>
          <w:szCs w:val="19"/>
          <w:lang w:val="en-GB"/>
        </w:rPr>
        <w:t xml:space="preserve"> Hill dependence and Michaelis</w:t>
      </w:r>
      <w:r w:rsidR="00764185">
        <w:rPr>
          <w:b w:val="0"/>
          <w:sz w:val="19"/>
          <w:szCs w:val="19"/>
          <w:lang w:val="en-GB"/>
        </w:rPr>
        <w:t>–</w:t>
      </w:r>
      <w:r w:rsidRPr="00E55186">
        <w:rPr>
          <w:b w:val="0"/>
          <w:sz w:val="19"/>
          <w:szCs w:val="19"/>
          <w:lang w:val="en-GB"/>
        </w:rPr>
        <w:t xml:space="preserve">Menten dependence </w:t>
      </w:r>
      <w:r w:rsidR="000258F0">
        <w:rPr>
          <w:b w:val="0"/>
          <w:sz w:val="19"/>
          <w:szCs w:val="19"/>
          <w:lang w:val="en-GB"/>
        </w:rPr>
        <w:t>on</w:t>
      </w:r>
      <w:r w:rsidRPr="00E55186">
        <w:rPr>
          <w:b w:val="0"/>
          <w:sz w:val="19"/>
          <w:szCs w:val="19"/>
          <w:lang w:val="en-GB"/>
        </w:rPr>
        <w:t xml:space="preserve"> IMP</w:t>
      </w:r>
      <w:r w:rsidR="00414766">
        <w:rPr>
          <w:b w:val="0"/>
          <w:sz w:val="19"/>
          <w:szCs w:val="19"/>
          <w:lang w:val="en-GB"/>
        </w:rPr>
        <w:t xml:space="preserve"> (</w:t>
      </w:r>
      <w:r w:rsidR="00414766" w:rsidRPr="00E55186">
        <w:rPr>
          <w:bCs/>
          <w:sz w:val="19"/>
          <w:szCs w:val="19"/>
          <w:lang w:val="en-GB"/>
        </w:rPr>
        <w:t>a</w:t>
      </w:r>
      <w:r w:rsidR="00414766">
        <w:rPr>
          <w:b w:val="0"/>
          <w:sz w:val="19"/>
          <w:szCs w:val="19"/>
          <w:lang w:val="en-GB"/>
        </w:rPr>
        <w:t>)</w:t>
      </w:r>
      <w:r w:rsidRPr="00E55186">
        <w:rPr>
          <w:b w:val="0"/>
          <w:sz w:val="19"/>
          <w:szCs w:val="19"/>
          <w:lang w:val="en-GB"/>
        </w:rPr>
        <w:t xml:space="preserve"> and NAD</w:t>
      </w:r>
      <w:r w:rsidRPr="00E55186">
        <w:rPr>
          <w:b w:val="0"/>
          <w:sz w:val="19"/>
          <w:szCs w:val="19"/>
          <w:vertAlign w:val="superscript"/>
          <w:lang w:val="en-GB"/>
        </w:rPr>
        <w:t>+</w:t>
      </w:r>
      <w:r w:rsidRPr="00E55186">
        <w:rPr>
          <w:b w:val="0"/>
          <w:sz w:val="19"/>
          <w:szCs w:val="19"/>
          <w:lang w:val="en-GB"/>
        </w:rPr>
        <w:t xml:space="preserve"> </w:t>
      </w:r>
      <w:r w:rsidR="00414766">
        <w:rPr>
          <w:b w:val="0"/>
          <w:sz w:val="19"/>
          <w:szCs w:val="19"/>
          <w:lang w:val="en-GB"/>
        </w:rPr>
        <w:t>(</w:t>
      </w:r>
      <w:r w:rsidR="00414766" w:rsidRPr="00E55186">
        <w:rPr>
          <w:bCs/>
          <w:sz w:val="19"/>
          <w:szCs w:val="19"/>
          <w:lang w:val="en-GB"/>
        </w:rPr>
        <w:t>b</w:t>
      </w:r>
      <w:r w:rsidR="00414766">
        <w:rPr>
          <w:b w:val="0"/>
          <w:sz w:val="19"/>
          <w:szCs w:val="19"/>
          <w:lang w:val="en-GB"/>
        </w:rPr>
        <w:t xml:space="preserve">) </w:t>
      </w:r>
      <w:r w:rsidRPr="00E55186">
        <w:rPr>
          <w:b w:val="0"/>
          <w:sz w:val="19"/>
          <w:szCs w:val="19"/>
          <w:lang w:val="en-GB"/>
        </w:rPr>
        <w:t>concentration</w:t>
      </w:r>
      <w:r w:rsidR="00326440">
        <w:rPr>
          <w:b w:val="0"/>
          <w:sz w:val="19"/>
          <w:szCs w:val="19"/>
          <w:lang w:val="en-GB"/>
        </w:rPr>
        <w:t>s</w:t>
      </w:r>
      <w:r w:rsidR="003B7777">
        <w:rPr>
          <w:b w:val="0"/>
          <w:sz w:val="19"/>
          <w:szCs w:val="19"/>
          <w:lang w:val="en-GB"/>
        </w:rPr>
        <w:t xml:space="preserve"> </w:t>
      </w:r>
      <w:r w:rsidR="003B7777" w:rsidRPr="00E55186">
        <w:rPr>
          <w:b w:val="0"/>
          <w:bCs/>
          <w:sz w:val="19"/>
          <w:szCs w:val="19"/>
          <w:lang w:val="en-GB"/>
        </w:rPr>
        <w:t>(</w:t>
      </w:r>
      <w:r w:rsidR="003B7777" w:rsidRPr="00E55186">
        <w:rPr>
          <w:b w:val="0"/>
          <w:bCs/>
          <w:i/>
          <w:iCs w:val="0"/>
          <w:sz w:val="19"/>
          <w:szCs w:val="19"/>
          <w:lang w:val="en-GB"/>
        </w:rPr>
        <w:t>n</w:t>
      </w:r>
      <w:r w:rsidR="003B7777" w:rsidRPr="00E55186">
        <w:rPr>
          <w:b w:val="0"/>
          <w:bCs/>
          <w:sz w:val="19"/>
          <w:szCs w:val="19"/>
          <w:lang w:val="en-GB"/>
        </w:rPr>
        <w:t xml:space="preserve"> = 3)</w:t>
      </w:r>
      <w:r w:rsidRPr="00E55186">
        <w:rPr>
          <w:b w:val="0"/>
          <w:sz w:val="19"/>
          <w:szCs w:val="19"/>
          <w:lang w:val="en-GB"/>
        </w:rPr>
        <w:t xml:space="preserve">, respectively. </w:t>
      </w:r>
      <w:r w:rsidR="008012F6" w:rsidRPr="00E55186">
        <w:rPr>
          <w:b w:val="0"/>
          <w:i/>
          <w:sz w:val="19"/>
          <w:szCs w:val="19"/>
          <w:lang w:val="en-GB"/>
        </w:rPr>
        <w:t>Msm</w:t>
      </w:r>
      <w:r w:rsidRPr="00E55186">
        <w:rPr>
          <w:b w:val="0"/>
          <w:sz w:val="19"/>
          <w:szCs w:val="19"/>
          <w:lang w:val="en-GB"/>
        </w:rPr>
        <w:t>IMPDH was inhibited by NAD</w:t>
      </w:r>
      <w:r w:rsidRPr="00E55186">
        <w:rPr>
          <w:b w:val="0"/>
          <w:sz w:val="19"/>
          <w:szCs w:val="19"/>
          <w:vertAlign w:val="superscript"/>
          <w:lang w:val="en-GB"/>
        </w:rPr>
        <w:t>+</w:t>
      </w:r>
      <w:r w:rsidRPr="00E55186">
        <w:rPr>
          <w:b w:val="0"/>
          <w:sz w:val="19"/>
          <w:szCs w:val="19"/>
          <w:lang w:val="en-GB"/>
        </w:rPr>
        <w:t xml:space="preserve"> </w:t>
      </w:r>
      <w:r w:rsidR="00FF36B9">
        <w:rPr>
          <w:b w:val="0"/>
          <w:sz w:val="19"/>
          <w:szCs w:val="19"/>
          <w:lang w:val="en-GB"/>
        </w:rPr>
        <w:t>due to</w:t>
      </w:r>
      <w:r w:rsidRPr="00E55186">
        <w:rPr>
          <w:b w:val="0"/>
          <w:sz w:val="19"/>
          <w:szCs w:val="19"/>
          <w:lang w:val="en-GB"/>
        </w:rPr>
        <w:t xml:space="preserve"> </w:t>
      </w:r>
      <w:r w:rsidR="00741901">
        <w:rPr>
          <w:b w:val="0"/>
          <w:sz w:val="19"/>
          <w:szCs w:val="19"/>
          <w:lang w:val="en-GB"/>
        </w:rPr>
        <w:t xml:space="preserve">the formation of </w:t>
      </w:r>
      <w:r w:rsidR="00B37C84">
        <w:rPr>
          <w:b w:val="0"/>
          <w:sz w:val="19"/>
          <w:szCs w:val="19"/>
          <w:lang w:val="en-GB"/>
        </w:rPr>
        <w:t xml:space="preserve">a </w:t>
      </w:r>
      <w:r w:rsidRPr="00E55186">
        <w:rPr>
          <w:b w:val="0"/>
          <w:sz w:val="19"/>
          <w:szCs w:val="19"/>
          <w:lang w:val="en-GB"/>
        </w:rPr>
        <w:t>dead-end E~XMP intermediate NAD</w:t>
      </w:r>
      <w:r w:rsidRPr="00E55186">
        <w:rPr>
          <w:b w:val="0"/>
          <w:sz w:val="19"/>
          <w:szCs w:val="19"/>
          <w:vertAlign w:val="superscript"/>
          <w:lang w:val="en-GB"/>
        </w:rPr>
        <w:t>+</w:t>
      </w:r>
      <w:r w:rsidRPr="00E55186">
        <w:rPr>
          <w:b w:val="0"/>
          <w:sz w:val="19"/>
          <w:szCs w:val="19"/>
          <w:lang w:val="en-GB"/>
        </w:rPr>
        <w:t xml:space="preserve"> complex.</w:t>
      </w:r>
    </w:p>
    <w:p w14:paraId="2B2B9C9B" w14:textId="778BA702" w:rsidR="000F3CA5" w:rsidRPr="006D2FC7" w:rsidRDefault="000F3CA5" w:rsidP="00095159">
      <w:pPr>
        <w:spacing w:line="276" w:lineRule="auto"/>
        <w:rPr>
          <w:rFonts w:eastAsia="Calibri" w:cs="Times New Roman"/>
          <w:b/>
          <w:kern w:val="2"/>
          <w:sz w:val="28"/>
          <w:lang w:val="en-GB"/>
          <w14:ligatures w14:val="standardContextual"/>
        </w:rPr>
      </w:pPr>
    </w:p>
    <w:p w14:paraId="297F01D6" w14:textId="2677E7EE" w:rsidR="000F3CA5" w:rsidRPr="00E55186" w:rsidRDefault="004A27C2" w:rsidP="000F3CA5">
      <w:pPr>
        <w:keepNext/>
        <w:rPr>
          <w:lang w:val="en-GB"/>
        </w:rPr>
      </w:pPr>
      <w:r>
        <w:rPr>
          <w:lang w:val="en-GB"/>
        </w:rPr>
        <w:lastRenderedPageBreak/>
        <w:pict w14:anchorId="0CE87923">
          <v:shape id="_x0000_i1026" type="#_x0000_t75" style="width:451pt;height:156pt">
            <v:imagedata r:id="rId11" o:title="SupFig_biochem2"/>
          </v:shape>
        </w:pict>
      </w:r>
    </w:p>
    <w:p w14:paraId="3C2D34EA" w14:textId="3EDDD948" w:rsidR="000F3CA5" w:rsidRPr="00E55186" w:rsidRDefault="000F3CA5" w:rsidP="00984D6C">
      <w:pPr>
        <w:pStyle w:val="Caption"/>
        <w:rPr>
          <w:b w:val="0"/>
          <w:sz w:val="19"/>
          <w:szCs w:val="19"/>
          <w:lang w:val="en-GB"/>
        </w:rPr>
      </w:pPr>
      <w:bookmarkStart w:id="3" w:name="_Ref146204837"/>
      <w:r w:rsidRPr="00E55186">
        <w:rPr>
          <w:iCs w:val="0"/>
          <w:sz w:val="19"/>
          <w:szCs w:val="19"/>
          <w:lang w:val="en-GB"/>
        </w:rPr>
        <w:t>Sup</w:t>
      </w:r>
      <w:r w:rsidR="00AC64B4" w:rsidRPr="00E55186">
        <w:rPr>
          <w:iCs w:val="0"/>
          <w:sz w:val="19"/>
          <w:szCs w:val="19"/>
          <w:lang w:val="en-GB"/>
        </w:rPr>
        <w:t xml:space="preserve">plementary </w:t>
      </w:r>
      <w:r w:rsidRPr="00E55186">
        <w:rPr>
          <w:iCs w:val="0"/>
          <w:sz w:val="19"/>
          <w:szCs w:val="19"/>
          <w:lang w:val="en-GB"/>
        </w:rPr>
        <w:t xml:space="preserve">Fig. </w:t>
      </w:r>
      <w:r w:rsidRPr="00E55186">
        <w:rPr>
          <w:iCs w:val="0"/>
          <w:sz w:val="19"/>
          <w:szCs w:val="19"/>
          <w:lang w:val="en-GB"/>
        </w:rPr>
        <w:fldChar w:fldCharType="begin"/>
      </w:r>
      <w:r w:rsidRPr="00E55186">
        <w:rPr>
          <w:iCs w:val="0"/>
          <w:sz w:val="19"/>
          <w:szCs w:val="19"/>
          <w:lang w:val="en-GB"/>
        </w:rPr>
        <w:instrText xml:space="preserve"> SEQ SupFig. \* ARABIC </w:instrText>
      </w:r>
      <w:r w:rsidRPr="00E55186">
        <w:rPr>
          <w:iCs w:val="0"/>
          <w:sz w:val="19"/>
          <w:szCs w:val="19"/>
          <w:lang w:val="en-GB"/>
        </w:rPr>
        <w:fldChar w:fldCharType="separate"/>
      </w:r>
      <w:r w:rsidR="00F31F3D">
        <w:rPr>
          <w:iCs w:val="0"/>
          <w:noProof/>
          <w:sz w:val="19"/>
          <w:szCs w:val="19"/>
          <w:lang w:val="en-GB"/>
        </w:rPr>
        <w:t>3</w:t>
      </w:r>
      <w:r w:rsidRPr="00E55186">
        <w:rPr>
          <w:iCs w:val="0"/>
          <w:noProof/>
          <w:sz w:val="19"/>
          <w:szCs w:val="19"/>
          <w:lang w:val="en-GB"/>
        </w:rPr>
        <w:fldChar w:fldCharType="end"/>
      </w:r>
      <w:bookmarkEnd w:id="3"/>
      <w:r w:rsidR="00741901" w:rsidRPr="00E55186">
        <w:rPr>
          <w:iCs w:val="0"/>
          <w:noProof/>
          <w:sz w:val="19"/>
          <w:szCs w:val="19"/>
          <w:lang w:val="en-GB"/>
        </w:rPr>
        <w:t xml:space="preserve"> </w:t>
      </w:r>
      <w:r w:rsidR="00741901" w:rsidRPr="00E55186">
        <w:rPr>
          <w:iCs w:val="0"/>
          <w:sz w:val="19"/>
          <w:szCs w:val="19"/>
          <w:lang w:val="en-GB"/>
        </w:rPr>
        <w:t>|</w:t>
      </w:r>
      <w:r w:rsidRPr="00E55186">
        <w:rPr>
          <w:iCs w:val="0"/>
          <w:sz w:val="19"/>
          <w:szCs w:val="19"/>
          <w:lang w:val="en-GB"/>
        </w:rPr>
        <w:t xml:space="preserve"> Plots of the reaction rate v</w:t>
      </w:r>
      <w:r w:rsidR="005D03C3" w:rsidRPr="00E55186">
        <w:rPr>
          <w:sz w:val="19"/>
          <w:szCs w:val="19"/>
          <w:lang w:val="en-GB"/>
        </w:rPr>
        <w:t>ersu</w:t>
      </w:r>
      <w:r w:rsidRPr="00E55186">
        <w:rPr>
          <w:iCs w:val="0"/>
          <w:sz w:val="19"/>
          <w:szCs w:val="19"/>
          <w:lang w:val="en-GB"/>
        </w:rPr>
        <w:t xml:space="preserve">s IMP in </w:t>
      </w:r>
      <w:r w:rsidR="00741901" w:rsidRPr="00E55186">
        <w:rPr>
          <w:sz w:val="19"/>
          <w:szCs w:val="19"/>
          <w:lang w:val="en-GB"/>
        </w:rPr>
        <w:t xml:space="preserve">the </w:t>
      </w:r>
      <w:r w:rsidRPr="00E55186">
        <w:rPr>
          <w:iCs w:val="0"/>
          <w:sz w:val="19"/>
          <w:szCs w:val="19"/>
          <w:lang w:val="en-GB"/>
        </w:rPr>
        <w:t>presence of</w:t>
      </w:r>
      <w:r w:rsidR="0042021C" w:rsidRPr="00E55186">
        <w:rPr>
          <w:sz w:val="19"/>
          <w:szCs w:val="19"/>
          <w:lang w:val="en-GB"/>
        </w:rPr>
        <w:t xml:space="preserve"> different variables.</w:t>
      </w:r>
      <w:r w:rsidR="0042021C">
        <w:rPr>
          <w:sz w:val="19"/>
          <w:szCs w:val="19"/>
          <w:lang w:val="en-GB"/>
        </w:rPr>
        <w:t xml:space="preserve"> </w:t>
      </w:r>
      <w:r w:rsidR="0093388E">
        <w:rPr>
          <w:sz w:val="19"/>
          <w:szCs w:val="19"/>
          <w:lang w:val="en-GB"/>
        </w:rPr>
        <w:t>a</w:t>
      </w:r>
      <w:r w:rsidR="0093388E" w:rsidRPr="00D13027">
        <w:rPr>
          <w:b w:val="0"/>
          <w:bCs/>
          <w:iCs w:val="0"/>
          <w:sz w:val="19"/>
          <w:szCs w:val="19"/>
          <w:lang w:val="en-GB"/>
        </w:rPr>
        <w:t>,</w:t>
      </w:r>
      <w:r w:rsidR="0093388E">
        <w:rPr>
          <w:sz w:val="19"/>
          <w:szCs w:val="19"/>
          <w:lang w:val="en-GB"/>
        </w:rPr>
        <w:t>b</w:t>
      </w:r>
      <w:r w:rsidR="0093388E" w:rsidRPr="00D13027">
        <w:rPr>
          <w:b w:val="0"/>
          <w:bCs/>
          <w:iCs w:val="0"/>
          <w:sz w:val="19"/>
          <w:szCs w:val="19"/>
          <w:lang w:val="en-GB"/>
        </w:rPr>
        <w:t>,</w:t>
      </w:r>
      <w:r w:rsidRPr="00E55186">
        <w:rPr>
          <w:b w:val="0"/>
          <w:bCs/>
          <w:iCs w:val="0"/>
          <w:sz w:val="19"/>
          <w:szCs w:val="19"/>
          <w:lang w:val="en-GB"/>
        </w:rPr>
        <w:t xml:space="preserve"> </w:t>
      </w:r>
      <w:r w:rsidR="00B61612">
        <w:rPr>
          <w:b w:val="0"/>
          <w:sz w:val="19"/>
          <w:szCs w:val="19"/>
          <w:lang w:val="en-GB"/>
        </w:rPr>
        <w:t>The reaction rate</w:t>
      </w:r>
      <w:r w:rsidR="00B15AB7">
        <w:rPr>
          <w:b w:val="0"/>
          <w:sz w:val="19"/>
          <w:szCs w:val="19"/>
          <w:lang w:val="en-GB"/>
        </w:rPr>
        <w:t>s</w:t>
      </w:r>
      <w:r w:rsidR="00B61612">
        <w:rPr>
          <w:b w:val="0"/>
          <w:sz w:val="19"/>
          <w:szCs w:val="19"/>
          <w:lang w:val="en-GB"/>
        </w:rPr>
        <w:t xml:space="preserve"> v</w:t>
      </w:r>
      <w:r w:rsidR="00CF7192">
        <w:rPr>
          <w:b w:val="0"/>
          <w:sz w:val="19"/>
          <w:szCs w:val="19"/>
          <w:lang w:val="en-GB"/>
        </w:rPr>
        <w:t>ersu</w:t>
      </w:r>
      <w:r w:rsidR="00B61612">
        <w:rPr>
          <w:b w:val="0"/>
          <w:sz w:val="19"/>
          <w:szCs w:val="19"/>
          <w:lang w:val="en-GB"/>
        </w:rPr>
        <w:t xml:space="preserve">s </w:t>
      </w:r>
      <w:r w:rsidR="00CE3934">
        <w:rPr>
          <w:b w:val="0"/>
          <w:sz w:val="19"/>
          <w:szCs w:val="19"/>
          <w:lang w:val="en-GB"/>
        </w:rPr>
        <w:t>IMP</w:t>
      </w:r>
      <w:r w:rsidR="00D5344E">
        <w:rPr>
          <w:b w:val="0"/>
          <w:sz w:val="19"/>
          <w:szCs w:val="19"/>
          <w:lang w:val="en-GB"/>
        </w:rPr>
        <w:t xml:space="preserve"> concentration </w:t>
      </w:r>
      <w:r w:rsidR="00D5344E" w:rsidRPr="007D73BA">
        <w:rPr>
          <w:b w:val="0"/>
          <w:bCs/>
          <w:sz w:val="19"/>
          <w:szCs w:val="19"/>
          <w:lang w:val="en-GB"/>
        </w:rPr>
        <w:t>(</w:t>
      </w:r>
      <w:r w:rsidR="00D5344E" w:rsidRPr="007D73BA">
        <w:rPr>
          <w:b w:val="0"/>
          <w:bCs/>
          <w:i/>
          <w:iCs w:val="0"/>
          <w:sz w:val="19"/>
          <w:szCs w:val="19"/>
          <w:lang w:val="en-GB"/>
        </w:rPr>
        <w:t>n</w:t>
      </w:r>
      <w:r w:rsidR="00D5344E" w:rsidRPr="007D73BA">
        <w:rPr>
          <w:b w:val="0"/>
          <w:bCs/>
          <w:sz w:val="19"/>
          <w:szCs w:val="19"/>
          <w:lang w:val="en-GB"/>
        </w:rPr>
        <w:t xml:space="preserve"> = 3)</w:t>
      </w:r>
      <w:r w:rsidR="00CE3934">
        <w:rPr>
          <w:b w:val="0"/>
          <w:sz w:val="19"/>
          <w:szCs w:val="19"/>
          <w:lang w:val="en-GB"/>
        </w:rPr>
        <w:t xml:space="preserve"> </w:t>
      </w:r>
      <w:r w:rsidR="00896D0B">
        <w:rPr>
          <w:b w:val="0"/>
          <w:sz w:val="19"/>
          <w:szCs w:val="19"/>
          <w:lang w:val="en-GB"/>
        </w:rPr>
        <w:t>in the presence of</w:t>
      </w:r>
      <w:r w:rsidR="00C635C4">
        <w:rPr>
          <w:b w:val="0"/>
          <w:sz w:val="19"/>
          <w:szCs w:val="19"/>
          <w:lang w:val="en-GB"/>
        </w:rPr>
        <w:t xml:space="preserve"> </w:t>
      </w:r>
      <w:r w:rsidR="004A40C0" w:rsidRPr="007D73BA">
        <w:rPr>
          <w:b w:val="0"/>
          <w:bCs/>
          <w:sz w:val="19"/>
          <w:szCs w:val="19"/>
          <w:lang w:val="en-GB"/>
        </w:rPr>
        <w:t xml:space="preserve">ATP </w:t>
      </w:r>
      <w:r w:rsidR="00C635C4">
        <w:rPr>
          <w:b w:val="0"/>
          <w:bCs/>
          <w:sz w:val="19"/>
          <w:szCs w:val="19"/>
          <w:lang w:val="en-GB"/>
        </w:rPr>
        <w:t xml:space="preserve">alone </w:t>
      </w:r>
      <w:r w:rsidR="004A40C0" w:rsidRPr="007D73BA">
        <w:rPr>
          <w:b w:val="0"/>
          <w:bCs/>
          <w:sz w:val="19"/>
          <w:szCs w:val="19"/>
          <w:lang w:val="en-GB"/>
        </w:rPr>
        <w:t>(</w:t>
      </w:r>
      <w:r w:rsidR="004A40C0" w:rsidRPr="00E55186">
        <w:rPr>
          <w:sz w:val="19"/>
          <w:szCs w:val="19"/>
          <w:lang w:val="en-GB"/>
        </w:rPr>
        <w:t>a</w:t>
      </w:r>
      <w:r w:rsidR="004A40C0" w:rsidRPr="007D73BA">
        <w:rPr>
          <w:b w:val="0"/>
          <w:bCs/>
          <w:sz w:val="19"/>
          <w:szCs w:val="19"/>
          <w:lang w:val="en-GB"/>
        </w:rPr>
        <w:t>) and GTP</w:t>
      </w:r>
      <w:r w:rsidR="00C24302">
        <w:rPr>
          <w:b w:val="0"/>
          <w:bCs/>
          <w:sz w:val="19"/>
          <w:szCs w:val="19"/>
          <w:lang w:val="en-GB"/>
        </w:rPr>
        <w:t xml:space="preserve"> alone</w:t>
      </w:r>
      <w:r w:rsidR="004A40C0" w:rsidRPr="007D73BA">
        <w:rPr>
          <w:b w:val="0"/>
          <w:bCs/>
          <w:sz w:val="19"/>
          <w:szCs w:val="19"/>
          <w:lang w:val="en-GB"/>
        </w:rPr>
        <w:t xml:space="preserve"> or ppGpp</w:t>
      </w:r>
      <w:r w:rsidR="00CE783F">
        <w:rPr>
          <w:b w:val="0"/>
          <w:bCs/>
          <w:sz w:val="19"/>
          <w:szCs w:val="19"/>
          <w:lang w:val="en-GB"/>
        </w:rPr>
        <w:t xml:space="preserve"> alone</w:t>
      </w:r>
      <w:r w:rsidR="004A40C0" w:rsidRPr="007D73BA">
        <w:rPr>
          <w:b w:val="0"/>
          <w:bCs/>
          <w:sz w:val="19"/>
          <w:szCs w:val="19"/>
          <w:lang w:val="en-GB"/>
        </w:rPr>
        <w:t xml:space="preserve"> (</w:t>
      </w:r>
      <w:r w:rsidR="004A40C0" w:rsidRPr="00E55186">
        <w:rPr>
          <w:sz w:val="19"/>
          <w:szCs w:val="19"/>
          <w:lang w:val="en-GB"/>
        </w:rPr>
        <w:t>b</w:t>
      </w:r>
      <w:r w:rsidR="004A40C0" w:rsidRPr="007D73BA">
        <w:rPr>
          <w:b w:val="0"/>
          <w:bCs/>
          <w:sz w:val="19"/>
          <w:szCs w:val="19"/>
          <w:lang w:val="en-GB"/>
        </w:rPr>
        <w:t>)</w:t>
      </w:r>
      <w:r w:rsidR="00B15AB7">
        <w:rPr>
          <w:b w:val="0"/>
          <w:bCs/>
          <w:sz w:val="19"/>
          <w:szCs w:val="19"/>
          <w:lang w:val="en-GB"/>
        </w:rPr>
        <w:t xml:space="preserve"> are </w:t>
      </w:r>
      <w:r w:rsidR="00B32436">
        <w:rPr>
          <w:b w:val="0"/>
          <w:bCs/>
          <w:sz w:val="19"/>
          <w:szCs w:val="19"/>
          <w:lang w:val="en-GB"/>
        </w:rPr>
        <w:t>given</w:t>
      </w:r>
      <w:r w:rsidR="004A40C0" w:rsidRPr="007D73BA">
        <w:rPr>
          <w:b w:val="0"/>
          <w:bCs/>
          <w:sz w:val="19"/>
          <w:szCs w:val="19"/>
          <w:lang w:val="en-GB"/>
        </w:rPr>
        <w:t>.</w:t>
      </w:r>
      <w:r w:rsidR="004A40C0" w:rsidRPr="007D73BA">
        <w:rPr>
          <w:sz w:val="19"/>
          <w:szCs w:val="19"/>
          <w:lang w:val="en-GB"/>
        </w:rPr>
        <w:t xml:space="preserve"> </w:t>
      </w:r>
      <w:r w:rsidR="00984D6C">
        <w:rPr>
          <w:b w:val="0"/>
          <w:sz w:val="19"/>
          <w:szCs w:val="19"/>
          <w:lang w:val="en-GB"/>
        </w:rPr>
        <w:t>The H</w:t>
      </w:r>
      <w:r w:rsidR="00984D6C" w:rsidRPr="007D73BA">
        <w:rPr>
          <w:b w:val="0"/>
          <w:sz w:val="19"/>
          <w:szCs w:val="19"/>
          <w:lang w:val="en-GB"/>
        </w:rPr>
        <w:t>ill equation was fitted to</w:t>
      </w:r>
      <w:r w:rsidRPr="00E55186">
        <w:rPr>
          <w:b w:val="0"/>
          <w:sz w:val="19"/>
          <w:szCs w:val="19"/>
          <w:lang w:val="en-GB"/>
        </w:rPr>
        <w:t xml:space="preserve"> </w:t>
      </w:r>
      <w:r w:rsidR="00FC3D75">
        <w:rPr>
          <w:b w:val="0"/>
          <w:sz w:val="19"/>
          <w:szCs w:val="19"/>
          <w:lang w:val="en-GB"/>
        </w:rPr>
        <w:t xml:space="preserve">the </w:t>
      </w:r>
      <w:r w:rsidRPr="00E55186">
        <w:rPr>
          <w:b w:val="0"/>
          <w:sz w:val="19"/>
          <w:szCs w:val="19"/>
          <w:lang w:val="en-GB"/>
        </w:rPr>
        <w:t>initial velocity v</w:t>
      </w:r>
      <w:r w:rsidR="00CF7192">
        <w:rPr>
          <w:b w:val="0"/>
          <w:sz w:val="19"/>
          <w:szCs w:val="19"/>
          <w:lang w:val="en-GB"/>
        </w:rPr>
        <w:t>ersu</w:t>
      </w:r>
      <w:r w:rsidRPr="00E55186">
        <w:rPr>
          <w:b w:val="0"/>
          <w:sz w:val="19"/>
          <w:szCs w:val="19"/>
          <w:lang w:val="en-GB"/>
        </w:rPr>
        <w:t xml:space="preserve">s IMP concentration. The control reaction without nucleotides is </w:t>
      </w:r>
      <w:r w:rsidR="00FC3D75">
        <w:rPr>
          <w:b w:val="0"/>
          <w:sz w:val="19"/>
          <w:szCs w:val="19"/>
          <w:lang w:val="en-GB"/>
        </w:rPr>
        <w:t xml:space="preserve">shown </w:t>
      </w:r>
      <w:r w:rsidR="000C03B8">
        <w:rPr>
          <w:b w:val="0"/>
          <w:sz w:val="19"/>
          <w:szCs w:val="19"/>
          <w:lang w:val="en-GB"/>
        </w:rPr>
        <w:t>in black dashed line</w:t>
      </w:r>
      <w:r w:rsidRPr="00E55186">
        <w:rPr>
          <w:b w:val="0"/>
          <w:sz w:val="19"/>
          <w:szCs w:val="19"/>
          <w:lang w:val="en-GB"/>
        </w:rPr>
        <w:t xml:space="preserve">. </w:t>
      </w:r>
      <w:r w:rsidR="00FC3D75">
        <w:rPr>
          <w:b w:val="0"/>
          <w:sz w:val="19"/>
          <w:szCs w:val="19"/>
          <w:lang w:val="en-GB"/>
        </w:rPr>
        <w:t xml:space="preserve">Individually, </w:t>
      </w:r>
      <w:r w:rsidRPr="00E55186">
        <w:rPr>
          <w:b w:val="0"/>
          <w:sz w:val="19"/>
          <w:szCs w:val="19"/>
          <w:lang w:val="en-GB"/>
        </w:rPr>
        <w:t>ATP, GTP</w:t>
      </w:r>
      <w:r w:rsidR="00FC3D75">
        <w:rPr>
          <w:b w:val="0"/>
          <w:sz w:val="19"/>
          <w:szCs w:val="19"/>
          <w:lang w:val="en-GB"/>
        </w:rPr>
        <w:t>,</w:t>
      </w:r>
      <w:r w:rsidRPr="00E55186">
        <w:rPr>
          <w:b w:val="0"/>
          <w:sz w:val="19"/>
          <w:szCs w:val="19"/>
          <w:lang w:val="en-GB"/>
        </w:rPr>
        <w:t xml:space="preserve"> and ppGpp do not influence </w:t>
      </w:r>
      <w:r w:rsidR="008012F6" w:rsidRPr="00E55186">
        <w:rPr>
          <w:b w:val="0"/>
          <w:i/>
          <w:sz w:val="19"/>
          <w:szCs w:val="19"/>
          <w:lang w:val="en-GB"/>
        </w:rPr>
        <w:t>Msm</w:t>
      </w:r>
      <w:r w:rsidRPr="00E55186">
        <w:rPr>
          <w:b w:val="0"/>
          <w:sz w:val="19"/>
          <w:szCs w:val="19"/>
          <w:lang w:val="en-GB"/>
        </w:rPr>
        <w:t>IMPDH kinetic</w:t>
      </w:r>
      <w:r w:rsidR="00FC3D75">
        <w:rPr>
          <w:b w:val="0"/>
          <w:sz w:val="19"/>
          <w:szCs w:val="19"/>
          <w:lang w:val="en-GB"/>
        </w:rPr>
        <w:t>s</w:t>
      </w:r>
      <w:r w:rsidRPr="00E55186">
        <w:rPr>
          <w:b w:val="0"/>
          <w:sz w:val="19"/>
          <w:szCs w:val="19"/>
          <w:lang w:val="en-GB"/>
        </w:rPr>
        <w:t>.</w:t>
      </w:r>
    </w:p>
    <w:p w14:paraId="2D53CAE1" w14:textId="77777777" w:rsidR="000F3CA5" w:rsidRPr="00E55186" w:rsidRDefault="000F3CA5" w:rsidP="000F3CA5">
      <w:pPr>
        <w:pStyle w:val="Caption"/>
        <w:rPr>
          <w:lang w:val="en-GB"/>
        </w:rPr>
      </w:pPr>
    </w:p>
    <w:p w14:paraId="029AD35D" w14:textId="4AAFD5BD" w:rsidR="000F3CA5" w:rsidRPr="00E55186" w:rsidRDefault="004A27C2" w:rsidP="00655D88">
      <w:pPr>
        <w:pStyle w:val="Caption"/>
        <w:jc w:val="center"/>
        <w:rPr>
          <w:lang w:val="en-GB"/>
        </w:rPr>
      </w:pPr>
      <w:r>
        <w:rPr>
          <w:lang w:val="en-GB"/>
        </w:rPr>
        <w:pict w14:anchorId="56A78A80">
          <v:shape id="_x0000_i1027" type="#_x0000_t75" style="width:418pt;height:149pt">
            <v:imagedata r:id="rId12" o:title="SupFig_biochemKhnH"/>
          </v:shape>
        </w:pict>
      </w:r>
    </w:p>
    <w:p w14:paraId="2C783318" w14:textId="6955E4C5" w:rsidR="000F3CA5" w:rsidRDefault="00A00F3A" w:rsidP="00E55186">
      <w:pPr>
        <w:pStyle w:val="Caption"/>
        <w:rPr>
          <w:b w:val="0"/>
          <w:bCs/>
          <w:sz w:val="19"/>
          <w:szCs w:val="19"/>
          <w:lang w:val="en-GB"/>
        </w:rPr>
      </w:pPr>
      <w:bookmarkStart w:id="4" w:name="_Ref149307719"/>
      <w:r w:rsidRPr="00E55186">
        <w:rPr>
          <w:iCs w:val="0"/>
          <w:sz w:val="19"/>
          <w:szCs w:val="19"/>
          <w:lang w:val="en-GB"/>
        </w:rPr>
        <w:t>Supplementary Fig</w:t>
      </w:r>
      <w:r w:rsidR="000F3CA5" w:rsidRPr="00E55186">
        <w:rPr>
          <w:iCs w:val="0"/>
          <w:sz w:val="19"/>
          <w:szCs w:val="19"/>
          <w:lang w:val="en-GB"/>
        </w:rPr>
        <w:t xml:space="preserve">. </w:t>
      </w:r>
      <w:r w:rsidR="000F3CA5" w:rsidRPr="00E55186">
        <w:rPr>
          <w:iCs w:val="0"/>
          <w:sz w:val="19"/>
          <w:szCs w:val="19"/>
          <w:lang w:val="en-GB"/>
        </w:rPr>
        <w:fldChar w:fldCharType="begin"/>
      </w:r>
      <w:r w:rsidR="000F3CA5" w:rsidRPr="00E55186">
        <w:rPr>
          <w:iCs w:val="0"/>
          <w:sz w:val="19"/>
          <w:szCs w:val="19"/>
          <w:lang w:val="en-GB"/>
        </w:rPr>
        <w:instrText xml:space="preserve"> SEQ SupFig. \* ARABIC </w:instrText>
      </w:r>
      <w:r w:rsidR="000F3CA5" w:rsidRPr="00E55186">
        <w:rPr>
          <w:iCs w:val="0"/>
          <w:sz w:val="19"/>
          <w:szCs w:val="19"/>
          <w:lang w:val="en-GB"/>
        </w:rPr>
        <w:fldChar w:fldCharType="separate"/>
      </w:r>
      <w:r w:rsidR="00F31F3D">
        <w:rPr>
          <w:iCs w:val="0"/>
          <w:noProof/>
          <w:sz w:val="19"/>
          <w:szCs w:val="19"/>
          <w:lang w:val="en-GB"/>
        </w:rPr>
        <w:t>4</w:t>
      </w:r>
      <w:r w:rsidR="000F3CA5" w:rsidRPr="00E55186">
        <w:rPr>
          <w:iCs w:val="0"/>
          <w:noProof/>
          <w:sz w:val="19"/>
          <w:szCs w:val="19"/>
          <w:lang w:val="en-GB"/>
        </w:rPr>
        <w:fldChar w:fldCharType="end"/>
      </w:r>
      <w:bookmarkEnd w:id="4"/>
      <w:r w:rsidR="00085CFF" w:rsidRPr="00E55186">
        <w:rPr>
          <w:iCs w:val="0"/>
          <w:noProof/>
          <w:sz w:val="19"/>
          <w:szCs w:val="19"/>
          <w:lang w:val="en-GB"/>
        </w:rPr>
        <w:t xml:space="preserve"> </w:t>
      </w:r>
      <w:r w:rsidR="00085CFF" w:rsidRPr="00E55186">
        <w:rPr>
          <w:iCs w:val="0"/>
          <w:sz w:val="19"/>
          <w:szCs w:val="19"/>
          <w:lang w:val="en-GB"/>
        </w:rPr>
        <w:t>|</w:t>
      </w:r>
      <w:r w:rsidR="000F3CA5" w:rsidRPr="00E55186">
        <w:rPr>
          <w:iCs w:val="0"/>
          <w:sz w:val="19"/>
          <w:szCs w:val="19"/>
          <w:lang w:val="en-GB"/>
        </w:rPr>
        <w:t xml:space="preserve"> Plots of </w:t>
      </w:r>
      <w:r w:rsidR="000F3CA5" w:rsidRPr="00E55186">
        <w:rPr>
          <w:rFonts w:eastAsia="Calibri"/>
          <w:iCs w:val="0"/>
          <w:color w:val="000000" w:themeColor="text1"/>
          <w:kern w:val="24"/>
          <w:sz w:val="19"/>
          <w:szCs w:val="19"/>
          <w:lang w:val="en-GB"/>
        </w:rPr>
        <w:t>Hill equation parameters for GTP</w:t>
      </w:r>
      <w:r w:rsidR="0070602C" w:rsidRPr="00E55186">
        <w:rPr>
          <w:rFonts w:eastAsia="Calibri"/>
          <w:iCs w:val="0"/>
          <w:color w:val="000000" w:themeColor="text1"/>
          <w:kern w:val="24"/>
          <w:sz w:val="19"/>
          <w:szCs w:val="19"/>
          <w:lang w:val="en-GB"/>
        </w:rPr>
        <w:t>-</w:t>
      </w:r>
      <w:r w:rsidR="000F3CA5" w:rsidRPr="00E55186">
        <w:rPr>
          <w:rFonts w:eastAsia="Calibri"/>
          <w:iCs w:val="0"/>
          <w:color w:val="000000" w:themeColor="text1"/>
          <w:kern w:val="24"/>
          <w:sz w:val="19"/>
          <w:szCs w:val="19"/>
          <w:lang w:val="en-GB"/>
        </w:rPr>
        <w:t xml:space="preserve"> and ppGpp</w:t>
      </w:r>
      <w:r w:rsidR="0070602C" w:rsidRPr="00E55186">
        <w:rPr>
          <w:rFonts w:eastAsia="Calibri"/>
          <w:iCs w:val="0"/>
          <w:color w:val="000000" w:themeColor="text1"/>
          <w:kern w:val="24"/>
          <w:sz w:val="19"/>
          <w:szCs w:val="19"/>
          <w:lang w:val="en-GB"/>
        </w:rPr>
        <w:t>-</w:t>
      </w:r>
      <w:r w:rsidR="000F3CA5" w:rsidRPr="00E55186">
        <w:rPr>
          <w:rFonts w:eastAsia="Calibri"/>
          <w:iCs w:val="0"/>
          <w:color w:val="000000" w:themeColor="text1"/>
          <w:kern w:val="24"/>
          <w:sz w:val="19"/>
          <w:szCs w:val="19"/>
          <w:lang w:val="en-GB"/>
        </w:rPr>
        <w:t>inhibited reactions</w:t>
      </w:r>
      <w:r w:rsidR="00085CFF" w:rsidRPr="00E55186">
        <w:rPr>
          <w:rFonts w:eastAsia="Calibri"/>
          <w:iCs w:val="0"/>
          <w:color w:val="000000" w:themeColor="text1"/>
          <w:kern w:val="24"/>
          <w:sz w:val="19"/>
          <w:szCs w:val="19"/>
          <w:lang w:val="en-GB"/>
        </w:rPr>
        <w:t>.</w:t>
      </w:r>
      <w:r w:rsidR="007A5C35">
        <w:rPr>
          <w:rFonts w:eastAsia="Calibri"/>
          <w:color w:val="000000" w:themeColor="text1"/>
          <w:kern w:val="24"/>
          <w:sz w:val="19"/>
          <w:szCs w:val="19"/>
          <w:lang w:val="en-GB"/>
        </w:rPr>
        <w:t xml:space="preserve"> a</w:t>
      </w:r>
      <w:r w:rsidR="007A5C35" w:rsidRPr="00D13027">
        <w:rPr>
          <w:rFonts w:eastAsia="Calibri"/>
          <w:b w:val="0"/>
          <w:bCs/>
          <w:iCs w:val="0"/>
          <w:color w:val="000000" w:themeColor="text1"/>
          <w:kern w:val="24"/>
          <w:sz w:val="19"/>
          <w:szCs w:val="19"/>
          <w:lang w:val="en-GB"/>
        </w:rPr>
        <w:t>,</w:t>
      </w:r>
      <w:r w:rsidR="007A5C35">
        <w:rPr>
          <w:rFonts w:eastAsia="Calibri"/>
          <w:color w:val="000000" w:themeColor="text1"/>
          <w:kern w:val="24"/>
          <w:sz w:val="19"/>
          <w:szCs w:val="19"/>
          <w:lang w:val="en-GB"/>
        </w:rPr>
        <w:t>b</w:t>
      </w:r>
      <w:r w:rsidR="007A5C35" w:rsidRPr="00D13027">
        <w:rPr>
          <w:rFonts w:eastAsia="Calibri"/>
          <w:b w:val="0"/>
          <w:bCs/>
          <w:iCs w:val="0"/>
          <w:color w:val="000000" w:themeColor="text1"/>
          <w:kern w:val="24"/>
          <w:sz w:val="19"/>
          <w:szCs w:val="19"/>
          <w:lang w:val="en-GB"/>
        </w:rPr>
        <w:t>,</w:t>
      </w:r>
      <w:r w:rsidR="00085CFF" w:rsidRPr="00E55186">
        <w:rPr>
          <w:rFonts w:eastAsia="Calibri"/>
          <w:b w:val="0"/>
          <w:iCs w:val="0"/>
          <w:color w:val="000000" w:themeColor="text1"/>
          <w:kern w:val="24"/>
          <w:sz w:val="19"/>
          <w:szCs w:val="19"/>
          <w:lang w:val="en-GB"/>
        </w:rPr>
        <w:t xml:space="preserve"> </w:t>
      </w:r>
      <w:r w:rsidR="000F3CA5" w:rsidRPr="00E55186">
        <w:rPr>
          <w:b w:val="0"/>
          <w:bCs/>
          <w:sz w:val="19"/>
          <w:szCs w:val="19"/>
          <w:lang w:val="en-GB"/>
        </w:rPr>
        <w:t>Hill equation parameters (K</w:t>
      </w:r>
      <w:r w:rsidR="000F3CA5" w:rsidRPr="00E55186">
        <w:rPr>
          <w:b w:val="0"/>
          <w:bCs/>
          <w:sz w:val="19"/>
          <w:szCs w:val="19"/>
          <w:vertAlign w:val="subscript"/>
          <w:lang w:val="en-GB"/>
        </w:rPr>
        <w:t>H</w:t>
      </w:r>
      <w:r w:rsidR="000F3CA5" w:rsidRPr="00E55186">
        <w:rPr>
          <w:b w:val="0"/>
          <w:bCs/>
          <w:sz w:val="19"/>
          <w:szCs w:val="19"/>
          <w:vertAlign w:val="superscript"/>
          <w:lang w:val="en-GB"/>
        </w:rPr>
        <w:t>IMP</w:t>
      </w:r>
      <w:r w:rsidR="000F3CA5" w:rsidRPr="00E55186">
        <w:rPr>
          <w:b w:val="0"/>
          <w:bCs/>
          <w:sz w:val="19"/>
          <w:szCs w:val="19"/>
          <w:lang w:val="en-GB"/>
        </w:rPr>
        <w:t xml:space="preserve"> and </w:t>
      </w:r>
      <w:r w:rsidR="009D2186" w:rsidRPr="009D2186">
        <w:rPr>
          <w:b w:val="0"/>
          <w:bCs/>
          <w:i/>
          <w:sz w:val="19"/>
          <w:szCs w:val="19"/>
        </w:rPr>
        <w:t>n</w:t>
      </w:r>
      <w:r w:rsidR="009D2186" w:rsidRPr="009D2186">
        <w:rPr>
          <w:b w:val="0"/>
          <w:bCs/>
          <w:sz w:val="19"/>
          <w:szCs w:val="19"/>
          <w:vertAlign w:val="subscript"/>
        </w:rPr>
        <w:t>H</w:t>
      </w:r>
      <w:r w:rsidR="000F3CA5" w:rsidRPr="00E55186">
        <w:rPr>
          <w:b w:val="0"/>
          <w:bCs/>
          <w:sz w:val="19"/>
          <w:szCs w:val="19"/>
          <w:lang w:val="en-GB"/>
        </w:rPr>
        <w:t>) are plotted as a function of GTP (</w:t>
      </w:r>
      <w:r w:rsidR="000F3CA5" w:rsidRPr="00E55186">
        <w:rPr>
          <w:sz w:val="19"/>
          <w:szCs w:val="19"/>
          <w:lang w:val="en-GB"/>
        </w:rPr>
        <w:t>a</w:t>
      </w:r>
      <w:r w:rsidR="000F3CA5" w:rsidRPr="00E55186">
        <w:rPr>
          <w:b w:val="0"/>
          <w:bCs/>
          <w:sz w:val="19"/>
          <w:szCs w:val="19"/>
          <w:lang w:val="en-GB"/>
        </w:rPr>
        <w:t>) or ppGpp (</w:t>
      </w:r>
      <w:r w:rsidR="000F3CA5" w:rsidRPr="00E55186">
        <w:rPr>
          <w:sz w:val="19"/>
          <w:szCs w:val="19"/>
          <w:lang w:val="en-GB"/>
        </w:rPr>
        <w:t>b</w:t>
      </w:r>
      <w:r w:rsidR="000F3CA5" w:rsidRPr="00E55186">
        <w:rPr>
          <w:b w:val="0"/>
          <w:bCs/>
          <w:sz w:val="19"/>
          <w:szCs w:val="19"/>
          <w:lang w:val="en-GB"/>
        </w:rPr>
        <w:t xml:space="preserve">) concentration. </w:t>
      </w:r>
    </w:p>
    <w:p w14:paraId="7DF77316" w14:textId="77777777" w:rsidR="00284B04" w:rsidRPr="00284B04" w:rsidRDefault="00284B04" w:rsidP="00284B04">
      <w:pPr>
        <w:rPr>
          <w:lang w:val="en-GB"/>
        </w:rPr>
      </w:pPr>
    </w:p>
    <w:p w14:paraId="0F389B7A" w14:textId="593BC885" w:rsidR="000F3CA5" w:rsidRPr="00284B04" w:rsidRDefault="004A27C2" w:rsidP="00655D88">
      <w:pPr>
        <w:pStyle w:val="NormalWeb"/>
        <w:jc w:val="center"/>
        <w:rPr>
          <w:rFonts w:eastAsia="Calibri"/>
          <w:color w:val="000000" w:themeColor="text1"/>
          <w:kern w:val="24"/>
          <w:sz w:val="22"/>
          <w:szCs w:val="22"/>
          <w:lang w:val="en-GB"/>
        </w:rPr>
      </w:pPr>
      <w:r>
        <w:rPr>
          <w:rFonts w:eastAsia="Calibri"/>
          <w:color w:val="000000" w:themeColor="text1"/>
          <w:kern w:val="24"/>
          <w:sz w:val="22"/>
          <w:szCs w:val="22"/>
          <w:lang w:val="en-GB"/>
        </w:rPr>
        <w:pict w14:anchorId="3515F5ED">
          <v:shape id="_x0000_i1028" type="#_x0000_t75" style="width:451pt;height:130.5pt">
            <v:imagedata r:id="rId13" o:title="SupFig_biochem3"/>
          </v:shape>
        </w:pict>
      </w:r>
    </w:p>
    <w:p w14:paraId="7089B18C" w14:textId="02C2CCF1" w:rsidR="000F3CA5" w:rsidRPr="00E55186" w:rsidRDefault="00A00F3A" w:rsidP="000F3CA5">
      <w:pPr>
        <w:pStyle w:val="Caption"/>
        <w:rPr>
          <w:b w:val="0"/>
          <w:sz w:val="19"/>
          <w:szCs w:val="19"/>
          <w:lang w:val="en-GB"/>
        </w:rPr>
      </w:pPr>
      <w:bookmarkStart w:id="5" w:name="_Ref146205057"/>
      <w:r w:rsidRPr="00FD7CE7">
        <w:rPr>
          <w:iCs w:val="0"/>
          <w:sz w:val="19"/>
          <w:szCs w:val="19"/>
          <w:lang w:val="en-GB"/>
        </w:rPr>
        <w:t>Supplementary Fig</w:t>
      </w:r>
      <w:r w:rsidR="000F3CA5" w:rsidRPr="00FD7CE7">
        <w:rPr>
          <w:iCs w:val="0"/>
          <w:sz w:val="19"/>
          <w:szCs w:val="19"/>
          <w:lang w:val="en-GB"/>
        </w:rPr>
        <w:t xml:space="preserve">. </w:t>
      </w:r>
      <w:r w:rsidR="000F3CA5" w:rsidRPr="00FD7CE7">
        <w:rPr>
          <w:iCs w:val="0"/>
          <w:sz w:val="19"/>
          <w:szCs w:val="19"/>
          <w:lang w:val="en-GB"/>
        </w:rPr>
        <w:fldChar w:fldCharType="begin"/>
      </w:r>
      <w:r w:rsidR="000F3CA5" w:rsidRPr="00FD7CE7">
        <w:rPr>
          <w:iCs w:val="0"/>
          <w:sz w:val="19"/>
          <w:szCs w:val="19"/>
          <w:lang w:val="en-GB"/>
        </w:rPr>
        <w:instrText xml:space="preserve"> SEQ SupFig. \* ARABIC </w:instrText>
      </w:r>
      <w:r w:rsidR="000F3CA5" w:rsidRPr="00FD7CE7">
        <w:rPr>
          <w:iCs w:val="0"/>
          <w:sz w:val="19"/>
          <w:szCs w:val="19"/>
          <w:lang w:val="en-GB"/>
        </w:rPr>
        <w:fldChar w:fldCharType="separate"/>
      </w:r>
      <w:r w:rsidR="00F31F3D">
        <w:rPr>
          <w:iCs w:val="0"/>
          <w:noProof/>
          <w:sz w:val="19"/>
          <w:szCs w:val="19"/>
          <w:lang w:val="en-GB"/>
        </w:rPr>
        <w:t>5</w:t>
      </w:r>
      <w:r w:rsidR="000F3CA5" w:rsidRPr="00FD7CE7">
        <w:rPr>
          <w:iCs w:val="0"/>
          <w:noProof/>
          <w:sz w:val="19"/>
          <w:szCs w:val="19"/>
          <w:lang w:val="en-GB"/>
        </w:rPr>
        <w:fldChar w:fldCharType="end"/>
      </w:r>
      <w:bookmarkEnd w:id="5"/>
      <w:r w:rsidR="00175804" w:rsidRPr="00FD7CE7">
        <w:rPr>
          <w:noProof/>
          <w:sz w:val="19"/>
          <w:szCs w:val="19"/>
          <w:lang w:val="en-GB"/>
        </w:rPr>
        <w:t xml:space="preserve"> </w:t>
      </w:r>
      <w:r w:rsidR="00175804" w:rsidRPr="00FD7CE7">
        <w:rPr>
          <w:sz w:val="19"/>
          <w:szCs w:val="19"/>
          <w:lang w:val="en-GB"/>
        </w:rPr>
        <w:t>|</w:t>
      </w:r>
      <w:r w:rsidR="000F3CA5" w:rsidRPr="00FD7CE7">
        <w:rPr>
          <w:iCs w:val="0"/>
          <w:sz w:val="19"/>
          <w:szCs w:val="19"/>
          <w:lang w:val="en-GB"/>
        </w:rPr>
        <w:t xml:space="preserve"> Plots of relative velocity v</w:t>
      </w:r>
      <w:r w:rsidR="00CF7192" w:rsidRPr="00FD7CE7">
        <w:rPr>
          <w:sz w:val="19"/>
          <w:szCs w:val="19"/>
          <w:lang w:val="en-GB"/>
        </w:rPr>
        <w:t>ersus</w:t>
      </w:r>
      <w:r w:rsidR="00FD7CE7">
        <w:rPr>
          <w:sz w:val="19"/>
          <w:szCs w:val="19"/>
          <w:lang w:val="en-GB"/>
        </w:rPr>
        <w:t xml:space="preserve"> concentration of</w:t>
      </w:r>
      <w:r w:rsidR="000F3CA5" w:rsidRPr="00FD7CE7">
        <w:rPr>
          <w:iCs w:val="0"/>
          <w:sz w:val="19"/>
          <w:szCs w:val="19"/>
          <w:lang w:val="en-GB"/>
        </w:rPr>
        <w:t xml:space="preserve"> </w:t>
      </w:r>
      <w:r w:rsidR="00FD7CE7">
        <w:rPr>
          <w:sz w:val="19"/>
          <w:szCs w:val="19"/>
          <w:lang w:val="en-GB"/>
        </w:rPr>
        <w:t>purine</w:t>
      </w:r>
      <w:r w:rsidR="002855AE" w:rsidRPr="00FD7CE7">
        <w:rPr>
          <w:sz w:val="19"/>
          <w:szCs w:val="19"/>
          <w:lang w:val="en-GB"/>
        </w:rPr>
        <w:t xml:space="preserve"> </w:t>
      </w:r>
      <w:r w:rsidR="00FD7CE7">
        <w:rPr>
          <w:sz w:val="19"/>
          <w:szCs w:val="19"/>
          <w:lang w:val="en-GB"/>
        </w:rPr>
        <w:t>effectors</w:t>
      </w:r>
      <w:r w:rsidR="002855AE" w:rsidRPr="00FD7CE7">
        <w:rPr>
          <w:sz w:val="19"/>
          <w:szCs w:val="19"/>
          <w:lang w:val="en-GB"/>
        </w:rPr>
        <w:t>.</w:t>
      </w:r>
      <w:r w:rsidR="006877F8">
        <w:rPr>
          <w:sz w:val="19"/>
          <w:szCs w:val="19"/>
          <w:lang w:val="en-GB"/>
        </w:rPr>
        <w:t xml:space="preserve"> a</w:t>
      </w:r>
      <w:r w:rsidR="006877F8" w:rsidRPr="00D13027">
        <w:rPr>
          <w:b w:val="0"/>
          <w:bCs/>
          <w:iCs w:val="0"/>
          <w:sz w:val="19"/>
          <w:szCs w:val="19"/>
          <w:lang w:val="en-GB"/>
        </w:rPr>
        <w:t>,</w:t>
      </w:r>
      <w:r w:rsidR="006877F8">
        <w:rPr>
          <w:sz w:val="19"/>
          <w:szCs w:val="19"/>
          <w:lang w:val="en-GB"/>
        </w:rPr>
        <w:t>b</w:t>
      </w:r>
      <w:r w:rsidR="006877F8" w:rsidRPr="00D13027">
        <w:rPr>
          <w:b w:val="0"/>
          <w:bCs/>
          <w:iCs w:val="0"/>
          <w:sz w:val="19"/>
          <w:szCs w:val="19"/>
          <w:lang w:val="en-GB"/>
        </w:rPr>
        <w:t>,</w:t>
      </w:r>
      <w:r w:rsidR="002855AE">
        <w:rPr>
          <w:sz w:val="19"/>
          <w:szCs w:val="19"/>
          <w:lang w:val="en-GB"/>
        </w:rPr>
        <w:t xml:space="preserve"> </w:t>
      </w:r>
      <w:r w:rsidR="000B2B52">
        <w:rPr>
          <w:b w:val="0"/>
          <w:sz w:val="19"/>
          <w:szCs w:val="19"/>
          <w:lang w:val="en-GB"/>
        </w:rPr>
        <w:t xml:space="preserve">Relative velocities are plotted against </w:t>
      </w:r>
      <w:r w:rsidR="006877F8" w:rsidRPr="00D13027">
        <w:rPr>
          <w:b w:val="0"/>
          <w:bCs/>
          <w:iCs w:val="0"/>
          <w:sz w:val="19"/>
          <w:szCs w:val="19"/>
          <w:lang w:val="en-GB"/>
        </w:rPr>
        <w:t>pppGpp, ppGpp, or pGpp</w:t>
      </w:r>
      <w:r w:rsidR="006877F8">
        <w:rPr>
          <w:sz w:val="19"/>
          <w:szCs w:val="19"/>
          <w:lang w:val="en-GB"/>
        </w:rPr>
        <w:t xml:space="preserve"> </w:t>
      </w:r>
      <w:r w:rsidR="006877F8" w:rsidRPr="00D13027">
        <w:rPr>
          <w:b w:val="0"/>
          <w:bCs/>
          <w:iCs w:val="0"/>
          <w:sz w:val="19"/>
          <w:szCs w:val="19"/>
          <w:lang w:val="en-GB"/>
        </w:rPr>
        <w:t>(</w:t>
      </w:r>
      <w:r w:rsidR="006877F8">
        <w:rPr>
          <w:sz w:val="19"/>
          <w:szCs w:val="19"/>
          <w:lang w:val="en-GB"/>
        </w:rPr>
        <w:t>a</w:t>
      </w:r>
      <w:r w:rsidR="006877F8" w:rsidRPr="00D13027">
        <w:rPr>
          <w:b w:val="0"/>
          <w:bCs/>
          <w:iCs w:val="0"/>
          <w:sz w:val="19"/>
          <w:szCs w:val="19"/>
          <w:lang w:val="en-GB"/>
        </w:rPr>
        <w:t>)</w:t>
      </w:r>
      <w:r w:rsidR="00585C6A">
        <w:rPr>
          <w:b w:val="0"/>
          <w:bCs/>
          <w:sz w:val="19"/>
          <w:szCs w:val="19"/>
          <w:lang w:val="en-GB"/>
        </w:rPr>
        <w:t xml:space="preserve"> and</w:t>
      </w:r>
      <w:r w:rsidR="000B2B52">
        <w:rPr>
          <w:sz w:val="19"/>
          <w:szCs w:val="19"/>
          <w:lang w:val="en-GB"/>
        </w:rPr>
        <w:t xml:space="preserve"> </w:t>
      </w:r>
      <w:r w:rsidR="00585C6A" w:rsidRPr="00D13027">
        <w:rPr>
          <w:b w:val="0"/>
          <w:bCs/>
          <w:iCs w:val="0"/>
          <w:sz w:val="19"/>
          <w:szCs w:val="19"/>
          <w:lang w:val="en-GB"/>
        </w:rPr>
        <w:t>GTP or GDP</w:t>
      </w:r>
      <w:r w:rsidR="00585C6A" w:rsidRPr="007D73BA">
        <w:rPr>
          <w:sz w:val="19"/>
          <w:szCs w:val="19"/>
          <w:lang w:val="en-GB"/>
        </w:rPr>
        <w:t xml:space="preserve"> </w:t>
      </w:r>
      <w:r w:rsidR="00585C6A" w:rsidRPr="00D13027">
        <w:rPr>
          <w:b w:val="0"/>
          <w:bCs/>
          <w:iCs w:val="0"/>
          <w:sz w:val="19"/>
          <w:szCs w:val="19"/>
          <w:lang w:val="en-GB"/>
        </w:rPr>
        <w:t>(</w:t>
      </w:r>
      <w:r w:rsidR="00585C6A" w:rsidRPr="007D73BA">
        <w:rPr>
          <w:sz w:val="19"/>
          <w:szCs w:val="19"/>
          <w:lang w:val="en-GB"/>
        </w:rPr>
        <w:t>b</w:t>
      </w:r>
      <w:r w:rsidR="00585C6A" w:rsidRPr="00D13027">
        <w:rPr>
          <w:b w:val="0"/>
          <w:bCs/>
          <w:iCs w:val="0"/>
          <w:sz w:val="19"/>
          <w:szCs w:val="19"/>
          <w:lang w:val="en-GB"/>
        </w:rPr>
        <w:t>)</w:t>
      </w:r>
      <w:r w:rsidR="000B2B52">
        <w:rPr>
          <w:b w:val="0"/>
          <w:bCs/>
          <w:sz w:val="19"/>
          <w:szCs w:val="19"/>
          <w:lang w:val="en-GB"/>
        </w:rPr>
        <w:t>.</w:t>
      </w:r>
      <w:r w:rsidR="006877F8">
        <w:rPr>
          <w:sz w:val="19"/>
          <w:szCs w:val="19"/>
          <w:lang w:val="en-GB"/>
        </w:rPr>
        <w:t xml:space="preserve"> </w:t>
      </w:r>
      <w:r w:rsidR="000F3CA5" w:rsidRPr="00E55186">
        <w:rPr>
          <w:b w:val="0"/>
          <w:sz w:val="19"/>
          <w:szCs w:val="19"/>
          <w:lang w:val="en-GB"/>
        </w:rPr>
        <w:t>NAD</w:t>
      </w:r>
      <w:r w:rsidR="000F3CA5" w:rsidRPr="00E55186">
        <w:rPr>
          <w:b w:val="0"/>
          <w:sz w:val="19"/>
          <w:szCs w:val="19"/>
          <w:vertAlign w:val="superscript"/>
          <w:lang w:val="en-GB"/>
        </w:rPr>
        <w:t>+</w:t>
      </w:r>
      <w:r w:rsidR="000F3CA5" w:rsidRPr="00E55186">
        <w:rPr>
          <w:b w:val="0"/>
          <w:sz w:val="19"/>
          <w:szCs w:val="19"/>
          <w:lang w:val="en-GB"/>
        </w:rPr>
        <w:t xml:space="preserve"> and IMP substrate</w:t>
      </w:r>
      <w:r w:rsidR="002E0E1D" w:rsidRPr="00E55186">
        <w:rPr>
          <w:b w:val="0"/>
          <w:sz w:val="19"/>
          <w:szCs w:val="19"/>
          <w:lang w:val="en-GB"/>
        </w:rPr>
        <w:t>s</w:t>
      </w:r>
      <w:r w:rsidR="000F3CA5" w:rsidRPr="00E55186">
        <w:rPr>
          <w:b w:val="0"/>
          <w:sz w:val="19"/>
          <w:szCs w:val="19"/>
          <w:lang w:val="en-GB"/>
        </w:rPr>
        <w:t xml:space="preserve"> </w:t>
      </w:r>
      <w:r w:rsidR="00A65B96">
        <w:rPr>
          <w:b w:val="0"/>
          <w:sz w:val="19"/>
          <w:szCs w:val="19"/>
          <w:lang w:val="en-GB"/>
        </w:rPr>
        <w:t>we</w:t>
      </w:r>
      <w:r w:rsidR="000F3CA5" w:rsidRPr="00E55186">
        <w:rPr>
          <w:b w:val="0"/>
          <w:sz w:val="19"/>
          <w:szCs w:val="19"/>
          <w:lang w:val="en-GB"/>
        </w:rPr>
        <w:t>re fixed at concentrations</w:t>
      </w:r>
      <w:r w:rsidR="002E0E1D" w:rsidRPr="00E55186">
        <w:rPr>
          <w:b w:val="0"/>
          <w:sz w:val="19"/>
          <w:szCs w:val="19"/>
          <w:lang w:val="en-GB"/>
        </w:rPr>
        <w:t xml:space="preserve"> of</w:t>
      </w:r>
      <w:r w:rsidR="000F3CA5" w:rsidRPr="00E55186">
        <w:rPr>
          <w:b w:val="0"/>
          <w:sz w:val="19"/>
          <w:szCs w:val="19"/>
          <w:lang w:val="en-GB"/>
        </w:rPr>
        <w:t xml:space="preserve"> 100 µM and 2 mM</w:t>
      </w:r>
      <w:r w:rsidR="00456D6F" w:rsidRPr="00C06D8D">
        <w:rPr>
          <w:b w:val="0"/>
          <w:bCs/>
          <w:sz w:val="19"/>
          <w:szCs w:val="19"/>
          <w:lang w:val="en-GB"/>
        </w:rPr>
        <w:t xml:space="preserve"> (</w:t>
      </w:r>
      <w:r w:rsidR="00456D6F" w:rsidRPr="00C06D8D">
        <w:rPr>
          <w:b w:val="0"/>
          <w:bCs/>
          <w:i/>
          <w:iCs w:val="0"/>
          <w:sz w:val="19"/>
          <w:szCs w:val="19"/>
          <w:lang w:val="en-GB"/>
        </w:rPr>
        <w:t>n</w:t>
      </w:r>
      <w:r w:rsidR="00456D6F" w:rsidRPr="00C06D8D">
        <w:rPr>
          <w:b w:val="0"/>
          <w:bCs/>
          <w:sz w:val="19"/>
          <w:szCs w:val="19"/>
          <w:lang w:val="en-GB"/>
        </w:rPr>
        <w:t xml:space="preserve"> = 3)</w:t>
      </w:r>
      <w:r w:rsidR="000F3CA5" w:rsidRPr="00E55186">
        <w:rPr>
          <w:b w:val="0"/>
          <w:bCs/>
          <w:sz w:val="19"/>
          <w:szCs w:val="19"/>
          <w:lang w:val="en-GB"/>
        </w:rPr>
        <w:t>,</w:t>
      </w:r>
      <w:r w:rsidR="000F3CA5" w:rsidRPr="00E55186">
        <w:rPr>
          <w:b w:val="0"/>
          <w:sz w:val="19"/>
          <w:szCs w:val="19"/>
          <w:lang w:val="en-GB"/>
        </w:rPr>
        <w:t xml:space="preserve"> respectively. The initial velocity </w:t>
      </w:r>
      <w:r w:rsidR="00927239">
        <w:rPr>
          <w:b w:val="0"/>
          <w:sz w:val="19"/>
          <w:szCs w:val="19"/>
          <w:lang w:val="en-GB"/>
        </w:rPr>
        <w:t xml:space="preserve">is </w:t>
      </w:r>
      <w:r w:rsidR="000F3CA5" w:rsidRPr="00E55186">
        <w:rPr>
          <w:b w:val="0"/>
          <w:sz w:val="19"/>
          <w:szCs w:val="19"/>
          <w:lang w:val="en-GB"/>
        </w:rPr>
        <w:t xml:space="preserve">presented </w:t>
      </w:r>
      <w:r w:rsidR="000E3B15">
        <w:rPr>
          <w:b w:val="0"/>
          <w:sz w:val="19"/>
          <w:szCs w:val="19"/>
          <w:lang w:val="en-GB"/>
        </w:rPr>
        <w:t>in</w:t>
      </w:r>
      <w:r w:rsidR="000F3CA5" w:rsidRPr="00E55186">
        <w:rPr>
          <w:b w:val="0"/>
          <w:sz w:val="19"/>
          <w:szCs w:val="19"/>
          <w:lang w:val="en-GB"/>
        </w:rPr>
        <w:t xml:space="preserve"> ratio </w:t>
      </w:r>
      <w:r w:rsidR="000E3B15">
        <w:rPr>
          <w:b w:val="0"/>
          <w:sz w:val="19"/>
          <w:szCs w:val="19"/>
          <w:lang w:val="en-GB"/>
        </w:rPr>
        <w:t xml:space="preserve">to </w:t>
      </w:r>
      <w:r w:rsidR="00927239">
        <w:rPr>
          <w:b w:val="0"/>
          <w:sz w:val="19"/>
          <w:szCs w:val="19"/>
          <w:lang w:val="en-GB"/>
        </w:rPr>
        <w:t xml:space="preserve">the </w:t>
      </w:r>
      <w:r w:rsidR="000F3CA5" w:rsidRPr="00E55186">
        <w:rPr>
          <w:b w:val="0"/>
          <w:sz w:val="19"/>
          <w:szCs w:val="19"/>
          <w:lang w:val="en-GB"/>
        </w:rPr>
        <w:t>control reaction (</w:t>
      </w:r>
      <w:r w:rsidR="000F3CA5" w:rsidRPr="00E55186">
        <w:rPr>
          <w:b w:val="0"/>
          <w:i/>
          <w:iCs w:val="0"/>
          <w:sz w:val="19"/>
          <w:szCs w:val="19"/>
          <w:lang w:val="en-GB"/>
        </w:rPr>
        <w:t>y</w:t>
      </w:r>
      <w:r w:rsidR="002E0E1D" w:rsidRPr="00E55186">
        <w:rPr>
          <w:b w:val="0"/>
          <w:sz w:val="19"/>
          <w:szCs w:val="19"/>
          <w:lang w:val="en-GB"/>
        </w:rPr>
        <w:t xml:space="preserve"> </w:t>
      </w:r>
      <w:r w:rsidR="000F3CA5" w:rsidRPr="00E55186">
        <w:rPr>
          <w:b w:val="0"/>
          <w:sz w:val="19"/>
          <w:szCs w:val="19"/>
          <w:lang w:val="en-GB"/>
        </w:rPr>
        <w:t xml:space="preserve">axis) in </w:t>
      </w:r>
      <w:r w:rsidR="002E0E1D" w:rsidRPr="00E55186">
        <w:rPr>
          <w:b w:val="0"/>
          <w:sz w:val="19"/>
          <w:szCs w:val="19"/>
          <w:lang w:val="en-GB"/>
        </w:rPr>
        <w:t xml:space="preserve">the </w:t>
      </w:r>
      <w:r w:rsidR="000F3CA5" w:rsidRPr="00E55186">
        <w:rPr>
          <w:b w:val="0"/>
          <w:sz w:val="19"/>
          <w:szCs w:val="19"/>
          <w:lang w:val="en-GB"/>
        </w:rPr>
        <w:t>presence of varied concentrations of guanine nucleotides (</w:t>
      </w:r>
      <w:r w:rsidR="000F3CA5" w:rsidRPr="00E55186">
        <w:rPr>
          <w:b w:val="0"/>
          <w:i/>
          <w:iCs w:val="0"/>
          <w:sz w:val="19"/>
          <w:szCs w:val="19"/>
          <w:lang w:val="en-GB"/>
        </w:rPr>
        <w:t>x</w:t>
      </w:r>
      <w:r w:rsidR="002E0E1D" w:rsidRPr="00E55186">
        <w:rPr>
          <w:b w:val="0"/>
          <w:sz w:val="19"/>
          <w:szCs w:val="19"/>
          <w:lang w:val="en-GB"/>
        </w:rPr>
        <w:t xml:space="preserve"> </w:t>
      </w:r>
      <w:r w:rsidR="000F3CA5" w:rsidRPr="00E55186">
        <w:rPr>
          <w:b w:val="0"/>
          <w:sz w:val="19"/>
          <w:szCs w:val="19"/>
          <w:lang w:val="en-GB"/>
        </w:rPr>
        <w:t>axis) with and without 250 µM ATP.</w:t>
      </w:r>
    </w:p>
    <w:p w14:paraId="5BDD348B" w14:textId="019964CF" w:rsidR="00F31F3D" w:rsidRPr="00F26EB1" w:rsidRDefault="00F31F3D" w:rsidP="00F31F3D">
      <w:pPr>
        <w:pStyle w:val="Caption"/>
        <w:jc w:val="center"/>
        <w:rPr>
          <w:rFonts w:cs="Times New Roman"/>
          <w:szCs w:val="24"/>
          <w:lang w:val="en-GB"/>
        </w:rPr>
      </w:pPr>
      <w:r>
        <w:rPr>
          <w:rFonts w:cs="Times New Roman"/>
          <w:noProof/>
          <w:szCs w:val="24"/>
        </w:rPr>
        <w:lastRenderedPageBreak/>
        <w:drawing>
          <wp:inline distT="0" distB="0" distL="0" distR="0" wp14:anchorId="4435B7E9" wp14:editId="3BC4A276">
            <wp:extent cx="2687320" cy="1852930"/>
            <wp:effectExtent l="0" t="0" r="0" b="0"/>
            <wp:docPr id="6" name="Picture 6" descr="C:\Users\BulvasO\AppData\Local\Microsoft\Windows\INetCache\Content.Word\SupFig_biochem_GTP_ppGpp_combina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7" descr="C:\Users\BulvasO\AppData\Local\Microsoft\Windows\INetCache\Content.Word\SupFig_biochem_GTP_ppGpp_combination.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687320" cy="1852930"/>
                    </a:xfrm>
                    <a:prstGeom prst="rect">
                      <a:avLst/>
                    </a:prstGeom>
                    <a:noFill/>
                    <a:ln>
                      <a:noFill/>
                    </a:ln>
                  </pic:spPr>
                </pic:pic>
              </a:graphicData>
            </a:graphic>
          </wp:inline>
        </w:drawing>
      </w:r>
    </w:p>
    <w:p w14:paraId="50359C9A" w14:textId="1FE11336" w:rsidR="00F31F3D" w:rsidRDefault="00F31F3D" w:rsidP="00F31F3D">
      <w:pPr>
        <w:pStyle w:val="Caption"/>
        <w:rPr>
          <w:b w:val="0"/>
          <w:sz w:val="19"/>
          <w:szCs w:val="19"/>
          <w:lang w:val="en-GB"/>
        </w:rPr>
      </w:pPr>
      <w:bookmarkStart w:id="6" w:name="_Ref149315346"/>
      <w:r w:rsidRPr="00F26EB1">
        <w:rPr>
          <w:rFonts w:cs="Times New Roman"/>
          <w:iCs w:val="0"/>
          <w:sz w:val="19"/>
          <w:szCs w:val="19"/>
          <w:lang w:val="en-GB"/>
        </w:rPr>
        <w:t xml:space="preserve">Supplementary Fig. </w:t>
      </w:r>
      <w:r w:rsidRPr="00F26EB1">
        <w:rPr>
          <w:rFonts w:cs="Times New Roman"/>
          <w:iCs w:val="0"/>
          <w:sz w:val="19"/>
          <w:szCs w:val="19"/>
          <w:lang w:val="en-GB"/>
        </w:rPr>
        <w:fldChar w:fldCharType="begin"/>
      </w:r>
      <w:r w:rsidRPr="00F26EB1">
        <w:rPr>
          <w:rFonts w:cs="Times New Roman"/>
          <w:iCs w:val="0"/>
          <w:sz w:val="19"/>
          <w:szCs w:val="19"/>
          <w:lang w:val="en-GB"/>
        </w:rPr>
        <w:instrText xml:space="preserve"> SEQ SupFig. \* ARABIC </w:instrText>
      </w:r>
      <w:r w:rsidRPr="00F26EB1">
        <w:rPr>
          <w:rFonts w:cs="Times New Roman"/>
          <w:iCs w:val="0"/>
          <w:sz w:val="19"/>
          <w:szCs w:val="19"/>
          <w:lang w:val="en-GB"/>
        </w:rPr>
        <w:fldChar w:fldCharType="separate"/>
      </w:r>
      <w:r>
        <w:rPr>
          <w:rFonts w:cs="Times New Roman"/>
          <w:iCs w:val="0"/>
          <w:noProof/>
          <w:sz w:val="19"/>
          <w:szCs w:val="19"/>
          <w:lang w:val="en-GB"/>
        </w:rPr>
        <w:t>6</w:t>
      </w:r>
      <w:r w:rsidRPr="00F26EB1">
        <w:rPr>
          <w:rFonts w:cs="Times New Roman"/>
          <w:iCs w:val="0"/>
          <w:sz w:val="19"/>
          <w:szCs w:val="19"/>
          <w:lang w:val="en-GB"/>
        </w:rPr>
        <w:fldChar w:fldCharType="end"/>
      </w:r>
      <w:bookmarkEnd w:id="6"/>
      <w:r w:rsidRPr="00F26EB1">
        <w:rPr>
          <w:rFonts w:cs="Times New Roman"/>
          <w:iCs w:val="0"/>
          <w:sz w:val="19"/>
          <w:szCs w:val="19"/>
          <w:lang w:val="en-GB"/>
        </w:rPr>
        <w:t xml:space="preserve"> </w:t>
      </w:r>
      <w:r w:rsidRPr="00F26EB1">
        <w:rPr>
          <w:rFonts w:eastAsia="Calibri" w:cs="Times New Roman"/>
          <w:bCs/>
          <w:iCs w:val="0"/>
          <w:color w:val="000000" w:themeColor="text1"/>
          <w:kern w:val="24"/>
          <w:sz w:val="19"/>
          <w:szCs w:val="19"/>
          <w:lang w:val="en-GB"/>
        </w:rPr>
        <w:t xml:space="preserve">| </w:t>
      </w:r>
      <w:r w:rsidRPr="00F26EB1">
        <w:rPr>
          <w:iCs w:val="0"/>
          <w:sz w:val="19"/>
          <w:szCs w:val="19"/>
          <w:lang w:val="en-GB"/>
        </w:rPr>
        <w:t xml:space="preserve">Effect of ppGpp on </w:t>
      </w:r>
      <w:r w:rsidRPr="00F26EB1">
        <w:rPr>
          <w:i/>
          <w:iCs w:val="0"/>
          <w:sz w:val="19"/>
          <w:szCs w:val="19"/>
          <w:lang w:val="en-GB"/>
        </w:rPr>
        <w:t>Msm</w:t>
      </w:r>
      <w:r w:rsidRPr="00F26EB1">
        <w:rPr>
          <w:iCs w:val="0"/>
          <w:sz w:val="19"/>
          <w:szCs w:val="19"/>
          <w:lang w:val="en-GB"/>
        </w:rPr>
        <w:t>IMPDH sensitivity to GTP-induced inhibition</w:t>
      </w:r>
      <w:r w:rsidRPr="00F26EB1">
        <w:rPr>
          <w:bCs/>
          <w:iCs w:val="0"/>
          <w:sz w:val="19"/>
          <w:szCs w:val="19"/>
          <w:lang w:val="en-GB"/>
        </w:rPr>
        <w:t>.</w:t>
      </w:r>
      <w:r w:rsidRPr="00F26EB1">
        <w:rPr>
          <w:iCs w:val="0"/>
          <w:sz w:val="19"/>
          <w:szCs w:val="19"/>
          <w:lang w:val="en-GB"/>
        </w:rPr>
        <w:t xml:space="preserve"> </w:t>
      </w:r>
      <w:r w:rsidRPr="00F26EB1">
        <w:rPr>
          <w:b w:val="0"/>
          <w:sz w:val="19"/>
          <w:szCs w:val="19"/>
          <w:lang w:val="en-GB"/>
        </w:rPr>
        <w:t>The plot of the relative velocity v</w:t>
      </w:r>
      <w:r>
        <w:rPr>
          <w:b w:val="0"/>
          <w:sz w:val="19"/>
          <w:szCs w:val="19"/>
          <w:lang w:val="en-GB"/>
        </w:rPr>
        <w:t>ersu</w:t>
      </w:r>
      <w:r w:rsidRPr="00F26EB1">
        <w:rPr>
          <w:b w:val="0"/>
          <w:sz w:val="19"/>
          <w:szCs w:val="19"/>
          <w:lang w:val="en-GB"/>
        </w:rPr>
        <w:t>s GTP concentration (</w:t>
      </w:r>
      <w:r w:rsidRPr="00F26EB1">
        <w:rPr>
          <w:b w:val="0"/>
          <w:i/>
          <w:iCs w:val="0"/>
          <w:sz w:val="19"/>
          <w:szCs w:val="19"/>
          <w:lang w:val="en-GB"/>
        </w:rPr>
        <w:t>n</w:t>
      </w:r>
      <w:r w:rsidRPr="00F26EB1">
        <w:rPr>
          <w:b w:val="0"/>
          <w:sz w:val="19"/>
          <w:szCs w:val="19"/>
          <w:lang w:val="en-GB"/>
        </w:rPr>
        <w:t xml:space="preserve"> = 3) </w:t>
      </w:r>
      <w:r>
        <w:rPr>
          <w:b w:val="0"/>
          <w:sz w:val="19"/>
          <w:szCs w:val="19"/>
          <w:lang w:val="en-GB"/>
        </w:rPr>
        <w:t>alone</w:t>
      </w:r>
      <w:r w:rsidRPr="00F26EB1">
        <w:rPr>
          <w:b w:val="0"/>
          <w:sz w:val="19"/>
          <w:szCs w:val="19"/>
          <w:lang w:val="en-GB"/>
        </w:rPr>
        <w:t xml:space="preserve"> and with 1.5 µM ppGpp.</w:t>
      </w:r>
      <w:r w:rsidRPr="00F26EB1">
        <w:rPr>
          <w:sz w:val="19"/>
          <w:szCs w:val="19"/>
          <w:lang w:val="en-GB"/>
        </w:rPr>
        <w:t xml:space="preserve"> </w:t>
      </w:r>
      <w:r w:rsidRPr="00F26EB1">
        <w:rPr>
          <w:b w:val="0"/>
          <w:sz w:val="19"/>
          <w:szCs w:val="19"/>
          <w:lang w:val="en-GB"/>
        </w:rPr>
        <w:t xml:space="preserve">Initial velocities </w:t>
      </w:r>
      <w:r>
        <w:rPr>
          <w:b w:val="0"/>
          <w:sz w:val="19"/>
          <w:szCs w:val="19"/>
          <w:lang w:val="en-GB"/>
        </w:rPr>
        <w:t>were measured as a function</w:t>
      </w:r>
      <w:r w:rsidRPr="00F26EB1">
        <w:rPr>
          <w:b w:val="0"/>
          <w:sz w:val="19"/>
          <w:szCs w:val="19"/>
          <w:lang w:val="en-GB"/>
        </w:rPr>
        <w:t xml:space="preserve"> of GTP concentration </w:t>
      </w:r>
      <w:r>
        <w:rPr>
          <w:b w:val="0"/>
          <w:sz w:val="19"/>
          <w:szCs w:val="19"/>
          <w:lang w:val="en-GB"/>
        </w:rPr>
        <w:t>under</w:t>
      </w:r>
      <w:r w:rsidRPr="00F26EB1">
        <w:rPr>
          <w:b w:val="0"/>
          <w:sz w:val="19"/>
          <w:szCs w:val="19"/>
          <w:lang w:val="en-GB"/>
        </w:rPr>
        <w:t xml:space="preserve"> fixed substrate</w:t>
      </w:r>
      <w:r>
        <w:rPr>
          <w:b w:val="0"/>
          <w:sz w:val="19"/>
          <w:szCs w:val="19"/>
          <w:lang w:val="en-GB"/>
        </w:rPr>
        <w:t xml:space="preserve"> conditions</w:t>
      </w:r>
      <w:r w:rsidRPr="00F26EB1">
        <w:rPr>
          <w:b w:val="0"/>
          <w:sz w:val="19"/>
          <w:szCs w:val="19"/>
          <w:lang w:val="en-GB"/>
        </w:rPr>
        <w:t xml:space="preserve"> (100 µM IMP and 2 mM NAD</w:t>
      </w:r>
      <w:r w:rsidRPr="00F26EB1">
        <w:rPr>
          <w:b w:val="0"/>
          <w:sz w:val="19"/>
          <w:szCs w:val="19"/>
          <w:vertAlign w:val="superscript"/>
          <w:lang w:val="en-GB"/>
        </w:rPr>
        <w:t>+</w:t>
      </w:r>
      <w:r w:rsidRPr="00F26EB1">
        <w:rPr>
          <w:b w:val="0"/>
          <w:sz w:val="19"/>
          <w:szCs w:val="19"/>
          <w:lang w:val="en-GB"/>
        </w:rPr>
        <w:t>)</w:t>
      </w:r>
      <w:r>
        <w:rPr>
          <w:b w:val="0"/>
          <w:sz w:val="19"/>
          <w:szCs w:val="19"/>
          <w:lang w:val="en-GB"/>
        </w:rPr>
        <w:t xml:space="preserve">, along with a constant </w:t>
      </w:r>
      <w:r w:rsidRPr="00F26EB1">
        <w:rPr>
          <w:b w:val="0"/>
          <w:sz w:val="19"/>
          <w:szCs w:val="19"/>
          <w:lang w:val="en-GB"/>
        </w:rPr>
        <w:t xml:space="preserve">ATP concentration </w:t>
      </w:r>
      <w:r w:rsidRPr="007D73BA">
        <w:rPr>
          <w:b w:val="0"/>
          <w:sz w:val="19"/>
          <w:szCs w:val="19"/>
          <w:lang w:val="en-GB"/>
        </w:rPr>
        <w:t>(250 µM)</w:t>
      </w:r>
      <w:r>
        <w:rPr>
          <w:b w:val="0"/>
          <w:sz w:val="19"/>
          <w:szCs w:val="19"/>
          <w:lang w:val="en-GB"/>
        </w:rPr>
        <w:t>,</w:t>
      </w:r>
      <w:r w:rsidRPr="007D73BA">
        <w:rPr>
          <w:b w:val="0"/>
          <w:sz w:val="19"/>
          <w:szCs w:val="19"/>
          <w:lang w:val="en-GB"/>
        </w:rPr>
        <w:t xml:space="preserve"> </w:t>
      </w:r>
      <w:r w:rsidRPr="00F26EB1">
        <w:rPr>
          <w:b w:val="0"/>
          <w:sz w:val="19"/>
          <w:szCs w:val="19"/>
          <w:lang w:val="en-GB"/>
        </w:rPr>
        <w:t>with and with</w:t>
      </w:r>
      <w:r>
        <w:rPr>
          <w:b w:val="0"/>
          <w:sz w:val="19"/>
          <w:szCs w:val="19"/>
          <w:lang w:val="en-GB"/>
        </w:rPr>
        <w:t>out</w:t>
      </w:r>
      <w:r w:rsidRPr="00F26EB1">
        <w:rPr>
          <w:b w:val="0"/>
          <w:sz w:val="19"/>
          <w:szCs w:val="19"/>
          <w:lang w:val="en-GB"/>
        </w:rPr>
        <w:t xml:space="preserve"> ppGpp. Relative velocity was calculated as </w:t>
      </w:r>
      <w:r>
        <w:rPr>
          <w:b w:val="0"/>
          <w:sz w:val="19"/>
          <w:szCs w:val="19"/>
          <w:lang w:val="en-GB"/>
        </w:rPr>
        <w:t xml:space="preserve">the </w:t>
      </w:r>
      <w:r w:rsidRPr="00F26EB1">
        <w:rPr>
          <w:b w:val="0"/>
          <w:sz w:val="19"/>
          <w:szCs w:val="19"/>
          <w:lang w:val="en-GB"/>
        </w:rPr>
        <w:t xml:space="preserve">ratio of </w:t>
      </w:r>
      <w:r>
        <w:rPr>
          <w:b w:val="0"/>
          <w:sz w:val="19"/>
          <w:szCs w:val="19"/>
          <w:lang w:val="en-GB"/>
        </w:rPr>
        <w:t xml:space="preserve">the </w:t>
      </w:r>
      <w:r w:rsidRPr="00F26EB1">
        <w:rPr>
          <w:b w:val="0"/>
          <w:sz w:val="19"/>
          <w:szCs w:val="19"/>
          <w:lang w:val="en-GB"/>
        </w:rPr>
        <w:t xml:space="preserve">velocities in </w:t>
      </w:r>
      <w:r>
        <w:rPr>
          <w:b w:val="0"/>
          <w:sz w:val="19"/>
          <w:szCs w:val="19"/>
          <w:lang w:val="en-GB"/>
        </w:rPr>
        <w:t xml:space="preserve">the </w:t>
      </w:r>
      <w:r w:rsidRPr="00F26EB1">
        <w:rPr>
          <w:b w:val="0"/>
          <w:sz w:val="19"/>
          <w:szCs w:val="19"/>
          <w:lang w:val="en-GB"/>
        </w:rPr>
        <w:t xml:space="preserve">presence of </w:t>
      </w:r>
      <w:r>
        <w:rPr>
          <w:b w:val="0"/>
          <w:sz w:val="19"/>
          <w:szCs w:val="19"/>
          <w:lang w:val="en-GB"/>
        </w:rPr>
        <w:t xml:space="preserve">the </w:t>
      </w:r>
      <w:r w:rsidRPr="00F26EB1">
        <w:rPr>
          <w:b w:val="0"/>
          <w:sz w:val="19"/>
          <w:szCs w:val="19"/>
          <w:lang w:val="en-GB"/>
        </w:rPr>
        <w:t xml:space="preserve">corresponding concentration of GTP </w:t>
      </w:r>
      <w:r>
        <w:rPr>
          <w:b w:val="0"/>
          <w:sz w:val="19"/>
          <w:szCs w:val="19"/>
          <w:lang w:val="en-GB"/>
        </w:rPr>
        <w:t>to the</w:t>
      </w:r>
      <w:r w:rsidRPr="00F26EB1">
        <w:rPr>
          <w:b w:val="0"/>
          <w:sz w:val="19"/>
          <w:szCs w:val="19"/>
          <w:lang w:val="en-GB"/>
        </w:rPr>
        <w:t xml:space="preserve"> velocity of </w:t>
      </w:r>
      <w:r>
        <w:rPr>
          <w:b w:val="0"/>
          <w:sz w:val="19"/>
          <w:szCs w:val="19"/>
          <w:lang w:val="en-GB"/>
        </w:rPr>
        <w:t xml:space="preserve">the </w:t>
      </w:r>
      <w:r w:rsidRPr="00F26EB1">
        <w:rPr>
          <w:b w:val="0"/>
          <w:sz w:val="19"/>
          <w:szCs w:val="19"/>
          <w:lang w:val="en-GB"/>
        </w:rPr>
        <w:t>control reaction containing only ATP and ppGpp (</w:t>
      </w:r>
      <w:r w:rsidRPr="00F26EB1">
        <w:rPr>
          <w:b w:val="0"/>
          <w:i/>
          <w:iCs w:val="0"/>
          <w:sz w:val="19"/>
          <w:szCs w:val="19"/>
          <w:lang w:val="en-GB"/>
        </w:rPr>
        <w:t>n</w:t>
      </w:r>
      <w:r w:rsidRPr="00F26EB1">
        <w:rPr>
          <w:b w:val="0"/>
          <w:sz w:val="19"/>
          <w:szCs w:val="19"/>
          <w:lang w:val="en-GB"/>
        </w:rPr>
        <w:t xml:space="preserve"> = 3). The presence of 1.5 </w:t>
      </w:r>
      <w:r w:rsidRPr="00F26EB1">
        <w:rPr>
          <w:rFonts w:ascii="Symbol" w:hAnsi="Symbol"/>
          <w:b w:val="0"/>
          <w:sz w:val="19"/>
          <w:szCs w:val="19"/>
          <w:lang w:val="en-GB"/>
        </w:rPr>
        <w:t></w:t>
      </w:r>
      <w:r w:rsidRPr="00F26EB1">
        <w:rPr>
          <w:b w:val="0"/>
          <w:sz w:val="19"/>
          <w:szCs w:val="19"/>
          <w:lang w:val="en-GB"/>
        </w:rPr>
        <w:t xml:space="preserve">M </w:t>
      </w:r>
      <w:r>
        <w:rPr>
          <w:b w:val="0"/>
          <w:sz w:val="19"/>
          <w:szCs w:val="19"/>
          <w:lang w:val="en-GB"/>
        </w:rPr>
        <w:t xml:space="preserve">of </w:t>
      </w:r>
      <w:r w:rsidRPr="00F26EB1">
        <w:rPr>
          <w:b w:val="0"/>
          <w:sz w:val="19"/>
          <w:szCs w:val="19"/>
          <w:lang w:val="en-GB"/>
        </w:rPr>
        <w:t>ppGpp increased the GTP inhibitory effect</w:t>
      </w:r>
      <w:r>
        <w:rPr>
          <w:b w:val="0"/>
          <w:sz w:val="19"/>
          <w:szCs w:val="19"/>
          <w:lang w:val="en-GB"/>
        </w:rPr>
        <w:t xml:space="preserve">, </w:t>
      </w:r>
      <w:r w:rsidRPr="00F26EB1">
        <w:rPr>
          <w:b w:val="0"/>
          <w:sz w:val="19"/>
          <w:szCs w:val="19"/>
          <w:lang w:val="en-GB"/>
        </w:rPr>
        <w:t>shifting the IC</w:t>
      </w:r>
      <w:r w:rsidRPr="00F26EB1">
        <w:rPr>
          <w:b w:val="0"/>
          <w:sz w:val="19"/>
          <w:szCs w:val="19"/>
          <w:vertAlign w:val="subscript"/>
          <w:lang w:val="en-GB"/>
        </w:rPr>
        <w:t>50</w:t>
      </w:r>
      <w:r w:rsidRPr="00F26EB1">
        <w:rPr>
          <w:b w:val="0"/>
          <w:sz w:val="19"/>
          <w:szCs w:val="19"/>
          <w:lang w:val="en-GB"/>
        </w:rPr>
        <w:t xml:space="preserve"> value from 192 </w:t>
      </w:r>
      <w:bookmarkStart w:id="7" w:name="_Hlk149304355"/>
      <w:r w:rsidRPr="00F26EB1">
        <w:rPr>
          <w:rFonts w:cs="Times New Roman"/>
          <w:b w:val="0"/>
          <w:sz w:val="19"/>
          <w:szCs w:val="19"/>
          <w:lang w:val="en-GB"/>
        </w:rPr>
        <w:t>±</w:t>
      </w:r>
      <w:r w:rsidRPr="00F26EB1">
        <w:rPr>
          <w:b w:val="0"/>
          <w:sz w:val="19"/>
          <w:szCs w:val="19"/>
          <w:lang w:val="en-GB"/>
        </w:rPr>
        <w:t xml:space="preserve"> 6 </w:t>
      </w:r>
      <w:r w:rsidRPr="00F26EB1">
        <w:rPr>
          <w:rFonts w:ascii="Symbol" w:hAnsi="Symbol"/>
          <w:b w:val="0"/>
          <w:sz w:val="19"/>
          <w:szCs w:val="19"/>
          <w:lang w:val="en-GB"/>
        </w:rPr>
        <w:t></w:t>
      </w:r>
      <w:r w:rsidRPr="00F26EB1">
        <w:rPr>
          <w:b w:val="0"/>
          <w:sz w:val="19"/>
          <w:szCs w:val="19"/>
          <w:lang w:val="en-GB"/>
        </w:rPr>
        <w:t>M</w:t>
      </w:r>
      <w:bookmarkEnd w:id="7"/>
      <w:r w:rsidRPr="00F26EB1">
        <w:rPr>
          <w:b w:val="0"/>
          <w:sz w:val="19"/>
          <w:szCs w:val="19"/>
          <w:lang w:val="en-GB"/>
        </w:rPr>
        <w:t xml:space="preserve"> to 70 </w:t>
      </w:r>
      <w:r w:rsidRPr="00F26EB1">
        <w:rPr>
          <w:rFonts w:cs="Times New Roman"/>
          <w:b w:val="0"/>
          <w:sz w:val="19"/>
          <w:szCs w:val="19"/>
          <w:lang w:val="en-GB"/>
        </w:rPr>
        <w:t>±</w:t>
      </w:r>
      <w:r w:rsidRPr="00F26EB1">
        <w:rPr>
          <w:b w:val="0"/>
          <w:sz w:val="19"/>
          <w:szCs w:val="19"/>
          <w:lang w:val="en-GB"/>
        </w:rPr>
        <w:t xml:space="preserve"> 2 </w:t>
      </w:r>
      <w:r w:rsidRPr="00F26EB1">
        <w:rPr>
          <w:rFonts w:ascii="Symbol" w:hAnsi="Symbol"/>
          <w:b w:val="0"/>
          <w:sz w:val="19"/>
          <w:szCs w:val="19"/>
          <w:lang w:val="en-GB"/>
        </w:rPr>
        <w:t></w:t>
      </w:r>
      <w:r w:rsidRPr="00F26EB1">
        <w:rPr>
          <w:b w:val="0"/>
          <w:sz w:val="19"/>
          <w:szCs w:val="19"/>
          <w:lang w:val="en-GB"/>
        </w:rPr>
        <w:t>M.</w:t>
      </w:r>
    </w:p>
    <w:p w14:paraId="4392F202" w14:textId="783F1D31" w:rsidR="000F3CA5" w:rsidRPr="006D2FC7" w:rsidRDefault="000F3CA5" w:rsidP="00095159">
      <w:pPr>
        <w:spacing w:line="276" w:lineRule="auto"/>
        <w:rPr>
          <w:rFonts w:eastAsia="Calibri" w:cs="Times New Roman"/>
          <w:b/>
          <w:kern w:val="2"/>
          <w:sz w:val="28"/>
          <w:lang w:val="en-GB"/>
          <w14:ligatures w14:val="standardContextual"/>
        </w:rPr>
      </w:pPr>
    </w:p>
    <w:p w14:paraId="34F58603" w14:textId="2896A67F" w:rsidR="000F3CA5" w:rsidRPr="00FD7CE7" w:rsidRDefault="000F3CA5" w:rsidP="000F3CA5">
      <w:pPr>
        <w:spacing w:line="360" w:lineRule="auto"/>
        <w:rPr>
          <w:rFonts w:cs="Times New Roman"/>
          <w:b/>
          <w:bCs/>
          <w:szCs w:val="24"/>
          <w:lang w:val="en-GB"/>
        </w:rPr>
      </w:pPr>
      <w:r w:rsidRPr="00D13027">
        <w:rPr>
          <w:rFonts w:cs="Times New Roman"/>
          <w:b/>
          <w:bCs/>
          <w:noProof/>
          <w:szCs w:val="24"/>
        </w:rPr>
        <w:lastRenderedPageBreak/>
        <w:drawing>
          <wp:inline distT="0" distB="0" distL="0" distR="0" wp14:anchorId="1BD0D12E" wp14:editId="0E81E764">
            <wp:extent cx="5743575" cy="5753100"/>
            <wp:effectExtent l="0" t="0" r="9525" b="0"/>
            <wp:docPr id="9" name="Picture 9" descr="SupFig_ModelsOverview9_upd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SupFig_ModelsOverview9_updated"/>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43575" cy="5753100"/>
                    </a:xfrm>
                    <a:prstGeom prst="rect">
                      <a:avLst/>
                    </a:prstGeom>
                    <a:noFill/>
                    <a:ln>
                      <a:noFill/>
                    </a:ln>
                  </pic:spPr>
                </pic:pic>
              </a:graphicData>
            </a:graphic>
          </wp:inline>
        </w:drawing>
      </w:r>
    </w:p>
    <w:p w14:paraId="39C51C5C" w14:textId="7FE1195F" w:rsidR="000F3CA5" w:rsidRPr="00FD7CE7" w:rsidRDefault="00A00F3A" w:rsidP="00FD7CE7">
      <w:pPr>
        <w:pStyle w:val="Caption"/>
        <w:rPr>
          <w:bCs/>
          <w:sz w:val="19"/>
          <w:szCs w:val="19"/>
          <w:lang w:val="en-GB"/>
        </w:rPr>
      </w:pPr>
      <w:bookmarkStart w:id="8" w:name="_Ref146207307"/>
      <w:r w:rsidRPr="00F20B28">
        <w:rPr>
          <w:iCs w:val="0"/>
          <w:sz w:val="19"/>
          <w:szCs w:val="19"/>
          <w:lang w:val="en-GB"/>
        </w:rPr>
        <w:t>Supplementary Fig</w:t>
      </w:r>
      <w:r w:rsidR="000F3CA5" w:rsidRPr="00F20B28">
        <w:rPr>
          <w:iCs w:val="0"/>
          <w:sz w:val="19"/>
          <w:szCs w:val="19"/>
          <w:lang w:val="en-GB"/>
        </w:rPr>
        <w:t xml:space="preserve">. </w:t>
      </w:r>
      <w:r w:rsidR="000F3CA5" w:rsidRPr="00F20B28">
        <w:rPr>
          <w:iCs w:val="0"/>
          <w:sz w:val="19"/>
          <w:szCs w:val="19"/>
          <w:lang w:val="en-GB"/>
        </w:rPr>
        <w:fldChar w:fldCharType="begin"/>
      </w:r>
      <w:r w:rsidR="000F3CA5" w:rsidRPr="00F20B28">
        <w:rPr>
          <w:iCs w:val="0"/>
          <w:sz w:val="19"/>
          <w:szCs w:val="19"/>
          <w:lang w:val="en-GB"/>
        </w:rPr>
        <w:instrText xml:space="preserve"> SEQ SupFig. \* ARABIC </w:instrText>
      </w:r>
      <w:r w:rsidR="000F3CA5" w:rsidRPr="00F20B28">
        <w:rPr>
          <w:iCs w:val="0"/>
          <w:sz w:val="19"/>
          <w:szCs w:val="19"/>
          <w:lang w:val="en-GB"/>
        </w:rPr>
        <w:fldChar w:fldCharType="separate"/>
      </w:r>
      <w:r w:rsidR="00F31F3D">
        <w:rPr>
          <w:iCs w:val="0"/>
          <w:noProof/>
          <w:sz w:val="19"/>
          <w:szCs w:val="19"/>
          <w:lang w:val="en-GB"/>
        </w:rPr>
        <w:t>7</w:t>
      </w:r>
      <w:r w:rsidR="000F3CA5" w:rsidRPr="00F20B28">
        <w:rPr>
          <w:iCs w:val="0"/>
          <w:noProof/>
          <w:sz w:val="19"/>
          <w:szCs w:val="19"/>
          <w:lang w:val="en-GB"/>
        </w:rPr>
        <w:fldChar w:fldCharType="end"/>
      </w:r>
      <w:bookmarkEnd w:id="8"/>
      <w:r w:rsidR="00D25135" w:rsidRPr="00F20B28">
        <w:rPr>
          <w:iCs w:val="0"/>
          <w:noProof/>
          <w:sz w:val="19"/>
          <w:szCs w:val="19"/>
          <w:lang w:val="en-GB"/>
        </w:rPr>
        <w:t xml:space="preserve"> </w:t>
      </w:r>
      <w:r w:rsidR="00D25135" w:rsidRPr="00F20B28">
        <w:rPr>
          <w:iCs w:val="0"/>
          <w:sz w:val="19"/>
          <w:szCs w:val="19"/>
          <w:lang w:val="en-GB"/>
        </w:rPr>
        <w:t>|</w:t>
      </w:r>
      <w:r w:rsidR="000F3CA5" w:rsidRPr="00F20B28">
        <w:rPr>
          <w:rFonts w:eastAsia="Calibri"/>
          <w:bCs/>
          <w:iCs w:val="0"/>
          <w:color w:val="000000" w:themeColor="text1"/>
          <w:kern w:val="24"/>
          <w:sz w:val="19"/>
          <w:szCs w:val="19"/>
          <w:lang w:val="en-GB"/>
        </w:rPr>
        <w:t xml:space="preserve"> Overview of </w:t>
      </w:r>
      <w:r w:rsidR="008012F6" w:rsidRPr="00F20B28">
        <w:rPr>
          <w:rFonts w:eastAsia="Calibri"/>
          <w:bCs/>
          <w:i/>
          <w:color w:val="000000" w:themeColor="text1"/>
          <w:kern w:val="24"/>
          <w:sz w:val="19"/>
          <w:szCs w:val="19"/>
          <w:lang w:val="en-GB"/>
        </w:rPr>
        <w:t>Msm</w:t>
      </w:r>
      <w:r w:rsidR="000F3CA5" w:rsidRPr="00F20B28">
        <w:rPr>
          <w:rFonts w:eastAsia="Calibri"/>
          <w:bCs/>
          <w:iCs w:val="0"/>
          <w:color w:val="000000" w:themeColor="text1"/>
          <w:kern w:val="24"/>
          <w:sz w:val="19"/>
          <w:szCs w:val="19"/>
          <w:lang w:val="en-GB"/>
        </w:rPr>
        <w:t>IMPDH structures obtained by cryo-EM</w:t>
      </w:r>
      <w:r w:rsidR="00D25135" w:rsidRPr="00F20B28">
        <w:rPr>
          <w:rFonts w:eastAsia="Calibri"/>
          <w:bCs/>
          <w:iCs w:val="0"/>
          <w:color w:val="000000" w:themeColor="text1"/>
          <w:kern w:val="24"/>
          <w:sz w:val="19"/>
          <w:szCs w:val="19"/>
          <w:lang w:val="en-GB"/>
        </w:rPr>
        <w:t>.</w:t>
      </w:r>
      <w:r w:rsidR="00D25135" w:rsidRPr="00FD7CE7">
        <w:rPr>
          <w:rFonts w:eastAsia="Calibri"/>
          <w:b w:val="0"/>
          <w:bCs/>
          <w:iCs w:val="0"/>
          <w:color w:val="000000" w:themeColor="text1"/>
          <w:kern w:val="24"/>
          <w:sz w:val="19"/>
          <w:szCs w:val="19"/>
          <w:lang w:val="en-GB"/>
        </w:rPr>
        <w:t xml:space="preserve"> </w:t>
      </w:r>
      <w:r w:rsidR="00D25135">
        <w:rPr>
          <w:b w:val="0"/>
          <w:bCs/>
          <w:sz w:val="19"/>
          <w:szCs w:val="19"/>
          <w:lang w:val="en-GB"/>
        </w:rPr>
        <w:t>E</w:t>
      </w:r>
      <w:r w:rsidR="000F3CA5" w:rsidRPr="00FD7CE7">
        <w:rPr>
          <w:b w:val="0"/>
          <w:bCs/>
          <w:sz w:val="19"/>
          <w:szCs w:val="19"/>
          <w:lang w:val="en-GB"/>
        </w:rPr>
        <w:t xml:space="preserve">xperimental cryo-EM maps (in blue) are overlaid with atomic models of </w:t>
      </w:r>
      <w:r w:rsidR="008012F6" w:rsidRPr="00FD7CE7">
        <w:rPr>
          <w:b w:val="0"/>
          <w:bCs/>
          <w:i/>
          <w:sz w:val="19"/>
          <w:szCs w:val="19"/>
          <w:lang w:val="en-GB"/>
        </w:rPr>
        <w:t>Msm</w:t>
      </w:r>
      <w:r w:rsidR="000F3CA5" w:rsidRPr="00FD7CE7">
        <w:rPr>
          <w:b w:val="0"/>
          <w:bCs/>
          <w:sz w:val="19"/>
          <w:szCs w:val="19"/>
          <w:lang w:val="en-GB"/>
        </w:rPr>
        <w:t xml:space="preserve">IMPDH. The black frames group the structures obtained from the same dataset. </w:t>
      </w:r>
      <w:r w:rsidR="0005706B">
        <w:rPr>
          <w:b w:val="0"/>
          <w:bCs/>
          <w:sz w:val="19"/>
          <w:szCs w:val="19"/>
          <w:lang w:val="en-GB"/>
        </w:rPr>
        <w:t>B</w:t>
      </w:r>
      <w:r w:rsidR="000F3CA5" w:rsidRPr="00FD7CE7">
        <w:rPr>
          <w:b w:val="0"/>
          <w:bCs/>
          <w:sz w:val="19"/>
          <w:szCs w:val="19"/>
          <w:lang w:val="en-GB"/>
        </w:rPr>
        <w:t xml:space="preserve">old text </w:t>
      </w:r>
      <w:r w:rsidR="0005706B">
        <w:rPr>
          <w:b w:val="0"/>
          <w:bCs/>
          <w:sz w:val="19"/>
          <w:szCs w:val="19"/>
          <w:lang w:val="en-GB"/>
        </w:rPr>
        <w:t>indicates</w:t>
      </w:r>
      <w:r w:rsidR="0005706B" w:rsidRPr="00FD7CE7">
        <w:rPr>
          <w:b w:val="0"/>
          <w:bCs/>
          <w:sz w:val="19"/>
          <w:szCs w:val="19"/>
          <w:lang w:val="en-GB"/>
        </w:rPr>
        <w:t xml:space="preserve"> </w:t>
      </w:r>
      <w:r w:rsidR="000F3CA5" w:rsidRPr="00FD7CE7">
        <w:rPr>
          <w:b w:val="0"/>
          <w:bCs/>
          <w:sz w:val="19"/>
          <w:szCs w:val="19"/>
          <w:lang w:val="en-GB"/>
        </w:rPr>
        <w:t xml:space="preserve">which ligands are bound in </w:t>
      </w:r>
      <w:r w:rsidR="0005706B">
        <w:rPr>
          <w:b w:val="0"/>
          <w:bCs/>
          <w:sz w:val="19"/>
          <w:szCs w:val="19"/>
          <w:lang w:val="en-GB"/>
        </w:rPr>
        <w:t>a given</w:t>
      </w:r>
      <w:r w:rsidR="0005706B" w:rsidRPr="00FD7CE7">
        <w:rPr>
          <w:b w:val="0"/>
          <w:bCs/>
          <w:sz w:val="19"/>
          <w:szCs w:val="19"/>
          <w:lang w:val="en-GB"/>
        </w:rPr>
        <w:t xml:space="preserve"> </w:t>
      </w:r>
      <w:r w:rsidR="000F3CA5" w:rsidRPr="00FD7CE7">
        <w:rPr>
          <w:b w:val="0"/>
          <w:bCs/>
          <w:sz w:val="19"/>
          <w:szCs w:val="19"/>
          <w:lang w:val="en-GB"/>
        </w:rPr>
        <w:t xml:space="preserve">structure, while grey text </w:t>
      </w:r>
      <w:r w:rsidR="0092723A">
        <w:rPr>
          <w:b w:val="0"/>
          <w:bCs/>
          <w:sz w:val="19"/>
          <w:szCs w:val="19"/>
          <w:lang w:val="en-GB"/>
        </w:rPr>
        <w:t>indicates the</w:t>
      </w:r>
      <w:r w:rsidR="000F3CA5" w:rsidRPr="00FD7CE7">
        <w:rPr>
          <w:b w:val="0"/>
          <w:bCs/>
          <w:sz w:val="19"/>
          <w:szCs w:val="19"/>
          <w:lang w:val="en-GB"/>
        </w:rPr>
        <w:t xml:space="preserve"> ligands</w:t>
      </w:r>
      <w:r w:rsidR="0092723A">
        <w:rPr>
          <w:b w:val="0"/>
          <w:bCs/>
          <w:sz w:val="19"/>
          <w:szCs w:val="19"/>
          <w:lang w:val="en-GB"/>
        </w:rPr>
        <w:t xml:space="preserve"> that are</w:t>
      </w:r>
      <w:r w:rsidR="000F3CA5" w:rsidRPr="00FD7CE7">
        <w:rPr>
          <w:b w:val="0"/>
          <w:bCs/>
          <w:sz w:val="19"/>
          <w:szCs w:val="19"/>
          <w:lang w:val="en-GB"/>
        </w:rPr>
        <w:t xml:space="preserve"> present </w:t>
      </w:r>
      <w:r w:rsidR="0092723A">
        <w:rPr>
          <w:b w:val="0"/>
          <w:bCs/>
          <w:sz w:val="19"/>
          <w:szCs w:val="19"/>
          <w:lang w:val="en-GB"/>
        </w:rPr>
        <w:t>under</w:t>
      </w:r>
      <w:r w:rsidR="000F3CA5" w:rsidRPr="00FD7CE7">
        <w:rPr>
          <w:b w:val="0"/>
          <w:bCs/>
          <w:sz w:val="19"/>
          <w:szCs w:val="19"/>
          <w:lang w:val="en-GB"/>
        </w:rPr>
        <w:t xml:space="preserve"> experimental conditions but not in the structure. ATP</w:t>
      </w:r>
      <w:r w:rsidR="00824FA7">
        <w:rPr>
          <w:b w:val="0"/>
          <w:bCs/>
          <w:sz w:val="19"/>
          <w:szCs w:val="19"/>
          <w:lang w:val="en-GB"/>
        </w:rPr>
        <w:t xml:space="preserve"> </w:t>
      </w:r>
      <w:r w:rsidR="000F3CA5" w:rsidRPr="00FD7CE7">
        <w:rPr>
          <w:b w:val="0"/>
          <w:bCs/>
          <w:sz w:val="19"/>
          <w:szCs w:val="19"/>
          <w:lang w:val="en-GB"/>
        </w:rPr>
        <w:t xml:space="preserve">is shown </w:t>
      </w:r>
      <w:r w:rsidR="00824FA7">
        <w:rPr>
          <w:b w:val="0"/>
          <w:bCs/>
          <w:sz w:val="19"/>
          <w:szCs w:val="19"/>
          <w:lang w:val="en-GB"/>
        </w:rPr>
        <w:t>as red spheres</w:t>
      </w:r>
      <w:r w:rsidR="000F3CA5" w:rsidRPr="00FD7CE7">
        <w:rPr>
          <w:b w:val="0"/>
          <w:bCs/>
          <w:sz w:val="19"/>
          <w:szCs w:val="19"/>
          <w:lang w:val="en-GB"/>
        </w:rPr>
        <w:t xml:space="preserve">, IMP </w:t>
      </w:r>
      <w:r w:rsidR="00824FA7">
        <w:rPr>
          <w:b w:val="0"/>
          <w:bCs/>
          <w:sz w:val="19"/>
          <w:szCs w:val="19"/>
          <w:lang w:val="en-GB"/>
        </w:rPr>
        <w:t>as</w:t>
      </w:r>
      <w:r w:rsidR="000F3CA5" w:rsidRPr="00FD7CE7">
        <w:rPr>
          <w:b w:val="0"/>
          <w:bCs/>
          <w:sz w:val="19"/>
          <w:szCs w:val="19"/>
          <w:lang w:val="en-GB"/>
        </w:rPr>
        <w:t xml:space="preserve"> purple, GTP </w:t>
      </w:r>
      <w:r w:rsidR="00824FA7">
        <w:rPr>
          <w:b w:val="0"/>
          <w:bCs/>
          <w:sz w:val="19"/>
          <w:szCs w:val="19"/>
          <w:lang w:val="en-GB"/>
        </w:rPr>
        <w:t>as</w:t>
      </w:r>
      <w:r w:rsidR="000F3CA5" w:rsidRPr="00FD7CE7">
        <w:rPr>
          <w:b w:val="0"/>
          <w:bCs/>
          <w:sz w:val="19"/>
          <w:szCs w:val="19"/>
          <w:lang w:val="en-GB"/>
        </w:rPr>
        <w:t xml:space="preserve"> blue</w:t>
      </w:r>
      <w:r w:rsidR="00824FA7">
        <w:rPr>
          <w:b w:val="0"/>
          <w:bCs/>
          <w:sz w:val="19"/>
          <w:szCs w:val="19"/>
          <w:lang w:val="en-GB"/>
        </w:rPr>
        <w:t>,</w:t>
      </w:r>
      <w:r w:rsidR="000F3CA5" w:rsidRPr="00FD7CE7">
        <w:rPr>
          <w:b w:val="0"/>
          <w:bCs/>
          <w:sz w:val="19"/>
          <w:szCs w:val="19"/>
          <w:lang w:val="en-GB"/>
        </w:rPr>
        <w:t xml:space="preserve"> and ppGpp </w:t>
      </w:r>
      <w:r w:rsidR="00824FA7">
        <w:rPr>
          <w:b w:val="0"/>
          <w:bCs/>
          <w:sz w:val="19"/>
          <w:szCs w:val="19"/>
          <w:lang w:val="en-GB"/>
        </w:rPr>
        <w:t>as</w:t>
      </w:r>
      <w:r w:rsidR="000F3CA5" w:rsidRPr="00FD7CE7">
        <w:rPr>
          <w:b w:val="0"/>
          <w:bCs/>
          <w:sz w:val="19"/>
          <w:szCs w:val="19"/>
          <w:lang w:val="en-GB"/>
        </w:rPr>
        <w:t xml:space="preserve"> pink. </w:t>
      </w:r>
    </w:p>
    <w:p w14:paraId="284FE354" w14:textId="6F3ABFF9" w:rsidR="000F3CA5" w:rsidRPr="006D2FC7" w:rsidRDefault="000F3CA5" w:rsidP="00095159">
      <w:pPr>
        <w:spacing w:line="276" w:lineRule="auto"/>
        <w:rPr>
          <w:rFonts w:eastAsia="Calibri" w:cs="Times New Roman"/>
          <w:b/>
          <w:kern w:val="2"/>
          <w:sz w:val="28"/>
          <w:lang w:val="en-GB"/>
          <w14:ligatures w14:val="standardContextual"/>
        </w:rPr>
      </w:pPr>
    </w:p>
    <w:p w14:paraId="78FE8E45" w14:textId="2A7CB036" w:rsidR="000F3CA5" w:rsidRPr="00F20B28" w:rsidRDefault="004A27C2" w:rsidP="000C03B8">
      <w:pPr>
        <w:spacing w:line="360" w:lineRule="auto"/>
        <w:jc w:val="center"/>
        <w:rPr>
          <w:rFonts w:cs="Times New Roman"/>
          <w:b/>
          <w:bCs/>
          <w:szCs w:val="24"/>
          <w:lang w:val="en-GB"/>
        </w:rPr>
      </w:pPr>
      <w:r>
        <w:rPr>
          <w:rFonts w:cs="Times New Roman"/>
          <w:b/>
          <w:bCs/>
          <w:szCs w:val="24"/>
          <w:lang w:val="en-GB"/>
        </w:rPr>
        <w:lastRenderedPageBreak/>
        <w:pict w14:anchorId="11BA5583">
          <v:shape id="_x0000_i1029" type="#_x0000_t75" style="width:451.5pt;height:168pt">
            <v:imagedata r:id="rId16" o:title="SupFig_extension_sideBYside"/>
          </v:shape>
        </w:pict>
      </w:r>
    </w:p>
    <w:p w14:paraId="4AADBC1F" w14:textId="05D0C555" w:rsidR="000F3CA5" w:rsidRPr="00F20B28" w:rsidRDefault="00A00F3A" w:rsidP="00F20B28">
      <w:pPr>
        <w:pStyle w:val="Caption"/>
        <w:rPr>
          <w:bCs/>
          <w:sz w:val="19"/>
          <w:szCs w:val="19"/>
          <w:lang w:val="en-GB"/>
        </w:rPr>
      </w:pPr>
      <w:bookmarkStart w:id="9" w:name="_Ref146207455"/>
      <w:r w:rsidRPr="00F20B28">
        <w:rPr>
          <w:iCs w:val="0"/>
          <w:sz w:val="19"/>
          <w:szCs w:val="19"/>
          <w:lang w:val="en-GB"/>
        </w:rPr>
        <w:t>Supplementary Fig</w:t>
      </w:r>
      <w:r w:rsidR="000F3CA5" w:rsidRPr="00F20B28">
        <w:rPr>
          <w:iCs w:val="0"/>
          <w:sz w:val="19"/>
          <w:szCs w:val="19"/>
          <w:lang w:val="en-GB"/>
        </w:rPr>
        <w:t xml:space="preserve">. </w:t>
      </w:r>
      <w:r w:rsidR="000F3CA5" w:rsidRPr="00F20B28">
        <w:rPr>
          <w:iCs w:val="0"/>
          <w:sz w:val="19"/>
          <w:szCs w:val="19"/>
          <w:lang w:val="en-GB"/>
        </w:rPr>
        <w:fldChar w:fldCharType="begin"/>
      </w:r>
      <w:r w:rsidR="000F3CA5" w:rsidRPr="00F20B28">
        <w:rPr>
          <w:iCs w:val="0"/>
          <w:sz w:val="19"/>
          <w:szCs w:val="19"/>
          <w:lang w:val="en-GB"/>
        </w:rPr>
        <w:instrText xml:space="preserve"> SEQ SupFig. \* ARABIC </w:instrText>
      </w:r>
      <w:r w:rsidR="000F3CA5" w:rsidRPr="00F20B28">
        <w:rPr>
          <w:iCs w:val="0"/>
          <w:sz w:val="19"/>
          <w:szCs w:val="19"/>
          <w:lang w:val="en-GB"/>
        </w:rPr>
        <w:fldChar w:fldCharType="separate"/>
      </w:r>
      <w:r w:rsidR="00F31F3D">
        <w:rPr>
          <w:iCs w:val="0"/>
          <w:noProof/>
          <w:sz w:val="19"/>
          <w:szCs w:val="19"/>
          <w:lang w:val="en-GB"/>
        </w:rPr>
        <w:t>8</w:t>
      </w:r>
      <w:r w:rsidR="000F3CA5" w:rsidRPr="00F20B28">
        <w:rPr>
          <w:iCs w:val="0"/>
          <w:noProof/>
          <w:sz w:val="19"/>
          <w:szCs w:val="19"/>
          <w:lang w:val="en-GB"/>
        </w:rPr>
        <w:fldChar w:fldCharType="end"/>
      </w:r>
      <w:bookmarkEnd w:id="9"/>
      <w:r w:rsidR="00D25135" w:rsidRPr="00F20B28">
        <w:rPr>
          <w:iCs w:val="0"/>
          <w:noProof/>
          <w:sz w:val="19"/>
          <w:szCs w:val="19"/>
          <w:lang w:val="en-GB"/>
        </w:rPr>
        <w:t xml:space="preserve"> </w:t>
      </w:r>
      <w:r w:rsidR="00D25135" w:rsidRPr="00F20B28">
        <w:rPr>
          <w:rFonts w:eastAsia="Calibri"/>
          <w:bCs/>
          <w:iCs w:val="0"/>
          <w:color w:val="000000" w:themeColor="text1"/>
          <w:kern w:val="24"/>
          <w:sz w:val="19"/>
          <w:szCs w:val="19"/>
          <w:lang w:val="en-GB"/>
        </w:rPr>
        <w:t>|</w:t>
      </w:r>
      <w:r w:rsidR="000F3CA5" w:rsidRPr="00F20B28">
        <w:rPr>
          <w:rFonts w:eastAsia="Calibri"/>
          <w:bCs/>
          <w:iCs w:val="0"/>
          <w:color w:val="000000" w:themeColor="text1"/>
          <w:kern w:val="24"/>
          <w:sz w:val="19"/>
          <w:szCs w:val="19"/>
          <w:lang w:val="en-GB"/>
        </w:rPr>
        <w:t xml:space="preserve"> Conformation dynamics of </w:t>
      </w:r>
      <w:r w:rsidR="008012F6" w:rsidRPr="00F20B28">
        <w:rPr>
          <w:rFonts w:eastAsia="Calibri"/>
          <w:bCs/>
          <w:i/>
          <w:iCs w:val="0"/>
          <w:color w:val="000000" w:themeColor="text1"/>
          <w:kern w:val="24"/>
          <w:sz w:val="19"/>
          <w:szCs w:val="19"/>
          <w:lang w:val="en-GB"/>
        </w:rPr>
        <w:t>Msm</w:t>
      </w:r>
      <w:r w:rsidR="000F3CA5" w:rsidRPr="00F20B28">
        <w:rPr>
          <w:rFonts w:eastAsia="Calibri"/>
          <w:bCs/>
          <w:iCs w:val="0"/>
          <w:color w:val="000000" w:themeColor="text1"/>
          <w:kern w:val="24"/>
          <w:sz w:val="19"/>
          <w:szCs w:val="19"/>
          <w:lang w:val="en-GB"/>
        </w:rPr>
        <w:t>IMPDH octameric assembly</w:t>
      </w:r>
      <w:r w:rsidR="00D25135" w:rsidRPr="00F20B28">
        <w:rPr>
          <w:rFonts w:eastAsia="Calibri"/>
          <w:bCs/>
          <w:iCs w:val="0"/>
          <w:color w:val="000000" w:themeColor="text1"/>
          <w:kern w:val="24"/>
          <w:sz w:val="19"/>
          <w:szCs w:val="19"/>
          <w:lang w:val="en-GB"/>
        </w:rPr>
        <w:t>.</w:t>
      </w:r>
      <w:r w:rsidR="00D25135" w:rsidRPr="00F20B28">
        <w:rPr>
          <w:rFonts w:eastAsia="Calibri"/>
          <w:b w:val="0"/>
          <w:bCs/>
          <w:iCs w:val="0"/>
          <w:color w:val="000000" w:themeColor="text1"/>
          <w:kern w:val="24"/>
          <w:sz w:val="19"/>
          <w:szCs w:val="19"/>
          <w:lang w:val="en-GB"/>
        </w:rPr>
        <w:t xml:space="preserve"> </w:t>
      </w:r>
      <w:r w:rsidR="000F3CA5" w:rsidRPr="00F20B28">
        <w:rPr>
          <w:b w:val="0"/>
          <w:bCs/>
          <w:sz w:val="19"/>
          <w:szCs w:val="19"/>
          <w:lang w:val="en-GB"/>
        </w:rPr>
        <w:t xml:space="preserve">Only catalytic domains of </w:t>
      </w:r>
      <w:r w:rsidR="008012F6" w:rsidRPr="00F20B28">
        <w:rPr>
          <w:b w:val="0"/>
          <w:bCs/>
          <w:i/>
          <w:sz w:val="19"/>
          <w:szCs w:val="19"/>
          <w:lang w:val="en-GB"/>
        </w:rPr>
        <w:t>Msm</w:t>
      </w:r>
      <w:r w:rsidR="000F3CA5" w:rsidRPr="00F20B28">
        <w:rPr>
          <w:b w:val="0"/>
          <w:bCs/>
          <w:sz w:val="19"/>
          <w:szCs w:val="19"/>
          <w:lang w:val="en-GB"/>
        </w:rPr>
        <w:t>IMPDH are visualized. One of the tetramers is depicted in blue</w:t>
      </w:r>
      <w:r w:rsidR="00572B4D">
        <w:rPr>
          <w:b w:val="0"/>
          <w:bCs/>
          <w:sz w:val="19"/>
          <w:szCs w:val="19"/>
          <w:lang w:val="en-GB"/>
        </w:rPr>
        <w:t>,</w:t>
      </w:r>
      <w:r w:rsidR="000322AC">
        <w:rPr>
          <w:b w:val="0"/>
          <w:bCs/>
          <w:sz w:val="19"/>
          <w:szCs w:val="19"/>
          <w:lang w:val="en-GB"/>
        </w:rPr>
        <w:t xml:space="preserve"> and</w:t>
      </w:r>
      <w:r w:rsidR="000F3CA5" w:rsidRPr="00F20B28">
        <w:rPr>
          <w:b w:val="0"/>
          <w:bCs/>
          <w:sz w:val="19"/>
          <w:szCs w:val="19"/>
          <w:lang w:val="en-GB"/>
        </w:rPr>
        <w:t xml:space="preserve"> </w:t>
      </w:r>
      <w:r w:rsidR="000322AC">
        <w:rPr>
          <w:b w:val="0"/>
          <w:bCs/>
          <w:sz w:val="19"/>
          <w:szCs w:val="19"/>
          <w:lang w:val="en-GB"/>
        </w:rPr>
        <w:t xml:space="preserve">its </w:t>
      </w:r>
      <w:r w:rsidR="000F3CA5" w:rsidRPr="00F20B28">
        <w:rPr>
          <w:b w:val="0"/>
          <w:bCs/>
          <w:sz w:val="19"/>
          <w:szCs w:val="19"/>
          <w:lang w:val="en-GB"/>
        </w:rPr>
        <w:t xml:space="preserve">opposite </w:t>
      </w:r>
      <w:r w:rsidR="000322AC">
        <w:rPr>
          <w:b w:val="0"/>
          <w:bCs/>
          <w:sz w:val="19"/>
          <w:szCs w:val="19"/>
          <w:lang w:val="en-GB"/>
        </w:rPr>
        <w:t>tetramer</w:t>
      </w:r>
      <w:r w:rsidR="000F3CA5" w:rsidRPr="00F20B28">
        <w:rPr>
          <w:b w:val="0"/>
          <w:bCs/>
          <w:sz w:val="19"/>
          <w:szCs w:val="19"/>
          <w:lang w:val="en-GB"/>
        </w:rPr>
        <w:t xml:space="preserve"> in gold. The tetramers in the extended conformation lose nearly all mutual contacts</w:t>
      </w:r>
      <w:r w:rsidR="00572B4D">
        <w:rPr>
          <w:b w:val="0"/>
          <w:bCs/>
          <w:sz w:val="19"/>
          <w:szCs w:val="19"/>
          <w:lang w:val="en-GB"/>
        </w:rPr>
        <w:t>;</w:t>
      </w:r>
      <w:r w:rsidR="000F3CA5" w:rsidRPr="00F20B28">
        <w:rPr>
          <w:b w:val="0"/>
          <w:bCs/>
          <w:sz w:val="19"/>
          <w:szCs w:val="19"/>
          <w:lang w:val="en-GB"/>
        </w:rPr>
        <w:t xml:space="preserve"> the compressed conformation is facilitated </w:t>
      </w:r>
      <w:r w:rsidR="00E92B35">
        <w:rPr>
          <w:b w:val="0"/>
          <w:bCs/>
          <w:sz w:val="19"/>
          <w:szCs w:val="19"/>
          <w:lang w:val="en-GB"/>
        </w:rPr>
        <w:t>by</w:t>
      </w:r>
      <w:r w:rsidR="000F3CA5" w:rsidRPr="00F20B28">
        <w:rPr>
          <w:b w:val="0"/>
          <w:bCs/>
          <w:sz w:val="19"/>
          <w:szCs w:val="19"/>
          <w:lang w:val="en-GB"/>
        </w:rPr>
        <w:t xml:space="preserve"> </w:t>
      </w:r>
      <w:r w:rsidR="00E92B35">
        <w:rPr>
          <w:b w:val="0"/>
          <w:bCs/>
          <w:sz w:val="19"/>
          <w:szCs w:val="19"/>
          <w:lang w:val="en-GB"/>
        </w:rPr>
        <w:t xml:space="preserve">the </w:t>
      </w:r>
      <w:r w:rsidR="000F3CA5" w:rsidRPr="00F20B28">
        <w:rPr>
          <w:b w:val="0"/>
          <w:bCs/>
          <w:sz w:val="19"/>
          <w:szCs w:val="19"/>
          <w:lang w:val="en-GB"/>
        </w:rPr>
        <w:t xml:space="preserve">extensive interactions of </w:t>
      </w:r>
      <w:r w:rsidR="00E92B35">
        <w:rPr>
          <w:b w:val="0"/>
          <w:bCs/>
          <w:sz w:val="19"/>
          <w:szCs w:val="19"/>
          <w:lang w:val="en-GB"/>
        </w:rPr>
        <w:t xml:space="preserve">the </w:t>
      </w:r>
      <w:r w:rsidR="000F3CA5" w:rsidRPr="00F20B28">
        <w:rPr>
          <w:b w:val="0"/>
          <w:bCs/>
          <w:sz w:val="19"/>
          <w:szCs w:val="19"/>
          <w:lang w:val="en-GB"/>
        </w:rPr>
        <w:t xml:space="preserve">finger and flap loops. </w:t>
      </w:r>
    </w:p>
    <w:p w14:paraId="3BE3A81F" w14:textId="77777777" w:rsidR="000F3CA5" w:rsidRPr="006D2FC7" w:rsidRDefault="000F3CA5" w:rsidP="00095159">
      <w:pPr>
        <w:spacing w:line="276" w:lineRule="auto"/>
        <w:rPr>
          <w:rFonts w:eastAsia="Calibri" w:cs="Times New Roman"/>
          <w:b/>
          <w:kern w:val="2"/>
          <w:sz w:val="28"/>
          <w:lang w:val="en-GB"/>
          <w14:ligatures w14:val="standardContextual"/>
        </w:rPr>
      </w:pPr>
    </w:p>
    <w:p w14:paraId="2B51FDCD" w14:textId="5E6C2054" w:rsidR="000F3CA5" w:rsidRPr="00F20B28" w:rsidRDefault="004A27C2" w:rsidP="00F20B28">
      <w:pPr>
        <w:keepNext/>
        <w:spacing w:line="360" w:lineRule="auto"/>
        <w:jc w:val="center"/>
        <w:rPr>
          <w:lang w:val="en-GB"/>
        </w:rPr>
      </w:pPr>
      <w:r>
        <w:rPr>
          <w:lang w:val="en-GB"/>
        </w:rPr>
        <w:pict w14:anchorId="75210C75">
          <v:shape id="_x0000_i1030" type="#_x0000_t75" style="width:316pt;height:147.5pt">
            <v:imagedata r:id="rId17" o:title="SupFig_biochem_ATPmutants"/>
          </v:shape>
        </w:pict>
      </w:r>
    </w:p>
    <w:p w14:paraId="4014D9FC" w14:textId="4948BDA4" w:rsidR="000F3CA5" w:rsidRPr="00F20B28" w:rsidRDefault="00A00F3A" w:rsidP="00F20B28">
      <w:pPr>
        <w:pStyle w:val="Caption"/>
        <w:rPr>
          <w:bCs/>
          <w:sz w:val="19"/>
          <w:szCs w:val="19"/>
          <w:lang w:val="en-GB"/>
        </w:rPr>
      </w:pPr>
      <w:bookmarkStart w:id="10" w:name="_Ref146268701"/>
      <w:r w:rsidRPr="00F20B28">
        <w:rPr>
          <w:iCs w:val="0"/>
          <w:sz w:val="19"/>
          <w:szCs w:val="19"/>
          <w:lang w:val="en-GB"/>
        </w:rPr>
        <w:t>Supplementary Fig</w:t>
      </w:r>
      <w:r w:rsidR="000F3CA5" w:rsidRPr="00F20B28">
        <w:rPr>
          <w:iCs w:val="0"/>
          <w:sz w:val="19"/>
          <w:szCs w:val="19"/>
          <w:lang w:val="en-GB"/>
        </w:rPr>
        <w:t xml:space="preserve">. </w:t>
      </w:r>
      <w:r w:rsidR="000F3CA5" w:rsidRPr="00F20B28">
        <w:rPr>
          <w:iCs w:val="0"/>
          <w:sz w:val="19"/>
          <w:szCs w:val="19"/>
          <w:lang w:val="en-GB"/>
        </w:rPr>
        <w:fldChar w:fldCharType="begin"/>
      </w:r>
      <w:r w:rsidR="000F3CA5" w:rsidRPr="00F20B28">
        <w:rPr>
          <w:iCs w:val="0"/>
          <w:sz w:val="19"/>
          <w:szCs w:val="19"/>
          <w:lang w:val="en-GB"/>
        </w:rPr>
        <w:instrText xml:space="preserve"> SEQ SupFig. \* ARABIC </w:instrText>
      </w:r>
      <w:r w:rsidR="000F3CA5" w:rsidRPr="00F20B28">
        <w:rPr>
          <w:iCs w:val="0"/>
          <w:sz w:val="19"/>
          <w:szCs w:val="19"/>
          <w:lang w:val="en-GB"/>
        </w:rPr>
        <w:fldChar w:fldCharType="separate"/>
      </w:r>
      <w:r w:rsidR="00F31F3D">
        <w:rPr>
          <w:iCs w:val="0"/>
          <w:noProof/>
          <w:sz w:val="19"/>
          <w:szCs w:val="19"/>
          <w:lang w:val="en-GB"/>
        </w:rPr>
        <w:t>9</w:t>
      </w:r>
      <w:r w:rsidR="000F3CA5" w:rsidRPr="00F20B28">
        <w:rPr>
          <w:iCs w:val="0"/>
          <w:noProof/>
          <w:sz w:val="19"/>
          <w:szCs w:val="19"/>
          <w:lang w:val="en-GB"/>
        </w:rPr>
        <w:fldChar w:fldCharType="end"/>
      </w:r>
      <w:bookmarkEnd w:id="10"/>
      <w:r w:rsidR="00F47658" w:rsidRPr="00F20B28">
        <w:rPr>
          <w:iCs w:val="0"/>
          <w:noProof/>
          <w:sz w:val="19"/>
          <w:szCs w:val="19"/>
          <w:lang w:val="en-GB"/>
        </w:rPr>
        <w:t xml:space="preserve"> </w:t>
      </w:r>
      <w:r w:rsidR="00F47658" w:rsidRPr="00F20B28">
        <w:rPr>
          <w:rFonts w:eastAsia="Calibri" w:cs="Times New Roman"/>
          <w:bCs/>
          <w:iCs w:val="0"/>
          <w:color w:val="000000" w:themeColor="text1"/>
          <w:kern w:val="24"/>
          <w:sz w:val="19"/>
          <w:szCs w:val="19"/>
          <w:lang w:val="en-GB"/>
        </w:rPr>
        <w:t>|</w:t>
      </w:r>
      <w:r w:rsidR="000F3CA5" w:rsidRPr="00F20B28">
        <w:rPr>
          <w:rFonts w:eastAsia="Calibri" w:cs="Times New Roman"/>
          <w:bCs/>
          <w:iCs w:val="0"/>
          <w:color w:val="000000" w:themeColor="text1"/>
          <w:kern w:val="24"/>
          <w:sz w:val="19"/>
          <w:szCs w:val="19"/>
          <w:lang w:val="en-GB"/>
        </w:rPr>
        <w:t xml:space="preserve"> Sensitivity of ATP </w:t>
      </w:r>
      <w:r w:rsidR="002E0E1D" w:rsidRPr="00F20B28">
        <w:rPr>
          <w:rFonts w:eastAsia="Calibri" w:cs="Times New Roman"/>
          <w:bCs/>
          <w:iCs w:val="0"/>
          <w:color w:val="000000" w:themeColor="text1"/>
          <w:kern w:val="24"/>
          <w:sz w:val="19"/>
          <w:szCs w:val="19"/>
          <w:lang w:val="en-GB"/>
        </w:rPr>
        <w:t>s</w:t>
      </w:r>
      <w:r w:rsidR="000F3CA5" w:rsidRPr="00F20B28">
        <w:rPr>
          <w:rFonts w:eastAsia="Calibri" w:cs="Times New Roman"/>
          <w:bCs/>
          <w:iCs w:val="0"/>
          <w:color w:val="000000" w:themeColor="text1"/>
          <w:kern w:val="24"/>
          <w:sz w:val="19"/>
          <w:szCs w:val="19"/>
          <w:lang w:val="en-GB"/>
        </w:rPr>
        <w:t>ite</w:t>
      </w:r>
      <w:r w:rsidR="002E0E1D" w:rsidRPr="00F20B28">
        <w:rPr>
          <w:rFonts w:eastAsia="Calibri" w:cs="Times New Roman"/>
          <w:bCs/>
          <w:iCs w:val="0"/>
          <w:color w:val="000000" w:themeColor="text1"/>
          <w:kern w:val="24"/>
          <w:sz w:val="19"/>
          <w:szCs w:val="19"/>
          <w:lang w:val="en-GB"/>
        </w:rPr>
        <w:t>-</w:t>
      </w:r>
      <w:r w:rsidR="000F3CA5" w:rsidRPr="00F20B28">
        <w:rPr>
          <w:rFonts w:eastAsia="Calibri" w:cs="Times New Roman"/>
          <w:bCs/>
          <w:iCs w:val="0"/>
          <w:color w:val="000000" w:themeColor="text1"/>
          <w:kern w:val="24"/>
          <w:sz w:val="19"/>
          <w:szCs w:val="19"/>
          <w:lang w:val="en-GB"/>
        </w:rPr>
        <w:t xml:space="preserve">1 </w:t>
      </w:r>
      <w:r w:rsidR="008012F6" w:rsidRPr="00F20B28">
        <w:rPr>
          <w:rFonts w:eastAsia="Calibri" w:cs="Times New Roman"/>
          <w:bCs/>
          <w:i/>
          <w:iCs w:val="0"/>
          <w:color w:val="000000" w:themeColor="text1"/>
          <w:kern w:val="24"/>
          <w:sz w:val="19"/>
          <w:szCs w:val="19"/>
          <w:lang w:val="en-GB"/>
        </w:rPr>
        <w:t>Msm</w:t>
      </w:r>
      <w:r w:rsidR="000F3CA5" w:rsidRPr="00F20B28">
        <w:rPr>
          <w:rFonts w:eastAsia="Calibri" w:cs="Times New Roman"/>
          <w:bCs/>
          <w:iCs w:val="0"/>
          <w:color w:val="000000" w:themeColor="text1"/>
          <w:kern w:val="24"/>
          <w:sz w:val="19"/>
          <w:szCs w:val="19"/>
          <w:lang w:val="en-GB"/>
        </w:rPr>
        <w:t>IMPDH</w:t>
      </w:r>
      <w:r w:rsidR="0027754F" w:rsidRPr="00F20B28">
        <w:rPr>
          <w:rFonts w:eastAsia="Calibri" w:cs="Times New Roman"/>
          <w:bCs/>
          <w:color w:val="000000" w:themeColor="text1"/>
          <w:kern w:val="24"/>
          <w:sz w:val="19"/>
          <w:szCs w:val="19"/>
          <w:lang w:val="en-GB"/>
        </w:rPr>
        <w:t xml:space="preserve"> mutants</w:t>
      </w:r>
      <w:r w:rsidR="000F3CA5" w:rsidRPr="00F20B28">
        <w:rPr>
          <w:rFonts w:eastAsia="Calibri" w:cs="Times New Roman"/>
          <w:bCs/>
          <w:iCs w:val="0"/>
          <w:color w:val="000000" w:themeColor="text1"/>
          <w:kern w:val="24"/>
          <w:sz w:val="19"/>
          <w:szCs w:val="19"/>
          <w:lang w:val="en-GB"/>
        </w:rPr>
        <w:t xml:space="preserve"> to GTP</w:t>
      </w:r>
      <w:r w:rsidR="0027754F" w:rsidRPr="00F20B28">
        <w:rPr>
          <w:rFonts w:eastAsia="Calibri" w:cs="Times New Roman"/>
          <w:bCs/>
          <w:color w:val="000000" w:themeColor="text1"/>
          <w:kern w:val="24"/>
          <w:sz w:val="19"/>
          <w:szCs w:val="19"/>
          <w:lang w:val="en-GB"/>
        </w:rPr>
        <w:t xml:space="preserve">- or </w:t>
      </w:r>
      <w:r w:rsidR="000F3CA5" w:rsidRPr="00F20B28">
        <w:rPr>
          <w:rFonts w:eastAsia="Calibri" w:cs="Times New Roman"/>
          <w:bCs/>
          <w:iCs w:val="0"/>
          <w:color w:val="000000" w:themeColor="text1"/>
          <w:kern w:val="24"/>
          <w:sz w:val="19"/>
          <w:szCs w:val="19"/>
          <w:lang w:val="en-GB"/>
        </w:rPr>
        <w:t>ppGpp</w:t>
      </w:r>
      <w:r w:rsidR="0027754F" w:rsidRPr="00F20B28">
        <w:rPr>
          <w:rFonts w:eastAsia="Calibri" w:cs="Times New Roman"/>
          <w:bCs/>
          <w:color w:val="000000" w:themeColor="text1"/>
          <w:kern w:val="24"/>
          <w:sz w:val="19"/>
          <w:szCs w:val="19"/>
          <w:lang w:val="en-GB"/>
        </w:rPr>
        <w:t>-</w:t>
      </w:r>
      <w:r w:rsidR="000F3CA5" w:rsidRPr="00F20B28">
        <w:rPr>
          <w:rFonts w:eastAsia="Calibri" w:cs="Times New Roman"/>
          <w:bCs/>
          <w:iCs w:val="0"/>
          <w:color w:val="000000" w:themeColor="text1"/>
          <w:kern w:val="24"/>
          <w:sz w:val="19"/>
          <w:szCs w:val="19"/>
          <w:lang w:val="en-GB"/>
        </w:rPr>
        <w:t>induced inhibition</w:t>
      </w:r>
      <w:r w:rsidR="00F47658" w:rsidRPr="00F20B28">
        <w:rPr>
          <w:rFonts w:eastAsia="Calibri" w:cs="Times New Roman"/>
          <w:bCs/>
          <w:iCs w:val="0"/>
          <w:color w:val="000000" w:themeColor="text1"/>
          <w:kern w:val="24"/>
          <w:sz w:val="19"/>
          <w:szCs w:val="19"/>
          <w:lang w:val="en-GB"/>
        </w:rPr>
        <w:t>.</w:t>
      </w:r>
      <w:r w:rsidR="000F3CA5" w:rsidRPr="00F20B28">
        <w:rPr>
          <w:b w:val="0"/>
          <w:bCs/>
          <w:sz w:val="19"/>
          <w:szCs w:val="19"/>
          <w:lang w:val="en-GB"/>
        </w:rPr>
        <w:t xml:space="preserve"> NAD</w:t>
      </w:r>
      <w:r w:rsidR="000F3CA5" w:rsidRPr="00F20B28">
        <w:rPr>
          <w:b w:val="0"/>
          <w:bCs/>
          <w:sz w:val="19"/>
          <w:szCs w:val="19"/>
          <w:vertAlign w:val="superscript"/>
          <w:lang w:val="en-GB"/>
        </w:rPr>
        <w:t>+</w:t>
      </w:r>
      <w:r w:rsidR="000F3CA5" w:rsidRPr="00F20B28">
        <w:rPr>
          <w:b w:val="0"/>
          <w:bCs/>
          <w:sz w:val="19"/>
          <w:szCs w:val="19"/>
          <w:lang w:val="en-GB"/>
        </w:rPr>
        <w:t xml:space="preserve"> and IMP substrates were fixed at concentrations 100 </w:t>
      </w:r>
      <w:r w:rsidR="000F3CA5" w:rsidRPr="00F20B28">
        <w:rPr>
          <w:rFonts w:cstheme="minorHAnsi"/>
          <w:b w:val="0"/>
          <w:bCs/>
          <w:sz w:val="19"/>
          <w:szCs w:val="19"/>
          <w:lang w:val="en-GB"/>
        </w:rPr>
        <w:t>µ</w:t>
      </w:r>
      <w:r w:rsidR="000F3CA5" w:rsidRPr="00F20B28">
        <w:rPr>
          <w:b w:val="0"/>
          <w:bCs/>
          <w:sz w:val="19"/>
          <w:szCs w:val="19"/>
          <w:lang w:val="en-GB"/>
        </w:rPr>
        <w:t>M and 2 mM, respectively</w:t>
      </w:r>
      <w:r w:rsidR="0027754F">
        <w:rPr>
          <w:b w:val="0"/>
          <w:bCs/>
          <w:sz w:val="19"/>
          <w:szCs w:val="19"/>
          <w:lang w:val="en-GB"/>
        </w:rPr>
        <w:t>;</w:t>
      </w:r>
      <w:r w:rsidR="000F3CA5" w:rsidRPr="00F20B28">
        <w:rPr>
          <w:b w:val="0"/>
          <w:bCs/>
          <w:sz w:val="19"/>
          <w:szCs w:val="19"/>
          <w:lang w:val="en-GB"/>
        </w:rPr>
        <w:t xml:space="preserve"> ATP was fixed at 500 </w:t>
      </w:r>
      <w:r w:rsidR="000F3CA5" w:rsidRPr="00F20B28">
        <w:rPr>
          <w:rFonts w:cstheme="minorHAnsi"/>
          <w:b w:val="0"/>
          <w:bCs/>
          <w:sz w:val="19"/>
          <w:szCs w:val="19"/>
          <w:lang w:val="en-GB"/>
        </w:rPr>
        <w:t>µ</w:t>
      </w:r>
      <w:r w:rsidR="000F3CA5" w:rsidRPr="00F20B28">
        <w:rPr>
          <w:b w:val="0"/>
          <w:bCs/>
          <w:sz w:val="19"/>
          <w:szCs w:val="19"/>
          <w:lang w:val="en-GB"/>
        </w:rPr>
        <w:t xml:space="preserve">M. The relative velocity value was calculated as </w:t>
      </w:r>
      <w:r w:rsidR="0027754F">
        <w:rPr>
          <w:b w:val="0"/>
          <w:bCs/>
          <w:sz w:val="19"/>
          <w:szCs w:val="19"/>
          <w:lang w:val="en-GB"/>
        </w:rPr>
        <w:t xml:space="preserve">the </w:t>
      </w:r>
      <w:r w:rsidR="000F3CA5" w:rsidRPr="00F20B28">
        <w:rPr>
          <w:b w:val="0"/>
          <w:bCs/>
          <w:sz w:val="19"/>
          <w:szCs w:val="19"/>
          <w:lang w:val="en-GB"/>
        </w:rPr>
        <w:t xml:space="preserve">ratio of </w:t>
      </w:r>
      <w:r w:rsidR="0027754F">
        <w:rPr>
          <w:b w:val="0"/>
          <w:bCs/>
          <w:sz w:val="19"/>
          <w:szCs w:val="19"/>
          <w:lang w:val="en-GB"/>
        </w:rPr>
        <w:t xml:space="preserve">the </w:t>
      </w:r>
      <w:r w:rsidR="000F3CA5" w:rsidRPr="00F20B28">
        <w:rPr>
          <w:b w:val="0"/>
          <w:bCs/>
          <w:sz w:val="19"/>
          <w:szCs w:val="19"/>
          <w:lang w:val="en-GB"/>
        </w:rPr>
        <w:t xml:space="preserve">initial velocity of the reaction </w:t>
      </w:r>
      <w:r w:rsidR="00927239">
        <w:rPr>
          <w:b w:val="0"/>
          <w:bCs/>
          <w:sz w:val="19"/>
          <w:szCs w:val="19"/>
          <w:lang w:val="en-GB"/>
        </w:rPr>
        <w:t>to the</w:t>
      </w:r>
      <w:r w:rsidR="000F3CA5" w:rsidRPr="00F20B28">
        <w:rPr>
          <w:b w:val="0"/>
          <w:bCs/>
          <w:sz w:val="19"/>
          <w:szCs w:val="19"/>
          <w:lang w:val="en-GB"/>
        </w:rPr>
        <w:t xml:space="preserve"> control reaction of the wild-type enzyme. </w:t>
      </w:r>
      <w:r w:rsidR="003921F6">
        <w:rPr>
          <w:b w:val="0"/>
          <w:bCs/>
          <w:sz w:val="19"/>
          <w:szCs w:val="19"/>
          <w:lang w:val="en-GB"/>
        </w:rPr>
        <w:t>M</w:t>
      </w:r>
      <w:r w:rsidR="000F3CA5" w:rsidRPr="00F20B28">
        <w:rPr>
          <w:b w:val="0"/>
          <w:bCs/>
          <w:sz w:val="19"/>
          <w:szCs w:val="19"/>
          <w:lang w:val="en-GB"/>
        </w:rPr>
        <w:t>utations in the residues involved in</w:t>
      </w:r>
      <w:r w:rsidR="000F3CA5" w:rsidRPr="00F20B28">
        <w:rPr>
          <w:rFonts w:eastAsia="Calibri"/>
          <w:color w:val="000000" w:themeColor="text1"/>
          <w:kern w:val="24"/>
          <w:sz w:val="22"/>
        </w:rPr>
        <w:t xml:space="preserve"> </w:t>
      </w:r>
      <w:r w:rsidR="000F3CA5" w:rsidRPr="00F20B28">
        <w:rPr>
          <w:b w:val="0"/>
          <w:bCs/>
          <w:sz w:val="19"/>
          <w:szCs w:val="19"/>
          <w:lang w:val="en-GB"/>
        </w:rPr>
        <w:t xml:space="preserve">Site 1 abrogate inhibition by both GTP and ppGpp. </w:t>
      </w:r>
    </w:p>
    <w:p w14:paraId="7A2173B4" w14:textId="637EAE47" w:rsidR="000F3CA5" w:rsidRPr="006D2FC7" w:rsidRDefault="000F3CA5" w:rsidP="00095159">
      <w:pPr>
        <w:spacing w:line="276" w:lineRule="auto"/>
        <w:rPr>
          <w:rFonts w:eastAsia="Calibri" w:cs="Times New Roman"/>
          <w:b/>
          <w:kern w:val="2"/>
          <w:sz w:val="28"/>
          <w:lang w:val="en-GB"/>
          <w14:ligatures w14:val="standardContextual"/>
        </w:rPr>
      </w:pPr>
    </w:p>
    <w:p w14:paraId="6B46E48C" w14:textId="3A111211" w:rsidR="000F3CA5" w:rsidRPr="00F20B28" w:rsidRDefault="000F3CA5" w:rsidP="000F3CA5">
      <w:pPr>
        <w:keepNext/>
        <w:spacing w:line="360" w:lineRule="auto"/>
        <w:jc w:val="center"/>
        <w:rPr>
          <w:lang w:val="en-GB"/>
        </w:rPr>
      </w:pPr>
      <w:r w:rsidRPr="00D13027">
        <w:rPr>
          <w:rFonts w:cs="Times New Roman"/>
          <w:noProof/>
          <w:szCs w:val="24"/>
        </w:rPr>
        <w:lastRenderedPageBreak/>
        <w:drawing>
          <wp:inline distT="0" distB="0" distL="0" distR="0" wp14:anchorId="1DDFA417" wp14:editId="079933CD">
            <wp:extent cx="2854519" cy="1967973"/>
            <wp:effectExtent l="0" t="0" r="6350" b="6350"/>
            <wp:docPr id="13" name="Picture 13" descr="SupFig_4p_vs_GTP_bin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SupFig_4p_vs_GTP_bindin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854519" cy="1967973"/>
                    </a:xfrm>
                    <a:prstGeom prst="rect">
                      <a:avLst/>
                    </a:prstGeom>
                    <a:noFill/>
                    <a:ln>
                      <a:noFill/>
                    </a:ln>
                  </pic:spPr>
                </pic:pic>
              </a:graphicData>
            </a:graphic>
          </wp:inline>
        </w:drawing>
      </w:r>
    </w:p>
    <w:p w14:paraId="2EAC2A4D" w14:textId="45FBDFAD" w:rsidR="000F3CA5" w:rsidRPr="00F20B28" w:rsidRDefault="00A00F3A" w:rsidP="00F20B28">
      <w:pPr>
        <w:pStyle w:val="Caption"/>
        <w:rPr>
          <w:bCs/>
          <w:sz w:val="19"/>
          <w:szCs w:val="19"/>
          <w:lang w:val="en-GB"/>
        </w:rPr>
      </w:pPr>
      <w:bookmarkStart w:id="11" w:name="_Ref146272686"/>
      <w:r w:rsidRPr="00F20B28">
        <w:rPr>
          <w:bCs/>
          <w:sz w:val="19"/>
          <w:szCs w:val="19"/>
          <w:lang w:val="en-GB"/>
        </w:rPr>
        <w:t>Supplementary Fig</w:t>
      </w:r>
      <w:r w:rsidR="000F3CA5" w:rsidRPr="00F20B28">
        <w:rPr>
          <w:bCs/>
          <w:sz w:val="19"/>
          <w:szCs w:val="19"/>
          <w:lang w:val="en-GB"/>
        </w:rPr>
        <w:t xml:space="preserve">. </w:t>
      </w:r>
      <w:r w:rsidR="000F3CA5" w:rsidRPr="00F20B28">
        <w:rPr>
          <w:bCs/>
          <w:sz w:val="19"/>
          <w:szCs w:val="19"/>
          <w:lang w:val="en-GB"/>
        </w:rPr>
        <w:fldChar w:fldCharType="begin"/>
      </w:r>
      <w:r w:rsidR="000F3CA5" w:rsidRPr="00F20B28">
        <w:rPr>
          <w:bCs/>
          <w:sz w:val="19"/>
          <w:szCs w:val="19"/>
          <w:lang w:val="en-GB"/>
        </w:rPr>
        <w:instrText xml:space="preserve"> SEQ SupFig. \* ARABIC </w:instrText>
      </w:r>
      <w:r w:rsidR="000F3CA5" w:rsidRPr="00F20B28">
        <w:rPr>
          <w:bCs/>
          <w:sz w:val="19"/>
          <w:szCs w:val="19"/>
          <w:lang w:val="en-GB"/>
        </w:rPr>
        <w:fldChar w:fldCharType="separate"/>
      </w:r>
      <w:r w:rsidR="00F31F3D">
        <w:rPr>
          <w:bCs/>
          <w:noProof/>
          <w:sz w:val="19"/>
          <w:szCs w:val="19"/>
          <w:lang w:val="en-GB"/>
        </w:rPr>
        <w:t>10</w:t>
      </w:r>
      <w:r w:rsidR="000F3CA5" w:rsidRPr="00F20B28">
        <w:rPr>
          <w:bCs/>
          <w:sz w:val="19"/>
          <w:szCs w:val="19"/>
          <w:lang w:val="en-GB"/>
        </w:rPr>
        <w:fldChar w:fldCharType="end"/>
      </w:r>
      <w:bookmarkEnd w:id="11"/>
      <w:r w:rsidR="00E9072F" w:rsidRPr="00F20B28">
        <w:rPr>
          <w:rFonts w:eastAsia="Calibri"/>
          <w:bCs/>
          <w:iCs w:val="0"/>
          <w:color w:val="000000" w:themeColor="text1"/>
          <w:kern w:val="24"/>
          <w:sz w:val="19"/>
          <w:szCs w:val="19"/>
          <w:lang w:val="en-GB"/>
        </w:rPr>
        <w:t xml:space="preserve"> |</w:t>
      </w:r>
      <w:r w:rsidR="000F3CA5" w:rsidRPr="00F20B28">
        <w:rPr>
          <w:rFonts w:eastAsia="Calibri"/>
          <w:bCs/>
          <w:color w:val="000000" w:themeColor="text1"/>
          <w:kern w:val="24"/>
          <w:sz w:val="19"/>
          <w:szCs w:val="19"/>
          <w:lang w:val="en-GB"/>
        </w:rPr>
        <w:t xml:space="preserve"> </w:t>
      </w:r>
      <w:r w:rsidR="00F20B28">
        <w:rPr>
          <w:rFonts w:eastAsia="Calibri"/>
          <w:bCs/>
          <w:color w:val="000000" w:themeColor="text1"/>
          <w:kern w:val="24"/>
          <w:sz w:val="19"/>
          <w:szCs w:val="19"/>
          <w:lang w:val="en-GB"/>
        </w:rPr>
        <w:t>The</w:t>
      </w:r>
      <w:r w:rsidR="00F20B28" w:rsidRPr="00F20B28">
        <w:rPr>
          <w:rFonts w:eastAsia="Calibri"/>
          <w:bCs/>
          <w:color w:val="000000" w:themeColor="text1"/>
          <w:kern w:val="24"/>
          <w:sz w:val="19"/>
          <w:szCs w:val="19"/>
          <w:lang w:val="en-GB"/>
        </w:rPr>
        <w:t xml:space="preserve"> binding of GTP </w:t>
      </w:r>
      <w:r w:rsidR="00F20B28" w:rsidRPr="00F20B28">
        <w:rPr>
          <w:rFonts w:eastAsia="Calibri"/>
          <w:bCs/>
          <w:iCs w:val="0"/>
          <w:color w:val="000000" w:themeColor="text1"/>
          <w:kern w:val="24"/>
          <w:sz w:val="19"/>
          <w:szCs w:val="19"/>
          <w:lang w:val="en-GB"/>
        </w:rPr>
        <w:t>at</w:t>
      </w:r>
      <w:r w:rsidR="00F20B28" w:rsidRPr="00F20B28">
        <w:rPr>
          <w:rFonts w:eastAsia="Calibri"/>
          <w:bCs/>
          <w:color w:val="000000" w:themeColor="text1"/>
          <w:kern w:val="24"/>
          <w:sz w:val="19"/>
          <w:szCs w:val="19"/>
          <w:lang w:val="en-GB"/>
        </w:rPr>
        <w:t xml:space="preserve"> </w:t>
      </w:r>
      <w:r w:rsidR="00F20B28" w:rsidRPr="00F20B28">
        <w:rPr>
          <w:rFonts w:eastAsia="Calibri"/>
          <w:bCs/>
          <w:iCs w:val="0"/>
          <w:color w:val="000000" w:themeColor="text1"/>
          <w:kern w:val="24"/>
          <w:sz w:val="19"/>
          <w:szCs w:val="19"/>
          <w:lang w:val="en-GB"/>
        </w:rPr>
        <w:t>s</w:t>
      </w:r>
      <w:r w:rsidR="00F20B28" w:rsidRPr="00F20B28">
        <w:rPr>
          <w:rFonts w:eastAsia="Calibri"/>
          <w:bCs/>
          <w:color w:val="000000" w:themeColor="text1"/>
          <w:kern w:val="24"/>
          <w:sz w:val="19"/>
          <w:szCs w:val="19"/>
          <w:lang w:val="en-GB"/>
        </w:rPr>
        <w:t xml:space="preserve">ite 2 and ppGpp </w:t>
      </w:r>
      <w:r w:rsidR="00F20B28" w:rsidRPr="00F20B28">
        <w:rPr>
          <w:rFonts w:eastAsia="Calibri"/>
          <w:bCs/>
          <w:iCs w:val="0"/>
          <w:color w:val="000000" w:themeColor="text1"/>
          <w:kern w:val="24"/>
          <w:sz w:val="19"/>
          <w:szCs w:val="19"/>
          <w:lang w:val="en-GB"/>
        </w:rPr>
        <w:t>at</w:t>
      </w:r>
      <w:r w:rsidR="00F20B28" w:rsidRPr="00F20B28">
        <w:rPr>
          <w:rFonts w:eastAsia="Calibri"/>
          <w:bCs/>
          <w:color w:val="000000" w:themeColor="text1"/>
          <w:kern w:val="24"/>
          <w:sz w:val="19"/>
          <w:szCs w:val="19"/>
          <w:lang w:val="en-GB"/>
        </w:rPr>
        <w:t xml:space="preserve"> the dedicated ppGpp sit</w:t>
      </w:r>
      <w:r w:rsidR="00F20B28" w:rsidRPr="00F20B28">
        <w:rPr>
          <w:rFonts w:eastAsia="Calibri"/>
          <w:bCs/>
          <w:iCs w:val="0"/>
          <w:color w:val="000000" w:themeColor="text1"/>
          <w:kern w:val="24"/>
          <w:sz w:val="19"/>
          <w:szCs w:val="19"/>
          <w:lang w:val="en-GB"/>
        </w:rPr>
        <w:t>e</w:t>
      </w:r>
      <w:r w:rsidR="000C03B8">
        <w:rPr>
          <w:rFonts w:eastAsia="Calibri"/>
          <w:bCs/>
          <w:iCs w:val="0"/>
          <w:color w:val="000000" w:themeColor="text1"/>
          <w:kern w:val="24"/>
          <w:sz w:val="19"/>
          <w:szCs w:val="19"/>
          <w:lang w:val="en-GB"/>
        </w:rPr>
        <w:t xml:space="preserve"> is mutually exclusive</w:t>
      </w:r>
      <w:r w:rsidR="0083476E" w:rsidRPr="00F20B28">
        <w:rPr>
          <w:rFonts w:eastAsia="Calibri"/>
          <w:bCs/>
          <w:iCs w:val="0"/>
          <w:color w:val="000000" w:themeColor="text1"/>
          <w:kern w:val="24"/>
          <w:sz w:val="19"/>
          <w:szCs w:val="19"/>
          <w:lang w:val="en-GB"/>
        </w:rPr>
        <w:t>.</w:t>
      </w:r>
      <w:r w:rsidR="0083476E" w:rsidRPr="00F20B28">
        <w:rPr>
          <w:rFonts w:eastAsia="Calibri"/>
          <w:b w:val="0"/>
          <w:bCs/>
          <w:iCs w:val="0"/>
          <w:color w:val="000000" w:themeColor="text1"/>
          <w:kern w:val="24"/>
          <w:sz w:val="19"/>
          <w:szCs w:val="19"/>
          <w:lang w:val="en-GB"/>
        </w:rPr>
        <w:t xml:space="preserve"> </w:t>
      </w:r>
      <w:r w:rsidR="000F3CA5" w:rsidRPr="00F20B28">
        <w:rPr>
          <w:b w:val="0"/>
          <w:bCs/>
          <w:sz w:val="19"/>
          <w:szCs w:val="19"/>
          <w:lang w:val="en-GB"/>
        </w:rPr>
        <w:t xml:space="preserve">The GTP </w:t>
      </w:r>
      <w:r w:rsidR="004B2DFE" w:rsidRPr="00F20B28">
        <w:rPr>
          <w:b w:val="0"/>
          <w:bCs/>
          <w:sz w:val="19"/>
          <w:szCs w:val="19"/>
          <w:lang w:val="en-GB"/>
        </w:rPr>
        <w:t xml:space="preserve">molecule </w:t>
      </w:r>
      <w:r w:rsidR="000F3CA5" w:rsidRPr="00F20B28">
        <w:rPr>
          <w:b w:val="0"/>
          <w:bCs/>
          <w:sz w:val="19"/>
          <w:szCs w:val="19"/>
          <w:lang w:val="en-GB"/>
        </w:rPr>
        <w:t xml:space="preserve">is depicted in blue, </w:t>
      </w:r>
      <w:r w:rsidR="006244D5">
        <w:rPr>
          <w:b w:val="0"/>
          <w:bCs/>
          <w:sz w:val="19"/>
          <w:szCs w:val="19"/>
          <w:lang w:val="en-GB"/>
        </w:rPr>
        <w:t>and</w:t>
      </w:r>
      <w:r w:rsidR="006244D5" w:rsidRPr="00F20B28">
        <w:rPr>
          <w:b w:val="0"/>
          <w:bCs/>
          <w:sz w:val="19"/>
          <w:szCs w:val="19"/>
          <w:lang w:val="en-GB"/>
        </w:rPr>
        <w:t xml:space="preserve"> </w:t>
      </w:r>
      <w:r w:rsidR="000F3CA5" w:rsidRPr="00F20B28">
        <w:rPr>
          <w:b w:val="0"/>
          <w:bCs/>
          <w:sz w:val="19"/>
          <w:szCs w:val="19"/>
          <w:lang w:val="en-GB"/>
        </w:rPr>
        <w:t>the ppGpp</w:t>
      </w:r>
      <w:r w:rsidR="006244D5">
        <w:rPr>
          <w:b w:val="0"/>
          <w:bCs/>
          <w:sz w:val="19"/>
          <w:szCs w:val="19"/>
          <w:lang w:val="en-GB"/>
        </w:rPr>
        <w:t xml:space="preserve"> molecule</w:t>
      </w:r>
      <w:r w:rsidR="000F3CA5" w:rsidRPr="00F20B28">
        <w:rPr>
          <w:b w:val="0"/>
          <w:bCs/>
          <w:sz w:val="19"/>
          <w:szCs w:val="19"/>
          <w:lang w:val="en-GB"/>
        </w:rPr>
        <w:t xml:space="preserve"> in pink. The </w:t>
      </w:r>
      <w:r w:rsidR="00A83DCE">
        <w:rPr>
          <w:b w:val="0"/>
          <w:bCs/>
          <w:sz w:val="19"/>
          <w:szCs w:val="19"/>
          <w:lang w:val="en-GB"/>
        </w:rPr>
        <w:t>red mesh illustrates the</w:t>
      </w:r>
      <w:r w:rsidR="000C03B8">
        <w:rPr>
          <w:b w:val="0"/>
          <w:bCs/>
          <w:sz w:val="19"/>
          <w:szCs w:val="19"/>
          <w:lang w:val="en-GB"/>
        </w:rPr>
        <w:t xml:space="preserve"> potential</w:t>
      </w:r>
      <w:r w:rsidR="00A83DCE">
        <w:rPr>
          <w:b w:val="0"/>
          <w:bCs/>
          <w:sz w:val="19"/>
          <w:szCs w:val="19"/>
          <w:lang w:val="en-GB"/>
        </w:rPr>
        <w:t xml:space="preserve"> </w:t>
      </w:r>
      <w:r w:rsidR="000F3CA5" w:rsidRPr="00F20B28">
        <w:rPr>
          <w:b w:val="0"/>
          <w:bCs/>
          <w:sz w:val="19"/>
          <w:szCs w:val="19"/>
          <w:lang w:val="en-GB"/>
        </w:rPr>
        <w:t>clash of</w:t>
      </w:r>
      <w:r w:rsidR="00A83DCE">
        <w:rPr>
          <w:b w:val="0"/>
          <w:bCs/>
          <w:sz w:val="19"/>
          <w:szCs w:val="19"/>
          <w:lang w:val="en-GB"/>
        </w:rPr>
        <w:t xml:space="preserve"> the</w:t>
      </w:r>
      <w:r w:rsidR="000F3CA5" w:rsidRPr="00F20B28">
        <w:rPr>
          <w:b w:val="0"/>
          <w:bCs/>
          <w:sz w:val="19"/>
          <w:szCs w:val="19"/>
          <w:lang w:val="en-GB"/>
        </w:rPr>
        <w:t xml:space="preserve"> δ- and ε-phosphates of ppGpp with</w:t>
      </w:r>
      <w:r w:rsidR="00A83DCE">
        <w:rPr>
          <w:b w:val="0"/>
          <w:bCs/>
          <w:sz w:val="19"/>
          <w:szCs w:val="19"/>
          <w:lang w:val="en-GB"/>
        </w:rPr>
        <w:t xml:space="preserve"> the</w:t>
      </w:r>
      <w:r w:rsidR="000F3CA5" w:rsidRPr="00F20B28">
        <w:rPr>
          <w:b w:val="0"/>
          <w:bCs/>
          <w:sz w:val="19"/>
          <w:szCs w:val="19"/>
          <w:lang w:val="en-GB"/>
        </w:rPr>
        <w:t xml:space="preserve"> β- and γ-phosphates of GTP.</w:t>
      </w:r>
    </w:p>
    <w:p w14:paraId="0DF0D5CD" w14:textId="77777777" w:rsidR="000F3CA5" w:rsidRPr="006D2FC7" w:rsidRDefault="000F3CA5" w:rsidP="00095159">
      <w:pPr>
        <w:spacing w:line="276" w:lineRule="auto"/>
        <w:rPr>
          <w:rFonts w:eastAsia="Calibri" w:cs="Times New Roman"/>
          <w:b/>
          <w:kern w:val="2"/>
          <w:sz w:val="28"/>
          <w:lang w:val="en-GB"/>
          <w14:ligatures w14:val="standardContextual"/>
        </w:rPr>
      </w:pPr>
    </w:p>
    <w:p w14:paraId="159B07E2" w14:textId="25FC7387" w:rsidR="000F3CA5" w:rsidRPr="00F20B28" w:rsidRDefault="004A27C2" w:rsidP="00E47C7E">
      <w:pPr>
        <w:keepNext/>
        <w:spacing w:line="360" w:lineRule="auto"/>
        <w:jc w:val="center"/>
        <w:rPr>
          <w:lang w:val="en-GB"/>
        </w:rPr>
      </w:pPr>
      <w:r>
        <w:rPr>
          <w:lang w:val="en-GB"/>
        </w:rPr>
        <w:pict w14:anchorId="5AADD45D">
          <v:shape id="_x0000_i1031" type="#_x0000_t75" style="width:451pt;height:357pt">
            <v:imagedata r:id="rId19" o:title="SupFig_Swap"/>
          </v:shape>
        </w:pict>
      </w:r>
    </w:p>
    <w:p w14:paraId="0BD2A4C6" w14:textId="50241A09" w:rsidR="000F3CA5" w:rsidRPr="00F26EB1" w:rsidRDefault="00A00F3A" w:rsidP="00F26EB1">
      <w:pPr>
        <w:pStyle w:val="Caption"/>
        <w:rPr>
          <w:bCs/>
          <w:sz w:val="19"/>
          <w:szCs w:val="19"/>
          <w:lang w:val="en-GB"/>
        </w:rPr>
      </w:pPr>
      <w:bookmarkStart w:id="12" w:name="_Ref146272597"/>
      <w:r w:rsidRPr="00F26EB1">
        <w:rPr>
          <w:iCs w:val="0"/>
          <w:sz w:val="19"/>
          <w:szCs w:val="19"/>
          <w:lang w:val="en-GB"/>
        </w:rPr>
        <w:t>Supplementary Fig</w:t>
      </w:r>
      <w:r w:rsidR="000F3CA5" w:rsidRPr="00F26EB1">
        <w:rPr>
          <w:iCs w:val="0"/>
          <w:sz w:val="19"/>
          <w:szCs w:val="19"/>
          <w:lang w:val="en-GB"/>
        </w:rPr>
        <w:t xml:space="preserve">. </w:t>
      </w:r>
      <w:r w:rsidR="000F3CA5" w:rsidRPr="00F26EB1">
        <w:rPr>
          <w:iCs w:val="0"/>
          <w:sz w:val="19"/>
          <w:szCs w:val="19"/>
          <w:lang w:val="en-GB"/>
        </w:rPr>
        <w:fldChar w:fldCharType="begin"/>
      </w:r>
      <w:r w:rsidR="000F3CA5" w:rsidRPr="00F26EB1">
        <w:rPr>
          <w:iCs w:val="0"/>
          <w:sz w:val="19"/>
          <w:szCs w:val="19"/>
          <w:lang w:val="en-GB"/>
        </w:rPr>
        <w:instrText xml:space="preserve"> SEQ SupFig. \* ARABIC </w:instrText>
      </w:r>
      <w:r w:rsidR="000F3CA5" w:rsidRPr="00F26EB1">
        <w:rPr>
          <w:iCs w:val="0"/>
          <w:sz w:val="19"/>
          <w:szCs w:val="19"/>
          <w:lang w:val="en-GB"/>
        </w:rPr>
        <w:fldChar w:fldCharType="separate"/>
      </w:r>
      <w:r w:rsidR="00F31F3D">
        <w:rPr>
          <w:iCs w:val="0"/>
          <w:noProof/>
          <w:sz w:val="19"/>
          <w:szCs w:val="19"/>
          <w:lang w:val="en-GB"/>
        </w:rPr>
        <w:t>11</w:t>
      </w:r>
      <w:r w:rsidR="000F3CA5" w:rsidRPr="00F26EB1">
        <w:rPr>
          <w:iCs w:val="0"/>
          <w:noProof/>
          <w:sz w:val="19"/>
          <w:szCs w:val="19"/>
          <w:lang w:val="en-GB"/>
        </w:rPr>
        <w:fldChar w:fldCharType="end"/>
      </w:r>
      <w:bookmarkEnd w:id="12"/>
      <w:r w:rsidR="00C45B69" w:rsidRPr="00F26EB1">
        <w:rPr>
          <w:iCs w:val="0"/>
          <w:noProof/>
          <w:sz w:val="19"/>
          <w:szCs w:val="19"/>
          <w:lang w:val="en-GB"/>
        </w:rPr>
        <w:t xml:space="preserve"> </w:t>
      </w:r>
      <w:r w:rsidR="00C45B69" w:rsidRPr="00F26EB1">
        <w:rPr>
          <w:rFonts w:eastAsia="Calibri"/>
          <w:bCs/>
          <w:iCs w:val="0"/>
          <w:color w:val="000000" w:themeColor="text1"/>
          <w:kern w:val="24"/>
          <w:sz w:val="19"/>
          <w:szCs w:val="19"/>
          <w:lang w:val="en-GB"/>
        </w:rPr>
        <w:t>|</w:t>
      </w:r>
      <w:r w:rsidR="000F3CA5" w:rsidRPr="00F26EB1">
        <w:rPr>
          <w:rFonts w:eastAsia="Calibri"/>
          <w:bCs/>
          <w:iCs w:val="0"/>
          <w:color w:val="000000" w:themeColor="text1"/>
          <w:kern w:val="24"/>
          <w:sz w:val="19"/>
          <w:szCs w:val="19"/>
          <w:lang w:val="en-GB"/>
        </w:rPr>
        <w:t xml:space="preserve"> </w:t>
      </w:r>
      <w:r w:rsidR="00C45B69" w:rsidRPr="00F26EB1">
        <w:rPr>
          <w:rFonts w:eastAsia="Calibri"/>
          <w:bCs/>
          <w:color w:val="000000" w:themeColor="text1"/>
          <w:kern w:val="24"/>
          <w:sz w:val="19"/>
          <w:szCs w:val="19"/>
          <w:lang w:val="en-GB"/>
        </w:rPr>
        <w:t>S</w:t>
      </w:r>
      <w:r w:rsidR="000F3CA5" w:rsidRPr="00F26EB1">
        <w:rPr>
          <w:rFonts w:eastAsia="Calibri"/>
          <w:bCs/>
          <w:iCs w:val="0"/>
          <w:color w:val="000000" w:themeColor="text1"/>
          <w:kern w:val="24"/>
          <w:sz w:val="19"/>
          <w:szCs w:val="19"/>
          <w:lang w:val="en-GB"/>
        </w:rPr>
        <w:t xml:space="preserve">wap of flap loops upon </w:t>
      </w:r>
      <w:r w:rsidR="000C03B8">
        <w:rPr>
          <w:rFonts w:eastAsia="Calibri"/>
          <w:bCs/>
          <w:iCs w:val="0"/>
          <w:color w:val="000000" w:themeColor="text1"/>
          <w:kern w:val="24"/>
          <w:sz w:val="19"/>
          <w:szCs w:val="19"/>
          <w:lang w:val="en-GB"/>
        </w:rPr>
        <w:t>'super-compression</w:t>
      </w:r>
      <w:r w:rsidR="000C03B8" w:rsidRPr="000C03B8">
        <w:rPr>
          <w:rFonts w:eastAsia="Calibri"/>
          <w:bCs/>
          <w:iCs w:val="0"/>
          <w:color w:val="000000" w:themeColor="text1"/>
          <w:kern w:val="24"/>
          <w:sz w:val="19"/>
          <w:szCs w:val="19"/>
          <w:lang w:val="en-GB"/>
        </w:rPr>
        <w:t xml:space="preserve">' </w:t>
      </w:r>
      <w:r w:rsidR="000F3CA5" w:rsidRPr="00F26EB1">
        <w:rPr>
          <w:rFonts w:eastAsia="Calibri"/>
          <w:bCs/>
          <w:iCs w:val="0"/>
          <w:color w:val="000000" w:themeColor="text1"/>
          <w:kern w:val="24"/>
          <w:sz w:val="19"/>
          <w:szCs w:val="19"/>
          <w:lang w:val="en-GB"/>
        </w:rPr>
        <w:t xml:space="preserve">of </w:t>
      </w:r>
      <w:r w:rsidR="008012F6" w:rsidRPr="00F26EB1">
        <w:rPr>
          <w:rFonts w:eastAsia="Calibri"/>
          <w:bCs/>
          <w:i/>
          <w:color w:val="000000" w:themeColor="text1"/>
          <w:kern w:val="24"/>
          <w:sz w:val="19"/>
          <w:szCs w:val="19"/>
          <w:lang w:val="en-GB"/>
        </w:rPr>
        <w:t>Msm</w:t>
      </w:r>
      <w:r w:rsidR="000F3CA5" w:rsidRPr="00F26EB1">
        <w:rPr>
          <w:rFonts w:eastAsia="Calibri"/>
          <w:bCs/>
          <w:iCs w:val="0"/>
          <w:color w:val="000000" w:themeColor="text1"/>
          <w:kern w:val="24"/>
          <w:sz w:val="19"/>
          <w:szCs w:val="19"/>
          <w:lang w:val="en-GB"/>
        </w:rPr>
        <w:t>IMPDH</w:t>
      </w:r>
      <w:r w:rsidR="00C45B69" w:rsidRPr="00F26EB1">
        <w:rPr>
          <w:rFonts w:eastAsia="Calibri"/>
          <w:bCs/>
          <w:iCs w:val="0"/>
          <w:color w:val="000000" w:themeColor="text1"/>
          <w:kern w:val="24"/>
          <w:sz w:val="19"/>
          <w:szCs w:val="19"/>
          <w:lang w:val="en-GB"/>
        </w:rPr>
        <w:t>.</w:t>
      </w:r>
      <w:r w:rsidR="000F3CA5" w:rsidRPr="00F26EB1">
        <w:rPr>
          <w:rFonts w:eastAsia="Calibri"/>
          <w:b w:val="0"/>
          <w:bCs/>
          <w:iCs w:val="0"/>
          <w:color w:val="000000" w:themeColor="text1"/>
          <w:kern w:val="24"/>
          <w:sz w:val="19"/>
          <w:szCs w:val="19"/>
          <w:lang w:val="en-GB"/>
        </w:rPr>
        <w:t xml:space="preserve"> </w:t>
      </w:r>
      <w:r w:rsidR="00EB68D2">
        <w:rPr>
          <w:rFonts w:eastAsia="Calibri"/>
          <w:bCs/>
          <w:color w:val="000000" w:themeColor="text1"/>
          <w:kern w:val="24"/>
          <w:sz w:val="19"/>
          <w:szCs w:val="19"/>
          <w:lang w:val="en-GB"/>
        </w:rPr>
        <w:t>a</w:t>
      </w:r>
      <w:r w:rsidR="00EB68D2" w:rsidRPr="00D13027">
        <w:rPr>
          <w:rFonts w:eastAsia="Calibri"/>
          <w:b w:val="0"/>
          <w:iCs w:val="0"/>
          <w:color w:val="000000" w:themeColor="text1"/>
          <w:kern w:val="24"/>
          <w:sz w:val="19"/>
          <w:szCs w:val="19"/>
          <w:lang w:val="en-GB"/>
        </w:rPr>
        <w:t>,</w:t>
      </w:r>
      <w:r w:rsidR="00EB68D2">
        <w:rPr>
          <w:rFonts w:eastAsia="Calibri"/>
          <w:bCs/>
          <w:color w:val="000000" w:themeColor="text1"/>
          <w:kern w:val="24"/>
          <w:sz w:val="19"/>
          <w:szCs w:val="19"/>
          <w:lang w:val="en-GB"/>
        </w:rPr>
        <w:t xml:space="preserve"> </w:t>
      </w:r>
      <w:r w:rsidR="000F3CA5" w:rsidRPr="00F26EB1">
        <w:rPr>
          <w:b w:val="0"/>
          <w:bCs/>
          <w:sz w:val="19"/>
          <w:szCs w:val="19"/>
          <w:lang w:val="en-GB"/>
        </w:rPr>
        <w:t>In the regular arrangement, the flap loop</w:t>
      </w:r>
      <w:r w:rsidR="00363C4C">
        <w:rPr>
          <w:b w:val="0"/>
          <w:bCs/>
          <w:sz w:val="19"/>
          <w:szCs w:val="19"/>
          <w:lang w:val="en-GB"/>
        </w:rPr>
        <w:t>s</w:t>
      </w:r>
      <w:r w:rsidR="000F3CA5" w:rsidRPr="00F26EB1">
        <w:rPr>
          <w:b w:val="0"/>
          <w:bCs/>
          <w:sz w:val="19"/>
          <w:szCs w:val="19"/>
          <w:lang w:val="en-GB"/>
        </w:rPr>
        <w:t xml:space="preserve"> bind to the active site of the resident protomer. Upon tight </w:t>
      </w:r>
      <w:r w:rsidR="00AC7C5B">
        <w:rPr>
          <w:b w:val="0"/>
          <w:bCs/>
          <w:sz w:val="19"/>
          <w:szCs w:val="19"/>
          <w:lang w:val="en-GB"/>
        </w:rPr>
        <w:t>compression</w:t>
      </w:r>
      <w:r w:rsidR="000F3CA5" w:rsidRPr="00F26EB1">
        <w:rPr>
          <w:b w:val="0"/>
          <w:bCs/>
          <w:sz w:val="19"/>
          <w:szCs w:val="19"/>
          <w:lang w:val="en-GB"/>
        </w:rPr>
        <w:t xml:space="preserve"> of </w:t>
      </w:r>
      <w:r w:rsidR="008012F6" w:rsidRPr="00F26EB1">
        <w:rPr>
          <w:rFonts w:eastAsia="Calibri"/>
          <w:b w:val="0"/>
          <w:bCs/>
          <w:i/>
          <w:sz w:val="19"/>
          <w:szCs w:val="19"/>
          <w:lang w:val="en-GB"/>
        </w:rPr>
        <w:t>Msm</w:t>
      </w:r>
      <w:r w:rsidR="000F3CA5" w:rsidRPr="00F26EB1">
        <w:rPr>
          <w:rFonts w:eastAsia="Calibri"/>
          <w:b w:val="0"/>
          <w:bCs/>
          <w:sz w:val="19"/>
          <w:szCs w:val="19"/>
          <w:lang w:val="en-GB"/>
        </w:rPr>
        <w:t>IMPDH</w:t>
      </w:r>
      <w:r w:rsidR="0080312B">
        <w:rPr>
          <w:rFonts w:eastAsia="Calibri"/>
          <w:b w:val="0"/>
          <w:bCs/>
          <w:sz w:val="19"/>
          <w:szCs w:val="19"/>
          <w:lang w:val="en-GB"/>
        </w:rPr>
        <w:t>,</w:t>
      </w:r>
      <w:r w:rsidR="000F3CA5" w:rsidRPr="00F26EB1">
        <w:rPr>
          <w:rFonts w:eastAsia="Calibri"/>
          <w:b w:val="0"/>
          <w:bCs/>
          <w:sz w:val="19"/>
          <w:szCs w:val="19"/>
          <w:lang w:val="en-GB"/>
        </w:rPr>
        <w:t xml:space="preserve"> the flap loop</w:t>
      </w:r>
      <w:r w:rsidR="00363C4C">
        <w:rPr>
          <w:rFonts w:eastAsia="Calibri"/>
          <w:b w:val="0"/>
          <w:bCs/>
          <w:sz w:val="19"/>
          <w:szCs w:val="19"/>
          <w:lang w:val="en-GB"/>
        </w:rPr>
        <w:t>s</w:t>
      </w:r>
      <w:r w:rsidR="000F3CA5" w:rsidRPr="00F26EB1">
        <w:rPr>
          <w:rFonts w:eastAsia="Calibri"/>
          <w:b w:val="0"/>
          <w:bCs/>
          <w:sz w:val="19"/>
          <w:szCs w:val="19"/>
          <w:lang w:val="en-GB"/>
        </w:rPr>
        <w:t xml:space="preserve"> reach</w:t>
      </w:r>
      <w:r w:rsidR="0080312B">
        <w:rPr>
          <w:rFonts w:eastAsia="Calibri"/>
          <w:b w:val="0"/>
          <w:bCs/>
          <w:sz w:val="19"/>
          <w:szCs w:val="19"/>
          <w:lang w:val="en-GB"/>
        </w:rPr>
        <w:t xml:space="preserve"> </w:t>
      </w:r>
      <w:r w:rsidR="00D75C1D">
        <w:rPr>
          <w:rFonts w:eastAsia="Calibri"/>
          <w:b w:val="0"/>
          <w:bCs/>
          <w:sz w:val="19"/>
          <w:szCs w:val="19"/>
          <w:lang w:val="en-GB"/>
        </w:rPr>
        <w:t xml:space="preserve">towards </w:t>
      </w:r>
      <w:r w:rsidR="000F3CA5" w:rsidRPr="00F26EB1">
        <w:rPr>
          <w:rFonts w:eastAsia="Calibri"/>
          <w:b w:val="0"/>
          <w:bCs/>
          <w:sz w:val="19"/>
          <w:szCs w:val="19"/>
          <w:lang w:val="en-GB"/>
        </w:rPr>
        <w:t xml:space="preserve">the active site of the opposite protomer. </w:t>
      </w:r>
      <w:r w:rsidR="00AE1581" w:rsidRPr="00AE1581">
        <w:rPr>
          <w:rFonts w:eastAsia="Calibri"/>
          <w:sz w:val="19"/>
          <w:szCs w:val="19"/>
          <w:lang w:val="en-GB"/>
        </w:rPr>
        <w:t>b</w:t>
      </w:r>
      <w:r w:rsidR="00AE1581">
        <w:rPr>
          <w:rFonts w:eastAsia="Calibri"/>
          <w:b w:val="0"/>
          <w:bCs/>
          <w:sz w:val="19"/>
          <w:szCs w:val="19"/>
          <w:lang w:val="en-GB"/>
        </w:rPr>
        <w:t xml:space="preserve">, </w:t>
      </w:r>
      <w:r w:rsidR="000F3CA5" w:rsidRPr="00F26EB1">
        <w:rPr>
          <w:rFonts w:eastAsia="Calibri"/>
          <w:b w:val="0"/>
          <w:bCs/>
          <w:sz w:val="19"/>
          <w:szCs w:val="19"/>
          <w:lang w:val="en-GB"/>
        </w:rPr>
        <w:t xml:space="preserve">This </w:t>
      </w:r>
      <w:r w:rsidR="00D75C1D">
        <w:rPr>
          <w:rFonts w:eastAsia="Calibri"/>
          <w:b w:val="0"/>
          <w:bCs/>
          <w:sz w:val="19"/>
          <w:szCs w:val="19"/>
          <w:lang w:val="en-GB"/>
        </w:rPr>
        <w:t xml:space="preserve">movement </w:t>
      </w:r>
      <w:r w:rsidR="000F3CA5" w:rsidRPr="00F26EB1">
        <w:rPr>
          <w:rFonts w:eastAsia="Calibri"/>
          <w:b w:val="0"/>
          <w:bCs/>
          <w:sz w:val="19"/>
          <w:szCs w:val="19"/>
          <w:lang w:val="en-GB"/>
        </w:rPr>
        <w:t>enables the flap loop</w:t>
      </w:r>
      <w:r w:rsidR="00444F77">
        <w:rPr>
          <w:rFonts w:eastAsia="Calibri"/>
          <w:b w:val="0"/>
          <w:bCs/>
          <w:sz w:val="19"/>
          <w:szCs w:val="19"/>
          <w:lang w:val="en-GB"/>
        </w:rPr>
        <w:t>s</w:t>
      </w:r>
      <w:r w:rsidR="000F3CA5" w:rsidRPr="00F26EB1">
        <w:rPr>
          <w:rFonts w:eastAsia="Calibri"/>
          <w:b w:val="0"/>
          <w:bCs/>
          <w:sz w:val="19"/>
          <w:szCs w:val="19"/>
          <w:lang w:val="en-GB"/>
        </w:rPr>
        <w:t xml:space="preserve"> to swap from</w:t>
      </w:r>
      <w:r w:rsidR="0080312B">
        <w:rPr>
          <w:rFonts w:eastAsia="Calibri"/>
          <w:b w:val="0"/>
          <w:bCs/>
          <w:sz w:val="19"/>
          <w:szCs w:val="19"/>
          <w:lang w:val="en-GB"/>
        </w:rPr>
        <w:t xml:space="preserve"> a</w:t>
      </w:r>
      <w:r w:rsidR="000F3CA5" w:rsidRPr="00F26EB1">
        <w:rPr>
          <w:rFonts w:eastAsia="Calibri"/>
          <w:b w:val="0"/>
          <w:bCs/>
          <w:sz w:val="19"/>
          <w:szCs w:val="19"/>
          <w:lang w:val="en-GB"/>
        </w:rPr>
        <w:t xml:space="preserve"> </w:t>
      </w:r>
      <w:r w:rsidR="000F3CA5" w:rsidRPr="00F26EB1">
        <w:rPr>
          <w:rFonts w:eastAsia="Calibri"/>
          <w:b w:val="0"/>
          <w:bCs/>
          <w:i/>
          <w:sz w:val="19"/>
          <w:szCs w:val="19"/>
          <w:lang w:val="en-GB"/>
        </w:rPr>
        <w:t>cis</w:t>
      </w:r>
      <w:r w:rsidR="000F3CA5" w:rsidRPr="00F26EB1">
        <w:rPr>
          <w:rFonts w:eastAsia="Calibri"/>
          <w:b w:val="0"/>
          <w:bCs/>
          <w:sz w:val="19"/>
          <w:szCs w:val="19"/>
          <w:lang w:val="en-GB"/>
        </w:rPr>
        <w:t xml:space="preserve"> to</w:t>
      </w:r>
      <w:r w:rsidR="0080312B">
        <w:rPr>
          <w:rFonts w:eastAsia="Calibri"/>
          <w:b w:val="0"/>
          <w:bCs/>
          <w:sz w:val="19"/>
          <w:szCs w:val="19"/>
          <w:lang w:val="en-GB"/>
        </w:rPr>
        <w:t xml:space="preserve"> a</w:t>
      </w:r>
      <w:r w:rsidR="000F3CA5" w:rsidRPr="00F26EB1">
        <w:rPr>
          <w:rFonts w:eastAsia="Calibri"/>
          <w:b w:val="0"/>
          <w:bCs/>
          <w:sz w:val="19"/>
          <w:szCs w:val="19"/>
          <w:lang w:val="en-GB"/>
        </w:rPr>
        <w:t xml:space="preserve"> </w:t>
      </w:r>
      <w:r w:rsidR="000F3CA5" w:rsidRPr="00F26EB1">
        <w:rPr>
          <w:rFonts w:eastAsia="Calibri"/>
          <w:b w:val="0"/>
          <w:bCs/>
          <w:i/>
          <w:sz w:val="19"/>
          <w:szCs w:val="19"/>
          <w:lang w:val="en-GB"/>
        </w:rPr>
        <w:t>trans</w:t>
      </w:r>
      <w:r w:rsidR="000F3CA5" w:rsidRPr="00F26EB1">
        <w:rPr>
          <w:rFonts w:eastAsia="Calibri"/>
          <w:b w:val="0"/>
          <w:bCs/>
          <w:sz w:val="19"/>
          <w:szCs w:val="19"/>
          <w:lang w:val="en-GB"/>
        </w:rPr>
        <w:t xml:space="preserve"> configuration</w:t>
      </w:r>
      <w:r w:rsidR="00444F77">
        <w:rPr>
          <w:b w:val="0"/>
          <w:bCs/>
          <w:sz w:val="19"/>
          <w:szCs w:val="19"/>
          <w:lang w:val="en-GB"/>
        </w:rPr>
        <w:t xml:space="preserve">; </w:t>
      </w:r>
      <w:r w:rsidR="00756AC4">
        <w:rPr>
          <w:b w:val="0"/>
          <w:bCs/>
          <w:sz w:val="19"/>
          <w:szCs w:val="19"/>
          <w:lang w:val="en-GB"/>
        </w:rPr>
        <w:t>t</w:t>
      </w:r>
      <w:r w:rsidR="0071276D">
        <w:rPr>
          <w:b w:val="0"/>
          <w:bCs/>
          <w:sz w:val="19"/>
          <w:szCs w:val="19"/>
          <w:lang w:val="en-GB"/>
        </w:rPr>
        <w:t>he t</w:t>
      </w:r>
      <w:r w:rsidR="000F3CA5" w:rsidRPr="00F26EB1">
        <w:rPr>
          <w:b w:val="0"/>
          <w:bCs/>
          <w:sz w:val="19"/>
          <w:szCs w:val="19"/>
          <w:lang w:val="en-GB"/>
        </w:rPr>
        <w:t xml:space="preserve">wo opposite </w:t>
      </w:r>
      <w:r w:rsidR="008012F6" w:rsidRPr="00F26EB1">
        <w:rPr>
          <w:b w:val="0"/>
          <w:bCs/>
          <w:i/>
          <w:sz w:val="19"/>
          <w:szCs w:val="19"/>
          <w:lang w:val="en-GB"/>
        </w:rPr>
        <w:t>Msm</w:t>
      </w:r>
      <w:r w:rsidR="000F3CA5" w:rsidRPr="00F26EB1">
        <w:rPr>
          <w:b w:val="0"/>
          <w:bCs/>
          <w:sz w:val="19"/>
          <w:szCs w:val="19"/>
          <w:lang w:val="en-GB"/>
        </w:rPr>
        <w:t xml:space="preserve">IMPDH protomers </w:t>
      </w:r>
      <w:r w:rsidR="00444F77">
        <w:rPr>
          <w:b w:val="0"/>
          <w:bCs/>
          <w:sz w:val="19"/>
          <w:szCs w:val="19"/>
          <w:lang w:val="en-GB"/>
        </w:rPr>
        <w:t xml:space="preserve">are </w:t>
      </w:r>
      <w:r w:rsidR="000F3CA5" w:rsidRPr="00F26EB1">
        <w:rPr>
          <w:b w:val="0"/>
          <w:bCs/>
          <w:sz w:val="19"/>
          <w:szCs w:val="19"/>
          <w:lang w:val="en-GB"/>
        </w:rPr>
        <w:t>depicted in gold and blue</w:t>
      </w:r>
      <w:r w:rsidR="0080312B">
        <w:rPr>
          <w:b w:val="0"/>
          <w:bCs/>
          <w:sz w:val="19"/>
          <w:szCs w:val="19"/>
          <w:lang w:val="en-GB"/>
        </w:rPr>
        <w:t>,</w:t>
      </w:r>
      <w:r w:rsidR="000F3CA5" w:rsidRPr="00F26EB1">
        <w:rPr>
          <w:b w:val="0"/>
          <w:bCs/>
          <w:sz w:val="19"/>
          <w:szCs w:val="19"/>
          <w:lang w:val="en-GB"/>
        </w:rPr>
        <w:t xml:space="preserve"> respectively. The flap loops are highlighted in orange for the gold protomer and purple for the blue protomer. </w:t>
      </w:r>
    </w:p>
    <w:p w14:paraId="4772AE71" w14:textId="77777777" w:rsidR="000F3CA5" w:rsidRPr="00F26EB1" w:rsidRDefault="000F3CA5" w:rsidP="00095159">
      <w:pPr>
        <w:spacing w:line="276" w:lineRule="auto"/>
        <w:rPr>
          <w:rFonts w:eastAsia="Calibri" w:cs="Times New Roman"/>
          <w:bCs/>
          <w:kern w:val="2"/>
          <w:sz w:val="28"/>
          <w:lang w:val="en-GB"/>
          <w14:ligatures w14:val="standardContextual"/>
        </w:rPr>
      </w:pPr>
    </w:p>
    <w:p w14:paraId="6BDFA6E0" w14:textId="36766770" w:rsidR="002423E6" w:rsidRPr="00F26EB1" w:rsidRDefault="004A27C2" w:rsidP="002423E6">
      <w:pPr>
        <w:keepNext/>
        <w:spacing w:line="360" w:lineRule="auto"/>
        <w:jc w:val="center"/>
        <w:rPr>
          <w:lang w:val="en-GB"/>
        </w:rPr>
      </w:pPr>
      <w:r>
        <w:rPr>
          <w:lang w:val="en-GB"/>
        </w:rPr>
        <w:lastRenderedPageBreak/>
        <w:pict w14:anchorId="776AFD57">
          <v:shape id="_x0000_i1032" type="#_x0000_t75" style="width:310.5pt;height:148pt">
            <v:imagedata r:id="rId20" o:title="SupFig_biochem_HingeMutants_rest"/>
          </v:shape>
        </w:pict>
      </w:r>
    </w:p>
    <w:p w14:paraId="09B33C74" w14:textId="078FB65A" w:rsidR="002423E6" w:rsidRPr="00F26EB1" w:rsidRDefault="00A00F3A" w:rsidP="00F26EB1">
      <w:pPr>
        <w:pStyle w:val="Caption"/>
        <w:rPr>
          <w:rFonts w:eastAsia="Calibri"/>
          <w:bCs/>
          <w:sz w:val="19"/>
          <w:szCs w:val="19"/>
          <w:lang w:val="en-GB"/>
        </w:rPr>
      </w:pPr>
      <w:bookmarkStart w:id="13" w:name="_Ref148701508"/>
      <w:r w:rsidRPr="00F26EB1">
        <w:rPr>
          <w:rFonts w:cs="Times New Roman"/>
          <w:iCs w:val="0"/>
          <w:sz w:val="19"/>
          <w:szCs w:val="19"/>
          <w:lang w:val="en-GB"/>
        </w:rPr>
        <w:t>Supplementary Fig</w:t>
      </w:r>
      <w:r w:rsidR="002423E6" w:rsidRPr="00F26EB1">
        <w:rPr>
          <w:rFonts w:cs="Times New Roman"/>
          <w:iCs w:val="0"/>
          <w:sz w:val="19"/>
          <w:szCs w:val="19"/>
          <w:lang w:val="en-GB"/>
        </w:rPr>
        <w:t xml:space="preserve">. </w:t>
      </w:r>
      <w:r w:rsidR="002423E6" w:rsidRPr="00F26EB1">
        <w:rPr>
          <w:rFonts w:cs="Times New Roman"/>
          <w:iCs w:val="0"/>
          <w:sz w:val="19"/>
          <w:szCs w:val="19"/>
          <w:lang w:val="en-GB"/>
        </w:rPr>
        <w:fldChar w:fldCharType="begin"/>
      </w:r>
      <w:r w:rsidR="002423E6" w:rsidRPr="00F26EB1">
        <w:rPr>
          <w:rFonts w:cs="Times New Roman"/>
          <w:iCs w:val="0"/>
          <w:sz w:val="19"/>
          <w:szCs w:val="19"/>
          <w:lang w:val="en-GB"/>
        </w:rPr>
        <w:instrText xml:space="preserve"> SEQ SupFig. \* ARABIC </w:instrText>
      </w:r>
      <w:r w:rsidR="002423E6" w:rsidRPr="00F26EB1">
        <w:rPr>
          <w:rFonts w:cs="Times New Roman"/>
          <w:iCs w:val="0"/>
          <w:sz w:val="19"/>
          <w:szCs w:val="19"/>
          <w:lang w:val="en-GB"/>
        </w:rPr>
        <w:fldChar w:fldCharType="separate"/>
      </w:r>
      <w:r w:rsidR="00F31F3D">
        <w:rPr>
          <w:rFonts w:cs="Times New Roman"/>
          <w:iCs w:val="0"/>
          <w:noProof/>
          <w:sz w:val="19"/>
          <w:szCs w:val="19"/>
          <w:lang w:val="en-GB"/>
        </w:rPr>
        <w:t>12</w:t>
      </w:r>
      <w:r w:rsidR="002423E6" w:rsidRPr="00F26EB1">
        <w:rPr>
          <w:rFonts w:cs="Times New Roman"/>
          <w:iCs w:val="0"/>
          <w:sz w:val="19"/>
          <w:szCs w:val="19"/>
          <w:lang w:val="en-GB"/>
        </w:rPr>
        <w:fldChar w:fldCharType="end"/>
      </w:r>
      <w:bookmarkEnd w:id="13"/>
      <w:r w:rsidR="00E96441" w:rsidRPr="00F26EB1">
        <w:rPr>
          <w:rFonts w:cs="Times New Roman"/>
          <w:iCs w:val="0"/>
          <w:sz w:val="19"/>
          <w:szCs w:val="19"/>
          <w:lang w:val="en-GB"/>
        </w:rPr>
        <w:t xml:space="preserve"> </w:t>
      </w:r>
      <w:r w:rsidR="00E96441" w:rsidRPr="00F26EB1">
        <w:rPr>
          <w:rFonts w:eastAsia="Calibri" w:cs="Times New Roman"/>
          <w:iCs w:val="0"/>
          <w:color w:val="000000" w:themeColor="text1"/>
          <w:kern w:val="24"/>
          <w:sz w:val="19"/>
          <w:szCs w:val="19"/>
          <w:lang w:val="en-GB"/>
        </w:rPr>
        <w:t>|</w:t>
      </w:r>
      <w:r w:rsidR="002423E6" w:rsidRPr="00F26EB1">
        <w:rPr>
          <w:rFonts w:eastAsia="Calibri" w:cs="Times New Roman"/>
          <w:iCs w:val="0"/>
          <w:color w:val="000000" w:themeColor="text1"/>
          <w:kern w:val="24"/>
          <w:sz w:val="19"/>
          <w:szCs w:val="19"/>
          <w:lang w:val="en-GB"/>
        </w:rPr>
        <w:t xml:space="preserve"> Sensitivity of mutants in </w:t>
      </w:r>
      <w:r w:rsidR="00155523" w:rsidRPr="00F26EB1">
        <w:rPr>
          <w:rFonts w:eastAsia="Calibri" w:cs="Times New Roman"/>
          <w:color w:val="000000" w:themeColor="text1"/>
          <w:kern w:val="24"/>
          <w:sz w:val="19"/>
          <w:szCs w:val="19"/>
          <w:lang w:val="en-GB"/>
        </w:rPr>
        <w:t xml:space="preserve">the </w:t>
      </w:r>
      <w:r w:rsidR="002423E6" w:rsidRPr="00F26EB1">
        <w:rPr>
          <w:rFonts w:eastAsia="Calibri" w:cs="Times New Roman"/>
          <w:iCs w:val="0"/>
          <w:color w:val="000000" w:themeColor="text1"/>
          <w:kern w:val="24"/>
          <w:sz w:val="19"/>
          <w:szCs w:val="19"/>
          <w:lang w:val="en-GB"/>
        </w:rPr>
        <w:t xml:space="preserve">CBS allosteric site of </w:t>
      </w:r>
      <w:r w:rsidR="008012F6" w:rsidRPr="00F26EB1">
        <w:rPr>
          <w:rFonts w:eastAsia="Calibri" w:cs="Times New Roman"/>
          <w:i/>
          <w:color w:val="000000" w:themeColor="text1"/>
          <w:kern w:val="24"/>
          <w:sz w:val="19"/>
          <w:szCs w:val="19"/>
          <w:lang w:val="en-GB"/>
        </w:rPr>
        <w:t>Msm</w:t>
      </w:r>
      <w:r w:rsidR="002423E6" w:rsidRPr="00F26EB1">
        <w:rPr>
          <w:rFonts w:eastAsia="Calibri" w:cs="Times New Roman"/>
          <w:iCs w:val="0"/>
          <w:color w:val="000000" w:themeColor="text1"/>
          <w:kern w:val="24"/>
          <w:sz w:val="19"/>
          <w:szCs w:val="19"/>
          <w:lang w:val="en-GB"/>
        </w:rPr>
        <w:t>IMPDH to GTP</w:t>
      </w:r>
      <w:r w:rsidR="00155523" w:rsidRPr="00F26EB1">
        <w:rPr>
          <w:rFonts w:eastAsia="Calibri" w:cs="Times New Roman"/>
          <w:color w:val="000000" w:themeColor="text1"/>
          <w:kern w:val="24"/>
          <w:sz w:val="19"/>
          <w:szCs w:val="19"/>
          <w:lang w:val="en-GB"/>
        </w:rPr>
        <w:t xml:space="preserve">- or </w:t>
      </w:r>
      <w:r w:rsidR="002423E6" w:rsidRPr="00F26EB1">
        <w:rPr>
          <w:rFonts w:eastAsia="Calibri" w:cs="Times New Roman"/>
          <w:iCs w:val="0"/>
          <w:color w:val="000000" w:themeColor="text1"/>
          <w:kern w:val="24"/>
          <w:sz w:val="19"/>
          <w:szCs w:val="19"/>
          <w:lang w:val="en-GB"/>
        </w:rPr>
        <w:t>ppGpp</w:t>
      </w:r>
      <w:r w:rsidR="00155523" w:rsidRPr="00F26EB1">
        <w:rPr>
          <w:rFonts w:eastAsia="Calibri" w:cs="Times New Roman"/>
          <w:color w:val="000000" w:themeColor="text1"/>
          <w:kern w:val="24"/>
          <w:sz w:val="19"/>
          <w:szCs w:val="19"/>
          <w:lang w:val="en-GB"/>
        </w:rPr>
        <w:t>-</w:t>
      </w:r>
      <w:r w:rsidR="002423E6" w:rsidRPr="00F26EB1">
        <w:rPr>
          <w:rFonts w:eastAsia="Calibri" w:cs="Times New Roman"/>
          <w:iCs w:val="0"/>
          <w:color w:val="000000" w:themeColor="text1"/>
          <w:kern w:val="24"/>
          <w:sz w:val="19"/>
          <w:szCs w:val="19"/>
          <w:lang w:val="en-GB"/>
        </w:rPr>
        <w:t>induced inhibition</w:t>
      </w:r>
      <w:r w:rsidR="00E96441" w:rsidRPr="00F26EB1">
        <w:rPr>
          <w:rFonts w:eastAsia="Calibri" w:cs="Times New Roman"/>
          <w:iCs w:val="0"/>
          <w:color w:val="000000" w:themeColor="text1"/>
          <w:kern w:val="24"/>
          <w:sz w:val="19"/>
          <w:szCs w:val="19"/>
          <w:lang w:val="en-GB"/>
        </w:rPr>
        <w:t>.</w:t>
      </w:r>
      <w:r w:rsidR="00E96441" w:rsidRPr="00F26EB1">
        <w:rPr>
          <w:rFonts w:eastAsia="Calibri" w:cs="Times New Roman"/>
          <w:b w:val="0"/>
          <w:iCs w:val="0"/>
          <w:color w:val="000000" w:themeColor="text1"/>
          <w:kern w:val="24"/>
          <w:sz w:val="19"/>
          <w:szCs w:val="19"/>
          <w:lang w:val="en-GB"/>
        </w:rPr>
        <w:t xml:space="preserve"> </w:t>
      </w:r>
      <w:r w:rsidR="002423E6" w:rsidRPr="00F26EB1">
        <w:rPr>
          <w:b w:val="0"/>
          <w:bCs/>
          <w:sz w:val="19"/>
          <w:szCs w:val="19"/>
          <w:lang w:val="en-GB"/>
        </w:rPr>
        <w:t xml:space="preserve">NAD+ and IMP substrates were fixed at concentrations </w:t>
      </w:r>
      <w:r w:rsidR="00326F66">
        <w:rPr>
          <w:b w:val="0"/>
          <w:bCs/>
          <w:sz w:val="19"/>
          <w:szCs w:val="19"/>
          <w:lang w:val="en-GB"/>
        </w:rPr>
        <w:t xml:space="preserve">of </w:t>
      </w:r>
      <w:r w:rsidR="002423E6" w:rsidRPr="00F26EB1">
        <w:rPr>
          <w:b w:val="0"/>
          <w:bCs/>
          <w:sz w:val="19"/>
          <w:szCs w:val="19"/>
          <w:lang w:val="en-GB"/>
        </w:rPr>
        <w:t>100 µM and 2 mM, respectively</w:t>
      </w:r>
      <w:r w:rsidR="00013F02">
        <w:rPr>
          <w:b w:val="0"/>
          <w:bCs/>
          <w:sz w:val="19"/>
          <w:szCs w:val="19"/>
          <w:lang w:val="en-GB"/>
        </w:rPr>
        <w:t>;</w:t>
      </w:r>
      <w:r w:rsidR="002423E6" w:rsidRPr="00F26EB1">
        <w:rPr>
          <w:b w:val="0"/>
          <w:bCs/>
          <w:sz w:val="19"/>
          <w:szCs w:val="19"/>
          <w:lang w:val="en-GB"/>
        </w:rPr>
        <w:t xml:space="preserve"> ATP was fixed at 500 µM. The relative velocity value was calculated as </w:t>
      </w:r>
      <w:r w:rsidR="00013F02">
        <w:rPr>
          <w:b w:val="0"/>
          <w:bCs/>
          <w:sz w:val="19"/>
          <w:szCs w:val="19"/>
          <w:lang w:val="en-GB"/>
        </w:rPr>
        <w:t xml:space="preserve">the </w:t>
      </w:r>
      <w:r w:rsidR="002423E6" w:rsidRPr="00F26EB1">
        <w:rPr>
          <w:b w:val="0"/>
          <w:bCs/>
          <w:sz w:val="19"/>
          <w:szCs w:val="19"/>
          <w:lang w:val="en-GB"/>
        </w:rPr>
        <w:t xml:space="preserve">ratio of </w:t>
      </w:r>
      <w:r w:rsidR="00013F02">
        <w:rPr>
          <w:b w:val="0"/>
          <w:bCs/>
          <w:sz w:val="19"/>
          <w:szCs w:val="19"/>
          <w:lang w:val="en-GB"/>
        </w:rPr>
        <w:t xml:space="preserve">the </w:t>
      </w:r>
      <w:r w:rsidR="002423E6" w:rsidRPr="00F26EB1">
        <w:rPr>
          <w:b w:val="0"/>
          <w:bCs/>
          <w:sz w:val="19"/>
          <w:szCs w:val="19"/>
          <w:lang w:val="en-GB"/>
        </w:rPr>
        <w:t xml:space="preserve">initial velocity of the reaction </w:t>
      </w:r>
      <w:r w:rsidR="00BD30EB">
        <w:rPr>
          <w:b w:val="0"/>
          <w:bCs/>
          <w:sz w:val="19"/>
          <w:szCs w:val="19"/>
          <w:lang w:val="en-GB"/>
        </w:rPr>
        <w:t>to the</w:t>
      </w:r>
      <w:r w:rsidR="002423E6" w:rsidRPr="00F26EB1">
        <w:rPr>
          <w:b w:val="0"/>
          <w:bCs/>
          <w:sz w:val="19"/>
          <w:szCs w:val="19"/>
          <w:lang w:val="en-GB"/>
        </w:rPr>
        <w:t xml:space="preserve"> control reaction of the wild-type enzyme. The mutation of the residues involved in </w:t>
      </w:r>
      <w:r w:rsidR="00326F66">
        <w:rPr>
          <w:b w:val="0"/>
          <w:bCs/>
          <w:sz w:val="19"/>
          <w:szCs w:val="19"/>
          <w:lang w:val="en-GB"/>
        </w:rPr>
        <w:t xml:space="preserve">the </w:t>
      </w:r>
      <w:r w:rsidR="002423E6" w:rsidRPr="00F26EB1">
        <w:rPr>
          <w:b w:val="0"/>
          <w:bCs/>
          <w:sz w:val="19"/>
          <w:szCs w:val="19"/>
          <w:lang w:val="en-GB"/>
        </w:rPr>
        <w:t>hinge regions strongly reduce</w:t>
      </w:r>
      <w:r w:rsidR="00B204F8">
        <w:rPr>
          <w:b w:val="0"/>
          <w:bCs/>
          <w:sz w:val="19"/>
          <w:szCs w:val="19"/>
          <w:lang w:val="en-GB"/>
        </w:rPr>
        <w:t>d</w:t>
      </w:r>
      <w:r w:rsidR="002423E6" w:rsidRPr="00F26EB1">
        <w:rPr>
          <w:b w:val="0"/>
          <w:bCs/>
          <w:sz w:val="19"/>
          <w:szCs w:val="19"/>
          <w:lang w:val="en-GB"/>
        </w:rPr>
        <w:t xml:space="preserve"> the</w:t>
      </w:r>
      <w:r w:rsidR="00597D22">
        <w:rPr>
          <w:b w:val="0"/>
          <w:bCs/>
          <w:sz w:val="19"/>
          <w:szCs w:val="19"/>
          <w:lang w:val="en-GB"/>
        </w:rPr>
        <w:t xml:space="preserve"> responsiveness of</w:t>
      </w:r>
      <w:r w:rsidR="002423E6" w:rsidRPr="00F26EB1">
        <w:rPr>
          <w:b w:val="0"/>
          <w:bCs/>
          <w:sz w:val="19"/>
          <w:szCs w:val="19"/>
          <w:lang w:val="en-GB"/>
        </w:rPr>
        <w:t xml:space="preserve"> </w:t>
      </w:r>
      <w:r w:rsidR="008012F6" w:rsidRPr="00F26EB1">
        <w:rPr>
          <w:b w:val="0"/>
          <w:bCs/>
          <w:i/>
          <w:sz w:val="19"/>
          <w:szCs w:val="19"/>
          <w:lang w:val="en-GB"/>
        </w:rPr>
        <w:t>Msm</w:t>
      </w:r>
      <w:r w:rsidR="002423E6" w:rsidRPr="00F26EB1">
        <w:rPr>
          <w:b w:val="0"/>
          <w:bCs/>
          <w:sz w:val="19"/>
          <w:szCs w:val="19"/>
          <w:lang w:val="en-GB"/>
        </w:rPr>
        <w:t>IMPDH</w:t>
      </w:r>
      <w:r w:rsidR="00597D22">
        <w:rPr>
          <w:b w:val="0"/>
          <w:bCs/>
          <w:sz w:val="19"/>
          <w:szCs w:val="19"/>
          <w:lang w:val="en-GB"/>
        </w:rPr>
        <w:t xml:space="preserve"> </w:t>
      </w:r>
      <w:r w:rsidR="002423E6" w:rsidRPr="00F26EB1">
        <w:rPr>
          <w:b w:val="0"/>
          <w:bCs/>
          <w:sz w:val="19"/>
          <w:szCs w:val="19"/>
          <w:lang w:val="en-GB"/>
        </w:rPr>
        <w:t>to ppGpp and GTP inhibition.</w:t>
      </w:r>
      <w:r w:rsidR="002423E6" w:rsidRPr="00F26EB1">
        <w:rPr>
          <w:rFonts w:eastAsia="Calibri"/>
          <w:b w:val="0"/>
          <w:bCs/>
          <w:sz w:val="19"/>
          <w:szCs w:val="19"/>
          <w:lang w:val="en-GB"/>
        </w:rPr>
        <w:t xml:space="preserve"> </w:t>
      </w:r>
    </w:p>
    <w:p w14:paraId="79428784" w14:textId="77777777" w:rsidR="00F64DAC" w:rsidRPr="00F26EB1" w:rsidRDefault="00F64DAC" w:rsidP="002423E6">
      <w:pPr>
        <w:rPr>
          <w:rFonts w:eastAsia="Calibri"/>
          <w:color w:val="000000" w:themeColor="text1"/>
          <w:kern w:val="24"/>
          <w:sz w:val="20"/>
          <w:lang w:val="en-GB"/>
        </w:rPr>
      </w:pPr>
    </w:p>
    <w:p w14:paraId="03E532DB" w14:textId="77777777" w:rsidR="000A24A7" w:rsidRPr="000A24A7" w:rsidRDefault="000A24A7" w:rsidP="000A24A7">
      <w:pPr>
        <w:rPr>
          <w:lang w:val="en-GB"/>
        </w:rPr>
      </w:pPr>
    </w:p>
    <w:p w14:paraId="28F6AD68" w14:textId="5AF23152" w:rsidR="00655D88" w:rsidRDefault="004A27C2" w:rsidP="00655D88">
      <w:pPr>
        <w:pStyle w:val="Caption"/>
        <w:jc w:val="center"/>
        <w:rPr>
          <w:rFonts w:cs="Times New Roman"/>
          <w:iCs w:val="0"/>
          <w:sz w:val="19"/>
          <w:szCs w:val="19"/>
          <w:lang w:val="en-GB"/>
        </w:rPr>
      </w:pPr>
      <w:r>
        <w:rPr>
          <w:rFonts w:cs="Times New Roman"/>
          <w:iCs w:val="0"/>
          <w:sz w:val="19"/>
          <w:szCs w:val="19"/>
          <w:lang w:val="en-GB"/>
        </w:rPr>
        <w:pict w14:anchorId="185B0BFB">
          <v:shape id="_x0000_i1033" type="#_x0000_t75" style="width:256pt;height:208pt">
            <v:imagedata r:id="rId21" o:title="SupFig_logos"/>
          </v:shape>
        </w:pict>
      </w:r>
    </w:p>
    <w:p w14:paraId="67B8F21F" w14:textId="05E7AFFD" w:rsidR="00655D88" w:rsidRPr="00F26EB1" w:rsidRDefault="00655D88" w:rsidP="00655D88">
      <w:pPr>
        <w:pStyle w:val="Caption"/>
        <w:rPr>
          <w:bCs/>
          <w:sz w:val="19"/>
          <w:szCs w:val="19"/>
          <w:lang w:val="en-GB"/>
        </w:rPr>
      </w:pPr>
      <w:r w:rsidRPr="00F26EB1">
        <w:rPr>
          <w:rFonts w:cs="Times New Roman"/>
          <w:iCs w:val="0"/>
          <w:sz w:val="19"/>
          <w:szCs w:val="19"/>
          <w:lang w:val="en-GB"/>
        </w:rPr>
        <w:t xml:space="preserve">Supplementary Fig. </w:t>
      </w:r>
      <w:r w:rsidRPr="00F26EB1">
        <w:rPr>
          <w:rFonts w:cs="Times New Roman"/>
          <w:iCs w:val="0"/>
          <w:sz w:val="19"/>
          <w:szCs w:val="19"/>
          <w:lang w:val="en-GB"/>
        </w:rPr>
        <w:fldChar w:fldCharType="begin"/>
      </w:r>
      <w:r w:rsidRPr="00F26EB1">
        <w:rPr>
          <w:rFonts w:cs="Times New Roman"/>
          <w:iCs w:val="0"/>
          <w:sz w:val="19"/>
          <w:szCs w:val="19"/>
          <w:lang w:val="en-GB"/>
        </w:rPr>
        <w:instrText xml:space="preserve"> SEQ SupFig. \* ARABIC </w:instrText>
      </w:r>
      <w:r w:rsidRPr="00F26EB1">
        <w:rPr>
          <w:rFonts w:cs="Times New Roman"/>
          <w:iCs w:val="0"/>
          <w:sz w:val="19"/>
          <w:szCs w:val="19"/>
          <w:lang w:val="en-GB"/>
        </w:rPr>
        <w:fldChar w:fldCharType="separate"/>
      </w:r>
      <w:r w:rsidR="00F31F3D">
        <w:rPr>
          <w:rFonts w:cs="Times New Roman"/>
          <w:iCs w:val="0"/>
          <w:noProof/>
          <w:sz w:val="19"/>
          <w:szCs w:val="19"/>
          <w:lang w:val="en-GB"/>
        </w:rPr>
        <w:t>13</w:t>
      </w:r>
      <w:r w:rsidRPr="00F26EB1">
        <w:rPr>
          <w:rFonts w:cs="Times New Roman"/>
          <w:iCs w:val="0"/>
          <w:sz w:val="19"/>
          <w:szCs w:val="19"/>
          <w:lang w:val="en-GB"/>
        </w:rPr>
        <w:fldChar w:fldCharType="end"/>
      </w:r>
      <w:r w:rsidRPr="00F26EB1">
        <w:rPr>
          <w:rFonts w:cs="Times New Roman"/>
          <w:iCs w:val="0"/>
          <w:sz w:val="19"/>
          <w:szCs w:val="19"/>
          <w:lang w:val="en-GB"/>
        </w:rPr>
        <w:t xml:space="preserve"> </w:t>
      </w:r>
      <w:r w:rsidRPr="00F26EB1">
        <w:rPr>
          <w:rFonts w:eastAsia="Calibri" w:cs="Times New Roman"/>
          <w:bCs/>
          <w:iCs w:val="0"/>
          <w:color w:val="000000" w:themeColor="text1"/>
          <w:kern w:val="24"/>
          <w:sz w:val="19"/>
          <w:szCs w:val="19"/>
          <w:lang w:val="en-GB"/>
        </w:rPr>
        <w:t xml:space="preserve">| </w:t>
      </w:r>
      <w:r w:rsidR="000A24A7">
        <w:rPr>
          <w:iCs w:val="0"/>
          <w:sz w:val="19"/>
          <w:szCs w:val="19"/>
          <w:lang w:val="en-GB"/>
        </w:rPr>
        <w:t>Conservation of ligand binding sites of actinobacterial IMPDHs</w:t>
      </w:r>
      <w:r w:rsidRPr="00F26EB1">
        <w:rPr>
          <w:iCs w:val="0"/>
          <w:sz w:val="19"/>
          <w:szCs w:val="19"/>
          <w:lang w:val="en-GB"/>
        </w:rPr>
        <w:t>.</w:t>
      </w:r>
      <w:r w:rsidRPr="00F26EB1">
        <w:rPr>
          <w:b w:val="0"/>
          <w:iCs w:val="0"/>
          <w:sz w:val="19"/>
          <w:szCs w:val="19"/>
          <w:lang w:val="en-GB"/>
        </w:rPr>
        <w:t xml:space="preserve"> </w:t>
      </w:r>
      <w:r w:rsidR="000A24A7" w:rsidRPr="00EE1D48">
        <w:rPr>
          <w:b w:val="0"/>
          <w:sz w:val="19"/>
          <w:szCs w:val="19"/>
          <w:lang w:val="en-GB"/>
        </w:rPr>
        <w:t>Sequence logo showing the degree of conservation of the CBS-domain binding sites in the IMPDH sequences of all available representatives</w:t>
      </w:r>
      <w:r w:rsidR="000A24A7">
        <w:rPr>
          <w:b w:val="0"/>
          <w:sz w:val="19"/>
          <w:szCs w:val="19"/>
          <w:lang w:val="en-GB"/>
        </w:rPr>
        <w:t xml:space="preserve"> (</w:t>
      </w:r>
      <w:r w:rsidR="000A24A7" w:rsidRPr="000A24A7">
        <w:rPr>
          <w:b w:val="0"/>
          <w:sz w:val="19"/>
          <w:szCs w:val="19"/>
          <w:lang w:val="en-GB"/>
        </w:rPr>
        <w:t>2,846</w:t>
      </w:r>
      <w:r w:rsidR="000A24A7">
        <w:rPr>
          <w:b w:val="0"/>
          <w:sz w:val="19"/>
          <w:szCs w:val="19"/>
          <w:lang w:val="en-GB"/>
        </w:rPr>
        <w:t xml:space="preserve"> sequences)</w:t>
      </w:r>
      <w:r w:rsidR="000A24A7" w:rsidRPr="00EE1D48">
        <w:rPr>
          <w:b w:val="0"/>
          <w:sz w:val="19"/>
          <w:szCs w:val="19"/>
          <w:lang w:val="en-GB"/>
        </w:rPr>
        <w:t xml:space="preserve"> of the Actinomycetia class. The coloured amino acid residues directly participate in ligand binding, where yellow is ATP binding Site 1, red is</w:t>
      </w:r>
      <w:r w:rsidR="000A24A7" w:rsidRPr="00EE1D48">
        <w:rPr>
          <w:rFonts w:eastAsia="Calibri"/>
          <w:b w:val="0"/>
          <w:color w:val="000000" w:themeColor="text1"/>
          <w:kern w:val="24"/>
          <w:sz w:val="22"/>
        </w:rPr>
        <w:t xml:space="preserve"> </w:t>
      </w:r>
      <w:r w:rsidR="000A24A7" w:rsidRPr="00EE1D48">
        <w:rPr>
          <w:b w:val="0"/>
          <w:sz w:val="19"/>
          <w:szCs w:val="19"/>
          <w:lang w:val="en-GB"/>
        </w:rPr>
        <w:t xml:space="preserve">Site 2, and blue is the (p)ppGpp site. The </w:t>
      </w:r>
      <w:r w:rsidR="000A24A7" w:rsidRPr="00EE1D48">
        <w:rPr>
          <w:b w:val="0"/>
          <w:i/>
          <w:sz w:val="19"/>
          <w:szCs w:val="19"/>
          <w:lang w:val="en-GB"/>
        </w:rPr>
        <w:t>x</w:t>
      </w:r>
      <w:r w:rsidR="000A24A7" w:rsidRPr="00EE1D48">
        <w:rPr>
          <w:b w:val="0"/>
          <w:sz w:val="19"/>
          <w:szCs w:val="19"/>
          <w:lang w:val="en-GB"/>
        </w:rPr>
        <w:t xml:space="preserve"> axis represents the position of the amino acid in the consensus sequence, and the </w:t>
      </w:r>
      <w:r w:rsidR="000A24A7" w:rsidRPr="00EE1D48">
        <w:rPr>
          <w:b w:val="0"/>
          <w:i/>
          <w:sz w:val="19"/>
          <w:szCs w:val="19"/>
          <w:lang w:val="en-GB"/>
        </w:rPr>
        <w:t>y</w:t>
      </w:r>
      <w:r w:rsidR="000A24A7" w:rsidRPr="00EE1D48">
        <w:rPr>
          <w:b w:val="0"/>
          <w:sz w:val="19"/>
          <w:szCs w:val="19"/>
          <w:lang w:val="en-GB"/>
        </w:rPr>
        <w:t xml:space="preserve"> axis represents the information content in bits.</w:t>
      </w:r>
    </w:p>
    <w:p w14:paraId="5C700E7C" w14:textId="0855D7A8" w:rsidR="002423E6" w:rsidRPr="00F26EB1" w:rsidRDefault="002423E6" w:rsidP="002423E6">
      <w:pPr>
        <w:pStyle w:val="Caption"/>
        <w:rPr>
          <w:rFonts w:cs="Times New Roman"/>
          <w:szCs w:val="24"/>
          <w:lang w:val="en-GB"/>
        </w:rPr>
      </w:pPr>
    </w:p>
    <w:p w14:paraId="51E881E3" w14:textId="3B3B2439" w:rsidR="002423E6" w:rsidRPr="00F26EB1" w:rsidRDefault="004A27C2" w:rsidP="002423E6">
      <w:pPr>
        <w:pStyle w:val="Caption"/>
        <w:jc w:val="center"/>
        <w:rPr>
          <w:rFonts w:cs="Times New Roman"/>
          <w:szCs w:val="24"/>
          <w:lang w:val="en-GB"/>
        </w:rPr>
      </w:pPr>
      <w:r>
        <w:rPr>
          <w:rFonts w:cs="Times New Roman"/>
          <w:szCs w:val="24"/>
          <w:lang w:val="en-GB"/>
        </w:rPr>
        <w:lastRenderedPageBreak/>
        <w:pict w14:anchorId="66E97BEA">
          <v:shape id="_x0000_i1034" type="#_x0000_t75" style="width:303.5pt;height:181.5pt">
            <v:imagedata r:id="rId22" o:title="SupFig_biochem_AlternateEffectors"/>
          </v:shape>
        </w:pict>
      </w:r>
    </w:p>
    <w:p w14:paraId="28DCEE7B" w14:textId="0BCB83E1" w:rsidR="002423E6" w:rsidRPr="00F26EB1" w:rsidRDefault="00A00F3A" w:rsidP="00F26EB1">
      <w:pPr>
        <w:pStyle w:val="Caption"/>
        <w:rPr>
          <w:bCs/>
          <w:sz w:val="19"/>
          <w:szCs w:val="19"/>
          <w:lang w:val="en-GB"/>
        </w:rPr>
      </w:pPr>
      <w:bookmarkStart w:id="14" w:name="_Ref149315316"/>
      <w:r w:rsidRPr="00F26EB1">
        <w:rPr>
          <w:rFonts w:cs="Times New Roman"/>
          <w:iCs w:val="0"/>
          <w:sz w:val="19"/>
          <w:szCs w:val="19"/>
          <w:lang w:val="en-GB"/>
        </w:rPr>
        <w:t>Supplementary Fig</w:t>
      </w:r>
      <w:r w:rsidR="002423E6" w:rsidRPr="00F26EB1">
        <w:rPr>
          <w:rFonts w:cs="Times New Roman"/>
          <w:iCs w:val="0"/>
          <w:sz w:val="19"/>
          <w:szCs w:val="19"/>
          <w:lang w:val="en-GB"/>
        </w:rPr>
        <w:t xml:space="preserve">. </w:t>
      </w:r>
      <w:r w:rsidR="002423E6" w:rsidRPr="00F26EB1">
        <w:rPr>
          <w:rFonts w:cs="Times New Roman"/>
          <w:iCs w:val="0"/>
          <w:sz w:val="19"/>
          <w:szCs w:val="19"/>
          <w:lang w:val="en-GB"/>
        </w:rPr>
        <w:fldChar w:fldCharType="begin"/>
      </w:r>
      <w:r w:rsidR="002423E6" w:rsidRPr="00F26EB1">
        <w:rPr>
          <w:rFonts w:cs="Times New Roman"/>
          <w:iCs w:val="0"/>
          <w:sz w:val="19"/>
          <w:szCs w:val="19"/>
          <w:lang w:val="en-GB"/>
        </w:rPr>
        <w:instrText xml:space="preserve"> SEQ SupFig. \* ARABIC </w:instrText>
      </w:r>
      <w:r w:rsidR="002423E6" w:rsidRPr="00F26EB1">
        <w:rPr>
          <w:rFonts w:cs="Times New Roman"/>
          <w:iCs w:val="0"/>
          <w:sz w:val="19"/>
          <w:szCs w:val="19"/>
          <w:lang w:val="en-GB"/>
        </w:rPr>
        <w:fldChar w:fldCharType="separate"/>
      </w:r>
      <w:r w:rsidR="00F31F3D">
        <w:rPr>
          <w:rFonts w:cs="Times New Roman"/>
          <w:iCs w:val="0"/>
          <w:noProof/>
          <w:sz w:val="19"/>
          <w:szCs w:val="19"/>
          <w:lang w:val="en-GB"/>
        </w:rPr>
        <w:t>14</w:t>
      </w:r>
      <w:r w:rsidR="002423E6" w:rsidRPr="00F26EB1">
        <w:rPr>
          <w:rFonts w:cs="Times New Roman"/>
          <w:iCs w:val="0"/>
          <w:sz w:val="19"/>
          <w:szCs w:val="19"/>
          <w:lang w:val="en-GB"/>
        </w:rPr>
        <w:fldChar w:fldCharType="end"/>
      </w:r>
      <w:bookmarkEnd w:id="14"/>
      <w:r w:rsidR="00293D3F" w:rsidRPr="00F26EB1">
        <w:rPr>
          <w:rFonts w:cs="Times New Roman"/>
          <w:iCs w:val="0"/>
          <w:sz w:val="19"/>
          <w:szCs w:val="19"/>
          <w:lang w:val="en-GB"/>
        </w:rPr>
        <w:t xml:space="preserve"> </w:t>
      </w:r>
      <w:r w:rsidR="00293D3F" w:rsidRPr="00F26EB1">
        <w:rPr>
          <w:rFonts w:eastAsia="Calibri" w:cs="Times New Roman"/>
          <w:bCs/>
          <w:iCs w:val="0"/>
          <w:color w:val="000000" w:themeColor="text1"/>
          <w:kern w:val="24"/>
          <w:sz w:val="19"/>
          <w:szCs w:val="19"/>
          <w:lang w:val="en-GB"/>
        </w:rPr>
        <w:t>|</w:t>
      </w:r>
      <w:r w:rsidR="002423E6" w:rsidRPr="00F26EB1">
        <w:rPr>
          <w:rFonts w:eastAsia="Calibri" w:cs="Times New Roman"/>
          <w:bCs/>
          <w:iCs w:val="0"/>
          <w:color w:val="000000" w:themeColor="text1"/>
          <w:kern w:val="24"/>
          <w:sz w:val="19"/>
          <w:szCs w:val="19"/>
          <w:lang w:val="en-GB"/>
        </w:rPr>
        <w:t xml:space="preserve"> </w:t>
      </w:r>
      <w:r w:rsidR="002423E6" w:rsidRPr="00F26EB1">
        <w:rPr>
          <w:iCs w:val="0"/>
          <w:sz w:val="19"/>
          <w:szCs w:val="19"/>
          <w:lang w:val="en-GB"/>
        </w:rPr>
        <w:t>Effect of selected signal</w:t>
      </w:r>
      <w:r w:rsidR="00A71A59" w:rsidRPr="00F26EB1">
        <w:rPr>
          <w:iCs w:val="0"/>
          <w:sz w:val="19"/>
          <w:szCs w:val="19"/>
          <w:lang w:val="en-GB"/>
        </w:rPr>
        <w:t>l</w:t>
      </w:r>
      <w:r w:rsidR="002423E6" w:rsidRPr="00F26EB1">
        <w:rPr>
          <w:iCs w:val="0"/>
          <w:sz w:val="19"/>
          <w:szCs w:val="19"/>
          <w:lang w:val="en-GB"/>
        </w:rPr>
        <w:t xml:space="preserve">ing nucleotides on </w:t>
      </w:r>
      <w:r w:rsidR="008012F6" w:rsidRPr="00F26EB1">
        <w:rPr>
          <w:i/>
          <w:iCs w:val="0"/>
          <w:sz w:val="19"/>
          <w:szCs w:val="19"/>
          <w:lang w:val="en-GB"/>
        </w:rPr>
        <w:t>Msm</w:t>
      </w:r>
      <w:r w:rsidR="002423E6" w:rsidRPr="00F26EB1">
        <w:rPr>
          <w:iCs w:val="0"/>
          <w:sz w:val="19"/>
          <w:szCs w:val="19"/>
          <w:lang w:val="en-GB"/>
        </w:rPr>
        <w:t>IMPDH activity</w:t>
      </w:r>
      <w:r w:rsidR="00293D3F" w:rsidRPr="00F26EB1">
        <w:rPr>
          <w:iCs w:val="0"/>
          <w:sz w:val="19"/>
          <w:szCs w:val="19"/>
          <w:lang w:val="en-GB"/>
        </w:rPr>
        <w:t>.</w:t>
      </w:r>
      <w:r w:rsidR="00C94648" w:rsidRPr="00F26EB1">
        <w:rPr>
          <w:b w:val="0"/>
          <w:iCs w:val="0"/>
          <w:sz w:val="19"/>
          <w:szCs w:val="19"/>
          <w:lang w:val="en-GB"/>
        </w:rPr>
        <w:t xml:space="preserve"> </w:t>
      </w:r>
      <w:r w:rsidR="002423E6" w:rsidRPr="00F26EB1">
        <w:rPr>
          <w:b w:val="0"/>
          <w:bCs/>
          <w:sz w:val="19"/>
          <w:szCs w:val="19"/>
          <w:lang w:val="en-GB"/>
        </w:rPr>
        <w:t xml:space="preserve">The relative velocity </w:t>
      </w:r>
      <w:r w:rsidR="00C94648">
        <w:rPr>
          <w:b w:val="0"/>
          <w:bCs/>
          <w:sz w:val="19"/>
          <w:szCs w:val="19"/>
          <w:lang w:val="en-GB"/>
        </w:rPr>
        <w:t>of</w:t>
      </w:r>
      <w:r w:rsidR="00C94648" w:rsidRPr="00F26EB1">
        <w:rPr>
          <w:b w:val="0"/>
          <w:bCs/>
          <w:sz w:val="19"/>
          <w:szCs w:val="19"/>
          <w:lang w:val="en-GB"/>
        </w:rPr>
        <w:t xml:space="preserve"> </w:t>
      </w:r>
      <w:r w:rsidR="002423E6" w:rsidRPr="00F26EB1">
        <w:rPr>
          <w:b w:val="0"/>
          <w:bCs/>
          <w:sz w:val="19"/>
          <w:szCs w:val="19"/>
          <w:lang w:val="en-GB"/>
        </w:rPr>
        <w:t>500</w:t>
      </w:r>
      <w:r w:rsidR="00C94648">
        <w:rPr>
          <w:b w:val="0"/>
          <w:bCs/>
          <w:sz w:val="19"/>
          <w:szCs w:val="19"/>
          <w:lang w:val="en-GB"/>
        </w:rPr>
        <w:t>-</w:t>
      </w:r>
      <w:r w:rsidR="002423E6" w:rsidRPr="00F26EB1">
        <w:rPr>
          <w:b w:val="0"/>
          <w:bCs/>
          <w:sz w:val="19"/>
          <w:szCs w:val="19"/>
          <w:lang w:val="en-GB"/>
        </w:rPr>
        <w:t xml:space="preserve">µM nucleotides </w:t>
      </w:r>
      <w:r w:rsidR="005B4987">
        <w:rPr>
          <w:b w:val="0"/>
          <w:bCs/>
          <w:sz w:val="19"/>
          <w:szCs w:val="19"/>
          <w:lang w:val="en-GB"/>
        </w:rPr>
        <w:t>on their own</w:t>
      </w:r>
      <w:r w:rsidR="005B4987" w:rsidRPr="00F26EB1">
        <w:rPr>
          <w:b w:val="0"/>
          <w:bCs/>
          <w:sz w:val="19"/>
          <w:szCs w:val="19"/>
          <w:lang w:val="en-GB"/>
        </w:rPr>
        <w:t xml:space="preserve"> </w:t>
      </w:r>
      <w:r w:rsidR="002423E6" w:rsidRPr="00F26EB1">
        <w:rPr>
          <w:b w:val="0"/>
          <w:bCs/>
          <w:sz w:val="19"/>
          <w:szCs w:val="19"/>
          <w:lang w:val="en-GB"/>
        </w:rPr>
        <w:t xml:space="preserve">and with 250 µM ATP was calculated as </w:t>
      </w:r>
      <w:r w:rsidR="005B4987">
        <w:rPr>
          <w:b w:val="0"/>
          <w:bCs/>
          <w:sz w:val="19"/>
          <w:szCs w:val="19"/>
          <w:lang w:val="en-GB"/>
        </w:rPr>
        <w:t xml:space="preserve">the </w:t>
      </w:r>
      <w:r w:rsidR="002423E6" w:rsidRPr="00F26EB1">
        <w:rPr>
          <w:b w:val="0"/>
          <w:bCs/>
          <w:sz w:val="19"/>
          <w:szCs w:val="19"/>
          <w:lang w:val="en-GB"/>
        </w:rPr>
        <w:t xml:space="preserve">ratio of </w:t>
      </w:r>
      <w:r w:rsidR="005B4987">
        <w:rPr>
          <w:b w:val="0"/>
          <w:bCs/>
          <w:sz w:val="19"/>
          <w:szCs w:val="19"/>
          <w:lang w:val="en-GB"/>
        </w:rPr>
        <w:t xml:space="preserve">the </w:t>
      </w:r>
      <w:r w:rsidR="002423E6" w:rsidRPr="00F26EB1">
        <w:rPr>
          <w:b w:val="0"/>
          <w:bCs/>
          <w:sz w:val="19"/>
          <w:szCs w:val="19"/>
          <w:lang w:val="en-GB"/>
        </w:rPr>
        <w:t xml:space="preserve">initial velocities of the reaction containing </w:t>
      </w:r>
      <w:r w:rsidR="005B4987">
        <w:rPr>
          <w:b w:val="0"/>
          <w:bCs/>
          <w:sz w:val="19"/>
          <w:szCs w:val="19"/>
          <w:lang w:val="en-GB"/>
        </w:rPr>
        <w:t xml:space="preserve">the </w:t>
      </w:r>
      <w:r w:rsidR="002423E6" w:rsidRPr="00F26EB1">
        <w:rPr>
          <w:b w:val="0"/>
          <w:bCs/>
          <w:sz w:val="19"/>
          <w:szCs w:val="19"/>
          <w:lang w:val="en-GB"/>
        </w:rPr>
        <w:t xml:space="preserve">tested nucleotides </w:t>
      </w:r>
      <w:r w:rsidR="005B4987">
        <w:rPr>
          <w:b w:val="0"/>
          <w:bCs/>
          <w:sz w:val="19"/>
          <w:szCs w:val="19"/>
          <w:lang w:val="en-GB"/>
        </w:rPr>
        <w:t>to the</w:t>
      </w:r>
      <w:r w:rsidR="002423E6" w:rsidRPr="00F26EB1">
        <w:rPr>
          <w:b w:val="0"/>
          <w:bCs/>
          <w:sz w:val="19"/>
          <w:szCs w:val="19"/>
          <w:lang w:val="en-GB"/>
        </w:rPr>
        <w:t xml:space="preserve"> control reaction (</w:t>
      </w:r>
      <w:r w:rsidR="002423E6" w:rsidRPr="00F26EB1">
        <w:rPr>
          <w:b w:val="0"/>
          <w:bCs/>
          <w:i/>
          <w:sz w:val="19"/>
          <w:szCs w:val="19"/>
          <w:lang w:val="en-GB"/>
        </w:rPr>
        <w:t>n</w:t>
      </w:r>
      <w:r w:rsidR="002423E6" w:rsidRPr="00F26EB1">
        <w:rPr>
          <w:b w:val="0"/>
          <w:bCs/>
          <w:sz w:val="19"/>
          <w:szCs w:val="19"/>
          <w:lang w:val="en-GB"/>
        </w:rPr>
        <w:t> = 3). Initial velocities were measured at fixed</w:t>
      </w:r>
      <w:r w:rsidR="00E92302">
        <w:rPr>
          <w:b w:val="0"/>
          <w:bCs/>
          <w:sz w:val="19"/>
          <w:szCs w:val="19"/>
          <w:lang w:val="en-GB"/>
        </w:rPr>
        <w:t xml:space="preserve"> concentrations of</w:t>
      </w:r>
      <w:r w:rsidR="002423E6" w:rsidRPr="00F26EB1">
        <w:rPr>
          <w:b w:val="0"/>
          <w:bCs/>
          <w:sz w:val="19"/>
          <w:szCs w:val="19"/>
          <w:lang w:val="en-GB"/>
        </w:rPr>
        <w:t xml:space="preserve"> 100 µM and 2 mM </w:t>
      </w:r>
      <w:r w:rsidR="00E92302">
        <w:rPr>
          <w:b w:val="0"/>
          <w:bCs/>
          <w:sz w:val="19"/>
          <w:szCs w:val="19"/>
          <w:lang w:val="en-GB"/>
        </w:rPr>
        <w:t xml:space="preserve">for the </w:t>
      </w:r>
      <w:r w:rsidR="00E92302" w:rsidRPr="007D73BA">
        <w:rPr>
          <w:b w:val="0"/>
          <w:bCs/>
          <w:sz w:val="19"/>
          <w:szCs w:val="19"/>
          <w:lang w:val="en-GB"/>
        </w:rPr>
        <w:t>IMP</w:t>
      </w:r>
      <w:r w:rsidR="00E92302" w:rsidRPr="00E92302">
        <w:rPr>
          <w:b w:val="0"/>
          <w:bCs/>
          <w:sz w:val="19"/>
          <w:szCs w:val="19"/>
          <w:lang w:val="en-GB"/>
        </w:rPr>
        <w:t xml:space="preserve"> </w:t>
      </w:r>
      <w:r w:rsidR="00E92302">
        <w:rPr>
          <w:b w:val="0"/>
          <w:bCs/>
          <w:sz w:val="19"/>
          <w:szCs w:val="19"/>
          <w:lang w:val="en-GB"/>
        </w:rPr>
        <w:t xml:space="preserve">and </w:t>
      </w:r>
      <w:r w:rsidR="002423E6" w:rsidRPr="00F26EB1">
        <w:rPr>
          <w:b w:val="0"/>
          <w:bCs/>
          <w:sz w:val="19"/>
          <w:szCs w:val="19"/>
          <w:lang w:val="en-GB"/>
        </w:rPr>
        <w:t>NAD</w:t>
      </w:r>
      <w:r w:rsidR="002423E6" w:rsidRPr="00F26EB1">
        <w:rPr>
          <w:b w:val="0"/>
          <w:bCs/>
          <w:sz w:val="19"/>
          <w:szCs w:val="19"/>
          <w:vertAlign w:val="superscript"/>
          <w:lang w:val="en-GB"/>
        </w:rPr>
        <w:t>+</w:t>
      </w:r>
      <w:r w:rsidR="002423E6" w:rsidRPr="00F26EB1">
        <w:rPr>
          <w:b w:val="0"/>
          <w:bCs/>
          <w:sz w:val="19"/>
          <w:szCs w:val="19"/>
          <w:lang w:val="en-GB"/>
        </w:rPr>
        <w:t xml:space="preserve"> substrates</w:t>
      </w:r>
      <w:r w:rsidR="00E92302">
        <w:rPr>
          <w:b w:val="0"/>
          <w:bCs/>
          <w:sz w:val="19"/>
          <w:szCs w:val="19"/>
          <w:lang w:val="en-GB"/>
        </w:rPr>
        <w:t>, respectively</w:t>
      </w:r>
      <w:r w:rsidR="002423E6" w:rsidRPr="00F26EB1">
        <w:rPr>
          <w:b w:val="0"/>
          <w:bCs/>
          <w:sz w:val="19"/>
          <w:szCs w:val="19"/>
          <w:lang w:val="en-GB"/>
        </w:rPr>
        <w:t>.</w:t>
      </w:r>
    </w:p>
    <w:p w14:paraId="5632B435" w14:textId="4693DF41" w:rsidR="008012F6" w:rsidRPr="00F26EB1" w:rsidRDefault="008012F6" w:rsidP="00F64DAC">
      <w:pPr>
        <w:rPr>
          <w:lang w:val="en-GB"/>
        </w:rPr>
      </w:pPr>
    </w:p>
    <w:p w14:paraId="2A9B860F" w14:textId="2342DA18" w:rsidR="008012F6" w:rsidRPr="00F26EB1" w:rsidRDefault="008012F6" w:rsidP="00F64DAC">
      <w:pPr>
        <w:rPr>
          <w:lang w:val="en-GB"/>
        </w:rPr>
      </w:pPr>
      <w:r w:rsidRPr="00F26EB1">
        <w:rPr>
          <w:lang w:val="en-GB"/>
        </w:rPr>
        <w:br w:type="page"/>
      </w:r>
    </w:p>
    <w:p w14:paraId="35497038" w14:textId="24CFBFFF" w:rsidR="000F3CA5" w:rsidRPr="00F26EB1" w:rsidRDefault="000F3CA5" w:rsidP="000F3CA5">
      <w:pPr>
        <w:pStyle w:val="Caption"/>
        <w:keepNext/>
        <w:rPr>
          <w:lang w:val="en-GB"/>
        </w:rPr>
      </w:pPr>
      <w:bookmarkStart w:id="15" w:name="_Ref146204708"/>
      <w:r w:rsidRPr="00F26EB1">
        <w:rPr>
          <w:lang w:val="en-GB"/>
        </w:rPr>
        <w:lastRenderedPageBreak/>
        <w:t xml:space="preserve">Supplementary </w:t>
      </w:r>
      <w:r w:rsidR="00A00F3A" w:rsidRPr="00F26EB1">
        <w:rPr>
          <w:lang w:val="en-GB"/>
        </w:rPr>
        <w:t>T</w:t>
      </w:r>
      <w:r w:rsidRPr="00F26EB1">
        <w:rPr>
          <w:lang w:val="en-GB"/>
        </w:rPr>
        <w:t xml:space="preserve">able </w:t>
      </w:r>
      <w:r w:rsidRPr="00F26EB1">
        <w:rPr>
          <w:lang w:val="en-GB"/>
        </w:rPr>
        <w:fldChar w:fldCharType="begin"/>
      </w:r>
      <w:r w:rsidRPr="00F26EB1">
        <w:rPr>
          <w:lang w:val="en-GB"/>
        </w:rPr>
        <w:instrText xml:space="preserve"> SEQ Supplementary_table \* ARABIC </w:instrText>
      </w:r>
      <w:r w:rsidRPr="00F26EB1">
        <w:rPr>
          <w:lang w:val="en-GB"/>
        </w:rPr>
        <w:fldChar w:fldCharType="separate"/>
      </w:r>
      <w:r w:rsidR="00F31F3D">
        <w:rPr>
          <w:noProof/>
          <w:lang w:val="en-GB"/>
        </w:rPr>
        <w:t>1</w:t>
      </w:r>
      <w:r w:rsidRPr="00F26EB1">
        <w:rPr>
          <w:noProof/>
          <w:lang w:val="en-GB"/>
        </w:rPr>
        <w:fldChar w:fldCharType="end"/>
      </w:r>
      <w:bookmarkEnd w:id="15"/>
      <w:r w:rsidR="00C17430" w:rsidRPr="00C17430">
        <w:rPr>
          <w:noProof/>
          <w:lang w:val="en-GB"/>
        </w:rPr>
        <w:t xml:space="preserve"> </w:t>
      </w:r>
      <w:r w:rsidR="00C17430" w:rsidRPr="00C17430">
        <w:rPr>
          <w:lang w:val="en-GB"/>
        </w:rPr>
        <w:t>|</w:t>
      </w:r>
      <w:r w:rsidRPr="00F26EB1">
        <w:rPr>
          <w:lang w:val="en-GB"/>
        </w:rPr>
        <w:t xml:space="preserve"> </w:t>
      </w:r>
      <w:r w:rsidR="008012F6" w:rsidRPr="00F26EB1">
        <w:rPr>
          <w:i/>
          <w:lang w:val="en-GB"/>
        </w:rPr>
        <w:t>Msm</w:t>
      </w:r>
      <w:r w:rsidRPr="00F26EB1">
        <w:rPr>
          <w:lang w:val="en-GB"/>
        </w:rPr>
        <w:t>IMPDH kinetic parameters (</w:t>
      </w:r>
      <w:r w:rsidRPr="00F26EB1">
        <w:rPr>
          <w:i/>
          <w:iCs w:val="0"/>
          <w:lang w:val="en-GB"/>
        </w:rPr>
        <w:t>n</w:t>
      </w:r>
      <w:r w:rsidRPr="00F26EB1">
        <w:rPr>
          <w:lang w:val="en-GB"/>
        </w:rPr>
        <w:t xml:space="preserve"> = 3)</w:t>
      </w:r>
    </w:p>
    <w:tbl>
      <w:tblPr>
        <w:tblStyle w:val="TableGrid"/>
        <w:tblW w:w="0" w:type="auto"/>
        <w:tblBorders>
          <w:insideH w:val="none" w:sz="0" w:space="0" w:color="auto"/>
          <w:insideV w:val="none" w:sz="0" w:space="0" w:color="auto"/>
        </w:tblBorders>
        <w:tblLook w:val="04A0" w:firstRow="1" w:lastRow="0" w:firstColumn="1" w:lastColumn="0" w:noHBand="0" w:noVBand="1"/>
      </w:tblPr>
      <w:tblGrid>
        <w:gridCol w:w="1558"/>
        <w:gridCol w:w="2406"/>
        <w:gridCol w:w="2511"/>
      </w:tblGrid>
      <w:tr w:rsidR="00AC7C5B" w:rsidRPr="006D2FC7" w14:paraId="22B72040" w14:textId="77777777" w:rsidTr="00F54600">
        <w:tc>
          <w:tcPr>
            <w:tcW w:w="1558" w:type="dxa"/>
            <w:tcBorders>
              <w:top w:val="single" w:sz="4" w:space="0" w:color="auto"/>
              <w:bottom w:val="single" w:sz="4" w:space="0" w:color="auto"/>
              <w:right w:val="single" w:sz="4" w:space="0" w:color="auto"/>
            </w:tcBorders>
          </w:tcPr>
          <w:p w14:paraId="4F9D5ED6" w14:textId="77777777" w:rsidR="00AC7C5B" w:rsidRPr="00F26EB1" w:rsidRDefault="00AC7C5B" w:rsidP="00F54600">
            <w:pPr>
              <w:spacing w:line="360" w:lineRule="auto"/>
              <w:rPr>
                <w:rFonts w:cs="Times New Roman"/>
                <w:lang w:val="en-GB"/>
              </w:rPr>
            </w:pPr>
            <w:bookmarkStart w:id="16" w:name="_Ref146204806"/>
            <w:r w:rsidRPr="00F26EB1">
              <w:rPr>
                <w:rFonts w:cs="Times New Roman"/>
                <w:lang w:val="en-GB"/>
              </w:rPr>
              <w:t>Parameter</w:t>
            </w:r>
          </w:p>
        </w:tc>
        <w:tc>
          <w:tcPr>
            <w:tcW w:w="2406" w:type="dxa"/>
            <w:tcBorders>
              <w:top w:val="single" w:sz="4" w:space="0" w:color="auto"/>
              <w:left w:val="single" w:sz="4" w:space="0" w:color="auto"/>
              <w:bottom w:val="single" w:sz="4" w:space="0" w:color="auto"/>
              <w:right w:val="single" w:sz="4" w:space="0" w:color="auto"/>
            </w:tcBorders>
          </w:tcPr>
          <w:p w14:paraId="634C26EF" w14:textId="77777777" w:rsidR="00AC7C5B" w:rsidRPr="00F26EB1" w:rsidRDefault="00AC7C5B" w:rsidP="00F54600">
            <w:pPr>
              <w:spacing w:line="360" w:lineRule="auto"/>
              <w:rPr>
                <w:rFonts w:cs="Times New Roman"/>
                <w:lang w:val="en-GB"/>
              </w:rPr>
            </w:pPr>
            <w:r w:rsidRPr="00F26EB1">
              <w:rPr>
                <w:rFonts w:cs="Times New Roman"/>
                <w:lang w:val="en-GB"/>
              </w:rPr>
              <w:t>Fixed [NAD</w:t>
            </w:r>
            <w:r w:rsidRPr="00F26EB1">
              <w:rPr>
                <w:rFonts w:cs="Times New Roman"/>
                <w:vertAlign w:val="superscript"/>
                <w:lang w:val="en-GB"/>
              </w:rPr>
              <w:t>+</w:t>
            </w:r>
            <w:r w:rsidRPr="00F26EB1">
              <w:rPr>
                <w:rFonts w:cs="Times New Roman"/>
                <w:lang w:val="en-GB"/>
              </w:rPr>
              <w:t>], 2 mM</w:t>
            </w:r>
          </w:p>
          <w:p w14:paraId="7B7E8DF1" w14:textId="77777777" w:rsidR="00AC7C5B" w:rsidRPr="00F26EB1" w:rsidRDefault="00AC7C5B" w:rsidP="00F54600">
            <w:pPr>
              <w:spacing w:line="360" w:lineRule="auto"/>
              <w:rPr>
                <w:rFonts w:cs="Times New Roman"/>
                <w:lang w:val="en-GB"/>
              </w:rPr>
            </w:pPr>
            <w:r w:rsidRPr="00F26EB1">
              <w:rPr>
                <w:rFonts w:cs="Times New Roman"/>
                <w:lang w:val="en-GB"/>
              </w:rPr>
              <w:t>Variable [IMP]</w:t>
            </w:r>
          </w:p>
        </w:tc>
        <w:tc>
          <w:tcPr>
            <w:tcW w:w="2511" w:type="dxa"/>
            <w:tcBorders>
              <w:left w:val="single" w:sz="4" w:space="0" w:color="auto"/>
              <w:bottom w:val="single" w:sz="4" w:space="0" w:color="auto"/>
            </w:tcBorders>
          </w:tcPr>
          <w:p w14:paraId="41183EB4" w14:textId="77777777" w:rsidR="00AC7C5B" w:rsidRPr="00F26EB1" w:rsidRDefault="00AC7C5B" w:rsidP="00F54600">
            <w:pPr>
              <w:spacing w:line="360" w:lineRule="auto"/>
              <w:rPr>
                <w:rFonts w:cs="Times New Roman"/>
                <w:lang w:val="en-GB"/>
              </w:rPr>
            </w:pPr>
            <w:r w:rsidRPr="00F26EB1">
              <w:rPr>
                <w:rFonts w:cs="Times New Roman"/>
                <w:lang w:val="en-GB"/>
              </w:rPr>
              <w:t>Fixed [IMP], 1 mM</w:t>
            </w:r>
          </w:p>
          <w:p w14:paraId="5A2A4573" w14:textId="77777777" w:rsidR="00AC7C5B" w:rsidRPr="00F26EB1" w:rsidRDefault="00AC7C5B" w:rsidP="00F54600">
            <w:pPr>
              <w:spacing w:line="360" w:lineRule="auto"/>
              <w:rPr>
                <w:rFonts w:cs="Times New Roman"/>
                <w:lang w:val="en-GB"/>
              </w:rPr>
            </w:pPr>
            <w:r w:rsidRPr="00F26EB1">
              <w:rPr>
                <w:rFonts w:cs="Times New Roman"/>
                <w:lang w:val="en-GB"/>
              </w:rPr>
              <w:t>Variable [NAD</w:t>
            </w:r>
            <w:r w:rsidRPr="00F26EB1">
              <w:rPr>
                <w:rFonts w:cs="Times New Roman"/>
                <w:vertAlign w:val="superscript"/>
                <w:lang w:val="en-GB"/>
              </w:rPr>
              <w:t>+</w:t>
            </w:r>
            <w:r w:rsidRPr="00F26EB1">
              <w:rPr>
                <w:rFonts w:cs="Times New Roman"/>
                <w:lang w:val="en-GB"/>
              </w:rPr>
              <w:t>]</w:t>
            </w:r>
          </w:p>
        </w:tc>
      </w:tr>
      <w:tr w:rsidR="00AC7C5B" w:rsidRPr="006D2FC7" w14:paraId="67BCE553" w14:textId="77777777" w:rsidTr="00F54600">
        <w:tc>
          <w:tcPr>
            <w:tcW w:w="1558" w:type="dxa"/>
            <w:tcBorders>
              <w:top w:val="single" w:sz="4" w:space="0" w:color="auto"/>
              <w:bottom w:val="nil"/>
              <w:right w:val="single" w:sz="4" w:space="0" w:color="auto"/>
            </w:tcBorders>
          </w:tcPr>
          <w:p w14:paraId="665CF810" w14:textId="77777777" w:rsidR="00AC7C5B" w:rsidRPr="00F26EB1" w:rsidRDefault="00AC7C5B" w:rsidP="00F54600">
            <w:pPr>
              <w:spacing w:line="360" w:lineRule="auto"/>
              <w:rPr>
                <w:rFonts w:cs="Times New Roman"/>
                <w:lang w:val="en-GB"/>
              </w:rPr>
            </w:pPr>
            <w:r w:rsidRPr="00F26EB1">
              <w:rPr>
                <w:rFonts w:cs="Times New Roman"/>
                <w:i/>
                <w:lang w:val="en-GB"/>
              </w:rPr>
              <w:t>k</w:t>
            </w:r>
            <w:r w:rsidRPr="00F26EB1">
              <w:rPr>
                <w:rFonts w:cs="Times New Roman"/>
                <w:vertAlign w:val="subscript"/>
                <w:lang w:val="en-GB"/>
              </w:rPr>
              <w:t>cat</w:t>
            </w:r>
            <w:r w:rsidRPr="00F26EB1">
              <w:rPr>
                <w:rFonts w:cs="Times New Roman"/>
                <w:lang w:val="en-GB"/>
              </w:rPr>
              <w:t xml:space="preserve"> (s</w:t>
            </w:r>
            <w:r w:rsidRPr="00F26EB1">
              <w:rPr>
                <w:rFonts w:cs="Times New Roman"/>
                <w:vertAlign w:val="superscript"/>
                <w:lang w:val="en-GB"/>
              </w:rPr>
              <w:t>-1</w:t>
            </w:r>
            <w:r w:rsidRPr="00F26EB1">
              <w:rPr>
                <w:rFonts w:cs="Times New Roman"/>
                <w:lang w:val="en-GB"/>
              </w:rPr>
              <w:t>)</w:t>
            </w:r>
          </w:p>
        </w:tc>
        <w:tc>
          <w:tcPr>
            <w:tcW w:w="2406" w:type="dxa"/>
            <w:tcBorders>
              <w:top w:val="single" w:sz="4" w:space="0" w:color="auto"/>
              <w:left w:val="single" w:sz="4" w:space="0" w:color="auto"/>
              <w:bottom w:val="nil"/>
              <w:right w:val="single" w:sz="4" w:space="0" w:color="auto"/>
            </w:tcBorders>
          </w:tcPr>
          <w:p w14:paraId="17A55C3A" w14:textId="77777777" w:rsidR="00AC7C5B" w:rsidRPr="00F26EB1" w:rsidRDefault="00AC7C5B" w:rsidP="00AC7C5B">
            <w:pPr>
              <w:spacing w:line="360" w:lineRule="auto"/>
              <w:jc w:val="center"/>
              <w:rPr>
                <w:rFonts w:cs="Times New Roman"/>
                <w:lang w:val="en-GB"/>
              </w:rPr>
            </w:pPr>
            <w:r w:rsidRPr="00F26EB1">
              <w:rPr>
                <w:rFonts w:cs="Times New Roman"/>
                <w:lang w:val="en-GB"/>
              </w:rPr>
              <w:t>2.24 ± 0.05</w:t>
            </w:r>
          </w:p>
        </w:tc>
        <w:tc>
          <w:tcPr>
            <w:tcW w:w="2511" w:type="dxa"/>
            <w:tcBorders>
              <w:top w:val="single" w:sz="4" w:space="0" w:color="auto"/>
              <w:left w:val="single" w:sz="4" w:space="0" w:color="auto"/>
              <w:bottom w:val="nil"/>
            </w:tcBorders>
          </w:tcPr>
          <w:p w14:paraId="3DCFCB74" w14:textId="77777777" w:rsidR="00AC7C5B" w:rsidRPr="00F26EB1" w:rsidRDefault="00AC7C5B" w:rsidP="00AC7C5B">
            <w:pPr>
              <w:spacing w:line="360" w:lineRule="auto"/>
              <w:jc w:val="center"/>
              <w:rPr>
                <w:rFonts w:cs="Times New Roman"/>
                <w:lang w:val="en-GB"/>
              </w:rPr>
            </w:pPr>
            <w:r w:rsidRPr="00F26EB1">
              <w:rPr>
                <w:rFonts w:cs="Times New Roman"/>
                <w:lang w:val="en-GB"/>
              </w:rPr>
              <w:t>3.0 ± 0.3</w:t>
            </w:r>
          </w:p>
        </w:tc>
      </w:tr>
      <w:tr w:rsidR="00AC7C5B" w:rsidRPr="006D2FC7" w14:paraId="43E5110D" w14:textId="77777777" w:rsidTr="00F54600">
        <w:tc>
          <w:tcPr>
            <w:tcW w:w="1558" w:type="dxa"/>
            <w:tcBorders>
              <w:top w:val="nil"/>
              <w:right w:val="single" w:sz="4" w:space="0" w:color="auto"/>
            </w:tcBorders>
          </w:tcPr>
          <w:p w14:paraId="54B6863B" w14:textId="77777777" w:rsidR="00AC7C5B" w:rsidRPr="00F26EB1" w:rsidRDefault="00AC7C5B" w:rsidP="00F54600">
            <w:pPr>
              <w:spacing w:line="360" w:lineRule="auto"/>
              <w:rPr>
                <w:rFonts w:cs="Times New Roman"/>
                <w:lang w:val="en-GB"/>
              </w:rPr>
            </w:pPr>
            <w:r w:rsidRPr="00F26EB1">
              <w:rPr>
                <w:rFonts w:cs="Times New Roman"/>
                <w:lang w:val="en-GB"/>
              </w:rPr>
              <w:t>K</w:t>
            </w:r>
            <w:r w:rsidRPr="00F26EB1">
              <w:rPr>
                <w:rFonts w:cs="Times New Roman"/>
                <w:vertAlign w:val="subscript"/>
                <w:lang w:val="en-GB"/>
              </w:rPr>
              <w:t>h</w:t>
            </w:r>
            <w:r w:rsidRPr="00F26EB1">
              <w:rPr>
                <w:rFonts w:cs="Times New Roman"/>
                <w:lang w:val="en-GB"/>
              </w:rPr>
              <w:t xml:space="preserve"> (µM)</w:t>
            </w:r>
          </w:p>
        </w:tc>
        <w:tc>
          <w:tcPr>
            <w:tcW w:w="2406" w:type="dxa"/>
            <w:tcBorders>
              <w:top w:val="nil"/>
              <w:left w:val="single" w:sz="4" w:space="0" w:color="auto"/>
              <w:right w:val="single" w:sz="4" w:space="0" w:color="auto"/>
            </w:tcBorders>
          </w:tcPr>
          <w:p w14:paraId="7948608B" w14:textId="77777777" w:rsidR="00AC7C5B" w:rsidRPr="00F26EB1" w:rsidRDefault="00AC7C5B" w:rsidP="00AC7C5B">
            <w:pPr>
              <w:spacing w:line="360" w:lineRule="auto"/>
              <w:jc w:val="center"/>
              <w:rPr>
                <w:rFonts w:cs="Times New Roman"/>
                <w:lang w:val="en-GB"/>
              </w:rPr>
            </w:pPr>
            <w:r w:rsidRPr="00F26EB1">
              <w:rPr>
                <w:rFonts w:cs="Times New Roman"/>
                <w:lang w:val="en-GB"/>
              </w:rPr>
              <w:t>139 ± 4</w:t>
            </w:r>
          </w:p>
        </w:tc>
        <w:tc>
          <w:tcPr>
            <w:tcW w:w="2511" w:type="dxa"/>
            <w:tcBorders>
              <w:top w:val="nil"/>
              <w:left w:val="single" w:sz="4" w:space="0" w:color="auto"/>
            </w:tcBorders>
          </w:tcPr>
          <w:p w14:paraId="68ACAFE7" w14:textId="77777777" w:rsidR="00AC7C5B" w:rsidRPr="00F26EB1" w:rsidRDefault="00AC7C5B" w:rsidP="00AC7C5B">
            <w:pPr>
              <w:spacing w:line="360" w:lineRule="auto"/>
              <w:jc w:val="center"/>
              <w:rPr>
                <w:rFonts w:cs="Times New Roman"/>
                <w:lang w:val="en-GB"/>
              </w:rPr>
            </w:pPr>
          </w:p>
        </w:tc>
      </w:tr>
      <w:tr w:rsidR="00AC7C5B" w:rsidRPr="006D2FC7" w14:paraId="4BACD013" w14:textId="77777777" w:rsidTr="00F54600">
        <w:tc>
          <w:tcPr>
            <w:tcW w:w="1558" w:type="dxa"/>
            <w:tcBorders>
              <w:right w:val="single" w:sz="4" w:space="0" w:color="auto"/>
            </w:tcBorders>
          </w:tcPr>
          <w:p w14:paraId="45CBFB49" w14:textId="77777777" w:rsidR="00AC7C5B" w:rsidRPr="00F26EB1" w:rsidRDefault="00AC7C5B" w:rsidP="00F54600">
            <w:pPr>
              <w:spacing w:line="360" w:lineRule="auto"/>
              <w:rPr>
                <w:rFonts w:cs="Times New Roman"/>
                <w:lang w:val="en-GB"/>
              </w:rPr>
            </w:pPr>
            <w:r w:rsidRPr="00612DDD">
              <w:rPr>
                <w:rFonts w:cs="Times New Roman"/>
                <w:i/>
                <w:iCs/>
              </w:rPr>
              <w:t>n</w:t>
            </w:r>
            <w:r w:rsidRPr="00612DDD">
              <w:rPr>
                <w:rFonts w:cs="Times New Roman"/>
                <w:vertAlign w:val="subscript"/>
              </w:rPr>
              <w:t>H</w:t>
            </w:r>
          </w:p>
        </w:tc>
        <w:tc>
          <w:tcPr>
            <w:tcW w:w="2406" w:type="dxa"/>
            <w:tcBorders>
              <w:left w:val="single" w:sz="4" w:space="0" w:color="auto"/>
              <w:right w:val="single" w:sz="4" w:space="0" w:color="auto"/>
            </w:tcBorders>
          </w:tcPr>
          <w:p w14:paraId="3D73F803" w14:textId="77777777" w:rsidR="00AC7C5B" w:rsidRPr="00F26EB1" w:rsidRDefault="00AC7C5B" w:rsidP="00AC7C5B">
            <w:pPr>
              <w:spacing w:line="360" w:lineRule="auto"/>
              <w:jc w:val="center"/>
              <w:rPr>
                <w:rFonts w:cs="Times New Roman"/>
                <w:lang w:val="en-GB"/>
              </w:rPr>
            </w:pPr>
            <w:r w:rsidRPr="00F26EB1">
              <w:rPr>
                <w:rFonts w:cs="Times New Roman"/>
                <w:lang w:val="en-GB"/>
              </w:rPr>
              <w:t>2.1 ± 0.1</w:t>
            </w:r>
          </w:p>
        </w:tc>
        <w:tc>
          <w:tcPr>
            <w:tcW w:w="2511" w:type="dxa"/>
            <w:tcBorders>
              <w:left w:val="single" w:sz="4" w:space="0" w:color="auto"/>
            </w:tcBorders>
          </w:tcPr>
          <w:p w14:paraId="24FE526C" w14:textId="77777777" w:rsidR="00AC7C5B" w:rsidRPr="00F26EB1" w:rsidRDefault="00AC7C5B" w:rsidP="00AC7C5B">
            <w:pPr>
              <w:spacing w:line="360" w:lineRule="auto"/>
              <w:jc w:val="center"/>
              <w:rPr>
                <w:rFonts w:cs="Times New Roman"/>
                <w:lang w:val="en-GB"/>
              </w:rPr>
            </w:pPr>
          </w:p>
        </w:tc>
      </w:tr>
      <w:tr w:rsidR="00AC7C5B" w:rsidRPr="006D2FC7" w14:paraId="1C179F74" w14:textId="77777777" w:rsidTr="00F54600">
        <w:tc>
          <w:tcPr>
            <w:tcW w:w="1558" w:type="dxa"/>
            <w:tcBorders>
              <w:right w:val="single" w:sz="4" w:space="0" w:color="auto"/>
            </w:tcBorders>
          </w:tcPr>
          <w:p w14:paraId="3FB756BF" w14:textId="77777777" w:rsidR="00AC7C5B" w:rsidRPr="00F26EB1" w:rsidRDefault="00AC7C5B" w:rsidP="00F54600">
            <w:pPr>
              <w:spacing w:line="360" w:lineRule="auto"/>
              <w:rPr>
                <w:rFonts w:cs="Times New Roman"/>
                <w:lang w:val="en-GB"/>
              </w:rPr>
            </w:pPr>
            <w:r w:rsidRPr="00F26EB1">
              <w:rPr>
                <w:rFonts w:cs="Times New Roman"/>
                <w:lang w:val="en-GB"/>
              </w:rPr>
              <w:t>K</w:t>
            </w:r>
            <w:r w:rsidRPr="00F26EB1">
              <w:rPr>
                <w:rFonts w:cs="Times New Roman"/>
                <w:vertAlign w:val="subscript"/>
                <w:lang w:val="en-GB"/>
              </w:rPr>
              <w:t xml:space="preserve">m </w:t>
            </w:r>
            <w:r w:rsidRPr="00F26EB1">
              <w:rPr>
                <w:rFonts w:cs="Times New Roman"/>
                <w:lang w:val="en-GB"/>
              </w:rPr>
              <w:t>(mM)</w:t>
            </w:r>
          </w:p>
        </w:tc>
        <w:tc>
          <w:tcPr>
            <w:tcW w:w="2406" w:type="dxa"/>
            <w:tcBorders>
              <w:left w:val="single" w:sz="4" w:space="0" w:color="auto"/>
              <w:right w:val="single" w:sz="4" w:space="0" w:color="auto"/>
            </w:tcBorders>
          </w:tcPr>
          <w:p w14:paraId="7787C22A" w14:textId="77777777" w:rsidR="00AC7C5B" w:rsidRPr="00F26EB1" w:rsidRDefault="00AC7C5B" w:rsidP="00AC7C5B">
            <w:pPr>
              <w:spacing w:line="360" w:lineRule="auto"/>
              <w:jc w:val="center"/>
              <w:rPr>
                <w:rFonts w:cs="Times New Roman"/>
                <w:lang w:val="en-GB"/>
              </w:rPr>
            </w:pPr>
          </w:p>
        </w:tc>
        <w:tc>
          <w:tcPr>
            <w:tcW w:w="2511" w:type="dxa"/>
            <w:tcBorders>
              <w:left w:val="single" w:sz="4" w:space="0" w:color="auto"/>
            </w:tcBorders>
          </w:tcPr>
          <w:p w14:paraId="2E30AADD" w14:textId="77777777" w:rsidR="00AC7C5B" w:rsidRPr="00F26EB1" w:rsidRDefault="00AC7C5B" w:rsidP="00AC7C5B">
            <w:pPr>
              <w:spacing w:line="360" w:lineRule="auto"/>
              <w:jc w:val="center"/>
              <w:rPr>
                <w:rFonts w:cs="Times New Roman"/>
                <w:lang w:val="en-GB"/>
              </w:rPr>
            </w:pPr>
            <w:r w:rsidRPr="00F26EB1">
              <w:rPr>
                <w:rFonts w:cs="Times New Roman"/>
                <w:lang w:val="en-GB"/>
              </w:rPr>
              <w:t>0.80 ± 0.17</w:t>
            </w:r>
          </w:p>
        </w:tc>
      </w:tr>
      <w:tr w:rsidR="00AC7C5B" w:rsidRPr="006D2FC7" w14:paraId="37EAA376" w14:textId="77777777" w:rsidTr="00F54600">
        <w:tc>
          <w:tcPr>
            <w:tcW w:w="1558" w:type="dxa"/>
            <w:tcBorders>
              <w:bottom w:val="single" w:sz="4" w:space="0" w:color="auto"/>
              <w:right w:val="single" w:sz="4" w:space="0" w:color="auto"/>
            </w:tcBorders>
          </w:tcPr>
          <w:p w14:paraId="514CDD56" w14:textId="77777777" w:rsidR="00AC7C5B" w:rsidRPr="00F26EB1" w:rsidRDefault="00AC7C5B" w:rsidP="00F54600">
            <w:pPr>
              <w:spacing w:line="360" w:lineRule="auto"/>
              <w:rPr>
                <w:rFonts w:cs="Times New Roman"/>
                <w:lang w:val="en-GB"/>
              </w:rPr>
            </w:pPr>
            <w:r w:rsidRPr="00F26EB1">
              <w:rPr>
                <w:rFonts w:cs="Times New Roman"/>
                <w:lang w:val="en-GB"/>
              </w:rPr>
              <w:t>Ki (mM)</w:t>
            </w:r>
          </w:p>
        </w:tc>
        <w:tc>
          <w:tcPr>
            <w:tcW w:w="2406" w:type="dxa"/>
            <w:tcBorders>
              <w:left w:val="single" w:sz="4" w:space="0" w:color="auto"/>
              <w:bottom w:val="single" w:sz="4" w:space="0" w:color="auto"/>
              <w:right w:val="single" w:sz="4" w:space="0" w:color="auto"/>
            </w:tcBorders>
          </w:tcPr>
          <w:p w14:paraId="0CD40EED" w14:textId="77777777" w:rsidR="00AC7C5B" w:rsidRPr="00F26EB1" w:rsidRDefault="00AC7C5B" w:rsidP="00AC7C5B">
            <w:pPr>
              <w:spacing w:line="360" w:lineRule="auto"/>
              <w:jc w:val="center"/>
              <w:rPr>
                <w:rFonts w:cs="Times New Roman"/>
                <w:lang w:val="en-GB"/>
              </w:rPr>
            </w:pPr>
          </w:p>
        </w:tc>
        <w:tc>
          <w:tcPr>
            <w:tcW w:w="2511" w:type="dxa"/>
            <w:tcBorders>
              <w:left w:val="single" w:sz="4" w:space="0" w:color="auto"/>
            </w:tcBorders>
          </w:tcPr>
          <w:p w14:paraId="3E4D560A" w14:textId="77777777" w:rsidR="00AC7C5B" w:rsidRPr="00F26EB1" w:rsidRDefault="00AC7C5B" w:rsidP="00AC7C5B">
            <w:pPr>
              <w:spacing w:line="360" w:lineRule="auto"/>
              <w:jc w:val="center"/>
              <w:rPr>
                <w:rFonts w:cs="Times New Roman"/>
                <w:lang w:val="en-GB"/>
              </w:rPr>
            </w:pPr>
            <w:r w:rsidRPr="00F26EB1">
              <w:rPr>
                <w:rFonts w:cs="Times New Roman"/>
                <w:lang w:val="en-GB"/>
              </w:rPr>
              <w:t>19 ± 7</w:t>
            </w:r>
          </w:p>
        </w:tc>
      </w:tr>
    </w:tbl>
    <w:p w14:paraId="21A690FF" w14:textId="77777777" w:rsidR="008012F6" w:rsidRPr="00F26EB1" w:rsidRDefault="008012F6" w:rsidP="000F3CA5">
      <w:pPr>
        <w:pStyle w:val="Caption"/>
        <w:keepNext/>
        <w:rPr>
          <w:lang w:val="en-GB"/>
        </w:rPr>
      </w:pPr>
    </w:p>
    <w:p w14:paraId="75D775CB" w14:textId="5BF4BC67" w:rsidR="000F3CA5" w:rsidRPr="00F26EB1" w:rsidRDefault="000F3CA5" w:rsidP="000F3CA5">
      <w:pPr>
        <w:pStyle w:val="Caption"/>
        <w:keepNext/>
        <w:rPr>
          <w:lang w:val="en-GB"/>
        </w:rPr>
      </w:pPr>
      <w:r w:rsidRPr="00F26EB1">
        <w:rPr>
          <w:lang w:val="en-GB"/>
        </w:rPr>
        <w:t xml:space="preserve">Supplementary </w:t>
      </w:r>
      <w:r w:rsidR="00A00F3A" w:rsidRPr="00F26EB1">
        <w:rPr>
          <w:lang w:val="en-GB"/>
        </w:rPr>
        <w:t>T</w:t>
      </w:r>
      <w:r w:rsidRPr="00F26EB1">
        <w:rPr>
          <w:lang w:val="en-GB"/>
        </w:rPr>
        <w:t xml:space="preserve">able </w:t>
      </w:r>
      <w:r w:rsidRPr="00F26EB1">
        <w:rPr>
          <w:lang w:val="en-GB"/>
        </w:rPr>
        <w:fldChar w:fldCharType="begin"/>
      </w:r>
      <w:r w:rsidRPr="00F26EB1">
        <w:rPr>
          <w:lang w:val="en-GB"/>
        </w:rPr>
        <w:instrText xml:space="preserve"> SEQ Supplementary_table \* ARABIC </w:instrText>
      </w:r>
      <w:r w:rsidRPr="00F26EB1">
        <w:rPr>
          <w:lang w:val="en-GB"/>
        </w:rPr>
        <w:fldChar w:fldCharType="separate"/>
      </w:r>
      <w:r w:rsidR="00F31F3D">
        <w:rPr>
          <w:noProof/>
          <w:lang w:val="en-GB"/>
        </w:rPr>
        <w:t>2</w:t>
      </w:r>
      <w:r w:rsidRPr="00F26EB1">
        <w:rPr>
          <w:noProof/>
          <w:lang w:val="en-GB"/>
        </w:rPr>
        <w:fldChar w:fldCharType="end"/>
      </w:r>
      <w:bookmarkEnd w:id="16"/>
      <w:r w:rsidR="00EF345E" w:rsidRPr="00C17430">
        <w:rPr>
          <w:noProof/>
          <w:lang w:val="en-GB"/>
        </w:rPr>
        <w:t xml:space="preserve"> </w:t>
      </w:r>
      <w:r w:rsidR="00EF345E" w:rsidRPr="00C17430">
        <w:rPr>
          <w:lang w:val="en-GB"/>
        </w:rPr>
        <w:t>|</w:t>
      </w:r>
      <w:r w:rsidRPr="00F26EB1">
        <w:rPr>
          <w:lang w:val="en-GB"/>
        </w:rPr>
        <w:t xml:space="preserve"> </w:t>
      </w:r>
      <w:r w:rsidR="008012F6" w:rsidRPr="00F26EB1">
        <w:rPr>
          <w:i/>
          <w:lang w:val="en-GB"/>
        </w:rPr>
        <w:t>Msm</w:t>
      </w:r>
      <w:r w:rsidRPr="00F26EB1">
        <w:rPr>
          <w:lang w:val="en-GB"/>
        </w:rPr>
        <w:t xml:space="preserve">IMPDH kinetic parameters </w:t>
      </w:r>
      <w:r w:rsidR="005E74DD">
        <w:rPr>
          <w:lang w:val="en-GB"/>
        </w:rPr>
        <w:t>of</w:t>
      </w:r>
      <w:r w:rsidRPr="00F26EB1">
        <w:rPr>
          <w:lang w:val="en-GB"/>
        </w:rPr>
        <w:t xml:space="preserve"> various ligands (</w:t>
      </w:r>
      <w:r w:rsidRPr="00F26EB1">
        <w:rPr>
          <w:i/>
          <w:iCs w:val="0"/>
          <w:lang w:val="en-GB"/>
        </w:rPr>
        <w:t>n</w:t>
      </w:r>
      <w:r w:rsidRPr="00F26EB1">
        <w:rPr>
          <w:lang w:val="en-GB"/>
        </w:rPr>
        <w:t xml:space="preserve"> = 2–3)</w:t>
      </w:r>
    </w:p>
    <w:tbl>
      <w:tblPr>
        <w:tblStyle w:val="TableGrid"/>
        <w:tblW w:w="8647" w:type="dxa"/>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28"/>
        <w:gridCol w:w="1083"/>
        <w:gridCol w:w="1030"/>
        <w:gridCol w:w="1124"/>
        <w:gridCol w:w="1342"/>
        <w:gridCol w:w="1263"/>
        <w:gridCol w:w="1677"/>
      </w:tblGrid>
      <w:tr w:rsidR="000F3CA5" w:rsidRPr="006D2FC7" w14:paraId="7A558E9C" w14:textId="77777777" w:rsidTr="00ED1806">
        <w:tc>
          <w:tcPr>
            <w:tcW w:w="1134" w:type="dxa"/>
            <w:tcBorders>
              <w:top w:val="single" w:sz="4" w:space="0" w:color="auto"/>
              <w:bottom w:val="single" w:sz="4" w:space="0" w:color="auto"/>
            </w:tcBorders>
          </w:tcPr>
          <w:p w14:paraId="65CEDFD5" w14:textId="77777777" w:rsidR="000F3CA5" w:rsidRPr="00F26EB1" w:rsidRDefault="000F3CA5" w:rsidP="00ED1806">
            <w:pPr>
              <w:spacing w:line="360" w:lineRule="auto"/>
              <w:jc w:val="center"/>
              <w:rPr>
                <w:rFonts w:cs="Times New Roman"/>
                <w:lang w:val="en-GB"/>
              </w:rPr>
            </w:pPr>
            <w:r w:rsidRPr="00F26EB1">
              <w:rPr>
                <w:rFonts w:cs="Times New Roman"/>
                <w:lang w:val="en-GB"/>
              </w:rPr>
              <w:t>[ATP]</w:t>
            </w:r>
          </w:p>
          <w:p w14:paraId="4C6DEE95" w14:textId="77777777" w:rsidR="000F3CA5" w:rsidRPr="00F26EB1" w:rsidRDefault="000F3CA5" w:rsidP="00ED1806">
            <w:pPr>
              <w:spacing w:line="360" w:lineRule="auto"/>
              <w:jc w:val="center"/>
              <w:rPr>
                <w:rFonts w:cs="Times New Roman"/>
                <w:lang w:val="en-GB"/>
              </w:rPr>
            </w:pPr>
            <w:r w:rsidRPr="00F26EB1">
              <w:rPr>
                <w:rFonts w:cs="Times New Roman"/>
                <w:lang w:val="en-GB"/>
              </w:rPr>
              <w:t>(mM)</w:t>
            </w:r>
          </w:p>
        </w:tc>
        <w:tc>
          <w:tcPr>
            <w:tcW w:w="1089" w:type="dxa"/>
            <w:tcBorders>
              <w:top w:val="single" w:sz="4" w:space="0" w:color="auto"/>
              <w:bottom w:val="single" w:sz="4" w:space="0" w:color="auto"/>
            </w:tcBorders>
          </w:tcPr>
          <w:p w14:paraId="30669BCD" w14:textId="77777777" w:rsidR="000F3CA5" w:rsidRPr="00F26EB1" w:rsidRDefault="000F3CA5" w:rsidP="00ED1806">
            <w:pPr>
              <w:spacing w:line="360" w:lineRule="auto"/>
              <w:jc w:val="center"/>
              <w:rPr>
                <w:rFonts w:cs="Times New Roman"/>
                <w:lang w:val="en-GB"/>
              </w:rPr>
            </w:pPr>
            <w:r w:rsidRPr="00F26EB1">
              <w:rPr>
                <w:rFonts w:cs="Times New Roman"/>
                <w:lang w:val="en-GB"/>
              </w:rPr>
              <w:t>[GTP]</w:t>
            </w:r>
          </w:p>
          <w:p w14:paraId="6B73E0DC" w14:textId="77777777" w:rsidR="000F3CA5" w:rsidRPr="00F26EB1" w:rsidRDefault="000F3CA5" w:rsidP="00ED1806">
            <w:pPr>
              <w:spacing w:line="360" w:lineRule="auto"/>
              <w:jc w:val="center"/>
              <w:rPr>
                <w:rFonts w:cs="Times New Roman"/>
                <w:lang w:val="en-GB"/>
              </w:rPr>
            </w:pPr>
            <w:r w:rsidRPr="00F26EB1">
              <w:rPr>
                <w:rFonts w:cs="Times New Roman"/>
                <w:lang w:val="en-GB"/>
              </w:rPr>
              <w:t>(mM)</w:t>
            </w:r>
          </w:p>
        </w:tc>
        <w:tc>
          <w:tcPr>
            <w:tcW w:w="962" w:type="dxa"/>
            <w:tcBorders>
              <w:top w:val="single" w:sz="4" w:space="0" w:color="auto"/>
              <w:bottom w:val="single" w:sz="4" w:space="0" w:color="auto"/>
            </w:tcBorders>
          </w:tcPr>
          <w:p w14:paraId="57864C82" w14:textId="77777777" w:rsidR="000F3CA5" w:rsidRPr="00F26EB1" w:rsidRDefault="000F3CA5" w:rsidP="00ED1806">
            <w:pPr>
              <w:spacing w:line="360" w:lineRule="auto"/>
              <w:jc w:val="center"/>
              <w:rPr>
                <w:rFonts w:cs="Times New Roman"/>
                <w:lang w:val="en-GB"/>
              </w:rPr>
            </w:pPr>
            <w:r w:rsidRPr="00F26EB1">
              <w:rPr>
                <w:rFonts w:cs="Times New Roman"/>
                <w:lang w:val="en-GB"/>
              </w:rPr>
              <w:t>[ppGpp]</w:t>
            </w:r>
          </w:p>
          <w:p w14:paraId="56320957" w14:textId="77777777" w:rsidR="000F3CA5" w:rsidRPr="00F26EB1" w:rsidRDefault="000F3CA5" w:rsidP="00ED1806">
            <w:pPr>
              <w:spacing w:line="360" w:lineRule="auto"/>
              <w:jc w:val="center"/>
              <w:rPr>
                <w:rFonts w:cs="Times New Roman"/>
                <w:lang w:val="en-GB"/>
              </w:rPr>
            </w:pPr>
            <w:r w:rsidRPr="00F26EB1">
              <w:rPr>
                <w:rFonts w:cs="Times New Roman"/>
                <w:lang w:val="en-GB"/>
              </w:rPr>
              <w:t>(</w:t>
            </w:r>
            <w:r w:rsidRPr="00F26EB1">
              <w:rPr>
                <w:rFonts w:ascii="Symbol" w:hAnsi="Symbol" w:cs="Times New Roman"/>
                <w:lang w:val="en-GB"/>
              </w:rPr>
              <w:t></w:t>
            </w:r>
            <w:r w:rsidRPr="00F26EB1">
              <w:rPr>
                <w:rFonts w:cs="Times New Roman"/>
                <w:lang w:val="en-GB"/>
              </w:rPr>
              <w:t>M)</w:t>
            </w:r>
          </w:p>
        </w:tc>
        <w:tc>
          <w:tcPr>
            <w:tcW w:w="1126" w:type="dxa"/>
            <w:tcBorders>
              <w:top w:val="single" w:sz="4" w:space="0" w:color="auto"/>
              <w:bottom w:val="single" w:sz="4" w:space="0" w:color="auto"/>
            </w:tcBorders>
          </w:tcPr>
          <w:p w14:paraId="589D40F2" w14:textId="77777777" w:rsidR="000F3CA5" w:rsidRPr="00F26EB1" w:rsidRDefault="000F3CA5" w:rsidP="00ED1806">
            <w:pPr>
              <w:spacing w:line="360" w:lineRule="auto"/>
              <w:jc w:val="center"/>
              <w:rPr>
                <w:rFonts w:cs="Times New Roman"/>
                <w:lang w:val="en-GB"/>
              </w:rPr>
            </w:pPr>
            <w:r w:rsidRPr="00F26EB1">
              <w:rPr>
                <w:rFonts w:cs="Times New Roman"/>
                <w:lang w:val="en-GB"/>
              </w:rPr>
              <w:t>[MgCl2]</w:t>
            </w:r>
          </w:p>
          <w:p w14:paraId="23D164CC" w14:textId="77777777" w:rsidR="000F3CA5" w:rsidRPr="00F26EB1" w:rsidRDefault="000F3CA5" w:rsidP="00ED1806">
            <w:pPr>
              <w:spacing w:line="360" w:lineRule="auto"/>
              <w:jc w:val="center"/>
              <w:rPr>
                <w:rFonts w:cs="Times New Roman"/>
                <w:lang w:val="en-GB"/>
              </w:rPr>
            </w:pPr>
            <w:r w:rsidRPr="00F26EB1">
              <w:rPr>
                <w:rFonts w:cs="Times New Roman"/>
                <w:lang w:val="en-GB"/>
              </w:rPr>
              <w:t>(mM)</w:t>
            </w:r>
          </w:p>
        </w:tc>
        <w:tc>
          <w:tcPr>
            <w:tcW w:w="1359" w:type="dxa"/>
            <w:tcBorders>
              <w:top w:val="single" w:sz="4" w:space="0" w:color="auto"/>
              <w:bottom w:val="single" w:sz="4" w:space="0" w:color="auto"/>
            </w:tcBorders>
          </w:tcPr>
          <w:p w14:paraId="3314BAA1" w14:textId="77777777" w:rsidR="000F3CA5" w:rsidRPr="00F26EB1" w:rsidRDefault="000F3CA5" w:rsidP="00ED1806">
            <w:pPr>
              <w:spacing w:line="360" w:lineRule="auto"/>
              <w:jc w:val="center"/>
              <w:rPr>
                <w:rFonts w:cs="Times New Roman"/>
                <w:lang w:val="en-GB"/>
              </w:rPr>
            </w:pPr>
            <w:r w:rsidRPr="00F26EB1">
              <w:rPr>
                <w:rFonts w:cs="Times New Roman"/>
                <w:i/>
                <w:lang w:val="en-GB"/>
              </w:rPr>
              <w:t>k</w:t>
            </w:r>
            <w:r w:rsidRPr="00F26EB1">
              <w:rPr>
                <w:rFonts w:cs="Times New Roman"/>
                <w:vertAlign w:val="subscript"/>
                <w:lang w:val="en-GB"/>
              </w:rPr>
              <w:t>cat</w:t>
            </w:r>
          </w:p>
          <w:p w14:paraId="3D488822" w14:textId="77777777" w:rsidR="000F3CA5" w:rsidRPr="00F26EB1" w:rsidRDefault="000F3CA5" w:rsidP="00ED1806">
            <w:pPr>
              <w:spacing w:line="360" w:lineRule="auto"/>
              <w:jc w:val="center"/>
              <w:rPr>
                <w:rFonts w:cs="Times New Roman"/>
                <w:lang w:val="en-GB"/>
              </w:rPr>
            </w:pPr>
            <w:r w:rsidRPr="00F26EB1">
              <w:rPr>
                <w:rFonts w:cs="Times New Roman"/>
                <w:lang w:val="en-GB"/>
              </w:rPr>
              <w:t>(s</w:t>
            </w:r>
            <w:r w:rsidRPr="00F26EB1">
              <w:rPr>
                <w:rFonts w:cs="Times New Roman"/>
                <w:vertAlign w:val="superscript"/>
                <w:lang w:val="en-GB"/>
              </w:rPr>
              <w:t>-1</w:t>
            </w:r>
            <w:r w:rsidRPr="00F26EB1">
              <w:rPr>
                <w:rFonts w:cs="Times New Roman"/>
                <w:lang w:val="en-GB"/>
              </w:rPr>
              <w:t>)</w:t>
            </w:r>
          </w:p>
        </w:tc>
        <w:tc>
          <w:tcPr>
            <w:tcW w:w="1276" w:type="dxa"/>
            <w:tcBorders>
              <w:top w:val="single" w:sz="4" w:space="0" w:color="auto"/>
              <w:bottom w:val="single" w:sz="4" w:space="0" w:color="auto"/>
            </w:tcBorders>
          </w:tcPr>
          <w:p w14:paraId="229B4B6F" w14:textId="77777777" w:rsidR="000F3CA5" w:rsidRPr="00F26EB1" w:rsidRDefault="000F3CA5" w:rsidP="00ED1806">
            <w:pPr>
              <w:spacing w:line="360" w:lineRule="auto"/>
              <w:jc w:val="center"/>
              <w:rPr>
                <w:rFonts w:cs="Times New Roman"/>
                <w:lang w:val="en-GB"/>
              </w:rPr>
            </w:pPr>
            <w:r w:rsidRPr="00F26EB1">
              <w:rPr>
                <w:rFonts w:cs="Times New Roman"/>
                <w:lang w:val="en-GB"/>
              </w:rPr>
              <w:t>K</w:t>
            </w:r>
            <w:r w:rsidRPr="00F26EB1">
              <w:rPr>
                <w:rFonts w:cs="Times New Roman"/>
                <w:vertAlign w:val="subscript"/>
                <w:lang w:val="en-GB"/>
              </w:rPr>
              <w:t>h</w:t>
            </w:r>
          </w:p>
          <w:p w14:paraId="3AA994F3" w14:textId="77777777" w:rsidR="000F3CA5" w:rsidRPr="00F26EB1" w:rsidRDefault="000F3CA5" w:rsidP="00ED1806">
            <w:pPr>
              <w:spacing w:line="360" w:lineRule="auto"/>
              <w:jc w:val="center"/>
              <w:rPr>
                <w:rFonts w:cs="Times New Roman"/>
                <w:lang w:val="en-GB"/>
              </w:rPr>
            </w:pPr>
            <w:r w:rsidRPr="00F26EB1">
              <w:rPr>
                <w:rFonts w:cs="Times New Roman"/>
                <w:lang w:val="en-GB"/>
              </w:rPr>
              <w:t>(µM)</w:t>
            </w:r>
          </w:p>
        </w:tc>
        <w:tc>
          <w:tcPr>
            <w:tcW w:w="1701" w:type="dxa"/>
            <w:tcBorders>
              <w:top w:val="single" w:sz="4" w:space="0" w:color="auto"/>
              <w:bottom w:val="single" w:sz="4" w:space="0" w:color="auto"/>
            </w:tcBorders>
          </w:tcPr>
          <w:p w14:paraId="16C40DE4" w14:textId="694255EB" w:rsidR="000F3CA5" w:rsidRPr="00F26EB1" w:rsidRDefault="00E83F34" w:rsidP="00ED1806">
            <w:pPr>
              <w:spacing w:line="360" w:lineRule="auto"/>
              <w:jc w:val="center"/>
              <w:rPr>
                <w:rFonts w:cs="Times New Roman"/>
                <w:lang w:val="en-GB"/>
              </w:rPr>
            </w:pPr>
            <w:bookmarkStart w:id="17" w:name="_Hlk151118189"/>
            <w:r w:rsidRPr="00E83F34">
              <w:rPr>
                <w:rFonts w:cs="Times New Roman"/>
                <w:i/>
                <w:iCs/>
              </w:rPr>
              <w:t>n</w:t>
            </w:r>
            <w:r w:rsidRPr="00E83F34">
              <w:rPr>
                <w:rFonts w:cs="Times New Roman"/>
                <w:vertAlign w:val="subscript"/>
              </w:rPr>
              <w:t>H</w:t>
            </w:r>
            <w:bookmarkEnd w:id="17"/>
          </w:p>
        </w:tc>
      </w:tr>
      <w:tr w:rsidR="000F3CA5" w:rsidRPr="006D2FC7" w14:paraId="11046C72" w14:textId="77777777" w:rsidTr="00ED1806">
        <w:tc>
          <w:tcPr>
            <w:tcW w:w="1134" w:type="dxa"/>
            <w:tcBorders>
              <w:top w:val="single" w:sz="4" w:space="0" w:color="auto"/>
            </w:tcBorders>
          </w:tcPr>
          <w:p w14:paraId="3F4CEC03" w14:textId="77777777" w:rsidR="000F3CA5" w:rsidRPr="00F26EB1" w:rsidRDefault="000F3CA5" w:rsidP="00ED1806">
            <w:pPr>
              <w:spacing w:line="360" w:lineRule="auto"/>
              <w:jc w:val="center"/>
              <w:rPr>
                <w:rFonts w:cs="Times New Roman"/>
                <w:lang w:val="en-GB"/>
              </w:rPr>
            </w:pPr>
          </w:p>
        </w:tc>
        <w:tc>
          <w:tcPr>
            <w:tcW w:w="1089" w:type="dxa"/>
            <w:tcBorders>
              <w:top w:val="single" w:sz="4" w:space="0" w:color="auto"/>
            </w:tcBorders>
          </w:tcPr>
          <w:p w14:paraId="0506F3F4" w14:textId="77777777" w:rsidR="000F3CA5" w:rsidRPr="00F26EB1" w:rsidRDefault="000F3CA5" w:rsidP="00ED1806">
            <w:pPr>
              <w:spacing w:line="360" w:lineRule="auto"/>
              <w:jc w:val="center"/>
              <w:rPr>
                <w:rFonts w:cs="Times New Roman"/>
                <w:lang w:val="en-GB"/>
              </w:rPr>
            </w:pPr>
          </w:p>
        </w:tc>
        <w:tc>
          <w:tcPr>
            <w:tcW w:w="962" w:type="dxa"/>
            <w:tcBorders>
              <w:top w:val="single" w:sz="4" w:space="0" w:color="auto"/>
            </w:tcBorders>
          </w:tcPr>
          <w:p w14:paraId="76C98857" w14:textId="77777777" w:rsidR="000F3CA5" w:rsidRPr="00F26EB1" w:rsidRDefault="000F3CA5" w:rsidP="00ED1806">
            <w:pPr>
              <w:spacing w:line="360" w:lineRule="auto"/>
              <w:jc w:val="center"/>
              <w:rPr>
                <w:rFonts w:cs="Times New Roman"/>
                <w:lang w:val="en-GB"/>
              </w:rPr>
            </w:pPr>
          </w:p>
        </w:tc>
        <w:tc>
          <w:tcPr>
            <w:tcW w:w="1126" w:type="dxa"/>
            <w:tcBorders>
              <w:top w:val="single" w:sz="4" w:space="0" w:color="auto"/>
            </w:tcBorders>
          </w:tcPr>
          <w:p w14:paraId="2C80745B" w14:textId="77777777" w:rsidR="000F3CA5" w:rsidRPr="00F26EB1" w:rsidRDefault="000F3CA5" w:rsidP="00ED1806">
            <w:pPr>
              <w:spacing w:line="360" w:lineRule="auto"/>
              <w:jc w:val="center"/>
              <w:rPr>
                <w:rFonts w:cs="Times New Roman"/>
                <w:lang w:val="en-GB"/>
              </w:rPr>
            </w:pPr>
          </w:p>
        </w:tc>
        <w:tc>
          <w:tcPr>
            <w:tcW w:w="1359" w:type="dxa"/>
            <w:tcBorders>
              <w:top w:val="single" w:sz="4" w:space="0" w:color="auto"/>
            </w:tcBorders>
          </w:tcPr>
          <w:p w14:paraId="56FC9F8C" w14:textId="77777777" w:rsidR="000F3CA5" w:rsidRPr="00F26EB1" w:rsidRDefault="000F3CA5" w:rsidP="00ED1806">
            <w:pPr>
              <w:spacing w:line="360" w:lineRule="auto"/>
              <w:jc w:val="center"/>
              <w:rPr>
                <w:rFonts w:cs="Times New Roman"/>
                <w:lang w:val="en-GB"/>
              </w:rPr>
            </w:pPr>
            <w:r w:rsidRPr="00F26EB1">
              <w:rPr>
                <w:rFonts w:cs="Times New Roman"/>
                <w:lang w:val="en-GB"/>
              </w:rPr>
              <w:t>2.24 ± 0.05</w:t>
            </w:r>
          </w:p>
        </w:tc>
        <w:tc>
          <w:tcPr>
            <w:tcW w:w="1276" w:type="dxa"/>
            <w:tcBorders>
              <w:top w:val="single" w:sz="4" w:space="0" w:color="auto"/>
            </w:tcBorders>
          </w:tcPr>
          <w:p w14:paraId="3481AB8E" w14:textId="77777777" w:rsidR="000F3CA5" w:rsidRPr="00F26EB1" w:rsidRDefault="000F3CA5" w:rsidP="00ED1806">
            <w:pPr>
              <w:spacing w:line="360" w:lineRule="auto"/>
              <w:jc w:val="center"/>
              <w:rPr>
                <w:rFonts w:cs="Times New Roman"/>
                <w:lang w:val="en-GB"/>
              </w:rPr>
            </w:pPr>
            <w:r w:rsidRPr="00F26EB1">
              <w:rPr>
                <w:rFonts w:cs="Times New Roman"/>
                <w:lang w:val="en-GB"/>
              </w:rPr>
              <w:t>139 ± 4</w:t>
            </w:r>
          </w:p>
        </w:tc>
        <w:tc>
          <w:tcPr>
            <w:tcW w:w="1701" w:type="dxa"/>
            <w:tcBorders>
              <w:top w:val="single" w:sz="4" w:space="0" w:color="auto"/>
            </w:tcBorders>
          </w:tcPr>
          <w:p w14:paraId="6D9F3D6D" w14:textId="77777777" w:rsidR="000F3CA5" w:rsidRPr="00F26EB1" w:rsidRDefault="000F3CA5" w:rsidP="00ED1806">
            <w:pPr>
              <w:spacing w:line="360" w:lineRule="auto"/>
              <w:jc w:val="center"/>
              <w:rPr>
                <w:rFonts w:cs="Times New Roman"/>
                <w:lang w:val="en-GB"/>
              </w:rPr>
            </w:pPr>
            <w:r w:rsidRPr="00F26EB1">
              <w:rPr>
                <w:rFonts w:cs="Times New Roman"/>
                <w:lang w:val="en-GB"/>
              </w:rPr>
              <w:t>2.07 ± 0.09</w:t>
            </w:r>
          </w:p>
        </w:tc>
      </w:tr>
      <w:tr w:rsidR="000F3CA5" w:rsidRPr="006D2FC7" w14:paraId="69956AF9" w14:textId="77777777" w:rsidTr="00ED1806">
        <w:tc>
          <w:tcPr>
            <w:tcW w:w="1134" w:type="dxa"/>
            <w:tcBorders>
              <w:bottom w:val="single" w:sz="4" w:space="0" w:color="auto"/>
            </w:tcBorders>
          </w:tcPr>
          <w:p w14:paraId="71C10FFA" w14:textId="77777777" w:rsidR="000F3CA5" w:rsidRPr="00F26EB1" w:rsidRDefault="000F3CA5" w:rsidP="00ED1806">
            <w:pPr>
              <w:spacing w:line="360" w:lineRule="auto"/>
              <w:jc w:val="center"/>
              <w:rPr>
                <w:rFonts w:cs="Times New Roman"/>
                <w:lang w:val="en-GB"/>
              </w:rPr>
            </w:pPr>
          </w:p>
        </w:tc>
        <w:tc>
          <w:tcPr>
            <w:tcW w:w="1089" w:type="dxa"/>
            <w:tcBorders>
              <w:bottom w:val="single" w:sz="4" w:space="0" w:color="auto"/>
            </w:tcBorders>
          </w:tcPr>
          <w:p w14:paraId="168EDD5D" w14:textId="77777777" w:rsidR="000F3CA5" w:rsidRPr="00F26EB1" w:rsidRDefault="000F3CA5" w:rsidP="00ED1806">
            <w:pPr>
              <w:spacing w:line="360" w:lineRule="auto"/>
              <w:jc w:val="center"/>
              <w:rPr>
                <w:rFonts w:cs="Times New Roman"/>
                <w:lang w:val="en-GB"/>
              </w:rPr>
            </w:pPr>
          </w:p>
        </w:tc>
        <w:tc>
          <w:tcPr>
            <w:tcW w:w="962" w:type="dxa"/>
            <w:tcBorders>
              <w:bottom w:val="single" w:sz="4" w:space="0" w:color="auto"/>
            </w:tcBorders>
          </w:tcPr>
          <w:p w14:paraId="01CEEFDD" w14:textId="77777777" w:rsidR="000F3CA5" w:rsidRPr="00F26EB1" w:rsidRDefault="000F3CA5" w:rsidP="00ED1806">
            <w:pPr>
              <w:spacing w:line="360" w:lineRule="auto"/>
              <w:jc w:val="center"/>
              <w:rPr>
                <w:rFonts w:cs="Times New Roman"/>
                <w:lang w:val="en-GB"/>
              </w:rPr>
            </w:pPr>
          </w:p>
        </w:tc>
        <w:tc>
          <w:tcPr>
            <w:tcW w:w="1126" w:type="dxa"/>
            <w:tcBorders>
              <w:bottom w:val="single" w:sz="4" w:space="0" w:color="auto"/>
            </w:tcBorders>
          </w:tcPr>
          <w:p w14:paraId="7AD491CD" w14:textId="77777777" w:rsidR="000F3CA5" w:rsidRPr="00F26EB1" w:rsidRDefault="000F3CA5" w:rsidP="00ED1806">
            <w:pPr>
              <w:spacing w:line="360" w:lineRule="auto"/>
              <w:jc w:val="center"/>
              <w:rPr>
                <w:rFonts w:cs="Times New Roman"/>
                <w:lang w:val="en-GB"/>
              </w:rPr>
            </w:pPr>
            <w:r w:rsidRPr="00F26EB1">
              <w:rPr>
                <w:rFonts w:cs="Times New Roman"/>
                <w:lang w:val="en-GB"/>
              </w:rPr>
              <w:t>1</w:t>
            </w:r>
          </w:p>
        </w:tc>
        <w:tc>
          <w:tcPr>
            <w:tcW w:w="1359" w:type="dxa"/>
            <w:tcBorders>
              <w:bottom w:val="single" w:sz="4" w:space="0" w:color="auto"/>
            </w:tcBorders>
          </w:tcPr>
          <w:p w14:paraId="47EA5F3C" w14:textId="77777777" w:rsidR="000F3CA5" w:rsidRPr="00F26EB1" w:rsidRDefault="000F3CA5" w:rsidP="00ED1806">
            <w:pPr>
              <w:spacing w:line="360" w:lineRule="auto"/>
              <w:jc w:val="center"/>
              <w:rPr>
                <w:rFonts w:cs="Times New Roman"/>
                <w:lang w:val="en-GB"/>
              </w:rPr>
            </w:pPr>
            <w:r w:rsidRPr="00F26EB1">
              <w:rPr>
                <w:rFonts w:cs="Times New Roman"/>
                <w:lang w:val="en-GB"/>
              </w:rPr>
              <w:t>2.18 ± 0.05</w:t>
            </w:r>
          </w:p>
        </w:tc>
        <w:tc>
          <w:tcPr>
            <w:tcW w:w="1276" w:type="dxa"/>
            <w:tcBorders>
              <w:bottom w:val="single" w:sz="4" w:space="0" w:color="auto"/>
            </w:tcBorders>
          </w:tcPr>
          <w:p w14:paraId="055451A6" w14:textId="77777777" w:rsidR="000F3CA5" w:rsidRPr="00F26EB1" w:rsidRDefault="000F3CA5" w:rsidP="00ED1806">
            <w:pPr>
              <w:spacing w:line="360" w:lineRule="auto"/>
              <w:jc w:val="center"/>
              <w:rPr>
                <w:rFonts w:cs="Times New Roman"/>
                <w:lang w:val="en-GB"/>
              </w:rPr>
            </w:pPr>
            <w:r w:rsidRPr="00F26EB1">
              <w:rPr>
                <w:rFonts w:cs="Times New Roman"/>
                <w:lang w:val="en-GB"/>
              </w:rPr>
              <w:t>154 ± 5</w:t>
            </w:r>
          </w:p>
        </w:tc>
        <w:tc>
          <w:tcPr>
            <w:tcW w:w="1701" w:type="dxa"/>
            <w:tcBorders>
              <w:bottom w:val="single" w:sz="4" w:space="0" w:color="auto"/>
            </w:tcBorders>
          </w:tcPr>
          <w:p w14:paraId="0ECD0069" w14:textId="77777777" w:rsidR="000F3CA5" w:rsidRPr="00F26EB1" w:rsidRDefault="000F3CA5" w:rsidP="00ED1806">
            <w:pPr>
              <w:spacing w:line="360" w:lineRule="auto"/>
              <w:jc w:val="center"/>
              <w:rPr>
                <w:rFonts w:cs="Times New Roman"/>
                <w:lang w:val="en-GB"/>
              </w:rPr>
            </w:pPr>
            <w:r w:rsidRPr="00F26EB1">
              <w:rPr>
                <w:rFonts w:cs="Times New Roman"/>
                <w:lang w:val="en-GB"/>
              </w:rPr>
              <w:t>2.03 ± 0.09</w:t>
            </w:r>
          </w:p>
        </w:tc>
      </w:tr>
      <w:tr w:rsidR="000F3CA5" w:rsidRPr="006D2FC7" w14:paraId="13FB77F5" w14:textId="77777777" w:rsidTr="00ED1806">
        <w:tc>
          <w:tcPr>
            <w:tcW w:w="1134" w:type="dxa"/>
            <w:tcBorders>
              <w:top w:val="single" w:sz="4" w:space="0" w:color="auto"/>
            </w:tcBorders>
          </w:tcPr>
          <w:p w14:paraId="2435C074" w14:textId="77777777" w:rsidR="000F3CA5" w:rsidRPr="00F26EB1" w:rsidRDefault="000F3CA5" w:rsidP="00ED1806">
            <w:pPr>
              <w:spacing w:line="360" w:lineRule="auto"/>
              <w:jc w:val="center"/>
              <w:rPr>
                <w:rFonts w:cs="Times New Roman"/>
                <w:lang w:val="en-GB"/>
              </w:rPr>
            </w:pPr>
            <w:r w:rsidRPr="00F26EB1">
              <w:rPr>
                <w:rFonts w:cs="Times New Roman"/>
                <w:lang w:val="en-GB"/>
              </w:rPr>
              <w:t>0.25</w:t>
            </w:r>
          </w:p>
        </w:tc>
        <w:tc>
          <w:tcPr>
            <w:tcW w:w="1089" w:type="dxa"/>
            <w:tcBorders>
              <w:top w:val="single" w:sz="4" w:space="0" w:color="auto"/>
            </w:tcBorders>
          </w:tcPr>
          <w:p w14:paraId="3D24EE7E" w14:textId="77777777" w:rsidR="000F3CA5" w:rsidRPr="00F26EB1" w:rsidRDefault="000F3CA5" w:rsidP="00ED1806">
            <w:pPr>
              <w:spacing w:line="360" w:lineRule="auto"/>
              <w:jc w:val="center"/>
              <w:rPr>
                <w:rFonts w:cs="Times New Roman"/>
                <w:lang w:val="en-GB"/>
              </w:rPr>
            </w:pPr>
          </w:p>
        </w:tc>
        <w:tc>
          <w:tcPr>
            <w:tcW w:w="962" w:type="dxa"/>
            <w:tcBorders>
              <w:top w:val="single" w:sz="4" w:space="0" w:color="auto"/>
            </w:tcBorders>
          </w:tcPr>
          <w:p w14:paraId="4CDE3522" w14:textId="77777777" w:rsidR="000F3CA5" w:rsidRPr="00F26EB1" w:rsidRDefault="000F3CA5" w:rsidP="00ED1806">
            <w:pPr>
              <w:spacing w:line="360" w:lineRule="auto"/>
              <w:jc w:val="center"/>
              <w:rPr>
                <w:rFonts w:cs="Times New Roman"/>
                <w:lang w:val="en-GB"/>
              </w:rPr>
            </w:pPr>
          </w:p>
        </w:tc>
        <w:tc>
          <w:tcPr>
            <w:tcW w:w="1126" w:type="dxa"/>
            <w:tcBorders>
              <w:top w:val="single" w:sz="4" w:space="0" w:color="auto"/>
            </w:tcBorders>
          </w:tcPr>
          <w:p w14:paraId="03A93FA2" w14:textId="77777777" w:rsidR="000F3CA5" w:rsidRPr="00F26EB1" w:rsidRDefault="000F3CA5" w:rsidP="00ED1806">
            <w:pPr>
              <w:spacing w:line="360" w:lineRule="auto"/>
              <w:jc w:val="center"/>
              <w:rPr>
                <w:rFonts w:cs="Times New Roman"/>
                <w:lang w:val="en-GB"/>
              </w:rPr>
            </w:pPr>
            <w:r w:rsidRPr="00F26EB1">
              <w:rPr>
                <w:rFonts w:cs="Times New Roman"/>
                <w:lang w:val="en-GB"/>
              </w:rPr>
              <w:t>1.25</w:t>
            </w:r>
          </w:p>
        </w:tc>
        <w:tc>
          <w:tcPr>
            <w:tcW w:w="1359" w:type="dxa"/>
            <w:tcBorders>
              <w:top w:val="single" w:sz="4" w:space="0" w:color="auto"/>
            </w:tcBorders>
          </w:tcPr>
          <w:p w14:paraId="0EFADB02" w14:textId="77777777" w:rsidR="000F3CA5" w:rsidRPr="00F26EB1" w:rsidRDefault="000F3CA5" w:rsidP="00ED1806">
            <w:pPr>
              <w:spacing w:line="360" w:lineRule="auto"/>
              <w:jc w:val="center"/>
              <w:rPr>
                <w:rFonts w:cs="Times New Roman"/>
                <w:lang w:val="en-GB"/>
              </w:rPr>
            </w:pPr>
            <w:r w:rsidRPr="00F26EB1">
              <w:rPr>
                <w:rFonts w:cs="Times New Roman"/>
                <w:lang w:val="en-GB"/>
              </w:rPr>
              <w:t>1.97 ± 0.07</w:t>
            </w:r>
          </w:p>
        </w:tc>
        <w:tc>
          <w:tcPr>
            <w:tcW w:w="1276" w:type="dxa"/>
            <w:tcBorders>
              <w:top w:val="single" w:sz="4" w:space="0" w:color="auto"/>
            </w:tcBorders>
          </w:tcPr>
          <w:p w14:paraId="48B09532" w14:textId="77777777" w:rsidR="000F3CA5" w:rsidRPr="00F26EB1" w:rsidRDefault="000F3CA5" w:rsidP="00ED1806">
            <w:pPr>
              <w:spacing w:line="360" w:lineRule="auto"/>
              <w:jc w:val="center"/>
              <w:rPr>
                <w:rFonts w:cs="Times New Roman"/>
                <w:lang w:val="en-GB"/>
              </w:rPr>
            </w:pPr>
            <w:r w:rsidRPr="00F26EB1">
              <w:rPr>
                <w:rFonts w:cs="Times New Roman"/>
                <w:lang w:val="en-GB"/>
              </w:rPr>
              <w:t>139 ± 7</w:t>
            </w:r>
          </w:p>
        </w:tc>
        <w:tc>
          <w:tcPr>
            <w:tcW w:w="1701" w:type="dxa"/>
            <w:tcBorders>
              <w:top w:val="single" w:sz="4" w:space="0" w:color="auto"/>
            </w:tcBorders>
          </w:tcPr>
          <w:p w14:paraId="39588538" w14:textId="77777777" w:rsidR="000F3CA5" w:rsidRPr="00F26EB1" w:rsidRDefault="000F3CA5" w:rsidP="00ED1806">
            <w:pPr>
              <w:spacing w:line="360" w:lineRule="auto"/>
              <w:jc w:val="center"/>
              <w:rPr>
                <w:rFonts w:cs="Times New Roman"/>
                <w:lang w:val="en-GB"/>
              </w:rPr>
            </w:pPr>
            <w:r w:rsidRPr="00F26EB1">
              <w:rPr>
                <w:rFonts w:cs="Times New Roman"/>
                <w:lang w:val="en-GB"/>
              </w:rPr>
              <w:t>2.18 ± 0.17</w:t>
            </w:r>
          </w:p>
        </w:tc>
      </w:tr>
      <w:tr w:rsidR="000F3CA5" w:rsidRPr="006D2FC7" w14:paraId="48763299" w14:textId="77777777" w:rsidTr="00ED1806">
        <w:tc>
          <w:tcPr>
            <w:tcW w:w="1134" w:type="dxa"/>
          </w:tcPr>
          <w:p w14:paraId="3135B7D7" w14:textId="77777777" w:rsidR="000F3CA5" w:rsidRPr="00F26EB1" w:rsidRDefault="000F3CA5" w:rsidP="00ED1806">
            <w:pPr>
              <w:spacing w:line="360" w:lineRule="auto"/>
              <w:jc w:val="center"/>
              <w:rPr>
                <w:rFonts w:cs="Times New Roman"/>
                <w:lang w:val="en-GB"/>
              </w:rPr>
            </w:pPr>
            <w:r w:rsidRPr="00F26EB1">
              <w:rPr>
                <w:rFonts w:cs="Times New Roman"/>
                <w:lang w:val="en-GB"/>
              </w:rPr>
              <w:t>0.5</w:t>
            </w:r>
          </w:p>
        </w:tc>
        <w:tc>
          <w:tcPr>
            <w:tcW w:w="1089" w:type="dxa"/>
          </w:tcPr>
          <w:p w14:paraId="74DA71AB" w14:textId="77777777" w:rsidR="000F3CA5" w:rsidRPr="00F26EB1" w:rsidRDefault="000F3CA5" w:rsidP="00ED1806">
            <w:pPr>
              <w:spacing w:line="360" w:lineRule="auto"/>
              <w:jc w:val="center"/>
              <w:rPr>
                <w:rFonts w:cs="Times New Roman"/>
                <w:lang w:val="en-GB"/>
              </w:rPr>
            </w:pPr>
          </w:p>
        </w:tc>
        <w:tc>
          <w:tcPr>
            <w:tcW w:w="962" w:type="dxa"/>
          </w:tcPr>
          <w:p w14:paraId="7B47A0A8" w14:textId="77777777" w:rsidR="000F3CA5" w:rsidRPr="00F26EB1" w:rsidRDefault="000F3CA5" w:rsidP="00ED1806">
            <w:pPr>
              <w:spacing w:line="360" w:lineRule="auto"/>
              <w:jc w:val="center"/>
              <w:rPr>
                <w:rFonts w:cs="Times New Roman"/>
                <w:lang w:val="en-GB"/>
              </w:rPr>
            </w:pPr>
          </w:p>
        </w:tc>
        <w:tc>
          <w:tcPr>
            <w:tcW w:w="1126" w:type="dxa"/>
          </w:tcPr>
          <w:p w14:paraId="05EB50D6" w14:textId="77777777" w:rsidR="000F3CA5" w:rsidRPr="00F26EB1" w:rsidRDefault="000F3CA5" w:rsidP="00ED1806">
            <w:pPr>
              <w:spacing w:line="360" w:lineRule="auto"/>
              <w:jc w:val="center"/>
              <w:rPr>
                <w:rFonts w:cs="Times New Roman"/>
                <w:lang w:val="en-GB"/>
              </w:rPr>
            </w:pPr>
            <w:r w:rsidRPr="00F26EB1">
              <w:rPr>
                <w:rFonts w:cs="Times New Roman"/>
                <w:lang w:val="en-GB"/>
              </w:rPr>
              <w:t>1.5</w:t>
            </w:r>
          </w:p>
        </w:tc>
        <w:tc>
          <w:tcPr>
            <w:tcW w:w="1359" w:type="dxa"/>
          </w:tcPr>
          <w:p w14:paraId="2F88C256" w14:textId="77777777" w:rsidR="000F3CA5" w:rsidRPr="00F26EB1" w:rsidRDefault="000F3CA5" w:rsidP="00ED1806">
            <w:pPr>
              <w:spacing w:line="360" w:lineRule="auto"/>
              <w:jc w:val="center"/>
              <w:rPr>
                <w:rFonts w:cs="Times New Roman"/>
                <w:lang w:val="en-GB"/>
              </w:rPr>
            </w:pPr>
            <w:r w:rsidRPr="00F26EB1">
              <w:rPr>
                <w:rFonts w:cs="Times New Roman"/>
                <w:lang w:val="en-GB"/>
              </w:rPr>
              <w:t>2.07 ± 0.02</w:t>
            </w:r>
          </w:p>
        </w:tc>
        <w:tc>
          <w:tcPr>
            <w:tcW w:w="1276" w:type="dxa"/>
          </w:tcPr>
          <w:p w14:paraId="2C94379B" w14:textId="77777777" w:rsidR="000F3CA5" w:rsidRPr="00F26EB1" w:rsidRDefault="000F3CA5" w:rsidP="00ED1806">
            <w:pPr>
              <w:spacing w:line="360" w:lineRule="auto"/>
              <w:jc w:val="center"/>
              <w:rPr>
                <w:rFonts w:cs="Times New Roman"/>
                <w:lang w:val="en-GB"/>
              </w:rPr>
            </w:pPr>
            <w:r w:rsidRPr="00F26EB1">
              <w:rPr>
                <w:rFonts w:cs="Times New Roman"/>
                <w:lang w:val="en-GB"/>
              </w:rPr>
              <w:t>139 ± 2</w:t>
            </w:r>
          </w:p>
        </w:tc>
        <w:tc>
          <w:tcPr>
            <w:tcW w:w="1701" w:type="dxa"/>
          </w:tcPr>
          <w:p w14:paraId="4D261165" w14:textId="77777777" w:rsidR="000F3CA5" w:rsidRPr="00F26EB1" w:rsidRDefault="000F3CA5" w:rsidP="00ED1806">
            <w:pPr>
              <w:spacing w:line="360" w:lineRule="auto"/>
              <w:jc w:val="center"/>
              <w:rPr>
                <w:rFonts w:cs="Times New Roman"/>
                <w:lang w:val="en-GB"/>
              </w:rPr>
            </w:pPr>
            <w:r w:rsidRPr="00F26EB1">
              <w:rPr>
                <w:rFonts w:cs="Times New Roman"/>
                <w:lang w:val="en-GB"/>
              </w:rPr>
              <w:t>1.79 ± 0.03</w:t>
            </w:r>
          </w:p>
        </w:tc>
      </w:tr>
      <w:tr w:rsidR="000F3CA5" w:rsidRPr="006D2FC7" w14:paraId="3062C64F" w14:textId="77777777" w:rsidTr="00ED1806">
        <w:tc>
          <w:tcPr>
            <w:tcW w:w="1134" w:type="dxa"/>
          </w:tcPr>
          <w:p w14:paraId="797FE86D" w14:textId="77777777" w:rsidR="000F3CA5" w:rsidRPr="00F26EB1" w:rsidRDefault="000F3CA5" w:rsidP="00ED1806">
            <w:pPr>
              <w:spacing w:line="360" w:lineRule="auto"/>
              <w:jc w:val="center"/>
              <w:rPr>
                <w:rFonts w:cs="Times New Roman"/>
                <w:lang w:val="en-GB"/>
              </w:rPr>
            </w:pPr>
            <w:r w:rsidRPr="00F26EB1">
              <w:rPr>
                <w:rFonts w:cs="Times New Roman"/>
                <w:lang w:val="en-GB"/>
              </w:rPr>
              <w:t>1</w:t>
            </w:r>
          </w:p>
        </w:tc>
        <w:tc>
          <w:tcPr>
            <w:tcW w:w="1089" w:type="dxa"/>
          </w:tcPr>
          <w:p w14:paraId="3B049D6D" w14:textId="77777777" w:rsidR="000F3CA5" w:rsidRPr="00F26EB1" w:rsidRDefault="000F3CA5" w:rsidP="00ED1806">
            <w:pPr>
              <w:spacing w:line="360" w:lineRule="auto"/>
              <w:jc w:val="center"/>
              <w:rPr>
                <w:rFonts w:cs="Times New Roman"/>
                <w:lang w:val="en-GB"/>
              </w:rPr>
            </w:pPr>
          </w:p>
        </w:tc>
        <w:tc>
          <w:tcPr>
            <w:tcW w:w="962" w:type="dxa"/>
          </w:tcPr>
          <w:p w14:paraId="3B1833F1" w14:textId="77777777" w:rsidR="000F3CA5" w:rsidRPr="00F26EB1" w:rsidRDefault="000F3CA5" w:rsidP="00ED1806">
            <w:pPr>
              <w:spacing w:line="360" w:lineRule="auto"/>
              <w:jc w:val="center"/>
              <w:rPr>
                <w:rFonts w:cs="Times New Roman"/>
                <w:lang w:val="en-GB"/>
              </w:rPr>
            </w:pPr>
          </w:p>
        </w:tc>
        <w:tc>
          <w:tcPr>
            <w:tcW w:w="1126" w:type="dxa"/>
          </w:tcPr>
          <w:p w14:paraId="2A8D7A1F" w14:textId="77777777" w:rsidR="000F3CA5" w:rsidRPr="00F26EB1" w:rsidRDefault="000F3CA5" w:rsidP="00ED1806">
            <w:pPr>
              <w:spacing w:line="360" w:lineRule="auto"/>
              <w:jc w:val="center"/>
              <w:rPr>
                <w:rFonts w:cs="Times New Roman"/>
                <w:lang w:val="en-GB"/>
              </w:rPr>
            </w:pPr>
            <w:r w:rsidRPr="00F26EB1">
              <w:rPr>
                <w:rFonts w:cs="Times New Roman"/>
                <w:lang w:val="en-GB"/>
              </w:rPr>
              <w:t>2</w:t>
            </w:r>
          </w:p>
        </w:tc>
        <w:tc>
          <w:tcPr>
            <w:tcW w:w="1359" w:type="dxa"/>
          </w:tcPr>
          <w:p w14:paraId="1092BB60" w14:textId="77777777" w:rsidR="000F3CA5" w:rsidRPr="00F26EB1" w:rsidRDefault="000F3CA5" w:rsidP="00ED1806">
            <w:pPr>
              <w:spacing w:line="360" w:lineRule="auto"/>
              <w:jc w:val="center"/>
              <w:rPr>
                <w:rFonts w:cs="Times New Roman"/>
                <w:lang w:val="en-GB"/>
              </w:rPr>
            </w:pPr>
            <w:r w:rsidRPr="00F26EB1">
              <w:rPr>
                <w:rFonts w:cs="Times New Roman"/>
                <w:lang w:val="en-GB"/>
              </w:rPr>
              <w:t>2.16 ± 0.07</w:t>
            </w:r>
          </w:p>
        </w:tc>
        <w:tc>
          <w:tcPr>
            <w:tcW w:w="1276" w:type="dxa"/>
          </w:tcPr>
          <w:p w14:paraId="682B099F" w14:textId="77777777" w:rsidR="000F3CA5" w:rsidRPr="00F26EB1" w:rsidRDefault="000F3CA5" w:rsidP="00ED1806">
            <w:pPr>
              <w:spacing w:line="360" w:lineRule="auto"/>
              <w:jc w:val="center"/>
              <w:rPr>
                <w:rFonts w:cs="Times New Roman"/>
                <w:lang w:val="en-GB"/>
              </w:rPr>
            </w:pPr>
            <w:r w:rsidRPr="00F26EB1">
              <w:rPr>
                <w:rFonts w:cs="Times New Roman"/>
                <w:lang w:val="en-GB"/>
              </w:rPr>
              <w:t>135 ± 7</w:t>
            </w:r>
          </w:p>
        </w:tc>
        <w:tc>
          <w:tcPr>
            <w:tcW w:w="1701" w:type="dxa"/>
          </w:tcPr>
          <w:p w14:paraId="561CF7FF" w14:textId="77777777" w:rsidR="000F3CA5" w:rsidRPr="00F26EB1" w:rsidRDefault="000F3CA5" w:rsidP="00ED1806">
            <w:pPr>
              <w:spacing w:line="360" w:lineRule="auto"/>
              <w:jc w:val="center"/>
              <w:rPr>
                <w:rFonts w:cs="Times New Roman"/>
                <w:lang w:val="en-GB"/>
              </w:rPr>
            </w:pPr>
            <w:r w:rsidRPr="00F26EB1">
              <w:rPr>
                <w:rFonts w:cs="Times New Roman"/>
                <w:lang w:val="en-GB"/>
              </w:rPr>
              <w:t>1.77 ± 0.11</w:t>
            </w:r>
          </w:p>
        </w:tc>
      </w:tr>
      <w:tr w:rsidR="000F3CA5" w:rsidRPr="006D2FC7" w14:paraId="4975AA54" w14:textId="77777777" w:rsidTr="00ED1806">
        <w:tc>
          <w:tcPr>
            <w:tcW w:w="1134" w:type="dxa"/>
            <w:tcBorders>
              <w:bottom w:val="single" w:sz="4" w:space="0" w:color="auto"/>
            </w:tcBorders>
          </w:tcPr>
          <w:p w14:paraId="585E81EA" w14:textId="77777777" w:rsidR="000F3CA5" w:rsidRPr="00F26EB1" w:rsidRDefault="000F3CA5" w:rsidP="00ED1806">
            <w:pPr>
              <w:spacing w:line="360" w:lineRule="auto"/>
              <w:jc w:val="center"/>
              <w:rPr>
                <w:rFonts w:cs="Times New Roman"/>
                <w:lang w:val="en-GB"/>
              </w:rPr>
            </w:pPr>
            <w:r w:rsidRPr="00F26EB1">
              <w:rPr>
                <w:rFonts w:cs="Times New Roman"/>
                <w:lang w:val="en-GB"/>
              </w:rPr>
              <w:t>4</w:t>
            </w:r>
          </w:p>
        </w:tc>
        <w:tc>
          <w:tcPr>
            <w:tcW w:w="1089" w:type="dxa"/>
            <w:tcBorders>
              <w:bottom w:val="single" w:sz="4" w:space="0" w:color="auto"/>
            </w:tcBorders>
          </w:tcPr>
          <w:p w14:paraId="3CAAD735" w14:textId="77777777" w:rsidR="000F3CA5" w:rsidRPr="00F26EB1" w:rsidRDefault="000F3CA5" w:rsidP="00ED1806">
            <w:pPr>
              <w:spacing w:line="360" w:lineRule="auto"/>
              <w:jc w:val="center"/>
              <w:rPr>
                <w:rFonts w:cs="Times New Roman"/>
                <w:lang w:val="en-GB"/>
              </w:rPr>
            </w:pPr>
          </w:p>
        </w:tc>
        <w:tc>
          <w:tcPr>
            <w:tcW w:w="962" w:type="dxa"/>
            <w:tcBorders>
              <w:bottom w:val="single" w:sz="4" w:space="0" w:color="auto"/>
            </w:tcBorders>
          </w:tcPr>
          <w:p w14:paraId="010EE6FF" w14:textId="77777777" w:rsidR="000F3CA5" w:rsidRPr="00F26EB1" w:rsidRDefault="000F3CA5" w:rsidP="00ED1806">
            <w:pPr>
              <w:spacing w:line="360" w:lineRule="auto"/>
              <w:jc w:val="center"/>
              <w:rPr>
                <w:rFonts w:cs="Times New Roman"/>
                <w:lang w:val="en-GB"/>
              </w:rPr>
            </w:pPr>
          </w:p>
        </w:tc>
        <w:tc>
          <w:tcPr>
            <w:tcW w:w="1126" w:type="dxa"/>
            <w:tcBorders>
              <w:bottom w:val="single" w:sz="4" w:space="0" w:color="auto"/>
            </w:tcBorders>
          </w:tcPr>
          <w:p w14:paraId="33C076D7" w14:textId="77777777" w:rsidR="000F3CA5" w:rsidRPr="00F26EB1" w:rsidRDefault="000F3CA5" w:rsidP="00ED1806">
            <w:pPr>
              <w:spacing w:line="360" w:lineRule="auto"/>
              <w:jc w:val="center"/>
              <w:rPr>
                <w:rFonts w:cs="Times New Roman"/>
                <w:lang w:val="en-GB"/>
              </w:rPr>
            </w:pPr>
            <w:r w:rsidRPr="00F26EB1">
              <w:rPr>
                <w:rFonts w:cs="Times New Roman"/>
                <w:lang w:val="en-GB"/>
              </w:rPr>
              <w:t>5</w:t>
            </w:r>
          </w:p>
        </w:tc>
        <w:tc>
          <w:tcPr>
            <w:tcW w:w="1359" w:type="dxa"/>
            <w:tcBorders>
              <w:bottom w:val="single" w:sz="4" w:space="0" w:color="auto"/>
            </w:tcBorders>
          </w:tcPr>
          <w:p w14:paraId="799BE467" w14:textId="77777777" w:rsidR="000F3CA5" w:rsidRPr="00F26EB1" w:rsidRDefault="000F3CA5" w:rsidP="00ED1806">
            <w:pPr>
              <w:spacing w:line="360" w:lineRule="auto"/>
              <w:jc w:val="center"/>
              <w:rPr>
                <w:rFonts w:cs="Times New Roman"/>
                <w:lang w:val="en-GB"/>
              </w:rPr>
            </w:pPr>
            <w:r w:rsidRPr="00F26EB1">
              <w:rPr>
                <w:rFonts w:cs="Times New Roman"/>
                <w:lang w:val="en-GB"/>
              </w:rPr>
              <w:t>2.17 ± 0.09</w:t>
            </w:r>
          </w:p>
        </w:tc>
        <w:tc>
          <w:tcPr>
            <w:tcW w:w="1276" w:type="dxa"/>
            <w:tcBorders>
              <w:bottom w:val="single" w:sz="4" w:space="0" w:color="auto"/>
            </w:tcBorders>
          </w:tcPr>
          <w:p w14:paraId="6C964800" w14:textId="77777777" w:rsidR="000F3CA5" w:rsidRPr="00F26EB1" w:rsidRDefault="000F3CA5" w:rsidP="00ED1806">
            <w:pPr>
              <w:spacing w:line="360" w:lineRule="auto"/>
              <w:jc w:val="center"/>
              <w:rPr>
                <w:rFonts w:cs="Times New Roman"/>
                <w:lang w:val="en-GB"/>
              </w:rPr>
            </w:pPr>
            <w:r w:rsidRPr="00F26EB1">
              <w:rPr>
                <w:rFonts w:cs="Times New Roman"/>
                <w:lang w:val="en-GB"/>
              </w:rPr>
              <w:t>161 ± 12</w:t>
            </w:r>
          </w:p>
        </w:tc>
        <w:tc>
          <w:tcPr>
            <w:tcW w:w="1701" w:type="dxa"/>
            <w:tcBorders>
              <w:bottom w:val="single" w:sz="4" w:space="0" w:color="auto"/>
            </w:tcBorders>
          </w:tcPr>
          <w:p w14:paraId="5C5524E7" w14:textId="77777777" w:rsidR="000F3CA5" w:rsidRPr="00F26EB1" w:rsidRDefault="000F3CA5" w:rsidP="00ED1806">
            <w:pPr>
              <w:spacing w:line="360" w:lineRule="auto"/>
              <w:jc w:val="center"/>
              <w:rPr>
                <w:rFonts w:cs="Times New Roman"/>
                <w:lang w:val="en-GB"/>
              </w:rPr>
            </w:pPr>
            <w:r w:rsidRPr="00F26EB1">
              <w:rPr>
                <w:rFonts w:cs="Times New Roman"/>
                <w:lang w:val="en-GB"/>
              </w:rPr>
              <w:t>1.56 ± 0.1</w:t>
            </w:r>
          </w:p>
        </w:tc>
      </w:tr>
      <w:tr w:rsidR="000F3CA5" w:rsidRPr="006D2FC7" w14:paraId="13F06ABB" w14:textId="77777777" w:rsidTr="00ED1806">
        <w:tc>
          <w:tcPr>
            <w:tcW w:w="1134" w:type="dxa"/>
            <w:tcBorders>
              <w:top w:val="single" w:sz="4" w:space="0" w:color="auto"/>
            </w:tcBorders>
          </w:tcPr>
          <w:p w14:paraId="42142E62" w14:textId="77777777" w:rsidR="000F3CA5" w:rsidRPr="00F26EB1" w:rsidRDefault="000F3CA5" w:rsidP="00ED1806">
            <w:pPr>
              <w:spacing w:line="360" w:lineRule="auto"/>
              <w:jc w:val="center"/>
              <w:rPr>
                <w:rFonts w:cs="Times New Roman"/>
                <w:lang w:val="en-GB"/>
              </w:rPr>
            </w:pPr>
          </w:p>
        </w:tc>
        <w:tc>
          <w:tcPr>
            <w:tcW w:w="1089" w:type="dxa"/>
            <w:tcBorders>
              <w:top w:val="single" w:sz="4" w:space="0" w:color="auto"/>
            </w:tcBorders>
          </w:tcPr>
          <w:p w14:paraId="1B444596" w14:textId="77777777" w:rsidR="000F3CA5" w:rsidRPr="00F26EB1" w:rsidRDefault="000F3CA5" w:rsidP="00ED1806">
            <w:pPr>
              <w:spacing w:line="360" w:lineRule="auto"/>
              <w:jc w:val="center"/>
              <w:rPr>
                <w:rFonts w:cs="Times New Roman"/>
                <w:lang w:val="en-GB"/>
              </w:rPr>
            </w:pPr>
            <w:r w:rsidRPr="00F26EB1">
              <w:rPr>
                <w:rFonts w:cs="Times New Roman"/>
                <w:lang w:val="en-GB"/>
              </w:rPr>
              <w:t>0.25</w:t>
            </w:r>
          </w:p>
        </w:tc>
        <w:tc>
          <w:tcPr>
            <w:tcW w:w="962" w:type="dxa"/>
            <w:tcBorders>
              <w:top w:val="single" w:sz="4" w:space="0" w:color="auto"/>
            </w:tcBorders>
          </w:tcPr>
          <w:p w14:paraId="252E591F" w14:textId="77777777" w:rsidR="000F3CA5" w:rsidRPr="00F26EB1" w:rsidRDefault="000F3CA5" w:rsidP="00ED1806">
            <w:pPr>
              <w:spacing w:line="360" w:lineRule="auto"/>
              <w:jc w:val="center"/>
              <w:rPr>
                <w:rFonts w:cs="Times New Roman"/>
                <w:lang w:val="en-GB"/>
              </w:rPr>
            </w:pPr>
          </w:p>
        </w:tc>
        <w:tc>
          <w:tcPr>
            <w:tcW w:w="1126" w:type="dxa"/>
            <w:tcBorders>
              <w:top w:val="single" w:sz="4" w:space="0" w:color="auto"/>
            </w:tcBorders>
          </w:tcPr>
          <w:p w14:paraId="7E1DB4A1" w14:textId="77777777" w:rsidR="000F3CA5" w:rsidRPr="00F26EB1" w:rsidRDefault="000F3CA5" w:rsidP="00ED1806">
            <w:pPr>
              <w:spacing w:line="360" w:lineRule="auto"/>
              <w:jc w:val="center"/>
              <w:rPr>
                <w:rFonts w:cs="Times New Roman"/>
                <w:lang w:val="en-GB"/>
              </w:rPr>
            </w:pPr>
            <w:r w:rsidRPr="00F26EB1">
              <w:rPr>
                <w:rFonts w:cs="Times New Roman"/>
                <w:lang w:val="en-GB"/>
              </w:rPr>
              <w:t>1.25</w:t>
            </w:r>
          </w:p>
        </w:tc>
        <w:tc>
          <w:tcPr>
            <w:tcW w:w="1359" w:type="dxa"/>
            <w:tcBorders>
              <w:top w:val="single" w:sz="4" w:space="0" w:color="auto"/>
            </w:tcBorders>
          </w:tcPr>
          <w:p w14:paraId="54A7716F" w14:textId="77777777" w:rsidR="000F3CA5" w:rsidRPr="00F26EB1" w:rsidRDefault="000F3CA5" w:rsidP="00ED1806">
            <w:pPr>
              <w:spacing w:line="360" w:lineRule="auto"/>
              <w:jc w:val="center"/>
              <w:rPr>
                <w:rFonts w:cs="Times New Roman"/>
                <w:lang w:val="en-GB"/>
              </w:rPr>
            </w:pPr>
            <w:r w:rsidRPr="00F26EB1">
              <w:rPr>
                <w:rFonts w:cs="Times New Roman"/>
                <w:lang w:val="en-GB"/>
              </w:rPr>
              <w:t>2.03 ± 0.07</w:t>
            </w:r>
          </w:p>
        </w:tc>
        <w:tc>
          <w:tcPr>
            <w:tcW w:w="1276" w:type="dxa"/>
            <w:tcBorders>
              <w:top w:val="single" w:sz="4" w:space="0" w:color="auto"/>
            </w:tcBorders>
          </w:tcPr>
          <w:p w14:paraId="36B78D5C" w14:textId="77777777" w:rsidR="000F3CA5" w:rsidRPr="00F26EB1" w:rsidRDefault="000F3CA5" w:rsidP="00ED1806">
            <w:pPr>
              <w:spacing w:line="360" w:lineRule="auto"/>
              <w:jc w:val="center"/>
              <w:rPr>
                <w:rFonts w:cs="Times New Roman"/>
                <w:lang w:val="en-GB"/>
              </w:rPr>
            </w:pPr>
            <w:r w:rsidRPr="00F26EB1">
              <w:rPr>
                <w:rFonts w:cs="Times New Roman"/>
                <w:lang w:val="en-GB"/>
              </w:rPr>
              <w:t>146 ± 7</w:t>
            </w:r>
          </w:p>
        </w:tc>
        <w:tc>
          <w:tcPr>
            <w:tcW w:w="1701" w:type="dxa"/>
            <w:tcBorders>
              <w:top w:val="single" w:sz="4" w:space="0" w:color="auto"/>
            </w:tcBorders>
          </w:tcPr>
          <w:p w14:paraId="3AB6DAB0" w14:textId="77777777" w:rsidR="000F3CA5" w:rsidRPr="00F26EB1" w:rsidRDefault="000F3CA5" w:rsidP="00ED1806">
            <w:pPr>
              <w:spacing w:line="360" w:lineRule="auto"/>
              <w:jc w:val="center"/>
              <w:rPr>
                <w:rFonts w:cs="Times New Roman"/>
                <w:lang w:val="en-GB"/>
              </w:rPr>
            </w:pPr>
            <w:r w:rsidRPr="00F26EB1">
              <w:rPr>
                <w:rFonts w:cs="Times New Roman"/>
                <w:lang w:val="en-GB"/>
              </w:rPr>
              <w:t>2.31 ± 0.17</w:t>
            </w:r>
          </w:p>
        </w:tc>
      </w:tr>
      <w:tr w:rsidR="000F3CA5" w:rsidRPr="006D2FC7" w14:paraId="0F48E369" w14:textId="77777777" w:rsidTr="00ED1806">
        <w:tc>
          <w:tcPr>
            <w:tcW w:w="1134" w:type="dxa"/>
            <w:tcBorders>
              <w:bottom w:val="single" w:sz="4" w:space="0" w:color="auto"/>
            </w:tcBorders>
          </w:tcPr>
          <w:p w14:paraId="093B44C7" w14:textId="77777777" w:rsidR="000F3CA5" w:rsidRPr="00F26EB1" w:rsidRDefault="000F3CA5" w:rsidP="00ED1806">
            <w:pPr>
              <w:spacing w:line="360" w:lineRule="auto"/>
              <w:jc w:val="center"/>
              <w:rPr>
                <w:rFonts w:cs="Times New Roman"/>
                <w:lang w:val="en-GB"/>
              </w:rPr>
            </w:pPr>
          </w:p>
        </w:tc>
        <w:tc>
          <w:tcPr>
            <w:tcW w:w="1089" w:type="dxa"/>
            <w:tcBorders>
              <w:bottom w:val="single" w:sz="4" w:space="0" w:color="auto"/>
            </w:tcBorders>
          </w:tcPr>
          <w:p w14:paraId="41CA4CA7" w14:textId="77777777" w:rsidR="000F3CA5" w:rsidRPr="00F26EB1" w:rsidRDefault="000F3CA5" w:rsidP="00ED1806">
            <w:pPr>
              <w:spacing w:line="360" w:lineRule="auto"/>
              <w:jc w:val="center"/>
              <w:rPr>
                <w:rFonts w:cs="Times New Roman"/>
                <w:lang w:val="en-GB"/>
              </w:rPr>
            </w:pPr>
            <w:r w:rsidRPr="00F26EB1">
              <w:rPr>
                <w:rFonts w:cs="Times New Roman"/>
                <w:lang w:val="en-GB"/>
              </w:rPr>
              <w:t>1</w:t>
            </w:r>
          </w:p>
        </w:tc>
        <w:tc>
          <w:tcPr>
            <w:tcW w:w="962" w:type="dxa"/>
            <w:tcBorders>
              <w:bottom w:val="single" w:sz="4" w:space="0" w:color="auto"/>
            </w:tcBorders>
          </w:tcPr>
          <w:p w14:paraId="08EB6BA7" w14:textId="77777777" w:rsidR="000F3CA5" w:rsidRPr="00F26EB1" w:rsidRDefault="000F3CA5" w:rsidP="00ED1806">
            <w:pPr>
              <w:spacing w:line="360" w:lineRule="auto"/>
              <w:jc w:val="center"/>
              <w:rPr>
                <w:rFonts w:cs="Times New Roman"/>
                <w:lang w:val="en-GB"/>
              </w:rPr>
            </w:pPr>
          </w:p>
        </w:tc>
        <w:tc>
          <w:tcPr>
            <w:tcW w:w="1126" w:type="dxa"/>
            <w:tcBorders>
              <w:bottom w:val="single" w:sz="4" w:space="0" w:color="auto"/>
            </w:tcBorders>
          </w:tcPr>
          <w:p w14:paraId="4A8D95FF" w14:textId="77777777" w:rsidR="000F3CA5" w:rsidRPr="00F26EB1" w:rsidRDefault="000F3CA5" w:rsidP="00ED1806">
            <w:pPr>
              <w:spacing w:line="360" w:lineRule="auto"/>
              <w:jc w:val="center"/>
              <w:rPr>
                <w:rFonts w:cs="Times New Roman"/>
                <w:lang w:val="en-GB"/>
              </w:rPr>
            </w:pPr>
            <w:r w:rsidRPr="00F26EB1">
              <w:rPr>
                <w:rFonts w:cs="Times New Roman"/>
                <w:lang w:val="en-GB"/>
              </w:rPr>
              <w:t>1</w:t>
            </w:r>
          </w:p>
        </w:tc>
        <w:tc>
          <w:tcPr>
            <w:tcW w:w="1359" w:type="dxa"/>
            <w:tcBorders>
              <w:bottom w:val="single" w:sz="4" w:space="0" w:color="auto"/>
            </w:tcBorders>
          </w:tcPr>
          <w:p w14:paraId="34C0378C" w14:textId="77777777" w:rsidR="000F3CA5" w:rsidRPr="00F26EB1" w:rsidRDefault="000F3CA5" w:rsidP="00ED1806">
            <w:pPr>
              <w:spacing w:line="360" w:lineRule="auto"/>
              <w:jc w:val="center"/>
              <w:rPr>
                <w:rFonts w:cs="Times New Roman"/>
                <w:lang w:val="en-GB"/>
              </w:rPr>
            </w:pPr>
            <w:r w:rsidRPr="00F26EB1">
              <w:rPr>
                <w:rFonts w:cs="Times New Roman"/>
                <w:lang w:val="en-GB"/>
              </w:rPr>
              <w:t>2.27 ± 0.09</w:t>
            </w:r>
          </w:p>
        </w:tc>
        <w:tc>
          <w:tcPr>
            <w:tcW w:w="1276" w:type="dxa"/>
            <w:tcBorders>
              <w:bottom w:val="single" w:sz="4" w:space="0" w:color="auto"/>
            </w:tcBorders>
          </w:tcPr>
          <w:p w14:paraId="4D1FBC84" w14:textId="77777777" w:rsidR="000F3CA5" w:rsidRPr="00F26EB1" w:rsidRDefault="000F3CA5" w:rsidP="00ED1806">
            <w:pPr>
              <w:spacing w:line="360" w:lineRule="auto"/>
              <w:jc w:val="center"/>
              <w:rPr>
                <w:rFonts w:cs="Times New Roman"/>
                <w:lang w:val="en-GB"/>
              </w:rPr>
            </w:pPr>
            <w:r w:rsidRPr="00F26EB1">
              <w:rPr>
                <w:rFonts w:cs="Times New Roman"/>
                <w:lang w:val="en-GB"/>
              </w:rPr>
              <w:t>168 ± 9</w:t>
            </w:r>
          </w:p>
        </w:tc>
        <w:tc>
          <w:tcPr>
            <w:tcW w:w="1701" w:type="dxa"/>
            <w:tcBorders>
              <w:bottom w:val="single" w:sz="4" w:space="0" w:color="auto"/>
            </w:tcBorders>
          </w:tcPr>
          <w:p w14:paraId="558FF8CE" w14:textId="77777777" w:rsidR="000F3CA5" w:rsidRPr="00F26EB1" w:rsidRDefault="000F3CA5" w:rsidP="00ED1806">
            <w:pPr>
              <w:spacing w:line="360" w:lineRule="auto"/>
              <w:jc w:val="center"/>
              <w:rPr>
                <w:rFonts w:cs="Times New Roman"/>
                <w:lang w:val="en-GB"/>
              </w:rPr>
            </w:pPr>
            <w:r w:rsidRPr="00F26EB1">
              <w:rPr>
                <w:rFonts w:cs="Times New Roman"/>
                <w:lang w:val="en-GB"/>
              </w:rPr>
              <w:t>2.20 ± 0.16</w:t>
            </w:r>
          </w:p>
        </w:tc>
      </w:tr>
      <w:tr w:rsidR="000F3CA5" w:rsidRPr="006D2FC7" w14:paraId="0D2BA598" w14:textId="77777777" w:rsidTr="00ED1806">
        <w:tc>
          <w:tcPr>
            <w:tcW w:w="1134" w:type="dxa"/>
            <w:tcBorders>
              <w:top w:val="single" w:sz="4" w:space="0" w:color="auto"/>
              <w:bottom w:val="single" w:sz="4" w:space="0" w:color="auto"/>
            </w:tcBorders>
          </w:tcPr>
          <w:p w14:paraId="7A48EE2F" w14:textId="77777777" w:rsidR="000F3CA5" w:rsidRPr="00F26EB1" w:rsidRDefault="000F3CA5" w:rsidP="00ED1806">
            <w:pPr>
              <w:spacing w:line="360" w:lineRule="auto"/>
              <w:jc w:val="center"/>
              <w:rPr>
                <w:rFonts w:cs="Times New Roman"/>
                <w:lang w:val="en-GB"/>
              </w:rPr>
            </w:pPr>
          </w:p>
        </w:tc>
        <w:tc>
          <w:tcPr>
            <w:tcW w:w="1089" w:type="dxa"/>
            <w:tcBorders>
              <w:top w:val="single" w:sz="4" w:space="0" w:color="auto"/>
              <w:bottom w:val="single" w:sz="4" w:space="0" w:color="auto"/>
            </w:tcBorders>
          </w:tcPr>
          <w:p w14:paraId="5AE6865F" w14:textId="77777777" w:rsidR="000F3CA5" w:rsidRPr="00F26EB1" w:rsidRDefault="000F3CA5" w:rsidP="00ED1806">
            <w:pPr>
              <w:spacing w:line="360" w:lineRule="auto"/>
              <w:jc w:val="center"/>
              <w:rPr>
                <w:rFonts w:cs="Times New Roman"/>
                <w:lang w:val="en-GB"/>
              </w:rPr>
            </w:pPr>
          </w:p>
        </w:tc>
        <w:tc>
          <w:tcPr>
            <w:tcW w:w="962" w:type="dxa"/>
            <w:tcBorders>
              <w:top w:val="single" w:sz="4" w:space="0" w:color="auto"/>
              <w:bottom w:val="single" w:sz="4" w:space="0" w:color="auto"/>
            </w:tcBorders>
          </w:tcPr>
          <w:p w14:paraId="58BDC9BF" w14:textId="77777777" w:rsidR="000F3CA5" w:rsidRPr="00F26EB1" w:rsidRDefault="000F3CA5" w:rsidP="00ED1806">
            <w:pPr>
              <w:spacing w:line="360" w:lineRule="auto"/>
              <w:jc w:val="center"/>
              <w:rPr>
                <w:rFonts w:cs="Times New Roman"/>
                <w:lang w:val="en-GB"/>
              </w:rPr>
            </w:pPr>
            <w:r w:rsidRPr="00F26EB1">
              <w:rPr>
                <w:rFonts w:cs="Times New Roman"/>
                <w:lang w:val="en-GB"/>
              </w:rPr>
              <w:t>100</w:t>
            </w:r>
          </w:p>
        </w:tc>
        <w:tc>
          <w:tcPr>
            <w:tcW w:w="1126" w:type="dxa"/>
            <w:tcBorders>
              <w:top w:val="single" w:sz="4" w:space="0" w:color="auto"/>
              <w:bottom w:val="single" w:sz="4" w:space="0" w:color="auto"/>
            </w:tcBorders>
          </w:tcPr>
          <w:p w14:paraId="03F1790F" w14:textId="77777777" w:rsidR="000F3CA5" w:rsidRPr="00F26EB1" w:rsidRDefault="000F3CA5" w:rsidP="00ED1806">
            <w:pPr>
              <w:spacing w:line="360" w:lineRule="auto"/>
              <w:jc w:val="center"/>
              <w:rPr>
                <w:rFonts w:cs="Times New Roman"/>
                <w:lang w:val="en-GB"/>
              </w:rPr>
            </w:pPr>
            <w:r w:rsidRPr="00F26EB1">
              <w:rPr>
                <w:rFonts w:cs="Times New Roman"/>
                <w:lang w:val="en-GB"/>
              </w:rPr>
              <w:t>1.1</w:t>
            </w:r>
          </w:p>
        </w:tc>
        <w:tc>
          <w:tcPr>
            <w:tcW w:w="1359" w:type="dxa"/>
            <w:tcBorders>
              <w:top w:val="single" w:sz="4" w:space="0" w:color="auto"/>
              <w:bottom w:val="single" w:sz="4" w:space="0" w:color="auto"/>
            </w:tcBorders>
          </w:tcPr>
          <w:p w14:paraId="61BDF1AA" w14:textId="77777777" w:rsidR="000F3CA5" w:rsidRPr="00F26EB1" w:rsidRDefault="000F3CA5" w:rsidP="00ED1806">
            <w:pPr>
              <w:spacing w:line="360" w:lineRule="auto"/>
              <w:jc w:val="center"/>
              <w:rPr>
                <w:rFonts w:cs="Times New Roman"/>
                <w:lang w:val="en-GB"/>
              </w:rPr>
            </w:pPr>
            <w:r w:rsidRPr="00F26EB1">
              <w:rPr>
                <w:rFonts w:cs="Times New Roman"/>
                <w:lang w:val="en-GB"/>
              </w:rPr>
              <w:t>2.25 ± 0.04</w:t>
            </w:r>
          </w:p>
        </w:tc>
        <w:tc>
          <w:tcPr>
            <w:tcW w:w="1276" w:type="dxa"/>
            <w:tcBorders>
              <w:top w:val="single" w:sz="4" w:space="0" w:color="auto"/>
              <w:bottom w:val="single" w:sz="4" w:space="0" w:color="auto"/>
            </w:tcBorders>
          </w:tcPr>
          <w:p w14:paraId="4EECEFF5" w14:textId="77777777" w:rsidR="000F3CA5" w:rsidRPr="00F26EB1" w:rsidRDefault="000F3CA5" w:rsidP="00ED1806">
            <w:pPr>
              <w:spacing w:line="360" w:lineRule="auto"/>
              <w:jc w:val="center"/>
              <w:rPr>
                <w:rFonts w:cs="Times New Roman"/>
                <w:lang w:val="en-GB"/>
              </w:rPr>
            </w:pPr>
            <w:r w:rsidRPr="00F26EB1">
              <w:rPr>
                <w:rFonts w:cs="Times New Roman"/>
                <w:lang w:val="en-GB"/>
              </w:rPr>
              <w:t>158 ± 4</w:t>
            </w:r>
          </w:p>
        </w:tc>
        <w:tc>
          <w:tcPr>
            <w:tcW w:w="1701" w:type="dxa"/>
            <w:tcBorders>
              <w:top w:val="single" w:sz="4" w:space="0" w:color="auto"/>
              <w:bottom w:val="single" w:sz="4" w:space="0" w:color="auto"/>
            </w:tcBorders>
          </w:tcPr>
          <w:p w14:paraId="72BE64BD" w14:textId="77777777" w:rsidR="000F3CA5" w:rsidRPr="00F26EB1" w:rsidRDefault="000F3CA5" w:rsidP="00ED1806">
            <w:pPr>
              <w:spacing w:line="360" w:lineRule="auto"/>
              <w:jc w:val="center"/>
              <w:rPr>
                <w:rFonts w:cs="Times New Roman"/>
                <w:lang w:val="en-GB"/>
              </w:rPr>
            </w:pPr>
            <w:r w:rsidRPr="00F26EB1">
              <w:rPr>
                <w:rFonts w:cs="Times New Roman"/>
                <w:lang w:val="en-GB"/>
              </w:rPr>
              <w:t>2.24 ± 0.07</w:t>
            </w:r>
          </w:p>
        </w:tc>
      </w:tr>
      <w:tr w:rsidR="000F3CA5" w:rsidRPr="006D2FC7" w14:paraId="491244B2" w14:textId="77777777" w:rsidTr="00ED1806">
        <w:tc>
          <w:tcPr>
            <w:tcW w:w="1134" w:type="dxa"/>
            <w:tcBorders>
              <w:top w:val="single" w:sz="4" w:space="0" w:color="auto"/>
            </w:tcBorders>
          </w:tcPr>
          <w:p w14:paraId="5E7C604E" w14:textId="77777777" w:rsidR="000F3CA5" w:rsidRPr="00F26EB1" w:rsidRDefault="000F3CA5" w:rsidP="00ED1806">
            <w:pPr>
              <w:spacing w:line="360" w:lineRule="auto"/>
              <w:jc w:val="center"/>
              <w:rPr>
                <w:rFonts w:cs="Times New Roman"/>
                <w:lang w:val="en-GB"/>
              </w:rPr>
            </w:pPr>
            <w:r w:rsidRPr="00F26EB1">
              <w:rPr>
                <w:rFonts w:cs="Times New Roman"/>
                <w:lang w:val="en-GB"/>
              </w:rPr>
              <w:t>0.5</w:t>
            </w:r>
          </w:p>
        </w:tc>
        <w:tc>
          <w:tcPr>
            <w:tcW w:w="1089" w:type="dxa"/>
            <w:tcBorders>
              <w:top w:val="single" w:sz="4" w:space="0" w:color="auto"/>
            </w:tcBorders>
          </w:tcPr>
          <w:p w14:paraId="648770FE" w14:textId="77777777" w:rsidR="000F3CA5" w:rsidRPr="00F26EB1" w:rsidRDefault="000F3CA5" w:rsidP="00ED1806">
            <w:pPr>
              <w:spacing w:line="360" w:lineRule="auto"/>
              <w:jc w:val="center"/>
              <w:rPr>
                <w:rFonts w:cs="Times New Roman"/>
                <w:lang w:val="en-GB"/>
              </w:rPr>
            </w:pPr>
            <w:r w:rsidRPr="00F26EB1">
              <w:rPr>
                <w:rFonts w:cs="Times New Roman"/>
                <w:lang w:val="en-GB"/>
              </w:rPr>
              <w:t>0.1</w:t>
            </w:r>
          </w:p>
        </w:tc>
        <w:tc>
          <w:tcPr>
            <w:tcW w:w="962" w:type="dxa"/>
            <w:tcBorders>
              <w:top w:val="single" w:sz="4" w:space="0" w:color="auto"/>
            </w:tcBorders>
          </w:tcPr>
          <w:p w14:paraId="3B06A640" w14:textId="77777777" w:rsidR="000F3CA5" w:rsidRPr="00F26EB1" w:rsidRDefault="000F3CA5" w:rsidP="00ED1806">
            <w:pPr>
              <w:spacing w:line="360" w:lineRule="auto"/>
              <w:jc w:val="center"/>
              <w:rPr>
                <w:rFonts w:cs="Times New Roman"/>
                <w:lang w:val="en-GB"/>
              </w:rPr>
            </w:pPr>
          </w:p>
        </w:tc>
        <w:tc>
          <w:tcPr>
            <w:tcW w:w="1126" w:type="dxa"/>
            <w:tcBorders>
              <w:top w:val="single" w:sz="4" w:space="0" w:color="auto"/>
            </w:tcBorders>
          </w:tcPr>
          <w:p w14:paraId="0924C743" w14:textId="77777777" w:rsidR="000F3CA5" w:rsidRPr="00F26EB1" w:rsidRDefault="000F3CA5" w:rsidP="00ED1806">
            <w:pPr>
              <w:spacing w:line="360" w:lineRule="auto"/>
              <w:jc w:val="center"/>
              <w:rPr>
                <w:rFonts w:cs="Times New Roman"/>
                <w:lang w:val="en-GB"/>
              </w:rPr>
            </w:pPr>
            <w:r w:rsidRPr="00F26EB1">
              <w:rPr>
                <w:rFonts w:cs="Times New Roman"/>
                <w:lang w:val="en-GB"/>
              </w:rPr>
              <w:t>1.6</w:t>
            </w:r>
          </w:p>
        </w:tc>
        <w:tc>
          <w:tcPr>
            <w:tcW w:w="1359" w:type="dxa"/>
            <w:tcBorders>
              <w:top w:val="single" w:sz="4" w:space="0" w:color="auto"/>
            </w:tcBorders>
          </w:tcPr>
          <w:p w14:paraId="62FCF8EE" w14:textId="77777777" w:rsidR="000F3CA5" w:rsidRPr="00F26EB1" w:rsidRDefault="000F3CA5" w:rsidP="00ED1806">
            <w:pPr>
              <w:spacing w:line="360" w:lineRule="auto"/>
              <w:jc w:val="center"/>
              <w:rPr>
                <w:rFonts w:cs="Times New Roman"/>
                <w:lang w:val="en-GB"/>
              </w:rPr>
            </w:pPr>
            <w:r w:rsidRPr="00F26EB1">
              <w:rPr>
                <w:rFonts w:cs="Times New Roman"/>
                <w:lang w:val="en-GB"/>
              </w:rPr>
              <w:t>2.06 ± 0.05</w:t>
            </w:r>
          </w:p>
        </w:tc>
        <w:tc>
          <w:tcPr>
            <w:tcW w:w="1276" w:type="dxa"/>
            <w:tcBorders>
              <w:top w:val="single" w:sz="4" w:space="0" w:color="auto"/>
            </w:tcBorders>
          </w:tcPr>
          <w:p w14:paraId="1DE6A704" w14:textId="77777777" w:rsidR="000F3CA5" w:rsidRPr="00F26EB1" w:rsidRDefault="000F3CA5" w:rsidP="00ED1806">
            <w:pPr>
              <w:spacing w:line="360" w:lineRule="auto"/>
              <w:jc w:val="center"/>
              <w:rPr>
                <w:rFonts w:cs="Times New Roman"/>
                <w:lang w:val="en-GB"/>
              </w:rPr>
            </w:pPr>
            <w:r w:rsidRPr="00F26EB1">
              <w:rPr>
                <w:rFonts w:cs="Times New Roman"/>
                <w:lang w:val="en-GB"/>
              </w:rPr>
              <w:t>156 ± 6</w:t>
            </w:r>
          </w:p>
        </w:tc>
        <w:tc>
          <w:tcPr>
            <w:tcW w:w="1701" w:type="dxa"/>
            <w:tcBorders>
              <w:top w:val="single" w:sz="4" w:space="0" w:color="auto"/>
            </w:tcBorders>
          </w:tcPr>
          <w:p w14:paraId="34A21527" w14:textId="77777777" w:rsidR="000F3CA5" w:rsidRPr="00F26EB1" w:rsidRDefault="000F3CA5" w:rsidP="00ED1806">
            <w:pPr>
              <w:spacing w:line="360" w:lineRule="auto"/>
              <w:jc w:val="center"/>
              <w:rPr>
                <w:rFonts w:cs="Times New Roman"/>
                <w:lang w:val="en-GB"/>
              </w:rPr>
            </w:pPr>
            <w:r w:rsidRPr="00F26EB1">
              <w:rPr>
                <w:rFonts w:cs="Times New Roman"/>
                <w:lang w:val="en-GB"/>
              </w:rPr>
              <w:t>2.00 ± 0.10</w:t>
            </w:r>
          </w:p>
        </w:tc>
      </w:tr>
      <w:tr w:rsidR="000F3CA5" w:rsidRPr="006D2FC7" w14:paraId="4B9E0CAA" w14:textId="77777777" w:rsidTr="00ED1806">
        <w:tc>
          <w:tcPr>
            <w:tcW w:w="1134" w:type="dxa"/>
          </w:tcPr>
          <w:p w14:paraId="5CE23E19" w14:textId="77777777" w:rsidR="000F3CA5" w:rsidRPr="00F26EB1" w:rsidRDefault="000F3CA5" w:rsidP="00ED1806">
            <w:pPr>
              <w:spacing w:line="360" w:lineRule="auto"/>
              <w:jc w:val="center"/>
              <w:rPr>
                <w:rFonts w:cs="Times New Roman"/>
                <w:lang w:val="en-GB"/>
              </w:rPr>
            </w:pPr>
            <w:r w:rsidRPr="00F26EB1">
              <w:rPr>
                <w:rFonts w:cs="Times New Roman"/>
                <w:lang w:val="en-GB"/>
              </w:rPr>
              <w:lastRenderedPageBreak/>
              <w:t>0.5</w:t>
            </w:r>
          </w:p>
        </w:tc>
        <w:tc>
          <w:tcPr>
            <w:tcW w:w="1089" w:type="dxa"/>
          </w:tcPr>
          <w:p w14:paraId="6E753253" w14:textId="77777777" w:rsidR="000F3CA5" w:rsidRPr="00F26EB1" w:rsidRDefault="000F3CA5" w:rsidP="00ED1806">
            <w:pPr>
              <w:spacing w:line="360" w:lineRule="auto"/>
              <w:jc w:val="center"/>
              <w:rPr>
                <w:rFonts w:cs="Times New Roman"/>
                <w:lang w:val="en-GB"/>
              </w:rPr>
            </w:pPr>
            <w:r w:rsidRPr="00F26EB1">
              <w:rPr>
                <w:rFonts w:cs="Times New Roman"/>
                <w:lang w:val="en-GB"/>
              </w:rPr>
              <w:t>0.25</w:t>
            </w:r>
          </w:p>
        </w:tc>
        <w:tc>
          <w:tcPr>
            <w:tcW w:w="962" w:type="dxa"/>
          </w:tcPr>
          <w:p w14:paraId="211893EA" w14:textId="77777777" w:rsidR="000F3CA5" w:rsidRPr="00F26EB1" w:rsidRDefault="000F3CA5" w:rsidP="00ED1806">
            <w:pPr>
              <w:spacing w:line="360" w:lineRule="auto"/>
              <w:jc w:val="center"/>
              <w:rPr>
                <w:rFonts w:cs="Times New Roman"/>
                <w:lang w:val="en-GB"/>
              </w:rPr>
            </w:pPr>
          </w:p>
        </w:tc>
        <w:tc>
          <w:tcPr>
            <w:tcW w:w="1126" w:type="dxa"/>
          </w:tcPr>
          <w:p w14:paraId="46EF31ED" w14:textId="77777777" w:rsidR="000F3CA5" w:rsidRPr="00F26EB1" w:rsidRDefault="000F3CA5" w:rsidP="00ED1806">
            <w:pPr>
              <w:spacing w:line="360" w:lineRule="auto"/>
              <w:jc w:val="center"/>
              <w:rPr>
                <w:rFonts w:cs="Times New Roman"/>
                <w:lang w:val="en-GB"/>
              </w:rPr>
            </w:pPr>
            <w:r w:rsidRPr="00F26EB1">
              <w:rPr>
                <w:rFonts w:cs="Times New Roman"/>
                <w:lang w:val="en-GB"/>
              </w:rPr>
              <w:t>1.75</w:t>
            </w:r>
          </w:p>
        </w:tc>
        <w:tc>
          <w:tcPr>
            <w:tcW w:w="1359" w:type="dxa"/>
          </w:tcPr>
          <w:p w14:paraId="615B3A98" w14:textId="77777777" w:rsidR="000F3CA5" w:rsidRPr="00F26EB1" w:rsidRDefault="000F3CA5" w:rsidP="00ED1806">
            <w:pPr>
              <w:spacing w:line="360" w:lineRule="auto"/>
              <w:jc w:val="center"/>
              <w:rPr>
                <w:rFonts w:cs="Times New Roman"/>
                <w:lang w:val="en-GB"/>
              </w:rPr>
            </w:pPr>
            <w:r w:rsidRPr="00F26EB1">
              <w:rPr>
                <w:rFonts w:cs="Times New Roman"/>
                <w:lang w:val="en-GB"/>
              </w:rPr>
              <w:t>2.03 ± 0.04</w:t>
            </w:r>
          </w:p>
        </w:tc>
        <w:tc>
          <w:tcPr>
            <w:tcW w:w="1276" w:type="dxa"/>
          </w:tcPr>
          <w:p w14:paraId="03E3CFD6" w14:textId="77777777" w:rsidR="000F3CA5" w:rsidRPr="00F26EB1" w:rsidRDefault="000F3CA5" w:rsidP="00ED1806">
            <w:pPr>
              <w:spacing w:line="360" w:lineRule="auto"/>
              <w:jc w:val="center"/>
              <w:rPr>
                <w:rFonts w:cs="Times New Roman"/>
                <w:lang w:val="en-GB"/>
              </w:rPr>
            </w:pPr>
            <w:r w:rsidRPr="00F26EB1">
              <w:rPr>
                <w:rFonts w:cs="Times New Roman"/>
                <w:lang w:val="en-GB"/>
              </w:rPr>
              <w:t>213 ± 6</w:t>
            </w:r>
          </w:p>
        </w:tc>
        <w:tc>
          <w:tcPr>
            <w:tcW w:w="1701" w:type="dxa"/>
          </w:tcPr>
          <w:p w14:paraId="55A8E675" w14:textId="77777777" w:rsidR="000F3CA5" w:rsidRPr="00F26EB1" w:rsidRDefault="000F3CA5" w:rsidP="00ED1806">
            <w:pPr>
              <w:spacing w:line="360" w:lineRule="auto"/>
              <w:jc w:val="center"/>
              <w:rPr>
                <w:rFonts w:cs="Times New Roman"/>
                <w:lang w:val="en-GB"/>
              </w:rPr>
            </w:pPr>
            <w:r w:rsidRPr="00F26EB1">
              <w:rPr>
                <w:rFonts w:cs="Times New Roman"/>
                <w:lang w:val="en-GB"/>
              </w:rPr>
              <w:t>2.27 ± 0.13</w:t>
            </w:r>
          </w:p>
        </w:tc>
      </w:tr>
      <w:tr w:rsidR="000F3CA5" w:rsidRPr="006D2FC7" w14:paraId="6EEF5B37" w14:textId="77777777" w:rsidTr="00ED1806">
        <w:tc>
          <w:tcPr>
            <w:tcW w:w="1134" w:type="dxa"/>
          </w:tcPr>
          <w:p w14:paraId="0958C0C2" w14:textId="77777777" w:rsidR="000F3CA5" w:rsidRPr="00F26EB1" w:rsidRDefault="000F3CA5" w:rsidP="00ED1806">
            <w:pPr>
              <w:spacing w:line="360" w:lineRule="auto"/>
              <w:jc w:val="center"/>
              <w:rPr>
                <w:rFonts w:cs="Times New Roman"/>
                <w:lang w:val="en-GB"/>
              </w:rPr>
            </w:pPr>
            <w:r w:rsidRPr="00F26EB1">
              <w:rPr>
                <w:rFonts w:cs="Times New Roman"/>
                <w:lang w:val="en-GB"/>
              </w:rPr>
              <w:t>0.5</w:t>
            </w:r>
          </w:p>
        </w:tc>
        <w:tc>
          <w:tcPr>
            <w:tcW w:w="1089" w:type="dxa"/>
          </w:tcPr>
          <w:p w14:paraId="2CE794A4" w14:textId="77777777" w:rsidR="000F3CA5" w:rsidRPr="00F26EB1" w:rsidRDefault="000F3CA5" w:rsidP="00ED1806">
            <w:pPr>
              <w:spacing w:line="360" w:lineRule="auto"/>
              <w:jc w:val="center"/>
              <w:rPr>
                <w:rFonts w:cs="Times New Roman"/>
                <w:lang w:val="en-GB"/>
              </w:rPr>
            </w:pPr>
            <w:r w:rsidRPr="00F26EB1">
              <w:rPr>
                <w:rFonts w:cs="Times New Roman"/>
                <w:lang w:val="en-GB"/>
              </w:rPr>
              <w:t>0.5</w:t>
            </w:r>
          </w:p>
        </w:tc>
        <w:tc>
          <w:tcPr>
            <w:tcW w:w="962" w:type="dxa"/>
          </w:tcPr>
          <w:p w14:paraId="4B3E19F7" w14:textId="77777777" w:rsidR="000F3CA5" w:rsidRPr="00F26EB1" w:rsidRDefault="000F3CA5" w:rsidP="00ED1806">
            <w:pPr>
              <w:spacing w:line="360" w:lineRule="auto"/>
              <w:jc w:val="center"/>
              <w:rPr>
                <w:rFonts w:cs="Times New Roman"/>
                <w:lang w:val="en-GB"/>
              </w:rPr>
            </w:pPr>
          </w:p>
        </w:tc>
        <w:tc>
          <w:tcPr>
            <w:tcW w:w="1126" w:type="dxa"/>
          </w:tcPr>
          <w:p w14:paraId="2876F006" w14:textId="77777777" w:rsidR="000F3CA5" w:rsidRPr="00F26EB1" w:rsidRDefault="000F3CA5" w:rsidP="00ED1806">
            <w:pPr>
              <w:spacing w:line="360" w:lineRule="auto"/>
              <w:jc w:val="center"/>
              <w:rPr>
                <w:rFonts w:cs="Times New Roman"/>
                <w:lang w:val="en-GB"/>
              </w:rPr>
            </w:pPr>
            <w:r w:rsidRPr="00F26EB1">
              <w:rPr>
                <w:rFonts w:cs="Times New Roman"/>
                <w:lang w:val="en-GB"/>
              </w:rPr>
              <w:t>2</w:t>
            </w:r>
          </w:p>
        </w:tc>
        <w:tc>
          <w:tcPr>
            <w:tcW w:w="1359" w:type="dxa"/>
          </w:tcPr>
          <w:p w14:paraId="75E2E11B" w14:textId="77777777" w:rsidR="000F3CA5" w:rsidRPr="00F26EB1" w:rsidRDefault="000F3CA5" w:rsidP="00ED1806">
            <w:pPr>
              <w:spacing w:line="360" w:lineRule="auto"/>
              <w:jc w:val="center"/>
              <w:rPr>
                <w:rFonts w:cs="Times New Roman"/>
                <w:lang w:val="en-GB"/>
              </w:rPr>
            </w:pPr>
            <w:r w:rsidRPr="00F26EB1">
              <w:rPr>
                <w:rFonts w:cs="Times New Roman"/>
                <w:lang w:val="en-GB"/>
              </w:rPr>
              <w:t>2.03 ± 0.05</w:t>
            </w:r>
          </w:p>
        </w:tc>
        <w:tc>
          <w:tcPr>
            <w:tcW w:w="1276" w:type="dxa"/>
          </w:tcPr>
          <w:p w14:paraId="1BE2BB3A" w14:textId="77777777" w:rsidR="000F3CA5" w:rsidRPr="00F26EB1" w:rsidRDefault="000F3CA5" w:rsidP="00ED1806">
            <w:pPr>
              <w:spacing w:line="360" w:lineRule="auto"/>
              <w:jc w:val="center"/>
              <w:rPr>
                <w:rFonts w:cs="Times New Roman"/>
                <w:lang w:val="en-GB"/>
              </w:rPr>
            </w:pPr>
            <w:r w:rsidRPr="00F26EB1">
              <w:rPr>
                <w:rFonts w:cs="Times New Roman"/>
                <w:lang w:val="en-GB"/>
              </w:rPr>
              <w:t>320 ± 9</w:t>
            </w:r>
          </w:p>
        </w:tc>
        <w:tc>
          <w:tcPr>
            <w:tcW w:w="1701" w:type="dxa"/>
          </w:tcPr>
          <w:p w14:paraId="643561A1" w14:textId="77777777" w:rsidR="000F3CA5" w:rsidRPr="00F26EB1" w:rsidRDefault="000F3CA5" w:rsidP="00ED1806">
            <w:pPr>
              <w:spacing w:line="360" w:lineRule="auto"/>
              <w:jc w:val="center"/>
              <w:rPr>
                <w:rFonts w:cs="Times New Roman"/>
                <w:lang w:val="en-GB"/>
              </w:rPr>
            </w:pPr>
            <w:r w:rsidRPr="00F26EB1">
              <w:rPr>
                <w:rFonts w:cs="Times New Roman"/>
                <w:lang w:val="en-GB"/>
              </w:rPr>
              <w:t>2.77 ± 0.19</w:t>
            </w:r>
          </w:p>
        </w:tc>
      </w:tr>
      <w:tr w:rsidR="000F3CA5" w:rsidRPr="006D2FC7" w14:paraId="4AAC6C79" w14:textId="77777777" w:rsidTr="00ED1806">
        <w:tc>
          <w:tcPr>
            <w:tcW w:w="1134" w:type="dxa"/>
            <w:tcBorders>
              <w:bottom w:val="single" w:sz="4" w:space="0" w:color="auto"/>
            </w:tcBorders>
          </w:tcPr>
          <w:p w14:paraId="6F8B453D" w14:textId="77777777" w:rsidR="000F3CA5" w:rsidRPr="00F26EB1" w:rsidRDefault="000F3CA5" w:rsidP="00ED1806">
            <w:pPr>
              <w:spacing w:line="360" w:lineRule="auto"/>
              <w:jc w:val="center"/>
              <w:rPr>
                <w:rFonts w:cs="Times New Roman"/>
                <w:lang w:val="en-GB"/>
              </w:rPr>
            </w:pPr>
            <w:r w:rsidRPr="00F26EB1">
              <w:rPr>
                <w:rFonts w:cs="Times New Roman"/>
                <w:lang w:val="en-GB"/>
              </w:rPr>
              <w:t>0.5</w:t>
            </w:r>
          </w:p>
        </w:tc>
        <w:tc>
          <w:tcPr>
            <w:tcW w:w="1089" w:type="dxa"/>
            <w:tcBorders>
              <w:bottom w:val="single" w:sz="4" w:space="0" w:color="auto"/>
            </w:tcBorders>
          </w:tcPr>
          <w:p w14:paraId="4CEC2387" w14:textId="77777777" w:rsidR="000F3CA5" w:rsidRPr="00F26EB1" w:rsidRDefault="000F3CA5" w:rsidP="00ED1806">
            <w:pPr>
              <w:spacing w:line="360" w:lineRule="auto"/>
              <w:jc w:val="center"/>
              <w:rPr>
                <w:rFonts w:cs="Times New Roman"/>
                <w:lang w:val="en-GB"/>
              </w:rPr>
            </w:pPr>
            <w:r w:rsidRPr="00F26EB1">
              <w:rPr>
                <w:rFonts w:cs="Times New Roman"/>
                <w:lang w:val="en-GB"/>
              </w:rPr>
              <w:t>1</w:t>
            </w:r>
          </w:p>
        </w:tc>
        <w:tc>
          <w:tcPr>
            <w:tcW w:w="962" w:type="dxa"/>
            <w:tcBorders>
              <w:bottom w:val="single" w:sz="4" w:space="0" w:color="auto"/>
            </w:tcBorders>
          </w:tcPr>
          <w:p w14:paraId="1A1BE150" w14:textId="77777777" w:rsidR="000F3CA5" w:rsidRPr="00F26EB1" w:rsidRDefault="000F3CA5" w:rsidP="00ED1806">
            <w:pPr>
              <w:spacing w:line="360" w:lineRule="auto"/>
              <w:jc w:val="center"/>
              <w:rPr>
                <w:rFonts w:cs="Times New Roman"/>
                <w:lang w:val="en-GB"/>
              </w:rPr>
            </w:pPr>
          </w:p>
        </w:tc>
        <w:tc>
          <w:tcPr>
            <w:tcW w:w="1126" w:type="dxa"/>
            <w:tcBorders>
              <w:bottom w:val="single" w:sz="4" w:space="0" w:color="auto"/>
            </w:tcBorders>
          </w:tcPr>
          <w:p w14:paraId="3A9F89C9" w14:textId="77777777" w:rsidR="000F3CA5" w:rsidRPr="00F26EB1" w:rsidRDefault="000F3CA5" w:rsidP="00ED1806">
            <w:pPr>
              <w:spacing w:line="360" w:lineRule="auto"/>
              <w:jc w:val="center"/>
              <w:rPr>
                <w:rFonts w:cs="Times New Roman"/>
                <w:lang w:val="en-GB"/>
              </w:rPr>
            </w:pPr>
            <w:r w:rsidRPr="00F26EB1">
              <w:rPr>
                <w:rFonts w:cs="Times New Roman"/>
                <w:lang w:val="en-GB"/>
              </w:rPr>
              <w:t>2.5</w:t>
            </w:r>
          </w:p>
        </w:tc>
        <w:tc>
          <w:tcPr>
            <w:tcW w:w="1359" w:type="dxa"/>
            <w:tcBorders>
              <w:bottom w:val="single" w:sz="4" w:space="0" w:color="auto"/>
            </w:tcBorders>
          </w:tcPr>
          <w:p w14:paraId="1575C80D" w14:textId="77777777" w:rsidR="000F3CA5" w:rsidRPr="00F26EB1" w:rsidRDefault="000F3CA5" w:rsidP="00ED1806">
            <w:pPr>
              <w:spacing w:line="360" w:lineRule="auto"/>
              <w:jc w:val="center"/>
              <w:rPr>
                <w:rFonts w:cs="Times New Roman"/>
                <w:lang w:val="en-GB"/>
              </w:rPr>
            </w:pPr>
            <w:r w:rsidRPr="00F26EB1">
              <w:rPr>
                <w:rFonts w:cs="Times New Roman"/>
                <w:lang w:val="en-GB"/>
              </w:rPr>
              <w:t>2.01 ± 0.04</w:t>
            </w:r>
          </w:p>
        </w:tc>
        <w:tc>
          <w:tcPr>
            <w:tcW w:w="1276" w:type="dxa"/>
            <w:tcBorders>
              <w:bottom w:val="single" w:sz="4" w:space="0" w:color="auto"/>
            </w:tcBorders>
          </w:tcPr>
          <w:p w14:paraId="62886101" w14:textId="77777777" w:rsidR="000F3CA5" w:rsidRPr="00F26EB1" w:rsidRDefault="000F3CA5" w:rsidP="00ED1806">
            <w:pPr>
              <w:spacing w:line="360" w:lineRule="auto"/>
              <w:jc w:val="center"/>
              <w:rPr>
                <w:rFonts w:cs="Times New Roman"/>
                <w:lang w:val="en-GB"/>
              </w:rPr>
            </w:pPr>
            <w:r w:rsidRPr="00F26EB1">
              <w:rPr>
                <w:rFonts w:cs="Times New Roman"/>
                <w:lang w:val="en-GB"/>
              </w:rPr>
              <w:t>549 ± 12</w:t>
            </w:r>
          </w:p>
        </w:tc>
        <w:tc>
          <w:tcPr>
            <w:tcW w:w="1701" w:type="dxa"/>
            <w:tcBorders>
              <w:bottom w:val="single" w:sz="4" w:space="0" w:color="auto"/>
            </w:tcBorders>
          </w:tcPr>
          <w:p w14:paraId="24FE4BBE" w14:textId="77777777" w:rsidR="000F3CA5" w:rsidRPr="00F26EB1" w:rsidRDefault="000F3CA5" w:rsidP="00ED1806">
            <w:pPr>
              <w:spacing w:line="360" w:lineRule="auto"/>
              <w:jc w:val="center"/>
              <w:rPr>
                <w:rFonts w:cs="Times New Roman"/>
                <w:lang w:val="en-GB"/>
              </w:rPr>
            </w:pPr>
            <w:r w:rsidRPr="00F26EB1">
              <w:rPr>
                <w:rFonts w:cs="Times New Roman"/>
                <w:lang w:val="en-GB"/>
              </w:rPr>
              <w:t>2.58 ± 0.14</w:t>
            </w:r>
          </w:p>
        </w:tc>
      </w:tr>
      <w:tr w:rsidR="000F3CA5" w:rsidRPr="006D2FC7" w14:paraId="69AC752F" w14:textId="77777777" w:rsidTr="00ED1806">
        <w:tc>
          <w:tcPr>
            <w:tcW w:w="1134" w:type="dxa"/>
            <w:tcBorders>
              <w:top w:val="single" w:sz="4" w:space="0" w:color="auto"/>
            </w:tcBorders>
          </w:tcPr>
          <w:p w14:paraId="53CA3D7D" w14:textId="77777777" w:rsidR="000F3CA5" w:rsidRPr="00F26EB1" w:rsidRDefault="000F3CA5" w:rsidP="00ED1806">
            <w:pPr>
              <w:spacing w:line="360" w:lineRule="auto"/>
              <w:jc w:val="center"/>
              <w:rPr>
                <w:rFonts w:cs="Times New Roman"/>
                <w:lang w:val="en-GB"/>
              </w:rPr>
            </w:pPr>
            <w:r w:rsidRPr="00F26EB1">
              <w:rPr>
                <w:rFonts w:cs="Times New Roman"/>
                <w:lang w:val="en-GB"/>
              </w:rPr>
              <w:t>0.5</w:t>
            </w:r>
          </w:p>
        </w:tc>
        <w:tc>
          <w:tcPr>
            <w:tcW w:w="1089" w:type="dxa"/>
            <w:tcBorders>
              <w:top w:val="single" w:sz="4" w:space="0" w:color="auto"/>
            </w:tcBorders>
          </w:tcPr>
          <w:p w14:paraId="10A5D4F5" w14:textId="77777777" w:rsidR="000F3CA5" w:rsidRPr="00F26EB1" w:rsidRDefault="000F3CA5" w:rsidP="00ED1806">
            <w:pPr>
              <w:spacing w:line="360" w:lineRule="auto"/>
              <w:jc w:val="center"/>
              <w:rPr>
                <w:rFonts w:cs="Times New Roman"/>
                <w:lang w:val="en-GB"/>
              </w:rPr>
            </w:pPr>
          </w:p>
        </w:tc>
        <w:tc>
          <w:tcPr>
            <w:tcW w:w="962" w:type="dxa"/>
            <w:tcBorders>
              <w:top w:val="single" w:sz="4" w:space="0" w:color="auto"/>
            </w:tcBorders>
          </w:tcPr>
          <w:p w14:paraId="44E767BC" w14:textId="77777777" w:rsidR="000F3CA5" w:rsidRPr="00F26EB1" w:rsidRDefault="000F3CA5" w:rsidP="00ED1806">
            <w:pPr>
              <w:spacing w:line="360" w:lineRule="auto"/>
              <w:jc w:val="center"/>
              <w:rPr>
                <w:rFonts w:cs="Times New Roman"/>
                <w:lang w:val="en-GB"/>
              </w:rPr>
            </w:pPr>
            <w:r w:rsidRPr="00F26EB1">
              <w:rPr>
                <w:rFonts w:cs="Times New Roman"/>
                <w:lang w:val="en-GB"/>
              </w:rPr>
              <w:t>0.5</w:t>
            </w:r>
          </w:p>
        </w:tc>
        <w:tc>
          <w:tcPr>
            <w:tcW w:w="1126" w:type="dxa"/>
            <w:tcBorders>
              <w:top w:val="single" w:sz="4" w:space="0" w:color="auto"/>
            </w:tcBorders>
          </w:tcPr>
          <w:p w14:paraId="7C8381FE" w14:textId="77777777" w:rsidR="000F3CA5" w:rsidRPr="00F26EB1" w:rsidRDefault="000F3CA5" w:rsidP="00ED1806">
            <w:pPr>
              <w:spacing w:line="360" w:lineRule="auto"/>
              <w:jc w:val="center"/>
              <w:rPr>
                <w:rFonts w:cs="Times New Roman"/>
                <w:lang w:val="en-GB"/>
              </w:rPr>
            </w:pPr>
            <w:r w:rsidRPr="00F26EB1">
              <w:rPr>
                <w:rFonts w:cs="Times New Roman"/>
                <w:lang w:val="en-GB"/>
              </w:rPr>
              <w:t>1.5</w:t>
            </w:r>
          </w:p>
        </w:tc>
        <w:tc>
          <w:tcPr>
            <w:tcW w:w="1359" w:type="dxa"/>
            <w:tcBorders>
              <w:top w:val="single" w:sz="4" w:space="0" w:color="auto"/>
            </w:tcBorders>
          </w:tcPr>
          <w:p w14:paraId="5C1EE049" w14:textId="77777777" w:rsidR="000F3CA5" w:rsidRPr="00F26EB1" w:rsidRDefault="000F3CA5" w:rsidP="00ED1806">
            <w:pPr>
              <w:spacing w:line="360" w:lineRule="auto"/>
              <w:jc w:val="center"/>
              <w:rPr>
                <w:rFonts w:cs="Times New Roman"/>
                <w:lang w:val="en-GB"/>
              </w:rPr>
            </w:pPr>
            <w:r w:rsidRPr="00F26EB1">
              <w:rPr>
                <w:rFonts w:cs="Times New Roman"/>
                <w:lang w:val="en-GB"/>
              </w:rPr>
              <w:t>2.11 ± 0.02</w:t>
            </w:r>
          </w:p>
        </w:tc>
        <w:tc>
          <w:tcPr>
            <w:tcW w:w="1276" w:type="dxa"/>
            <w:tcBorders>
              <w:top w:val="single" w:sz="4" w:space="0" w:color="auto"/>
            </w:tcBorders>
          </w:tcPr>
          <w:p w14:paraId="278F49D5" w14:textId="77777777" w:rsidR="000F3CA5" w:rsidRPr="00F26EB1" w:rsidRDefault="000F3CA5" w:rsidP="00ED1806">
            <w:pPr>
              <w:spacing w:line="360" w:lineRule="auto"/>
              <w:jc w:val="center"/>
              <w:rPr>
                <w:rFonts w:cs="Times New Roman"/>
                <w:lang w:val="en-GB"/>
              </w:rPr>
            </w:pPr>
            <w:r w:rsidRPr="00F26EB1">
              <w:rPr>
                <w:rFonts w:cs="Times New Roman"/>
                <w:lang w:val="en-GB"/>
              </w:rPr>
              <w:t>141 ± 3</w:t>
            </w:r>
          </w:p>
        </w:tc>
        <w:tc>
          <w:tcPr>
            <w:tcW w:w="1701" w:type="dxa"/>
            <w:tcBorders>
              <w:top w:val="single" w:sz="4" w:space="0" w:color="auto"/>
            </w:tcBorders>
          </w:tcPr>
          <w:p w14:paraId="3F1026C7" w14:textId="77777777" w:rsidR="000F3CA5" w:rsidRPr="00F26EB1" w:rsidRDefault="000F3CA5" w:rsidP="00ED1806">
            <w:pPr>
              <w:spacing w:line="360" w:lineRule="auto"/>
              <w:jc w:val="center"/>
              <w:rPr>
                <w:rFonts w:cs="Times New Roman"/>
                <w:lang w:val="en-GB"/>
              </w:rPr>
            </w:pPr>
            <w:r w:rsidRPr="00F26EB1">
              <w:rPr>
                <w:rFonts w:cs="Times New Roman"/>
                <w:lang w:val="en-GB"/>
              </w:rPr>
              <w:t>1.91 ± 0.05</w:t>
            </w:r>
          </w:p>
        </w:tc>
      </w:tr>
      <w:tr w:rsidR="000F3CA5" w:rsidRPr="006D2FC7" w14:paraId="43B0B3E3" w14:textId="77777777" w:rsidTr="00ED1806">
        <w:tc>
          <w:tcPr>
            <w:tcW w:w="1134" w:type="dxa"/>
          </w:tcPr>
          <w:p w14:paraId="18188490" w14:textId="77777777" w:rsidR="000F3CA5" w:rsidRPr="00F26EB1" w:rsidRDefault="000F3CA5" w:rsidP="00ED1806">
            <w:pPr>
              <w:spacing w:line="360" w:lineRule="auto"/>
              <w:jc w:val="center"/>
              <w:rPr>
                <w:rFonts w:cs="Times New Roman"/>
                <w:lang w:val="en-GB"/>
              </w:rPr>
            </w:pPr>
            <w:r w:rsidRPr="00F26EB1">
              <w:rPr>
                <w:rFonts w:cs="Times New Roman"/>
                <w:lang w:val="en-GB"/>
              </w:rPr>
              <w:t>0.5</w:t>
            </w:r>
          </w:p>
        </w:tc>
        <w:tc>
          <w:tcPr>
            <w:tcW w:w="1089" w:type="dxa"/>
          </w:tcPr>
          <w:p w14:paraId="7FA23EC8" w14:textId="77777777" w:rsidR="000F3CA5" w:rsidRPr="00F26EB1" w:rsidRDefault="000F3CA5" w:rsidP="00ED1806">
            <w:pPr>
              <w:spacing w:line="360" w:lineRule="auto"/>
              <w:jc w:val="center"/>
              <w:rPr>
                <w:rFonts w:cs="Times New Roman"/>
                <w:lang w:val="en-GB"/>
              </w:rPr>
            </w:pPr>
          </w:p>
        </w:tc>
        <w:tc>
          <w:tcPr>
            <w:tcW w:w="962" w:type="dxa"/>
          </w:tcPr>
          <w:p w14:paraId="0E4F80E3" w14:textId="77777777" w:rsidR="000F3CA5" w:rsidRPr="00F26EB1" w:rsidRDefault="000F3CA5" w:rsidP="00ED1806">
            <w:pPr>
              <w:spacing w:line="360" w:lineRule="auto"/>
              <w:jc w:val="center"/>
              <w:rPr>
                <w:rFonts w:cs="Times New Roman"/>
                <w:lang w:val="en-GB"/>
              </w:rPr>
            </w:pPr>
            <w:r w:rsidRPr="00F26EB1">
              <w:rPr>
                <w:rFonts w:cs="Times New Roman"/>
                <w:lang w:val="en-GB"/>
              </w:rPr>
              <w:t>1</w:t>
            </w:r>
          </w:p>
        </w:tc>
        <w:tc>
          <w:tcPr>
            <w:tcW w:w="1126" w:type="dxa"/>
          </w:tcPr>
          <w:p w14:paraId="1B102C41" w14:textId="77777777" w:rsidR="000F3CA5" w:rsidRPr="00F26EB1" w:rsidRDefault="000F3CA5" w:rsidP="00ED1806">
            <w:pPr>
              <w:jc w:val="center"/>
              <w:rPr>
                <w:lang w:val="en-GB"/>
              </w:rPr>
            </w:pPr>
            <w:r w:rsidRPr="00F26EB1">
              <w:rPr>
                <w:rFonts w:cs="Times New Roman"/>
                <w:lang w:val="en-GB"/>
              </w:rPr>
              <w:t>1.5</w:t>
            </w:r>
          </w:p>
        </w:tc>
        <w:tc>
          <w:tcPr>
            <w:tcW w:w="1359" w:type="dxa"/>
          </w:tcPr>
          <w:p w14:paraId="567E7E65" w14:textId="77777777" w:rsidR="000F3CA5" w:rsidRPr="00F26EB1" w:rsidRDefault="000F3CA5" w:rsidP="00ED1806">
            <w:pPr>
              <w:spacing w:line="360" w:lineRule="auto"/>
              <w:jc w:val="center"/>
              <w:rPr>
                <w:rFonts w:cs="Times New Roman"/>
                <w:lang w:val="en-GB"/>
              </w:rPr>
            </w:pPr>
            <w:r w:rsidRPr="00F26EB1">
              <w:rPr>
                <w:rFonts w:cs="Times New Roman"/>
                <w:lang w:val="en-GB"/>
              </w:rPr>
              <w:t>2.12 ± 0.03</w:t>
            </w:r>
          </w:p>
        </w:tc>
        <w:tc>
          <w:tcPr>
            <w:tcW w:w="1276" w:type="dxa"/>
          </w:tcPr>
          <w:p w14:paraId="4DC3DF27" w14:textId="77777777" w:rsidR="000F3CA5" w:rsidRPr="00F26EB1" w:rsidRDefault="000F3CA5" w:rsidP="00ED1806">
            <w:pPr>
              <w:spacing w:line="360" w:lineRule="auto"/>
              <w:jc w:val="center"/>
              <w:rPr>
                <w:rFonts w:cs="Times New Roman"/>
                <w:lang w:val="en-GB"/>
              </w:rPr>
            </w:pPr>
            <w:r w:rsidRPr="00F26EB1">
              <w:rPr>
                <w:rFonts w:cs="Times New Roman"/>
                <w:lang w:val="en-GB"/>
              </w:rPr>
              <w:t>154 ± 3</w:t>
            </w:r>
          </w:p>
        </w:tc>
        <w:tc>
          <w:tcPr>
            <w:tcW w:w="1701" w:type="dxa"/>
          </w:tcPr>
          <w:p w14:paraId="6E54BBAC" w14:textId="77777777" w:rsidR="000F3CA5" w:rsidRPr="00F26EB1" w:rsidRDefault="000F3CA5" w:rsidP="00ED1806">
            <w:pPr>
              <w:spacing w:line="360" w:lineRule="auto"/>
              <w:jc w:val="center"/>
              <w:rPr>
                <w:rFonts w:cs="Times New Roman"/>
                <w:lang w:val="en-GB"/>
              </w:rPr>
            </w:pPr>
            <w:r w:rsidRPr="00F26EB1">
              <w:rPr>
                <w:rFonts w:cs="Times New Roman"/>
                <w:lang w:val="en-GB"/>
              </w:rPr>
              <w:t>2.06 ± 0.05</w:t>
            </w:r>
          </w:p>
        </w:tc>
      </w:tr>
      <w:tr w:rsidR="000F3CA5" w:rsidRPr="006D2FC7" w14:paraId="15169998" w14:textId="77777777" w:rsidTr="00ED1806">
        <w:tc>
          <w:tcPr>
            <w:tcW w:w="1134" w:type="dxa"/>
          </w:tcPr>
          <w:p w14:paraId="6CF1F5C9" w14:textId="77777777" w:rsidR="000F3CA5" w:rsidRPr="00F26EB1" w:rsidRDefault="000F3CA5" w:rsidP="00ED1806">
            <w:pPr>
              <w:spacing w:line="360" w:lineRule="auto"/>
              <w:jc w:val="center"/>
              <w:rPr>
                <w:rFonts w:cs="Times New Roman"/>
                <w:lang w:val="en-GB"/>
              </w:rPr>
            </w:pPr>
            <w:r w:rsidRPr="00F26EB1">
              <w:rPr>
                <w:rFonts w:cs="Times New Roman"/>
                <w:lang w:val="en-GB"/>
              </w:rPr>
              <w:t>0.5</w:t>
            </w:r>
          </w:p>
        </w:tc>
        <w:tc>
          <w:tcPr>
            <w:tcW w:w="1089" w:type="dxa"/>
          </w:tcPr>
          <w:p w14:paraId="196F168F" w14:textId="77777777" w:rsidR="000F3CA5" w:rsidRPr="00F26EB1" w:rsidRDefault="000F3CA5" w:rsidP="00ED1806">
            <w:pPr>
              <w:spacing w:line="360" w:lineRule="auto"/>
              <w:jc w:val="center"/>
              <w:rPr>
                <w:rFonts w:cs="Times New Roman"/>
                <w:lang w:val="en-GB"/>
              </w:rPr>
            </w:pPr>
          </w:p>
        </w:tc>
        <w:tc>
          <w:tcPr>
            <w:tcW w:w="962" w:type="dxa"/>
          </w:tcPr>
          <w:p w14:paraId="55C12D36" w14:textId="77777777" w:rsidR="000F3CA5" w:rsidRPr="00F26EB1" w:rsidRDefault="000F3CA5" w:rsidP="00ED1806">
            <w:pPr>
              <w:spacing w:line="360" w:lineRule="auto"/>
              <w:jc w:val="center"/>
              <w:rPr>
                <w:rFonts w:cs="Times New Roman"/>
                <w:lang w:val="en-GB"/>
              </w:rPr>
            </w:pPr>
            <w:r w:rsidRPr="00F26EB1">
              <w:rPr>
                <w:rFonts w:cs="Times New Roman"/>
                <w:lang w:val="en-GB"/>
              </w:rPr>
              <w:t>2</w:t>
            </w:r>
          </w:p>
        </w:tc>
        <w:tc>
          <w:tcPr>
            <w:tcW w:w="1126" w:type="dxa"/>
          </w:tcPr>
          <w:p w14:paraId="6EF05279" w14:textId="77777777" w:rsidR="000F3CA5" w:rsidRPr="00F26EB1" w:rsidRDefault="000F3CA5" w:rsidP="00ED1806">
            <w:pPr>
              <w:jc w:val="center"/>
              <w:rPr>
                <w:lang w:val="en-GB"/>
              </w:rPr>
            </w:pPr>
            <w:r w:rsidRPr="00F26EB1">
              <w:rPr>
                <w:rFonts w:cs="Times New Roman"/>
                <w:lang w:val="en-GB"/>
              </w:rPr>
              <w:t>1.5</w:t>
            </w:r>
          </w:p>
        </w:tc>
        <w:tc>
          <w:tcPr>
            <w:tcW w:w="1359" w:type="dxa"/>
          </w:tcPr>
          <w:p w14:paraId="1498CE57" w14:textId="77777777" w:rsidR="000F3CA5" w:rsidRPr="00F26EB1" w:rsidRDefault="000F3CA5" w:rsidP="00ED1806">
            <w:pPr>
              <w:spacing w:line="360" w:lineRule="auto"/>
              <w:jc w:val="center"/>
              <w:rPr>
                <w:rFonts w:cs="Times New Roman"/>
                <w:lang w:val="en-GB"/>
              </w:rPr>
            </w:pPr>
            <w:r w:rsidRPr="00F26EB1">
              <w:rPr>
                <w:rFonts w:cs="Times New Roman"/>
                <w:lang w:val="en-GB"/>
              </w:rPr>
              <w:t>2.10 ± 0.03</w:t>
            </w:r>
          </w:p>
        </w:tc>
        <w:tc>
          <w:tcPr>
            <w:tcW w:w="1276" w:type="dxa"/>
          </w:tcPr>
          <w:p w14:paraId="4530A61D" w14:textId="77777777" w:rsidR="000F3CA5" w:rsidRPr="00F26EB1" w:rsidRDefault="000F3CA5" w:rsidP="00ED1806">
            <w:pPr>
              <w:spacing w:line="360" w:lineRule="auto"/>
              <w:jc w:val="center"/>
              <w:rPr>
                <w:rFonts w:cs="Times New Roman"/>
                <w:lang w:val="en-GB"/>
              </w:rPr>
            </w:pPr>
            <w:r w:rsidRPr="00F26EB1">
              <w:rPr>
                <w:rFonts w:cs="Times New Roman"/>
                <w:lang w:val="en-GB"/>
              </w:rPr>
              <w:t>190 ± 4</w:t>
            </w:r>
          </w:p>
        </w:tc>
        <w:tc>
          <w:tcPr>
            <w:tcW w:w="1701" w:type="dxa"/>
          </w:tcPr>
          <w:p w14:paraId="76617D73" w14:textId="77777777" w:rsidR="000F3CA5" w:rsidRPr="00F26EB1" w:rsidRDefault="000F3CA5" w:rsidP="00ED1806">
            <w:pPr>
              <w:spacing w:line="360" w:lineRule="auto"/>
              <w:jc w:val="center"/>
              <w:rPr>
                <w:rFonts w:cs="Times New Roman"/>
                <w:lang w:val="en-GB"/>
              </w:rPr>
            </w:pPr>
            <w:r w:rsidRPr="00F26EB1">
              <w:rPr>
                <w:rFonts w:cs="Times New Roman"/>
                <w:lang w:val="en-GB"/>
              </w:rPr>
              <w:t>2.39 ± 0.10</w:t>
            </w:r>
          </w:p>
        </w:tc>
      </w:tr>
      <w:tr w:rsidR="000F3CA5" w:rsidRPr="006D2FC7" w14:paraId="60AC49AC" w14:textId="77777777" w:rsidTr="00ED1806">
        <w:tc>
          <w:tcPr>
            <w:tcW w:w="1134" w:type="dxa"/>
          </w:tcPr>
          <w:p w14:paraId="1F0F1697" w14:textId="77777777" w:rsidR="000F3CA5" w:rsidRPr="00F26EB1" w:rsidRDefault="000F3CA5" w:rsidP="00ED1806">
            <w:pPr>
              <w:spacing w:line="360" w:lineRule="auto"/>
              <w:jc w:val="center"/>
              <w:rPr>
                <w:rFonts w:cs="Times New Roman"/>
                <w:lang w:val="en-GB"/>
              </w:rPr>
            </w:pPr>
            <w:r w:rsidRPr="00F26EB1">
              <w:rPr>
                <w:rFonts w:cs="Times New Roman"/>
                <w:lang w:val="en-GB"/>
              </w:rPr>
              <w:t>0.5</w:t>
            </w:r>
          </w:p>
        </w:tc>
        <w:tc>
          <w:tcPr>
            <w:tcW w:w="1089" w:type="dxa"/>
          </w:tcPr>
          <w:p w14:paraId="20E26571" w14:textId="77777777" w:rsidR="000F3CA5" w:rsidRPr="00F26EB1" w:rsidRDefault="000F3CA5" w:rsidP="00ED1806">
            <w:pPr>
              <w:spacing w:line="360" w:lineRule="auto"/>
              <w:jc w:val="center"/>
              <w:rPr>
                <w:rFonts w:cs="Times New Roman"/>
                <w:lang w:val="en-GB"/>
              </w:rPr>
            </w:pPr>
          </w:p>
        </w:tc>
        <w:tc>
          <w:tcPr>
            <w:tcW w:w="962" w:type="dxa"/>
          </w:tcPr>
          <w:p w14:paraId="285A5793" w14:textId="77777777" w:rsidR="000F3CA5" w:rsidRPr="00F26EB1" w:rsidRDefault="000F3CA5" w:rsidP="00ED1806">
            <w:pPr>
              <w:spacing w:line="360" w:lineRule="auto"/>
              <w:jc w:val="center"/>
              <w:rPr>
                <w:rFonts w:cs="Times New Roman"/>
                <w:lang w:val="en-GB"/>
              </w:rPr>
            </w:pPr>
            <w:r w:rsidRPr="00F26EB1">
              <w:rPr>
                <w:rFonts w:cs="Times New Roman"/>
                <w:lang w:val="en-GB"/>
              </w:rPr>
              <w:t>5</w:t>
            </w:r>
          </w:p>
        </w:tc>
        <w:tc>
          <w:tcPr>
            <w:tcW w:w="1126" w:type="dxa"/>
          </w:tcPr>
          <w:p w14:paraId="2CDE6CBC" w14:textId="77777777" w:rsidR="000F3CA5" w:rsidRPr="00F26EB1" w:rsidRDefault="000F3CA5" w:rsidP="00ED1806">
            <w:pPr>
              <w:jc w:val="center"/>
              <w:rPr>
                <w:lang w:val="en-GB"/>
              </w:rPr>
            </w:pPr>
            <w:r w:rsidRPr="00F26EB1">
              <w:rPr>
                <w:rFonts w:cs="Times New Roman"/>
                <w:lang w:val="en-GB"/>
              </w:rPr>
              <w:t>1.5</w:t>
            </w:r>
          </w:p>
        </w:tc>
        <w:tc>
          <w:tcPr>
            <w:tcW w:w="1359" w:type="dxa"/>
          </w:tcPr>
          <w:p w14:paraId="6BFE22F7" w14:textId="77777777" w:rsidR="000F3CA5" w:rsidRPr="00F26EB1" w:rsidRDefault="000F3CA5" w:rsidP="00ED1806">
            <w:pPr>
              <w:spacing w:line="360" w:lineRule="auto"/>
              <w:jc w:val="center"/>
              <w:rPr>
                <w:rFonts w:cs="Times New Roman"/>
                <w:lang w:val="en-GB"/>
              </w:rPr>
            </w:pPr>
            <w:r w:rsidRPr="00F26EB1">
              <w:rPr>
                <w:rFonts w:cs="Times New Roman"/>
                <w:lang w:val="en-GB"/>
              </w:rPr>
              <w:t>2.12 ± 0.04</w:t>
            </w:r>
          </w:p>
        </w:tc>
        <w:tc>
          <w:tcPr>
            <w:tcW w:w="1276" w:type="dxa"/>
          </w:tcPr>
          <w:p w14:paraId="0F904031" w14:textId="77777777" w:rsidR="000F3CA5" w:rsidRPr="00F26EB1" w:rsidRDefault="000F3CA5" w:rsidP="00ED1806">
            <w:pPr>
              <w:spacing w:line="360" w:lineRule="auto"/>
              <w:jc w:val="center"/>
              <w:rPr>
                <w:rFonts w:cs="Times New Roman"/>
                <w:lang w:val="en-GB"/>
              </w:rPr>
            </w:pPr>
            <w:r w:rsidRPr="00F26EB1">
              <w:rPr>
                <w:rFonts w:cs="Times New Roman"/>
                <w:lang w:val="en-GB"/>
              </w:rPr>
              <w:t>325 ± 6</w:t>
            </w:r>
          </w:p>
        </w:tc>
        <w:tc>
          <w:tcPr>
            <w:tcW w:w="1701" w:type="dxa"/>
          </w:tcPr>
          <w:p w14:paraId="2BFB3EFD" w14:textId="77777777" w:rsidR="000F3CA5" w:rsidRPr="00F26EB1" w:rsidRDefault="000F3CA5" w:rsidP="00ED1806">
            <w:pPr>
              <w:spacing w:line="360" w:lineRule="auto"/>
              <w:jc w:val="center"/>
              <w:rPr>
                <w:rFonts w:cs="Times New Roman"/>
                <w:lang w:val="en-GB"/>
              </w:rPr>
            </w:pPr>
            <w:r w:rsidRPr="00F26EB1">
              <w:rPr>
                <w:rFonts w:cs="Times New Roman"/>
                <w:lang w:val="en-GB"/>
              </w:rPr>
              <w:t>3.32 ± 0.18</w:t>
            </w:r>
          </w:p>
        </w:tc>
      </w:tr>
      <w:tr w:rsidR="000F3CA5" w:rsidRPr="006D2FC7" w14:paraId="524B8A36" w14:textId="77777777" w:rsidTr="00ED1806">
        <w:tc>
          <w:tcPr>
            <w:tcW w:w="1134" w:type="dxa"/>
            <w:tcBorders>
              <w:bottom w:val="single" w:sz="4" w:space="0" w:color="auto"/>
            </w:tcBorders>
          </w:tcPr>
          <w:p w14:paraId="4C933C8D" w14:textId="77777777" w:rsidR="000F3CA5" w:rsidRPr="00F26EB1" w:rsidRDefault="000F3CA5" w:rsidP="00ED1806">
            <w:pPr>
              <w:spacing w:line="360" w:lineRule="auto"/>
              <w:jc w:val="center"/>
              <w:rPr>
                <w:rFonts w:cs="Times New Roman"/>
                <w:lang w:val="en-GB"/>
              </w:rPr>
            </w:pPr>
            <w:r w:rsidRPr="00F26EB1">
              <w:rPr>
                <w:rFonts w:cs="Times New Roman"/>
                <w:lang w:val="en-GB"/>
              </w:rPr>
              <w:t>0.5</w:t>
            </w:r>
          </w:p>
        </w:tc>
        <w:tc>
          <w:tcPr>
            <w:tcW w:w="1089" w:type="dxa"/>
            <w:tcBorders>
              <w:bottom w:val="single" w:sz="4" w:space="0" w:color="auto"/>
            </w:tcBorders>
          </w:tcPr>
          <w:p w14:paraId="4786CABC" w14:textId="77777777" w:rsidR="000F3CA5" w:rsidRPr="00F26EB1" w:rsidRDefault="000F3CA5" w:rsidP="00ED1806">
            <w:pPr>
              <w:spacing w:line="360" w:lineRule="auto"/>
              <w:jc w:val="center"/>
              <w:rPr>
                <w:rFonts w:cs="Times New Roman"/>
                <w:lang w:val="en-GB"/>
              </w:rPr>
            </w:pPr>
          </w:p>
        </w:tc>
        <w:tc>
          <w:tcPr>
            <w:tcW w:w="962" w:type="dxa"/>
            <w:tcBorders>
              <w:bottom w:val="single" w:sz="4" w:space="0" w:color="auto"/>
            </w:tcBorders>
          </w:tcPr>
          <w:p w14:paraId="191C5C26" w14:textId="77777777" w:rsidR="000F3CA5" w:rsidRPr="00F26EB1" w:rsidRDefault="000F3CA5" w:rsidP="00ED1806">
            <w:pPr>
              <w:spacing w:line="360" w:lineRule="auto"/>
              <w:jc w:val="center"/>
              <w:rPr>
                <w:rFonts w:cs="Times New Roman"/>
                <w:lang w:val="en-GB"/>
              </w:rPr>
            </w:pPr>
            <w:r w:rsidRPr="00F26EB1">
              <w:rPr>
                <w:rFonts w:cs="Times New Roman"/>
                <w:lang w:val="en-GB"/>
              </w:rPr>
              <w:t>10</w:t>
            </w:r>
          </w:p>
        </w:tc>
        <w:tc>
          <w:tcPr>
            <w:tcW w:w="1126" w:type="dxa"/>
            <w:tcBorders>
              <w:bottom w:val="single" w:sz="4" w:space="0" w:color="auto"/>
            </w:tcBorders>
          </w:tcPr>
          <w:p w14:paraId="7007ED14" w14:textId="77777777" w:rsidR="000F3CA5" w:rsidRPr="00F26EB1" w:rsidRDefault="000F3CA5" w:rsidP="00ED1806">
            <w:pPr>
              <w:jc w:val="center"/>
              <w:rPr>
                <w:lang w:val="en-GB"/>
              </w:rPr>
            </w:pPr>
            <w:r w:rsidRPr="00F26EB1">
              <w:rPr>
                <w:rFonts w:cs="Times New Roman"/>
                <w:lang w:val="en-GB"/>
              </w:rPr>
              <w:t>1.5</w:t>
            </w:r>
          </w:p>
        </w:tc>
        <w:tc>
          <w:tcPr>
            <w:tcW w:w="1359" w:type="dxa"/>
            <w:tcBorders>
              <w:bottom w:val="single" w:sz="4" w:space="0" w:color="auto"/>
            </w:tcBorders>
          </w:tcPr>
          <w:p w14:paraId="7B1EF8D8" w14:textId="77777777" w:rsidR="000F3CA5" w:rsidRPr="00F26EB1" w:rsidRDefault="000F3CA5" w:rsidP="00ED1806">
            <w:pPr>
              <w:spacing w:line="360" w:lineRule="auto"/>
              <w:jc w:val="center"/>
              <w:rPr>
                <w:rFonts w:cs="Times New Roman"/>
                <w:lang w:val="en-GB"/>
              </w:rPr>
            </w:pPr>
            <w:r w:rsidRPr="00F26EB1">
              <w:rPr>
                <w:rFonts w:cs="Times New Roman"/>
                <w:lang w:val="en-GB"/>
              </w:rPr>
              <w:t>2.45 ± 0.05</w:t>
            </w:r>
          </w:p>
        </w:tc>
        <w:tc>
          <w:tcPr>
            <w:tcW w:w="1276" w:type="dxa"/>
            <w:tcBorders>
              <w:bottom w:val="single" w:sz="4" w:space="0" w:color="auto"/>
            </w:tcBorders>
          </w:tcPr>
          <w:p w14:paraId="6E3D7BEA" w14:textId="77777777" w:rsidR="000F3CA5" w:rsidRPr="00F26EB1" w:rsidRDefault="000F3CA5" w:rsidP="00ED1806">
            <w:pPr>
              <w:spacing w:line="360" w:lineRule="auto"/>
              <w:jc w:val="center"/>
              <w:rPr>
                <w:rFonts w:cs="Times New Roman"/>
                <w:lang w:val="en-GB"/>
              </w:rPr>
            </w:pPr>
            <w:r w:rsidRPr="00F26EB1">
              <w:rPr>
                <w:rFonts w:cs="Times New Roman"/>
                <w:lang w:val="en-GB"/>
              </w:rPr>
              <w:t>598 ± 11</w:t>
            </w:r>
          </w:p>
        </w:tc>
        <w:tc>
          <w:tcPr>
            <w:tcW w:w="1701" w:type="dxa"/>
            <w:tcBorders>
              <w:bottom w:val="single" w:sz="4" w:space="0" w:color="auto"/>
            </w:tcBorders>
          </w:tcPr>
          <w:p w14:paraId="47C7AD2E" w14:textId="77777777" w:rsidR="000F3CA5" w:rsidRPr="00F26EB1" w:rsidRDefault="000F3CA5" w:rsidP="00ED1806">
            <w:pPr>
              <w:spacing w:line="360" w:lineRule="auto"/>
              <w:jc w:val="center"/>
              <w:rPr>
                <w:rFonts w:cs="Times New Roman"/>
                <w:lang w:val="en-GB"/>
              </w:rPr>
            </w:pPr>
            <w:r w:rsidRPr="00F26EB1">
              <w:rPr>
                <w:rFonts w:cs="Times New Roman"/>
                <w:lang w:val="en-GB"/>
              </w:rPr>
              <w:t>3.07 ± 0.14</w:t>
            </w:r>
          </w:p>
        </w:tc>
      </w:tr>
      <w:tr w:rsidR="000F3CA5" w:rsidRPr="006D2FC7" w14:paraId="49E14416" w14:textId="77777777" w:rsidTr="00ED1806">
        <w:tc>
          <w:tcPr>
            <w:tcW w:w="1134" w:type="dxa"/>
            <w:tcBorders>
              <w:top w:val="single" w:sz="4" w:space="0" w:color="auto"/>
            </w:tcBorders>
          </w:tcPr>
          <w:p w14:paraId="370224EA" w14:textId="77777777" w:rsidR="000F3CA5" w:rsidRPr="00F26EB1" w:rsidRDefault="000F3CA5" w:rsidP="00ED1806">
            <w:pPr>
              <w:spacing w:line="360" w:lineRule="auto"/>
              <w:jc w:val="center"/>
              <w:rPr>
                <w:rFonts w:cs="Times New Roman"/>
                <w:lang w:val="en-GB"/>
              </w:rPr>
            </w:pPr>
          </w:p>
        </w:tc>
        <w:tc>
          <w:tcPr>
            <w:tcW w:w="1089" w:type="dxa"/>
            <w:tcBorders>
              <w:top w:val="single" w:sz="4" w:space="0" w:color="auto"/>
            </w:tcBorders>
          </w:tcPr>
          <w:p w14:paraId="684F030A" w14:textId="77777777" w:rsidR="000F3CA5" w:rsidRPr="00F26EB1" w:rsidRDefault="000F3CA5" w:rsidP="00ED1806">
            <w:pPr>
              <w:spacing w:line="360" w:lineRule="auto"/>
              <w:jc w:val="center"/>
              <w:rPr>
                <w:rFonts w:cs="Times New Roman"/>
                <w:lang w:val="en-GB"/>
              </w:rPr>
            </w:pPr>
          </w:p>
        </w:tc>
        <w:tc>
          <w:tcPr>
            <w:tcW w:w="962" w:type="dxa"/>
            <w:tcBorders>
              <w:top w:val="single" w:sz="4" w:space="0" w:color="auto"/>
            </w:tcBorders>
          </w:tcPr>
          <w:p w14:paraId="3A349543" w14:textId="77777777" w:rsidR="000F3CA5" w:rsidRPr="00F26EB1" w:rsidRDefault="000F3CA5" w:rsidP="00ED1806">
            <w:pPr>
              <w:spacing w:line="360" w:lineRule="auto"/>
              <w:jc w:val="center"/>
              <w:rPr>
                <w:rFonts w:cs="Times New Roman"/>
                <w:lang w:val="en-GB"/>
              </w:rPr>
            </w:pPr>
          </w:p>
        </w:tc>
        <w:tc>
          <w:tcPr>
            <w:tcW w:w="1126" w:type="dxa"/>
            <w:tcBorders>
              <w:top w:val="single" w:sz="4" w:space="0" w:color="auto"/>
            </w:tcBorders>
          </w:tcPr>
          <w:p w14:paraId="0E4F0422" w14:textId="77777777" w:rsidR="000F3CA5" w:rsidRPr="00F26EB1" w:rsidRDefault="000F3CA5" w:rsidP="00ED1806">
            <w:pPr>
              <w:jc w:val="center"/>
              <w:rPr>
                <w:lang w:val="en-GB"/>
              </w:rPr>
            </w:pPr>
            <w:r w:rsidRPr="00F26EB1">
              <w:rPr>
                <w:rFonts w:cs="Times New Roman"/>
                <w:lang w:val="en-GB"/>
              </w:rPr>
              <w:t>1</w:t>
            </w:r>
          </w:p>
        </w:tc>
        <w:tc>
          <w:tcPr>
            <w:tcW w:w="1359" w:type="dxa"/>
            <w:tcBorders>
              <w:top w:val="single" w:sz="4" w:space="0" w:color="auto"/>
            </w:tcBorders>
          </w:tcPr>
          <w:p w14:paraId="085E4932" w14:textId="77777777" w:rsidR="000F3CA5" w:rsidRPr="00F26EB1" w:rsidRDefault="000F3CA5" w:rsidP="00ED1806">
            <w:pPr>
              <w:spacing w:line="360" w:lineRule="auto"/>
              <w:jc w:val="center"/>
              <w:rPr>
                <w:rFonts w:cs="Times New Roman"/>
                <w:lang w:val="en-GB"/>
              </w:rPr>
            </w:pPr>
            <w:r w:rsidRPr="00F26EB1">
              <w:rPr>
                <w:rFonts w:cs="Times New Roman"/>
                <w:lang w:val="en-GB"/>
              </w:rPr>
              <w:t>2.07 ± 0.03</w:t>
            </w:r>
          </w:p>
        </w:tc>
        <w:tc>
          <w:tcPr>
            <w:tcW w:w="1276" w:type="dxa"/>
            <w:tcBorders>
              <w:top w:val="single" w:sz="4" w:space="0" w:color="auto"/>
            </w:tcBorders>
          </w:tcPr>
          <w:p w14:paraId="242AC986" w14:textId="77777777" w:rsidR="000F3CA5" w:rsidRPr="00F26EB1" w:rsidRDefault="000F3CA5" w:rsidP="00ED1806">
            <w:pPr>
              <w:spacing w:line="360" w:lineRule="auto"/>
              <w:jc w:val="center"/>
              <w:rPr>
                <w:rFonts w:cs="Times New Roman"/>
                <w:lang w:val="en-GB"/>
              </w:rPr>
            </w:pPr>
            <w:r w:rsidRPr="00F26EB1">
              <w:rPr>
                <w:rFonts w:cs="Times New Roman"/>
                <w:lang w:val="en-GB"/>
              </w:rPr>
              <w:t>163 ± 5</w:t>
            </w:r>
          </w:p>
        </w:tc>
        <w:tc>
          <w:tcPr>
            <w:tcW w:w="1701" w:type="dxa"/>
            <w:tcBorders>
              <w:top w:val="single" w:sz="4" w:space="0" w:color="auto"/>
            </w:tcBorders>
          </w:tcPr>
          <w:p w14:paraId="1881E2AA" w14:textId="77777777" w:rsidR="000F3CA5" w:rsidRPr="00F26EB1" w:rsidRDefault="000F3CA5" w:rsidP="00ED1806">
            <w:pPr>
              <w:spacing w:line="360" w:lineRule="auto"/>
              <w:jc w:val="center"/>
              <w:rPr>
                <w:rFonts w:cs="Times New Roman"/>
                <w:lang w:val="en-GB"/>
              </w:rPr>
            </w:pPr>
            <w:r w:rsidRPr="00F26EB1">
              <w:rPr>
                <w:rFonts w:cs="Times New Roman"/>
                <w:lang w:val="en-GB"/>
              </w:rPr>
              <w:t>1.15 ± 0.03</w:t>
            </w:r>
          </w:p>
        </w:tc>
      </w:tr>
      <w:tr w:rsidR="000F3CA5" w:rsidRPr="006D2FC7" w14:paraId="01745D86" w14:textId="77777777" w:rsidTr="00ED1806">
        <w:tc>
          <w:tcPr>
            <w:tcW w:w="1134" w:type="dxa"/>
          </w:tcPr>
          <w:p w14:paraId="61FDDFE6" w14:textId="77777777" w:rsidR="000F3CA5" w:rsidRPr="00F26EB1" w:rsidRDefault="000F3CA5" w:rsidP="00ED1806">
            <w:pPr>
              <w:spacing w:line="360" w:lineRule="auto"/>
              <w:jc w:val="center"/>
              <w:rPr>
                <w:rFonts w:cs="Times New Roman"/>
                <w:lang w:val="en-GB"/>
              </w:rPr>
            </w:pPr>
          </w:p>
        </w:tc>
        <w:tc>
          <w:tcPr>
            <w:tcW w:w="1089" w:type="dxa"/>
          </w:tcPr>
          <w:p w14:paraId="63836793" w14:textId="77777777" w:rsidR="000F3CA5" w:rsidRPr="00F26EB1" w:rsidRDefault="000F3CA5" w:rsidP="00ED1806">
            <w:pPr>
              <w:spacing w:line="360" w:lineRule="auto"/>
              <w:jc w:val="center"/>
              <w:rPr>
                <w:rFonts w:cs="Times New Roman"/>
                <w:lang w:val="en-GB"/>
              </w:rPr>
            </w:pPr>
          </w:p>
        </w:tc>
        <w:tc>
          <w:tcPr>
            <w:tcW w:w="962" w:type="dxa"/>
          </w:tcPr>
          <w:p w14:paraId="43295742" w14:textId="77777777" w:rsidR="000F3CA5" w:rsidRPr="00F26EB1" w:rsidRDefault="000F3CA5" w:rsidP="00ED1806">
            <w:pPr>
              <w:spacing w:line="360" w:lineRule="auto"/>
              <w:jc w:val="center"/>
              <w:rPr>
                <w:rFonts w:cs="Times New Roman"/>
                <w:lang w:val="en-GB"/>
              </w:rPr>
            </w:pPr>
          </w:p>
        </w:tc>
        <w:tc>
          <w:tcPr>
            <w:tcW w:w="1126" w:type="dxa"/>
          </w:tcPr>
          <w:p w14:paraId="24054530" w14:textId="77777777" w:rsidR="000F3CA5" w:rsidRPr="00F26EB1" w:rsidRDefault="000F3CA5" w:rsidP="00ED1806">
            <w:pPr>
              <w:jc w:val="center"/>
              <w:rPr>
                <w:lang w:val="en-GB"/>
              </w:rPr>
            </w:pPr>
            <w:r w:rsidRPr="00F26EB1">
              <w:rPr>
                <w:rFonts w:cs="Times New Roman"/>
                <w:lang w:val="en-GB"/>
              </w:rPr>
              <w:t>1</w:t>
            </w:r>
          </w:p>
        </w:tc>
        <w:tc>
          <w:tcPr>
            <w:tcW w:w="1359" w:type="dxa"/>
          </w:tcPr>
          <w:p w14:paraId="793BFD7A" w14:textId="77777777" w:rsidR="000F3CA5" w:rsidRPr="00F26EB1" w:rsidRDefault="000F3CA5" w:rsidP="00ED1806">
            <w:pPr>
              <w:spacing w:line="360" w:lineRule="auto"/>
              <w:jc w:val="center"/>
              <w:rPr>
                <w:rFonts w:cs="Times New Roman"/>
                <w:lang w:val="en-GB"/>
              </w:rPr>
            </w:pPr>
            <w:r w:rsidRPr="00F26EB1">
              <w:rPr>
                <w:rFonts w:cs="Times New Roman"/>
                <w:lang w:val="en-GB"/>
              </w:rPr>
              <w:t>2.16 ± 0.06</w:t>
            </w:r>
          </w:p>
        </w:tc>
        <w:tc>
          <w:tcPr>
            <w:tcW w:w="1276" w:type="dxa"/>
          </w:tcPr>
          <w:p w14:paraId="0D78369F" w14:textId="77777777" w:rsidR="000F3CA5" w:rsidRPr="00F26EB1" w:rsidRDefault="000F3CA5" w:rsidP="00ED1806">
            <w:pPr>
              <w:spacing w:line="360" w:lineRule="auto"/>
              <w:jc w:val="center"/>
              <w:rPr>
                <w:rFonts w:cs="Times New Roman"/>
                <w:lang w:val="en-GB"/>
              </w:rPr>
            </w:pPr>
            <w:r w:rsidRPr="00F26EB1">
              <w:rPr>
                <w:rFonts w:cs="Times New Roman"/>
                <w:lang w:val="en-GB"/>
              </w:rPr>
              <w:t>252 ± 17</w:t>
            </w:r>
          </w:p>
        </w:tc>
        <w:tc>
          <w:tcPr>
            <w:tcW w:w="1701" w:type="dxa"/>
          </w:tcPr>
          <w:p w14:paraId="57D42AA2" w14:textId="77777777" w:rsidR="000F3CA5" w:rsidRPr="00F26EB1" w:rsidRDefault="000F3CA5" w:rsidP="00ED1806">
            <w:pPr>
              <w:spacing w:line="360" w:lineRule="auto"/>
              <w:jc w:val="center"/>
              <w:rPr>
                <w:rFonts w:cs="Times New Roman"/>
                <w:lang w:val="en-GB"/>
              </w:rPr>
            </w:pPr>
            <w:r w:rsidRPr="00F26EB1">
              <w:rPr>
                <w:rFonts w:cs="Times New Roman"/>
                <w:lang w:val="en-GB"/>
              </w:rPr>
              <w:t>1.06 ± 0.05</w:t>
            </w:r>
          </w:p>
        </w:tc>
      </w:tr>
      <w:tr w:rsidR="000F3CA5" w:rsidRPr="006D2FC7" w14:paraId="7E1F3A5F" w14:textId="77777777" w:rsidTr="00ED1806">
        <w:tc>
          <w:tcPr>
            <w:tcW w:w="1134" w:type="dxa"/>
            <w:tcBorders>
              <w:bottom w:val="single" w:sz="4" w:space="0" w:color="auto"/>
            </w:tcBorders>
          </w:tcPr>
          <w:p w14:paraId="68349AE5" w14:textId="77777777" w:rsidR="000F3CA5" w:rsidRPr="00F26EB1" w:rsidRDefault="000F3CA5" w:rsidP="00ED1806">
            <w:pPr>
              <w:spacing w:line="360" w:lineRule="auto"/>
              <w:jc w:val="center"/>
              <w:rPr>
                <w:rFonts w:cs="Times New Roman"/>
                <w:lang w:val="en-GB"/>
              </w:rPr>
            </w:pPr>
          </w:p>
        </w:tc>
        <w:tc>
          <w:tcPr>
            <w:tcW w:w="1089" w:type="dxa"/>
            <w:tcBorders>
              <w:bottom w:val="single" w:sz="4" w:space="0" w:color="auto"/>
            </w:tcBorders>
          </w:tcPr>
          <w:p w14:paraId="45272C64" w14:textId="77777777" w:rsidR="000F3CA5" w:rsidRPr="00F26EB1" w:rsidRDefault="000F3CA5" w:rsidP="00ED1806">
            <w:pPr>
              <w:spacing w:line="360" w:lineRule="auto"/>
              <w:jc w:val="center"/>
              <w:rPr>
                <w:rFonts w:cs="Times New Roman"/>
                <w:lang w:val="en-GB"/>
              </w:rPr>
            </w:pPr>
          </w:p>
        </w:tc>
        <w:tc>
          <w:tcPr>
            <w:tcW w:w="962" w:type="dxa"/>
            <w:tcBorders>
              <w:bottom w:val="single" w:sz="4" w:space="0" w:color="auto"/>
            </w:tcBorders>
          </w:tcPr>
          <w:p w14:paraId="0ADEDE89" w14:textId="77777777" w:rsidR="000F3CA5" w:rsidRPr="00F26EB1" w:rsidRDefault="000F3CA5" w:rsidP="00ED1806">
            <w:pPr>
              <w:spacing w:line="360" w:lineRule="auto"/>
              <w:jc w:val="center"/>
              <w:rPr>
                <w:rFonts w:cs="Times New Roman"/>
                <w:lang w:val="en-GB"/>
              </w:rPr>
            </w:pPr>
          </w:p>
        </w:tc>
        <w:tc>
          <w:tcPr>
            <w:tcW w:w="1126" w:type="dxa"/>
            <w:tcBorders>
              <w:bottom w:val="single" w:sz="4" w:space="0" w:color="auto"/>
            </w:tcBorders>
          </w:tcPr>
          <w:p w14:paraId="230BD7F5" w14:textId="77777777" w:rsidR="000F3CA5" w:rsidRPr="00F26EB1" w:rsidRDefault="000F3CA5" w:rsidP="00ED1806">
            <w:pPr>
              <w:jc w:val="center"/>
              <w:rPr>
                <w:lang w:val="en-GB"/>
              </w:rPr>
            </w:pPr>
            <w:r w:rsidRPr="00F26EB1">
              <w:rPr>
                <w:rFonts w:cs="Times New Roman"/>
                <w:lang w:val="en-GB"/>
              </w:rPr>
              <w:t>1</w:t>
            </w:r>
          </w:p>
        </w:tc>
        <w:tc>
          <w:tcPr>
            <w:tcW w:w="1359" w:type="dxa"/>
            <w:tcBorders>
              <w:bottom w:val="single" w:sz="4" w:space="0" w:color="auto"/>
            </w:tcBorders>
          </w:tcPr>
          <w:p w14:paraId="18688F99" w14:textId="77777777" w:rsidR="000F3CA5" w:rsidRPr="00F26EB1" w:rsidRDefault="000F3CA5" w:rsidP="00ED1806">
            <w:pPr>
              <w:spacing w:line="360" w:lineRule="auto"/>
              <w:jc w:val="center"/>
              <w:rPr>
                <w:rFonts w:cs="Times New Roman"/>
                <w:lang w:val="en-GB"/>
              </w:rPr>
            </w:pPr>
            <w:r w:rsidRPr="00F26EB1">
              <w:rPr>
                <w:rFonts w:cs="Times New Roman"/>
                <w:lang w:val="en-GB"/>
              </w:rPr>
              <w:t>2.22 ± 0.09</w:t>
            </w:r>
          </w:p>
        </w:tc>
        <w:tc>
          <w:tcPr>
            <w:tcW w:w="1276" w:type="dxa"/>
            <w:tcBorders>
              <w:bottom w:val="single" w:sz="4" w:space="0" w:color="auto"/>
            </w:tcBorders>
          </w:tcPr>
          <w:p w14:paraId="7E599FE5" w14:textId="77777777" w:rsidR="000F3CA5" w:rsidRPr="00F26EB1" w:rsidRDefault="000F3CA5" w:rsidP="00ED1806">
            <w:pPr>
              <w:spacing w:line="360" w:lineRule="auto"/>
              <w:jc w:val="center"/>
              <w:rPr>
                <w:rFonts w:cs="Times New Roman"/>
                <w:lang w:val="en-GB"/>
              </w:rPr>
            </w:pPr>
            <w:r w:rsidRPr="00F26EB1">
              <w:rPr>
                <w:rFonts w:cs="Times New Roman"/>
                <w:lang w:val="en-GB"/>
              </w:rPr>
              <w:t>369 ± 36</w:t>
            </w:r>
          </w:p>
        </w:tc>
        <w:tc>
          <w:tcPr>
            <w:tcW w:w="1701" w:type="dxa"/>
            <w:tcBorders>
              <w:bottom w:val="single" w:sz="4" w:space="0" w:color="auto"/>
            </w:tcBorders>
          </w:tcPr>
          <w:p w14:paraId="4F5800B0" w14:textId="77777777" w:rsidR="000F3CA5" w:rsidRPr="00F26EB1" w:rsidRDefault="000F3CA5" w:rsidP="00ED1806">
            <w:pPr>
              <w:spacing w:line="360" w:lineRule="auto"/>
              <w:jc w:val="center"/>
              <w:rPr>
                <w:rFonts w:cs="Times New Roman"/>
                <w:lang w:val="en-GB"/>
              </w:rPr>
            </w:pPr>
            <w:r w:rsidRPr="00F26EB1">
              <w:rPr>
                <w:rFonts w:cs="Times New Roman"/>
                <w:lang w:val="en-GB"/>
              </w:rPr>
              <w:t>1.10 ± 0.06</w:t>
            </w:r>
          </w:p>
        </w:tc>
      </w:tr>
      <w:tr w:rsidR="000F3CA5" w:rsidRPr="006D2FC7" w14:paraId="00ADB146" w14:textId="77777777" w:rsidTr="00ED1806">
        <w:tc>
          <w:tcPr>
            <w:tcW w:w="1134" w:type="dxa"/>
            <w:tcBorders>
              <w:top w:val="single" w:sz="4" w:space="0" w:color="auto"/>
            </w:tcBorders>
          </w:tcPr>
          <w:p w14:paraId="0F0F57EF" w14:textId="77777777" w:rsidR="000F3CA5" w:rsidRPr="00F26EB1" w:rsidRDefault="000F3CA5" w:rsidP="00ED1806">
            <w:pPr>
              <w:spacing w:line="360" w:lineRule="auto"/>
              <w:jc w:val="center"/>
              <w:rPr>
                <w:rFonts w:cs="Times New Roman"/>
                <w:lang w:val="en-GB"/>
              </w:rPr>
            </w:pPr>
            <w:r w:rsidRPr="00F26EB1">
              <w:rPr>
                <w:rFonts w:cs="Times New Roman"/>
                <w:lang w:val="en-GB"/>
              </w:rPr>
              <w:t>0.5</w:t>
            </w:r>
          </w:p>
        </w:tc>
        <w:tc>
          <w:tcPr>
            <w:tcW w:w="1089" w:type="dxa"/>
            <w:tcBorders>
              <w:top w:val="single" w:sz="4" w:space="0" w:color="auto"/>
            </w:tcBorders>
          </w:tcPr>
          <w:p w14:paraId="5AAD2465" w14:textId="77777777" w:rsidR="000F3CA5" w:rsidRPr="00F26EB1" w:rsidRDefault="000F3CA5" w:rsidP="00ED1806">
            <w:pPr>
              <w:spacing w:line="360" w:lineRule="auto"/>
              <w:jc w:val="center"/>
              <w:rPr>
                <w:rFonts w:cs="Times New Roman"/>
                <w:lang w:val="en-GB"/>
              </w:rPr>
            </w:pPr>
            <w:r w:rsidRPr="00F26EB1">
              <w:rPr>
                <w:rFonts w:cs="Times New Roman"/>
                <w:lang w:val="en-GB"/>
              </w:rPr>
              <w:t>0.5</w:t>
            </w:r>
          </w:p>
        </w:tc>
        <w:tc>
          <w:tcPr>
            <w:tcW w:w="962" w:type="dxa"/>
            <w:tcBorders>
              <w:top w:val="single" w:sz="4" w:space="0" w:color="auto"/>
            </w:tcBorders>
          </w:tcPr>
          <w:p w14:paraId="3F5A15DA" w14:textId="77777777" w:rsidR="000F3CA5" w:rsidRPr="00F26EB1" w:rsidRDefault="000F3CA5" w:rsidP="00ED1806">
            <w:pPr>
              <w:spacing w:line="360" w:lineRule="auto"/>
              <w:jc w:val="center"/>
              <w:rPr>
                <w:rFonts w:cs="Times New Roman"/>
                <w:lang w:val="en-GB"/>
              </w:rPr>
            </w:pPr>
          </w:p>
        </w:tc>
        <w:tc>
          <w:tcPr>
            <w:tcW w:w="1126" w:type="dxa"/>
            <w:tcBorders>
              <w:top w:val="single" w:sz="4" w:space="0" w:color="auto"/>
            </w:tcBorders>
          </w:tcPr>
          <w:p w14:paraId="7E0519E4" w14:textId="77777777" w:rsidR="000F3CA5" w:rsidRPr="00F26EB1" w:rsidRDefault="000F3CA5" w:rsidP="00ED1806">
            <w:pPr>
              <w:jc w:val="center"/>
              <w:rPr>
                <w:lang w:val="en-GB"/>
              </w:rPr>
            </w:pPr>
            <w:r w:rsidRPr="00F26EB1">
              <w:rPr>
                <w:rFonts w:cs="Times New Roman"/>
                <w:lang w:val="en-GB"/>
              </w:rPr>
              <w:t>2</w:t>
            </w:r>
          </w:p>
        </w:tc>
        <w:tc>
          <w:tcPr>
            <w:tcW w:w="1359" w:type="dxa"/>
            <w:tcBorders>
              <w:top w:val="single" w:sz="4" w:space="0" w:color="auto"/>
            </w:tcBorders>
          </w:tcPr>
          <w:p w14:paraId="24BF4DE5" w14:textId="77777777" w:rsidR="000F3CA5" w:rsidRPr="00F26EB1" w:rsidRDefault="000F3CA5" w:rsidP="00ED1806">
            <w:pPr>
              <w:spacing w:line="360" w:lineRule="auto"/>
              <w:jc w:val="center"/>
              <w:rPr>
                <w:rFonts w:cs="Times New Roman"/>
                <w:lang w:val="en-GB"/>
              </w:rPr>
            </w:pPr>
            <w:r w:rsidRPr="00F26EB1">
              <w:rPr>
                <w:rFonts w:cs="Times New Roman"/>
                <w:lang w:val="en-GB"/>
              </w:rPr>
              <w:t>2.18 ± 0.04</w:t>
            </w:r>
          </w:p>
        </w:tc>
        <w:tc>
          <w:tcPr>
            <w:tcW w:w="1276" w:type="dxa"/>
            <w:tcBorders>
              <w:top w:val="single" w:sz="4" w:space="0" w:color="auto"/>
            </w:tcBorders>
          </w:tcPr>
          <w:p w14:paraId="5A1C0CA7" w14:textId="77777777" w:rsidR="000F3CA5" w:rsidRPr="00F26EB1" w:rsidRDefault="000F3CA5" w:rsidP="00ED1806">
            <w:pPr>
              <w:spacing w:line="360" w:lineRule="auto"/>
              <w:jc w:val="center"/>
              <w:rPr>
                <w:rFonts w:cs="Times New Roman"/>
                <w:lang w:val="en-GB"/>
              </w:rPr>
            </w:pPr>
            <w:r w:rsidRPr="00F26EB1">
              <w:rPr>
                <w:rFonts w:cs="Times New Roman"/>
                <w:lang w:val="en-GB"/>
              </w:rPr>
              <w:t>332 ± 15</w:t>
            </w:r>
          </w:p>
        </w:tc>
        <w:tc>
          <w:tcPr>
            <w:tcW w:w="1701" w:type="dxa"/>
            <w:tcBorders>
              <w:top w:val="single" w:sz="4" w:space="0" w:color="auto"/>
            </w:tcBorders>
          </w:tcPr>
          <w:p w14:paraId="011E40EF" w14:textId="77777777" w:rsidR="000F3CA5" w:rsidRPr="00F26EB1" w:rsidRDefault="000F3CA5" w:rsidP="00ED1806">
            <w:pPr>
              <w:spacing w:line="360" w:lineRule="auto"/>
              <w:jc w:val="center"/>
              <w:rPr>
                <w:rFonts w:cs="Times New Roman"/>
                <w:lang w:val="en-GB"/>
              </w:rPr>
            </w:pPr>
            <w:r w:rsidRPr="00F26EB1">
              <w:rPr>
                <w:rFonts w:cs="Times New Roman"/>
                <w:lang w:val="en-GB"/>
              </w:rPr>
              <w:t>1.26 ± 0.04</w:t>
            </w:r>
          </w:p>
        </w:tc>
      </w:tr>
      <w:tr w:rsidR="000F3CA5" w:rsidRPr="006D2FC7" w14:paraId="17360389" w14:textId="77777777" w:rsidTr="00ED1806">
        <w:tc>
          <w:tcPr>
            <w:tcW w:w="1134" w:type="dxa"/>
            <w:tcBorders>
              <w:bottom w:val="single" w:sz="4" w:space="0" w:color="auto"/>
            </w:tcBorders>
          </w:tcPr>
          <w:p w14:paraId="2276707F" w14:textId="77777777" w:rsidR="000F3CA5" w:rsidRPr="00F26EB1" w:rsidRDefault="000F3CA5" w:rsidP="00ED1806">
            <w:pPr>
              <w:spacing w:line="360" w:lineRule="auto"/>
              <w:jc w:val="center"/>
              <w:rPr>
                <w:rFonts w:cs="Times New Roman"/>
                <w:lang w:val="en-GB"/>
              </w:rPr>
            </w:pPr>
            <w:r w:rsidRPr="00F26EB1">
              <w:rPr>
                <w:rFonts w:cs="Times New Roman"/>
                <w:lang w:val="en-GB"/>
              </w:rPr>
              <w:t>0.5</w:t>
            </w:r>
          </w:p>
        </w:tc>
        <w:tc>
          <w:tcPr>
            <w:tcW w:w="1089" w:type="dxa"/>
            <w:tcBorders>
              <w:bottom w:val="single" w:sz="4" w:space="0" w:color="auto"/>
            </w:tcBorders>
          </w:tcPr>
          <w:p w14:paraId="34C6819A" w14:textId="77777777" w:rsidR="000F3CA5" w:rsidRPr="00F26EB1" w:rsidRDefault="000F3CA5" w:rsidP="00ED1806">
            <w:pPr>
              <w:spacing w:line="360" w:lineRule="auto"/>
              <w:jc w:val="center"/>
              <w:rPr>
                <w:rFonts w:cs="Times New Roman"/>
                <w:lang w:val="en-GB"/>
              </w:rPr>
            </w:pPr>
          </w:p>
        </w:tc>
        <w:tc>
          <w:tcPr>
            <w:tcW w:w="962" w:type="dxa"/>
            <w:tcBorders>
              <w:bottom w:val="single" w:sz="4" w:space="0" w:color="auto"/>
            </w:tcBorders>
          </w:tcPr>
          <w:p w14:paraId="3E66CABF" w14:textId="77777777" w:rsidR="000F3CA5" w:rsidRPr="00F26EB1" w:rsidRDefault="000F3CA5" w:rsidP="00ED1806">
            <w:pPr>
              <w:spacing w:line="360" w:lineRule="auto"/>
              <w:jc w:val="center"/>
              <w:rPr>
                <w:rFonts w:cs="Times New Roman"/>
                <w:lang w:val="en-GB"/>
              </w:rPr>
            </w:pPr>
            <w:r w:rsidRPr="00F26EB1">
              <w:rPr>
                <w:rFonts w:cs="Times New Roman"/>
                <w:lang w:val="en-GB"/>
              </w:rPr>
              <w:t>5</w:t>
            </w:r>
          </w:p>
        </w:tc>
        <w:tc>
          <w:tcPr>
            <w:tcW w:w="1126" w:type="dxa"/>
            <w:tcBorders>
              <w:bottom w:val="single" w:sz="4" w:space="0" w:color="auto"/>
            </w:tcBorders>
          </w:tcPr>
          <w:p w14:paraId="087CE2C2" w14:textId="77777777" w:rsidR="000F3CA5" w:rsidRPr="00F26EB1" w:rsidRDefault="000F3CA5" w:rsidP="00ED1806">
            <w:pPr>
              <w:jc w:val="center"/>
              <w:rPr>
                <w:lang w:val="en-GB"/>
              </w:rPr>
            </w:pPr>
            <w:r w:rsidRPr="00F26EB1">
              <w:rPr>
                <w:rFonts w:cs="Times New Roman"/>
                <w:lang w:val="en-GB"/>
              </w:rPr>
              <w:t>1.5</w:t>
            </w:r>
          </w:p>
        </w:tc>
        <w:tc>
          <w:tcPr>
            <w:tcW w:w="1359" w:type="dxa"/>
            <w:tcBorders>
              <w:bottom w:val="single" w:sz="4" w:space="0" w:color="auto"/>
            </w:tcBorders>
          </w:tcPr>
          <w:p w14:paraId="3A13F4B5" w14:textId="77777777" w:rsidR="000F3CA5" w:rsidRPr="00F26EB1" w:rsidRDefault="000F3CA5" w:rsidP="00ED1806">
            <w:pPr>
              <w:spacing w:line="360" w:lineRule="auto"/>
              <w:jc w:val="center"/>
              <w:rPr>
                <w:rFonts w:cs="Times New Roman"/>
                <w:lang w:val="en-GB"/>
              </w:rPr>
            </w:pPr>
            <w:r w:rsidRPr="00F26EB1">
              <w:rPr>
                <w:rFonts w:cs="Times New Roman"/>
                <w:lang w:val="en-GB"/>
              </w:rPr>
              <w:t>2.22 ± 0.04</w:t>
            </w:r>
          </w:p>
        </w:tc>
        <w:tc>
          <w:tcPr>
            <w:tcW w:w="1276" w:type="dxa"/>
            <w:tcBorders>
              <w:bottom w:val="single" w:sz="4" w:space="0" w:color="auto"/>
            </w:tcBorders>
          </w:tcPr>
          <w:p w14:paraId="2A9FA17E" w14:textId="77777777" w:rsidR="000F3CA5" w:rsidRPr="00F26EB1" w:rsidRDefault="000F3CA5" w:rsidP="00ED1806">
            <w:pPr>
              <w:spacing w:line="360" w:lineRule="auto"/>
              <w:jc w:val="center"/>
              <w:rPr>
                <w:rFonts w:cs="Times New Roman"/>
                <w:lang w:val="en-GB"/>
              </w:rPr>
            </w:pPr>
            <w:r w:rsidRPr="00F26EB1">
              <w:rPr>
                <w:rFonts w:cs="Times New Roman"/>
                <w:lang w:val="en-GB"/>
              </w:rPr>
              <w:t>367 ± 17</w:t>
            </w:r>
          </w:p>
        </w:tc>
        <w:tc>
          <w:tcPr>
            <w:tcW w:w="1701" w:type="dxa"/>
            <w:tcBorders>
              <w:bottom w:val="single" w:sz="4" w:space="0" w:color="auto"/>
            </w:tcBorders>
          </w:tcPr>
          <w:p w14:paraId="49031B2A" w14:textId="77777777" w:rsidR="000F3CA5" w:rsidRPr="00F26EB1" w:rsidRDefault="000F3CA5" w:rsidP="00ED1806">
            <w:pPr>
              <w:spacing w:line="360" w:lineRule="auto"/>
              <w:jc w:val="center"/>
              <w:rPr>
                <w:rFonts w:cs="Times New Roman"/>
                <w:lang w:val="en-GB"/>
              </w:rPr>
            </w:pPr>
            <w:r w:rsidRPr="00F26EB1">
              <w:rPr>
                <w:rFonts w:cs="Times New Roman"/>
                <w:lang w:val="en-GB"/>
              </w:rPr>
              <w:t>1.12 ± 0.03</w:t>
            </w:r>
          </w:p>
        </w:tc>
      </w:tr>
    </w:tbl>
    <w:p w14:paraId="3CB7DEFB" w14:textId="075803AB" w:rsidR="000F3CA5" w:rsidRPr="00F26EB1" w:rsidRDefault="000F3CA5" w:rsidP="000F3CA5">
      <w:pPr>
        <w:pStyle w:val="Caption"/>
        <w:keepNext/>
        <w:rPr>
          <w:lang w:val="en-GB"/>
        </w:rPr>
      </w:pPr>
      <w:bookmarkStart w:id="18" w:name="_Ref146205072"/>
      <w:r w:rsidRPr="00F26EB1">
        <w:rPr>
          <w:lang w:val="en-GB"/>
        </w:rPr>
        <w:t xml:space="preserve">Supplementary </w:t>
      </w:r>
      <w:r w:rsidR="00A00F3A" w:rsidRPr="00F26EB1">
        <w:rPr>
          <w:lang w:val="en-GB"/>
        </w:rPr>
        <w:t>T</w:t>
      </w:r>
      <w:r w:rsidRPr="00F26EB1">
        <w:rPr>
          <w:lang w:val="en-GB"/>
        </w:rPr>
        <w:t xml:space="preserve">able </w:t>
      </w:r>
      <w:r w:rsidRPr="00F26EB1">
        <w:rPr>
          <w:lang w:val="en-GB"/>
        </w:rPr>
        <w:fldChar w:fldCharType="begin"/>
      </w:r>
      <w:r w:rsidRPr="00F26EB1">
        <w:rPr>
          <w:lang w:val="en-GB"/>
        </w:rPr>
        <w:instrText xml:space="preserve"> SEQ Supplementary_table \* ARABIC </w:instrText>
      </w:r>
      <w:r w:rsidRPr="00F26EB1">
        <w:rPr>
          <w:lang w:val="en-GB"/>
        </w:rPr>
        <w:fldChar w:fldCharType="separate"/>
      </w:r>
      <w:r w:rsidR="00F31F3D">
        <w:rPr>
          <w:noProof/>
          <w:lang w:val="en-GB"/>
        </w:rPr>
        <w:t>3</w:t>
      </w:r>
      <w:r w:rsidRPr="00F26EB1">
        <w:rPr>
          <w:noProof/>
          <w:lang w:val="en-GB"/>
        </w:rPr>
        <w:fldChar w:fldCharType="end"/>
      </w:r>
      <w:bookmarkEnd w:id="18"/>
      <w:r w:rsidR="00170E68" w:rsidRPr="00170E68">
        <w:rPr>
          <w:noProof/>
          <w:lang w:val="en-GB"/>
        </w:rPr>
        <w:t xml:space="preserve"> </w:t>
      </w:r>
      <w:r w:rsidR="00170E68" w:rsidRPr="00170E68">
        <w:rPr>
          <w:lang w:val="en-GB"/>
        </w:rPr>
        <w:t>|</w:t>
      </w:r>
      <w:r w:rsidRPr="00F26EB1">
        <w:rPr>
          <w:lang w:val="en-GB"/>
        </w:rPr>
        <w:t xml:space="preserve"> </w:t>
      </w:r>
      <w:r w:rsidRPr="00F26EB1">
        <w:rPr>
          <w:rFonts w:cs="Times New Roman"/>
          <w:lang w:val="en-GB"/>
        </w:rPr>
        <w:t>IC</w:t>
      </w:r>
      <w:r w:rsidRPr="00F26EB1">
        <w:rPr>
          <w:rFonts w:cs="Times New Roman"/>
          <w:vertAlign w:val="subscript"/>
          <w:lang w:val="en-GB"/>
        </w:rPr>
        <w:t>50</w:t>
      </w:r>
      <w:r w:rsidRPr="00F26EB1">
        <w:rPr>
          <w:rFonts w:cs="Times New Roman"/>
          <w:lang w:val="en-GB"/>
        </w:rPr>
        <w:t xml:space="preserve"> values of guanine nucleotides at 250 µM ATP and fixed substrate</w:t>
      </w:r>
      <w:r w:rsidR="00147D73">
        <w:rPr>
          <w:rFonts w:cs="Times New Roman"/>
          <w:lang w:val="en-GB"/>
        </w:rPr>
        <w:t xml:space="preserve"> concentrations</w:t>
      </w:r>
      <w:r w:rsidRPr="00F26EB1">
        <w:rPr>
          <w:rFonts w:cs="Times New Roman"/>
          <w:lang w:val="en-GB"/>
        </w:rPr>
        <w:t xml:space="preserve"> (100 µM IMP, 2 mM NAD</w:t>
      </w:r>
      <w:r w:rsidRPr="00F26EB1">
        <w:rPr>
          <w:rFonts w:cs="Times New Roman"/>
          <w:vertAlign w:val="superscript"/>
          <w:lang w:val="en-GB"/>
        </w:rPr>
        <w:t>+</w:t>
      </w:r>
      <w:r w:rsidRPr="00F26EB1">
        <w:rPr>
          <w:rFonts w:cs="Times New Roman"/>
          <w:lang w:val="en-GB"/>
        </w:rPr>
        <w:t>) (</w:t>
      </w:r>
      <w:r w:rsidRPr="00F26EB1">
        <w:rPr>
          <w:rFonts w:cs="Times New Roman"/>
          <w:i/>
          <w:iCs w:val="0"/>
          <w:lang w:val="en-GB"/>
        </w:rPr>
        <w:t>n</w:t>
      </w:r>
      <w:r w:rsidRPr="00F26EB1">
        <w:rPr>
          <w:rFonts w:cs="Times New Roman"/>
          <w:lang w:val="en-GB"/>
        </w:rPr>
        <w:t xml:space="preserve"> = 3)</w:t>
      </w:r>
    </w:p>
    <w:tbl>
      <w:tblPr>
        <w:tblStyle w:val="TableGrid"/>
        <w:tblW w:w="0" w:type="auto"/>
        <w:tblBorders>
          <w:insideH w:val="none" w:sz="0" w:space="0" w:color="auto"/>
          <w:insideV w:val="none" w:sz="0" w:space="0" w:color="auto"/>
        </w:tblBorders>
        <w:tblLook w:val="04A0" w:firstRow="1" w:lastRow="0" w:firstColumn="1" w:lastColumn="0" w:noHBand="0" w:noVBand="1"/>
      </w:tblPr>
      <w:tblGrid>
        <w:gridCol w:w="1395"/>
        <w:gridCol w:w="2155"/>
      </w:tblGrid>
      <w:tr w:rsidR="000F3CA5" w:rsidRPr="006D2FC7" w14:paraId="0E1EAE61" w14:textId="77777777" w:rsidTr="00ED1806">
        <w:trPr>
          <w:trHeight w:val="647"/>
        </w:trPr>
        <w:tc>
          <w:tcPr>
            <w:tcW w:w="1395" w:type="dxa"/>
            <w:tcBorders>
              <w:top w:val="single" w:sz="4" w:space="0" w:color="auto"/>
              <w:bottom w:val="single" w:sz="4" w:space="0" w:color="auto"/>
              <w:right w:val="single" w:sz="4" w:space="0" w:color="auto"/>
            </w:tcBorders>
          </w:tcPr>
          <w:p w14:paraId="74F211DB" w14:textId="2B36DE4D" w:rsidR="000F3CA5" w:rsidRPr="00F26EB1" w:rsidRDefault="00C148F5" w:rsidP="00ED1806">
            <w:pPr>
              <w:rPr>
                <w:rFonts w:cs="Times New Roman"/>
                <w:lang w:val="en-GB"/>
              </w:rPr>
            </w:pPr>
            <w:r>
              <w:rPr>
                <w:rFonts w:cs="Times New Roman"/>
                <w:lang w:val="en-GB"/>
              </w:rPr>
              <w:t>N</w:t>
            </w:r>
            <w:r w:rsidRPr="00C148F5">
              <w:rPr>
                <w:rFonts w:cs="Times New Roman"/>
                <w:lang w:val="en-GB"/>
              </w:rPr>
              <w:t>ucleotide</w:t>
            </w:r>
          </w:p>
        </w:tc>
        <w:tc>
          <w:tcPr>
            <w:tcW w:w="2155" w:type="dxa"/>
            <w:tcBorders>
              <w:top w:val="single" w:sz="4" w:space="0" w:color="auto"/>
              <w:left w:val="single" w:sz="4" w:space="0" w:color="auto"/>
              <w:bottom w:val="single" w:sz="4" w:space="0" w:color="auto"/>
              <w:right w:val="single" w:sz="4" w:space="0" w:color="auto"/>
            </w:tcBorders>
          </w:tcPr>
          <w:p w14:paraId="05A3F420" w14:textId="77777777" w:rsidR="000F3CA5" w:rsidRPr="00F26EB1" w:rsidRDefault="000F3CA5" w:rsidP="00ED1806">
            <w:pPr>
              <w:rPr>
                <w:rFonts w:cs="Times New Roman"/>
                <w:lang w:val="en-GB"/>
              </w:rPr>
            </w:pPr>
            <w:r w:rsidRPr="00F26EB1">
              <w:rPr>
                <w:rFonts w:cs="Times New Roman"/>
                <w:lang w:val="en-GB"/>
              </w:rPr>
              <w:t>IC</w:t>
            </w:r>
            <w:r w:rsidRPr="00F26EB1">
              <w:rPr>
                <w:rFonts w:cs="Times New Roman"/>
                <w:vertAlign w:val="subscript"/>
                <w:lang w:val="en-GB"/>
              </w:rPr>
              <w:t>50</w:t>
            </w:r>
            <w:r w:rsidRPr="00F26EB1">
              <w:rPr>
                <w:rFonts w:cs="Times New Roman"/>
                <w:lang w:val="en-GB"/>
              </w:rPr>
              <w:t xml:space="preserve"> at 250 µM ATP</w:t>
            </w:r>
          </w:p>
          <w:p w14:paraId="7DD922F3" w14:textId="77777777" w:rsidR="000F3CA5" w:rsidRPr="00F26EB1" w:rsidRDefault="000F3CA5" w:rsidP="00ED1806">
            <w:pPr>
              <w:rPr>
                <w:rFonts w:cs="Times New Roman"/>
                <w:lang w:val="en-GB"/>
              </w:rPr>
            </w:pPr>
            <w:r w:rsidRPr="00F26EB1">
              <w:rPr>
                <w:rFonts w:cs="Times New Roman"/>
                <w:lang w:val="en-GB"/>
              </w:rPr>
              <w:t>(µM)</w:t>
            </w:r>
          </w:p>
        </w:tc>
      </w:tr>
      <w:tr w:rsidR="000F3CA5" w:rsidRPr="006D2FC7" w14:paraId="0EB7BE31" w14:textId="77777777" w:rsidTr="00ED1806">
        <w:trPr>
          <w:trHeight w:val="334"/>
        </w:trPr>
        <w:tc>
          <w:tcPr>
            <w:tcW w:w="1395" w:type="dxa"/>
            <w:tcBorders>
              <w:top w:val="single" w:sz="4" w:space="0" w:color="auto"/>
              <w:bottom w:val="nil"/>
              <w:right w:val="single" w:sz="4" w:space="0" w:color="auto"/>
            </w:tcBorders>
          </w:tcPr>
          <w:p w14:paraId="4A147A82" w14:textId="77777777" w:rsidR="000F3CA5" w:rsidRPr="00F26EB1" w:rsidRDefault="000F3CA5" w:rsidP="00ED1806">
            <w:pPr>
              <w:rPr>
                <w:rFonts w:cs="Times New Roman"/>
                <w:lang w:val="en-GB"/>
              </w:rPr>
            </w:pPr>
            <w:r w:rsidRPr="00F26EB1">
              <w:rPr>
                <w:rFonts w:cs="Times New Roman"/>
                <w:lang w:val="en-GB"/>
              </w:rPr>
              <w:t>pppGpp</w:t>
            </w:r>
          </w:p>
        </w:tc>
        <w:tc>
          <w:tcPr>
            <w:tcW w:w="2155" w:type="dxa"/>
            <w:tcBorders>
              <w:top w:val="single" w:sz="4" w:space="0" w:color="auto"/>
              <w:left w:val="single" w:sz="4" w:space="0" w:color="auto"/>
              <w:bottom w:val="nil"/>
              <w:right w:val="single" w:sz="4" w:space="0" w:color="auto"/>
            </w:tcBorders>
          </w:tcPr>
          <w:p w14:paraId="0EAC9AB5" w14:textId="77777777" w:rsidR="000F3CA5" w:rsidRPr="00F26EB1" w:rsidRDefault="000F3CA5" w:rsidP="00ED1806">
            <w:pPr>
              <w:rPr>
                <w:rFonts w:cs="Times New Roman"/>
                <w:lang w:val="en-GB"/>
              </w:rPr>
            </w:pPr>
            <w:r w:rsidRPr="00F26EB1">
              <w:rPr>
                <w:rFonts w:cs="Times New Roman"/>
                <w:lang w:val="en-GB"/>
              </w:rPr>
              <w:t>6.2 ± 0.1</w:t>
            </w:r>
          </w:p>
        </w:tc>
      </w:tr>
      <w:tr w:rsidR="000F3CA5" w:rsidRPr="006D2FC7" w14:paraId="4F75BAB1" w14:textId="77777777" w:rsidTr="00ED1806">
        <w:trPr>
          <w:trHeight w:val="324"/>
        </w:trPr>
        <w:tc>
          <w:tcPr>
            <w:tcW w:w="1395" w:type="dxa"/>
            <w:tcBorders>
              <w:top w:val="nil"/>
              <w:right w:val="single" w:sz="4" w:space="0" w:color="auto"/>
            </w:tcBorders>
          </w:tcPr>
          <w:p w14:paraId="3A080643" w14:textId="77777777" w:rsidR="000F3CA5" w:rsidRPr="00F26EB1" w:rsidRDefault="000F3CA5" w:rsidP="00ED1806">
            <w:pPr>
              <w:rPr>
                <w:rFonts w:cs="Times New Roman"/>
                <w:lang w:val="en-GB"/>
              </w:rPr>
            </w:pPr>
            <w:r w:rsidRPr="00F26EB1">
              <w:rPr>
                <w:rFonts w:cs="Times New Roman"/>
                <w:lang w:val="en-GB"/>
              </w:rPr>
              <w:t>ppGpp</w:t>
            </w:r>
          </w:p>
        </w:tc>
        <w:tc>
          <w:tcPr>
            <w:tcW w:w="2155" w:type="dxa"/>
            <w:tcBorders>
              <w:top w:val="nil"/>
              <w:left w:val="single" w:sz="4" w:space="0" w:color="auto"/>
              <w:right w:val="single" w:sz="4" w:space="0" w:color="auto"/>
            </w:tcBorders>
          </w:tcPr>
          <w:p w14:paraId="60E51579" w14:textId="77777777" w:rsidR="000F3CA5" w:rsidRPr="00F26EB1" w:rsidRDefault="000F3CA5" w:rsidP="00ED1806">
            <w:pPr>
              <w:rPr>
                <w:rFonts w:cs="Times New Roman"/>
                <w:lang w:val="en-GB"/>
              </w:rPr>
            </w:pPr>
            <w:r w:rsidRPr="00F26EB1">
              <w:rPr>
                <w:rFonts w:cs="Times New Roman"/>
                <w:lang w:val="en-GB"/>
              </w:rPr>
              <w:t>1.8 ± 0.1</w:t>
            </w:r>
          </w:p>
        </w:tc>
      </w:tr>
      <w:tr w:rsidR="000F3CA5" w:rsidRPr="006D2FC7" w14:paraId="360DAC7D" w14:textId="77777777" w:rsidTr="00ED1806">
        <w:trPr>
          <w:trHeight w:val="324"/>
        </w:trPr>
        <w:tc>
          <w:tcPr>
            <w:tcW w:w="1395" w:type="dxa"/>
            <w:tcBorders>
              <w:right w:val="single" w:sz="4" w:space="0" w:color="auto"/>
            </w:tcBorders>
          </w:tcPr>
          <w:p w14:paraId="7287FC2D" w14:textId="77777777" w:rsidR="000F3CA5" w:rsidRPr="00F26EB1" w:rsidRDefault="000F3CA5" w:rsidP="00ED1806">
            <w:pPr>
              <w:rPr>
                <w:rFonts w:cs="Times New Roman"/>
                <w:lang w:val="en-GB"/>
              </w:rPr>
            </w:pPr>
            <w:r w:rsidRPr="00F26EB1">
              <w:rPr>
                <w:rFonts w:cs="Times New Roman"/>
                <w:lang w:val="en-GB"/>
              </w:rPr>
              <w:t>pGpp</w:t>
            </w:r>
          </w:p>
        </w:tc>
        <w:tc>
          <w:tcPr>
            <w:tcW w:w="2155" w:type="dxa"/>
            <w:tcBorders>
              <w:left w:val="single" w:sz="4" w:space="0" w:color="auto"/>
              <w:right w:val="single" w:sz="4" w:space="0" w:color="auto"/>
            </w:tcBorders>
          </w:tcPr>
          <w:p w14:paraId="65E24F6B" w14:textId="77777777" w:rsidR="000F3CA5" w:rsidRPr="00F26EB1" w:rsidRDefault="000F3CA5" w:rsidP="00ED1806">
            <w:pPr>
              <w:rPr>
                <w:rFonts w:cs="Times New Roman"/>
                <w:lang w:val="en-GB"/>
              </w:rPr>
            </w:pPr>
            <w:r w:rsidRPr="00F26EB1">
              <w:rPr>
                <w:rFonts w:cs="Times New Roman"/>
                <w:lang w:val="en-GB"/>
              </w:rPr>
              <w:t>6.9 ± 0.2</w:t>
            </w:r>
          </w:p>
        </w:tc>
      </w:tr>
      <w:tr w:rsidR="000F3CA5" w:rsidRPr="006D2FC7" w14:paraId="590895CB" w14:textId="77777777" w:rsidTr="00ED1806">
        <w:trPr>
          <w:trHeight w:val="324"/>
        </w:trPr>
        <w:tc>
          <w:tcPr>
            <w:tcW w:w="1395" w:type="dxa"/>
            <w:tcBorders>
              <w:right w:val="single" w:sz="4" w:space="0" w:color="auto"/>
            </w:tcBorders>
          </w:tcPr>
          <w:p w14:paraId="459F1179" w14:textId="77777777" w:rsidR="000F3CA5" w:rsidRPr="00F26EB1" w:rsidRDefault="000F3CA5" w:rsidP="00ED1806">
            <w:pPr>
              <w:rPr>
                <w:rFonts w:cs="Times New Roman"/>
                <w:lang w:val="en-GB"/>
              </w:rPr>
            </w:pPr>
            <w:r w:rsidRPr="00F26EB1">
              <w:rPr>
                <w:rFonts w:cs="Times New Roman"/>
                <w:lang w:val="en-GB"/>
              </w:rPr>
              <w:t>GTP</w:t>
            </w:r>
          </w:p>
        </w:tc>
        <w:tc>
          <w:tcPr>
            <w:tcW w:w="2155" w:type="dxa"/>
            <w:tcBorders>
              <w:left w:val="single" w:sz="4" w:space="0" w:color="auto"/>
              <w:right w:val="single" w:sz="4" w:space="0" w:color="auto"/>
            </w:tcBorders>
          </w:tcPr>
          <w:p w14:paraId="026E358A" w14:textId="77777777" w:rsidR="000F3CA5" w:rsidRPr="00F26EB1" w:rsidRDefault="000F3CA5" w:rsidP="00ED1806">
            <w:pPr>
              <w:rPr>
                <w:rFonts w:cs="Times New Roman"/>
                <w:lang w:val="en-GB"/>
              </w:rPr>
            </w:pPr>
            <w:r w:rsidRPr="00F26EB1">
              <w:rPr>
                <w:rFonts w:cs="Times New Roman"/>
                <w:lang w:val="en-GB"/>
              </w:rPr>
              <w:t>140 ± 3</w:t>
            </w:r>
          </w:p>
        </w:tc>
      </w:tr>
      <w:tr w:rsidR="000F3CA5" w:rsidRPr="006D2FC7" w14:paraId="786F2E45" w14:textId="77777777" w:rsidTr="00ED1806">
        <w:trPr>
          <w:trHeight w:val="334"/>
        </w:trPr>
        <w:tc>
          <w:tcPr>
            <w:tcW w:w="1395" w:type="dxa"/>
            <w:tcBorders>
              <w:bottom w:val="single" w:sz="4" w:space="0" w:color="auto"/>
              <w:right w:val="single" w:sz="4" w:space="0" w:color="auto"/>
            </w:tcBorders>
          </w:tcPr>
          <w:p w14:paraId="39678276" w14:textId="77777777" w:rsidR="000F3CA5" w:rsidRPr="00F26EB1" w:rsidRDefault="000F3CA5" w:rsidP="00ED1806">
            <w:pPr>
              <w:rPr>
                <w:rFonts w:cs="Times New Roman"/>
                <w:lang w:val="en-GB"/>
              </w:rPr>
            </w:pPr>
            <w:r w:rsidRPr="00F26EB1">
              <w:rPr>
                <w:rFonts w:cs="Times New Roman"/>
                <w:lang w:val="en-GB"/>
              </w:rPr>
              <w:t>GDP</w:t>
            </w:r>
          </w:p>
        </w:tc>
        <w:tc>
          <w:tcPr>
            <w:tcW w:w="2155" w:type="dxa"/>
            <w:tcBorders>
              <w:left w:val="single" w:sz="4" w:space="0" w:color="auto"/>
              <w:bottom w:val="single" w:sz="4" w:space="0" w:color="auto"/>
              <w:right w:val="single" w:sz="4" w:space="0" w:color="auto"/>
            </w:tcBorders>
          </w:tcPr>
          <w:p w14:paraId="5304C10F" w14:textId="77777777" w:rsidR="000F3CA5" w:rsidRPr="00F26EB1" w:rsidRDefault="000F3CA5" w:rsidP="00ED1806">
            <w:pPr>
              <w:rPr>
                <w:rFonts w:cs="Times New Roman"/>
                <w:lang w:val="en-GB"/>
              </w:rPr>
            </w:pPr>
            <w:r w:rsidRPr="00F26EB1">
              <w:rPr>
                <w:rFonts w:cs="Times New Roman"/>
                <w:lang w:val="en-GB"/>
              </w:rPr>
              <w:t>No inhibition</w:t>
            </w:r>
          </w:p>
        </w:tc>
      </w:tr>
    </w:tbl>
    <w:p w14:paraId="6B767470" w14:textId="37E0FC51" w:rsidR="00F64DAC" w:rsidRPr="00F26EB1" w:rsidRDefault="00F64DAC" w:rsidP="000F3CA5">
      <w:pPr>
        <w:rPr>
          <w:lang w:val="en-GB"/>
        </w:rPr>
        <w:sectPr w:rsidR="00F64DAC" w:rsidRPr="00F26EB1" w:rsidSect="008012F6">
          <w:pgSz w:w="11906" w:h="16838" w:code="9"/>
          <w:pgMar w:top="1440" w:right="1440" w:bottom="1440" w:left="1440" w:header="708" w:footer="708" w:gutter="0"/>
          <w:cols w:space="708"/>
          <w:docGrid w:linePitch="360"/>
        </w:sectPr>
      </w:pPr>
    </w:p>
    <w:p w14:paraId="1F7D49DE" w14:textId="0792C4BB" w:rsidR="00F64DAC" w:rsidRPr="00F26EB1" w:rsidRDefault="000F3CA5" w:rsidP="00F64DAC">
      <w:pPr>
        <w:pStyle w:val="Caption"/>
        <w:rPr>
          <w:lang w:val="en-GB"/>
        </w:rPr>
      </w:pPr>
      <w:bookmarkStart w:id="19" w:name="_Ref146207246"/>
      <w:r w:rsidRPr="00F26EB1">
        <w:rPr>
          <w:lang w:val="en-GB"/>
        </w:rPr>
        <w:lastRenderedPageBreak/>
        <w:t xml:space="preserve">Supplementary </w:t>
      </w:r>
      <w:r w:rsidR="00A00F3A" w:rsidRPr="00F26EB1">
        <w:rPr>
          <w:lang w:val="en-GB"/>
        </w:rPr>
        <w:t>T</w:t>
      </w:r>
      <w:r w:rsidRPr="00F26EB1">
        <w:rPr>
          <w:lang w:val="en-GB"/>
        </w:rPr>
        <w:t xml:space="preserve">able </w:t>
      </w:r>
      <w:r w:rsidR="00261B02" w:rsidRPr="00F26EB1">
        <w:rPr>
          <w:lang w:val="en-GB"/>
        </w:rPr>
        <w:fldChar w:fldCharType="begin"/>
      </w:r>
      <w:r w:rsidR="00261B02" w:rsidRPr="00F26EB1">
        <w:rPr>
          <w:lang w:val="en-GB"/>
        </w:rPr>
        <w:instrText xml:space="preserve"> SEQ Supplementary_table \* ARABIC </w:instrText>
      </w:r>
      <w:r w:rsidR="00261B02" w:rsidRPr="00F26EB1">
        <w:rPr>
          <w:lang w:val="en-GB"/>
        </w:rPr>
        <w:fldChar w:fldCharType="separate"/>
      </w:r>
      <w:r w:rsidR="00F31F3D">
        <w:rPr>
          <w:noProof/>
          <w:lang w:val="en-GB"/>
        </w:rPr>
        <w:t>4</w:t>
      </w:r>
      <w:r w:rsidR="00261B02" w:rsidRPr="00F26EB1">
        <w:rPr>
          <w:noProof/>
          <w:lang w:val="en-GB"/>
        </w:rPr>
        <w:fldChar w:fldCharType="end"/>
      </w:r>
      <w:bookmarkEnd w:id="19"/>
      <w:r w:rsidR="00A831BE">
        <w:rPr>
          <w:noProof/>
          <w:lang w:val="en-GB"/>
        </w:rPr>
        <w:t xml:space="preserve"> </w:t>
      </w:r>
      <w:r w:rsidR="00A831BE">
        <w:rPr>
          <w:lang w:val="en-GB"/>
        </w:rPr>
        <w:t>|</w:t>
      </w:r>
      <w:r w:rsidRPr="00F26EB1">
        <w:rPr>
          <w:lang w:val="en-GB"/>
        </w:rPr>
        <w:t xml:space="preserve"> Cryo-EM data collection, refinement</w:t>
      </w:r>
      <w:r w:rsidR="00A831BE">
        <w:rPr>
          <w:lang w:val="en-GB"/>
        </w:rPr>
        <w:t>,</w:t>
      </w:r>
      <w:r w:rsidRPr="00F26EB1">
        <w:rPr>
          <w:lang w:val="en-GB"/>
        </w:rPr>
        <w:t xml:space="preserve"> and validation statistics</w:t>
      </w:r>
    </w:p>
    <w:p w14:paraId="75F07910" w14:textId="7CA9DEEF" w:rsidR="00F64DAC" w:rsidRPr="00F26EB1" w:rsidRDefault="00D74687" w:rsidP="00F64DAC">
      <w:pPr>
        <w:rPr>
          <w:lang w:val="en-GB"/>
        </w:rPr>
      </w:pPr>
      <w:r w:rsidRPr="00D74687">
        <w:rPr>
          <w:noProof/>
        </w:rPr>
        <w:drawing>
          <wp:inline distT="0" distB="0" distL="0" distR="0" wp14:anchorId="3FA0DDF1" wp14:editId="2EBBFB71">
            <wp:extent cx="9247505" cy="568515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9247505" cy="5685155"/>
                    </a:xfrm>
                    <a:prstGeom prst="rect">
                      <a:avLst/>
                    </a:prstGeom>
                    <a:noFill/>
                    <a:ln>
                      <a:noFill/>
                    </a:ln>
                  </pic:spPr>
                </pic:pic>
              </a:graphicData>
            </a:graphic>
          </wp:inline>
        </w:drawing>
      </w:r>
    </w:p>
    <w:p w14:paraId="204FB869" w14:textId="4F6D9E9A" w:rsidR="00F64DAC" w:rsidRPr="00F26EB1" w:rsidRDefault="00D74687" w:rsidP="00F64DAC">
      <w:pPr>
        <w:rPr>
          <w:lang w:val="en-GB"/>
        </w:rPr>
        <w:sectPr w:rsidR="00F64DAC" w:rsidRPr="00F26EB1" w:rsidSect="00261B02">
          <w:pgSz w:w="16838" w:h="11906" w:orient="landscape" w:code="9"/>
          <w:pgMar w:top="720" w:right="720" w:bottom="720" w:left="720" w:header="709" w:footer="709" w:gutter="0"/>
          <w:cols w:space="708"/>
          <w:docGrid w:linePitch="360"/>
        </w:sectPr>
      </w:pPr>
      <w:r w:rsidRPr="00D74687">
        <w:rPr>
          <w:noProof/>
        </w:rPr>
        <w:lastRenderedPageBreak/>
        <w:drawing>
          <wp:inline distT="0" distB="0" distL="0" distR="0" wp14:anchorId="2187C746" wp14:editId="42F1C05E">
            <wp:extent cx="9247505" cy="4468495"/>
            <wp:effectExtent l="0" t="0" r="0" b="825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9247505" cy="4468495"/>
                    </a:xfrm>
                    <a:prstGeom prst="rect">
                      <a:avLst/>
                    </a:prstGeom>
                    <a:noFill/>
                    <a:ln>
                      <a:noFill/>
                    </a:ln>
                  </pic:spPr>
                </pic:pic>
              </a:graphicData>
            </a:graphic>
          </wp:inline>
        </w:drawing>
      </w:r>
    </w:p>
    <w:p w14:paraId="2BF97C54" w14:textId="0CF6B2B7" w:rsidR="00D66B5A" w:rsidRPr="00F26EB1" w:rsidRDefault="00D66B5A" w:rsidP="00D66B5A">
      <w:pPr>
        <w:pStyle w:val="Caption"/>
        <w:rPr>
          <w:lang w:val="en-GB"/>
        </w:rPr>
      </w:pPr>
      <w:r w:rsidRPr="00F26EB1">
        <w:rPr>
          <w:lang w:val="en-GB"/>
        </w:rPr>
        <w:lastRenderedPageBreak/>
        <w:t xml:space="preserve">Supplementary </w:t>
      </w:r>
      <w:r w:rsidR="00A00F3A" w:rsidRPr="00F26EB1">
        <w:rPr>
          <w:lang w:val="en-GB"/>
        </w:rPr>
        <w:t>T</w:t>
      </w:r>
      <w:r w:rsidRPr="00F26EB1">
        <w:rPr>
          <w:lang w:val="en-GB"/>
        </w:rPr>
        <w:t>able 5</w:t>
      </w:r>
      <w:r w:rsidR="00E136FC" w:rsidRPr="00E136FC">
        <w:rPr>
          <w:lang w:val="en-GB"/>
        </w:rPr>
        <w:t xml:space="preserve"> |</w:t>
      </w:r>
      <w:r w:rsidRPr="00F26EB1">
        <w:rPr>
          <w:lang w:val="en-GB"/>
        </w:rPr>
        <w:t xml:space="preserve"> </w:t>
      </w:r>
      <w:r w:rsidR="00A00F3A" w:rsidRPr="00F26EB1">
        <w:rPr>
          <w:lang w:val="en-GB"/>
        </w:rPr>
        <w:t>L</w:t>
      </w:r>
      <w:r w:rsidRPr="00F26EB1">
        <w:rPr>
          <w:lang w:val="en-GB"/>
        </w:rPr>
        <w:t>ist of plasmids used in th</w:t>
      </w:r>
      <w:r w:rsidR="00CD2FD7">
        <w:rPr>
          <w:lang w:val="en-GB"/>
        </w:rPr>
        <w:t>is</w:t>
      </w:r>
      <w:r w:rsidRPr="00F26EB1">
        <w:rPr>
          <w:lang w:val="en-GB"/>
        </w:rPr>
        <w:t xml:space="preserve"> study</w:t>
      </w:r>
    </w:p>
    <w:tbl>
      <w:tblPr>
        <w:tblW w:w="4820" w:type="dxa"/>
        <w:tblInd w:w="-10" w:type="dxa"/>
        <w:tblLook w:val="04A0" w:firstRow="1" w:lastRow="0" w:firstColumn="1" w:lastColumn="0" w:noHBand="0" w:noVBand="1"/>
      </w:tblPr>
      <w:tblGrid>
        <w:gridCol w:w="3119"/>
        <w:gridCol w:w="1701"/>
      </w:tblGrid>
      <w:tr w:rsidR="009523B2" w:rsidRPr="006D2FC7" w14:paraId="6EC1E39D" w14:textId="77777777" w:rsidTr="009523B2">
        <w:trPr>
          <w:trHeight w:val="315"/>
        </w:trPr>
        <w:tc>
          <w:tcPr>
            <w:tcW w:w="3119" w:type="dxa"/>
            <w:tcBorders>
              <w:top w:val="single" w:sz="8" w:space="0" w:color="auto"/>
              <w:left w:val="single" w:sz="8" w:space="0" w:color="auto"/>
              <w:bottom w:val="single" w:sz="8" w:space="0" w:color="auto"/>
              <w:right w:val="single" w:sz="4" w:space="0" w:color="auto"/>
            </w:tcBorders>
            <w:shd w:val="clear" w:color="auto" w:fill="auto"/>
            <w:hideMark/>
          </w:tcPr>
          <w:p w14:paraId="2671A2FC" w14:textId="77777777" w:rsidR="009523B2" w:rsidRPr="00F26EB1" w:rsidRDefault="009523B2" w:rsidP="009523B2">
            <w:pPr>
              <w:spacing w:before="0" w:after="0"/>
              <w:jc w:val="left"/>
              <w:rPr>
                <w:rFonts w:eastAsia="Times New Roman" w:cs="Times New Roman"/>
                <w:b/>
                <w:bCs/>
                <w:color w:val="000000"/>
                <w:sz w:val="20"/>
                <w:szCs w:val="20"/>
                <w:lang w:val="en-GB"/>
              </w:rPr>
            </w:pPr>
            <w:r w:rsidRPr="00F26EB1">
              <w:rPr>
                <w:rFonts w:eastAsia="Times New Roman" w:cs="Times New Roman"/>
                <w:b/>
                <w:bCs/>
                <w:color w:val="000000"/>
                <w:sz w:val="20"/>
                <w:szCs w:val="24"/>
                <w:lang w:val="en-GB"/>
              </w:rPr>
              <w:t>Plasmid</w:t>
            </w:r>
          </w:p>
        </w:tc>
        <w:tc>
          <w:tcPr>
            <w:tcW w:w="1701" w:type="dxa"/>
            <w:tcBorders>
              <w:top w:val="single" w:sz="8" w:space="0" w:color="auto"/>
              <w:left w:val="nil"/>
              <w:bottom w:val="single" w:sz="8" w:space="0" w:color="auto"/>
              <w:right w:val="single" w:sz="4" w:space="0" w:color="auto"/>
            </w:tcBorders>
            <w:shd w:val="clear" w:color="auto" w:fill="auto"/>
            <w:noWrap/>
            <w:hideMark/>
          </w:tcPr>
          <w:p w14:paraId="70866447" w14:textId="77777777" w:rsidR="009523B2" w:rsidRPr="00F26EB1" w:rsidRDefault="009523B2" w:rsidP="009523B2">
            <w:pPr>
              <w:spacing w:before="0" w:after="0"/>
              <w:jc w:val="left"/>
              <w:rPr>
                <w:rFonts w:eastAsia="Times New Roman" w:cs="Times New Roman"/>
                <w:b/>
                <w:bCs/>
                <w:color w:val="000000"/>
                <w:sz w:val="20"/>
                <w:szCs w:val="20"/>
                <w:lang w:val="en-GB"/>
              </w:rPr>
            </w:pPr>
            <w:r w:rsidRPr="00F26EB1">
              <w:rPr>
                <w:rFonts w:eastAsia="Times New Roman" w:cs="Times New Roman"/>
                <w:b/>
                <w:bCs/>
                <w:color w:val="000000"/>
                <w:sz w:val="20"/>
                <w:szCs w:val="24"/>
                <w:lang w:val="en-GB"/>
              </w:rPr>
              <w:t>Source</w:t>
            </w:r>
          </w:p>
        </w:tc>
      </w:tr>
      <w:tr w:rsidR="009523B2" w:rsidRPr="006D2FC7" w14:paraId="52175E30" w14:textId="77777777" w:rsidTr="009523B2">
        <w:trPr>
          <w:trHeight w:val="300"/>
        </w:trPr>
        <w:tc>
          <w:tcPr>
            <w:tcW w:w="3119" w:type="dxa"/>
            <w:tcBorders>
              <w:top w:val="nil"/>
              <w:left w:val="single" w:sz="4" w:space="0" w:color="auto"/>
              <w:bottom w:val="single" w:sz="4" w:space="0" w:color="auto"/>
              <w:right w:val="single" w:sz="4" w:space="0" w:color="auto"/>
            </w:tcBorders>
            <w:shd w:val="clear" w:color="auto" w:fill="auto"/>
            <w:noWrap/>
            <w:hideMark/>
          </w:tcPr>
          <w:p w14:paraId="1F45E690" w14:textId="77777777" w:rsidR="009523B2" w:rsidRPr="00F26EB1" w:rsidRDefault="009523B2" w:rsidP="009523B2">
            <w:pPr>
              <w:spacing w:before="0" w:after="0"/>
              <w:jc w:val="left"/>
              <w:rPr>
                <w:rFonts w:eastAsia="Times New Roman" w:cs="Times New Roman"/>
                <w:color w:val="000000"/>
                <w:sz w:val="20"/>
                <w:szCs w:val="20"/>
                <w:lang w:val="en-GB"/>
              </w:rPr>
            </w:pPr>
            <w:r w:rsidRPr="00F26EB1">
              <w:rPr>
                <w:rFonts w:eastAsia="Times New Roman" w:cs="Times New Roman"/>
                <w:color w:val="000000"/>
                <w:sz w:val="20"/>
                <w:szCs w:val="24"/>
                <w:lang w:val="en-GB"/>
              </w:rPr>
              <w:t>pRSF-HisTEV</w:t>
            </w:r>
          </w:p>
        </w:tc>
        <w:tc>
          <w:tcPr>
            <w:tcW w:w="1701" w:type="dxa"/>
            <w:tcBorders>
              <w:top w:val="nil"/>
              <w:left w:val="nil"/>
              <w:bottom w:val="single" w:sz="4" w:space="0" w:color="auto"/>
              <w:right w:val="single" w:sz="4" w:space="0" w:color="auto"/>
            </w:tcBorders>
            <w:shd w:val="clear" w:color="auto" w:fill="auto"/>
            <w:noWrap/>
            <w:hideMark/>
          </w:tcPr>
          <w:p w14:paraId="57AAE4C6" w14:textId="77777777" w:rsidR="009523B2" w:rsidRPr="00F26EB1" w:rsidRDefault="009523B2" w:rsidP="009523B2">
            <w:pPr>
              <w:spacing w:before="0" w:after="0"/>
              <w:jc w:val="left"/>
              <w:rPr>
                <w:rFonts w:eastAsia="Times New Roman" w:cs="Times New Roman"/>
                <w:color w:val="000000"/>
                <w:sz w:val="20"/>
                <w:szCs w:val="20"/>
                <w:lang w:val="en-GB"/>
              </w:rPr>
            </w:pPr>
            <w:r w:rsidRPr="00F26EB1">
              <w:rPr>
                <w:rFonts w:eastAsia="Times New Roman" w:cs="Times New Roman"/>
                <w:color w:val="000000"/>
                <w:sz w:val="20"/>
                <w:szCs w:val="24"/>
                <w:lang w:val="en-GB"/>
              </w:rPr>
              <w:t>Laboratory stock</w:t>
            </w:r>
          </w:p>
        </w:tc>
      </w:tr>
      <w:tr w:rsidR="009523B2" w:rsidRPr="006D2FC7" w14:paraId="2AB9606A" w14:textId="77777777" w:rsidTr="009523B2">
        <w:trPr>
          <w:trHeight w:val="300"/>
        </w:trPr>
        <w:tc>
          <w:tcPr>
            <w:tcW w:w="3119" w:type="dxa"/>
            <w:tcBorders>
              <w:top w:val="nil"/>
              <w:left w:val="single" w:sz="4" w:space="0" w:color="auto"/>
              <w:bottom w:val="single" w:sz="4" w:space="0" w:color="auto"/>
              <w:right w:val="single" w:sz="4" w:space="0" w:color="auto"/>
            </w:tcBorders>
            <w:shd w:val="clear" w:color="auto" w:fill="auto"/>
            <w:noWrap/>
            <w:hideMark/>
          </w:tcPr>
          <w:p w14:paraId="6585449B" w14:textId="77777777" w:rsidR="009523B2" w:rsidRPr="00F26EB1" w:rsidRDefault="009523B2" w:rsidP="009523B2">
            <w:pPr>
              <w:spacing w:before="0" w:after="0"/>
              <w:jc w:val="left"/>
              <w:rPr>
                <w:rFonts w:eastAsia="Times New Roman" w:cs="Times New Roman"/>
                <w:color w:val="000000"/>
                <w:sz w:val="20"/>
                <w:szCs w:val="20"/>
                <w:lang w:val="en-GB"/>
              </w:rPr>
            </w:pPr>
            <w:r w:rsidRPr="00F26EB1">
              <w:rPr>
                <w:rFonts w:eastAsia="Times New Roman" w:cs="Times New Roman"/>
                <w:color w:val="000000"/>
                <w:sz w:val="20"/>
                <w:szCs w:val="24"/>
                <w:lang w:val="en-GB"/>
              </w:rPr>
              <w:t>pRSF-HisTEV-MsmGuaB2</w:t>
            </w:r>
          </w:p>
        </w:tc>
        <w:tc>
          <w:tcPr>
            <w:tcW w:w="1701" w:type="dxa"/>
            <w:tcBorders>
              <w:top w:val="nil"/>
              <w:left w:val="nil"/>
              <w:bottom w:val="single" w:sz="4" w:space="0" w:color="auto"/>
              <w:right w:val="single" w:sz="4" w:space="0" w:color="auto"/>
            </w:tcBorders>
            <w:shd w:val="clear" w:color="auto" w:fill="auto"/>
            <w:noWrap/>
            <w:hideMark/>
          </w:tcPr>
          <w:p w14:paraId="44A5E119" w14:textId="77777777" w:rsidR="009523B2" w:rsidRPr="00F26EB1" w:rsidRDefault="009523B2" w:rsidP="009523B2">
            <w:pPr>
              <w:spacing w:before="0" w:after="0"/>
              <w:jc w:val="left"/>
              <w:rPr>
                <w:rFonts w:eastAsia="Times New Roman" w:cs="Times New Roman"/>
                <w:color w:val="000000"/>
                <w:sz w:val="20"/>
                <w:szCs w:val="20"/>
                <w:lang w:val="en-GB"/>
              </w:rPr>
            </w:pPr>
            <w:r w:rsidRPr="00F26EB1">
              <w:rPr>
                <w:rFonts w:eastAsia="Times New Roman" w:cs="Times New Roman"/>
                <w:color w:val="000000"/>
                <w:sz w:val="20"/>
                <w:szCs w:val="24"/>
                <w:lang w:val="en-GB"/>
              </w:rPr>
              <w:t>This study</w:t>
            </w:r>
          </w:p>
        </w:tc>
      </w:tr>
      <w:tr w:rsidR="009523B2" w:rsidRPr="006D2FC7" w14:paraId="262C2599" w14:textId="77777777" w:rsidTr="009523B2">
        <w:trPr>
          <w:trHeight w:val="300"/>
        </w:trPr>
        <w:tc>
          <w:tcPr>
            <w:tcW w:w="3119" w:type="dxa"/>
            <w:tcBorders>
              <w:top w:val="nil"/>
              <w:left w:val="single" w:sz="4" w:space="0" w:color="auto"/>
              <w:bottom w:val="single" w:sz="4" w:space="0" w:color="auto"/>
              <w:right w:val="single" w:sz="4" w:space="0" w:color="auto"/>
            </w:tcBorders>
            <w:shd w:val="clear" w:color="auto" w:fill="auto"/>
            <w:noWrap/>
            <w:hideMark/>
          </w:tcPr>
          <w:p w14:paraId="24B47E4D" w14:textId="77777777" w:rsidR="009523B2" w:rsidRPr="00F26EB1" w:rsidRDefault="009523B2" w:rsidP="009523B2">
            <w:pPr>
              <w:spacing w:before="0" w:after="0"/>
              <w:jc w:val="left"/>
              <w:rPr>
                <w:rFonts w:eastAsia="Times New Roman" w:cs="Times New Roman"/>
                <w:color w:val="000000"/>
                <w:sz w:val="20"/>
                <w:szCs w:val="20"/>
                <w:lang w:val="en-GB"/>
              </w:rPr>
            </w:pPr>
            <w:r w:rsidRPr="00F26EB1">
              <w:rPr>
                <w:rFonts w:eastAsia="Times New Roman" w:cs="Times New Roman"/>
                <w:color w:val="000000"/>
                <w:sz w:val="20"/>
                <w:szCs w:val="24"/>
                <w:lang w:val="en-GB"/>
              </w:rPr>
              <w:t>pRSF-HisTEV-MsmGuaB2-K201A</w:t>
            </w:r>
          </w:p>
        </w:tc>
        <w:tc>
          <w:tcPr>
            <w:tcW w:w="1701" w:type="dxa"/>
            <w:tcBorders>
              <w:top w:val="nil"/>
              <w:left w:val="nil"/>
              <w:bottom w:val="single" w:sz="4" w:space="0" w:color="auto"/>
              <w:right w:val="single" w:sz="4" w:space="0" w:color="auto"/>
            </w:tcBorders>
            <w:shd w:val="clear" w:color="auto" w:fill="auto"/>
            <w:noWrap/>
            <w:hideMark/>
          </w:tcPr>
          <w:p w14:paraId="3B5E27DD" w14:textId="77777777" w:rsidR="009523B2" w:rsidRPr="00F26EB1" w:rsidRDefault="009523B2" w:rsidP="009523B2">
            <w:pPr>
              <w:spacing w:before="0" w:after="0"/>
              <w:jc w:val="left"/>
              <w:rPr>
                <w:rFonts w:eastAsia="Times New Roman" w:cs="Times New Roman"/>
                <w:color w:val="000000"/>
                <w:sz w:val="20"/>
                <w:szCs w:val="20"/>
                <w:lang w:val="en-GB"/>
              </w:rPr>
            </w:pPr>
            <w:r w:rsidRPr="00F26EB1">
              <w:rPr>
                <w:rFonts w:eastAsia="Times New Roman" w:cs="Times New Roman"/>
                <w:color w:val="000000"/>
                <w:sz w:val="20"/>
                <w:szCs w:val="24"/>
                <w:lang w:val="en-GB"/>
              </w:rPr>
              <w:t>This study</w:t>
            </w:r>
          </w:p>
        </w:tc>
      </w:tr>
      <w:tr w:rsidR="009523B2" w:rsidRPr="006D2FC7" w14:paraId="70B141EA" w14:textId="77777777" w:rsidTr="009523B2">
        <w:trPr>
          <w:trHeight w:val="300"/>
        </w:trPr>
        <w:tc>
          <w:tcPr>
            <w:tcW w:w="3119" w:type="dxa"/>
            <w:tcBorders>
              <w:top w:val="nil"/>
              <w:left w:val="single" w:sz="4" w:space="0" w:color="auto"/>
              <w:bottom w:val="single" w:sz="4" w:space="0" w:color="auto"/>
              <w:right w:val="single" w:sz="4" w:space="0" w:color="auto"/>
            </w:tcBorders>
            <w:shd w:val="clear" w:color="auto" w:fill="auto"/>
            <w:noWrap/>
            <w:hideMark/>
          </w:tcPr>
          <w:p w14:paraId="06AB3008" w14:textId="77777777" w:rsidR="009523B2" w:rsidRPr="00F26EB1" w:rsidRDefault="009523B2" w:rsidP="009523B2">
            <w:pPr>
              <w:spacing w:before="0" w:after="0"/>
              <w:jc w:val="left"/>
              <w:rPr>
                <w:rFonts w:eastAsia="Times New Roman" w:cs="Times New Roman"/>
                <w:color w:val="000000"/>
                <w:sz w:val="20"/>
                <w:szCs w:val="20"/>
                <w:lang w:val="en-GB"/>
              </w:rPr>
            </w:pPr>
            <w:r w:rsidRPr="00F26EB1">
              <w:rPr>
                <w:rFonts w:eastAsia="Times New Roman" w:cs="Times New Roman"/>
                <w:color w:val="000000"/>
                <w:sz w:val="20"/>
                <w:szCs w:val="24"/>
                <w:lang w:val="en-GB"/>
              </w:rPr>
              <w:t>pRSF-HisTEV-MsmGuaB2-E200A</w:t>
            </w:r>
          </w:p>
        </w:tc>
        <w:tc>
          <w:tcPr>
            <w:tcW w:w="1701" w:type="dxa"/>
            <w:tcBorders>
              <w:top w:val="nil"/>
              <w:left w:val="nil"/>
              <w:bottom w:val="single" w:sz="4" w:space="0" w:color="auto"/>
              <w:right w:val="single" w:sz="4" w:space="0" w:color="auto"/>
            </w:tcBorders>
            <w:shd w:val="clear" w:color="auto" w:fill="auto"/>
            <w:noWrap/>
            <w:hideMark/>
          </w:tcPr>
          <w:p w14:paraId="705E6763" w14:textId="77777777" w:rsidR="009523B2" w:rsidRPr="00F26EB1" w:rsidRDefault="009523B2" w:rsidP="009523B2">
            <w:pPr>
              <w:spacing w:before="0" w:after="0"/>
              <w:jc w:val="left"/>
              <w:rPr>
                <w:rFonts w:eastAsia="Times New Roman" w:cs="Times New Roman"/>
                <w:color w:val="000000"/>
                <w:sz w:val="20"/>
                <w:szCs w:val="20"/>
                <w:lang w:val="en-GB"/>
              </w:rPr>
            </w:pPr>
            <w:r w:rsidRPr="00F26EB1">
              <w:rPr>
                <w:rFonts w:eastAsia="Times New Roman" w:cs="Times New Roman"/>
                <w:color w:val="000000"/>
                <w:sz w:val="20"/>
                <w:szCs w:val="24"/>
                <w:lang w:val="en-GB"/>
              </w:rPr>
              <w:t>This study</w:t>
            </w:r>
          </w:p>
        </w:tc>
      </w:tr>
      <w:tr w:rsidR="009523B2" w:rsidRPr="006D2FC7" w14:paraId="4E42853A" w14:textId="77777777" w:rsidTr="009523B2">
        <w:trPr>
          <w:trHeight w:val="300"/>
        </w:trPr>
        <w:tc>
          <w:tcPr>
            <w:tcW w:w="3119" w:type="dxa"/>
            <w:tcBorders>
              <w:top w:val="nil"/>
              <w:left w:val="single" w:sz="4" w:space="0" w:color="auto"/>
              <w:bottom w:val="single" w:sz="4" w:space="0" w:color="auto"/>
              <w:right w:val="single" w:sz="4" w:space="0" w:color="auto"/>
            </w:tcBorders>
            <w:shd w:val="clear" w:color="auto" w:fill="auto"/>
            <w:noWrap/>
            <w:hideMark/>
          </w:tcPr>
          <w:p w14:paraId="5B3A9F13" w14:textId="77777777" w:rsidR="009523B2" w:rsidRPr="00F26EB1" w:rsidRDefault="009523B2" w:rsidP="009523B2">
            <w:pPr>
              <w:spacing w:before="0" w:after="0"/>
              <w:jc w:val="left"/>
              <w:rPr>
                <w:rFonts w:eastAsia="Times New Roman" w:cs="Times New Roman"/>
                <w:color w:val="000000"/>
                <w:sz w:val="20"/>
                <w:szCs w:val="20"/>
                <w:lang w:val="en-GB"/>
              </w:rPr>
            </w:pPr>
            <w:r w:rsidRPr="00F26EB1">
              <w:rPr>
                <w:rFonts w:eastAsia="Times New Roman" w:cs="Times New Roman"/>
                <w:color w:val="000000"/>
                <w:sz w:val="20"/>
                <w:szCs w:val="24"/>
                <w:lang w:val="en-GB"/>
              </w:rPr>
              <w:t>pRSF-HisTEV-MsmGuaB2-D158A</w:t>
            </w:r>
          </w:p>
        </w:tc>
        <w:tc>
          <w:tcPr>
            <w:tcW w:w="1701" w:type="dxa"/>
            <w:tcBorders>
              <w:top w:val="nil"/>
              <w:left w:val="nil"/>
              <w:bottom w:val="single" w:sz="4" w:space="0" w:color="auto"/>
              <w:right w:val="single" w:sz="4" w:space="0" w:color="auto"/>
            </w:tcBorders>
            <w:shd w:val="clear" w:color="auto" w:fill="auto"/>
            <w:noWrap/>
            <w:hideMark/>
          </w:tcPr>
          <w:p w14:paraId="72F5797C" w14:textId="77777777" w:rsidR="009523B2" w:rsidRPr="00F26EB1" w:rsidRDefault="009523B2" w:rsidP="009523B2">
            <w:pPr>
              <w:spacing w:before="0" w:after="0"/>
              <w:jc w:val="left"/>
              <w:rPr>
                <w:rFonts w:eastAsia="Times New Roman" w:cs="Times New Roman"/>
                <w:color w:val="000000"/>
                <w:sz w:val="20"/>
                <w:szCs w:val="20"/>
                <w:lang w:val="en-GB"/>
              </w:rPr>
            </w:pPr>
            <w:r w:rsidRPr="00F26EB1">
              <w:rPr>
                <w:rFonts w:eastAsia="Times New Roman" w:cs="Times New Roman"/>
                <w:color w:val="000000"/>
                <w:sz w:val="20"/>
                <w:szCs w:val="24"/>
                <w:lang w:val="en-GB"/>
              </w:rPr>
              <w:t>This study</w:t>
            </w:r>
          </w:p>
        </w:tc>
      </w:tr>
      <w:tr w:rsidR="009523B2" w:rsidRPr="006D2FC7" w14:paraId="6F42F143" w14:textId="77777777" w:rsidTr="009523B2">
        <w:trPr>
          <w:trHeight w:val="300"/>
        </w:trPr>
        <w:tc>
          <w:tcPr>
            <w:tcW w:w="3119" w:type="dxa"/>
            <w:tcBorders>
              <w:top w:val="nil"/>
              <w:left w:val="single" w:sz="4" w:space="0" w:color="auto"/>
              <w:bottom w:val="single" w:sz="4" w:space="0" w:color="auto"/>
              <w:right w:val="single" w:sz="4" w:space="0" w:color="auto"/>
            </w:tcBorders>
            <w:shd w:val="clear" w:color="auto" w:fill="auto"/>
            <w:noWrap/>
            <w:hideMark/>
          </w:tcPr>
          <w:p w14:paraId="68FDF396" w14:textId="77777777" w:rsidR="009523B2" w:rsidRPr="00F26EB1" w:rsidRDefault="009523B2" w:rsidP="009523B2">
            <w:pPr>
              <w:spacing w:before="0" w:after="0"/>
              <w:jc w:val="left"/>
              <w:rPr>
                <w:rFonts w:eastAsia="Times New Roman" w:cs="Times New Roman"/>
                <w:color w:val="000000"/>
                <w:sz w:val="20"/>
                <w:szCs w:val="20"/>
                <w:lang w:val="en-GB"/>
              </w:rPr>
            </w:pPr>
            <w:r w:rsidRPr="00F26EB1">
              <w:rPr>
                <w:rFonts w:eastAsia="Times New Roman" w:cs="Times New Roman"/>
                <w:color w:val="000000"/>
                <w:sz w:val="20"/>
                <w:szCs w:val="24"/>
                <w:lang w:val="en-GB"/>
              </w:rPr>
              <w:t>pRSF-HisTEV-MsmGuaB2-R157A</w:t>
            </w:r>
          </w:p>
        </w:tc>
        <w:tc>
          <w:tcPr>
            <w:tcW w:w="1701" w:type="dxa"/>
            <w:tcBorders>
              <w:top w:val="nil"/>
              <w:left w:val="nil"/>
              <w:bottom w:val="single" w:sz="4" w:space="0" w:color="auto"/>
              <w:right w:val="single" w:sz="4" w:space="0" w:color="auto"/>
            </w:tcBorders>
            <w:shd w:val="clear" w:color="auto" w:fill="auto"/>
            <w:noWrap/>
            <w:hideMark/>
          </w:tcPr>
          <w:p w14:paraId="7176A272" w14:textId="77777777" w:rsidR="009523B2" w:rsidRPr="00F26EB1" w:rsidRDefault="009523B2" w:rsidP="009523B2">
            <w:pPr>
              <w:spacing w:before="0" w:after="0"/>
              <w:jc w:val="left"/>
              <w:rPr>
                <w:rFonts w:eastAsia="Times New Roman" w:cs="Times New Roman"/>
                <w:color w:val="000000"/>
                <w:sz w:val="20"/>
                <w:szCs w:val="20"/>
                <w:lang w:val="en-GB"/>
              </w:rPr>
            </w:pPr>
            <w:r w:rsidRPr="00F26EB1">
              <w:rPr>
                <w:rFonts w:eastAsia="Times New Roman" w:cs="Times New Roman"/>
                <w:color w:val="000000"/>
                <w:sz w:val="20"/>
                <w:szCs w:val="24"/>
                <w:lang w:val="en-GB"/>
              </w:rPr>
              <w:t>This study</w:t>
            </w:r>
          </w:p>
        </w:tc>
      </w:tr>
      <w:tr w:rsidR="009523B2" w:rsidRPr="006D2FC7" w14:paraId="6BC187FB" w14:textId="77777777" w:rsidTr="009523B2">
        <w:trPr>
          <w:trHeight w:val="300"/>
        </w:trPr>
        <w:tc>
          <w:tcPr>
            <w:tcW w:w="3119" w:type="dxa"/>
            <w:tcBorders>
              <w:top w:val="nil"/>
              <w:left w:val="single" w:sz="4" w:space="0" w:color="auto"/>
              <w:bottom w:val="single" w:sz="4" w:space="0" w:color="auto"/>
              <w:right w:val="single" w:sz="4" w:space="0" w:color="auto"/>
            </w:tcBorders>
            <w:shd w:val="clear" w:color="auto" w:fill="auto"/>
            <w:noWrap/>
            <w:hideMark/>
          </w:tcPr>
          <w:p w14:paraId="762E8F4C" w14:textId="77777777" w:rsidR="009523B2" w:rsidRPr="00F26EB1" w:rsidRDefault="009523B2" w:rsidP="009523B2">
            <w:pPr>
              <w:spacing w:before="0" w:after="0"/>
              <w:jc w:val="left"/>
              <w:rPr>
                <w:rFonts w:eastAsia="Times New Roman" w:cs="Times New Roman"/>
                <w:color w:val="000000"/>
                <w:sz w:val="20"/>
                <w:szCs w:val="20"/>
                <w:lang w:val="en-GB"/>
              </w:rPr>
            </w:pPr>
            <w:r w:rsidRPr="00F26EB1">
              <w:rPr>
                <w:rFonts w:eastAsia="Times New Roman" w:cs="Times New Roman"/>
                <w:color w:val="000000"/>
                <w:sz w:val="20"/>
                <w:szCs w:val="24"/>
                <w:lang w:val="en-GB"/>
              </w:rPr>
              <w:t>pRSF-HisTEV-MsmGuaB2-K222A</w:t>
            </w:r>
          </w:p>
        </w:tc>
        <w:tc>
          <w:tcPr>
            <w:tcW w:w="1701" w:type="dxa"/>
            <w:tcBorders>
              <w:top w:val="nil"/>
              <w:left w:val="nil"/>
              <w:bottom w:val="single" w:sz="4" w:space="0" w:color="auto"/>
              <w:right w:val="single" w:sz="4" w:space="0" w:color="auto"/>
            </w:tcBorders>
            <w:shd w:val="clear" w:color="auto" w:fill="auto"/>
            <w:noWrap/>
            <w:hideMark/>
          </w:tcPr>
          <w:p w14:paraId="733C4F77" w14:textId="77777777" w:rsidR="009523B2" w:rsidRPr="00F26EB1" w:rsidRDefault="009523B2" w:rsidP="009523B2">
            <w:pPr>
              <w:spacing w:before="0" w:after="0"/>
              <w:jc w:val="left"/>
              <w:rPr>
                <w:rFonts w:eastAsia="Times New Roman" w:cs="Times New Roman"/>
                <w:color w:val="000000"/>
                <w:sz w:val="20"/>
                <w:szCs w:val="20"/>
                <w:lang w:val="en-GB"/>
              </w:rPr>
            </w:pPr>
            <w:r w:rsidRPr="00F26EB1">
              <w:rPr>
                <w:rFonts w:eastAsia="Times New Roman" w:cs="Times New Roman"/>
                <w:color w:val="000000"/>
                <w:sz w:val="20"/>
                <w:szCs w:val="24"/>
                <w:lang w:val="en-GB"/>
              </w:rPr>
              <w:t>This study</w:t>
            </w:r>
          </w:p>
        </w:tc>
      </w:tr>
      <w:tr w:rsidR="009523B2" w:rsidRPr="006D2FC7" w14:paraId="25880664" w14:textId="77777777" w:rsidTr="009523B2">
        <w:trPr>
          <w:trHeight w:val="300"/>
        </w:trPr>
        <w:tc>
          <w:tcPr>
            <w:tcW w:w="3119" w:type="dxa"/>
            <w:tcBorders>
              <w:top w:val="nil"/>
              <w:left w:val="single" w:sz="4" w:space="0" w:color="auto"/>
              <w:bottom w:val="single" w:sz="4" w:space="0" w:color="auto"/>
              <w:right w:val="single" w:sz="4" w:space="0" w:color="auto"/>
            </w:tcBorders>
            <w:shd w:val="clear" w:color="auto" w:fill="auto"/>
            <w:noWrap/>
            <w:hideMark/>
          </w:tcPr>
          <w:p w14:paraId="7A8A9CD8" w14:textId="77777777" w:rsidR="009523B2" w:rsidRPr="00F26EB1" w:rsidRDefault="009523B2" w:rsidP="009523B2">
            <w:pPr>
              <w:spacing w:before="0" w:after="0"/>
              <w:jc w:val="left"/>
              <w:rPr>
                <w:rFonts w:eastAsia="Times New Roman" w:cs="Times New Roman"/>
                <w:color w:val="000000"/>
                <w:sz w:val="20"/>
                <w:szCs w:val="20"/>
                <w:lang w:val="en-GB"/>
              </w:rPr>
            </w:pPr>
            <w:r w:rsidRPr="00F26EB1">
              <w:rPr>
                <w:rFonts w:eastAsia="Times New Roman" w:cs="Times New Roman"/>
                <w:color w:val="000000"/>
                <w:sz w:val="20"/>
                <w:szCs w:val="24"/>
                <w:lang w:val="en-GB"/>
              </w:rPr>
              <w:t>pRSF-HisTEV-MsmGuaB2-R108A</w:t>
            </w:r>
          </w:p>
        </w:tc>
        <w:tc>
          <w:tcPr>
            <w:tcW w:w="1701" w:type="dxa"/>
            <w:tcBorders>
              <w:top w:val="nil"/>
              <w:left w:val="nil"/>
              <w:bottom w:val="single" w:sz="4" w:space="0" w:color="auto"/>
              <w:right w:val="single" w:sz="4" w:space="0" w:color="auto"/>
            </w:tcBorders>
            <w:shd w:val="clear" w:color="auto" w:fill="auto"/>
            <w:noWrap/>
            <w:hideMark/>
          </w:tcPr>
          <w:p w14:paraId="32B003A1" w14:textId="77777777" w:rsidR="009523B2" w:rsidRPr="00F26EB1" w:rsidRDefault="009523B2" w:rsidP="009523B2">
            <w:pPr>
              <w:spacing w:before="0" w:after="0"/>
              <w:jc w:val="left"/>
              <w:rPr>
                <w:rFonts w:eastAsia="Times New Roman" w:cs="Times New Roman"/>
                <w:color w:val="000000"/>
                <w:sz w:val="20"/>
                <w:szCs w:val="20"/>
                <w:lang w:val="en-GB"/>
              </w:rPr>
            </w:pPr>
            <w:r w:rsidRPr="00F26EB1">
              <w:rPr>
                <w:rFonts w:eastAsia="Times New Roman" w:cs="Times New Roman"/>
                <w:color w:val="000000"/>
                <w:sz w:val="20"/>
                <w:szCs w:val="24"/>
                <w:lang w:val="en-GB"/>
              </w:rPr>
              <w:t>This study</w:t>
            </w:r>
          </w:p>
        </w:tc>
      </w:tr>
      <w:tr w:rsidR="009523B2" w:rsidRPr="006D2FC7" w14:paraId="361574B6" w14:textId="77777777" w:rsidTr="009523B2">
        <w:trPr>
          <w:trHeight w:val="300"/>
        </w:trPr>
        <w:tc>
          <w:tcPr>
            <w:tcW w:w="3119" w:type="dxa"/>
            <w:tcBorders>
              <w:top w:val="nil"/>
              <w:left w:val="single" w:sz="4" w:space="0" w:color="auto"/>
              <w:bottom w:val="single" w:sz="4" w:space="0" w:color="auto"/>
              <w:right w:val="single" w:sz="4" w:space="0" w:color="auto"/>
            </w:tcBorders>
            <w:shd w:val="clear" w:color="auto" w:fill="auto"/>
            <w:noWrap/>
            <w:hideMark/>
          </w:tcPr>
          <w:p w14:paraId="6E69E811" w14:textId="77777777" w:rsidR="009523B2" w:rsidRPr="00F26EB1" w:rsidRDefault="009523B2" w:rsidP="009523B2">
            <w:pPr>
              <w:spacing w:before="0" w:after="0"/>
              <w:jc w:val="left"/>
              <w:rPr>
                <w:rFonts w:eastAsia="Times New Roman" w:cs="Times New Roman"/>
                <w:color w:val="000000"/>
                <w:sz w:val="20"/>
                <w:szCs w:val="20"/>
                <w:lang w:val="en-GB"/>
              </w:rPr>
            </w:pPr>
            <w:r w:rsidRPr="00F26EB1">
              <w:rPr>
                <w:rFonts w:eastAsia="Times New Roman" w:cs="Times New Roman"/>
                <w:color w:val="000000"/>
                <w:sz w:val="20"/>
                <w:szCs w:val="24"/>
                <w:lang w:val="en-GB"/>
              </w:rPr>
              <w:t>pRSF-HisTEV-MsmGuaB2-R83A</w:t>
            </w:r>
          </w:p>
        </w:tc>
        <w:tc>
          <w:tcPr>
            <w:tcW w:w="1701" w:type="dxa"/>
            <w:tcBorders>
              <w:top w:val="nil"/>
              <w:left w:val="nil"/>
              <w:bottom w:val="single" w:sz="4" w:space="0" w:color="auto"/>
              <w:right w:val="single" w:sz="4" w:space="0" w:color="auto"/>
            </w:tcBorders>
            <w:shd w:val="clear" w:color="auto" w:fill="auto"/>
            <w:noWrap/>
            <w:hideMark/>
          </w:tcPr>
          <w:p w14:paraId="6FF8C7CA" w14:textId="77777777" w:rsidR="009523B2" w:rsidRPr="00F26EB1" w:rsidRDefault="009523B2" w:rsidP="009523B2">
            <w:pPr>
              <w:spacing w:before="0" w:after="0"/>
              <w:jc w:val="left"/>
              <w:rPr>
                <w:rFonts w:eastAsia="Times New Roman" w:cs="Times New Roman"/>
                <w:color w:val="000000"/>
                <w:sz w:val="20"/>
                <w:szCs w:val="20"/>
                <w:lang w:val="en-GB"/>
              </w:rPr>
            </w:pPr>
            <w:r w:rsidRPr="00F26EB1">
              <w:rPr>
                <w:rFonts w:eastAsia="Times New Roman" w:cs="Times New Roman"/>
                <w:color w:val="000000"/>
                <w:sz w:val="20"/>
                <w:szCs w:val="24"/>
                <w:lang w:val="en-GB"/>
              </w:rPr>
              <w:t>This study</w:t>
            </w:r>
          </w:p>
        </w:tc>
      </w:tr>
      <w:tr w:rsidR="009523B2" w:rsidRPr="006D2FC7" w14:paraId="14921D25" w14:textId="77777777" w:rsidTr="009523B2">
        <w:trPr>
          <w:trHeight w:val="300"/>
        </w:trPr>
        <w:tc>
          <w:tcPr>
            <w:tcW w:w="3119" w:type="dxa"/>
            <w:tcBorders>
              <w:top w:val="nil"/>
              <w:left w:val="single" w:sz="4" w:space="0" w:color="auto"/>
              <w:bottom w:val="single" w:sz="4" w:space="0" w:color="auto"/>
              <w:right w:val="single" w:sz="4" w:space="0" w:color="auto"/>
            </w:tcBorders>
            <w:shd w:val="clear" w:color="auto" w:fill="auto"/>
            <w:noWrap/>
            <w:hideMark/>
          </w:tcPr>
          <w:p w14:paraId="702B4C58" w14:textId="77777777" w:rsidR="009523B2" w:rsidRPr="00F26EB1" w:rsidRDefault="009523B2" w:rsidP="009523B2">
            <w:pPr>
              <w:spacing w:before="0" w:after="0"/>
              <w:jc w:val="left"/>
              <w:rPr>
                <w:rFonts w:eastAsia="Times New Roman" w:cs="Times New Roman"/>
                <w:color w:val="000000"/>
                <w:sz w:val="20"/>
                <w:szCs w:val="20"/>
                <w:lang w:val="en-GB"/>
              </w:rPr>
            </w:pPr>
            <w:r w:rsidRPr="00F26EB1">
              <w:rPr>
                <w:rFonts w:eastAsia="Times New Roman" w:cs="Times New Roman"/>
                <w:color w:val="000000"/>
                <w:sz w:val="20"/>
                <w:szCs w:val="24"/>
                <w:lang w:val="en-GB"/>
              </w:rPr>
              <w:t>pRSF-HisTEV-MsmGuaB2-K218A</w:t>
            </w:r>
          </w:p>
        </w:tc>
        <w:tc>
          <w:tcPr>
            <w:tcW w:w="1701" w:type="dxa"/>
            <w:tcBorders>
              <w:top w:val="nil"/>
              <w:left w:val="nil"/>
              <w:bottom w:val="single" w:sz="4" w:space="0" w:color="auto"/>
              <w:right w:val="single" w:sz="4" w:space="0" w:color="auto"/>
            </w:tcBorders>
            <w:shd w:val="clear" w:color="auto" w:fill="auto"/>
            <w:noWrap/>
            <w:hideMark/>
          </w:tcPr>
          <w:p w14:paraId="481CD131" w14:textId="5740237B" w:rsidR="009523B2" w:rsidRPr="00F26EB1" w:rsidRDefault="009523B2" w:rsidP="009523B2">
            <w:pPr>
              <w:spacing w:before="0" w:after="0"/>
              <w:jc w:val="left"/>
              <w:rPr>
                <w:rFonts w:eastAsia="Times New Roman" w:cs="Times New Roman"/>
                <w:color w:val="000000"/>
                <w:sz w:val="20"/>
                <w:szCs w:val="20"/>
                <w:lang w:val="en-GB"/>
              </w:rPr>
            </w:pPr>
            <w:r w:rsidRPr="00F26EB1">
              <w:rPr>
                <w:rFonts w:eastAsia="Times New Roman" w:cs="Times New Roman"/>
                <w:color w:val="000000"/>
                <w:sz w:val="20"/>
                <w:szCs w:val="24"/>
                <w:lang w:val="en-GB"/>
              </w:rPr>
              <w:t>This study</w:t>
            </w:r>
          </w:p>
        </w:tc>
      </w:tr>
    </w:tbl>
    <w:p w14:paraId="0470620A" w14:textId="0BB971D0" w:rsidR="00465D20" w:rsidRPr="00F26EB1" w:rsidRDefault="00465D20" w:rsidP="00D66B5A">
      <w:pPr>
        <w:rPr>
          <w:lang w:val="en-GB"/>
        </w:rPr>
      </w:pPr>
    </w:p>
    <w:p w14:paraId="6A9FB396" w14:textId="42EBC77F" w:rsidR="00D66B5A" w:rsidRPr="00F26EB1" w:rsidRDefault="00465D20" w:rsidP="00D66B5A">
      <w:pPr>
        <w:rPr>
          <w:lang w:val="en-GB"/>
        </w:rPr>
      </w:pPr>
      <w:r w:rsidRPr="00F26EB1">
        <w:rPr>
          <w:lang w:val="en-GB"/>
        </w:rPr>
        <w:br w:type="page"/>
      </w:r>
    </w:p>
    <w:p w14:paraId="76A5BAC7" w14:textId="4B5EF4E7" w:rsidR="00D66B5A" w:rsidRPr="00F26EB1" w:rsidRDefault="00D66B5A" w:rsidP="00D66B5A">
      <w:pPr>
        <w:pStyle w:val="Caption"/>
        <w:rPr>
          <w:lang w:val="en-GB"/>
        </w:rPr>
      </w:pPr>
      <w:r w:rsidRPr="00F26EB1">
        <w:rPr>
          <w:lang w:val="en-GB"/>
        </w:rPr>
        <w:lastRenderedPageBreak/>
        <w:t xml:space="preserve">Supplementary </w:t>
      </w:r>
      <w:r w:rsidR="00A00F3A" w:rsidRPr="00F26EB1">
        <w:rPr>
          <w:lang w:val="en-GB"/>
        </w:rPr>
        <w:t>T</w:t>
      </w:r>
      <w:r w:rsidRPr="00F26EB1">
        <w:rPr>
          <w:lang w:val="en-GB"/>
        </w:rPr>
        <w:t>able 6</w:t>
      </w:r>
      <w:r w:rsidR="00CD2FD7" w:rsidRPr="00CD2FD7">
        <w:rPr>
          <w:lang w:val="en-GB"/>
        </w:rPr>
        <w:t xml:space="preserve"> |</w:t>
      </w:r>
      <w:r w:rsidRPr="00F26EB1">
        <w:rPr>
          <w:lang w:val="en-GB"/>
        </w:rPr>
        <w:t xml:space="preserve"> </w:t>
      </w:r>
      <w:r w:rsidR="00A00F3A" w:rsidRPr="00F26EB1">
        <w:rPr>
          <w:lang w:val="en-GB"/>
        </w:rPr>
        <w:t>L</w:t>
      </w:r>
      <w:r w:rsidRPr="00F26EB1">
        <w:rPr>
          <w:lang w:val="en-GB"/>
        </w:rPr>
        <w:t>ist of oligonucleotides used in this study</w:t>
      </w:r>
    </w:p>
    <w:tbl>
      <w:tblPr>
        <w:tblW w:w="9016" w:type="dxa"/>
        <w:tblInd w:w="-10" w:type="dxa"/>
        <w:tblLook w:val="04A0" w:firstRow="1" w:lastRow="0" w:firstColumn="1" w:lastColumn="0" w:noHBand="0" w:noVBand="1"/>
      </w:tblPr>
      <w:tblGrid>
        <w:gridCol w:w="993"/>
        <w:gridCol w:w="1303"/>
        <w:gridCol w:w="6720"/>
      </w:tblGrid>
      <w:tr w:rsidR="009320D2" w:rsidRPr="006D2FC7" w14:paraId="7268465B" w14:textId="77777777" w:rsidTr="009320D2">
        <w:trPr>
          <w:trHeight w:val="525"/>
        </w:trPr>
        <w:tc>
          <w:tcPr>
            <w:tcW w:w="993" w:type="dxa"/>
            <w:tcBorders>
              <w:top w:val="single" w:sz="8" w:space="0" w:color="auto"/>
              <w:left w:val="single" w:sz="8" w:space="0" w:color="auto"/>
              <w:bottom w:val="single" w:sz="8" w:space="0" w:color="auto"/>
              <w:right w:val="single" w:sz="4" w:space="0" w:color="auto"/>
            </w:tcBorders>
            <w:shd w:val="clear" w:color="auto" w:fill="auto"/>
            <w:hideMark/>
          </w:tcPr>
          <w:p w14:paraId="132B19B2" w14:textId="053DC8A9" w:rsidR="009320D2" w:rsidRPr="00F26EB1" w:rsidRDefault="009320D2" w:rsidP="009320D2">
            <w:pPr>
              <w:spacing w:before="0" w:after="0"/>
              <w:jc w:val="left"/>
              <w:rPr>
                <w:rFonts w:eastAsia="Times New Roman" w:cs="Times New Roman"/>
                <w:b/>
                <w:bCs/>
                <w:color w:val="000000"/>
                <w:sz w:val="20"/>
                <w:szCs w:val="20"/>
                <w:lang w:val="en-GB"/>
              </w:rPr>
            </w:pPr>
            <w:r w:rsidRPr="00F26EB1">
              <w:rPr>
                <w:rFonts w:eastAsia="Times New Roman" w:cs="Times New Roman"/>
                <w:b/>
                <w:bCs/>
                <w:color w:val="000000"/>
                <w:sz w:val="20"/>
                <w:szCs w:val="24"/>
                <w:lang w:val="en-GB"/>
              </w:rPr>
              <w:t>Primer n</w:t>
            </w:r>
            <w:r w:rsidR="00CD2FD7">
              <w:rPr>
                <w:rFonts w:eastAsia="Times New Roman" w:cs="Times New Roman"/>
                <w:b/>
                <w:bCs/>
                <w:color w:val="000000"/>
                <w:sz w:val="20"/>
                <w:szCs w:val="24"/>
                <w:lang w:val="en-GB"/>
              </w:rPr>
              <w:t>umber</w:t>
            </w:r>
          </w:p>
        </w:tc>
        <w:tc>
          <w:tcPr>
            <w:tcW w:w="1303" w:type="dxa"/>
            <w:tcBorders>
              <w:top w:val="single" w:sz="8" w:space="0" w:color="auto"/>
              <w:left w:val="nil"/>
              <w:bottom w:val="single" w:sz="8" w:space="0" w:color="auto"/>
              <w:right w:val="single" w:sz="4" w:space="0" w:color="auto"/>
            </w:tcBorders>
            <w:shd w:val="clear" w:color="auto" w:fill="auto"/>
            <w:noWrap/>
            <w:hideMark/>
          </w:tcPr>
          <w:p w14:paraId="778574FD" w14:textId="77777777" w:rsidR="009320D2" w:rsidRPr="00F26EB1" w:rsidRDefault="009320D2" w:rsidP="009320D2">
            <w:pPr>
              <w:spacing w:before="0" w:after="0"/>
              <w:jc w:val="left"/>
              <w:rPr>
                <w:rFonts w:eastAsia="Times New Roman" w:cs="Times New Roman"/>
                <w:b/>
                <w:bCs/>
                <w:color w:val="000000"/>
                <w:sz w:val="20"/>
                <w:szCs w:val="20"/>
                <w:lang w:val="en-GB"/>
              </w:rPr>
            </w:pPr>
            <w:r w:rsidRPr="00F26EB1">
              <w:rPr>
                <w:rFonts w:eastAsia="Times New Roman" w:cs="Times New Roman"/>
                <w:b/>
                <w:bCs/>
                <w:color w:val="000000"/>
                <w:sz w:val="20"/>
                <w:szCs w:val="24"/>
                <w:lang w:val="en-GB"/>
              </w:rPr>
              <w:t>Description</w:t>
            </w:r>
          </w:p>
        </w:tc>
        <w:tc>
          <w:tcPr>
            <w:tcW w:w="6720" w:type="dxa"/>
            <w:tcBorders>
              <w:top w:val="single" w:sz="8" w:space="0" w:color="auto"/>
              <w:left w:val="nil"/>
              <w:bottom w:val="single" w:sz="8" w:space="0" w:color="auto"/>
              <w:right w:val="single" w:sz="8" w:space="0" w:color="auto"/>
            </w:tcBorders>
            <w:shd w:val="clear" w:color="auto" w:fill="auto"/>
            <w:noWrap/>
            <w:hideMark/>
          </w:tcPr>
          <w:p w14:paraId="55E5F802" w14:textId="77777777" w:rsidR="009320D2" w:rsidRPr="00F26EB1" w:rsidRDefault="009320D2" w:rsidP="009320D2">
            <w:pPr>
              <w:spacing w:before="0" w:after="0"/>
              <w:jc w:val="left"/>
              <w:rPr>
                <w:rFonts w:eastAsia="Times New Roman" w:cs="Times New Roman"/>
                <w:b/>
                <w:bCs/>
                <w:color w:val="000000"/>
                <w:sz w:val="20"/>
                <w:szCs w:val="20"/>
                <w:lang w:val="en-GB"/>
              </w:rPr>
            </w:pPr>
            <w:r w:rsidRPr="00F26EB1">
              <w:rPr>
                <w:rFonts w:eastAsia="Times New Roman" w:cs="Times New Roman"/>
                <w:b/>
                <w:bCs/>
                <w:color w:val="000000"/>
                <w:sz w:val="20"/>
                <w:szCs w:val="24"/>
                <w:lang w:val="en-GB"/>
              </w:rPr>
              <w:t>Sequence</w:t>
            </w:r>
          </w:p>
        </w:tc>
      </w:tr>
      <w:tr w:rsidR="009320D2" w:rsidRPr="006D2FC7" w14:paraId="39200C62" w14:textId="77777777" w:rsidTr="009320D2">
        <w:trPr>
          <w:trHeight w:val="510"/>
        </w:trPr>
        <w:tc>
          <w:tcPr>
            <w:tcW w:w="993" w:type="dxa"/>
            <w:tcBorders>
              <w:top w:val="nil"/>
              <w:left w:val="single" w:sz="4" w:space="0" w:color="auto"/>
              <w:bottom w:val="single" w:sz="4" w:space="0" w:color="auto"/>
              <w:right w:val="single" w:sz="4" w:space="0" w:color="auto"/>
            </w:tcBorders>
            <w:shd w:val="clear" w:color="auto" w:fill="auto"/>
            <w:noWrap/>
            <w:hideMark/>
          </w:tcPr>
          <w:p w14:paraId="256004E6" w14:textId="77777777" w:rsidR="009320D2" w:rsidRPr="00F26EB1" w:rsidRDefault="009320D2" w:rsidP="009320D2">
            <w:pPr>
              <w:spacing w:before="0" w:after="0"/>
              <w:jc w:val="left"/>
              <w:rPr>
                <w:rFonts w:eastAsia="Times New Roman" w:cs="Times New Roman"/>
                <w:color w:val="000000"/>
                <w:sz w:val="20"/>
                <w:szCs w:val="20"/>
                <w:lang w:val="en-GB"/>
              </w:rPr>
            </w:pPr>
            <w:r w:rsidRPr="00F26EB1">
              <w:rPr>
                <w:rFonts w:eastAsia="Times New Roman" w:cs="Times New Roman"/>
                <w:color w:val="000000"/>
                <w:sz w:val="20"/>
                <w:szCs w:val="24"/>
                <w:lang w:val="en-GB"/>
              </w:rPr>
              <w:t>#1</w:t>
            </w:r>
          </w:p>
        </w:tc>
        <w:tc>
          <w:tcPr>
            <w:tcW w:w="1303" w:type="dxa"/>
            <w:tcBorders>
              <w:top w:val="nil"/>
              <w:left w:val="nil"/>
              <w:bottom w:val="single" w:sz="4" w:space="0" w:color="auto"/>
              <w:right w:val="single" w:sz="4" w:space="0" w:color="auto"/>
            </w:tcBorders>
            <w:shd w:val="clear" w:color="auto" w:fill="auto"/>
            <w:noWrap/>
            <w:hideMark/>
          </w:tcPr>
          <w:p w14:paraId="6FA8BE7F" w14:textId="77777777" w:rsidR="009320D2" w:rsidRPr="00F26EB1" w:rsidRDefault="009320D2" w:rsidP="009320D2">
            <w:pPr>
              <w:spacing w:before="0" w:after="0"/>
              <w:jc w:val="left"/>
              <w:rPr>
                <w:rFonts w:eastAsia="Times New Roman" w:cs="Times New Roman"/>
                <w:color w:val="000000"/>
                <w:sz w:val="20"/>
                <w:szCs w:val="20"/>
                <w:lang w:val="en-GB"/>
              </w:rPr>
            </w:pPr>
            <w:r w:rsidRPr="00F26EB1">
              <w:rPr>
                <w:rFonts w:eastAsia="Times New Roman" w:cs="Times New Roman"/>
                <w:color w:val="000000"/>
                <w:sz w:val="20"/>
                <w:szCs w:val="24"/>
                <w:lang w:val="en-GB"/>
              </w:rPr>
              <w:t>MsmGuaB2 WT for</w:t>
            </w:r>
          </w:p>
        </w:tc>
        <w:tc>
          <w:tcPr>
            <w:tcW w:w="6720" w:type="dxa"/>
            <w:tcBorders>
              <w:top w:val="nil"/>
              <w:left w:val="nil"/>
              <w:bottom w:val="single" w:sz="4" w:space="0" w:color="auto"/>
              <w:right w:val="single" w:sz="4" w:space="0" w:color="auto"/>
            </w:tcBorders>
            <w:shd w:val="clear" w:color="auto" w:fill="auto"/>
            <w:hideMark/>
          </w:tcPr>
          <w:p w14:paraId="58D4080F" w14:textId="77777777" w:rsidR="009320D2" w:rsidRPr="00F26EB1" w:rsidRDefault="009320D2" w:rsidP="009320D2">
            <w:pPr>
              <w:spacing w:before="0" w:after="0"/>
              <w:jc w:val="left"/>
              <w:rPr>
                <w:rFonts w:eastAsia="Times New Roman" w:cs="Times New Roman"/>
                <w:color w:val="000000"/>
                <w:sz w:val="20"/>
                <w:szCs w:val="24"/>
                <w:lang w:val="en-GB"/>
              </w:rPr>
            </w:pPr>
            <w:r w:rsidRPr="00F26EB1">
              <w:rPr>
                <w:rFonts w:eastAsia="Times New Roman" w:cs="Times New Roman"/>
                <w:color w:val="000000"/>
                <w:sz w:val="20"/>
                <w:szCs w:val="24"/>
                <w:lang w:val="en-GB"/>
              </w:rPr>
              <w:t>caggatccgaattcgGAAAACCTGTATTTTCAGGGCTCGATCGCTGAAAGCA</w:t>
            </w:r>
          </w:p>
          <w:p w14:paraId="37A11143" w14:textId="6BB9FAB6" w:rsidR="009320D2" w:rsidRPr="00F26EB1" w:rsidRDefault="009320D2" w:rsidP="009320D2">
            <w:pPr>
              <w:spacing w:before="0" w:after="0"/>
              <w:jc w:val="left"/>
              <w:rPr>
                <w:rFonts w:eastAsia="Times New Roman" w:cs="Times New Roman"/>
                <w:color w:val="000000"/>
                <w:sz w:val="20"/>
                <w:szCs w:val="24"/>
                <w:lang w:val="en-GB"/>
              </w:rPr>
            </w:pPr>
            <w:r w:rsidRPr="00F26EB1">
              <w:rPr>
                <w:rFonts w:eastAsia="Times New Roman" w:cs="Times New Roman"/>
                <w:color w:val="000000"/>
                <w:sz w:val="20"/>
                <w:szCs w:val="24"/>
                <w:lang w:val="en-GB"/>
              </w:rPr>
              <w:t>GCGTTCCCATCGCCG</w:t>
            </w:r>
          </w:p>
        </w:tc>
      </w:tr>
      <w:tr w:rsidR="009320D2" w:rsidRPr="006D2FC7" w14:paraId="0EF5FFA4" w14:textId="77777777" w:rsidTr="009320D2">
        <w:trPr>
          <w:trHeight w:val="300"/>
        </w:trPr>
        <w:tc>
          <w:tcPr>
            <w:tcW w:w="993" w:type="dxa"/>
            <w:tcBorders>
              <w:top w:val="nil"/>
              <w:left w:val="single" w:sz="4" w:space="0" w:color="auto"/>
              <w:bottom w:val="single" w:sz="4" w:space="0" w:color="auto"/>
              <w:right w:val="single" w:sz="4" w:space="0" w:color="auto"/>
            </w:tcBorders>
            <w:shd w:val="clear" w:color="auto" w:fill="auto"/>
            <w:noWrap/>
            <w:hideMark/>
          </w:tcPr>
          <w:p w14:paraId="1D87EBA9" w14:textId="77777777" w:rsidR="009320D2" w:rsidRPr="00F26EB1" w:rsidRDefault="009320D2" w:rsidP="009320D2">
            <w:pPr>
              <w:spacing w:before="0" w:after="0"/>
              <w:jc w:val="left"/>
              <w:rPr>
                <w:rFonts w:eastAsia="Times New Roman" w:cs="Times New Roman"/>
                <w:color w:val="000000"/>
                <w:sz w:val="20"/>
                <w:szCs w:val="20"/>
                <w:lang w:val="en-GB"/>
              </w:rPr>
            </w:pPr>
            <w:r w:rsidRPr="00F26EB1">
              <w:rPr>
                <w:rFonts w:eastAsia="Times New Roman" w:cs="Times New Roman"/>
                <w:color w:val="000000"/>
                <w:sz w:val="20"/>
                <w:szCs w:val="24"/>
                <w:lang w:val="en-GB"/>
              </w:rPr>
              <w:t>#2</w:t>
            </w:r>
          </w:p>
        </w:tc>
        <w:tc>
          <w:tcPr>
            <w:tcW w:w="1303" w:type="dxa"/>
            <w:tcBorders>
              <w:top w:val="nil"/>
              <w:left w:val="nil"/>
              <w:bottom w:val="single" w:sz="4" w:space="0" w:color="auto"/>
              <w:right w:val="single" w:sz="4" w:space="0" w:color="auto"/>
            </w:tcBorders>
            <w:shd w:val="clear" w:color="auto" w:fill="auto"/>
            <w:noWrap/>
            <w:hideMark/>
          </w:tcPr>
          <w:p w14:paraId="026886FE" w14:textId="77777777" w:rsidR="009320D2" w:rsidRPr="00F26EB1" w:rsidRDefault="009320D2" w:rsidP="009320D2">
            <w:pPr>
              <w:spacing w:before="0" w:after="0"/>
              <w:jc w:val="left"/>
              <w:rPr>
                <w:rFonts w:eastAsia="Times New Roman" w:cs="Times New Roman"/>
                <w:color w:val="000000"/>
                <w:sz w:val="20"/>
                <w:szCs w:val="20"/>
                <w:lang w:val="en-GB"/>
              </w:rPr>
            </w:pPr>
            <w:r w:rsidRPr="00F26EB1">
              <w:rPr>
                <w:rFonts w:eastAsia="Times New Roman" w:cs="Times New Roman"/>
                <w:color w:val="000000"/>
                <w:sz w:val="20"/>
                <w:szCs w:val="24"/>
                <w:lang w:val="en-GB"/>
              </w:rPr>
              <w:t>MsmGuaB2 WT rev</w:t>
            </w:r>
          </w:p>
        </w:tc>
        <w:tc>
          <w:tcPr>
            <w:tcW w:w="6720" w:type="dxa"/>
            <w:tcBorders>
              <w:top w:val="nil"/>
              <w:left w:val="nil"/>
              <w:bottom w:val="single" w:sz="4" w:space="0" w:color="auto"/>
              <w:right w:val="single" w:sz="4" w:space="0" w:color="auto"/>
            </w:tcBorders>
            <w:shd w:val="clear" w:color="auto" w:fill="auto"/>
            <w:noWrap/>
            <w:hideMark/>
          </w:tcPr>
          <w:p w14:paraId="7F0F7485" w14:textId="77777777" w:rsidR="009320D2" w:rsidRPr="00F26EB1" w:rsidRDefault="009320D2" w:rsidP="009320D2">
            <w:pPr>
              <w:spacing w:before="0" w:after="0"/>
              <w:jc w:val="left"/>
              <w:rPr>
                <w:rFonts w:eastAsia="Times New Roman" w:cs="Times New Roman"/>
                <w:color w:val="000000"/>
                <w:sz w:val="20"/>
                <w:szCs w:val="20"/>
                <w:lang w:val="en-GB"/>
              </w:rPr>
            </w:pPr>
            <w:r w:rsidRPr="00F26EB1">
              <w:rPr>
                <w:rFonts w:eastAsia="Times New Roman" w:cs="Times New Roman"/>
                <w:color w:val="000000"/>
                <w:sz w:val="20"/>
                <w:szCs w:val="24"/>
                <w:lang w:val="en-GB"/>
              </w:rPr>
              <w:t>cctgcaggcgcgccgTCAGCGGGTGTAGTAGTTGGGTG</w:t>
            </w:r>
          </w:p>
        </w:tc>
      </w:tr>
      <w:tr w:rsidR="009320D2" w:rsidRPr="006D2FC7" w14:paraId="51FD1D8B" w14:textId="77777777" w:rsidTr="009320D2">
        <w:trPr>
          <w:trHeight w:val="300"/>
        </w:trPr>
        <w:tc>
          <w:tcPr>
            <w:tcW w:w="993" w:type="dxa"/>
            <w:tcBorders>
              <w:top w:val="nil"/>
              <w:left w:val="single" w:sz="4" w:space="0" w:color="auto"/>
              <w:bottom w:val="single" w:sz="4" w:space="0" w:color="auto"/>
              <w:right w:val="single" w:sz="4" w:space="0" w:color="auto"/>
            </w:tcBorders>
            <w:shd w:val="clear" w:color="auto" w:fill="auto"/>
            <w:noWrap/>
            <w:hideMark/>
          </w:tcPr>
          <w:p w14:paraId="0E5D0196" w14:textId="77777777" w:rsidR="009320D2" w:rsidRPr="00F26EB1" w:rsidRDefault="009320D2" w:rsidP="009320D2">
            <w:pPr>
              <w:spacing w:before="0" w:after="0"/>
              <w:jc w:val="left"/>
              <w:rPr>
                <w:rFonts w:eastAsia="Times New Roman" w:cs="Times New Roman"/>
                <w:color w:val="000000"/>
                <w:sz w:val="20"/>
                <w:szCs w:val="20"/>
                <w:lang w:val="en-GB"/>
              </w:rPr>
            </w:pPr>
            <w:r w:rsidRPr="00F26EB1">
              <w:rPr>
                <w:rFonts w:eastAsia="Times New Roman" w:cs="Times New Roman"/>
                <w:color w:val="000000"/>
                <w:sz w:val="20"/>
                <w:szCs w:val="24"/>
                <w:lang w:val="en-GB"/>
              </w:rPr>
              <w:t>#3</w:t>
            </w:r>
          </w:p>
        </w:tc>
        <w:tc>
          <w:tcPr>
            <w:tcW w:w="1303" w:type="dxa"/>
            <w:tcBorders>
              <w:top w:val="nil"/>
              <w:left w:val="nil"/>
              <w:bottom w:val="single" w:sz="4" w:space="0" w:color="auto"/>
              <w:right w:val="single" w:sz="4" w:space="0" w:color="auto"/>
            </w:tcBorders>
            <w:shd w:val="clear" w:color="auto" w:fill="auto"/>
            <w:noWrap/>
            <w:hideMark/>
          </w:tcPr>
          <w:p w14:paraId="21128427" w14:textId="77777777" w:rsidR="009320D2" w:rsidRPr="00F26EB1" w:rsidRDefault="009320D2" w:rsidP="009320D2">
            <w:pPr>
              <w:spacing w:before="0" w:after="0"/>
              <w:jc w:val="left"/>
              <w:rPr>
                <w:rFonts w:eastAsia="Times New Roman" w:cs="Times New Roman"/>
                <w:color w:val="000000"/>
                <w:sz w:val="20"/>
                <w:szCs w:val="20"/>
                <w:lang w:val="en-GB"/>
              </w:rPr>
            </w:pPr>
            <w:r w:rsidRPr="00F26EB1">
              <w:rPr>
                <w:rFonts w:eastAsia="Times New Roman" w:cs="Times New Roman"/>
                <w:color w:val="000000"/>
                <w:sz w:val="20"/>
                <w:szCs w:val="24"/>
                <w:lang w:val="en-GB"/>
              </w:rPr>
              <w:t>MsmGuaB2 K201A for</w:t>
            </w:r>
          </w:p>
        </w:tc>
        <w:tc>
          <w:tcPr>
            <w:tcW w:w="6720" w:type="dxa"/>
            <w:tcBorders>
              <w:top w:val="nil"/>
              <w:left w:val="nil"/>
              <w:bottom w:val="single" w:sz="4" w:space="0" w:color="auto"/>
              <w:right w:val="single" w:sz="4" w:space="0" w:color="auto"/>
            </w:tcBorders>
            <w:shd w:val="clear" w:color="auto" w:fill="auto"/>
            <w:noWrap/>
            <w:hideMark/>
          </w:tcPr>
          <w:p w14:paraId="5E648988" w14:textId="77777777" w:rsidR="009320D2" w:rsidRPr="00F26EB1" w:rsidRDefault="009320D2" w:rsidP="009320D2">
            <w:pPr>
              <w:spacing w:before="0" w:after="0"/>
              <w:jc w:val="left"/>
              <w:rPr>
                <w:rFonts w:eastAsia="Times New Roman" w:cs="Times New Roman"/>
                <w:color w:val="000000"/>
                <w:sz w:val="20"/>
                <w:szCs w:val="20"/>
                <w:lang w:val="en-GB"/>
              </w:rPr>
            </w:pPr>
            <w:r w:rsidRPr="00F26EB1">
              <w:rPr>
                <w:rFonts w:eastAsia="Times New Roman" w:cs="Times New Roman"/>
                <w:color w:val="000000"/>
                <w:sz w:val="20"/>
                <w:szCs w:val="24"/>
                <w:lang w:val="en-GB"/>
              </w:rPr>
              <w:t>CGCAGGCACAAGATCGAGGCACTGCCGATCGTG</w:t>
            </w:r>
          </w:p>
        </w:tc>
      </w:tr>
      <w:tr w:rsidR="009320D2" w:rsidRPr="006D2FC7" w14:paraId="0A03CC6A" w14:textId="77777777" w:rsidTr="009320D2">
        <w:trPr>
          <w:trHeight w:val="300"/>
        </w:trPr>
        <w:tc>
          <w:tcPr>
            <w:tcW w:w="993" w:type="dxa"/>
            <w:tcBorders>
              <w:top w:val="nil"/>
              <w:left w:val="single" w:sz="4" w:space="0" w:color="auto"/>
              <w:bottom w:val="single" w:sz="4" w:space="0" w:color="auto"/>
              <w:right w:val="single" w:sz="4" w:space="0" w:color="auto"/>
            </w:tcBorders>
            <w:shd w:val="clear" w:color="auto" w:fill="auto"/>
            <w:noWrap/>
            <w:hideMark/>
          </w:tcPr>
          <w:p w14:paraId="76632FFD" w14:textId="77777777" w:rsidR="009320D2" w:rsidRPr="00F26EB1" w:rsidRDefault="009320D2" w:rsidP="009320D2">
            <w:pPr>
              <w:spacing w:before="0" w:after="0"/>
              <w:jc w:val="left"/>
              <w:rPr>
                <w:rFonts w:eastAsia="Times New Roman" w:cs="Times New Roman"/>
                <w:color w:val="000000"/>
                <w:sz w:val="20"/>
                <w:szCs w:val="20"/>
                <w:lang w:val="en-GB"/>
              </w:rPr>
            </w:pPr>
            <w:r w:rsidRPr="00F26EB1">
              <w:rPr>
                <w:rFonts w:eastAsia="Times New Roman" w:cs="Times New Roman"/>
                <w:color w:val="000000"/>
                <w:sz w:val="20"/>
                <w:szCs w:val="24"/>
                <w:lang w:val="en-GB"/>
              </w:rPr>
              <w:t>#4</w:t>
            </w:r>
          </w:p>
        </w:tc>
        <w:tc>
          <w:tcPr>
            <w:tcW w:w="1303" w:type="dxa"/>
            <w:tcBorders>
              <w:top w:val="nil"/>
              <w:left w:val="nil"/>
              <w:bottom w:val="single" w:sz="4" w:space="0" w:color="auto"/>
              <w:right w:val="single" w:sz="4" w:space="0" w:color="auto"/>
            </w:tcBorders>
            <w:shd w:val="clear" w:color="auto" w:fill="auto"/>
            <w:noWrap/>
            <w:hideMark/>
          </w:tcPr>
          <w:p w14:paraId="5634FC96" w14:textId="77777777" w:rsidR="009320D2" w:rsidRPr="00F26EB1" w:rsidRDefault="009320D2" w:rsidP="009320D2">
            <w:pPr>
              <w:spacing w:before="0" w:after="0"/>
              <w:jc w:val="left"/>
              <w:rPr>
                <w:rFonts w:eastAsia="Times New Roman" w:cs="Times New Roman"/>
                <w:color w:val="000000"/>
                <w:sz w:val="20"/>
                <w:szCs w:val="20"/>
                <w:lang w:val="en-GB"/>
              </w:rPr>
            </w:pPr>
            <w:r w:rsidRPr="00F26EB1">
              <w:rPr>
                <w:rFonts w:eastAsia="Times New Roman" w:cs="Times New Roman"/>
                <w:color w:val="000000"/>
                <w:sz w:val="20"/>
                <w:szCs w:val="24"/>
                <w:lang w:val="en-GB"/>
              </w:rPr>
              <w:t>MsmGuaB2 K201A rev</w:t>
            </w:r>
          </w:p>
        </w:tc>
        <w:tc>
          <w:tcPr>
            <w:tcW w:w="6720" w:type="dxa"/>
            <w:tcBorders>
              <w:top w:val="nil"/>
              <w:left w:val="nil"/>
              <w:bottom w:val="single" w:sz="4" w:space="0" w:color="auto"/>
              <w:right w:val="single" w:sz="4" w:space="0" w:color="auto"/>
            </w:tcBorders>
            <w:shd w:val="clear" w:color="auto" w:fill="auto"/>
            <w:noWrap/>
            <w:hideMark/>
          </w:tcPr>
          <w:p w14:paraId="49CAF41D" w14:textId="77777777" w:rsidR="009320D2" w:rsidRPr="00F26EB1" w:rsidRDefault="009320D2" w:rsidP="009320D2">
            <w:pPr>
              <w:spacing w:before="0" w:after="0"/>
              <w:jc w:val="left"/>
              <w:rPr>
                <w:rFonts w:eastAsia="Times New Roman" w:cs="Times New Roman"/>
                <w:color w:val="000000"/>
                <w:sz w:val="20"/>
                <w:szCs w:val="20"/>
                <w:lang w:val="en-GB"/>
              </w:rPr>
            </w:pPr>
            <w:r w:rsidRPr="00F26EB1">
              <w:rPr>
                <w:rFonts w:eastAsia="Times New Roman" w:cs="Times New Roman"/>
                <w:color w:val="000000"/>
                <w:sz w:val="20"/>
                <w:szCs w:val="24"/>
                <w:lang w:val="en-GB"/>
              </w:rPr>
              <w:t>GATCTTGTGCCTGCGCAGCAG</w:t>
            </w:r>
          </w:p>
        </w:tc>
      </w:tr>
      <w:tr w:rsidR="009320D2" w:rsidRPr="006D2FC7" w14:paraId="63270EFF" w14:textId="77777777" w:rsidTr="009320D2">
        <w:trPr>
          <w:trHeight w:val="300"/>
        </w:trPr>
        <w:tc>
          <w:tcPr>
            <w:tcW w:w="993" w:type="dxa"/>
            <w:tcBorders>
              <w:top w:val="nil"/>
              <w:left w:val="single" w:sz="4" w:space="0" w:color="auto"/>
              <w:bottom w:val="single" w:sz="4" w:space="0" w:color="auto"/>
              <w:right w:val="single" w:sz="4" w:space="0" w:color="auto"/>
            </w:tcBorders>
            <w:shd w:val="clear" w:color="auto" w:fill="auto"/>
            <w:noWrap/>
            <w:hideMark/>
          </w:tcPr>
          <w:p w14:paraId="4EC5A3BF" w14:textId="77777777" w:rsidR="009320D2" w:rsidRPr="00F26EB1" w:rsidRDefault="009320D2" w:rsidP="009320D2">
            <w:pPr>
              <w:spacing w:before="0" w:after="0"/>
              <w:jc w:val="left"/>
              <w:rPr>
                <w:rFonts w:eastAsia="Times New Roman" w:cs="Times New Roman"/>
                <w:color w:val="000000"/>
                <w:sz w:val="20"/>
                <w:szCs w:val="20"/>
                <w:lang w:val="en-GB"/>
              </w:rPr>
            </w:pPr>
            <w:r w:rsidRPr="00F26EB1">
              <w:rPr>
                <w:rFonts w:eastAsia="Times New Roman" w:cs="Times New Roman"/>
                <w:color w:val="000000"/>
                <w:sz w:val="20"/>
                <w:szCs w:val="24"/>
                <w:lang w:val="en-GB"/>
              </w:rPr>
              <w:t>#5</w:t>
            </w:r>
          </w:p>
        </w:tc>
        <w:tc>
          <w:tcPr>
            <w:tcW w:w="1303" w:type="dxa"/>
            <w:tcBorders>
              <w:top w:val="nil"/>
              <w:left w:val="nil"/>
              <w:bottom w:val="single" w:sz="4" w:space="0" w:color="auto"/>
              <w:right w:val="single" w:sz="4" w:space="0" w:color="auto"/>
            </w:tcBorders>
            <w:shd w:val="clear" w:color="auto" w:fill="auto"/>
            <w:noWrap/>
            <w:hideMark/>
          </w:tcPr>
          <w:p w14:paraId="0F27BACB" w14:textId="77777777" w:rsidR="009320D2" w:rsidRPr="00F26EB1" w:rsidRDefault="009320D2" w:rsidP="009320D2">
            <w:pPr>
              <w:spacing w:before="0" w:after="0"/>
              <w:jc w:val="left"/>
              <w:rPr>
                <w:rFonts w:eastAsia="Times New Roman" w:cs="Times New Roman"/>
                <w:color w:val="000000"/>
                <w:sz w:val="20"/>
                <w:szCs w:val="20"/>
                <w:lang w:val="en-GB"/>
              </w:rPr>
            </w:pPr>
            <w:r w:rsidRPr="00F26EB1">
              <w:rPr>
                <w:rFonts w:eastAsia="Times New Roman" w:cs="Times New Roman"/>
                <w:color w:val="000000"/>
                <w:sz w:val="20"/>
                <w:szCs w:val="24"/>
                <w:lang w:val="en-GB"/>
              </w:rPr>
              <w:t>MsmGuaB2 E200A for</w:t>
            </w:r>
          </w:p>
        </w:tc>
        <w:tc>
          <w:tcPr>
            <w:tcW w:w="6720" w:type="dxa"/>
            <w:tcBorders>
              <w:top w:val="nil"/>
              <w:left w:val="nil"/>
              <w:bottom w:val="single" w:sz="4" w:space="0" w:color="auto"/>
              <w:right w:val="single" w:sz="4" w:space="0" w:color="auto"/>
            </w:tcBorders>
            <w:shd w:val="clear" w:color="auto" w:fill="auto"/>
            <w:noWrap/>
            <w:hideMark/>
          </w:tcPr>
          <w:p w14:paraId="0235C083" w14:textId="77777777" w:rsidR="009320D2" w:rsidRPr="00F26EB1" w:rsidRDefault="009320D2" w:rsidP="009320D2">
            <w:pPr>
              <w:spacing w:before="0" w:after="0"/>
              <w:jc w:val="left"/>
              <w:rPr>
                <w:rFonts w:eastAsia="Times New Roman" w:cs="Times New Roman"/>
                <w:color w:val="000000"/>
                <w:sz w:val="20"/>
                <w:szCs w:val="20"/>
                <w:lang w:val="en-GB"/>
              </w:rPr>
            </w:pPr>
            <w:r w:rsidRPr="00F26EB1">
              <w:rPr>
                <w:rFonts w:eastAsia="Times New Roman" w:cs="Times New Roman"/>
                <w:color w:val="000000"/>
                <w:sz w:val="20"/>
                <w:szCs w:val="24"/>
                <w:lang w:val="en-GB"/>
              </w:rPr>
              <w:t>CTGCGCAGGCACAAGATCGCAAAGCTGCCGATC</w:t>
            </w:r>
          </w:p>
        </w:tc>
      </w:tr>
      <w:tr w:rsidR="009320D2" w:rsidRPr="006D2FC7" w14:paraId="34E60FFE" w14:textId="77777777" w:rsidTr="009320D2">
        <w:trPr>
          <w:trHeight w:val="300"/>
        </w:trPr>
        <w:tc>
          <w:tcPr>
            <w:tcW w:w="993" w:type="dxa"/>
            <w:tcBorders>
              <w:top w:val="nil"/>
              <w:left w:val="single" w:sz="4" w:space="0" w:color="auto"/>
              <w:bottom w:val="single" w:sz="4" w:space="0" w:color="auto"/>
              <w:right w:val="single" w:sz="4" w:space="0" w:color="auto"/>
            </w:tcBorders>
            <w:shd w:val="clear" w:color="auto" w:fill="auto"/>
            <w:noWrap/>
            <w:hideMark/>
          </w:tcPr>
          <w:p w14:paraId="6C772953" w14:textId="77777777" w:rsidR="009320D2" w:rsidRPr="00F26EB1" w:rsidRDefault="009320D2" w:rsidP="009320D2">
            <w:pPr>
              <w:spacing w:before="0" w:after="0"/>
              <w:jc w:val="left"/>
              <w:rPr>
                <w:rFonts w:eastAsia="Times New Roman" w:cs="Times New Roman"/>
                <w:color w:val="000000"/>
                <w:sz w:val="20"/>
                <w:szCs w:val="20"/>
                <w:lang w:val="en-GB"/>
              </w:rPr>
            </w:pPr>
            <w:r w:rsidRPr="00F26EB1">
              <w:rPr>
                <w:rFonts w:eastAsia="Times New Roman" w:cs="Times New Roman"/>
                <w:color w:val="000000"/>
                <w:sz w:val="20"/>
                <w:szCs w:val="24"/>
                <w:lang w:val="en-GB"/>
              </w:rPr>
              <w:t>#6</w:t>
            </w:r>
          </w:p>
        </w:tc>
        <w:tc>
          <w:tcPr>
            <w:tcW w:w="1303" w:type="dxa"/>
            <w:tcBorders>
              <w:top w:val="nil"/>
              <w:left w:val="nil"/>
              <w:bottom w:val="single" w:sz="4" w:space="0" w:color="auto"/>
              <w:right w:val="single" w:sz="4" w:space="0" w:color="auto"/>
            </w:tcBorders>
            <w:shd w:val="clear" w:color="auto" w:fill="auto"/>
            <w:noWrap/>
            <w:hideMark/>
          </w:tcPr>
          <w:p w14:paraId="32793A15" w14:textId="77777777" w:rsidR="009320D2" w:rsidRPr="00F26EB1" w:rsidRDefault="009320D2" w:rsidP="009320D2">
            <w:pPr>
              <w:spacing w:before="0" w:after="0"/>
              <w:jc w:val="left"/>
              <w:rPr>
                <w:rFonts w:eastAsia="Times New Roman" w:cs="Times New Roman"/>
                <w:color w:val="000000"/>
                <w:sz w:val="20"/>
                <w:szCs w:val="20"/>
                <w:lang w:val="en-GB"/>
              </w:rPr>
            </w:pPr>
            <w:r w:rsidRPr="00F26EB1">
              <w:rPr>
                <w:rFonts w:eastAsia="Times New Roman" w:cs="Times New Roman"/>
                <w:color w:val="000000"/>
                <w:sz w:val="20"/>
                <w:szCs w:val="24"/>
                <w:lang w:val="en-GB"/>
              </w:rPr>
              <w:t>MsmGuaB2 E200A rev</w:t>
            </w:r>
          </w:p>
        </w:tc>
        <w:tc>
          <w:tcPr>
            <w:tcW w:w="6720" w:type="dxa"/>
            <w:tcBorders>
              <w:top w:val="nil"/>
              <w:left w:val="nil"/>
              <w:bottom w:val="single" w:sz="4" w:space="0" w:color="auto"/>
              <w:right w:val="single" w:sz="4" w:space="0" w:color="auto"/>
            </w:tcBorders>
            <w:shd w:val="clear" w:color="auto" w:fill="auto"/>
            <w:noWrap/>
            <w:hideMark/>
          </w:tcPr>
          <w:p w14:paraId="6FB604E1" w14:textId="77777777" w:rsidR="009320D2" w:rsidRPr="00F26EB1" w:rsidRDefault="009320D2" w:rsidP="009320D2">
            <w:pPr>
              <w:spacing w:before="0" w:after="0"/>
              <w:jc w:val="left"/>
              <w:rPr>
                <w:rFonts w:eastAsia="Times New Roman" w:cs="Times New Roman"/>
                <w:color w:val="000000"/>
                <w:sz w:val="20"/>
                <w:szCs w:val="20"/>
                <w:lang w:val="en-GB"/>
              </w:rPr>
            </w:pPr>
            <w:r w:rsidRPr="00F26EB1">
              <w:rPr>
                <w:rFonts w:eastAsia="Times New Roman" w:cs="Times New Roman"/>
                <w:color w:val="000000"/>
                <w:sz w:val="20"/>
                <w:szCs w:val="24"/>
                <w:lang w:val="en-GB"/>
              </w:rPr>
              <w:t>GATCTTGTGCCTGCGCAGCAG</w:t>
            </w:r>
          </w:p>
        </w:tc>
      </w:tr>
      <w:tr w:rsidR="009320D2" w:rsidRPr="006D2FC7" w14:paraId="58D0B8F6" w14:textId="77777777" w:rsidTr="009320D2">
        <w:trPr>
          <w:trHeight w:val="300"/>
        </w:trPr>
        <w:tc>
          <w:tcPr>
            <w:tcW w:w="993" w:type="dxa"/>
            <w:tcBorders>
              <w:top w:val="nil"/>
              <w:left w:val="single" w:sz="4" w:space="0" w:color="auto"/>
              <w:bottom w:val="single" w:sz="4" w:space="0" w:color="auto"/>
              <w:right w:val="single" w:sz="4" w:space="0" w:color="auto"/>
            </w:tcBorders>
            <w:shd w:val="clear" w:color="auto" w:fill="auto"/>
            <w:noWrap/>
            <w:hideMark/>
          </w:tcPr>
          <w:p w14:paraId="79005E9C" w14:textId="77777777" w:rsidR="009320D2" w:rsidRPr="00F26EB1" w:rsidRDefault="009320D2" w:rsidP="009320D2">
            <w:pPr>
              <w:spacing w:before="0" w:after="0"/>
              <w:jc w:val="left"/>
              <w:rPr>
                <w:rFonts w:eastAsia="Times New Roman" w:cs="Times New Roman"/>
                <w:color w:val="000000"/>
                <w:sz w:val="20"/>
                <w:szCs w:val="20"/>
                <w:lang w:val="en-GB"/>
              </w:rPr>
            </w:pPr>
            <w:r w:rsidRPr="00F26EB1">
              <w:rPr>
                <w:rFonts w:eastAsia="Times New Roman" w:cs="Times New Roman"/>
                <w:color w:val="000000"/>
                <w:sz w:val="20"/>
                <w:szCs w:val="24"/>
                <w:lang w:val="en-GB"/>
              </w:rPr>
              <w:t>#7</w:t>
            </w:r>
          </w:p>
        </w:tc>
        <w:tc>
          <w:tcPr>
            <w:tcW w:w="1303" w:type="dxa"/>
            <w:tcBorders>
              <w:top w:val="nil"/>
              <w:left w:val="nil"/>
              <w:bottom w:val="single" w:sz="4" w:space="0" w:color="auto"/>
              <w:right w:val="single" w:sz="4" w:space="0" w:color="auto"/>
            </w:tcBorders>
            <w:shd w:val="clear" w:color="auto" w:fill="auto"/>
            <w:noWrap/>
            <w:hideMark/>
          </w:tcPr>
          <w:p w14:paraId="1E3A709F" w14:textId="77777777" w:rsidR="009320D2" w:rsidRPr="00F26EB1" w:rsidRDefault="009320D2" w:rsidP="009320D2">
            <w:pPr>
              <w:spacing w:before="0" w:after="0"/>
              <w:jc w:val="left"/>
              <w:rPr>
                <w:rFonts w:eastAsia="Times New Roman" w:cs="Times New Roman"/>
                <w:color w:val="000000"/>
                <w:sz w:val="20"/>
                <w:szCs w:val="20"/>
                <w:lang w:val="en-GB"/>
              </w:rPr>
            </w:pPr>
            <w:r w:rsidRPr="00F26EB1">
              <w:rPr>
                <w:rFonts w:eastAsia="Times New Roman" w:cs="Times New Roman"/>
                <w:color w:val="000000"/>
                <w:sz w:val="20"/>
                <w:szCs w:val="24"/>
                <w:lang w:val="en-GB"/>
              </w:rPr>
              <w:t>MsmGuaB2 D158A for</w:t>
            </w:r>
          </w:p>
        </w:tc>
        <w:tc>
          <w:tcPr>
            <w:tcW w:w="6720" w:type="dxa"/>
            <w:tcBorders>
              <w:top w:val="nil"/>
              <w:left w:val="nil"/>
              <w:bottom w:val="single" w:sz="4" w:space="0" w:color="auto"/>
              <w:right w:val="single" w:sz="4" w:space="0" w:color="auto"/>
            </w:tcBorders>
            <w:shd w:val="clear" w:color="auto" w:fill="auto"/>
            <w:noWrap/>
            <w:hideMark/>
          </w:tcPr>
          <w:p w14:paraId="42FF579B" w14:textId="77777777" w:rsidR="009320D2" w:rsidRPr="00F26EB1" w:rsidRDefault="009320D2" w:rsidP="009320D2">
            <w:pPr>
              <w:spacing w:before="0" w:after="0"/>
              <w:jc w:val="left"/>
              <w:rPr>
                <w:rFonts w:eastAsia="Times New Roman" w:cs="Times New Roman"/>
                <w:color w:val="000000"/>
                <w:sz w:val="20"/>
                <w:szCs w:val="20"/>
                <w:lang w:val="en-GB"/>
              </w:rPr>
            </w:pPr>
            <w:r w:rsidRPr="00F26EB1">
              <w:rPr>
                <w:rFonts w:eastAsia="Times New Roman" w:cs="Times New Roman"/>
                <w:color w:val="000000"/>
                <w:sz w:val="20"/>
                <w:szCs w:val="24"/>
                <w:lang w:val="en-GB"/>
              </w:rPr>
              <w:t>GGCATCATCACCAACCGCGCAATGCGCTTCGAG</w:t>
            </w:r>
          </w:p>
        </w:tc>
      </w:tr>
      <w:tr w:rsidR="009320D2" w:rsidRPr="006D2FC7" w14:paraId="0539CC23" w14:textId="77777777" w:rsidTr="009320D2">
        <w:trPr>
          <w:trHeight w:val="300"/>
        </w:trPr>
        <w:tc>
          <w:tcPr>
            <w:tcW w:w="993" w:type="dxa"/>
            <w:tcBorders>
              <w:top w:val="nil"/>
              <w:left w:val="single" w:sz="4" w:space="0" w:color="auto"/>
              <w:bottom w:val="single" w:sz="4" w:space="0" w:color="auto"/>
              <w:right w:val="single" w:sz="4" w:space="0" w:color="auto"/>
            </w:tcBorders>
            <w:shd w:val="clear" w:color="auto" w:fill="auto"/>
            <w:noWrap/>
            <w:hideMark/>
          </w:tcPr>
          <w:p w14:paraId="5A54A589" w14:textId="77777777" w:rsidR="009320D2" w:rsidRPr="00F26EB1" w:rsidRDefault="009320D2" w:rsidP="009320D2">
            <w:pPr>
              <w:spacing w:before="0" w:after="0"/>
              <w:jc w:val="left"/>
              <w:rPr>
                <w:rFonts w:eastAsia="Times New Roman" w:cs="Times New Roman"/>
                <w:color w:val="000000"/>
                <w:sz w:val="20"/>
                <w:szCs w:val="20"/>
                <w:lang w:val="en-GB"/>
              </w:rPr>
            </w:pPr>
            <w:r w:rsidRPr="00F26EB1">
              <w:rPr>
                <w:rFonts w:eastAsia="Times New Roman" w:cs="Times New Roman"/>
                <w:color w:val="000000"/>
                <w:sz w:val="20"/>
                <w:szCs w:val="24"/>
                <w:lang w:val="en-GB"/>
              </w:rPr>
              <w:t>#8</w:t>
            </w:r>
          </w:p>
        </w:tc>
        <w:tc>
          <w:tcPr>
            <w:tcW w:w="1303" w:type="dxa"/>
            <w:tcBorders>
              <w:top w:val="nil"/>
              <w:left w:val="nil"/>
              <w:bottom w:val="single" w:sz="4" w:space="0" w:color="auto"/>
              <w:right w:val="single" w:sz="4" w:space="0" w:color="auto"/>
            </w:tcBorders>
            <w:shd w:val="clear" w:color="auto" w:fill="auto"/>
            <w:noWrap/>
            <w:hideMark/>
          </w:tcPr>
          <w:p w14:paraId="7C5F4F62" w14:textId="77777777" w:rsidR="009320D2" w:rsidRPr="00F26EB1" w:rsidRDefault="009320D2" w:rsidP="009320D2">
            <w:pPr>
              <w:spacing w:before="0" w:after="0"/>
              <w:jc w:val="left"/>
              <w:rPr>
                <w:rFonts w:eastAsia="Times New Roman" w:cs="Times New Roman"/>
                <w:color w:val="000000"/>
                <w:sz w:val="20"/>
                <w:szCs w:val="20"/>
                <w:lang w:val="en-GB"/>
              </w:rPr>
            </w:pPr>
            <w:r w:rsidRPr="00F26EB1">
              <w:rPr>
                <w:rFonts w:eastAsia="Times New Roman" w:cs="Times New Roman"/>
                <w:color w:val="000000"/>
                <w:sz w:val="20"/>
                <w:szCs w:val="24"/>
                <w:lang w:val="en-GB"/>
              </w:rPr>
              <w:t>MsmGuaB2 D158A rev</w:t>
            </w:r>
          </w:p>
        </w:tc>
        <w:tc>
          <w:tcPr>
            <w:tcW w:w="6720" w:type="dxa"/>
            <w:tcBorders>
              <w:top w:val="nil"/>
              <w:left w:val="nil"/>
              <w:bottom w:val="single" w:sz="4" w:space="0" w:color="auto"/>
              <w:right w:val="single" w:sz="4" w:space="0" w:color="auto"/>
            </w:tcBorders>
            <w:shd w:val="clear" w:color="auto" w:fill="auto"/>
            <w:noWrap/>
            <w:hideMark/>
          </w:tcPr>
          <w:p w14:paraId="6F7561E7" w14:textId="77777777" w:rsidR="009320D2" w:rsidRPr="00F26EB1" w:rsidRDefault="009320D2" w:rsidP="009320D2">
            <w:pPr>
              <w:spacing w:before="0" w:after="0"/>
              <w:jc w:val="left"/>
              <w:rPr>
                <w:rFonts w:eastAsia="Times New Roman" w:cs="Times New Roman"/>
                <w:color w:val="000000"/>
                <w:sz w:val="20"/>
                <w:szCs w:val="20"/>
                <w:lang w:val="en-GB"/>
              </w:rPr>
            </w:pPr>
            <w:r w:rsidRPr="00F26EB1">
              <w:rPr>
                <w:rFonts w:eastAsia="Times New Roman" w:cs="Times New Roman"/>
                <w:color w:val="000000"/>
                <w:sz w:val="20"/>
                <w:szCs w:val="24"/>
                <w:lang w:val="en-GB"/>
              </w:rPr>
              <w:t>GTTGGTGATGATGCCCACCAA</w:t>
            </w:r>
          </w:p>
        </w:tc>
      </w:tr>
      <w:tr w:rsidR="009320D2" w:rsidRPr="006D2FC7" w14:paraId="5CBDBA69" w14:textId="77777777" w:rsidTr="009320D2">
        <w:trPr>
          <w:trHeight w:val="300"/>
        </w:trPr>
        <w:tc>
          <w:tcPr>
            <w:tcW w:w="993" w:type="dxa"/>
            <w:tcBorders>
              <w:top w:val="nil"/>
              <w:left w:val="single" w:sz="4" w:space="0" w:color="auto"/>
              <w:bottom w:val="single" w:sz="4" w:space="0" w:color="auto"/>
              <w:right w:val="single" w:sz="4" w:space="0" w:color="auto"/>
            </w:tcBorders>
            <w:shd w:val="clear" w:color="auto" w:fill="auto"/>
            <w:noWrap/>
            <w:hideMark/>
          </w:tcPr>
          <w:p w14:paraId="15591FE0" w14:textId="77777777" w:rsidR="009320D2" w:rsidRPr="00F26EB1" w:rsidRDefault="009320D2" w:rsidP="009320D2">
            <w:pPr>
              <w:spacing w:before="0" w:after="0"/>
              <w:jc w:val="left"/>
              <w:rPr>
                <w:rFonts w:eastAsia="Times New Roman" w:cs="Times New Roman"/>
                <w:color w:val="000000"/>
                <w:sz w:val="20"/>
                <w:szCs w:val="20"/>
                <w:lang w:val="en-GB"/>
              </w:rPr>
            </w:pPr>
            <w:r w:rsidRPr="00F26EB1">
              <w:rPr>
                <w:rFonts w:eastAsia="Times New Roman" w:cs="Times New Roman"/>
                <w:color w:val="000000"/>
                <w:sz w:val="20"/>
                <w:szCs w:val="24"/>
                <w:lang w:val="en-GB"/>
              </w:rPr>
              <w:t>#9</w:t>
            </w:r>
          </w:p>
        </w:tc>
        <w:tc>
          <w:tcPr>
            <w:tcW w:w="1303" w:type="dxa"/>
            <w:tcBorders>
              <w:top w:val="nil"/>
              <w:left w:val="nil"/>
              <w:bottom w:val="single" w:sz="4" w:space="0" w:color="auto"/>
              <w:right w:val="single" w:sz="4" w:space="0" w:color="auto"/>
            </w:tcBorders>
            <w:shd w:val="clear" w:color="auto" w:fill="auto"/>
            <w:noWrap/>
            <w:hideMark/>
          </w:tcPr>
          <w:p w14:paraId="1728A0F4" w14:textId="77777777" w:rsidR="009320D2" w:rsidRPr="00F26EB1" w:rsidRDefault="009320D2" w:rsidP="009320D2">
            <w:pPr>
              <w:spacing w:before="0" w:after="0"/>
              <w:jc w:val="left"/>
              <w:rPr>
                <w:rFonts w:eastAsia="Times New Roman" w:cs="Times New Roman"/>
                <w:color w:val="000000"/>
                <w:sz w:val="20"/>
                <w:szCs w:val="20"/>
                <w:lang w:val="en-GB"/>
              </w:rPr>
            </w:pPr>
            <w:r w:rsidRPr="00F26EB1">
              <w:rPr>
                <w:rFonts w:eastAsia="Times New Roman" w:cs="Times New Roman"/>
                <w:color w:val="000000"/>
                <w:sz w:val="20"/>
                <w:szCs w:val="24"/>
                <w:lang w:val="en-GB"/>
              </w:rPr>
              <w:t>MsmGuaB2 R157A for</w:t>
            </w:r>
          </w:p>
        </w:tc>
        <w:tc>
          <w:tcPr>
            <w:tcW w:w="6720" w:type="dxa"/>
            <w:tcBorders>
              <w:top w:val="nil"/>
              <w:left w:val="nil"/>
              <w:bottom w:val="single" w:sz="4" w:space="0" w:color="auto"/>
              <w:right w:val="single" w:sz="4" w:space="0" w:color="auto"/>
            </w:tcBorders>
            <w:shd w:val="clear" w:color="auto" w:fill="auto"/>
            <w:noWrap/>
            <w:hideMark/>
          </w:tcPr>
          <w:p w14:paraId="0CB37C8C" w14:textId="77777777" w:rsidR="009320D2" w:rsidRPr="00F26EB1" w:rsidRDefault="009320D2" w:rsidP="009320D2">
            <w:pPr>
              <w:spacing w:before="0" w:after="0"/>
              <w:jc w:val="left"/>
              <w:rPr>
                <w:rFonts w:eastAsia="Times New Roman" w:cs="Times New Roman"/>
                <w:color w:val="000000"/>
                <w:sz w:val="20"/>
                <w:szCs w:val="20"/>
                <w:lang w:val="en-GB"/>
              </w:rPr>
            </w:pPr>
            <w:r w:rsidRPr="00F26EB1">
              <w:rPr>
                <w:rFonts w:eastAsia="Times New Roman" w:cs="Times New Roman"/>
                <w:color w:val="000000"/>
                <w:sz w:val="20"/>
                <w:szCs w:val="24"/>
                <w:lang w:val="en-GB"/>
              </w:rPr>
              <w:t>GTGGGCATCATCACCAACGCAGACATGCGCTTC</w:t>
            </w:r>
          </w:p>
        </w:tc>
      </w:tr>
      <w:tr w:rsidR="009320D2" w:rsidRPr="006D2FC7" w14:paraId="3998A005" w14:textId="77777777" w:rsidTr="009320D2">
        <w:trPr>
          <w:trHeight w:val="300"/>
        </w:trPr>
        <w:tc>
          <w:tcPr>
            <w:tcW w:w="993" w:type="dxa"/>
            <w:tcBorders>
              <w:top w:val="nil"/>
              <w:left w:val="single" w:sz="4" w:space="0" w:color="auto"/>
              <w:bottom w:val="single" w:sz="4" w:space="0" w:color="auto"/>
              <w:right w:val="single" w:sz="4" w:space="0" w:color="auto"/>
            </w:tcBorders>
            <w:shd w:val="clear" w:color="auto" w:fill="auto"/>
            <w:noWrap/>
            <w:hideMark/>
          </w:tcPr>
          <w:p w14:paraId="75A526C8" w14:textId="77777777" w:rsidR="009320D2" w:rsidRPr="00F26EB1" w:rsidRDefault="009320D2" w:rsidP="009320D2">
            <w:pPr>
              <w:spacing w:before="0" w:after="0"/>
              <w:jc w:val="left"/>
              <w:rPr>
                <w:rFonts w:eastAsia="Times New Roman" w:cs="Times New Roman"/>
                <w:color w:val="000000"/>
                <w:sz w:val="20"/>
                <w:szCs w:val="20"/>
                <w:lang w:val="en-GB"/>
              </w:rPr>
            </w:pPr>
            <w:r w:rsidRPr="00F26EB1">
              <w:rPr>
                <w:rFonts w:eastAsia="Times New Roman" w:cs="Times New Roman"/>
                <w:color w:val="000000"/>
                <w:sz w:val="20"/>
                <w:szCs w:val="24"/>
                <w:lang w:val="en-GB"/>
              </w:rPr>
              <w:t>#10</w:t>
            </w:r>
          </w:p>
        </w:tc>
        <w:tc>
          <w:tcPr>
            <w:tcW w:w="1303" w:type="dxa"/>
            <w:tcBorders>
              <w:top w:val="nil"/>
              <w:left w:val="nil"/>
              <w:bottom w:val="single" w:sz="4" w:space="0" w:color="auto"/>
              <w:right w:val="single" w:sz="4" w:space="0" w:color="auto"/>
            </w:tcBorders>
            <w:shd w:val="clear" w:color="auto" w:fill="auto"/>
            <w:noWrap/>
            <w:hideMark/>
          </w:tcPr>
          <w:p w14:paraId="5BCDC249" w14:textId="77777777" w:rsidR="009320D2" w:rsidRPr="00F26EB1" w:rsidRDefault="009320D2" w:rsidP="009320D2">
            <w:pPr>
              <w:spacing w:before="0" w:after="0"/>
              <w:jc w:val="left"/>
              <w:rPr>
                <w:rFonts w:eastAsia="Times New Roman" w:cs="Times New Roman"/>
                <w:color w:val="000000"/>
                <w:sz w:val="20"/>
                <w:szCs w:val="20"/>
                <w:lang w:val="en-GB"/>
              </w:rPr>
            </w:pPr>
            <w:r w:rsidRPr="00F26EB1">
              <w:rPr>
                <w:rFonts w:eastAsia="Times New Roman" w:cs="Times New Roman"/>
                <w:color w:val="000000"/>
                <w:sz w:val="20"/>
                <w:szCs w:val="24"/>
                <w:lang w:val="en-GB"/>
              </w:rPr>
              <w:t>MsmGuaB2 R157A rev</w:t>
            </w:r>
          </w:p>
        </w:tc>
        <w:tc>
          <w:tcPr>
            <w:tcW w:w="6720" w:type="dxa"/>
            <w:tcBorders>
              <w:top w:val="nil"/>
              <w:left w:val="nil"/>
              <w:bottom w:val="single" w:sz="4" w:space="0" w:color="auto"/>
              <w:right w:val="single" w:sz="4" w:space="0" w:color="auto"/>
            </w:tcBorders>
            <w:shd w:val="clear" w:color="auto" w:fill="auto"/>
            <w:noWrap/>
            <w:hideMark/>
          </w:tcPr>
          <w:p w14:paraId="7FA35FA1" w14:textId="77777777" w:rsidR="009320D2" w:rsidRPr="00F26EB1" w:rsidRDefault="009320D2" w:rsidP="009320D2">
            <w:pPr>
              <w:spacing w:before="0" w:after="0"/>
              <w:jc w:val="left"/>
              <w:rPr>
                <w:rFonts w:eastAsia="Times New Roman" w:cs="Times New Roman"/>
                <w:color w:val="000000"/>
                <w:sz w:val="20"/>
                <w:szCs w:val="20"/>
                <w:lang w:val="en-GB"/>
              </w:rPr>
            </w:pPr>
            <w:r w:rsidRPr="00F26EB1">
              <w:rPr>
                <w:rFonts w:eastAsia="Times New Roman" w:cs="Times New Roman"/>
                <w:color w:val="000000"/>
                <w:sz w:val="20"/>
                <w:szCs w:val="24"/>
                <w:lang w:val="en-GB"/>
              </w:rPr>
              <w:t>GTTGGTGATGATGCCCACCAA</w:t>
            </w:r>
          </w:p>
        </w:tc>
      </w:tr>
      <w:tr w:rsidR="009320D2" w:rsidRPr="006D2FC7" w14:paraId="383D9087" w14:textId="77777777" w:rsidTr="009320D2">
        <w:trPr>
          <w:trHeight w:val="300"/>
        </w:trPr>
        <w:tc>
          <w:tcPr>
            <w:tcW w:w="993" w:type="dxa"/>
            <w:tcBorders>
              <w:top w:val="nil"/>
              <w:left w:val="single" w:sz="4" w:space="0" w:color="auto"/>
              <w:bottom w:val="single" w:sz="4" w:space="0" w:color="auto"/>
              <w:right w:val="single" w:sz="4" w:space="0" w:color="auto"/>
            </w:tcBorders>
            <w:shd w:val="clear" w:color="auto" w:fill="auto"/>
            <w:noWrap/>
            <w:hideMark/>
          </w:tcPr>
          <w:p w14:paraId="2F3FB576" w14:textId="77777777" w:rsidR="009320D2" w:rsidRPr="00F26EB1" w:rsidRDefault="009320D2" w:rsidP="009320D2">
            <w:pPr>
              <w:spacing w:before="0" w:after="0"/>
              <w:jc w:val="left"/>
              <w:rPr>
                <w:rFonts w:eastAsia="Times New Roman" w:cs="Times New Roman"/>
                <w:color w:val="000000"/>
                <w:sz w:val="20"/>
                <w:szCs w:val="20"/>
                <w:lang w:val="en-GB"/>
              </w:rPr>
            </w:pPr>
            <w:r w:rsidRPr="00F26EB1">
              <w:rPr>
                <w:rFonts w:eastAsia="Times New Roman" w:cs="Times New Roman"/>
                <w:color w:val="000000"/>
                <w:sz w:val="20"/>
                <w:szCs w:val="24"/>
                <w:lang w:val="en-GB"/>
              </w:rPr>
              <w:t>#11</w:t>
            </w:r>
          </w:p>
        </w:tc>
        <w:tc>
          <w:tcPr>
            <w:tcW w:w="1303" w:type="dxa"/>
            <w:tcBorders>
              <w:top w:val="nil"/>
              <w:left w:val="nil"/>
              <w:bottom w:val="single" w:sz="4" w:space="0" w:color="auto"/>
              <w:right w:val="single" w:sz="4" w:space="0" w:color="auto"/>
            </w:tcBorders>
            <w:shd w:val="clear" w:color="auto" w:fill="auto"/>
            <w:noWrap/>
            <w:hideMark/>
          </w:tcPr>
          <w:p w14:paraId="3A213AF2" w14:textId="77777777" w:rsidR="009320D2" w:rsidRPr="00F26EB1" w:rsidRDefault="009320D2" w:rsidP="009320D2">
            <w:pPr>
              <w:spacing w:before="0" w:after="0"/>
              <w:jc w:val="left"/>
              <w:rPr>
                <w:rFonts w:eastAsia="Times New Roman" w:cs="Times New Roman"/>
                <w:color w:val="000000"/>
                <w:sz w:val="20"/>
                <w:szCs w:val="20"/>
                <w:lang w:val="en-GB"/>
              </w:rPr>
            </w:pPr>
            <w:r w:rsidRPr="00F26EB1">
              <w:rPr>
                <w:rFonts w:eastAsia="Times New Roman" w:cs="Times New Roman"/>
                <w:color w:val="000000"/>
                <w:sz w:val="20"/>
                <w:szCs w:val="24"/>
                <w:lang w:val="en-GB"/>
              </w:rPr>
              <w:t>MsmGuaB2 K222A for</w:t>
            </w:r>
          </w:p>
        </w:tc>
        <w:tc>
          <w:tcPr>
            <w:tcW w:w="6720" w:type="dxa"/>
            <w:tcBorders>
              <w:top w:val="nil"/>
              <w:left w:val="nil"/>
              <w:bottom w:val="single" w:sz="4" w:space="0" w:color="auto"/>
              <w:right w:val="single" w:sz="4" w:space="0" w:color="auto"/>
            </w:tcBorders>
            <w:shd w:val="clear" w:color="auto" w:fill="auto"/>
            <w:noWrap/>
            <w:hideMark/>
          </w:tcPr>
          <w:p w14:paraId="27DF2FE8" w14:textId="77777777" w:rsidR="009320D2" w:rsidRPr="00F26EB1" w:rsidRDefault="009320D2" w:rsidP="009320D2">
            <w:pPr>
              <w:spacing w:before="0" w:after="0"/>
              <w:jc w:val="left"/>
              <w:rPr>
                <w:rFonts w:eastAsia="Times New Roman" w:cs="Times New Roman"/>
                <w:color w:val="000000"/>
                <w:sz w:val="20"/>
                <w:szCs w:val="20"/>
                <w:lang w:val="en-GB"/>
              </w:rPr>
            </w:pPr>
            <w:r w:rsidRPr="00F26EB1">
              <w:rPr>
                <w:rFonts w:eastAsia="Times New Roman" w:cs="Times New Roman"/>
                <w:color w:val="000000"/>
                <w:sz w:val="20"/>
                <w:szCs w:val="24"/>
                <w:lang w:val="en-GB"/>
              </w:rPr>
              <w:t>ATCACCGTCAAGGACTTCGTCGCAACCGAGCAGTTC</w:t>
            </w:r>
          </w:p>
        </w:tc>
      </w:tr>
      <w:tr w:rsidR="009320D2" w:rsidRPr="006D2FC7" w14:paraId="35076C7F" w14:textId="77777777" w:rsidTr="009320D2">
        <w:trPr>
          <w:trHeight w:val="300"/>
        </w:trPr>
        <w:tc>
          <w:tcPr>
            <w:tcW w:w="993" w:type="dxa"/>
            <w:tcBorders>
              <w:top w:val="nil"/>
              <w:left w:val="single" w:sz="4" w:space="0" w:color="auto"/>
              <w:bottom w:val="single" w:sz="4" w:space="0" w:color="auto"/>
              <w:right w:val="single" w:sz="4" w:space="0" w:color="auto"/>
            </w:tcBorders>
            <w:shd w:val="clear" w:color="auto" w:fill="auto"/>
            <w:noWrap/>
            <w:hideMark/>
          </w:tcPr>
          <w:p w14:paraId="2CDE5C31" w14:textId="77777777" w:rsidR="009320D2" w:rsidRPr="00F26EB1" w:rsidRDefault="009320D2" w:rsidP="009320D2">
            <w:pPr>
              <w:spacing w:before="0" w:after="0"/>
              <w:jc w:val="left"/>
              <w:rPr>
                <w:rFonts w:eastAsia="Times New Roman" w:cs="Times New Roman"/>
                <w:color w:val="000000"/>
                <w:sz w:val="20"/>
                <w:szCs w:val="20"/>
                <w:lang w:val="en-GB"/>
              </w:rPr>
            </w:pPr>
            <w:r w:rsidRPr="00F26EB1">
              <w:rPr>
                <w:rFonts w:eastAsia="Times New Roman" w:cs="Times New Roman"/>
                <w:color w:val="000000"/>
                <w:sz w:val="20"/>
                <w:szCs w:val="24"/>
                <w:lang w:val="en-GB"/>
              </w:rPr>
              <w:t>#12</w:t>
            </w:r>
          </w:p>
        </w:tc>
        <w:tc>
          <w:tcPr>
            <w:tcW w:w="1303" w:type="dxa"/>
            <w:tcBorders>
              <w:top w:val="nil"/>
              <w:left w:val="nil"/>
              <w:bottom w:val="single" w:sz="4" w:space="0" w:color="auto"/>
              <w:right w:val="single" w:sz="4" w:space="0" w:color="auto"/>
            </w:tcBorders>
            <w:shd w:val="clear" w:color="auto" w:fill="auto"/>
            <w:noWrap/>
            <w:hideMark/>
          </w:tcPr>
          <w:p w14:paraId="698392C6" w14:textId="77777777" w:rsidR="009320D2" w:rsidRPr="00F26EB1" w:rsidRDefault="009320D2" w:rsidP="009320D2">
            <w:pPr>
              <w:spacing w:before="0" w:after="0"/>
              <w:jc w:val="left"/>
              <w:rPr>
                <w:rFonts w:eastAsia="Times New Roman" w:cs="Times New Roman"/>
                <w:color w:val="000000"/>
                <w:sz w:val="20"/>
                <w:szCs w:val="20"/>
                <w:lang w:val="en-GB"/>
              </w:rPr>
            </w:pPr>
            <w:r w:rsidRPr="00F26EB1">
              <w:rPr>
                <w:rFonts w:eastAsia="Times New Roman" w:cs="Times New Roman"/>
                <w:color w:val="000000"/>
                <w:sz w:val="20"/>
                <w:szCs w:val="24"/>
                <w:lang w:val="en-GB"/>
              </w:rPr>
              <w:t>MsmGuaB2 K222A rev</w:t>
            </w:r>
          </w:p>
        </w:tc>
        <w:tc>
          <w:tcPr>
            <w:tcW w:w="6720" w:type="dxa"/>
            <w:tcBorders>
              <w:top w:val="nil"/>
              <w:left w:val="nil"/>
              <w:bottom w:val="single" w:sz="4" w:space="0" w:color="auto"/>
              <w:right w:val="single" w:sz="4" w:space="0" w:color="auto"/>
            </w:tcBorders>
            <w:shd w:val="clear" w:color="auto" w:fill="auto"/>
            <w:noWrap/>
            <w:hideMark/>
          </w:tcPr>
          <w:p w14:paraId="77A2A100" w14:textId="77777777" w:rsidR="009320D2" w:rsidRPr="00F26EB1" w:rsidRDefault="009320D2" w:rsidP="009320D2">
            <w:pPr>
              <w:spacing w:before="0" w:after="0"/>
              <w:jc w:val="left"/>
              <w:rPr>
                <w:rFonts w:eastAsia="Times New Roman" w:cs="Times New Roman"/>
                <w:color w:val="000000"/>
                <w:sz w:val="20"/>
                <w:szCs w:val="20"/>
                <w:lang w:val="en-GB"/>
              </w:rPr>
            </w:pPr>
            <w:r w:rsidRPr="00F26EB1">
              <w:rPr>
                <w:rFonts w:eastAsia="Times New Roman" w:cs="Times New Roman"/>
                <w:color w:val="000000"/>
                <w:sz w:val="20"/>
                <w:szCs w:val="24"/>
                <w:lang w:val="en-GB"/>
              </w:rPr>
              <w:t>GACGAAGTCCTTGACGGTGAT</w:t>
            </w:r>
          </w:p>
        </w:tc>
      </w:tr>
      <w:tr w:rsidR="009320D2" w:rsidRPr="006D2FC7" w14:paraId="493B969B" w14:textId="77777777" w:rsidTr="009320D2">
        <w:trPr>
          <w:trHeight w:val="300"/>
        </w:trPr>
        <w:tc>
          <w:tcPr>
            <w:tcW w:w="993" w:type="dxa"/>
            <w:tcBorders>
              <w:top w:val="nil"/>
              <w:left w:val="single" w:sz="4" w:space="0" w:color="auto"/>
              <w:bottom w:val="single" w:sz="4" w:space="0" w:color="auto"/>
              <w:right w:val="single" w:sz="4" w:space="0" w:color="auto"/>
            </w:tcBorders>
            <w:shd w:val="clear" w:color="auto" w:fill="auto"/>
            <w:noWrap/>
            <w:hideMark/>
          </w:tcPr>
          <w:p w14:paraId="78DA0266" w14:textId="77777777" w:rsidR="009320D2" w:rsidRPr="00F26EB1" w:rsidRDefault="009320D2" w:rsidP="009320D2">
            <w:pPr>
              <w:spacing w:before="0" w:after="0"/>
              <w:jc w:val="left"/>
              <w:rPr>
                <w:rFonts w:eastAsia="Times New Roman" w:cs="Times New Roman"/>
                <w:color w:val="000000"/>
                <w:sz w:val="20"/>
                <w:szCs w:val="20"/>
                <w:lang w:val="en-GB"/>
              </w:rPr>
            </w:pPr>
            <w:r w:rsidRPr="00F26EB1">
              <w:rPr>
                <w:rFonts w:eastAsia="Times New Roman" w:cs="Times New Roman"/>
                <w:color w:val="000000"/>
                <w:sz w:val="20"/>
                <w:szCs w:val="24"/>
                <w:lang w:val="en-GB"/>
              </w:rPr>
              <w:t>#13</w:t>
            </w:r>
          </w:p>
        </w:tc>
        <w:tc>
          <w:tcPr>
            <w:tcW w:w="1303" w:type="dxa"/>
            <w:tcBorders>
              <w:top w:val="nil"/>
              <w:left w:val="nil"/>
              <w:bottom w:val="single" w:sz="4" w:space="0" w:color="auto"/>
              <w:right w:val="single" w:sz="4" w:space="0" w:color="auto"/>
            </w:tcBorders>
            <w:shd w:val="clear" w:color="auto" w:fill="auto"/>
            <w:noWrap/>
            <w:hideMark/>
          </w:tcPr>
          <w:p w14:paraId="5E9B0115" w14:textId="77777777" w:rsidR="009320D2" w:rsidRPr="00F26EB1" w:rsidRDefault="009320D2" w:rsidP="009320D2">
            <w:pPr>
              <w:spacing w:before="0" w:after="0"/>
              <w:jc w:val="left"/>
              <w:rPr>
                <w:rFonts w:eastAsia="Times New Roman" w:cs="Times New Roman"/>
                <w:color w:val="000000"/>
                <w:sz w:val="20"/>
                <w:szCs w:val="20"/>
                <w:lang w:val="en-GB"/>
              </w:rPr>
            </w:pPr>
            <w:r w:rsidRPr="00F26EB1">
              <w:rPr>
                <w:rFonts w:eastAsia="Times New Roman" w:cs="Times New Roman"/>
                <w:color w:val="000000"/>
                <w:sz w:val="20"/>
                <w:szCs w:val="24"/>
                <w:lang w:val="en-GB"/>
              </w:rPr>
              <w:t>MsmGuaB2 R108A for</w:t>
            </w:r>
          </w:p>
        </w:tc>
        <w:tc>
          <w:tcPr>
            <w:tcW w:w="6720" w:type="dxa"/>
            <w:tcBorders>
              <w:top w:val="nil"/>
              <w:left w:val="nil"/>
              <w:bottom w:val="single" w:sz="4" w:space="0" w:color="auto"/>
              <w:right w:val="single" w:sz="4" w:space="0" w:color="auto"/>
            </w:tcBorders>
            <w:shd w:val="clear" w:color="auto" w:fill="auto"/>
            <w:noWrap/>
            <w:hideMark/>
          </w:tcPr>
          <w:p w14:paraId="7B85708C" w14:textId="77777777" w:rsidR="009320D2" w:rsidRPr="00F26EB1" w:rsidRDefault="009320D2" w:rsidP="009320D2">
            <w:pPr>
              <w:spacing w:before="0" w:after="0"/>
              <w:jc w:val="left"/>
              <w:rPr>
                <w:rFonts w:eastAsia="Times New Roman" w:cs="Times New Roman"/>
                <w:color w:val="000000"/>
                <w:sz w:val="20"/>
                <w:szCs w:val="20"/>
                <w:lang w:val="en-GB"/>
              </w:rPr>
            </w:pPr>
            <w:r w:rsidRPr="00F26EB1">
              <w:rPr>
                <w:rFonts w:eastAsia="Times New Roman" w:cs="Times New Roman"/>
                <w:color w:val="000000"/>
                <w:sz w:val="20"/>
                <w:szCs w:val="24"/>
                <w:lang w:val="en-GB"/>
              </w:rPr>
              <w:t>GGCCAGGTCGAGACGGTCAAAGCCTCCGAGGCGGGCATG</w:t>
            </w:r>
          </w:p>
        </w:tc>
      </w:tr>
      <w:tr w:rsidR="009320D2" w:rsidRPr="006D2FC7" w14:paraId="4AF15B6E" w14:textId="77777777" w:rsidTr="009320D2">
        <w:trPr>
          <w:trHeight w:val="300"/>
        </w:trPr>
        <w:tc>
          <w:tcPr>
            <w:tcW w:w="993" w:type="dxa"/>
            <w:tcBorders>
              <w:top w:val="nil"/>
              <w:left w:val="single" w:sz="4" w:space="0" w:color="auto"/>
              <w:bottom w:val="single" w:sz="4" w:space="0" w:color="auto"/>
              <w:right w:val="single" w:sz="4" w:space="0" w:color="auto"/>
            </w:tcBorders>
            <w:shd w:val="clear" w:color="auto" w:fill="auto"/>
            <w:noWrap/>
            <w:hideMark/>
          </w:tcPr>
          <w:p w14:paraId="0E0D99F2" w14:textId="77777777" w:rsidR="009320D2" w:rsidRPr="00F26EB1" w:rsidRDefault="009320D2" w:rsidP="009320D2">
            <w:pPr>
              <w:spacing w:before="0" w:after="0"/>
              <w:jc w:val="left"/>
              <w:rPr>
                <w:rFonts w:eastAsia="Times New Roman" w:cs="Times New Roman"/>
                <w:color w:val="000000"/>
                <w:sz w:val="20"/>
                <w:szCs w:val="20"/>
                <w:lang w:val="en-GB"/>
              </w:rPr>
            </w:pPr>
            <w:r w:rsidRPr="00F26EB1">
              <w:rPr>
                <w:rFonts w:eastAsia="Times New Roman" w:cs="Times New Roman"/>
                <w:color w:val="000000"/>
                <w:sz w:val="20"/>
                <w:szCs w:val="24"/>
                <w:lang w:val="en-GB"/>
              </w:rPr>
              <w:t>#14</w:t>
            </w:r>
          </w:p>
        </w:tc>
        <w:tc>
          <w:tcPr>
            <w:tcW w:w="1303" w:type="dxa"/>
            <w:tcBorders>
              <w:top w:val="nil"/>
              <w:left w:val="nil"/>
              <w:bottom w:val="single" w:sz="4" w:space="0" w:color="auto"/>
              <w:right w:val="single" w:sz="4" w:space="0" w:color="auto"/>
            </w:tcBorders>
            <w:shd w:val="clear" w:color="auto" w:fill="auto"/>
            <w:noWrap/>
            <w:hideMark/>
          </w:tcPr>
          <w:p w14:paraId="3AD78007" w14:textId="77777777" w:rsidR="009320D2" w:rsidRPr="00F26EB1" w:rsidRDefault="009320D2" w:rsidP="009320D2">
            <w:pPr>
              <w:spacing w:before="0" w:after="0"/>
              <w:jc w:val="left"/>
              <w:rPr>
                <w:rFonts w:eastAsia="Times New Roman" w:cs="Times New Roman"/>
                <w:color w:val="000000"/>
                <w:sz w:val="20"/>
                <w:szCs w:val="20"/>
                <w:lang w:val="en-GB"/>
              </w:rPr>
            </w:pPr>
            <w:r w:rsidRPr="00F26EB1">
              <w:rPr>
                <w:rFonts w:eastAsia="Times New Roman" w:cs="Times New Roman"/>
                <w:color w:val="000000"/>
                <w:sz w:val="20"/>
                <w:szCs w:val="24"/>
                <w:lang w:val="en-GB"/>
              </w:rPr>
              <w:t>MsmGuaB2 R108A rev</w:t>
            </w:r>
          </w:p>
        </w:tc>
        <w:tc>
          <w:tcPr>
            <w:tcW w:w="6720" w:type="dxa"/>
            <w:tcBorders>
              <w:top w:val="nil"/>
              <w:left w:val="nil"/>
              <w:bottom w:val="single" w:sz="4" w:space="0" w:color="auto"/>
              <w:right w:val="single" w:sz="4" w:space="0" w:color="auto"/>
            </w:tcBorders>
            <w:shd w:val="clear" w:color="auto" w:fill="auto"/>
            <w:noWrap/>
            <w:hideMark/>
          </w:tcPr>
          <w:p w14:paraId="78575F56" w14:textId="77777777" w:rsidR="009320D2" w:rsidRPr="00F26EB1" w:rsidRDefault="009320D2" w:rsidP="009320D2">
            <w:pPr>
              <w:spacing w:before="0" w:after="0"/>
              <w:jc w:val="left"/>
              <w:rPr>
                <w:rFonts w:eastAsia="Times New Roman" w:cs="Times New Roman"/>
                <w:color w:val="000000"/>
                <w:sz w:val="20"/>
                <w:szCs w:val="20"/>
                <w:lang w:val="en-GB"/>
              </w:rPr>
            </w:pPr>
            <w:r w:rsidRPr="00F26EB1">
              <w:rPr>
                <w:rFonts w:eastAsia="Times New Roman" w:cs="Times New Roman"/>
                <w:color w:val="000000"/>
                <w:sz w:val="20"/>
                <w:szCs w:val="24"/>
                <w:lang w:val="en-GB"/>
              </w:rPr>
              <w:t>TTTGACCGTCTCGACCTGGCC</w:t>
            </w:r>
          </w:p>
        </w:tc>
      </w:tr>
      <w:tr w:rsidR="009320D2" w:rsidRPr="006D2FC7" w14:paraId="58852486" w14:textId="77777777" w:rsidTr="009320D2">
        <w:trPr>
          <w:trHeight w:val="300"/>
        </w:trPr>
        <w:tc>
          <w:tcPr>
            <w:tcW w:w="993" w:type="dxa"/>
            <w:tcBorders>
              <w:top w:val="nil"/>
              <w:left w:val="single" w:sz="4" w:space="0" w:color="auto"/>
              <w:bottom w:val="single" w:sz="4" w:space="0" w:color="auto"/>
              <w:right w:val="single" w:sz="4" w:space="0" w:color="auto"/>
            </w:tcBorders>
            <w:shd w:val="clear" w:color="auto" w:fill="auto"/>
            <w:noWrap/>
            <w:hideMark/>
          </w:tcPr>
          <w:p w14:paraId="284D6819" w14:textId="77777777" w:rsidR="009320D2" w:rsidRPr="00F26EB1" w:rsidRDefault="009320D2" w:rsidP="009320D2">
            <w:pPr>
              <w:spacing w:before="0" w:after="0"/>
              <w:jc w:val="left"/>
              <w:rPr>
                <w:rFonts w:eastAsia="Times New Roman" w:cs="Times New Roman"/>
                <w:color w:val="000000"/>
                <w:sz w:val="20"/>
                <w:szCs w:val="20"/>
                <w:lang w:val="en-GB"/>
              </w:rPr>
            </w:pPr>
            <w:r w:rsidRPr="00F26EB1">
              <w:rPr>
                <w:rFonts w:eastAsia="Times New Roman" w:cs="Times New Roman"/>
                <w:color w:val="000000"/>
                <w:sz w:val="20"/>
                <w:szCs w:val="24"/>
                <w:lang w:val="en-GB"/>
              </w:rPr>
              <w:t>#15</w:t>
            </w:r>
          </w:p>
        </w:tc>
        <w:tc>
          <w:tcPr>
            <w:tcW w:w="1303" w:type="dxa"/>
            <w:tcBorders>
              <w:top w:val="nil"/>
              <w:left w:val="nil"/>
              <w:bottom w:val="single" w:sz="4" w:space="0" w:color="auto"/>
              <w:right w:val="single" w:sz="4" w:space="0" w:color="auto"/>
            </w:tcBorders>
            <w:shd w:val="clear" w:color="auto" w:fill="auto"/>
            <w:noWrap/>
            <w:hideMark/>
          </w:tcPr>
          <w:p w14:paraId="3C9F5874" w14:textId="77777777" w:rsidR="009320D2" w:rsidRPr="00F26EB1" w:rsidRDefault="009320D2" w:rsidP="009320D2">
            <w:pPr>
              <w:spacing w:before="0" w:after="0"/>
              <w:jc w:val="left"/>
              <w:rPr>
                <w:rFonts w:eastAsia="Times New Roman" w:cs="Times New Roman"/>
                <w:color w:val="000000"/>
                <w:sz w:val="20"/>
                <w:szCs w:val="20"/>
                <w:lang w:val="en-GB"/>
              </w:rPr>
            </w:pPr>
            <w:r w:rsidRPr="00F26EB1">
              <w:rPr>
                <w:rFonts w:eastAsia="Times New Roman" w:cs="Times New Roman"/>
                <w:color w:val="000000"/>
                <w:sz w:val="20"/>
                <w:szCs w:val="24"/>
                <w:lang w:val="en-GB"/>
              </w:rPr>
              <w:t>MsmGuaB2 R83A for</w:t>
            </w:r>
          </w:p>
        </w:tc>
        <w:tc>
          <w:tcPr>
            <w:tcW w:w="6720" w:type="dxa"/>
            <w:tcBorders>
              <w:top w:val="nil"/>
              <w:left w:val="nil"/>
              <w:bottom w:val="single" w:sz="4" w:space="0" w:color="auto"/>
              <w:right w:val="single" w:sz="4" w:space="0" w:color="auto"/>
            </w:tcBorders>
            <w:shd w:val="clear" w:color="auto" w:fill="auto"/>
            <w:noWrap/>
            <w:hideMark/>
          </w:tcPr>
          <w:p w14:paraId="48113E05" w14:textId="77777777" w:rsidR="009320D2" w:rsidRPr="00F26EB1" w:rsidRDefault="009320D2" w:rsidP="009320D2">
            <w:pPr>
              <w:spacing w:before="0" w:after="0"/>
              <w:jc w:val="left"/>
              <w:rPr>
                <w:rFonts w:eastAsia="Times New Roman" w:cs="Times New Roman"/>
                <w:color w:val="000000"/>
                <w:sz w:val="20"/>
                <w:szCs w:val="20"/>
                <w:lang w:val="en-GB"/>
              </w:rPr>
            </w:pPr>
            <w:r w:rsidRPr="00F26EB1">
              <w:rPr>
                <w:rFonts w:eastAsia="Times New Roman" w:cs="Times New Roman"/>
                <w:color w:val="000000"/>
                <w:sz w:val="20"/>
                <w:szCs w:val="24"/>
                <w:lang w:val="en-GB"/>
              </w:rPr>
              <w:t>CGCATGGCCATCGCGATGGCGGCAGCGGGCGGCATG</w:t>
            </w:r>
          </w:p>
        </w:tc>
      </w:tr>
      <w:tr w:rsidR="009320D2" w:rsidRPr="006D2FC7" w14:paraId="2C966DD7" w14:textId="77777777" w:rsidTr="009320D2">
        <w:trPr>
          <w:trHeight w:val="300"/>
        </w:trPr>
        <w:tc>
          <w:tcPr>
            <w:tcW w:w="993" w:type="dxa"/>
            <w:tcBorders>
              <w:top w:val="nil"/>
              <w:left w:val="single" w:sz="4" w:space="0" w:color="auto"/>
              <w:bottom w:val="single" w:sz="4" w:space="0" w:color="auto"/>
              <w:right w:val="single" w:sz="4" w:space="0" w:color="auto"/>
            </w:tcBorders>
            <w:shd w:val="clear" w:color="auto" w:fill="auto"/>
            <w:noWrap/>
            <w:hideMark/>
          </w:tcPr>
          <w:p w14:paraId="06D7194D" w14:textId="77777777" w:rsidR="009320D2" w:rsidRPr="00F26EB1" w:rsidRDefault="009320D2" w:rsidP="009320D2">
            <w:pPr>
              <w:spacing w:before="0" w:after="0"/>
              <w:jc w:val="left"/>
              <w:rPr>
                <w:rFonts w:eastAsia="Times New Roman" w:cs="Times New Roman"/>
                <w:color w:val="000000"/>
                <w:sz w:val="20"/>
                <w:szCs w:val="20"/>
                <w:lang w:val="en-GB"/>
              </w:rPr>
            </w:pPr>
            <w:r w:rsidRPr="00F26EB1">
              <w:rPr>
                <w:rFonts w:eastAsia="Times New Roman" w:cs="Times New Roman"/>
                <w:color w:val="000000"/>
                <w:sz w:val="20"/>
                <w:szCs w:val="24"/>
                <w:lang w:val="en-GB"/>
              </w:rPr>
              <w:t>#16</w:t>
            </w:r>
          </w:p>
        </w:tc>
        <w:tc>
          <w:tcPr>
            <w:tcW w:w="1303" w:type="dxa"/>
            <w:tcBorders>
              <w:top w:val="nil"/>
              <w:left w:val="nil"/>
              <w:bottom w:val="single" w:sz="4" w:space="0" w:color="auto"/>
              <w:right w:val="single" w:sz="4" w:space="0" w:color="auto"/>
            </w:tcBorders>
            <w:shd w:val="clear" w:color="auto" w:fill="auto"/>
            <w:noWrap/>
            <w:hideMark/>
          </w:tcPr>
          <w:p w14:paraId="04F252AD" w14:textId="77777777" w:rsidR="009320D2" w:rsidRPr="00F26EB1" w:rsidRDefault="009320D2" w:rsidP="009320D2">
            <w:pPr>
              <w:spacing w:before="0" w:after="0"/>
              <w:jc w:val="left"/>
              <w:rPr>
                <w:rFonts w:eastAsia="Times New Roman" w:cs="Times New Roman"/>
                <w:color w:val="000000"/>
                <w:sz w:val="20"/>
                <w:szCs w:val="20"/>
                <w:lang w:val="en-GB"/>
              </w:rPr>
            </w:pPr>
            <w:r w:rsidRPr="00F26EB1">
              <w:rPr>
                <w:rFonts w:eastAsia="Times New Roman" w:cs="Times New Roman"/>
                <w:color w:val="000000"/>
                <w:sz w:val="20"/>
                <w:szCs w:val="24"/>
                <w:lang w:val="en-GB"/>
              </w:rPr>
              <w:t>MsmGuaB2 R83A rev</w:t>
            </w:r>
          </w:p>
        </w:tc>
        <w:tc>
          <w:tcPr>
            <w:tcW w:w="6720" w:type="dxa"/>
            <w:tcBorders>
              <w:top w:val="nil"/>
              <w:left w:val="nil"/>
              <w:bottom w:val="single" w:sz="4" w:space="0" w:color="auto"/>
              <w:right w:val="single" w:sz="4" w:space="0" w:color="auto"/>
            </w:tcBorders>
            <w:shd w:val="clear" w:color="auto" w:fill="auto"/>
            <w:noWrap/>
            <w:hideMark/>
          </w:tcPr>
          <w:p w14:paraId="5F5A770F" w14:textId="77777777" w:rsidR="009320D2" w:rsidRPr="00F26EB1" w:rsidRDefault="009320D2" w:rsidP="009320D2">
            <w:pPr>
              <w:spacing w:before="0" w:after="0"/>
              <w:jc w:val="left"/>
              <w:rPr>
                <w:rFonts w:eastAsia="Times New Roman" w:cs="Times New Roman"/>
                <w:color w:val="000000"/>
                <w:sz w:val="20"/>
                <w:szCs w:val="20"/>
                <w:lang w:val="en-GB"/>
              </w:rPr>
            </w:pPr>
            <w:r w:rsidRPr="00F26EB1">
              <w:rPr>
                <w:rFonts w:eastAsia="Times New Roman" w:cs="Times New Roman"/>
                <w:color w:val="000000"/>
                <w:sz w:val="20"/>
                <w:szCs w:val="24"/>
                <w:lang w:val="en-GB"/>
              </w:rPr>
              <w:t>CGCCATCGCGATGGCCATGCG</w:t>
            </w:r>
          </w:p>
        </w:tc>
      </w:tr>
      <w:tr w:rsidR="009320D2" w:rsidRPr="006D2FC7" w14:paraId="7577C5F0" w14:textId="77777777" w:rsidTr="009320D2">
        <w:trPr>
          <w:trHeight w:val="300"/>
        </w:trPr>
        <w:tc>
          <w:tcPr>
            <w:tcW w:w="993" w:type="dxa"/>
            <w:tcBorders>
              <w:top w:val="nil"/>
              <w:left w:val="single" w:sz="4" w:space="0" w:color="auto"/>
              <w:bottom w:val="single" w:sz="4" w:space="0" w:color="auto"/>
              <w:right w:val="single" w:sz="4" w:space="0" w:color="auto"/>
            </w:tcBorders>
            <w:shd w:val="clear" w:color="auto" w:fill="auto"/>
            <w:noWrap/>
            <w:hideMark/>
          </w:tcPr>
          <w:p w14:paraId="2200A075" w14:textId="77777777" w:rsidR="009320D2" w:rsidRPr="00F26EB1" w:rsidRDefault="009320D2" w:rsidP="009320D2">
            <w:pPr>
              <w:spacing w:before="0" w:after="0"/>
              <w:jc w:val="left"/>
              <w:rPr>
                <w:rFonts w:eastAsia="Times New Roman" w:cs="Times New Roman"/>
                <w:color w:val="000000"/>
                <w:sz w:val="20"/>
                <w:szCs w:val="20"/>
                <w:lang w:val="en-GB"/>
              </w:rPr>
            </w:pPr>
            <w:r w:rsidRPr="00F26EB1">
              <w:rPr>
                <w:rFonts w:eastAsia="Times New Roman" w:cs="Times New Roman"/>
                <w:color w:val="000000"/>
                <w:sz w:val="20"/>
                <w:szCs w:val="24"/>
                <w:lang w:val="en-GB"/>
              </w:rPr>
              <w:t>#17</w:t>
            </w:r>
          </w:p>
        </w:tc>
        <w:tc>
          <w:tcPr>
            <w:tcW w:w="1303" w:type="dxa"/>
            <w:tcBorders>
              <w:top w:val="nil"/>
              <w:left w:val="nil"/>
              <w:bottom w:val="single" w:sz="4" w:space="0" w:color="auto"/>
              <w:right w:val="single" w:sz="4" w:space="0" w:color="auto"/>
            </w:tcBorders>
            <w:shd w:val="clear" w:color="auto" w:fill="auto"/>
            <w:noWrap/>
            <w:hideMark/>
          </w:tcPr>
          <w:p w14:paraId="0D1869B2" w14:textId="77777777" w:rsidR="009320D2" w:rsidRPr="00F26EB1" w:rsidRDefault="009320D2" w:rsidP="009320D2">
            <w:pPr>
              <w:spacing w:before="0" w:after="0"/>
              <w:jc w:val="left"/>
              <w:rPr>
                <w:rFonts w:eastAsia="Times New Roman" w:cs="Times New Roman"/>
                <w:color w:val="000000"/>
                <w:sz w:val="20"/>
                <w:szCs w:val="20"/>
                <w:lang w:val="en-GB"/>
              </w:rPr>
            </w:pPr>
            <w:r w:rsidRPr="00F26EB1">
              <w:rPr>
                <w:rFonts w:eastAsia="Times New Roman" w:cs="Times New Roman"/>
                <w:color w:val="000000"/>
                <w:sz w:val="20"/>
                <w:szCs w:val="24"/>
                <w:lang w:val="en-GB"/>
              </w:rPr>
              <w:t>MsmGuaB2 K218A for</w:t>
            </w:r>
          </w:p>
        </w:tc>
        <w:tc>
          <w:tcPr>
            <w:tcW w:w="6720" w:type="dxa"/>
            <w:tcBorders>
              <w:top w:val="nil"/>
              <w:left w:val="nil"/>
              <w:bottom w:val="single" w:sz="4" w:space="0" w:color="auto"/>
              <w:right w:val="single" w:sz="4" w:space="0" w:color="auto"/>
            </w:tcBorders>
            <w:shd w:val="clear" w:color="auto" w:fill="auto"/>
            <w:noWrap/>
            <w:hideMark/>
          </w:tcPr>
          <w:p w14:paraId="7C9B862F" w14:textId="77777777" w:rsidR="009320D2" w:rsidRPr="00F26EB1" w:rsidRDefault="009320D2" w:rsidP="009320D2">
            <w:pPr>
              <w:spacing w:before="0" w:after="0"/>
              <w:jc w:val="left"/>
              <w:rPr>
                <w:rFonts w:eastAsia="Times New Roman" w:cs="Times New Roman"/>
                <w:color w:val="000000"/>
                <w:sz w:val="20"/>
                <w:szCs w:val="20"/>
                <w:lang w:val="en-GB"/>
              </w:rPr>
            </w:pPr>
            <w:r w:rsidRPr="00F26EB1">
              <w:rPr>
                <w:rFonts w:eastAsia="Times New Roman" w:cs="Times New Roman"/>
                <w:color w:val="000000"/>
                <w:sz w:val="20"/>
                <w:szCs w:val="24"/>
                <w:lang w:val="en-GB"/>
              </w:rPr>
              <w:t>ACGGGCCTCATCACCGTCGCAGACTTCGTCAAG</w:t>
            </w:r>
          </w:p>
        </w:tc>
      </w:tr>
      <w:tr w:rsidR="009320D2" w:rsidRPr="006D2FC7" w14:paraId="7572B9E9" w14:textId="77777777" w:rsidTr="009320D2">
        <w:trPr>
          <w:trHeight w:val="300"/>
        </w:trPr>
        <w:tc>
          <w:tcPr>
            <w:tcW w:w="993" w:type="dxa"/>
            <w:tcBorders>
              <w:top w:val="nil"/>
              <w:left w:val="single" w:sz="4" w:space="0" w:color="auto"/>
              <w:bottom w:val="single" w:sz="4" w:space="0" w:color="auto"/>
              <w:right w:val="single" w:sz="4" w:space="0" w:color="auto"/>
            </w:tcBorders>
            <w:shd w:val="clear" w:color="auto" w:fill="auto"/>
            <w:noWrap/>
            <w:hideMark/>
          </w:tcPr>
          <w:p w14:paraId="0EF1749D" w14:textId="77777777" w:rsidR="009320D2" w:rsidRPr="00F26EB1" w:rsidRDefault="009320D2" w:rsidP="009320D2">
            <w:pPr>
              <w:spacing w:before="0" w:after="0"/>
              <w:jc w:val="left"/>
              <w:rPr>
                <w:rFonts w:eastAsia="Times New Roman" w:cs="Times New Roman"/>
                <w:color w:val="000000"/>
                <w:sz w:val="20"/>
                <w:szCs w:val="20"/>
                <w:lang w:val="en-GB"/>
              </w:rPr>
            </w:pPr>
            <w:r w:rsidRPr="00F26EB1">
              <w:rPr>
                <w:rFonts w:eastAsia="Times New Roman" w:cs="Times New Roman"/>
                <w:color w:val="000000"/>
                <w:sz w:val="20"/>
                <w:szCs w:val="24"/>
                <w:lang w:val="en-GB"/>
              </w:rPr>
              <w:t>#18</w:t>
            </w:r>
          </w:p>
        </w:tc>
        <w:tc>
          <w:tcPr>
            <w:tcW w:w="1303" w:type="dxa"/>
            <w:tcBorders>
              <w:top w:val="nil"/>
              <w:left w:val="nil"/>
              <w:bottom w:val="single" w:sz="4" w:space="0" w:color="auto"/>
              <w:right w:val="single" w:sz="4" w:space="0" w:color="auto"/>
            </w:tcBorders>
            <w:shd w:val="clear" w:color="auto" w:fill="auto"/>
            <w:noWrap/>
            <w:hideMark/>
          </w:tcPr>
          <w:p w14:paraId="60135837" w14:textId="77777777" w:rsidR="009320D2" w:rsidRPr="00F26EB1" w:rsidRDefault="009320D2" w:rsidP="009320D2">
            <w:pPr>
              <w:spacing w:before="0" w:after="0"/>
              <w:jc w:val="left"/>
              <w:rPr>
                <w:rFonts w:eastAsia="Times New Roman" w:cs="Times New Roman"/>
                <w:color w:val="000000"/>
                <w:sz w:val="20"/>
                <w:szCs w:val="20"/>
                <w:lang w:val="en-GB"/>
              </w:rPr>
            </w:pPr>
            <w:r w:rsidRPr="00F26EB1">
              <w:rPr>
                <w:rFonts w:eastAsia="Times New Roman" w:cs="Times New Roman"/>
                <w:color w:val="000000"/>
                <w:sz w:val="20"/>
                <w:szCs w:val="24"/>
                <w:lang w:val="en-GB"/>
              </w:rPr>
              <w:t>MsmGuaB2 K218A rev</w:t>
            </w:r>
          </w:p>
        </w:tc>
        <w:tc>
          <w:tcPr>
            <w:tcW w:w="6720" w:type="dxa"/>
            <w:tcBorders>
              <w:top w:val="nil"/>
              <w:left w:val="nil"/>
              <w:bottom w:val="single" w:sz="4" w:space="0" w:color="auto"/>
              <w:right w:val="single" w:sz="4" w:space="0" w:color="auto"/>
            </w:tcBorders>
            <w:shd w:val="clear" w:color="auto" w:fill="auto"/>
            <w:noWrap/>
            <w:hideMark/>
          </w:tcPr>
          <w:p w14:paraId="612C2420" w14:textId="5ACE6CF7" w:rsidR="009320D2" w:rsidRPr="00F26EB1" w:rsidRDefault="009320D2" w:rsidP="009320D2">
            <w:pPr>
              <w:spacing w:before="0" w:after="0"/>
              <w:jc w:val="left"/>
              <w:rPr>
                <w:rFonts w:eastAsia="Times New Roman" w:cs="Times New Roman"/>
                <w:color w:val="000000"/>
                <w:sz w:val="20"/>
                <w:szCs w:val="20"/>
                <w:lang w:val="en-GB"/>
              </w:rPr>
            </w:pPr>
            <w:r w:rsidRPr="00F26EB1">
              <w:rPr>
                <w:rFonts w:eastAsia="Times New Roman" w:cs="Times New Roman"/>
                <w:color w:val="000000"/>
                <w:sz w:val="20"/>
                <w:szCs w:val="24"/>
                <w:lang w:val="en-GB"/>
              </w:rPr>
              <w:t>GACGGTGATGAGGCCCGTGAG</w:t>
            </w:r>
          </w:p>
        </w:tc>
      </w:tr>
    </w:tbl>
    <w:p w14:paraId="04865EE8" w14:textId="77777777" w:rsidR="009320D2" w:rsidRPr="00F26EB1" w:rsidRDefault="009320D2">
      <w:pPr>
        <w:rPr>
          <w:lang w:val="en-GB"/>
        </w:rPr>
      </w:pPr>
    </w:p>
    <w:p w14:paraId="6790C8D2" w14:textId="77777777" w:rsidR="009320D2" w:rsidRPr="00F26EB1" w:rsidRDefault="009320D2">
      <w:pPr>
        <w:spacing w:before="0" w:after="160" w:line="259" w:lineRule="auto"/>
        <w:jc w:val="left"/>
        <w:rPr>
          <w:lang w:val="en-GB"/>
        </w:rPr>
      </w:pPr>
      <w:r w:rsidRPr="00F26EB1">
        <w:rPr>
          <w:lang w:val="en-GB"/>
        </w:rPr>
        <w:br w:type="page"/>
      </w:r>
    </w:p>
    <w:p w14:paraId="474AF82D" w14:textId="5D4589DE" w:rsidR="00D66B5A" w:rsidRPr="00F26EB1" w:rsidRDefault="00D66B5A" w:rsidP="00D66B5A">
      <w:pPr>
        <w:spacing w:line="276" w:lineRule="auto"/>
        <w:rPr>
          <w:rFonts w:eastAsia="Times New Roman" w:cs="Times New Roman"/>
          <w:b/>
          <w:sz w:val="28"/>
          <w:szCs w:val="24"/>
          <w:lang w:val="en-GB"/>
        </w:rPr>
      </w:pPr>
      <w:r w:rsidRPr="00F26EB1">
        <w:rPr>
          <w:rFonts w:eastAsia="Times New Roman" w:cs="Times New Roman"/>
          <w:b/>
          <w:sz w:val="28"/>
          <w:szCs w:val="24"/>
          <w:lang w:val="en-GB"/>
        </w:rPr>
        <w:lastRenderedPageBreak/>
        <w:t>S</w:t>
      </w:r>
      <w:r w:rsidR="007B250F" w:rsidRPr="00F26EB1">
        <w:rPr>
          <w:rFonts w:eastAsia="Times New Roman" w:cs="Times New Roman"/>
          <w:b/>
          <w:sz w:val="28"/>
          <w:szCs w:val="24"/>
          <w:lang w:val="en-GB"/>
        </w:rPr>
        <w:t xml:space="preserve">upplementary </w:t>
      </w:r>
      <w:r w:rsidR="00EF12A6" w:rsidRPr="006D2FC7">
        <w:rPr>
          <w:rFonts w:eastAsia="Times New Roman" w:cs="Times New Roman"/>
          <w:b/>
          <w:sz w:val="28"/>
          <w:szCs w:val="24"/>
          <w:lang w:val="en-GB"/>
        </w:rPr>
        <w:t>M</w:t>
      </w:r>
      <w:r w:rsidR="007B250F" w:rsidRPr="00F26EB1">
        <w:rPr>
          <w:rFonts w:eastAsia="Times New Roman" w:cs="Times New Roman"/>
          <w:b/>
          <w:sz w:val="28"/>
          <w:szCs w:val="24"/>
          <w:lang w:val="en-GB"/>
        </w:rPr>
        <w:t>ethods</w:t>
      </w:r>
    </w:p>
    <w:p w14:paraId="6FCC304B" w14:textId="77777777" w:rsidR="00D66B5A" w:rsidRPr="00F26EB1" w:rsidRDefault="00D66B5A" w:rsidP="007B250F">
      <w:pPr>
        <w:pStyle w:val="Heading2"/>
        <w:rPr>
          <w:lang w:val="en-GB"/>
        </w:rPr>
      </w:pPr>
      <w:r w:rsidRPr="00F26EB1">
        <w:rPr>
          <w:lang w:val="en-GB"/>
        </w:rPr>
        <w:t>Nucleotides</w:t>
      </w:r>
    </w:p>
    <w:p w14:paraId="23D9CD56" w14:textId="42A43630" w:rsidR="007B250F" w:rsidRPr="00EF5DFA" w:rsidRDefault="00D66B5A" w:rsidP="007B250F">
      <w:pPr>
        <w:rPr>
          <w:rFonts w:eastAsia="Times New Roman"/>
          <w:lang w:val="en-GB"/>
        </w:rPr>
      </w:pPr>
      <w:r w:rsidRPr="00F26EB1">
        <w:rPr>
          <w:lang w:val="en-GB"/>
        </w:rPr>
        <w:t>Sodium salts of ATP, ADP, IMP</w:t>
      </w:r>
      <w:r w:rsidR="00CD2FD7">
        <w:rPr>
          <w:lang w:val="en-GB"/>
        </w:rPr>
        <w:t>,</w:t>
      </w:r>
      <w:r w:rsidRPr="00F26EB1">
        <w:rPr>
          <w:lang w:val="en-GB"/>
        </w:rPr>
        <w:t xml:space="preserve"> and NAD</w:t>
      </w:r>
      <w:r w:rsidRPr="00F26EB1">
        <w:rPr>
          <w:vertAlign w:val="superscript"/>
          <w:lang w:val="en-GB"/>
        </w:rPr>
        <w:t>+</w:t>
      </w:r>
      <w:r w:rsidRPr="00F26EB1">
        <w:rPr>
          <w:lang w:val="en-GB"/>
        </w:rPr>
        <w:t xml:space="preserve"> were purchased from Santa Cruz. </w:t>
      </w:r>
      <w:r w:rsidR="00165520">
        <w:rPr>
          <w:lang w:val="en-GB"/>
        </w:rPr>
        <w:t xml:space="preserve">A GTP solution of </w:t>
      </w:r>
      <w:r w:rsidRPr="00EF5DFA">
        <w:rPr>
          <w:lang w:val="en-GB"/>
        </w:rPr>
        <w:t xml:space="preserve">100 mM was purchased from Roth. </w:t>
      </w:r>
      <w:r w:rsidR="00D61985">
        <w:rPr>
          <w:lang w:val="en-GB"/>
        </w:rPr>
        <w:t>N</w:t>
      </w:r>
      <w:r w:rsidR="00D61985" w:rsidRPr="007D73BA">
        <w:rPr>
          <w:lang w:val="en-GB"/>
        </w:rPr>
        <w:t xml:space="preserve">ucleotide solutions </w:t>
      </w:r>
      <w:r w:rsidR="00D61985">
        <w:rPr>
          <w:lang w:val="en-GB"/>
        </w:rPr>
        <w:t>of</w:t>
      </w:r>
      <w:r w:rsidRPr="00EF5DFA">
        <w:rPr>
          <w:lang w:val="en-GB"/>
        </w:rPr>
        <w:t xml:space="preserve"> 50–100 mM </w:t>
      </w:r>
      <w:r w:rsidR="00D61985">
        <w:rPr>
          <w:lang w:val="en-GB"/>
        </w:rPr>
        <w:t xml:space="preserve">were prepared </w:t>
      </w:r>
      <w:r w:rsidRPr="00EF5DFA">
        <w:rPr>
          <w:lang w:val="en-GB"/>
        </w:rPr>
        <w:t>in water</w:t>
      </w:r>
      <w:r w:rsidR="0096677C">
        <w:rPr>
          <w:lang w:val="en-GB"/>
        </w:rPr>
        <w:t>,</w:t>
      </w:r>
      <w:r w:rsidRPr="00EF5DFA">
        <w:rPr>
          <w:lang w:val="en-GB"/>
        </w:rPr>
        <w:t xml:space="preserve"> </w:t>
      </w:r>
      <w:r w:rsidR="009F39F1">
        <w:rPr>
          <w:lang w:val="en-GB"/>
        </w:rPr>
        <w:t xml:space="preserve">and </w:t>
      </w:r>
      <w:r w:rsidR="0096677C">
        <w:rPr>
          <w:lang w:val="en-GB"/>
        </w:rPr>
        <w:t xml:space="preserve">the </w:t>
      </w:r>
      <w:r w:rsidRPr="00EF5DFA">
        <w:rPr>
          <w:lang w:val="en-GB"/>
        </w:rPr>
        <w:t xml:space="preserve">pH was immediately adjusted to </w:t>
      </w:r>
      <w:r w:rsidR="009F39F1">
        <w:rPr>
          <w:lang w:val="en-GB"/>
        </w:rPr>
        <w:t xml:space="preserve">a </w:t>
      </w:r>
      <w:r w:rsidRPr="00EF5DFA">
        <w:rPr>
          <w:lang w:val="en-GB"/>
        </w:rPr>
        <w:t xml:space="preserve">pH </w:t>
      </w:r>
      <w:r w:rsidR="009F39F1">
        <w:rPr>
          <w:lang w:val="en-GB"/>
        </w:rPr>
        <w:t xml:space="preserve">of </w:t>
      </w:r>
      <w:r w:rsidRPr="00EF5DFA">
        <w:rPr>
          <w:lang w:val="en-GB"/>
        </w:rPr>
        <w:t xml:space="preserve">7.0 </w:t>
      </w:r>
      <w:r w:rsidR="00B95E13">
        <w:rPr>
          <w:lang w:val="en-GB"/>
        </w:rPr>
        <w:t>using</w:t>
      </w:r>
      <w:r w:rsidRPr="00EF5DFA">
        <w:rPr>
          <w:lang w:val="en-GB"/>
        </w:rPr>
        <w:t xml:space="preserve"> 1 M NaOH. The exact concentration of the stocks was determined spectrophotometrically at the absorption maxima using </w:t>
      </w:r>
      <w:r w:rsidR="000E7522" w:rsidRPr="00EF5DFA">
        <w:rPr>
          <w:lang w:val="en-GB"/>
        </w:rPr>
        <w:t xml:space="preserve">the </w:t>
      </w:r>
      <w:r w:rsidRPr="00EF5DFA">
        <w:rPr>
          <w:lang w:val="en-GB"/>
        </w:rPr>
        <w:t>following absorption coefficients</w:t>
      </w:r>
      <w:r w:rsidRPr="00EF5DFA">
        <w:rPr>
          <w:rFonts w:eastAsia="Times New Roman"/>
          <w:lang w:val="en-GB"/>
        </w:rPr>
        <w:t xml:space="preserve">: </w:t>
      </w:r>
      <w:r w:rsidRPr="00EF5DFA">
        <w:rPr>
          <w:rFonts w:ascii="Symbol" w:eastAsia="Times New Roman" w:hAnsi="Symbol"/>
          <w:lang w:val="en-GB"/>
        </w:rPr>
        <w:t></w:t>
      </w:r>
      <w:r w:rsidRPr="00EF5DFA">
        <w:rPr>
          <w:rFonts w:eastAsia="Times New Roman"/>
          <w:vertAlign w:val="superscript"/>
          <w:lang w:val="en-GB"/>
        </w:rPr>
        <w:t xml:space="preserve">260 nm </w:t>
      </w:r>
      <w:r w:rsidRPr="00EF5DFA">
        <w:rPr>
          <w:rFonts w:eastAsia="Times New Roman"/>
          <w:lang w:val="en-GB"/>
        </w:rPr>
        <w:t>(ATP) 15.4 mM</w:t>
      </w:r>
      <w:r w:rsidRPr="00EF5DFA">
        <w:rPr>
          <w:rFonts w:eastAsia="Times New Roman"/>
          <w:vertAlign w:val="superscript"/>
          <w:lang w:val="en-GB"/>
        </w:rPr>
        <w:t>-1</w:t>
      </w:r>
      <w:r w:rsidRPr="00EF5DFA">
        <w:rPr>
          <w:rFonts w:eastAsia="Times New Roman"/>
          <w:lang w:val="en-GB"/>
        </w:rPr>
        <w:t>cm</w:t>
      </w:r>
      <w:r w:rsidRPr="00EF5DFA">
        <w:rPr>
          <w:rFonts w:eastAsia="Times New Roman"/>
          <w:vertAlign w:val="superscript"/>
          <w:lang w:val="en-GB"/>
        </w:rPr>
        <w:t>-1</w:t>
      </w:r>
      <w:r w:rsidR="00062FAC">
        <w:rPr>
          <w:rFonts w:eastAsia="Times New Roman"/>
          <w:lang w:val="en-GB"/>
        </w:rPr>
        <w:t>;</w:t>
      </w:r>
      <w:r w:rsidRPr="00EF5DFA">
        <w:rPr>
          <w:rFonts w:eastAsia="Times New Roman"/>
          <w:lang w:val="en-GB"/>
        </w:rPr>
        <w:t xml:space="preserve"> </w:t>
      </w:r>
      <w:r w:rsidRPr="00EF5DFA">
        <w:rPr>
          <w:rFonts w:ascii="Symbol" w:eastAsia="Times New Roman" w:hAnsi="Symbol"/>
          <w:lang w:val="en-GB"/>
        </w:rPr>
        <w:t></w:t>
      </w:r>
      <w:r w:rsidRPr="00EF5DFA">
        <w:rPr>
          <w:rFonts w:eastAsia="Times New Roman"/>
          <w:vertAlign w:val="superscript"/>
          <w:lang w:val="en-GB"/>
        </w:rPr>
        <w:t xml:space="preserve">253 nm </w:t>
      </w:r>
      <w:r w:rsidRPr="00EF5DFA">
        <w:rPr>
          <w:rFonts w:eastAsia="Times New Roman"/>
          <w:lang w:val="en-GB"/>
        </w:rPr>
        <w:t>(GTP, GDP) 13.7 mM</w:t>
      </w:r>
      <w:r w:rsidRPr="00EF5DFA">
        <w:rPr>
          <w:rFonts w:eastAsia="Times New Roman"/>
          <w:vertAlign w:val="superscript"/>
          <w:lang w:val="en-GB"/>
        </w:rPr>
        <w:t>-1</w:t>
      </w:r>
      <w:r w:rsidRPr="00EF5DFA">
        <w:rPr>
          <w:rFonts w:eastAsia="Times New Roman"/>
          <w:lang w:val="en-GB"/>
        </w:rPr>
        <w:t>cm</w:t>
      </w:r>
      <w:r w:rsidRPr="00EF5DFA">
        <w:rPr>
          <w:rFonts w:eastAsia="Times New Roman"/>
          <w:vertAlign w:val="superscript"/>
          <w:lang w:val="en-GB"/>
        </w:rPr>
        <w:t>-1</w:t>
      </w:r>
      <w:r w:rsidR="00062FAC">
        <w:rPr>
          <w:rFonts w:eastAsia="Times New Roman"/>
          <w:lang w:val="en-GB"/>
        </w:rPr>
        <w:t>;</w:t>
      </w:r>
      <w:r w:rsidRPr="00EF5DFA">
        <w:rPr>
          <w:rFonts w:eastAsia="Times New Roman"/>
          <w:lang w:val="en-GB"/>
        </w:rPr>
        <w:t xml:space="preserve"> </w:t>
      </w:r>
      <w:r w:rsidRPr="00EF5DFA">
        <w:rPr>
          <w:rFonts w:ascii="Symbol" w:eastAsia="Times New Roman" w:hAnsi="Symbol"/>
          <w:lang w:val="en-GB"/>
        </w:rPr>
        <w:t></w:t>
      </w:r>
      <w:r w:rsidRPr="00EF5DFA">
        <w:rPr>
          <w:rFonts w:eastAsia="Times New Roman"/>
          <w:vertAlign w:val="superscript"/>
          <w:lang w:val="en-GB"/>
        </w:rPr>
        <w:t xml:space="preserve">260 nm </w:t>
      </w:r>
      <w:r w:rsidRPr="00EF5DFA">
        <w:rPr>
          <w:rFonts w:eastAsia="Times New Roman"/>
          <w:lang w:val="en-GB"/>
        </w:rPr>
        <w:t>(NAD</w:t>
      </w:r>
      <w:r w:rsidRPr="00EF5DFA">
        <w:rPr>
          <w:rFonts w:eastAsia="Times New Roman"/>
          <w:vertAlign w:val="superscript"/>
          <w:lang w:val="en-GB"/>
        </w:rPr>
        <w:t>+</w:t>
      </w:r>
      <w:r w:rsidRPr="00EF5DFA">
        <w:rPr>
          <w:rFonts w:eastAsia="Times New Roman"/>
          <w:lang w:val="en-GB"/>
        </w:rPr>
        <w:t>) 17.4 mM</w:t>
      </w:r>
      <w:r w:rsidRPr="00EF5DFA">
        <w:rPr>
          <w:rFonts w:eastAsia="Times New Roman"/>
          <w:vertAlign w:val="superscript"/>
          <w:lang w:val="en-GB"/>
        </w:rPr>
        <w:t>-1</w:t>
      </w:r>
      <w:r w:rsidRPr="00EF5DFA">
        <w:rPr>
          <w:rFonts w:eastAsia="Times New Roman"/>
          <w:lang w:val="en-GB"/>
        </w:rPr>
        <w:t>cm</w:t>
      </w:r>
      <w:r w:rsidRPr="00EF5DFA">
        <w:rPr>
          <w:rFonts w:eastAsia="Times New Roman"/>
          <w:vertAlign w:val="superscript"/>
          <w:lang w:val="en-GB"/>
        </w:rPr>
        <w:t>-1</w:t>
      </w:r>
      <w:r w:rsidR="00062FAC">
        <w:rPr>
          <w:rFonts w:eastAsia="Times New Roman"/>
          <w:lang w:val="en-GB"/>
        </w:rPr>
        <w:t>;</w:t>
      </w:r>
      <w:r w:rsidRPr="00EF5DFA">
        <w:rPr>
          <w:rFonts w:eastAsia="Times New Roman"/>
          <w:lang w:val="en-GB"/>
        </w:rPr>
        <w:t xml:space="preserve"> </w:t>
      </w:r>
      <w:r w:rsidRPr="00EF5DFA">
        <w:rPr>
          <w:rFonts w:ascii="Symbol" w:eastAsia="Times New Roman" w:hAnsi="Symbol"/>
          <w:lang w:val="en-GB"/>
        </w:rPr>
        <w:t></w:t>
      </w:r>
      <w:r w:rsidRPr="00EF5DFA">
        <w:rPr>
          <w:rFonts w:eastAsia="Times New Roman"/>
          <w:vertAlign w:val="superscript"/>
          <w:lang w:val="en-GB"/>
        </w:rPr>
        <w:t xml:space="preserve">249 nm </w:t>
      </w:r>
      <w:r w:rsidRPr="00EF5DFA">
        <w:rPr>
          <w:rFonts w:eastAsia="Times New Roman"/>
          <w:lang w:val="en-GB"/>
        </w:rPr>
        <w:t>(IMP) 12.2 mM</w:t>
      </w:r>
      <w:r w:rsidRPr="00EF5DFA">
        <w:rPr>
          <w:rFonts w:eastAsia="Times New Roman"/>
          <w:vertAlign w:val="superscript"/>
          <w:lang w:val="en-GB"/>
        </w:rPr>
        <w:t>-1</w:t>
      </w:r>
      <w:r w:rsidRPr="00EF5DFA">
        <w:rPr>
          <w:rFonts w:eastAsia="Times New Roman"/>
          <w:lang w:val="en-GB"/>
        </w:rPr>
        <w:t>cm</w:t>
      </w:r>
      <w:r w:rsidRPr="00EF5DFA">
        <w:rPr>
          <w:rFonts w:eastAsia="Times New Roman"/>
          <w:vertAlign w:val="superscript"/>
          <w:lang w:val="en-GB"/>
        </w:rPr>
        <w:t>-1</w:t>
      </w:r>
      <w:r w:rsidRPr="00EF5DFA">
        <w:rPr>
          <w:rFonts w:eastAsia="Times New Roman"/>
          <w:lang w:val="en-GB"/>
        </w:rPr>
        <w:t>. The aliquoted stocks were stored at −70°C. The</w:t>
      </w:r>
      <w:r w:rsidR="00794340">
        <w:rPr>
          <w:rFonts w:eastAsia="Times New Roman"/>
          <w:lang w:val="en-GB"/>
        </w:rPr>
        <w:t xml:space="preserve"> following</w:t>
      </w:r>
      <w:r w:rsidR="007F38A2">
        <w:rPr>
          <w:rFonts w:eastAsia="Times New Roman"/>
          <w:lang w:val="en-GB"/>
        </w:rPr>
        <w:t xml:space="preserve"> molecules</w:t>
      </w:r>
      <w:r w:rsidR="00794340" w:rsidRPr="00794340">
        <w:rPr>
          <w:rFonts w:eastAsia="Times New Roman"/>
          <w:lang w:val="en-GB"/>
        </w:rPr>
        <w:t xml:space="preserve"> </w:t>
      </w:r>
      <w:r w:rsidR="00794340" w:rsidRPr="007D73BA">
        <w:rPr>
          <w:rFonts w:eastAsia="Times New Roman"/>
          <w:lang w:val="en-GB"/>
        </w:rPr>
        <w:t xml:space="preserve">were obtained from Jena Biosciences </w:t>
      </w:r>
      <w:r w:rsidR="00794340">
        <w:rPr>
          <w:rFonts w:eastAsia="Times New Roman"/>
          <w:lang w:val="en-GB"/>
        </w:rPr>
        <w:t>in solutions of</w:t>
      </w:r>
      <w:r w:rsidR="00794340" w:rsidRPr="007D73BA">
        <w:rPr>
          <w:rFonts w:eastAsia="Times New Roman"/>
          <w:lang w:val="en-GB"/>
        </w:rPr>
        <w:t xml:space="preserve"> 10 or 20 mM</w:t>
      </w:r>
      <w:r w:rsidR="00794340">
        <w:rPr>
          <w:rFonts w:eastAsia="Times New Roman"/>
          <w:lang w:val="en-GB"/>
        </w:rPr>
        <w:t>:</w:t>
      </w:r>
      <w:r w:rsidRPr="00EF5DFA">
        <w:rPr>
          <w:rFonts w:eastAsia="Times New Roman"/>
          <w:lang w:val="en-GB"/>
        </w:rPr>
        <w:t xml:space="preserve"> 3',5'-cyclic diguanylic acid (c-diGMP)</w:t>
      </w:r>
      <w:r w:rsidR="00794340">
        <w:rPr>
          <w:rFonts w:eastAsia="Times New Roman"/>
          <w:lang w:val="en-GB"/>
        </w:rPr>
        <w:t>;</w:t>
      </w:r>
      <w:r w:rsidRPr="00EF5DFA">
        <w:rPr>
          <w:rFonts w:eastAsia="Times New Roman"/>
          <w:lang w:val="en-GB"/>
        </w:rPr>
        <w:t xml:space="preserve"> 3',5'-cyclic diadenylic acid (c-diAMP)</w:t>
      </w:r>
      <w:r w:rsidR="00794340">
        <w:rPr>
          <w:rFonts w:eastAsia="Times New Roman"/>
          <w:lang w:val="en-GB"/>
        </w:rPr>
        <w:t>;</w:t>
      </w:r>
      <w:r w:rsidR="007F38A2">
        <w:rPr>
          <w:rFonts w:eastAsia="Times New Roman"/>
          <w:lang w:val="en-GB"/>
        </w:rPr>
        <w:t xml:space="preserve"> </w:t>
      </w:r>
      <w:r w:rsidRPr="00EF5DFA">
        <w:rPr>
          <w:rFonts w:eastAsia="Times New Roman"/>
          <w:lang w:val="en-GB"/>
        </w:rPr>
        <w:t>cyclic guanosine-2'5'-monophosphate-adenosine-3'5'-monophosphate (c-GAMP)</w:t>
      </w:r>
      <w:r w:rsidR="00794340">
        <w:rPr>
          <w:rFonts w:eastAsia="Times New Roman"/>
          <w:lang w:val="en-GB"/>
        </w:rPr>
        <w:t>;</w:t>
      </w:r>
      <w:r w:rsidRPr="00EF5DFA">
        <w:rPr>
          <w:lang w:val="en-GB"/>
        </w:rPr>
        <w:t xml:space="preserve"> </w:t>
      </w:r>
      <w:r w:rsidRPr="00EF5DFA">
        <w:rPr>
          <w:rFonts w:eastAsia="Times New Roman"/>
          <w:lang w:val="en-GB"/>
        </w:rPr>
        <w:t>P1-(5'-adenosyl) P4-(5'-guanosyl) tetraphosphate (Ap4G)</w:t>
      </w:r>
      <w:r w:rsidR="00794340">
        <w:rPr>
          <w:rFonts w:eastAsia="Times New Roman"/>
          <w:lang w:val="en-GB"/>
        </w:rPr>
        <w:t>;</w:t>
      </w:r>
      <w:r w:rsidRPr="00EF5DFA">
        <w:rPr>
          <w:rFonts w:eastAsia="Times New Roman"/>
          <w:lang w:val="en-GB"/>
        </w:rPr>
        <w:t xml:space="preserve"> and</w:t>
      </w:r>
      <w:r w:rsidR="003A6A94" w:rsidRPr="00EF5DFA">
        <w:rPr>
          <w:rFonts w:eastAsia="Times New Roman"/>
          <w:lang w:val="en-GB"/>
        </w:rPr>
        <w:t xml:space="preserve"> </w:t>
      </w:r>
      <w:r w:rsidRPr="00EF5DFA">
        <w:rPr>
          <w:rFonts w:eastAsia="Times New Roman"/>
          <w:lang w:val="en-GB"/>
        </w:rPr>
        <w:t>P1-(5'-adenosyl) P4-(5'-adenosyl) tetraphosphate (Ap4A). ppGpp and pppGpp were synthesized</w:t>
      </w:r>
      <w:r w:rsidR="00E7285D" w:rsidRPr="00E7285D">
        <w:rPr>
          <w:rFonts w:eastAsia="Times New Roman"/>
          <w:lang w:val="en-GB"/>
        </w:rPr>
        <w:t xml:space="preserve"> </w:t>
      </w:r>
      <w:r w:rsidR="00E7285D" w:rsidRPr="007D73BA">
        <w:rPr>
          <w:rFonts w:eastAsia="Times New Roman"/>
          <w:lang w:val="en-GB"/>
        </w:rPr>
        <w:t>enzymatically</w:t>
      </w:r>
      <w:r w:rsidR="00117156">
        <w:rPr>
          <w:rFonts w:eastAsia="Times New Roman"/>
          <w:lang w:val="en-GB"/>
        </w:rPr>
        <w:t>, as previously described</w:t>
      </w:r>
      <w:r w:rsidR="008840C0">
        <w:rPr>
          <w:rFonts w:eastAsia="Times New Roman"/>
          <w:lang w:val="en-GB"/>
        </w:rPr>
        <w:fldChar w:fldCharType="begin"/>
      </w:r>
      <w:r w:rsidR="008840C0">
        <w:rPr>
          <w:rFonts w:eastAsia="Times New Roman"/>
          <w:lang w:val="en-GB"/>
        </w:rPr>
        <w:instrText xml:space="preserve"> ADDIN ZOTERO_ITEM CSL_CITATION {"citationID":"Tr1Td5X5","properties":{"formattedCitation":"\\super 1\\nosupersub{}","plainCitation":"1","noteIndex":0},"citationItems":[{"id":4859,"uris":["http://zotero.org/users/8972452/items/K5C29LR3"],"itemData":{"id":4859,"type":"article-journal","abstract":"Stringent factors orchestrate bacterial cell reprogramming through increasing the level of the alarmones (p)ppGpp. In Beta- and Gammaproteobacteria, SpoT hydrolyzes (p)ppGpp to counteract the synthetase activity of RelA. However, structural information about how SpoT controls the levels of (p)ppGpp is missing. Here we present the crystal structure of the hydrolase-only SpoT from Acinetobacter baumannii and uncover the mechanism of intramolecular regulation of ‘long’-stringent factors. In contrast to ribosome-associated Rel/RelA that adopt an elongated structure, SpoT assumes a compact τ-shaped structure in which the regulatory domains wrap around a Core subdomain that controls the conformational state of the enzyme. The Core is key to the specialization of long RelA-SpoT homologs toward either synthesis or hydrolysis: the short and structured Core of SpoT stabilizes the τ-state priming the hydrolase domain for (p)ppGpp hydrolysis, whereas the longer, more dynamic Core domain of RelA destabilizes the τ-state priming the monofunctional RelA for efficient (p)ppGpp synthesis.","container-title":"Nature Chemical Biology","DOI":"10.1038/s41589-022-01198-x","ISSN":"1552-4469","journalAbbreviation":"Nat Chem Biol","language":"en","license":"2022 The Author(s)","note":"publisher: Nature Publishing Group","page":"1-12","source":"www.nature.com","title":"Structure of SpoT reveals evolutionary tuning of catalysis via conformational constraint","author":[{"family":"Tamman","given":"Hedvig"},{"family":"Ernits","given":"Karin"},{"family":"Roghanian","given":"Mohammad"},{"family":"Ainelo","given":"Andres"},{"family":"Julius","given":"Christina"},{"family":"Perrier","given":"Anthony"},{"family":"Talavera","given":"Ariel"},{"family":"Ainelo","given":"Hanna"},{"family":"Dugauquier","given":"Rémy"},{"family":"Zedek","given":"Safia"},{"family":"Thureau","given":"Aurelien"},{"family":"Pérez","given":"Javier"},{"family":"Lima-Mendez","given":"Gipsi"},{"family":"Hallez","given":"Régis"},{"family":"Atkinson","given":"Gemma C."},{"family":"Hauryliuk","given":"Vasili"},{"family":"Garcia-Pino","given":"Abel"}],"issued":{"date-parts":[["2022",12,5]]}}}],"schema":"https://github.com/citation-style-language/schema/raw/master/csl-citation.json"} </w:instrText>
      </w:r>
      <w:r w:rsidR="008840C0">
        <w:rPr>
          <w:rFonts w:eastAsia="Times New Roman"/>
          <w:lang w:val="en-GB"/>
        </w:rPr>
        <w:fldChar w:fldCharType="separate"/>
      </w:r>
      <w:r w:rsidR="008840C0" w:rsidRPr="008840C0">
        <w:rPr>
          <w:rFonts w:cs="Times New Roman"/>
          <w:szCs w:val="24"/>
          <w:vertAlign w:val="superscript"/>
        </w:rPr>
        <w:t>1</w:t>
      </w:r>
      <w:r w:rsidR="008840C0">
        <w:rPr>
          <w:rFonts w:eastAsia="Times New Roman"/>
          <w:lang w:val="en-GB"/>
        </w:rPr>
        <w:fldChar w:fldCharType="end"/>
      </w:r>
      <w:r w:rsidRPr="00EF5DFA">
        <w:rPr>
          <w:rFonts w:eastAsia="Times New Roman"/>
          <w:lang w:val="en-GB"/>
        </w:rPr>
        <w:t>. pGpp and ppApp were synthesized</w:t>
      </w:r>
      <w:r w:rsidR="00E7285D" w:rsidRPr="00E7285D">
        <w:rPr>
          <w:rFonts w:eastAsia="Times New Roman"/>
          <w:lang w:val="en-GB"/>
        </w:rPr>
        <w:t xml:space="preserve"> </w:t>
      </w:r>
      <w:r w:rsidR="00E7285D" w:rsidRPr="007D73BA">
        <w:rPr>
          <w:rFonts w:eastAsia="Times New Roman"/>
          <w:lang w:val="en-GB"/>
        </w:rPr>
        <w:t>chemically</w:t>
      </w:r>
      <w:r w:rsidR="00317F1B">
        <w:rPr>
          <w:rFonts w:eastAsia="Times New Roman"/>
          <w:lang w:val="en-GB"/>
        </w:rPr>
        <w:t>,</w:t>
      </w:r>
      <w:r w:rsidRPr="00EF5DFA">
        <w:rPr>
          <w:rFonts w:eastAsia="Times New Roman"/>
          <w:lang w:val="en-GB"/>
        </w:rPr>
        <w:t xml:space="preserve"> as previously </w:t>
      </w:r>
      <w:r w:rsidR="008840C0">
        <w:rPr>
          <w:rFonts w:eastAsia="Times New Roman"/>
          <w:lang w:val="en-GB"/>
        </w:rPr>
        <w:t>described</w:t>
      </w:r>
      <w:r w:rsidR="008840C0">
        <w:rPr>
          <w:rFonts w:eastAsia="Times New Roman"/>
          <w:lang w:val="en-GB"/>
        </w:rPr>
        <w:fldChar w:fldCharType="begin"/>
      </w:r>
      <w:r w:rsidR="008840C0">
        <w:rPr>
          <w:rFonts w:eastAsia="Times New Roman"/>
          <w:lang w:val="en-GB"/>
        </w:rPr>
        <w:instrText xml:space="preserve"> ADDIN ZOTERO_ITEM CSL_CITATION {"citationID":"rcFF8qzM","properties":{"formattedCitation":"\\super 2,3\\nosupersub{}","plainCitation":"2,3","noteIndex":0},"citationItems":[{"id":5061,"uris":["http://zotero.org/users/8972452/items/5DZRAHDN"],"itemData":{"id":5061,"type":"article-journal","abstract":"The stringent response is characterized by the synthesis of the messenger molecules pppGpp, ppGpp or pGpp (here collectively designated (pp)pGpp). The phenotypic consequences resulting from (pp)pGpp accumulation vary among species and can be mediated by different underlying mechanisms. Most genome-wide analyses have been performed under stress conditions, which often mask the immediate effects of (pp)pGpp-mediated regulatory circuits. In Staphylococcus aureus, (pp)pGpp can be synthesized via the RelA-SpoT-homolog, RelSau upon amino acid limitation or via one of the two small (pp)pGpp synthetases RelP or RelQ upon cell wall stress. We used RNA-Seq to compare the global effects in response to induction of the synthetase of rel-Syn (coding for the enzymatic region of RelSau) or relQ without the need to apply additional stress conditions. Induction of rel-Syn resulted in changes in the nucleotide pool similar to induction of the stringent response via the tRNA synthetase inhibitor mupirocin: a reduction in the GTP pool, an increase in the ATP pool and synthesis of pppGpp, ppGpp and pGpp. Induction of all three enzymes resulted in similar changes in the transcriptome. However, RelQ was less active than Rel-Syn and RelP, indicating strong restriction of its (pp)pGpp-synthesis activity in vivo. (pp)pGpp induction resulted in the downregulation of many genes involved in protein and RNA/DNA metabolism. Many of the (pp)pGpp upregulated genes are part of the GTP sensitive CodY regulon and thus likely regulated through lowering of the GTP pool. New CodY independent transcriptional changes were detected including genes involved in the SOS response, iron storage (e.g. ftnA, dps), oxidative stress response (e.g., perR, katA, sodA) and the psmα1–4 and psmß1-2 operons coding for cytotoxic, phenol soluble modulins (PSMs). Analyses of the ftnA, dps and psm genes in different regulatory mutants revealed that their (pp)pGpp-dependent regulation can occur independent of the regulators PerR, Fur, SarA or CodY. Moreover, psm expression is uncoupled from expression of the quorum sensing system Agr, the main known psm activator. The expression of central genes of the oxidative stress response protects the bacteria from anticipated ROS stress derived from PSMs or exogenous sources. Thus, we identified a new link between the stringent response and oxidative stress in S. aureus that is likely crucial for survival upon phagocytosis.","container-title":"PLOS Genetics","DOI":"10.1371/journal.pgen.1009282","ISSN":"1553-7404","issue":"12","journalAbbreviation":"PLOS Genetics","language":"en","note":"publisher: Public Library of Science","page":"e1009282","source":"PLoS Journals","title":"Inducible expression of (pp)pGpp synthetases in Staphylococcus aureus is associated with activation of stress response genes","volume":"16","author":[{"family":"Horvatek","given":"Petra"},{"family":"Salzer","given":"Andrea"},{"family":"Hanna","given":"Andrew Magdy Fekry"},{"family":"Gratani","given":"Fabio Lino"},{"family":"Keinhörster","given":"Daniela"},{"family":"Korn","given":"Natalya"},{"family":"Borisova","given":"Marina"},{"family":"Mayer","given":"Christoph"},{"family":"Rejman","given":"Dominik"},{"family":"Mäder","given":"Ulrike"},{"family":"Wolz","given":"Christiane"}],"issued":{"date-parts":[["2020",12,30]]}}},{"id":5063,"uris":["http://zotero.org/users/8972452/items/T6FAPHRD"],"itemData":{"id":5063,"type":"article-journal","abstract":"RelA-SpoT Homolog (RSH) enzymes control bacterial physiology through synthesis and degradation of the nucleotide alarmone (p)ppGpp. We recently discovered multiple families of small alarmone synthetase (SAS) RSH acting as toxins of toxin-antitoxin (TA) modules, with the FaRel subfamily of toxSAS abrogating bacterial growth by producing an analog of (p)ppGpp, (pp)pApp. Here we probe the mechanism of growth arrest used by four experimentally unexplored subfamilies of toxSAS: FaRel2, PhRel, PhRel2, and CapRel. Surprisingly, all these toxins specifically inhibit protein synthesis. To do so, they transfer a pyrophosphate moiety from ATP to the tRNA 3′ CCA. The modification inhibits both tRNA aminoacylation and the sensing of cellular amino acid starvation by the ribosome-associated RSH RelA. Conversely, we show that some small alarmone hydrolase (SAH) RSH enzymes can reverse the pyrophosphorylation of tRNA to counter the growth inhibition by toxSAS. Collectively, we establish RSHs as RNA-modifying enzymes.","container-title":"Molecular Cell","DOI":"10.1016/j.molcel.2021.06.005","ISSN":"1097-2765","issue":"15","journalAbbreviation":"Molecular Cell","page":"3160-3170.e9","source":"ScienceDirect","title":"RelA-SpoT Homolog toxins pyrophosphorylate the CCA end of tRNA to inhibit protein synthesis","volume":"81","author":[{"family":"Kurata","given":"Tatsuaki"},{"family":"Brodiazhenko","given":"Tetiana"},{"family":"Alves Oliveira","given":"Sofia Raquel"},{"family":"Roghanian","given":"Mohammad"},{"family":"Sakaguchi","given":"Yuriko"},{"family":"Turnbull","given":"Kathryn Jane"},{"family":"Bulvas","given":"Ondřej"},{"family":"Takada","given":"Hiraku"},{"family":"Tamman","given":"Hedvig"},{"family":"Ainelo","given":"Andres"},{"family":"Pohl","given":"Radek"},{"family":"Rejman","given":"Dominik"},{"family":"Tenson","given":"Tanel"},{"family":"Suzuki","given":"Tsutomu"},{"family":"Garcia-Pino","given":"Abel"},{"family":"Atkinson","given":"Gemma Catherine"},{"family":"Hauryliuk","given":"Vasili"}],"issued":{"date-parts":[["2021",8,5]]}}}],"schema":"https://github.com/citation-style-language/schema/raw/master/csl-citation.json"} </w:instrText>
      </w:r>
      <w:r w:rsidR="008840C0">
        <w:rPr>
          <w:rFonts w:eastAsia="Times New Roman"/>
          <w:lang w:val="en-GB"/>
        </w:rPr>
        <w:fldChar w:fldCharType="separate"/>
      </w:r>
      <w:r w:rsidR="008840C0" w:rsidRPr="008840C0">
        <w:rPr>
          <w:rFonts w:cs="Times New Roman"/>
          <w:szCs w:val="24"/>
          <w:vertAlign w:val="superscript"/>
        </w:rPr>
        <w:t>2,3</w:t>
      </w:r>
      <w:r w:rsidR="008840C0">
        <w:rPr>
          <w:rFonts w:eastAsia="Times New Roman"/>
          <w:lang w:val="en-GB"/>
        </w:rPr>
        <w:fldChar w:fldCharType="end"/>
      </w:r>
      <w:r w:rsidR="009D03D7">
        <w:rPr>
          <w:rFonts w:eastAsia="Times New Roman"/>
          <w:lang w:val="en-GB"/>
        </w:rPr>
        <w:t>.</w:t>
      </w:r>
    </w:p>
    <w:p w14:paraId="631D02C3" w14:textId="4AA1E823" w:rsidR="00095159" w:rsidRPr="00EF5DFA" w:rsidRDefault="00095159" w:rsidP="007B250F">
      <w:pPr>
        <w:pStyle w:val="Heading2"/>
        <w:rPr>
          <w:rFonts w:eastAsiaTheme="minorHAnsi"/>
          <w:lang w:val="en-GB"/>
        </w:rPr>
      </w:pPr>
      <w:r w:rsidRPr="00EF5DFA">
        <w:rPr>
          <w:rFonts w:eastAsiaTheme="minorHAnsi"/>
          <w:lang w:val="en-GB"/>
        </w:rPr>
        <w:t>Detailed conditions and parameters of LC</w:t>
      </w:r>
      <w:r w:rsidR="00214C30">
        <w:rPr>
          <w:rFonts w:eastAsiaTheme="minorHAnsi"/>
          <w:lang w:val="en-GB"/>
        </w:rPr>
        <w:t>–</w:t>
      </w:r>
      <w:r w:rsidRPr="00EF5DFA">
        <w:rPr>
          <w:rFonts w:eastAsiaTheme="minorHAnsi"/>
          <w:lang w:val="en-GB"/>
        </w:rPr>
        <w:t>MS analysis</w:t>
      </w:r>
    </w:p>
    <w:p w14:paraId="256633C4" w14:textId="6CB975D3" w:rsidR="007B250F" w:rsidRPr="006D2FC7" w:rsidRDefault="00D543E2" w:rsidP="007B250F">
      <w:pPr>
        <w:rPr>
          <w:b/>
          <w:lang w:val="en-GB"/>
        </w:rPr>
      </w:pPr>
      <w:r w:rsidRPr="006D2FC7">
        <w:rPr>
          <w:lang w:val="en-GB"/>
        </w:rPr>
        <w:t xml:space="preserve">Peptides were identified by tandem mass spectrometry of non-deuterated protein. Samples were injected into a </w:t>
      </w:r>
      <w:r w:rsidRPr="007D73BA">
        <w:rPr>
          <w:rFonts w:eastAsia="Times New Roman" w:cs="Times New Roman"/>
          <w:szCs w:val="24"/>
          <w:lang w:val="en-GB"/>
        </w:rPr>
        <w:t xml:space="preserve">refrigerated </w:t>
      </w:r>
      <w:r>
        <w:rPr>
          <w:rFonts w:eastAsia="Times New Roman" w:cs="Times New Roman"/>
          <w:szCs w:val="24"/>
          <w:lang w:val="en-GB"/>
        </w:rPr>
        <w:t xml:space="preserve">NanoAcquity </w:t>
      </w:r>
      <w:r w:rsidRPr="007D73BA">
        <w:rPr>
          <w:rFonts w:eastAsia="Times New Roman" w:cs="Times New Roman"/>
          <w:szCs w:val="24"/>
          <w:lang w:val="en-GB"/>
        </w:rPr>
        <w:t xml:space="preserve">UPLC </w:t>
      </w:r>
      <w:r>
        <w:rPr>
          <w:rFonts w:eastAsia="Times New Roman" w:cs="Times New Roman"/>
          <w:szCs w:val="24"/>
          <w:lang w:val="en-GB"/>
        </w:rPr>
        <w:t>M-Class S</w:t>
      </w:r>
      <w:r w:rsidRPr="007D73BA">
        <w:rPr>
          <w:rFonts w:eastAsia="Times New Roman" w:cs="Times New Roman"/>
          <w:szCs w:val="24"/>
          <w:lang w:val="en-GB"/>
        </w:rPr>
        <w:t xml:space="preserve">ystem </w:t>
      </w:r>
      <w:r w:rsidRPr="006D2FC7">
        <w:rPr>
          <w:lang w:val="en-GB"/>
        </w:rPr>
        <w:t>(Waters)</w:t>
      </w:r>
      <w:r>
        <w:rPr>
          <w:lang w:val="en-GB"/>
        </w:rPr>
        <w:t>,</w:t>
      </w:r>
      <w:r w:rsidRPr="006D2FC7">
        <w:rPr>
          <w:lang w:val="en-GB"/>
        </w:rPr>
        <w:t xml:space="preserve"> with chromatographic elements held at 0 °C. </w:t>
      </w:r>
      <w:r>
        <w:rPr>
          <w:lang w:val="en-GB"/>
        </w:rPr>
        <w:t>Samples were</w:t>
      </w:r>
      <w:r w:rsidRPr="006D2FC7">
        <w:rPr>
          <w:lang w:val="en-GB"/>
        </w:rPr>
        <w:t xml:space="preserve"> passed through </w:t>
      </w:r>
      <w:r>
        <w:rPr>
          <w:lang w:val="en-GB"/>
        </w:rPr>
        <w:t>a</w:t>
      </w:r>
      <w:r w:rsidRPr="006D2FC7">
        <w:rPr>
          <w:lang w:val="en-GB"/>
        </w:rPr>
        <w:t xml:space="preserve"> </w:t>
      </w:r>
      <w:r>
        <w:rPr>
          <w:lang w:val="en-GB"/>
        </w:rPr>
        <w:t xml:space="preserve">protease </w:t>
      </w:r>
      <w:r w:rsidRPr="006D2FC7">
        <w:rPr>
          <w:lang w:val="en-GB"/>
        </w:rPr>
        <w:t>column</w:t>
      </w:r>
      <w:r>
        <w:rPr>
          <w:lang w:val="en-GB"/>
        </w:rPr>
        <w:t xml:space="preserve"> with </w:t>
      </w:r>
      <w:r w:rsidRPr="006D2FC7">
        <w:rPr>
          <w:lang w:val="en-GB"/>
        </w:rPr>
        <w:t>co-immobilized pepsin</w:t>
      </w:r>
      <w:r>
        <w:rPr>
          <w:lang w:val="en-GB"/>
        </w:rPr>
        <w:t xml:space="preserve"> and </w:t>
      </w:r>
      <w:r w:rsidRPr="006D2FC7">
        <w:rPr>
          <w:lang w:val="en-GB"/>
        </w:rPr>
        <w:t>nepenthesin-2 protease</w:t>
      </w:r>
      <w:r>
        <w:rPr>
          <w:lang w:val="en-GB"/>
        </w:rPr>
        <w:t>s</w:t>
      </w:r>
      <w:r w:rsidRPr="006D2FC7">
        <w:rPr>
          <w:lang w:val="en-GB"/>
        </w:rPr>
        <w:t xml:space="preserve"> (Affipro</w:t>
      </w:r>
      <w:r>
        <w:rPr>
          <w:lang w:val="en-GB"/>
        </w:rPr>
        <w:t>,</w:t>
      </w:r>
      <w:r w:rsidRPr="006D2FC7">
        <w:rPr>
          <w:lang w:val="en-GB"/>
        </w:rPr>
        <w:t xml:space="preserve"> AP-PC-006, 2.1 mm x 20 mm) at 15 °C with </w:t>
      </w:r>
      <w:r>
        <w:rPr>
          <w:lang w:val="en-GB"/>
        </w:rPr>
        <w:t>a</w:t>
      </w:r>
      <w:r w:rsidRPr="006D2FC7">
        <w:rPr>
          <w:lang w:val="en-GB"/>
        </w:rPr>
        <w:t xml:space="preserve"> flow rate of 100 µl min</w:t>
      </w:r>
      <w:r w:rsidRPr="006D2FC7">
        <w:rPr>
          <w:szCs w:val="24"/>
          <w:vertAlign w:val="superscript"/>
          <w:lang w:val="en-GB"/>
        </w:rPr>
        <w:t>-1</w:t>
      </w:r>
      <w:r w:rsidRPr="006D2FC7">
        <w:rPr>
          <w:sz w:val="44"/>
          <w:szCs w:val="40"/>
          <w:lang w:val="en-GB"/>
        </w:rPr>
        <w:t xml:space="preserve"> </w:t>
      </w:r>
      <w:r w:rsidRPr="006D2FC7">
        <w:rPr>
          <w:lang w:val="en-GB"/>
        </w:rPr>
        <w:t xml:space="preserve">(0.1% v/v FA). </w:t>
      </w:r>
      <w:r w:rsidR="00095159" w:rsidRPr="006D2FC7">
        <w:rPr>
          <w:lang w:val="en-GB"/>
        </w:rPr>
        <w:t>The generated peptides were trapped and desalted for 3 min on</w:t>
      </w:r>
      <w:r w:rsidR="00604B03" w:rsidRPr="00604B03">
        <w:t xml:space="preserve"> </w:t>
      </w:r>
      <w:r w:rsidR="00604B03" w:rsidRPr="00604B03">
        <w:rPr>
          <w:lang w:val="en-GB"/>
        </w:rPr>
        <w:t>an Acquity UPLC BEH C18 VanGuard pre-column</w:t>
      </w:r>
      <w:r w:rsidR="00C23995">
        <w:rPr>
          <w:lang w:val="en-GB"/>
        </w:rPr>
        <w:t xml:space="preserve"> (Waters</w:t>
      </w:r>
      <w:r w:rsidR="00D82C81">
        <w:rPr>
          <w:lang w:val="en-GB"/>
        </w:rPr>
        <w:t xml:space="preserve">, </w:t>
      </w:r>
      <w:r w:rsidR="00095159" w:rsidRPr="006D2FC7">
        <w:rPr>
          <w:lang w:val="en-GB"/>
        </w:rPr>
        <w:t>2.1 mm x 5 mm</w:t>
      </w:r>
      <w:r w:rsidR="00D82C81">
        <w:rPr>
          <w:lang w:val="en-GB"/>
        </w:rPr>
        <w:t xml:space="preserve">, </w:t>
      </w:r>
      <w:r w:rsidR="00095159" w:rsidRPr="006D2FC7">
        <w:rPr>
          <w:lang w:val="en-GB"/>
        </w:rPr>
        <w:t>pore size 1.7µm</w:t>
      </w:r>
      <w:r w:rsidR="00D82C81">
        <w:rPr>
          <w:lang w:val="en-GB"/>
        </w:rPr>
        <w:t>)</w:t>
      </w:r>
      <w:r w:rsidR="00095159" w:rsidRPr="006D2FC7">
        <w:rPr>
          <w:lang w:val="en-GB"/>
        </w:rPr>
        <w:t xml:space="preserve">. Subsequently, peptides were separated over </w:t>
      </w:r>
      <w:r w:rsidR="00902D81">
        <w:rPr>
          <w:lang w:val="en-GB"/>
        </w:rPr>
        <w:t xml:space="preserve">an Acquity </w:t>
      </w:r>
      <w:r w:rsidR="00902D81" w:rsidRPr="00604B03">
        <w:rPr>
          <w:lang w:val="en-GB"/>
        </w:rPr>
        <w:t xml:space="preserve">UPLC BEH C18 </w:t>
      </w:r>
      <w:r w:rsidR="00095159" w:rsidRPr="006D2FC7">
        <w:rPr>
          <w:lang w:val="en-GB"/>
        </w:rPr>
        <w:t>column (1 mm x 100 mm,</w:t>
      </w:r>
      <w:r w:rsidR="00780BD5">
        <w:rPr>
          <w:lang w:val="en-GB"/>
        </w:rPr>
        <w:t xml:space="preserve"> pore size</w:t>
      </w:r>
      <w:r w:rsidR="00095159" w:rsidRPr="006D2FC7">
        <w:rPr>
          <w:lang w:val="en-GB"/>
        </w:rPr>
        <w:t xml:space="preserve"> 1.7 µm) for 12 min (10</w:t>
      </w:r>
      <w:r w:rsidR="00D82C81">
        <w:rPr>
          <w:lang w:val="en-GB"/>
        </w:rPr>
        <w:t>–</w:t>
      </w:r>
      <w:r w:rsidR="00095159" w:rsidRPr="006D2FC7">
        <w:rPr>
          <w:lang w:val="en-GB"/>
        </w:rPr>
        <w:t>35% CH</w:t>
      </w:r>
      <w:r w:rsidR="00095159" w:rsidRPr="006D2FC7">
        <w:rPr>
          <w:sz w:val="14"/>
          <w:szCs w:val="14"/>
          <w:vertAlign w:val="subscript"/>
          <w:lang w:val="en-GB"/>
        </w:rPr>
        <w:t>3</w:t>
      </w:r>
      <w:r w:rsidR="00095159" w:rsidRPr="006D2FC7">
        <w:rPr>
          <w:lang w:val="en-GB"/>
        </w:rPr>
        <w:t>CN v/v and 0.1% v/v FA, flow rate 40 µl min</w:t>
      </w:r>
      <w:r w:rsidR="00095159" w:rsidRPr="006D2FC7">
        <w:rPr>
          <w:sz w:val="14"/>
          <w:szCs w:val="14"/>
          <w:vertAlign w:val="superscript"/>
          <w:lang w:val="en-GB"/>
        </w:rPr>
        <w:t>-1</w:t>
      </w:r>
      <w:r w:rsidR="00095159" w:rsidRPr="006D2FC7">
        <w:rPr>
          <w:lang w:val="en-GB"/>
        </w:rPr>
        <w:t xml:space="preserve">). MS spectra were acquired using </w:t>
      </w:r>
      <w:r w:rsidR="00084D2D">
        <w:rPr>
          <w:lang w:val="en-GB"/>
        </w:rPr>
        <w:t>the</w:t>
      </w:r>
      <w:r w:rsidR="00AD61FF" w:rsidRPr="00AD61FF">
        <w:rPr>
          <w:rFonts w:eastAsia="Times New Roman" w:cs="Times New Roman"/>
          <w:szCs w:val="24"/>
          <w:lang w:val="en-GB"/>
        </w:rPr>
        <w:t xml:space="preserve"> </w:t>
      </w:r>
      <w:r w:rsidR="00AD61FF" w:rsidRPr="007D73BA">
        <w:rPr>
          <w:rFonts w:eastAsia="Times New Roman" w:cs="Times New Roman"/>
          <w:szCs w:val="24"/>
          <w:lang w:val="en-GB"/>
        </w:rPr>
        <w:t>Synapt G2</w:t>
      </w:r>
      <w:r w:rsidR="00AD61FF">
        <w:rPr>
          <w:rFonts w:eastAsia="Times New Roman" w:cs="Times New Roman"/>
          <w:szCs w:val="24"/>
          <w:lang w:val="en-GB"/>
        </w:rPr>
        <w:t>-Si</w:t>
      </w:r>
      <w:r w:rsidR="00AD61FF" w:rsidRPr="007D73BA">
        <w:rPr>
          <w:rFonts w:eastAsia="Times New Roman" w:cs="Times New Roman"/>
          <w:szCs w:val="24"/>
          <w:lang w:val="en-GB"/>
        </w:rPr>
        <w:t xml:space="preserve"> mass spectrometer</w:t>
      </w:r>
      <w:r w:rsidR="00603636">
        <w:rPr>
          <w:rFonts w:eastAsia="Times New Roman" w:cs="Times New Roman"/>
          <w:szCs w:val="24"/>
          <w:lang w:val="en-GB"/>
        </w:rPr>
        <w:t xml:space="preserve"> </w:t>
      </w:r>
      <w:r w:rsidR="00603636" w:rsidRPr="006D2FC7">
        <w:rPr>
          <w:lang w:val="en-GB"/>
        </w:rPr>
        <w:t>(</w:t>
      </w:r>
      <w:r w:rsidR="00603636">
        <w:rPr>
          <w:lang w:val="en-GB"/>
        </w:rPr>
        <w:t>Waters</w:t>
      </w:r>
      <w:r w:rsidR="00603636" w:rsidRPr="006D2FC7">
        <w:rPr>
          <w:lang w:val="en-GB"/>
        </w:rPr>
        <w:t>)</w:t>
      </w:r>
      <w:r w:rsidR="00AD61FF">
        <w:rPr>
          <w:rFonts w:eastAsia="Times New Roman" w:cs="Times New Roman"/>
          <w:szCs w:val="24"/>
          <w:lang w:val="en-GB"/>
        </w:rPr>
        <w:t xml:space="preserve"> configured with</w:t>
      </w:r>
      <w:r w:rsidR="00AD61FF" w:rsidRPr="007D73BA">
        <w:rPr>
          <w:rFonts w:eastAsia="Times New Roman" w:cs="Times New Roman"/>
          <w:szCs w:val="24"/>
          <w:lang w:val="en-GB"/>
        </w:rPr>
        <w:t xml:space="preserve"> </w:t>
      </w:r>
      <w:r w:rsidR="00AD61FF">
        <w:rPr>
          <w:rFonts w:eastAsia="Times New Roman" w:cs="Times New Roman"/>
          <w:szCs w:val="24"/>
          <w:lang w:val="en-GB"/>
        </w:rPr>
        <w:t>electrospray ionization (</w:t>
      </w:r>
      <w:r w:rsidR="00AD61FF" w:rsidRPr="007D73BA">
        <w:rPr>
          <w:rFonts w:eastAsia="Times New Roman" w:cs="Times New Roman"/>
          <w:szCs w:val="24"/>
          <w:lang w:val="en-GB"/>
        </w:rPr>
        <w:t>ESI</w:t>
      </w:r>
      <w:r w:rsidR="00AD61FF">
        <w:rPr>
          <w:rFonts w:eastAsia="Times New Roman" w:cs="Times New Roman"/>
          <w:szCs w:val="24"/>
          <w:lang w:val="en-GB"/>
        </w:rPr>
        <w:t>) and quadrupole/time-of-flight (</w:t>
      </w:r>
      <w:r w:rsidR="00AD61FF" w:rsidRPr="007D73BA">
        <w:rPr>
          <w:rFonts w:eastAsia="Times New Roman" w:cs="Times New Roman"/>
          <w:szCs w:val="24"/>
          <w:lang w:val="en-GB"/>
        </w:rPr>
        <w:t>Q/TOF</w:t>
      </w:r>
      <w:r w:rsidR="00AD61FF">
        <w:rPr>
          <w:rFonts w:eastAsia="Times New Roman" w:cs="Times New Roman"/>
          <w:szCs w:val="24"/>
          <w:lang w:val="en-GB"/>
        </w:rPr>
        <w:t>)</w:t>
      </w:r>
      <w:r w:rsidR="00095159" w:rsidRPr="006D2FC7">
        <w:rPr>
          <w:lang w:val="en-GB"/>
        </w:rPr>
        <w:t xml:space="preserve"> </w:t>
      </w:r>
      <w:r w:rsidR="006C2D6D">
        <w:rPr>
          <w:lang w:val="en-GB"/>
        </w:rPr>
        <w:t>within a</w:t>
      </w:r>
      <w:r w:rsidR="00095159" w:rsidRPr="006D2FC7">
        <w:rPr>
          <w:lang w:val="en-GB"/>
        </w:rPr>
        <w:t xml:space="preserve"> mass range </w:t>
      </w:r>
      <w:r w:rsidR="006C2D6D">
        <w:rPr>
          <w:lang w:val="en-GB"/>
        </w:rPr>
        <w:t>of</w:t>
      </w:r>
      <w:r w:rsidR="00095159" w:rsidRPr="006D2FC7">
        <w:rPr>
          <w:lang w:val="en-GB"/>
        </w:rPr>
        <w:t xml:space="preserve"> 50 to 2000 m/z</w:t>
      </w:r>
      <w:r w:rsidR="000039EE">
        <w:rPr>
          <w:lang w:val="en-GB"/>
        </w:rPr>
        <w:t>; s</w:t>
      </w:r>
      <w:r w:rsidR="00095159" w:rsidRPr="006D2FC7">
        <w:rPr>
          <w:lang w:val="en-GB"/>
        </w:rPr>
        <w:t>can</w:t>
      </w:r>
      <w:r w:rsidR="000039EE">
        <w:rPr>
          <w:lang w:val="en-GB"/>
        </w:rPr>
        <w:t>s were performed</w:t>
      </w:r>
      <w:r w:rsidR="00095159" w:rsidRPr="006D2FC7">
        <w:rPr>
          <w:lang w:val="en-GB"/>
        </w:rPr>
        <w:t xml:space="preserve"> every 0.4 s. </w:t>
      </w:r>
      <w:r w:rsidR="003E690B">
        <w:rPr>
          <w:lang w:val="en-GB"/>
        </w:rPr>
        <w:t xml:space="preserve">Leucine </w:t>
      </w:r>
      <w:r w:rsidR="00095159" w:rsidRPr="006D2FC7">
        <w:rPr>
          <w:lang w:val="en-GB"/>
        </w:rPr>
        <w:t xml:space="preserve">enkephalin served as </w:t>
      </w:r>
      <w:r w:rsidR="000039EE">
        <w:rPr>
          <w:lang w:val="en-GB"/>
        </w:rPr>
        <w:t>the</w:t>
      </w:r>
      <w:r w:rsidR="00095159" w:rsidRPr="006D2FC7">
        <w:rPr>
          <w:lang w:val="en-GB"/>
        </w:rPr>
        <w:t xml:space="preserve"> continuous (lock-spray) calibration standard.</w:t>
      </w:r>
    </w:p>
    <w:p w14:paraId="5A46A68D" w14:textId="115E043B" w:rsidR="007B250F" w:rsidRPr="006D2FC7" w:rsidRDefault="00095159" w:rsidP="007B250F">
      <w:pPr>
        <w:pStyle w:val="Heading2"/>
        <w:rPr>
          <w:rFonts w:eastAsia="Calibri"/>
          <w:lang w:val="en-GB"/>
        </w:rPr>
      </w:pPr>
      <w:r w:rsidRPr="006D2FC7">
        <w:rPr>
          <w:rFonts w:eastAsia="Calibri"/>
          <w:lang w:val="en-GB"/>
        </w:rPr>
        <w:t>Detailed parameters for MS data pr</w:t>
      </w:r>
      <w:r w:rsidR="007B250F" w:rsidRPr="006D2FC7">
        <w:rPr>
          <w:rFonts w:eastAsia="Calibri"/>
          <w:lang w:val="en-GB"/>
        </w:rPr>
        <w:t>ocessing using Waters software</w:t>
      </w:r>
    </w:p>
    <w:p w14:paraId="3B2D5326" w14:textId="50EBB532" w:rsidR="00095159" w:rsidRPr="00EF5DFA" w:rsidRDefault="00095159" w:rsidP="007B250F">
      <w:pPr>
        <w:spacing w:line="276" w:lineRule="auto"/>
        <w:rPr>
          <w:rFonts w:eastAsia="Calibri" w:cs="Times New Roman"/>
          <w:i/>
          <w:iCs/>
          <w:kern w:val="2"/>
          <w:szCs w:val="24"/>
          <w:lang w:val="en-GB"/>
          <w14:ligatures w14:val="standardContextual"/>
        </w:rPr>
      </w:pPr>
      <w:r w:rsidRPr="00EF5DFA">
        <w:rPr>
          <w:rFonts w:eastAsia="Calibri" w:cs="Times New Roman"/>
          <w:i/>
          <w:iCs/>
          <w:kern w:val="2"/>
          <w:szCs w:val="24"/>
          <w:lang w:val="en-GB"/>
          <w14:ligatures w14:val="standardContextual"/>
        </w:rPr>
        <w:t>ProteinLynx Global SERVER (PLGS</w:t>
      </w:r>
      <w:r w:rsidR="003E690B" w:rsidRPr="00EF5DFA">
        <w:rPr>
          <w:rFonts w:eastAsia="Calibri" w:cs="Times New Roman"/>
          <w:i/>
          <w:iCs/>
          <w:kern w:val="2"/>
          <w:szCs w:val="24"/>
          <w:lang w:val="en-GB"/>
          <w14:ligatures w14:val="standardContextual"/>
        </w:rPr>
        <w:t>)</w:t>
      </w:r>
      <w:r w:rsidRPr="00EF5DFA">
        <w:rPr>
          <w:rFonts w:eastAsia="Calibri" w:cs="Times New Roman"/>
          <w:i/>
          <w:iCs/>
          <w:kern w:val="2"/>
          <w:szCs w:val="24"/>
          <w:lang w:val="en-GB"/>
          <w14:ligatures w14:val="standardContextual"/>
        </w:rPr>
        <w:t xml:space="preserve"> v</w:t>
      </w:r>
      <w:r w:rsidR="003E690B" w:rsidRPr="00EF5DFA">
        <w:rPr>
          <w:rFonts w:eastAsia="Calibri" w:cs="Times New Roman"/>
          <w:i/>
          <w:iCs/>
          <w:kern w:val="2"/>
          <w:szCs w:val="24"/>
          <w:lang w:val="en-GB"/>
          <w14:ligatures w14:val="standardContextual"/>
        </w:rPr>
        <w:t>.</w:t>
      </w:r>
      <w:r w:rsidRPr="00EF5DFA">
        <w:rPr>
          <w:rFonts w:eastAsia="Calibri" w:cs="Times New Roman"/>
          <w:i/>
          <w:iCs/>
          <w:kern w:val="2"/>
          <w:szCs w:val="24"/>
          <w:lang w:val="en-GB"/>
          <w14:ligatures w14:val="standardContextual"/>
        </w:rPr>
        <w:t>3.0.2</w:t>
      </w:r>
    </w:p>
    <w:p w14:paraId="0A16A47D" w14:textId="503602BE" w:rsidR="00095159" w:rsidRPr="006D2FC7" w:rsidRDefault="00095159" w:rsidP="007B250F">
      <w:pPr>
        <w:rPr>
          <w:lang w:val="en-GB"/>
        </w:rPr>
      </w:pPr>
      <w:r w:rsidRPr="006D2FC7">
        <w:rPr>
          <w:lang w:val="en-GB"/>
        </w:rPr>
        <w:t>The PLGS processing parameters for MS/MS data</w:t>
      </w:r>
      <w:r w:rsidR="00E015EA">
        <w:rPr>
          <w:lang w:val="en-GB"/>
        </w:rPr>
        <w:t xml:space="preserve"> </w:t>
      </w:r>
      <w:r w:rsidR="00255E86">
        <w:rPr>
          <w:lang w:val="en-GB"/>
        </w:rPr>
        <w:t>we</w:t>
      </w:r>
      <w:r w:rsidRPr="006D2FC7">
        <w:rPr>
          <w:lang w:val="en-GB"/>
        </w:rPr>
        <w:t>re as follows: chromatographic peak width – automatic</w:t>
      </w:r>
      <w:r w:rsidR="00005BD2">
        <w:rPr>
          <w:lang w:val="en-GB"/>
        </w:rPr>
        <w:t>;</w:t>
      </w:r>
      <w:r w:rsidRPr="006D2FC7">
        <w:rPr>
          <w:lang w:val="en-GB"/>
        </w:rPr>
        <w:t xml:space="preserve"> MS TOF resolution – automatic</w:t>
      </w:r>
      <w:r w:rsidR="00005BD2">
        <w:rPr>
          <w:lang w:val="en-GB"/>
        </w:rPr>
        <w:t>;</w:t>
      </w:r>
      <w:r w:rsidRPr="006D2FC7">
        <w:rPr>
          <w:lang w:val="en-GB"/>
        </w:rPr>
        <w:t xml:space="preserve"> </w:t>
      </w:r>
      <w:r w:rsidR="00087F2D">
        <w:rPr>
          <w:lang w:val="en-GB"/>
        </w:rPr>
        <w:t>l</w:t>
      </w:r>
      <w:r w:rsidRPr="006D2FC7">
        <w:rPr>
          <w:lang w:val="en-GB"/>
        </w:rPr>
        <w:t xml:space="preserve">ock </w:t>
      </w:r>
      <w:r w:rsidR="00087F2D">
        <w:rPr>
          <w:lang w:val="en-GB"/>
        </w:rPr>
        <w:t>m</w:t>
      </w:r>
      <w:r w:rsidRPr="006D2FC7">
        <w:rPr>
          <w:lang w:val="en-GB"/>
        </w:rPr>
        <w:t xml:space="preserve">ass for </w:t>
      </w:r>
      <w:r w:rsidR="00087F2D">
        <w:rPr>
          <w:lang w:val="en-GB"/>
        </w:rPr>
        <w:t>c</w:t>
      </w:r>
      <w:r w:rsidRPr="006D2FC7">
        <w:rPr>
          <w:lang w:val="en-GB"/>
        </w:rPr>
        <w:t>harge +1 – 556.2771 Da/e</w:t>
      </w:r>
      <w:r w:rsidR="00005BD2">
        <w:rPr>
          <w:lang w:val="en-GB"/>
        </w:rPr>
        <w:t>;</w:t>
      </w:r>
      <w:r w:rsidRPr="006D2FC7">
        <w:rPr>
          <w:lang w:val="en-GB"/>
        </w:rPr>
        <w:t xml:space="preserve"> </w:t>
      </w:r>
      <w:r w:rsidR="00087F2D">
        <w:rPr>
          <w:lang w:val="en-GB"/>
        </w:rPr>
        <w:t>l</w:t>
      </w:r>
      <w:r w:rsidRPr="006D2FC7">
        <w:rPr>
          <w:lang w:val="en-GB"/>
        </w:rPr>
        <w:t>ock</w:t>
      </w:r>
      <w:r w:rsidR="00087F2D">
        <w:rPr>
          <w:lang w:val="en-GB"/>
        </w:rPr>
        <w:t>-m</w:t>
      </w:r>
      <w:r w:rsidRPr="006D2FC7">
        <w:rPr>
          <w:lang w:val="en-GB"/>
        </w:rPr>
        <w:t xml:space="preserve">ass </w:t>
      </w:r>
      <w:r w:rsidR="00087F2D">
        <w:rPr>
          <w:lang w:val="en-GB"/>
        </w:rPr>
        <w:t>w</w:t>
      </w:r>
      <w:r w:rsidRPr="006D2FC7">
        <w:rPr>
          <w:lang w:val="en-GB"/>
        </w:rPr>
        <w:t>indow</w:t>
      </w:r>
      <w:r w:rsidR="00087F2D">
        <w:rPr>
          <w:lang w:val="en-GB"/>
        </w:rPr>
        <w:t xml:space="preserve"> – </w:t>
      </w:r>
      <w:r w:rsidRPr="006D2FC7">
        <w:rPr>
          <w:lang w:val="en-GB"/>
        </w:rPr>
        <w:t>0.25 Da</w:t>
      </w:r>
      <w:r w:rsidR="00005BD2">
        <w:rPr>
          <w:lang w:val="en-GB"/>
        </w:rPr>
        <w:t>;</w:t>
      </w:r>
      <w:r w:rsidRPr="006D2FC7">
        <w:rPr>
          <w:lang w:val="en-GB"/>
        </w:rPr>
        <w:t xml:space="preserve"> </w:t>
      </w:r>
      <w:r w:rsidR="000A6B0F">
        <w:rPr>
          <w:lang w:val="en-GB"/>
        </w:rPr>
        <w:t>l</w:t>
      </w:r>
      <w:r w:rsidRPr="006D2FC7">
        <w:rPr>
          <w:lang w:val="en-GB"/>
        </w:rPr>
        <w:t>ow</w:t>
      </w:r>
      <w:r w:rsidR="000A6B0F">
        <w:rPr>
          <w:lang w:val="en-GB"/>
        </w:rPr>
        <w:t>-e</w:t>
      </w:r>
      <w:r w:rsidRPr="006D2FC7">
        <w:rPr>
          <w:lang w:val="en-GB"/>
        </w:rPr>
        <w:t xml:space="preserve">nergy </w:t>
      </w:r>
      <w:r w:rsidR="000A6B0F">
        <w:rPr>
          <w:lang w:val="en-GB"/>
        </w:rPr>
        <w:t>t</w:t>
      </w:r>
      <w:r w:rsidRPr="006D2FC7">
        <w:rPr>
          <w:lang w:val="en-GB"/>
        </w:rPr>
        <w:t>hreshold – 135.0 counts</w:t>
      </w:r>
      <w:r w:rsidR="00005BD2">
        <w:rPr>
          <w:lang w:val="en-GB"/>
        </w:rPr>
        <w:t>;</w:t>
      </w:r>
      <w:r w:rsidRPr="006D2FC7">
        <w:rPr>
          <w:lang w:val="en-GB"/>
        </w:rPr>
        <w:t xml:space="preserve"> </w:t>
      </w:r>
      <w:r w:rsidR="000A6B0F">
        <w:rPr>
          <w:lang w:val="en-GB"/>
        </w:rPr>
        <w:t>e</w:t>
      </w:r>
      <w:r w:rsidRPr="006D2FC7">
        <w:rPr>
          <w:lang w:val="en-GB"/>
        </w:rPr>
        <w:t xml:space="preserve">levated </w:t>
      </w:r>
      <w:r w:rsidR="000A6B0F">
        <w:rPr>
          <w:lang w:val="en-GB"/>
        </w:rPr>
        <w:t>e</w:t>
      </w:r>
      <w:r w:rsidRPr="006D2FC7">
        <w:rPr>
          <w:lang w:val="en-GB"/>
        </w:rPr>
        <w:t xml:space="preserve">nergy </w:t>
      </w:r>
      <w:r w:rsidR="00D32106">
        <w:rPr>
          <w:lang w:val="en-GB"/>
        </w:rPr>
        <w:t>t</w:t>
      </w:r>
      <w:r w:rsidRPr="006D2FC7">
        <w:rPr>
          <w:lang w:val="en-GB"/>
        </w:rPr>
        <w:t>hreshold – 30.0 count</w:t>
      </w:r>
      <w:r w:rsidR="00005BD2">
        <w:rPr>
          <w:lang w:val="en-GB"/>
        </w:rPr>
        <w:t>;</w:t>
      </w:r>
      <w:r w:rsidRPr="006D2FC7">
        <w:rPr>
          <w:lang w:val="en-GB"/>
        </w:rPr>
        <w:t xml:space="preserve"> and </w:t>
      </w:r>
      <w:r w:rsidR="00D32106">
        <w:rPr>
          <w:lang w:val="en-GB"/>
        </w:rPr>
        <w:t>i</w:t>
      </w:r>
      <w:r w:rsidRPr="006D2FC7">
        <w:rPr>
          <w:lang w:val="en-GB"/>
        </w:rPr>
        <w:t xml:space="preserve">ntensity </w:t>
      </w:r>
      <w:r w:rsidR="00D32106">
        <w:rPr>
          <w:lang w:val="en-GB"/>
        </w:rPr>
        <w:t>t</w:t>
      </w:r>
      <w:r w:rsidRPr="006D2FC7">
        <w:rPr>
          <w:lang w:val="en-GB"/>
        </w:rPr>
        <w:t xml:space="preserve">hreshold – 750.0 counts. PLGS workflow parameters were as follows: fasta file </w:t>
      </w:r>
      <w:r w:rsidR="006934CB">
        <w:rPr>
          <w:lang w:val="en-GB"/>
        </w:rPr>
        <w:t xml:space="preserve">search </w:t>
      </w:r>
      <w:r w:rsidRPr="006D2FC7">
        <w:rPr>
          <w:lang w:val="en-GB"/>
        </w:rPr>
        <w:t xml:space="preserve">containing forward and reverse sequences of </w:t>
      </w:r>
      <w:r w:rsidR="006E7935">
        <w:rPr>
          <w:lang w:val="en-GB"/>
        </w:rPr>
        <w:t xml:space="preserve">the </w:t>
      </w:r>
      <w:r w:rsidRPr="006D2FC7">
        <w:rPr>
          <w:lang w:val="en-GB"/>
        </w:rPr>
        <w:t xml:space="preserve">examined protein, </w:t>
      </w:r>
      <w:r w:rsidR="00426508">
        <w:rPr>
          <w:lang w:val="en-GB"/>
        </w:rPr>
        <w:t xml:space="preserve">namely </w:t>
      </w:r>
      <w:r w:rsidR="006E7935">
        <w:rPr>
          <w:lang w:val="en-GB"/>
        </w:rPr>
        <w:t>p</w:t>
      </w:r>
      <w:r w:rsidRPr="006D2FC7">
        <w:rPr>
          <w:lang w:val="en-GB"/>
        </w:rPr>
        <w:t>epsin (Uni</w:t>
      </w:r>
      <w:r w:rsidR="00E3162B">
        <w:rPr>
          <w:lang w:val="en-GB"/>
        </w:rPr>
        <w:t>P</w:t>
      </w:r>
      <w:r w:rsidRPr="006D2FC7">
        <w:rPr>
          <w:lang w:val="en-GB"/>
        </w:rPr>
        <w:t xml:space="preserve">rot code P00791) and </w:t>
      </w:r>
      <w:r w:rsidR="006E7935">
        <w:rPr>
          <w:lang w:val="en-GB"/>
        </w:rPr>
        <w:t>n</w:t>
      </w:r>
      <w:r w:rsidRPr="006D2FC7">
        <w:rPr>
          <w:lang w:val="en-GB"/>
        </w:rPr>
        <w:t>epenthesin-2</w:t>
      </w:r>
      <w:r w:rsidR="00005BD2">
        <w:rPr>
          <w:lang w:val="en-GB"/>
        </w:rPr>
        <w:t>;</w:t>
      </w:r>
      <w:r w:rsidRPr="006D2FC7">
        <w:rPr>
          <w:lang w:val="en-GB"/>
        </w:rPr>
        <w:t xml:space="preserve"> peptide tolerance and fragment tolerance – automatic</w:t>
      </w:r>
      <w:r w:rsidR="00005BD2">
        <w:rPr>
          <w:lang w:val="en-GB"/>
        </w:rPr>
        <w:t>;</w:t>
      </w:r>
      <w:r w:rsidRPr="006D2FC7">
        <w:rPr>
          <w:lang w:val="en-GB"/>
        </w:rPr>
        <w:t xml:space="preserve"> minimum fragment ion matches per peptide – 3</w:t>
      </w:r>
      <w:r w:rsidR="00005BD2">
        <w:rPr>
          <w:lang w:val="en-GB"/>
        </w:rPr>
        <w:t>;</w:t>
      </w:r>
      <w:r w:rsidRPr="006D2FC7">
        <w:rPr>
          <w:lang w:val="en-GB"/>
        </w:rPr>
        <w:t xml:space="preserve"> minimum fragment ion matches per protein – 7</w:t>
      </w:r>
      <w:r w:rsidR="00005BD2">
        <w:rPr>
          <w:lang w:val="en-GB"/>
        </w:rPr>
        <w:t>;</w:t>
      </w:r>
      <w:r w:rsidRPr="006D2FC7">
        <w:rPr>
          <w:lang w:val="en-GB"/>
        </w:rPr>
        <w:t xml:space="preserve"> minimum peptide matches per protein – 1</w:t>
      </w:r>
      <w:r w:rsidR="00005BD2">
        <w:rPr>
          <w:lang w:val="en-GB"/>
        </w:rPr>
        <w:t>;</w:t>
      </w:r>
      <w:r w:rsidRPr="006D2FC7">
        <w:rPr>
          <w:lang w:val="en-GB"/>
        </w:rPr>
        <w:t xml:space="preserve"> primary digest reagent – non-specific</w:t>
      </w:r>
      <w:r w:rsidR="00005BD2">
        <w:rPr>
          <w:lang w:val="en-GB"/>
        </w:rPr>
        <w:t>;</w:t>
      </w:r>
      <w:r w:rsidRPr="006D2FC7">
        <w:rPr>
          <w:lang w:val="en-GB"/>
        </w:rPr>
        <w:t xml:space="preserve"> number of missed cleavages</w:t>
      </w:r>
      <w:r w:rsidR="00024F25">
        <w:rPr>
          <w:lang w:val="en-GB"/>
        </w:rPr>
        <w:t xml:space="preserve"> –</w:t>
      </w:r>
      <w:r w:rsidRPr="006D2FC7">
        <w:rPr>
          <w:lang w:val="en-GB"/>
        </w:rPr>
        <w:t xml:space="preserve"> 3</w:t>
      </w:r>
      <w:r w:rsidR="00024F25">
        <w:rPr>
          <w:lang w:val="en-GB"/>
        </w:rPr>
        <w:t>;</w:t>
      </w:r>
      <w:r w:rsidRPr="006D2FC7">
        <w:rPr>
          <w:lang w:val="en-GB"/>
        </w:rPr>
        <w:t xml:space="preserve"> oxidation of methionines as a variable modifier reagent</w:t>
      </w:r>
      <w:r w:rsidR="00024F25">
        <w:rPr>
          <w:lang w:val="en-GB"/>
        </w:rPr>
        <w:t>;</w:t>
      </w:r>
      <w:r w:rsidRPr="006D2FC7">
        <w:rPr>
          <w:lang w:val="en-GB"/>
        </w:rPr>
        <w:t xml:space="preserve"> false discovery rate </w:t>
      </w:r>
      <w:r w:rsidR="00024F25">
        <w:rPr>
          <w:lang w:val="en-GB"/>
        </w:rPr>
        <w:t xml:space="preserve">– </w:t>
      </w:r>
      <w:r w:rsidRPr="006D2FC7">
        <w:rPr>
          <w:lang w:val="en-GB"/>
        </w:rPr>
        <w:t>5</w:t>
      </w:r>
      <w:r w:rsidR="00024F25">
        <w:rPr>
          <w:lang w:val="en-GB"/>
        </w:rPr>
        <w:t>;</w:t>
      </w:r>
      <w:r w:rsidR="00767B6F">
        <w:rPr>
          <w:lang w:val="en-GB"/>
        </w:rPr>
        <w:t xml:space="preserve"> </w:t>
      </w:r>
      <w:r w:rsidRPr="006D2FC7">
        <w:rPr>
          <w:lang w:val="en-GB"/>
        </w:rPr>
        <w:t>monoisotopic mass of peptides with charge +1</w:t>
      </w:r>
      <w:r w:rsidR="00767B6F">
        <w:rPr>
          <w:lang w:val="en-GB"/>
        </w:rPr>
        <w:t xml:space="preserve"> used for</w:t>
      </w:r>
      <w:r w:rsidRPr="006D2FC7">
        <w:rPr>
          <w:lang w:val="en-GB"/>
        </w:rPr>
        <w:t xml:space="preserve"> </w:t>
      </w:r>
      <w:r w:rsidR="00024F25">
        <w:rPr>
          <w:lang w:val="en-GB"/>
        </w:rPr>
        <w:t>the</w:t>
      </w:r>
      <w:r w:rsidRPr="006D2FC7">
        <w:rPr>
          <w:lang w:val="en-GB"/>
        </w:rPr>
        <w:t xml:space="preserve"> </w:t>
      </w:r>
      <w:bookmarkStart w:id="20" w:name="_Hlk84485910"/>
      <w:r w:rsidRPr="006D2FC7">
        <w:rPr>
          <w:lang w:val="en-GB"/>
        </w:rPr>
        <w:t>ESI</w:t>
      </w:r>
      <w:r w:rsidRPr="006D2FC7">
        <w:rPr>
          <w:lang w:val="en-GB"/>
        </w:rPr>
        <w:noBreakHyphen/>
        <w:t>QUAD-TOF</w:t>
      </w:r>
      <w:bookmarkEnd w:id="20"/>
      <w:r w:rsidR="00024F25">
        <w:rPr>
          <w:lang w:val="en-GB"/>
        </w:rPr>
        <w:t xml:space="preserve"> instrument type</w:t>
      </w:r>
      <w:r w:rsidRPr="006D2FC7">
        <w:rPr>
          <w:lang w:val="en-GB"/>
        </w:rPr>
        <w:t xml:space="preserve">. </w:t>
      </w:r>
    </w:p>
    <w:p w14:paraId="20BF9982" w14:textId="4D60B095" w:rsidR="00095159" w:rsidRPr="00EF5DFA" w:rsidRDefault="00095159" w:rsidP="007B250F">
      <w:pPr>
        <w:rPr>
          <w:i/>
          <w:iCs/>
          <w:lang w:val="en-GB"/>
        </w:rPr>
      </w:pPr>
      <w:r w:rsidRPr="00EF5DFA">
        <w:rPr>
          <w:i/>
          <w:iCs/>
          <w:lang w:val="en-GB"/>
        </w:rPr>
        <w:t xml:space="preserve">DynamX </w:t>
      </w:r>
      <w:r w:rsidR="00E015EA" w:rsidRPr="00EF5DFA">
        <w:rPr>
          <w:i/>
          <w:iCs/>
          <w:lang w:val="en-GB"/>
        </w:rPr>
        <w:t>v.</w:t>
      </w:r>
      <w:r w:rsidR="007B250F" w:rsidRPr="00EF5DFA">
        <w:rPr>
          <w:i/>
          <w:iCs/>
          <w:lang w:val="en-GB"/>
        </w:rPr>
        <w:t>3.0</w:t>
      </w:r>
    </w:p>
    <w:p w14:paraId="50D56AE4" w14:textId="33A3943E" w:rsidR="007B250F" w:rsidRPr="006D2FC7" w:rsidRDefault="00D543E2" w:rsidP="007B250F">
      <w:pPr>
        <w:rPr>
          <w:color w:val="000000"/>
          <w:lang w:val="en-GB"/>
        </w:rPr>
      </w:pPr>
      <w:r w:rsidRPr="006D2FC7">
        <w:rPr>
          <w:color w:val="000000"/>
          <w:lang w:val="en-GB"/>
        </w:rPr>
        <w:t xml:space="preserve">DynamX </w:t>
      </w:r>
      <w:r>
        <w:rPr>
          <w:color w:val="000000"/>
          <w:lang w:val="en-GB"/>
        </w:rPr>
        <w:t>v.</w:t>
      </w:r>
      <w:r w:rsidRPr="006D2FC7">
        <w:rPr>
          <w:color w:val="000000"/>
          <w:lang w:val="en-GB"/>
        </w:rPr>
        <w:t>3.0 (Waters) was used to filter peptides</w:t>
      </w:r>
      <w:r>
        <w:rPr>
          <w:color w:val="000000"/>
          <w:lang w:val="en-GB"/>
        </w:rPr>
        <w:t xml:space="preserve">, </w:t>
      </w:r>
      <w:r w:rsidRPr="006D2FC7">
        <w:rPr>
          <w:color w:val="000000"/>
          <w:lang w:val="en-GB"/>
        </w:rPr>
        <w:t xml:space="preserve">selecting those </w:t>
      </w:r>
      <w:r>
        <w:rPr>
          <w:color w:val="000000"/>
          <w:lang w:val="en-GB"/>
        </w:rPr>
        <w:t xml:space="preserve">presenting </w:t>
      </w:r>
      <w:r w:rsidRPr="006D2FC7">
        <w:rPr>
          <w:color w:val="000000"/>
          <w:lang w:val="en-GB"/>
        </w:rPr>
        <w:t>0.3 fragment</w:t>
      </w:r>
      <w:r>
        <w:rPr>
          <w:color w:val="000000"/>
          <w:lang w:val="en-GB"/>
        </w:rPr>
        <w:t>s</w:t>
      </w:r>
      <w:r w:rsidRPr="006D2FC7">
        <w:rPr>
          <w:color w:val="000000"/>
          <w:lang w:val="en-GB"/>
        </w:rPr>
        <w:t xml:space="preserve"> per amino acid and </w:t>
      </w:r>
      <w:r>
        <w:rPr>
          <w:color w:val="000000"/>
          <w:lang w:val="en-GB"/>
        </w:rPr>
        <w:t xml:space="preserve">a </w:t>
      </w:r>
      <w:r w:rsidRPr="006D2FC7">
        <w:rPr>
          <w:color w:val="000000"/>
          <w:lang w:val="en-GB"/>
        </w:rPr>
        <w:t xml:space="preserve">mass error for </w:t>
      </w:r>
      <w:r>
        <w:rPr>
          <w:color w:val="000000"/>
          <w:lang w:val="en-GB"/>
        </w:rPr>
        <w:t>the precursor ion below 10 ppm.</w:t>
      </w:r>
      <w:r w:rsidR="00095159" w:rsidRPr="006D2FC7">
        <w:rPr>
          <w:color w:val="000000"/>
          <w:lang w:val="en-GB"/>
        </w:rPr>
        <w:t xml:space="preserve"> In addition, only peptides identified in at least 3 out of 5 acquired MS/MS files</w:t>
      </w:r>
      <w:r w:rsidR="00B87070">
        <w:rPr>
          <w:color w:val="000000"/>
          <w:lang w:val="en-GB"/>
        </w:rPr>
        <w:t>,</w:t>
      </w:r>
      <w:r w:rsidR="00095159" w:rsidRPr="006D2FC7">
        <w:rPr>
          <w:color w:val="000000"/>
          <w:lang w:val="en-GB"/>
        </w:rPr>
        <w:t xml:space="preserve"> with </w:t>
      </w:r>
      <w:r w:rsidR="00CD4ED8">
        <w:rPr>
          <w:color w:val="000000"/>
          <w:lang w:val="en-GB"/>
        </w:rPr>
        <w:t xml:space="preserve">a </w:t>
      </w:r>
      <w:r w:rsidR="00095159" w:rsidRPr="006D2FC7">
        <w:rPr>
          <w:color w:val="000000"/>
          <w:lang w:val="en-GB"/>
        </w:rPr>
        <w:t xml:space="preserve">maximum length </w:t>
      </w:r>
      <w:r w:rsidR="00CD4ED8">
        <w:rPr>
          <w:color w:val="000000"/>
          <w:lang w:val="en-GB"/>
        </w:rPr>
        <w:t xml:space="preserve">of </w:t>
      </w:r>
      <w:r w:rsidR="00095159" w:rsidRPr="006D2FC7">
        <w:rPr>
          <w:color w:val="000000"/>
          <w:lang w:val="en-GB"/>
        </w:rPr>
        <w:t xml:space="preserve">up to 25 amino </w:t>
      </w:r>
      <w:r w:rsidR="00095159" w:rsidRPr="006D2FC7">
        <w:rPr>
          <w:color w:val="000000"/>
          <w:lang w:val="en-GB"/>
        </w:rPr>
        <w:lastRenderedPageBreak/>
        <w:t xml:space="preserve">acids, </w:t>
      </w:r>
      <w:r w:rsidR="00CD4ED8">
        <w:rPr>
          <w:color w:val="000000"/>
          <w:lang w:val="en-GB"/>
        </w:rPr>
        <w:t xml:space="preserve">a </w:t>
      </w:r>
      <w:r w:rsidR="00095159" w:rsidRPr="006D2FC7">
        <w:rPr>
          <w:color w:val="000000"/>
          <w:lang w:val="en-GB"/>
        </w:rPr>
        <w:t xml:space="preserve">minimum signal intensity </w:t>
      </w:r>
      <w:r w:rsidR="00CD4ED8">
        <w:rPr>
          <w:color w:val="000000"/>
          <w:lang w:val="en-GB"/>
        </w:rPr>
        <w:t xml:space="preserve">of </w:t>
      </w:r>
      <w:r w:rsidR="00095159" w:rsidRPr="006D2FC7">
        <w:rPr>
          <w:color w:val="000000"/>
          <w:lang w:val="en-GB"/>
        </w:rPr>
        <w:t>3000</w:t>
      </w:r>
      <w:r w:rsidR="00CD4ED8">
        <w:rPr>
          <w:color w:val="000000"/>
          <w:lang w:val="en-GB"/>
        </w:rPr>
        <w:t>,</w:t>
      </w:r>
      <w:r w:rsidR="00095159" w:rsidRPr="006D2FC7">
        <w:rPr>
          <w:color w:val="000000"/>
          <w:lang w:val="en-GB"/>
        </w:rPr>
        <w:t xml:space="preserve"> and</w:t>
      </w:r>
      <w:r w:rsidR="00CD4ED8">
        <w:rPr>
          <w:color w:val="000000"/>
          <w:lang w:val="en-GB"/>
        </w:rPr>
        <w:t xml:space="preserve"> a</w:t>
      </w:r>
      <w:r w:rsidR="00095159" w:rsidRPr="006D2FC7">
        <w:rPr>
          <w:color w:val="000000"/>
          <w:lang w:val="en-GB"/>
        </w:rPr>
        <w:t xml:space="preserve"> retention time </w:t>
      </w:r>
      <w:r w:rsidR="00B87070">
        <w:rPr>
          <w:color w:val="000000"/>
          <w:lang w:val="en-GB"/>
        </w:rPr>
        <w:t xml:space="preserve">of </w:t>
      </w:r>
      <w:r w:rsidR="00095159" w:rsidRPr="006D2FC7">
        <w:rPr>
          <w:color w:val="000000"/>
          <w:lang w:val="en-GB"/>
        </w:rPr>
        <w:t>up to 5 %</w:t>
      </w:r>
      <w:r w:rsidR="00967D6B" w:rsidRPr="00967D6B">
        <w:rPr>
          <w:color w:val="000000"/>
          <w:lang w:val="en-GB"/>
        </w:rPr>
        <w:t xml:space="preserve"> </w:t>
      </w:r>
      <w:r w:rsidR="00967D6B" w:rsidRPr="006D2FC7">
        <w:rPr>
          <w:color w:val="000000"/>
          <w:lang w:val="en-GB"/>
        </w:rPr>
        <w:t>RSD</w:t>
      </w:r>
      <w:r w:rsidR="00B87070">
        <w:rPr>
          <w:color w:val="000000"/>
          <w:lang w:val="en-GB"/>
        </w:rPr>
        <w:t>,</w:t>
      </w:r>
      <w:r w:rsidR="00095159" w:rsidRPr="006D2FC7">
        <w:rPr>
          <w:color w:val="000000"/>
          <w:lang w:val="en-GB"/>
        </w:rPr>
        <w:t xml:space="preserve"> were used for further analysis.</w:t>
      </w:r>
    </w:p>
    <w:p w14:paraId="238EF1A8" w14:textId="77310974" w:rsidR="00095159" w:rsidRPr="006D2FC7" w:rsidRDefault="00095159" w:rsidP="007B250F">
      <w:pPr>
        <w:rPr>
          <w:lang w:val="en-GB"/>
        </w:rPr>
      </w:pPr>
      <w:r w:rsidRPr="006D2FC7">
        <w:rPr>
          <w:lang w:val="en-GB"/>
        </w:rPr>
        <w:t xml:space="preserve">For processing </w:t>
      </w:r>
      <w:r w:rsidR="00D959EB">
        <w:rPr>
          <w:lang w:val="en-GB"/>
        </w:rPr>
        <w:t xml:space="preserve">of </w:t>
      </w:r>
      <w:r w:rsidRPr="006D2FC7">
        <w:rPr>
          <w:lang w:val="en-GB"/>
        </w:rPr>
        <w:t xml:space="preserve">MS </w:t>
      </w:r>
      <w:r w:rsidR="00E015EA">
        <w:rPr>
          <w:lang w:val="en-GB"/>
        </w:rPr>
        <w:t>f</w:t>
      </w:r>
      <w:r w:rsidRPr="006D2FC7">
        <w:rPr>
          <w:lang w:val="en-GB"/>
        </w:rPr>
        <w:t xml:space="preserve">iles, the </w:t>
      </w:r>
      <w:r w:rsidR="00D959EB">
        <w:rPr>
          <w:lang w:val="en-GB"/>
        </w:rPr>
        <w:t>following parameters were used</w:t>
      </w:r>
      <w:r w:rsidRPr="006D2FC7">
        <w:rPr>
          <w:lang w:val="en-GB"/>
        </w:rPr>
        <w:t xml:space="preserve">: both chromatographic peak width and MS TOF resolution </w:t>
      </w:r>
      <w:r w:rsidR="003D5606">
        <w:rPr>
          <w:lang w:val="en-GB"/>
        </w:rPr>
        <w:t>were</w:t>
      </w:r>
      <w:r w:rsidRPr="006D2FC7">
        <w:rPr>
          <w:lang w:val="en-GB"/>
        </w:rPr>
        <w:t xml:space="preserve"> </w:t>
      </w:r>
      <w:r w:rsidR="00D959EB">
        <w:rPr>
          <w:lang w:val="en-GB"/>
        </w:rPr>
        <w:t>set a</w:t>
      </w:r>
      <w:r w:rsidR="00D543E2">
        <w:rPr>
          <w:lang w:val="en-GB"/>
        </w:rPr>
        <w:t>s</w:t>
      </w:r>
      <w:r w:rsidR="00D959EB">
        <w:rPr>
          <w:lang w:val="en-GB"/>
        </w:rPr>
        <w:t xml:space="preserve"> </w:t>
      </w:r>
      <w:r w:rsidRPr="006D2FC7">
        <w:rPr>
          <w:lang w:val="en-GB"/>
        </w:rPr>
        <w:t>automatic,</w:t>
      </w:r>
      <w:r w:rsidR="00A117BE">
        <w:rPr>
          <w:lang w:val="en-GB"/>
        </w:rPr>
        <w:t xml:space="preserve"> with</w:t>
      </w:r>
      <w:r w:rsidRPr="006D2FC7">
        <w:rPr>
          <w:lang w:val="en-GB"/>
        </w:rPr>
        <w:t xml:space="preserve"> 556.2771 Da </w:t>
      </w:r>
      <w:r w:rsidR="00A117BE">
        <w:rPr>
          <w:lang w:val="en-GB"/>
        </w:rPr>
        <w:t xml:space="preserve">used </w:t>
      </w:r>
      <w:r w:rsidRPr="006D2FC7">
        <w:rPr>
          <w:lang w:val="en-GB"/>
        </w:rPr>
        <w:t>as a </w:t>
      </w:r>
      <w:r w:rsidR="00E015EA">
        <w:rPr>
          <w:lang w:val="en-GB"/>
        </w:rPr>
        <w:t>l</w:t>
      </w:r>
      <w:r w:rsidRPr="006D2FC7">
        <w:rPr>
          <w:lang w:val="en-GB"/>
        </w:rPr>
        <w:t>ock mass for charge +1,</w:t>
      </w:r>
      <w:r w:rsidR="00A117BE">
        <w:rPr>
          <w:lang w:val="en-GB"/>
        </w:rPr>
        <w:t xml:space="preserve"> a</w:t>
      </w:r>
      <w:r w:rsidRPr="006D2FC7">
        <w:rPr>
          <w:lang w:val="en-GB"/>
        </w:rPr>
        <w:t xml:space="preserve"> </w:t>
      </w:r>
      <w:r w:rsidR="00E015EA">
        <w:rPr>
          <w:lang w:val="en-GB"/>
        </w:rPr>
        <w:t>l</w:t>
      </w:r>
      <w:r w:rsidRPr="006D2FC7">
        <w:rPr>
          <w:lang w:val="en-GB"/>
        </w:rPr>
        <w:t>ock</w:t>
      </w:r>
      <w:r w:rsidR="002C52D0">
        <w:rPr>
          <w:lang w:val="en-GB"/>
        </w:rPr>
        <w:t>-</w:t>
      </w:r>
      <w:r w:rsidRPr="006D2FC7">
        <w:rPr>
          <w:lang w:val="en-GB"/>
        </w:rPr>
        <w:t xml:space="preserve">mass window </w:t>
      </w:r>
      <w:r w:rsidR="00A117BE">
        <w:rPr>
          <w:lang w:val="en-GB"/>
        </w:rPr>
        <w:t xml:space="preserve">of </w:t>
      </w:r>
      <w:r w:rsidRPr="006D2FC7">
        <w:rPr>
          <w:lang w:val="en-GB"/>
        </w:rPr>
        <w:t xml:space="preserve">0.25 Da, </w:t>
      </w:r>
      <w:r w:rsidR="00A117BE">
        <w:rPr>
          <w:lang w:val="en-GB"/>
        </w:rPr>
        <w:t xml:space="preserve">a </w:t>
      </w:r>
      <w:r w:rsidR="00E015EA">
        <w:rPr>
          <w:lang w:val="en-GB"/>
        </w:rPr>
        <w:t>l</w:t>
      </w:r>
      <w:r w:rsidRPr="006D2FC7">
        <w:rPr>
          <w:lang w:val="en-GB"/>
        </w:rPr>
        <w:t>ow</w:t>
      </w:r>
      <w:r w:rsidR="00E015EA">
        <w:rPr>
          <w:lang w:val="en-GB"/>
        </w:rPr>
        <w:t>-</w:t>
      </w:r>
      <w:r w:rsidRPr="006D2FC7">
        <w:rPr>
          <w:lang w:val="en-GB"/>
        </w:rPr>
        <w:t>energy threshold</w:t>
      </w:r>
      <w:r w:rsidR="00A117BE">
        <w:rPr>
          <w:lang w:val="en-GB"/>
        </w:rPr>
        <w:t xml:space="preserve"> of</w:t>
      </w:r>
      <w:r w:rsidRPr="006D2FC7">
        <w:rPr>
          <w:lang w:val="en-GB"/>
        </w:rPr>
        <w:t xml:space="preserve"> 130</w:t>
      </w:r>
      <w:r w:rsidR="00B154D3">
        <w:rPr>
          <w:lang w:val="en-GB"/>
        </w:rPr>
        <w:t>,</w:t>
      </w:r>
      <w:r w:rsidRPr="006D2FC7">
        <w:rPr>
          <w:lang w:val="en-GB"/>
        </w:rPr>
        <w:t xml:space="preserve"> and </w:t>
      </w:r>
      <w:r w:rsidR="00B154D3">
        <w:rPr>
          <w:lang w:val="en-GB"/>
        </w:rPr>
        <w:t xml:space="preserve">an </w:t>
      </w:r>
      <w:r w:rsidRPr="006D2FC7">
        <w:rPr>
          <w:lang w:val="en-GB"/>
        </w:rPr>
        <w:t>elution time range</w:t>
      </w:r>
      <w:r w:rsidR="007410B7">
        <w:rPr>
          <w:lang w:val="en-GB"/>
        </w:rPr>
        <w:t xml:space="preserve"> of </w:t>
      </w:r>
      <w:r w:rsidR="007410B7" w:rsidRPr="006D2FC7">
        <w:rPr>
          <w:lang w:val="en-GB"/>
        </w:rPr>
        <w:t>2.5</w:t>
      </w:r>
      <w:r w:rsidR="007410B7">
        <w:rPr>
          <w:lang w:val="en-GB"/>
        </w:rPr>
        <w:t>–</w:t>
      </w:r>
      <w:r w:rsidR="007410B7" w:rsidRPr="006D2FC7">
        <w:rPr>
          <w:lang w:val="en-GB"/>
        </w:rPr>
        <w:t>9 min</w:t>
      </w:r>
      <w:r w:rsidRPr="006D2FC7">
        <w:rPr>
          <w:lang w:val="en-GB"/>
        </w:rPr>
        <w:t xml:space="preserve"> to </w:t>
      </w:r>
      <w:r w:rsidR="00D959EB">
        <w:rPr>
          <w:lang w:val="en-GB"/>
        </w:rPr>
        <w:t>conduct the data search.</w:t>
      </w:r>
      <w:r w:rsidRPr="006D2FC7">
        <w:rPr>
          <w:lang w:val="en-GB"/>
        </w:rPr>
        <w:t xml:space="preserve"> DynamX advanced processin</w:t>
      </w:r>
      <w:r w:rsidR="007B250F" w:rsidRPr="006D2FC7">
        <w:rPr>
          <w:lang w:val="en-GB"/>
        </w:rPr>
        <w:t xml:space="preserve">g parameters were not applied. </w:t>
      </w:r>
    </w:p>
    <w:p w14:paraId="5CE2BC83" w14:textId="2BAB192D" w:rsidR="00095159" w:rsidRPr="00EF5DFA" w:rsidRDefault="00095159" w:rsidP="007B250F">
      <w:pPr>
        <w:rPr>
          <w:bCs/>
          <w:i/>
          <w:iCs/>
          <w:color w:val="000000"/>
          <w:lang w:val="en-GB"/>
        </w:rPr>
      </w:pPr>
      <w:r w:rsidRPr="00EF5DFA">
        <w:rPr>
          <w:bCs/>
          <w:i/>
          <w:iCs/>
          <w:color w:val="000000"/>
          <w:lang w:val="en-GB"/>
        </w:rPr>
        <w:t>Statistics and visualization o</w:t>
      </w:r>
      <w:r w:rsidR="007B250F" w:rsidRPr="00EF5DFA">
        <w:rPr>
          <w:bCs/>
          <w:i/>
          <w:iCs/>
          <w:color w:val="000000"/>
          <w:lang w:val="en-GB"/>
        </w:rPr>
        <w:t>f results in HDX-MS experiments</w:t>
      </w:r>
    </w:p>
    <w:p w14:paraId="0166DEF6" w14:textId="73194DF9" w:rsidR="00095159" w:rsidRPr="006D2FC7" w:rsidRDefault="00095159" w:rsidP="007B250F">
      <w:pPr>
        <w:rPr>
          <w:lang w:val="en-GB"/>
        </w:rPr>
      </w:pPr>
      <w:r w:rsidRPr="006D2FC7">
        <w:rPr>
          <w:color w:val="000000"/>
          <w:lang w:val="en-GB"/>
        </w:rPr>
        <w:t>DynamX 3.0 was used to calculate the deuterium content</w:t>
      </w:r>
      <w:r w:rsidR="008726E2">
        <w:rPr>
          <w:color w:val="000000"/>
          <w:lang w:val="en-GB"/>
        </w:rPr>
        <w:t>s</w:t>
      </w:r>
      <w:r w:rsidRPr="006D2FC7">
        <w:rPr>
          <w:color w:val="000000"/>
          <w:lang w:val="en-GB"/>
        </w:rPr>
        <w:t xml:space="preserve"> of peptides generated from labelled protein</w:t>
      </w:r>
      <w:r w:rsidR="002D0760">
        <w:rPr>
          <w:color w:val="000000"/>
          <w:lang w:val="en-GB"/>
        </w:rPr>
        <w:t>s</w:t>
      </w:r>
      <w:r w:rsidRPr="006D2FC7">
        <w:rPr>
          <w:color w:val="000000"/>
          <w:lang w:val="en-GB"/>
        </w:rPr>
        <w:t xml:space="preserve">. </w:t>
      </w:r>
      <w:r w:rsidR="00C2310B">
        <w:rPr>
          <w:color w:val="000000"/>
          <w:lang w:val="en-GB"/>
        </w:rPr>
        <w:t>S</w:t>
      </w:r>
      <w:r w:rsidRPr="006D2FC7">
        <w:rPr>
          <w:color w:val="000000"/>
          <w:lang w:val="en-GB"/>
        </w:rPr>
        <w:t xml:space="preserve">tatistically significant differences in deuterium incorporation between each two considered protein </w:t>
      </w:r>
      <w:r w:rsidR="00D543E2">
        <w:rPr>
          <w:color w:val="000000"/>
          <w:lang w:val="en-GB"/>
        </w:rPr>
        <w:t>states</w:t>
      </w:r>
      <w:r w:rsidRPr="006D2FC7">
        <w:rPr>
          <w:color w:val="000000"/>
          <w:lang w:val="en-GB"/>
        </w:rPr>
        <w:t xml:space="preserve"> </w:t>
      </w:r>
      <w:r w:rsidR="00247C3A">
        <w:rPr>
          <w:color w:val="000000"/>
          <w:lang w:val="en-GB"/>
        </w:rPr>
        <w:t>at the</w:t>
      </w:r>
      <w:r w:rsidRPr="006D2FC7">
        <w:rPr>
          <w:color w:val="000000"/>
          <w:lang w:val="en-GB"/>
        </w:rPr>
        <w:t xml:space="preserve"> peptide level were determined by applying the threshold for</w:t>
      </w:r>
      <w:r w:rsidR="00180521">
        <w:rPr>
          <w:color w:val="000000"/>
          <w:lang w:val="en-GB"/>
        </w:rPr>
        <w:t xml:space="preserve"> the</w:t>
      </w:r>
      <w:r w:rsidRPr="006D2FC7">
        <w:rPr>
          <w:color w:val="000000"/>
          <w:lang w:val="en-GB"/>
        </w:rPr>
        <w:t xml:space="preserve"> 98% confidence interval</w:t>
      </w:r>
      <w:r w:rsidR="00C2310B">
        <w:rPr>
          <w:color w:val="000000"/>
          <w:lang w:val="en-GB"/>
        </w:rPr>
        <w:t>. This was</w:t>
      </w:r>
      <w:r w:rsidRPr="006D2FC7">
        <w:rPr>
          <w:color w:val="000000"/>
          <w:lang w:val="en-GB"/>
        </w:rPr>
        <w:t xml:space="preserve"> calculated </w:t>
      </w:r>
      <w:r w:rsidR="00C2310B">
        <w:rPr>
          <w:color w:val="000000"/>
          <w:lang w:val="en-GB"/>
        </w:rPr>
        <w:t>using</w:t>
      </w:r>
      <w:r w:rsidRPr="006D2FC7">
        <w:rPr>
          <w:color w:val="000000"/>
          <w:lang w:val="en-GB"/>
        </w:rPr>
        <w:t xml:space="preserve"> </w:t>
      </w:r>
      <w:r w:rsidR="00C2310B">
        <w:rPr>
          <w:color w:val="000000"/>
          <w:lang w:val="en-GB"/>
        </w:rPr>
        <w:t>the</w:t>
      </w:r>
      <w:r w:rsidRPr="006D2FC7">
        <w:rPr>
          <w:color w:val="000000"/>
          <w:lang w:val="en-GB"/>
        </w:rPr>
        <w:t xml:space="preserve"> root-mean-square of the standard deviations of peptide deuterium contents for time points performed in triplicate</w:t>
      </w:r>
      <w:r w:rsidR="00180521">
        <w:rPr>
          <w:color w:val="000000"/>
          <w:lang w:val="en-GB"/>
        </w:rPr>
        <w:t>,</w:t>
      </w:r>
      <w:r w:rsidRPr="006D2FC7">
        <w:rPr>
          <w:color w:val="000000"/>
          <w:lang w:val="en-GB"/>
        </w:rPr>
        <w:t xml:space="preserve"> followed by application of </w:t>
      </w:r>
      <w:r w:rsidR="00180521">
        <w:rPr>
          <w:color w:val="000000"/>
          <w:lang w:val="en-GB"/>
        </w:rPr>
        <w:t xml:space="preserve">the </w:t>
      </w:r>
      <w:r w:rsidRPr="006D2FC7">
        <w:rPr>
          <w:color w:val="000000"/>
          <w:lang w:val="en-GB"/>
        </w:rPr>
        <w:t xml:space="preserve">Student’s </w:t>
      </w:r>
      <w:r w:rsidRPr="006D2FC7">
        <w:rPr>
          <w:i/>
          <w:iCs/>
          <w:color w:val="000000"/>
          <w:lang w:val="en-GB"/>
        </w:rPr>
        <w:t>t</w:t>
      </w:r>
      <w:r w:rsidR="002D21B4" w:rsidRPr="006D2FC7">
        <w:rPr>
          <w:color w:val="000000"/>
          <w:lang w:val="en-GB"/>
        </w:rPr>
        <w:t>-test</w:t>
      </w:r>
      <w:r w:rsidRPr="006D2FC7">
        <w:rPr>
          <w:color w:val="000000"/>
          <w:lang w:val="en-GB"/>
        </w:rPr>
        <w:t>. Fi</w:t>
      </w:r>
      <w:r w:rsidR="00D543E2">
        <w:rPr>
          <w:color w:val="000000"/>
          <w:lang w:val="en-GB"/>
        </w:rPr>
        <w:t>nally, the deuterium uptakes of</w:t>
      </w:r>
      <w:r w:rsidRPr="006D2FC7">
        <w:rPr>
          <w:color w:val="000000"/>
          <w:lang w:val="en-GB"/>
        </w:rPr>
        <w:t xml:space="preserve"> common peptides were shown in exchange plots</w:t>
      </w:r>
      <w:r w:rsidR="002D0760">
        <w:rPr>
          <w:color w:val="000000"/>
          <w:lang w:val="en-GB"/>
        </w:rPr>
        <w:t xml:space="preserve"> to illustrate</w:t>
      </w:r>
      <w:r w:rsidRPr="006D2FC7">
        <w:rPr>
          <w:color w:val="000000"/>
          <w:lang w:val="en-GB"/>
        </w:rPr>
        <w:t xml:space="preserve"> differences in peptide accessibility</w:t>
      </w:r>
      <w:r w:rsidR="002D0760">
        <w:rPr>
          <w:color w:val="000000"/>
          <w:lang w:val="en-GB"/>
        </w:rPr>
        <w:t xml:space="preserve"> and </w:t>
      </w:r>
      <w:r w:rsidRPr="006D2FC7">
        <w:rPr>
          <w:color w:val="000000"/>
          <w:lang w:val="en-GB"/>
        </w:rPr>
        <w:t xml:space="preserve">protectability across the </w:t>
      </w:r>
      <w:r w:rsidR="00D543E2">
        <w:rPr>
          <w:color w:val="000000"/>
          <w:lang w:val="en-GB"/>
        </w:rPr>
        <w:t>states</w:t>
      </w:r>
      <w:r w:rsidRPr="006D2FC7">
        <w:rPr>
          <w:color w:val="000000"/>
          <w:lang w:val="en-GB"/>
        </w:rPr>
        <w:t>. </w:t>
      </w:r>
    </w:p>
    <w:p w14:paraId="62843006" w14:textId="77777777" w:rsidR="00095159" w:rsidRPr="006D2FC7" w:rsidRDefault="00095159" w:rsidP="00095159">
      <w:pPr>
        <w:rPr>
          <w:rFonts w:eastAsia="Calibri" w:cs="Times New Roman"/>
          <w:kern w:val="2"/>
          <w:lang w:val="en-GB"/>
          <w14:ligatures w14:val="standardContextual"/>
        </w:rPr>
      </w:pPr>
    </w:p>
    <w:p w14:paraId="043339EA" w14:textId="1D2808C5" w:rsidR="00095159" w:rsidRDefault="008840C0" w:rsidP="00095159">
      <w:pPr>
        <w:spacing w:line="276" w:lineRule="auto"/>
        <w:rPr>
          <w:rFonts w:cs="Times New Roman"/>
          <w:b/>
          <w:kern w:val="2"/>
          <w:sz w:val="28"/>
          <w:lang w:val="en-GB"/>
          <w14:ligatures w14:val="standardContextual"/>
        </w:rPr>
      </w:pPr>
      <w:r>
        <w:rPr>
          <w:rFonts w:cs="Times New Roman"/>
          <w:b/>
          <w:kern w:val="2"/>
          <w:sz w:val="28"/>
          <w:lang w:val="en-GB"/>
          <w14:ligatures w14:val="standardContextual"/>
        </w:rPr>
        <w:t>References</w:t>
      </w:r>
    </w:p>
    <w:p w14:paraId="634D91FB" w14:textId="679E23BD" w:rsidR="002F4D3A" w:rsidRPr="002F4D3A" w:rsidRDefault="002F4D3A" w:rsidP="002F4D3A">
      <w:pPr>
        <w:pStyle w:val="Bibliography"/>
        <w:spacing w:line="240" w:lineRule="auto"/>
        <w:rPr>
          <w:rFonts w:cs="Times New Roman"/>
        </w:rPr>
      </w:pPr>
      <w:r>
        <w:rPr>
          <w:b/>
          <w:kern w:val="2"/>
          <w:lang w:val="en-GB"/>
          <w14:ligatures w14:val="standardContextual"/>
        </w:rPr>
        <w:fldChar w:fldCharType="begin"/>
      </w:r>
      <w:r>
        <w:rPr>
          <w:b/>
          <w:kern w:val="2"/>
          <w:lang w:val="en-GB"/>
          <w14:ligatures w14:val="standardContextual"/>
        </w:rPr>
        <w:instrText xml:space="preserve"> ADDIN ZOTERO_BIBL {"uncited":[],"omitted":[],"custom":[]} CSL_BIBLIOGRAPHY </w:instrText>
      </w:r>
      <w:r>
        <w:rPr>
          <w:b/>
          <w:kern w:val="2"/>
          <w:lang w:val="en-GB"/>
          <w14:ligatures w14:val="standardContextual"/>
        </w:rPr>
        <w:fldChar w:fldCharType="separate"/>
      </w:r>
      <w:r w:rsidRPr="002F4D3A">
        <w:rPr>
          <w:rFonts w:cs="Times New Roman"/>
        </w:rPr>
        <w:t>1.</w:t>
      </w:r>
      <w:r w:rsidRPr="002F4D3A">
        <w:rPr>
          <w:rFonts w:cs="Times New Roman"/>
        </w:rPr>
        <w:tab/>
        <w:t xml:space="preserve">Tamman, H. </w:t>
      </w:r>
      <w:r w:rsidRPr="002F4D3A">
        <w:rPr>
          <w:rFonts w:cs="Times New Roman"/>
          <w:i/>
          <w:iCs/>
        </w:rPr>
        <w:t>et al.</w:t>
      </w:r>
      <w:r w:rsidRPr="002F4D3A">
        <w:rPr>
          <w:rFonts w:cs="Times New Roman"/>
        </w:rPr>
        <w:t xml:space="preserve"> Structure of SpoT reveals evolutionary tuning of catalysis via conformational constraint. </w:t>
      </w:r>
      <w:r w:rsidRPr="002F4D3A">
        <w:rPr>
          <w:rFonts w:cs="Times New Roman"/>
          <w:i/>
          <w:iCs/>
        </w:rPr>
        <w:t>Nat Chem Biol</w:t>
      </w:r>
      <w:r>
        <w:rPr>
          <w:rFonts w:cs="Times New Roman"/>
        </w:rPr>
        <w:t xml:space="preserve"> 1–12 (2022)</w:t>
      </w:r>
    </w:p>
    <w:p w14:paraId="31E641D8" w14:textId="77777777" w:rsidR="002F4D3A" w:rsidRPr="002F4D3A" w:rsidRDefault="002F4D3A" w:rsidP="002F4D3A">
      <w:pPr>
        <w:pStyle w:val="Bibliography"/>
        <w:spacing w:line="240" w:lineRule="auto"/>
        <w:rPr>
          <w:rFonts w:cs="Times New Roman"/>
        </w:rPr>
      </w:pPr>
      <w:r w:rsidRPr="002F4D3A">
        <w:rPr>
          <w:rFonts w:cs="Times New Roman"/>
        </w:rPr>
        <w:t>2.</w:t>
      </w:r>
      <w:r w:rsidRPr="002F4D3A">
        <w:rPr>
          <w:rFonts w:cs="Times New Roman"/>
        </w:rPr>
        <w:tab/>
        <w:t xml:space="preserve">Horvatek, P. </w:t>
      </w:r>
      <w:r w:rsidRPr="002F4D3A">
        <w:rPr>
          <w:rFonts w:cs="Times New Roman"/>
          <w:i/>
          <w:iCs/>
        </w:rPr>
        <w:t>et al.</w:t>
      </w:r>
      <w:r w:rsidRPr="002F4D3A">
        <w:rPr>
          <w:rFonts w:cs="Times New Roman"/>
        </w:rPr>
        <w:t xml:space="preserve"> Inducible expression of (pp)pGpp synthetases in Staphylococcus aureus is associated with activation of stress response genes. </w:t>
      </w:r>
      <w:r w:rsidRPr="002F4D3A">
        <w:rPr>
          <w:rFonts w:cs="Times New Roman"/>
          <w:i/>
          <w:iCs/>
        </w:rPr>
        <w:t>PLOS Genetics</w:t>
      </w:r>
      <w:r w:rsidRPr="002F4D3A">
        <w:rPr>
          <w:rFonts w:cs="Times New Roman"/>
        </w:rPr>
        <w:t xml:space="preserve"> </w:t>
      </w:r>
      <w:r w:rsidRPr="002F4D3A">
        <w:rPr>
          <w:rFonts w:cs="Times New Roman"/>
          <w:b/>
          <w:bCs/>
        </w:rPr>
        <w:t>16</w:t>
      </w:r>
      <w:r w:rsidRPr="002F4D3A">
        <w:rPr>
          <w:rFonts w:cs="Times New Roman"/>
        </w:rPr>
        <w:t>, e1009282 (2020).</w:t>
      </w:r>
    </w:p>
    <w:p w14:paraId="6978D861" w14:textId="77777777" w:rsidR="002F4D3A" w:rsidRPr="002F4D3A" w:rsidRDefault="002F4D3A" w:rsidP="002F4D3A">
      <w:pPr>
        <w:pStyle w:val="Bibliography"/>
        <w:spacing w:line="240" w:lineRule="auto"/>
        <w:rPr>
          <w:rFonts w:cs="Times New Roman"/>
        </w:rPr>
      </w:pPr>
      <w:r w:rsidRPr="002F4D3A">
        <w:rPr>
          <w:rFonts w:cs="Times New Roman"/>
        </w:rPr>
        <w:t>3.</w:t>
      </w:r>
      <w:r w:rsidRPr="002F4D3A">
        <w:rPr>
          <w:rFonts w:cs="Times New Roman"/>
        </w:rPr>
        <w:tab/>
        <w:t xml:space="preserve">Kurata, T. </w:t>
      </w:r>
      <w:r w:rsidRPr="002F4D3A">
        <w:rPr>
          <w:rFonts w:cs="Times New Roman"/>
          <w:i/>
          <w:iCs/>
        </w:rPr>
        <w:t>et al.</w:t>
      </w:r>
      <w:r w:rsidRPr="002F4D3A">
        <w:rPr>
          <w:rFonts w:cs="Times New Roman"/>
        </w:rPr>
        <w:t xml:space="preserve"> RelA-SpoT Homolog toxins pyrophosphorylate the CCA end of tRNA to inhibit protein synthesis. </w:t>
      </w:r>
      <w:r w:rsidRPr="002F4D3A">
        <w:rPr>
          <w:rFonts w:cs="Times New Roman"/>
          <w:i/>
          <w:iCs/>
        </w:rPr>
        <w:t>Molecular Cell</w:t>
      </w:r>
      <w:r w:rsidRPr="002F4D3A">
        <w:rPr>
          <w:rFonts w:cs="Times New Roman"/>
        </w:rPr>
        <w:t xml:space="preserve"> </w:t>
      </w:r>
      <w:r w:rsidRPr="002F4D3A">
        <w:rPr>
          <w:rFonts w:cs="Times New Roman"/>
          <w:b/>
          <w:bCs/>
        </w:rPr>
        <w:t>81</w:t>
      </w:r>
      <w:r w:rsidRPr="002F4D3A">
        <w:rPr>
          <w:rFonts w:cs="Times New Roman"/>
        </w:rPr>
        <w:t>, 3160-3170.e9 (2021).</w:t>
      </w:r>
    </w:p>
    <w:p w14:paraId="23E5319A" w14:textId="3567506B" w:rsidR="008840C0" w:rsidRPr="002F4D3A" w:rsidRDefault="002F4D3A" w:rsidP="002F4D3A">
      <w:pPr>
        <w:rPr>
          <w:rFonts w:cs="Times New Roman"/>
          <w:b/>
          <w:kern w:val="2"/>
          <w:lang w:val="en-GB"/>
          <w14:ligatures w14:val="standardContextual"/>
        </w:rPr>
      </w:pPr>
      <w:r>
        <w:rPr>
          <w:rFonts w:cs="Times New Roman"/>
          <w:b/>
          <w:kern w:val="2"/>
          <w:lang w:val="en-GB"/>
          <w14:ligatures w14:val="standardContextual"/>
        </w:rPr>
        <w:fldChar w:fldCharType="end"/>
      </w:r>
    </w:p>
    <w:sectPr w:rsidR="008840C0" w:rsidRPr="002F4D3A" w:rsidSect="008012F6">
      <w:pgSz w:w="11906" w:h="16838" w:code="9"/>
      <w:pgMar w:top="1440" w:right="1440" w:bottom="1440" w:left="1440"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346E98A5" w16cex:dateUtc="2023-11-17T10:50:00Z"/>
  <w16cex:commentExtensible w16cex:durableId="167F0742" w16cex:dateUtc="2023-11-17T13:12:00Z"/>
  <w16cex:commentExtensible w16cex:durableId="1C841061" w16cex:dateUtc="2023-11-17T13:25:00Z"/>
  <w16cex:commentExtensible w16cex:durableId="1F83902F" w16cex:dateUtc="2023-11-17T11:21:00Z"/>
  <w16cex:commentExtensible w16cex:durableId="7720130F" w16cex:dateUtc="2023-11-17T11:31:00Z"/>
  <w16cex:commentExtensible w16cex:durableId="4D173F0F" w16cex:dateUtc="2023-11-17T11:55:00Z"/>
  <w16cex:commentExtensible w16cex:durableId="41C9BD68" w16cex:dateUtc="2023-11-17T12:0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45D8D9F9" w16cid:durableId="346E98A5"/>
  <w16cid:commentId w16cid:paraId="7C590FCC" w16cid:durableId="167F0742"/>
  <w16cid:commentId w16cid:paraId="0DBE35B0" w16cid:durableId="1C841061"/>
  <w16cid:commentId w16cid:paraId="067E2219" w16cid:durableId="1F83902F"/>
  <w16cid:commentId w16cid:paraId="74D35BFF" w16cid:durableId="7720130F"/>
  <w16cid:commentId w16cid:paraId="2E3AF96A" w16cid:durableId="4D173F0F"/>
  <w16cid:commentId w16cid:paraId="06FBAC30" w16cid:durableId="41C9BD68"/>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24D4AE3" w14:textId="77777777" w:rsidR="00F26EB1" w:rsidRDefault="00F26EB1" w:rsidP="00D66B5A">
      <w:pPr>
        <w:spacing w:after="0"/>
      </w:pPr>
      <w:r>
        <w:separator/>
      </w:r>
    </w:p>
  </w:endnote>
  <w:endnote w:type="continuationSeparator" w:id="0">
    <w:p w14:paraId="65FC6FA4" w14:textId="77777777" w:rsidR="00F26EB1" w:rsidRDefault="00F26EB1" w:rsidP="00D66B5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529138B" w14:textId="77777777" w:rsidR="00F26EB1" w:rsidRDefault="00F26EB1" w:rsidP="00D66B5A">
      <w:pPr>
        <w:spacing w:after="0"/>
      </w:pPr>
      <w:r>
        <w:separator/>
      </w:r>
    </w:p>
  </w:footnote>
  <w:footnote w:type="continuationSeparator" w:id="0">
    <w:p w14:paraId="2109B198" w14:textId="77777777" w:rsidR="00F26EB1" w:rsidRDefault="00F26EB1" w:rsidP="00D66B5A">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5159"/>
    <w:rsid w:val="000039EE"/>
    <w:rsid w:val="00005BD2"/>
    <w:rsid w:val="000114FE"/>
    <w:rsid w:val="00013F02"/>
    <w:rsid w:val="00022E14"/>
    <w:rsid w:val="00024F25"/>
    <w:rsid w:val="000258F0"/>
    <w:rsid w:val="000322AC"/>
    <w:rsid w:val="0005706B"/>
    <w:rsid w:val="00062FAC"/>
    <w:rsid w:val="000705B2"/>
    <w:rsid w:val="00083DA3"/>
    <w:rsid w:val="00084D2D"/>
    <w:rsid w:val="00085CFF"/>
    <w:rsid w:val="00087F2D"/>
    <w:rsid w:val="00095159"/>
    <w:rsid w:val="000A24A7"/>
    <w:rsid w:val="000A6B0F"/>
    <w:rsid w:val="000B2B52"/>
    <w:rsid w:val="000C03B8"/>
    <w:rsid w:val="000D1561"/>
    <w:rsid w:val="000E3B15"/>
    <w:rsid w:val="000E7522"/>
    <w:rsid w:val="000F3CA5"/>
    <w:rsid w:val="0011411F"/>
    <w:rsid w:val="00117156"/>
    <w:rsid w:val="00117FD8"/>
    <w:rsid w:val="00147D73"/>
    <w:rsid w:val="001540CF"/>
    <w:rsid w:val="00155523"/>
    <w:rsid w:val="00165520"/>
    <w:rsid w:val="00170E68"/>
    <w:rsid w:val="00175804"/>
    <w:rsid w:val="00180521"/>
    <w:rsid w:val="001B2977"/>
    <w:rsid w:val="001B2F19"/>
    <w:rsid w:val="001C78B5"/>
    <w:rsid w:val="001E0235"/>
    <w:rsid w:val="001E1EF6"/>
    <w:rsid w:val="00214C30"/>
    <w:rsid w:val="00230266"/>
    <w:rsid w:val="002423E6"/>
    <w:rsid w:val="002458D9"/>
    <w:rsid w:val="00247C3A"/>
    <w:rsid w:val="00255E86"/>
    <w:rsid w:val="00261B02"/>
    <w:rsid w:val="0027754F"/>
    <w:rsid w:val="00284B04"/>
    <w:rsid w:val="002855AE"/>
    <w:rsid w:val="00293D3F"/>
    <w:rsid w:val="002970E8"/>
    <w:rsid w:val="002B227D"/>
    <w:rsid w:val="002C4252"/>
    <w:rsid w:val="002C52D0"/>
    <w:rsid w:val="002C5D04"/>
    <w:rsid w:val="002D0760"/>
    <w:rsid w:val="002D21B4"/>
    <w:rsid w:val="002D59BF"/>
    <w:rsid w:val="002E0E1D"/>
    <w:rsid w:val="002F4D3A"/>
    <w:rsid w:val="00301BB2"/>
    <w:rsid w:val="00317F1B"/>
    <w:rsid w:val="00324EC1"/>
    <w:rsid w:val="00326440"/>
    <w:rsid w:val="00326F66"/>
    <w:rsid w:val="003416B8"/>
    <w:rsid w:val="00363C4C"/>
    <w:rsid w:val="003921F6"/>
    <w:rsid w:val="00394A68"/>
    <w:rsid w:val="00396149"/>
    <w:rsid w:val="003A6A94"/>
    <w:rsid w:val="003B7777"/>
    <w:rsid w:val="003D5606"/>
    <w:rsid w:val="003E690B"/>
    <w:rsid w:val="00414766"/>
    <w:rsid w:val="0042021C"/>
    <w:rsid w:val="00426508"/>
    <w:rsid w:val="004351CE"/>
    <w:rsid w:val="00444F77"/>
    <w:rsid w:val="00456D6F"/>
    <w:rsid w:val="00461EF1"/>
    <w:rsid w:val="00465D20"/>
    <w:rsid w:val="004A27C2"/>
    <w:rsid w:val="004A40C0"/>
    <w:rsid w:val="004A6519"/>
    <w:rsid w:val="004B2DFE"/>
    <w:rsid w:val="00521A18"/>
    <w:rsid w:val="00546ED8"/>
    <w:rsid w:val="00562E2D"/>
    <w:rsid w:val="00572B4D"/>
    <w:rsid w:val="00585C6A"/>
    <w:rsid w:val="00597D22"/>
    <w:rsid w:val="005B4987"/>
    <w:rsid w:val="005D03C3"/>
    <w:rsid w:val="005E22ED"/>
    <w:rsid w:val="005E74DD"/>
    <w:rsid w:val="005F122C"/>
    <w:rsid w:val="00603636"/>
    <w:rsid w:val="00604B03"/>
    <w:rsid w:val="00612DDD"/>
    <w:rsid w:val="006134A6"/>
    <w:rsid w:val="006244D5"/>
    <w:rsid w:val="00655D88"/>
    <w:rsid w:val="00671EF3"/>
    <w:rsid w:val="006800EF"/>
    <w:rsid w:val="00683EED"/>
    <w:rsid w:val="006877F8"/>
    <w:rsid w:val="006934CB"/>
    <w:rsid w:val="006C2D6D"/>
    <w:rsid w:val="006D2FC7"/>
    <w:rsid w:val="006E7935"/>
    <w:rsid w:val="0070602C"/>
    <w:rsid w:val="0071276D"/>
    <w:rsid w:val="00734A66"/>
    <w:rsid w:val="007410B7"/>
    <w:rsid w:val="00741901"/>
    <w:rsid w:val="00756AC4"/>
    <w:rsid w:val="00764185"/>
    <w:rsid w:val="00767B6F"/>
    <w:rsid w:val="00780BD5"/>
    <w:rsid w:val="00794018"/>
    <w:rsid w:val="00794340"/>
    <w:rsid w:val="00795316"/>
    <w:rsid w:val="007A5C35"/>
    <w:rsid w:val="007B128D"/>
    <w:rsid w:val="007B250F"/>
    <w:rsid w:val="007F38A2"/>
    <w:rsid w:val="008012F6"/>
    <w:rsid w:val="0080312B"/>
    <w:rsid w:val="00805B87"/>
    <w:rsid w:val="00810081"/>
    <w:rsid w:val="00824FA7"/>
    <w:rsid w:val="00826AB3"/>
    <w:rsid w:val="0083476E"/>
    <w:rsid w:val="008431D3"/>
    <w:rsid w:val="00843357"/>
    <w:rsid w:val="008601C2"/>
    <w:rsid w:val="008659F4"/>
    <w:rsid w:val="008726E2"/>
    <w:rsid w:val="008840C0"/>
    <w:rsid w:val="00890B96"/>
    <w:rsid w:val="00896D0B"/>
    <w:rsid w:val="008B0D19"/>
    <w:rsid w:val="008B52EB"/>
    <w:rsid w:val="008D5319"/>
    <w:rsid w:val="008D6EAF"/>
    <w:rsid w:val="008F5E6F"/>
    <w:rsid w:val="00902D81"/>
    <w:rsid w:val="00927239"/>
    <w:rsid w:val="0092723A"/>
    <w:rsid w:val="0093133B"/>
    <w:rsid w:val="009320D2"/>
    <w:rsid w:val="0093388E"/>
    <w:rsid w:val="009523B2"/>
    <w:rsid w:val="00952649"/>
    <w:rsid w:val="00960133"/>
    <w:rsid w:val="0096677C"/>
    <w:rsid w:val="00967013"/>
    <w:rsid w:val="00967D6B"/>
    <w:rsid w:val="00976131"/>
    <w:rsid w:val="00984D6C"/>
    <w:rsid w:val="009A5674"/>
    <w:rsid w:val="009A7D60"/>
    <w:rsid w:val="009B4260"/>
    <w:rsid w:val="009B5CCB"/>
    <w:rsid w:val="009C02FD"/>
    <w:rsid w:val="009D0310"/>
    <w:rsid w:val="009D03D7"/>
    <w:rsid w:val="009D2186"/>
    <w:rsid w:val="009F39F1"/>
    <w:rsid w:val="00A00F3A"/>
    <w:rsid w:val="00A117BE"/>
    <w:rsid w:val="00A373C7"/>
    <w:rsid w:val="00A65B96"/>
    <w:rsid w:val="00A71A59"/>
    <w:rsid w:val="00A831BE"/>
    <w:rsid w:val="00A83DCE"/>
    <w:rsid w:val="00AB40DE"/>
    <w:rsid w:val="00AC64B4"/>
    <w:rsid w:val="00AC7C5B"/>
    <w:rsid w:val="00AD61FF"/>
    <w:rsid w:val="00AE1581"/>
    <w:rsid w:val="00AE7840"/>
    <w:rsid w:val="00AF7660"/>
    <w:rsid w:val="00B154D3"/>
    <w:rsid w:val="00B15AB7"/>
    <w:rsid w:val="00B204F8"/>
    <w:rsid w:val="00B32436"/>
    <w:rsid w:val="00B37C84"/>
    <w:rsid w:val="00B44A56"/>
    <w:rsid w:val="00B46198"/>
    <w:rsid w:val="00B61612"/>
    <w:rsid w:val="00B87070"/>
    <w:rsid w:val="00B95E13"/>
    <w:rsid w:val="00BC3540"/>
    <w:rsid w:val="00BD30EB"/>
    <w:rsid w:val="00BE4BC5"/>
    <w:rsid w:val="00C06D8D"/>
    <w:rsid w:val="00C148F5"/>
    <w:rsid w:val="00C17430"/>
    <w:rsid w:val="00C2310B"/>
    <w:rsid w:val="00C23995"/>
    <w:rsid w:val="00C24302"/>
    <w:rsid w:val="00C33401"/>
    <w:rsid w:val="00C45B69"/>
    <w:rsid w:val="00C635C4"/>
    <w:rsid w:val="00C67F7F"/>
    <w:rsid w:val="00C91ED1"/>
    <w:rsid w:val="00C94648"/>
    <w:rsid w:val="00CB2C27"/>
    <w:rsid w:val="00CC5BFD"/>
    <w:rsid w:val="00CD2FD7"/>
    <w:rsid w:val="00CD4ED8"/>
    <w:rsid w:val="00CE2C61"/>
    <w:rsid w:val="00CE3934"/>
    <w:rsid w:val="00CE783F"/>
    <w:rsid w:val="00CF305E"/>
    <w:rsid w:val="00CF6AA1"/>
    <w:rsid w:val="00CF7192"/>
    <w:rsid w:val="00D13027"/>
    <w:rsid w:val="00D25135"/>
    <w:rsid w:val="00D32106"/>
    <w:rsid w:val="00D40004"/>
    <w:rsid w:val="00D52418"/>
    <w:rsid w:val="00D5344E"/>
    <w:rsid w:val="00D543E2"/>
    <w:rsid w:val="00D61985"/>
    <w:rsid w:val="00D66B5A"/>
    <w:rsid w:val="00D74687"/>
    <w:rsid w:val="00D758C7"/>
    <w:rsid w:val="00D75C1D"/>
    <w:rsid w:val="00D760F4"/>
    <w:rsid w:val="00D762FF"/>
    <w:rsid w:val="00D82C81"/>
    <w:rsid w:val="00D959EB"/>
    <w:rsid w:val="00D95C95"/>
    <w:rsid w:val="00DD261C"/>
    <w:rsid w:val="00DD3637"/>
    <w:rsid w:val="00DD6C0F"/>
    <w:rsid w:val="00DD6E59"/>
    <w:rsid w:val="00DE12B5"/>
    <w:rsid w:val="00DE4C1C"/>
    <w:rsid w:val="00E015EA"/>
    <w:rsid w:val="00E136FC"/>
    <w:rsid w:val="00E3162B"/>
    <w:rsid w:val="00E47C7E"/>
    <w:rsid w:val="00E55186"/>
    <w:rsid w:val="00E605A1"/>
    <w:rsid w:val="00E65F78"/>
    <w:rsid w:val="00E7285D"/>
    <w:rsid w:val="00E83F34"/>
    <w:rsid w:val="00E9072F"/>
    <w:rsid w:val="00E92302"/>
    <w:rsid w:val="00E92B35"/>
    <w:rsid w:val="00E96441"/>
    <w:rsid w:val="00EB68D2"/>
    <w:rsid w:val="00EC1ABA"/>
    <w:rsid w:val="00EC61EB"/>
    <w:rsid w:val="00ED1806"/>
    <w:rsid w:val="00EF12A6"/>
    <w:rsid w:val="00EF345E"/>
    <w:rsid w:val="00EF5DFA"/>
    <w:rsid w:val="00EF7D7C"/>
    <w:rsid w:val="00F1321C"/>
    <w:rsid w:val="00F20B28"/>
    <w:rsid w:val="00F241AC"/>
    <w:rsid w:val="00F26EB1"/>
    <w:rsid w:val="00F31F3D"/>
    <w:rsid w:val="00F33920"/>
    <w:rsid w:val="00F47658"/>
    <w:rsid w:val="00F64DAC"/>
    <w:rsid w:val="00FC3D75"/>
    <w:rsid w:val="00FD7CE7"/>
    <w:rsid w:val="00FF36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36"/>
    <o:shapelayout v:ext="edit">
      <o:idmap v:ext="edit" data="1"/>
    </o:shapelayout>
  </w:shapeDefaults>
  <w:decimalSymbol w:val=","/>
  <w:listSeparator w:val=";"/>
  <w14:docId w14:val="1BD1BF53"/>
  <w14:defaultImageDpi w14:val="330"/>
  <w15:chartTrackingRefBased/>
  <w15:docId w15:val="{05565647-739B-4585-BF34-20FDA431F4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B250F"/>
    <w:pPr>
      <w:spacing w:before="120" w:after="120" w:line="240" w:lineRule="auto"/>
      <w:jc w:val="both"/>
    </w:pPr>
    <w:rPr>
      <w:rFonts w:ascii="Times New Roman" w:hAnsi="Times New Roman"/>
      <w:sz w:val="24"/>
    </w:rPr>
  </w:style>
  <w:style w:type="paragraph" w:styleId="Heading2">
    <w:name w:val="heading 2"/>
    <w:basedOn w:val="Normal"/>
    <w:next w:val="Normal"/>
    <w:link w:val="Heading2Char"/>
    <w:uiPriority w:val="9"/>
    <w:unhideWhenUsed/>
    <w:qFormat/>
    <w:rsid w:val="007B250F"/>
    <w:pPr>
      <w:keepNext/>
      <w:keepLines/>
      <w:outlineLvl w:val="1"/>
    </w:pPr>
    <w:rPr>
      <w:rFonts w:eastAsiaTheme="majorEastAsia" w:cstheme="majorBidi"/>
      <w:b/>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0F3CA5"/>
    <w:pPr>
      <w:spacing w:before="100" w:beforeAutospacing="1" w:after="100" w:afterAutospacing="1"/>
    </w:pPr>
    <w:rPr>
      <w:rFonts w:eastAsia="Times New Roman" w:cs="Times New Roman"/>
      <w:szCs w:val="24"/>
    </w:rPr>
  </w:style>
  <w:style w:type="paragraph" w:styleId="Caption">
    <w:name w:val="caption"/>
    <w:basedOn w:val="Normal"/>
    <w:next w:val="Normal"/>
    <w:uiPriority w:val="35"/>
    <w:unhideWhenUsed/>
    <w:qFormat/>
    <w:rsid w:val="000F3CA5"/>
    <w:pPr>
      <w:spacing w:after="200"/>
    </w:pPr>
    <w:rPr>
      <w:b/>
      <w:iCs/>
      <w:szCs w:val="18"/>
    </w:rPr>
  </w:style>
  <w:style w:type="table" w:styleId="TableGrid">
    <w:name w:val="Table Grid"/>
    <w:basedOn w:val="TableNormal"/>
    <w:uiPriority w:val="39"/>
    <w:rsid w:val="000F3C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0F3CA5"/>
    <w:rPr>
      <w:sz w:val="16"/>
      <w:szCs w:val="16"/>
    </w:rPr>
  </w:style>
  <w:style w:type="paragraph" w:styleId="CommentText">
    <w:name w:val="annotation text"/>
    <w:basedOn w:val="Normal"/>
    <w:link w:val="CommentTextChar"/>
    <w:uiPriority w:val="99"/>
    <w:unhideWhenUsed/>
    <w:rsid w:val="000F3CA5"/>
    <w:rPr>
      <w:sz w:val="20"/>
      <w:szCs w:val="20"/>
    </w:rPr>
  </w:style>
  <w:style w:type="character" w:customStyle="1" w:styleId="CommentTextChar">
    <w:name w:val="Comment Text Char"/>
    <w:basedOn w:val="DefaultParagraphFont"/>
    <w:link w:val="CommentText"/>
    <w:uiPriority w:val="99"/>
    <w:rsid w:val="000F3CA5"/>
    <w:rPr>
      <w:sz w:val="20"/>
      <w:szCs w:val="20"/>
    </w:rPr>
  </w:style>
  <w:style w:type="paragraph" w:styleId="BalloonText">
    <w:name w:val="Balloon Text"/>
    <w:basedOn w:val="Normal"/>
    <w:link w:val="BalloonTextChar"/>
    <w:uiPriority w:val="99"/>
    <w:semiHidden/>
    <w:unhideWhenUsed/>
    <w:rsid w:val="000F3CA5"/>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F3CA5"/>
    <w:rPr>
      <w:rFonts w:ascii="Segoe UI" w:hAnsi="Segoe UI" w:cs="Segoe UI"/>
      <w:sz w:val="18"/>
      <w:szCs w:val="18"/>
    </w:rPr>
  </w:style>
  <w:style w:type="paragraph" w:styleId="Header">
    <w:name w:val="header"/>
    <w:basedOn w:val="Normal"/>
    <w:link w:val="HeaderChar"/>
    <w:uiPriority w:val="99"/>
    <w:unhideWhenUsed/>
    <w:rsid w:val="00D66B5A"/>
    <w:pPr>
      <w:tabs>
        <w:tab w:val="center" w:pos="4680"/>
        <w:tab w:val="right" w:pos="9360"/>
      </w:tabs>
      <w:spacing w:after="0"/>
    </w:pPr>
  </w:style>
  <w:style w:type="character" w:customStyle="1" w:styleId="HeaderChar">
    <w:name w:val="Header Char"/>
    <w:basedOn w:val="DefaultParagraphFont"/>
    <w:link w:val="Header"/>
    <w:uiPriority w:val="99"/>
    <w:rsid w:val="00D66B5A"/>
  </w:style>
  <w:style w:type="paragraph" w:styleId="Footer">
    <w:name w:val="footer"/>
    <w:basedOn w:val="Normal"/>
    <w:link w:val="FooterChar"/>
    <w:uiPriority w:val="99"/>
    <w:unhideWhenUsed/>
    <w:rsid w:val="00D66B5A"/>
    <w:pPr>
      <w:tabs>
        <w:tab w:val="center" w:pos="4680"/>
        <w:tab w:val="right" w:pos="9360"/>
      </w:tabs>
      <w:spacing w:after="0"/>
    </w:pPr>
  </w:style>
  <w:style w:type="character" w:customStyle="1" w:styleId="FooterChar">
    <w:name w:val="Footer Char"/>
    <w:basedOn w:val="DefaultParagraphFont"/>
    <w:link w:val="Footer"/>
    <w:uiPriority w:val="99"/>
    <w:rsid w:val="00D66B5A"/>
  </w:style>
  <w:style w:type="character" w:customStyle="1" w:styleId="Heading2Char">
    <w:name w:val="Heading 2 Char"/>
    <w:basedOn w:val="DefaultParagraphFont"/>
    <w:link w:val="Heading2"/>
    <w:uiPriority w:val="9"/>
    <w:rsid w:val="007B250F"/>
    <w:rPr>
      <w:rFonts w:ascii="Times New Roman" w:eastAsiaTheme="majorEastAsia" w:hAnsi="Times New Roman" w:cstheme="majorBidi"/>
      <w:b/>
      <w:sz w:val="24"/>
      <w:szCs w:val="26"/>
    </w:rPr>
  </w:style>
  <w:style w:type="paragraph" w:styleId="Revision">
    <w:name w:val="Revision"/>
    <w:hidden/>
    <w:uiPriority w:val="99"/>
    <w:semiHidden/>
    <w:rsid w:val="00F241AC"/>
    <w:pPr>
      <w:spacing w:after="0" w:line="240" w:lineRule="auto"/>
    </w:pPr>
    <w:rPr>
      <w:rFonts w:ascii="Times New Roman" w:hAnsi="Times New Roman"/>
      <w:sz w:val="24"/>
    </w:rPr>
  </w:style>
  <w:style w:type="paragraph" w:styleId="CommentSubject">
    <w:name w:val="annotation subject"/>
    <w:basedOn w:val="CommentText"/>
    <w:next w:val="CommentText"/>
    <w:link w:val="CommentSubjectChar"/>
    <w:uiPriority w:val="99"/>
    <w:semiHidden/>
    <w:unhideWhenUsed/>
    <w:rsid w:val="009B5CCB"/>
    <w:rPr>
      <w:b/>
      <w:bCs/>
    </w:rPr>
  </w:style>
  <w:style w:type="character" w:customStyle="1" w:styleId="CommentSubjectChar">
    <w:name w:val="Comment Subject Char"/>
    <w:basedOn w:val="CommentTextChar"/>
    <w:link w:val="CommentSubject"/>
    <w:uiPriority w:val="99"/>
    <w:semiHidden/>
    <w:rsid w:val="009B5CCB"/>
    <w:rPr>
      <w:rFonts w:ascii="Times New Roman" w:hAnsi="Times New Roman"/>
      <w:b/>
      <w:bCs/>
      <w:sz w:val="20"/>
      <w:szCs w:val="20"/>
    </w:rPr>
  </w:style>
  <w:style w:type="paragraph" w:styleId="Bibliography">
    <w:name w:val="Bibliography"/>
    <w:basedOn w:val="Normal"/>
    <w:next w:val="Normal"/>
    <w:uiPriority w:val="37"/>
    <w:unhideWhenUsed/>
    <w:rsid w:val="008840C0"/>
    <w:pPr>
      <w:tabs>
        <w:tab w:val="left" w:pos="264"/>
      </w:tabs>
      <w:spacing w:after="0" w:line="480" w:lineRule="auto"/>
      <w:ind w:left="264" w:hanging="26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558994">
      <w:bodyDiv w:val="1"/>
      <w:marLeft w:val="0"/>
      <w:marRight w:val="0"/>
      <w:marTop w:val="0"/>
      <w:marBottom w:val="0"/>
      <w:divBdr>
        <w:top w:val="none" w:sz="0" w:space="0" w:color="auto"/>
        <w:left w:val="none" w:sz="0" w:space="0" w:color="auto"/>
        <w:bottom w:val="none" w:sz="0" w:space="0" w:color="auto"/>
        <w:right w:val="none" w:sz="0" w:space="0" w:color="auto"/>
      </w:divBdr>
    </w:div>
    <w:div w:id="30306809">
      <w:bodyDiv w:val="1"/>
      <w:marLeft w:val="0"/>
      <w:marRight w:val="0"/>
      <w:marTop w:val="0"/>
      <w:marBottom w:val="0"/>
      <w:divBdr>
        <w:top w:val="none" w:sz="0" w:space="0" w:color="auto"/>
        <w:left w:val="none" w:sz="0" w:space="0" w:color="auto"/>
        <w:bottom w:val="none" w:sz="0" w:space="0" w:color="auto"/>
        <w:right w:val="none" w:sz="0" w:space="0" w:color="auto"/>
      </w:divBdr>
    </w:div>
    <w:div w:id="39982083">
      <w:bodyDiv w:val="1"/>
      <w:marLeft w:val="0"/>
      <w:marRight w:val="0"/>
      <w:marTop w:val="0"/>
      <w:marBottom w:val="0"/>
      <w:divBdr>
        <w:top w:val="none" w:sz="0" w:space="0" w:color="auto"/>
        <w:left w:val="none" w:sz="0" w:space="0" w:color="auto"/>
        <w:bottom w:val="none" w:sz="0" w:space="0" w:color="auto"/>
        <w:right w:val="none" w:sz="0" w:space="0" w:color="auto"/>
      </w:divBdr>
    </w:div>
    <w:div w:id="138426567">
      <w:bodyDiv w:val="1"/>
      <w:marLeft w:val="0"/>
      <w:marRight w:val="0"/>
      <w:marTop w:val="0"/>
      <w:marBottom w:val="0"/>
      <w:divBdr>
        <w:top w:val="none" w:sz="0" w:space="0" w:color="auto"/>
        <w:left w:val="none" w:sz="0" w:space="0" w:color="auto"/>
        <w:bottom w:val="none" w:sz="0" w:space="0" w:color="auto"/>
        <w:right w:val="none" w:sz="0" w:space="0" w:color="auto"/>
      </w:divBdr>
    </w:div>
    <w:div w:id="143471510">
      <w:bodyDiv w:val="1"/>
      <w:marLeft w:val="0"/>
      <w:marRight w:val="0"/>
      <w:marTop w:val="0"/>
      <w:marBottom w:val="0"/>
      <w:divBdr>
        <w:top w:val="none" w:sz="0" w:space="0" w:color="auto"/>
        <w:left w:val="none" w:sz="0" w:space="0" w:color="auto"/>
        <w:bottom w:val="none" w:sz="0" w:space="0" w:color="auto"/>
        <w:right w:val="none" w:sz="0" w:space="0" w:color="auto"/>
      </w:divBdr>
    </w:div>
    <w:div w:id="272637345">
      <w:bodyDiv w:val="1"/>
      <w:marLeft w:val="0"/>
      <w:marRight w:val="0"/>
      <w:marTop w:val="0"/>
      <w:marBottom w:val="0"/>
      <w:divBdr>
        <w:top w:val="none" w:sz="0" w:space="0" w:color="auto"/>
        <w:left w:val="none" w:sz="0" w:space="0" w:color="auto"/>
        <w:bottom w:val="none" w:sz="0" w:space="0" w:color="auto"/>
        <w:right w:val="none" w:sz="0" w:space="0" w:color="auto"/>
      </w:divBdr>
    </w:div>
    <w:div w:id="316806395">
      <w:bodyDiv w:val="1"/>
      <w:marLeft w:val="0"/>
      <w:marRight w:val="0"/>
      <w:marTop w:val="0"/>
      <w:marBottom w:val="0"/>
      <w:divBdr>
        <w:top w:val="none" w:sz="0" w:space="0" w:color="auto"/>
        <w:left w:val="none" w:sz="0" w:space="0" w:color="auto"/>
        <w:bottom w:val="none" w:sz="0" w:space="0" w:color="auto"/>
        <w:right w:val="none" w:sz="0" w:space="0" w:color="auto"/>
      </w:divBdr>
    </w:div>
    <w:div w:id="329716365">
      <w:bodyDiv w:val="1"/>
      <w:marLeft w:val="0"/>
      <w:marRight w:val="0"/>
      <w:marTop w:val="0"/>
      <w:marBottom w:val="0"/>
      <w:divBdr>
        <w:top w:val="none" w:sz="0" w:space="0" w:color="auto"/>
        <w:left w:val="none" w:sz="0" w:space="0" w:color="auto"/>
        <w:bottom w:val="none" w:sz="0" w:space="0" w:color="auto"/>
        <w:right w:val="none" w:sz="0" w:space="0" w:color="auto"/>
      </w:divBdr>
    </w:div>
    <w:div w:id="346062024">
      <w:bodyDiv w:val="1"/>
      <w:marLeft w:val="0"/>
      <w:marRight w:val="0"/>
      <w:marTop w:val="0"/>
      <w:marBottom w:val="0"/>
      <w:divBdr>
        <w:top w:val="none" w:sz="0" w:space="0" w:color="auto"/>
        <w:left w:val="none" w:sz="0" w:space="0" w:color="auto"/>
        <w:bottom w:val="none" w:sz="0" w:space="0" w:color="auto"/>
        <w:right w:val="none" w:sz="0" w:space="0" w:color="auto"/>
      </w:divBdr>
    </w:div>
    <w:div w:id="364673204">
      <w:bodyDiv w:val="1"/>
      <w:marLeft w:val="0"/>
      <w:marRight w:val="0"/>
      <w:marTop w:val="0"/>
      <w:marBottom w:val="0"/>
      <w:divBdr>
        <w:top w:val="none" w:sz="0" w:space="0" w:color="auto"/>
        <w:left w:val="none" w:sz="0" w:space="0" w:color="auto"/>
        <w:bottom w:val="none" w:sz="0" w:space="0" w:color="auto"/>
        <w:right w:val="none" w:sz="0" w:space="0" w:color="auto"/>
      </w:divBdr>
    </w:div>
    <w:div w:id="417411423">
      <w:bodyDiv w:val="1"/>
      <w:marLeft w:val="0"/>
      <w:marRight w:val="0"/>
      <w:marTop w:val="0"/>
      <w:marBottom w:val="0"/>
      <w:divBdr>
        <w:top w:val="none" w:sz="0" w:space="0" w:color="auto"/>
        <w:left w:val="none" w:sz="0" w:space="0" w:color="auto"/>
        <w:bottom w:val="none" w:sz="0" w:space="0" w:color="auto"/>
        <w:right w:val="none" w:sz="0" w:space="0" w:color="auto"/>
      </w:divBdr>
    </w:div>
    <w:div w:id="582689768">
      <w:bodyDiv w:val="1"/>
      <w:marLeft w:val="0"/>
      <w:marRight w:val="0"/>
      <w:marTop w:val="0"/>
      <w:marBottom w:val="0"/>
      <w:divBdr>
        <w:top w:val="none" w:sz="0" w:space="0" w:color="auto"/>
        <w:left w:val="none" w:sz="0" w:space="0" w:color="auto"/>
        <w:bottom w:val="none" w:sz="0" w:space="0" w:color="auto"/>
        <w:right w:val="none" w:sz="0" w:space="0" w:color="auto"/>
      </w:divBdr>
    </w:div>
    <w:div w:id="588973765">
      <w:bodyDiv w:val="1"/>
      <w:marLeft w:val="0"/>
      <w:marRight w:val="0"/>
      <w:marTop w:val="0"/>
      <w:marBottom w:val="0"/>
      <w:divBdr>
        <w:top w:val="none" w:sz="0" w:space="0" w:color="auto"/>
        <w:left w:val="none" w:sz="0" w:space="0" w:color="auto"/>
        <w:bottom w:val="none" w:sz="0" w:space="0" w:color="auto"/>
        <w:right w:val="none" w:sz="0" w:space="0" w:color="auto"/>
      </w:divBdr>
    </w:div>
    <w:div w:id="744643822">
      <w:bodyDiv w:val="1"/>
      <w:marLeft w:val="0"/>
      <w:marRight w:val="0"/>
      <w:marTop w:val="0"/>
      <w:marBottom w:val="0"/>
      <w:divBdr>
        <w:top w:val="none" w:sz="0" w:space="0" w:color="auto"/>
        <w:left w:val="none" w:sz="0" w:space="0" w:color="auto"/>
        <w:bottom w:val="none" w:sz="0" w:space="0" w:color="auto"/>
        <w:right w:val="none" w:sz="0" w:space="0" w:color="auto"/>
      </w:divBdr>
    </w:div>
    <w:div w:id="745954010">
      <w:bodyDiv w:val="1"/>
      <w:marLeft w:val="0"/>
      <w:marRight w:val="0"/>
      <w:marTop w:val="0"/>
      <w:marBottom w:val="0"/>
      <w:divBdr>
        <w:top w:val="none" w:sz="0" w:space="0" w:color="auto"/>
        <w:left w:val="none" w:sz="0" w:space="0" w:color="auto"/>
        <w:bottom w:val="none" w:sz="0" w:space="0" w:color="auto"/>
        <w:right w:val="none" w:sz="0" w:space="0" w:color="auto"/>
      </w:divBdr>
    </w:div>
    <w:div w:id="759760161">
      <w:bodyDiv w:val="1"/>
      <w:marLeft w:val="0"/>
      <w:marRight w:val="0"/>
      <w:marTop w:val="0"/>
      <w:marBottom w:val="0"/>
      <w:divBdr>
        <w:top w:val="none" w:sz="0" w:space="0" w:color="auto"/>
        <w:left w:val="none" w:sz="0" w:space="0" w:color="auto"/>
        <w:bottom w:val="none" w:sz="0" w:space="0" w:color="auto"/>
        <w:right w:val="none" w:sz="0" w:space="0" w:color="auto"/>
      </w:divBdr>
    </w:div>
    <w:div w:id="772433867">
      <w:bodyDiv w:val="1"/>
      <w:marLeft w:val="0"/>
      <w:marRight w:val="0"/>
      <w:marTop w:val="0"/>
      <w:marBottom w:val="0"/>
      <w:divBdr>
        <w:top w:val="none" w:sz="0" w:space="0" w:color="auto"/>
        <w:left w:val="none" w:sz="0" w:space="0" w:color="auto"/>
        <w:bottom w:val="none" w:sz="0" w:space="0" w:color="auto"/>
        <w:right w:val="none" w:sz="0" w:space="0" w:color="auto"/>
      </w:divBdr>
    </w:div>
    <w:div w:id="835536918">
      <w:bodyDiv w:val="1"/>
      <w:marLeft w:val="0"/>
      <w:marRight w:val="0"/>
      <w:marTop w:val="0"/>
      <w:marBottom w:val="0"/>
      <w:divBdr>
        <w:top w:val="none" w:sz="0" w:space="0" w:color="auto"/>
        <w:left w:val="none" w:sz="0" w:space="0" w:color="auto"/>
        <w:bottom w:val="none" w:sz="0" w:space="0" w:color="auto"/>
        <w:right w:val="none" w:sz="0" w:space="0" w:color="auto"/>
      </w:divBdr>
    </w:div>
    <w:div w:id="1209612210">
      <w:bodyDiv w:val="1"/>
      <w:marLeft w:val="0"/>
      <w:marRight w:val="0"/>
      <w:marTop w:val="0"/>
      <w:marBottom w:val="0"/>
      <w:divBdr>
        <w:top w:val="none" w:sz="0" w:space="0" w:color="auto"/>
        <w:left w:val="none" w:sz="0" w:space="0" w:color="auto"/>
        <w:bottom w:val="none" w:sz="0" w:space="0" w:color="auto"/>
        <w:right w:val="none" w:sz="0" w:space="0" w:color="auto"/>
      </w:divBdr>
    </w:div>
    <w:div w:id="1229808824">
      <w:bodyDiv w:val="1"/>
      <w:marLeft w:val="0"/>
      <w:marRight w:val="0"/>
      <w:marTop w:val="0"/>
      <w:marBottom w:val="0"/>
      <w:divBdr>
        <w:top w:val="none" w:sz="0" w:space="0" w:color="auto"/>
        <w:left w:val="none" w:sz="0" w:space="0" w:color="auto"/>
        <w:bottom w:val="none" w:sz="0" w:space="0" w:color="auto"/>
        <w:right w:val="none" w:sz="0" w:space="0" w:color="auto"/>
      </w:divBdr>
    </w:div>
    <w:div w:id="1231573354">
      <w:bodyDiv w:val="1"/>
      <w:marLeft w:val="0"/>
      <w:marRight w:val="0"/>
      <w:marTop w:val="0"/>
      <w:marBottom w:val="0"/>
      <w:divBdr>
        <w:top w:val="none" w:sz="0" w:space="0" w:color="auto"/>
        <w:left w:val="none" w:sz="0" w:space="0" w:color="auto"/>
        <w:bottom w:val="none" w:sz="0" w:space="0" w:color="auto"/>
        <w:right w:val="none" w:sz="0" w:space="0" w:color="auto"/>
      </w:divBdr>
    </w:div>
    <w:div w:id="1250583213">
      <w:bodyDiv w:val="1"/>
      <w:marLeft w:val="0"/>
      <w:marRight w:val="0"/>
      <w:marTop w:val="0"/>
      <w:marBottom w:val="0"/>
      <w:divBdr>
        <w:top w:val="none" w:sz="0" w:space="0" w:color="auto"/>
        <w:left w:val="none" w:sz="0" w:space="0" w:color="auto"/>
        <w:bottom w:val="none" w:sz="0" w:space="0" w:color="auto"/>
        <w:right w:val="none" w:sz="0" w:space="0" w:color="auto"/>
      </w:divBdr>
    </w:div>
    <w:div w:id="1272974392">
      <w:bodyDiv w:val="1"/>
      <w:marLeft w:val="0"/>
      <w:marRight w:val="0"/>
      <w:marTop w:val="0"/>
      <w:marBottom w:val="0"/>
      <w:divBdr>
        <w:top w:val="none" w:sz="0" w:space="0" w:color="auto"/>
        <w:left w:val="none" w:sz="0" w:space="0" w:color="auto"/>
        <w:bottom w:val="none" w:sz="0" w:space="0" w:color="auto"/>
        <w:right w:val="none" w:sz="0" w:space="0" w:color="auto"/>
      </w:divBdr>
    </w:div>
    <w:div w:id="1367834121">
      <w:bodyDiv w:val="1"/>
      <w:marLeft w:val="0"/>
      <w:marRight w:val="0"/>
      <w:marTop w:val="0"/>
      <w:marBottom w:val="0"/>
      <w:divBdr>
        <w:top w:val="none" w:sz="0" w:space="0" w:color="auto"/>
        <w:left w:val="none" w:sz="0" w:space="0" w:color="auto"/>
        <w:bottom w:val="none" w:sz="0" w:space="0" w:color="auto"/>
        <w:right w:val="none" w:sz="0" w:space="0" w:color="auto"/>
      </w:divBdr>
    </w:div>
    <w:div w:id="1389383091">
      <w:bodyDiv w:val="1"/>
      <w:marLeft w:val="0"/>
      <w:marRight w:val="0"/>
      <w:marTop w:val="0"/>
      <w:marBottom w:val="0"/>
      <w:divBdr>
        <w:top w:val="none" w:sz="0" w:space="0" w:color="auto"/>
        <w:left w:val="none" w:sz="0" w:space="0" w:color="auto"/>
        <w:bottom w:val="none" w:sz="0" w:space="0" w:color="auto"/>
        <w:right w:val="none" w:sz="0" w:space="0" w:color="auto"/>
      </w:divBdr>
    </w:div>
    <w:div w:id="1448312339">
      <w:bodyDiv w:val="1"/>
      <w:marLeft w:val="0"/>
      <w:marRight w:val="0"/>
      <w:marTop w:val="0"/>
      <w:marBottom w:val="0"/>
      <w:divBdr>
        <w:top w:val="none" w:sz="0" w:space="0" w:color="auto"/>
        <w:left w:val="none" w:sz="0" w:space="0" w:color="auto"/>
        <w:bottom w:val="none" w:sz="0" w:space="0" w:color="auto"/>
        <w:right w:val="none" w:sz="0" w:space="0" w:color="auto"/>
      </w:divBdr>
    </w:div>
    <w:div w:id="1470782568">
      <w:bodyDiv w:val="1"/>
      <w:marLeft w:val="0"/>
      <w:marRight w:val="0"/>
      <w:marTop w:val="0"/>
      <w:marBottom w:val="0"/>
      <w:divBdr>
        <w:top w:val="none" w:sz="0" w:space="0" w:color="auto"/>
        <w:left w:val="none" w:sz="0" w:space="0" w:color="auto"/>
        <w:bottom w:val="none" w:sz="0" w:space="0" w:color="auto"/>
        <w:right w:val="none" w:sz="0" w:space="0" w:color="auto"/>
      </w:divBdr>
    </w:div>
    <w:div w:id="1581253216">
      <w:bodyDiv w:val="1"/>
      <w:marLeft w:val="0"/>
      <w:marRight w:val="0"/>
      <w:marTop w:val="0"/>
      <w:marBottom w:val="0"/>
      <w:divBdr>
        <w:top w:val="none" w:sz="0" w:space="0" w:color="auto"/>
        <w:left w:val="none" w:sz="0" w:space="0" w:color="auto"/>
        <w:bottom w:val="none" w:sz="0" w:space="0" w:color="auto"/>
        <w:right w:val="none" w:sz="0" w:space="0" w:color="auto"/>
      </w:divBdr>
    </w:div>
    <w:div w:id="1625580836">
      <w:bodyDiv w:val="1"/>
      <w:marLeft w:val="0"/>
      <w:marRight w:val="0"/>
      <w:marTop w:val="0"/>
      <w:marBottom w:val="0"/>
      <w:divBdr>
        <w:top w:val="none" w:sz="0" w:space="0" w:color="auto"/>
        <w:left w:val="none" w:sz="0" w:space="0" w:color="auto"/>
        <w:bottom w:val="none" w:sz="0" w:space="0" w:color="auto"/>
        <w:right w:val="none" w:sz="0" w:space="0" w:color="auto"/>
      </w:divBdr>
    </w:div>
    <w:div w:id="1857689727">
      <w:bodyDiv w:val="1"/>
      <w:marLeft w:val="0"/>
      <w:marRight w:val="0"/>
      <w:marTop w:val="0"/>
      <w:marBottom w:val="0"/>
      <w:divBdr>
        <w:top w:val="none" w:sz="0" w:space="0" w:color="auto"/>
        <w:left w:val="none" w:sz="0" w:space="0" w:color="auto"/>
        <w:bottom w:val="none" w:sz="0" w:space="0" w:color="auto"/>
        <w:right w:val="none" w:sz="0" w:space="0" w:color="auto"/>
      </w:divBdr>
    </w:div>
    <w:div w:id="1860779255">
      <w:bodyDiv w:val="1"/>
      <w:marLeft w:val="0"/>
      <w:marRight w:val="0"/>
      <w:marTop w:val="0"/>
      <w:marBottom w:val="0"/>
      <w:divBdr>
        <w:top w:val="none" w:sz="0" w:space="0" w:color="auto"/>
        <w:left w:val="none" w:sz="0" w:space="0" w:color="auto"/>
        <w:bottom w:val="none" w:sz="0" w:space="0" w:color="auto"/>
        <w:right w:val="none" w:sz="0" w:space="0" w:color="auto"/>
      </w:divBdr>
    </w:div>
    <w:div w:id="1911577007">
      <w:bodyDiv w:val="1"/>
      <w:marLeft w:val="0"/>
      <w:marRight w:val="0"/>
      <w:marTop w:val="0"/>
      <w:marBottom w:val="0"/>
      <w:divBdr>
        <w:top w:val="none" w:sz="0" w:space="0" w:color="auto"/>
        <w:left w:val="none" w:sz="0" w:space="0" w:color="auto"/>
        <w:bottom w:val="none" w:sz="0" w:space="0" w:color="auto"/>
        <w:right w:val="none" w:sz="0" w:space="0" w:color="auto"/>
      </w:divBdr>
    </w:div>
    <w:div w:id="1960525181">
      <w:bodyDiv w:val="1"/>
      <w:marLeft w:val="0"/>
      <w:marRight w:val="0"/>
      <w:marTop w:val="0"/>
      <w:marBottom w:val="0"/>
      <w:divBdr>
        <w:top w:val="none" w:sz="0" w:space="0" w:color="auto"/>
        <w:left w:val="none" w:sz="0" w:space="0" w:color="auto"/>
        <w:bottom w:val="none" w:sz="0" w:space="0" w:color="auto"/>
        <w:right w:val="none" w:sz="0" w:space="0" w:color="auto"/>
      </w:divBdr>
    </w:div>
    <w:div w:id="1967077770">
      <w:bodyDiv w:val="1"/>
      <w:marLeft w:val="0"/>
      <w:marRight w:val="0"/>
      <w:marTop w:val="0"/>
      <w:marBottom w:val="0"/>
      <w:divBdr>
        <w:top w:val="none" w:sz="0" w:space="0" w:color="auto"/>
        <w:left w:val="none" w:sz="0" w:space="0" w:color="auto"/>
        <w:bottom w:val="none" w:sz="0" w:space="0" w:color="auto"/>
        <w:right w:val="none" w:sz="0" w:space="0" w:color="auto"/>
      </w:divBdr>
    </w:div>
    <w:div w:id="1967422391">
      <w:bodyDiv w:val="1"/>
      <w:marLeft w:val="0"/>
      <w:marRight w:val="0"/>
      <w:marTop w:val="0"/>
      <w:marBottom w:val="0"/>
      <w:divBdr>
        <w:top w:val="none" w:sz="0" w:space="0" w:color="auto"/>
        <w:left w:val="none" w:sz="0" w:space="0" w:color="auto"/>
        <w:bottom w:val="none" w:sz="0" w:space="0" w:color="auto"/>
        <w:right w:val="none" w:sz="0" w:space="0" w:color="auto"/>
      </w:divBdr>
    </w:div>
    <w:div w:id="1991712066">
      <w:bodyDiv w:val="1"/>
      <w:marLeft w:val="0"/>
      <w:marRight w:val="0"/>
      <w:marTop w:val="0"/>
      <w:marBottom w:val="0"/>
      <w:divBdr>
        <w:top w:val="none" w:sz="0" w:space="0" w:color="auto"/>
        <w:left w:val="none" w:sz="0" w:space="0" w:color="auto"/>
        <w:bottom w:val="none" w:sz="0" w:space="0" w:color="auto"/>
        <w:right w:val="none" w:sz="0" w:space="0" w:color="auto"/>
      </w:divBdr>
    </w:div>
    <w:div w:id="2004774008">
      <w:bodyDiv w:val="1"/>
      <w:marLeft w:val="0"/>
      <w:marRight w:val="0"/>
      <w:marTop w:val="0"/>
      <w:marBottom w:val="0"/>
      <w:divBdr>
        <w:top w:val="none" w:sz="0" w:space="0" w:color="auto"/>
        <w:left w:val="none" w:sz="0" w:space="0" w:color="auto"/>
        <w:bottom w:val="none" w:sz="0" w:space="0" w:color="auto"/>
        <w:right w:val="none" w:sz="0" w:space="0" w:color="auto"/>
      </w:divBdr>
    </w:div>
    <w:div w:id="20064681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emf"/><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emf"/><Relationship Id="rId28" Type="http://schemas.microsoft.com/office/2016/09/relationships/commentsIds" Target="commentsIds.xml"/><Relationship Id="rId10" Type="http://schemas.openxmlformats.org/officeDocument/2006/relationships/image" Target="media/image2.png"/><Relationship Id="rId19" Type="http://schemas.openxmlformats.org/officeDocument/2006/relationships/image" Target="media/image11.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314972AA58E3264EB3ABADCCE7A3BD35" ma:contentTypeVersion="17" ma:contentTypeDescription="Vytvoří nový dokument" ma:contentTypeScope="" ma:versionID="1b9155121f813f96e09d84cadfee08e2">
  <xsd:schema xmlns:xsd="http://www.w3.org/2001/XMLSchema" xmlns:xs="http://www.w3.org/2001/XMLSchema" xmlns:p="http://schemas.microsoft.com/office/2006/metadata/properties" xmlns:ns3="25f7842c-d8c0-4ff4-a35b-21ba1f92db01" xmlns:ns4="6b1d1a3d-43d7-47c3-a249-e95fe22cd78a" targetNamespace="http://schemas.microsoft.com/office/2006/metadata/properties" ma:root="true" ma:fieldsID="08e849a463035802757101f97aff92ce" ns3:_="" ns4:_="">
    <xsd:import namespace="25f7842c-d8c0-4ff4-a35b-21ba1f92db01"/>
    <xsd:import namespace="6b1d1a3d-43d7-47c3-a249-e95fe22cd78a"/>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4:SharedWithUsers" minOccurs="0"/>
                <xsd:element ref="ns4:SharedWithDetails" minOccurs="0"/>
                <xsd:element ref="ns4:SharingHintHash"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_activity" minOccurs="0"/>
                <xsd:element ref="ns3:MediaServiceObjectDetectorVersion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5f7842c-d8c0-4ff4-a35b-21ba1f92db0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6" nillable="true" ma:displayName="MediaServic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MediaLengthInSeconds" ma:hidden="true"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b1d1a3d-43d7-47c3-a249-e95fe22cd78a" elementFormDefault="qualified">
    <xsd:import namespace="http://schemas.microsoft.com/office/2006/documentManagement/types"/>
    <xsd:import namespace="http://schemas.microsoft.com/office/infopath/2007/PartnerControls"/>
    <xsd:element name="SharedWithUsers" ma:index="13" nillable="true" ma:displayName="Sdílí se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dílené s podrobnostmi" ma:internalName="SharedWithDetails" ma:readOnly="true">
      <xsd:simpleType>
        <xsd:restriction base="dms:Note">
          <xsd:maxLength value="255"/>
        </xsd:restriction>
      </xsd:simpleType>
    </xsd:element>
    <xsd:element name="SharingHintHash" ma:index="15" nillable="true" ma:displayName="Hodnota hash upozornění na sdílení"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25f7842c-d8c0-4ff4-a35b-21ba1f92db01" xsi:nil="true"/>
  </documentManagement>
</p:properties>
</file>

<file path=customXml/itemProps1.xml><?xml version="1.0" encoding="utf-8"?>
<ds:datastoreItem xmlns:ds="http://schemas.openxmlformats.org/officeDocument/2006/customXml" ds:itemID="{D5B596B7-9EC5-47B8-A87C-CF31E314B01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5f7842c-d8c0-4ff4-a35b-21ba1f92db01"/>
    <ds:schemaRef ds:uri="6b1d1a3d-43d7-47c3-a249-e95fe22cd7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6FF6B99-2DF7-4B2B-8521-5400B3A4906B}">
  <ds:schemaRefs>
    <ds:schemaRef ds:uri="http://schemas.microsoft.com/sharepoint/v3/contenttype/forms"/>
  </ds:schemaRefs>
</ds:datastoreItem>
</file>

<file path=customXml/itemProps3.xml><?xml version="1.0" encoding="utf-8"?>
<ds:datastoreItem xmlns:ds="http://schemas.openxmlformats.org/officeDocument/2006/customXml" ds:itemID="{D340D6B5-9B79-4CD8-83ED-D0F66AB89241}">
  <ds:schemaRefs>
    <ds:schemaRef ds:uri="http://purl.org/dc/elements/1.1/"/>
    <ds:schemaRef ds:uri="25f7842c-d8c0-4ff4-a35b-21ba1f92db01"/>
    <ds:schemaRef ds:uri="http://schemas.openxmlformats.org/package/2006/metadata/core-properties"/>
    <ds:schemaRef ds:uri="http://purl.org/dc/terms/"/>
    <ds:schemaRef ds:uri="http://purl.org/dc/dcmitype/"/>
    <ds:schemaRef ds:uri="http://schemas.microsoft.com/office/infopath/2007/PartnerControls"/>
    <ds:schemaRef ds:uri="http://schemas.microsoft.com/office/2006/documentManagement/types"/>
    <ds:schemaRef ds:uri="http://schemas.microsoft.com/office/2006/metadata/properties"/>
    <ds:schemaRef ds:uri="6b1d1a3d-43d7-47c3-a249-e95fe22cd78a"/>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Normal.dotm</Template>
  <TotalTime>282</TotalTime>
  <Pages>16</Pages>
  <Words>3557</Words>
  <Characters>20276</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Bulvas Ondrej</dc:creator>
  <cp:keywords/>
  <dc:description/>
  <cp:lastModifiedBy>Bulvas Ondrej</cp:lastModifiedBy>
  <cp:revision>15</cp:revision>
  <dcterms:created xsi:type="dcterms:W3CDTF">2023-11-20T11:45:00Z</dcterms:created>
  <dcterms:modified xsi:type="dcterms:W3CDTF">2023-12-20T15:14:00Z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0x010100314972AA58E3264EB3ABADCCE7A3BD35</vt:lpwstr>
  </property>
  <property fmtid="{D5CDD505-2E9C-101B-9397-08002B2CF9AE}" pid="3" name="ZOTERO_PREF_1">
    <vt:lpwstr>&lt;data data-version="3" zotero-version="6.0.30"&gt;&lt;session id="X9zlvoFN"/&gt;&lt;style id="http://www.zotero.org/styles/nature" hasBibliography="1" bibliographyStyleHasBeenSet="1"/&gt;&lt;prefs&gt;&lt;pref name="fieldType" value="Field"/&gt;&lt;/prefs&gt;&lt;/data&gt;</vt:lpwstr>
  </property>
</Properties>
</file>