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D2BCA" w14:textId="1C57D8F9" w:rsidR="00D746E0" w:rsidRPr="00507EF1" w:rsidRDefault="00A120D5" w:rsidP="004843A1">
      <w:pPr>
        <w:pStyle w:val="1"/>
        <w:rPr>
          <w:rFonts w:ascii="Times New Roman" w:hAnsi="Times New Roman" w:cs="Times New Roman"/>
          <w:b/>
          <w:bCs/>
          <w:sz w:val="22"/>
          <w:szCs w:val="22"/>
        </w:rPr>
      </w:pPr>
      <w:r w:rsidRPr="00507EF1">
        <w:rPr>
          <w:rFonts w:ascii="Times New Roman" w:hAnsi="Times New Roman" w:cs="Times New Roman"/>
          <w:b/>
          <w:bCs/>
          <w:sz w:val="22"/>
          <w:szCs w:val="22"/>
        </w:rPr>
        <w:t>Supplementary Figures</w:t>
      </w:r>
      <w:r w:rsidR="00FB55DE" w:rsidRPr="00507EF1">
        <w:rPr>
          <w:rFonts w:ascii="Times New Roman" w:hAnsi="Times New Roman" w:cs="Times New Roman"/>
          <w:b/>
          <w:bCs/>
          <w:sz w:val="22"/>
          <w:szCs w:val="22"/>
        </w:rPr>
        <w:t xml:space="preserve"> &amp; Tables</w:t>
      </w:r>
    </w:p>
    <w:p w14:paraId="24F58966" w14:textId="48CB3A21" w:rsidR="004418C8" w:rsidRPr="00507EF1" w:rsidRDefault="00A120D5" w:rsidP="00CD537F">
      <w:pPr>
        <w:spacing w:line="360" w:lineRule="auto"/>
        <w:rPr>
          <w:rFonts w:ascii="Times New Roman" w:hAnsi="Times New Roman" w:cs="Times New Roman"/>
          <w:sz w:val="22"/>
        </w:rPr>
      </w:pPr>
      <w:r w:rsidRPr="00507EF1">
        <w:rPr>
          <w:rFonts w:ascii="Times New Roman" w:hAnsi="Times New Roman" w:cs="Times New Roman"/>
          <w:b/>
          <w:bCs/>
          <w:sz w:val="22"/>
        </w:rPr>
        <w:t>Fig</w:t>
      </w:r>
      <w:r w:rsidR="00165F68" w:rsidRPr="00507EF1">
        <w:rPr>
          <w:rFonts w:ascii="Times New Roman" w:hAnsi="Times New Roman" w:cs="Times New Roman"/>
          <w:b/>
          <w:bCs/>
          <w:sz w:val="22"/>
        </w:rPr>
        <w:t>.</w:t>
      </w:r>
      <w:r w:rsidRPr="00507EF1">
        <w:rPr>
          <w:rFonts w:ascii="Times New Roman" w:hAnsi="Times New Roman" w:cs="Times New Roman"/>
          <w:b/>
          <w:bCs/>
          <w:sz w:val="22"/>
        </w:rPr>
        <w:t xml:space="preserve"> </w:t>
      </w:r>
      <w:r w:rsidR="001230D2" w:rsidRPr="00507EF1">
        <w:rPr>
          <w:rFonts w:ascii="Times New Roman" w:hAnsi="Times New Roman" w:cs="Times New Roman"/>
          <w:b/>
          <w:bCs/>
          <w:sz w:val="22"/>
        </w:rPr>
        <w:t>S</w:t>
      </w:r>
      <w:r w:rsidRPr="00507EF1">
        <w:rPr>
          <w:rFonts w:ascii="Times New Roman" w:hAnsi="Times New Roman" w:cs="Times New Roman"/>
          <w:b/>
          <w:bCs/>
          <w:sz w:val="22"/>
        </w:rPr>
        <w:t>1</w:t>
      </w:r>
      <w:r w:rsidRPr="00507EF1">
        <w:rPr>
          <w:rFonts w:ascii="Times New Roman" w:hAnsi="Times New Roman" w:cs="Times New Roman"/>
          <w:sz w:val="22"/>
        </w:rPr>
        <w:t xml:space="preserve"> </w:t>
      </w:r>
    </w:p>
    <w:p w14:paraId="7AA4DD8D" w14:textId="404F58DE" w:rsidR="00DA2FB4" w:rsidRPr="00507EF1" w:rsidRDefault="00F0035C" w:rsidP="00CD537F">
      <w:pPr>
        <w:spacing w:line="480" w:lineRule="auto"/>
        <w:jc w:val="center"/>
        <w:rPr>
          <w:rFonts w:ascii="Times New Roman" w:hAnsi="Times New Roman" w:cs="Times New Roman"/>
          <w:sz w:val="22"/>
        </w:rPr>
      </w:pPr>
      <w:r w:rsidRPr="00507EF1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3F110089" wp14:editId="6C1B7663">
            <wp:extent cx="5436973" cy="5690570"/>
            <wp:effectExtent l="0" t="0" r="0" b="5715"/>
            <wp:docPr id="13305494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5494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41170" cy="569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45FB6" w14:textId="5FEF1949" w:rsidR="009C15BB" w:rsidRPr="00507EF1" w:rsidRDefault="00A120D5" w:rsidP="009C15BB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507EF1">
        <w:rPr>
          <w:rFonts w:ascii="Times New Roman" w:hAnsi="Times New Roman" w:cs="Times New Roman"/>
          <w:b/>
          <w:bCs/>
          <w:sz w:val="22"/>
        </w:rPr>
        <w:t>Fig</w:t>
      </w:r>
      <w:r w:rsidR="00165F68" w:rsidRPr="00507EF1">
        <w:rPr>
          <w:rFonts w:ascii="Times New Roman" w:hAnsi="Times New Roman" w:cs="Times New Roman"/>
          <w:b/>
          <w:bCs/>
          <w:sz w:val="22"/>
        </w:rPr>
        <w:t>.</w:t>
      </w:r>
      <w:r w:rsidRPr="00507EF1">
        <w:rPr>
          <w:rFonts w:ascii="Times New Roman" w:hAnsi="Times New Roman" w:cs="Times New Roman"/>
          <w:b/>
          <w:bCs/>
          <w:sz w:val="22"/>
        </w:rPr>
        <w:t xml:space="preserve"> </w:t>
      </w:r>
      <w:r w:rsidR="001230D2" w:rsidRPr="00507EF1">
        <w:rPr>
          <w:rFonts w:ascii="Times New Roman" w:hAnsi="Times New Roman" w:cs="Times New Roman"/>
          <w:b/>
          <w:bCs/>
          <w:sz w:val="22"/>
        </w:rPr>
        <w:t>S</w:t>
      </w:r>
      <w:r w:rsidRPr="00507EF1">
        <w:rPr>
          <w:rFonts w:ascii="Times New Roman" w:hAnsi="Times New Roman" w:cs="Times New Roman"/>
          <w:b/>
          <w:bCs/>
          <w:sz w:val="22"/>
        </w:rPr>
        <w:t xml:space="preserve">1. Overall landscape of </w:t>
      </w:r>
      <w:r w:rsidR="00266469" w:rsidRPr="00507EF1">
        <w:rPr>
          <w:rFonts w:ascii="Times New Roman" w:hAnsi="Times New Roman" w:cs="Times New Roman"/>
          <w:b/>
          <w:bCs/>
          <w:sz w:val="22"/>
        </w:rPr>
        <w:t>single-cell RNA-sequencing (</w:t>
      </w:r>
      <w:proofErr w:type="spellStart"/>
      <w:r w:rsidR="00266469" w:rsidRPr="00507EF1">
        <w:rPr>
          <w:rFonts w:ascii="Times New Roman" w:hAnsi="Times New Roman" w:cs="Times New Roman"/>
          <w:b/>
          <w:bCs/>
          <w:sz w:val="22"/>
        </w:rPr>
        <w:t>scRNA</w:t>
      </w:r>
      <w:proofErr w:type="spellEnd"/>
      <w:r w:rsidR="00266469" w:rsidRPr="00507EF1">
        <w:rPr>
          <w:rFonts w:ascii="Times New Roman" w:hAnsi="Times New Roman" w:cs="Times New Roman"/>
          <w:b/>
          <w:bCs/>
          <w:sz w:val="22"/>
        </w:rPr>
        <w:t>-seq)</w:t>
      </w:r>
      <w:r w:rsidRPr="00507EF1">
        <w:rPr>
          <w:rFonts w:ascii="Times New Roman" w:hAnsi="Times New Roman" w:cs="Times New Roman"/>
          <w:b/>
          <w:bCs/>
          <w:sz w:val="22"/>
        </w:rPr>
        <w:t>.</w:t>
      </w:r>
      <w:r w:rsidRPr="00507EF1">
        <w:rPr>
          <w:rFonts w:ascii="Times New Roman" w:hAnsi="Times New Roman" w:cs="Times New Roman"/>
          <w:sz w:val="22"/>
        </w:rPr>
        <w:t xml:space="preserve"> </w:t>
      </w:r>
      <w:r w:rsidR="001230D2" w:rsidRPr="00507EF1">
        <w:rPr>
          <w:rFonts w:ascii="Times New Roman" w:hAnsi="Times New Roman" w:cs="Times New Roman"/>
          <w:sz w:val="22"/>
        </w:rPr>
        <w:t>(</w:t>
      </w:r>
      <w:r w:rsidR="00165F68" w:rsidRPr="00507EF1">
        <w:rPr>
          <w:rFonts w:ascii="Times New Roman" w:hAnsi="Times New Roman" w:cs="Times New Roman"/>
          <w:b/>
          <w:sz w:val="22"/>
        </w:rPr>
        <w:t>a</w:t>
      </w:r>
      <w:r w:rsidR="001230D2" w:rsidRPr="00507EF1">
        <w:rPr>
          <w:rFonts w:ascii="Times New Roman" w:hAnsi="Times New Roman" w:cs="Times New Roman"/>
          <w:b/>
          <w:sz w:val="22"/>
        </w:rPr>
        <w:t>)</w:t>
      </w:r>
      <w:r w:rsidRPr="00507EF1">
        <w:rPr>
          <w:rFonts w:ascii="Times New Roman" w:hAnsi="Times New Roman" w:cs="Times New Roman"/>
          <w:sz w:val="22"/>
        </w:rPr>
        <w:t xml:space="preserve"> </w:t>
      </w:r>
      <w:r w:rsidR="003636CF" w:rsidRPr="00507EF1">
        <w:rPr>
          <w:rFonts w:ascii="Times New Roman" w:hAnsi="Times New Roman" w:cs="Times New Roman"/>
          <w:sz w:val="22"/>
        </w:rPr>
        <w:t xml:space="preserve">Cell type feature </w:t>
      </w:r>
      <w:r w:rsidRPr="00507EF1">
        <w:rPr>
          <w:rFonts w:ascii="Times New Roman" w:hAnsi="Times New Roman" w:cs="Times New Roman"/>
          <w:sz w:val="22"/>
        </w:rPr>
        <w:t xml:space="preserve">plots measured by lineage markers. Color represents expression level, from no expression (gray) to high level expression (dark blue). (EPCAM, Epithelial; PTPRC, Immune; DCN, Fibroblast; CLDN5, Endothelial; SYP, Neuroendocrine; ITGA6, Basal; TMPRSS2, Luminal; AR, AR-high; KLK3, PSA-high, ERG, ETS-fusion). </w:t>
      </w:r>
      <w:r w:rsidR="001230D2" w:rsidRPr="00507EF1">
        <w:rPr>
          <w:rFonts w:ascii="Times New Roman" w:hAnsi="Times New Roman" w:cs="Times New Roman"/>
          <w:sz w:val="22"/>
        </w:rPr>
        <w:t>(</w:t>
      </w:r>
      <w:r w:rsidR="00165F68" w:rsidRPr="00507EF1">
        <w:rPr>
          <w:rFonts w:ascii="Times New Roman" w:hAnsi="Times New Roman" w:cs="Times New Roman"/>
          <w:b/>
          <w:sz w:val="22"/>
        </w:rPr>
        <w:t>b</w:t>
      </w:r>
      <w:r w:rsidR="001230D2" w:rsidRPr="00507EF1">
        <w:rPr>
          <w:rFonts w:ascii="Times New Roman" w:hAnsi="Times New Roman" w:cs="Times New Roman"/>
          <w:b/>
          <w:sz w:val="22"/>
        </w:rPr>
        <w:t>)</w:t>
      </w:r>
      <w:r w:rsidRPr="00507EF1">
        <w:rPr>
          <w:rFonts w:ascii="Times New Roman" w:hAnsi="Times New Roman" w:cs="Times New Roman"/>
          <w:sz w:val="22"/>
        </w:rPr>
        <w:t xml:space="preserve"> Percentage of cell types according to the corresponding patient origins.</w:t>
      </w:r>
    </w:p>
    <w:p w14:paraId="3D5F25F3" w14:textId="77777777" w:rsidR="00516914" w:rsidRDefault="00516914" w:rsidP="00DA2FB4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6B689BC3" w14:textId="78E9D361" w:rsidR="00CD537F" w:rsidRPr="00507EF1" w:rsidRDefault="00A120D5" w:rsidP="00DA2FB4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  <w:r w:rsidRPr="00507EF1">
        <w:rPr>
          <w:rFonts w:ascii="Times New Roman" w:hAnsi="Times New Roman" w:cs="Times New Roman"/>
          <w:b/>
          <w:bCs/>
          <w:sz w:val="22"/>
        </w:rPr>
        <w:lastRenderedPageBreak/>
        <w:t>Fig</w:t>
      </w:r>
      <w:r w:rsidR="00165F68" w:rsidRPr="00507EF1">
        <w:rPr>
          <w:rFonts w:ascii="Times New Roman" w:hAnsi="Times New Roman" w:cs="Times New Roman"/>
          <w:b/>
          <w:bCs/>
          <w:sz w:val="22"/>
        </w:rPr>
        <w:t>.</w:t>
      </w:r>
      <w:r w:rsidRPr="00507EF1">
        <w:rPr>
          <w:rFonts w:ascii="Times New Roman" w:hAnsi="Times New Roman" w:cs="Times New Roman"/>
          <w:b/>
          <w:bCs/>
          <w:sz w:val="22"/>
        </w:rPr>
        <w:t xml:space="preserve"> </w:t>
      </w:r>
      <w:r w:rsidR="001230D2" w:rsidRPr="00507EF1">
        <w:rPr>
          <w:rFonts w:ascii="Times New Roman" w:hAnsi="Times New Roman" w:cs="Times New Roman"/>
          <w:b/>
          <w:bCs/>
          <w:sz w:val="22"/>
        </w:rPr>
        <w:t>S</w:t>
      </w:r>
      <w:r w:rsidRPr="00507EF1">
        <w:rPr>
          <w:rFonts w:ascii="Times New Roman" w:hAnsi="Times New Roman" w:cs="Times New Roman"/>
          <w:b/>
          <w:bCs/>
          <w:sz w:val="22"/>
        </w:rPr>
        <w:t>2</w:t>
      </w:r>
    </w:p>
    <w:p w14:paraId="272C6F18" w14:textId="5844AF91" w:rsidR="00DA2FB4" w:rsidRPr="00507EF1" w:rsidRDefault="00F0035C" w:rsidP="00CD537F">
      <w:pPr>
        <w:spacing w:line="480" w:lineRule="auto"/>
        <w:jc w:val="left"/>
        <w:rPr>
          <w:rFonts w:ascii="Times New Roman" w:hAnsi="Times New Roman" w:cs="Times New Roman"/>
          <w:b/>
          <w:bCs/>
          <w:sz w:val="22"/>
        </w:rPr>
      </w:pPr>
      <w:r w:rsidRPr="00507EF1">
        <w:rPr>
          <w:rFonts w:ascii="Times New Roman" w:hAnsi="Times New Roman" w:cs="Times New Roman"/>
          <w:b/>
          <w:bCs/>
          <w:noProof/>
          <w:sz w:val="22"/>
        </w:rPr>
        <w:drawing>
          <wp:inline distT="0" distB="0" distL="0" distR="0" wp14:anchorId="5E103945" wp14:editId="1ED1CB47">
            <wp:extent cx="5601730" cy="2899410"/>
            <wp:effectExtent l="0" t="0" r="0" b="0"/>
            <wp:docPr id="33846722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46722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5319" cy="290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EAAE1" w14:textId="2495828C" w:rsidR="00DA2FB4" w:rsidRPr="00507EF1" w:rsidRDefault="00F0035C" w:rsidP="00CD537F">
      <w:pPr>
        <w:spacing w:line="480" w:lineRule="auto"/>
        <w:jc w:val="left"/>
        <w:rPr>
          <w:rFonts w:ascii="Times New Roman" w:hAnsi="Times New Roman" w:cs="Times New Roman"/>
          <w:b/>
          <w:bCs/>
          <w:sz w:val="22"/>
        </w:rPr>
      </w:pPr>
      <w:r w:rsidRPr="00507EF1">
        <w:rPr>
          <w:rFonts w:ascii="Times New Roman" w:hAnsi="Times New Roman" w:cs="Times New Roman"/>
          <w:b/>
          <w:bCs/>
          <w:noProof/>
          <w:sz w:val="22"/>
        </w:rPr>
        <w:drawing>
          <wp:inline distT="0" distB="0" distL="0" distR="0" wp14:anchorId="16BDEC62" wp14:editId="6B6B11C7">
            <wp:extent cx="4333103" cy="2726690"/>
            <wp:effectExtent l="0" t="0" r="0" b="0"/>
            <wp:docPr id="45526420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26420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52482" cy="273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E7EA9" w14:textId="57C78DC4" w:rsidR="00CC4B32" w:rsidRPr="00507EF1" w:rsidRDefault="00A120D5" w:rsidP="00CC4B32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  <w:r w:rsidRPr="00507EF1">
        <w:rPr>
          <w:rFonts w:ascii="Times New Roman" w:hAnsi="Times New Roman" w:cs="Times New Roman"/>
          <w:b/>
          <w:bCs/>
          <w:sz w:val="22"/>
        </w:rPr>
        <w:t>Fig</w:t>
      </w:r>
      <w:r w:rsidR="00165F68" w:rsidRPr="00507EF1">
        <w:rPr>
          <w:rFonts w:ascii="Times New Roman" w:hAnsi="Times New Roman" w:cs="Times New Roman"/>
          <w:b/>
          <w:bCs/>
          <w:sz w:val="22"/>
        </w:rPr>
        <w:t>.</w:t>
      </w:r>
      <w:r w:rsidRPr="00507EF1">
        <w:rPr>
          <w:rFonts w:ascii="Times New Roman" w:hAnsi="Times New Roman" w:cs="Times New Roman"/>
          <w:b/>
          <w:bCs/>
          <w:sz w:val="22"/>
        </w:rPr>
        <w:t xml:space="preserve"> </w:t>
      </w:r>
      <w:r w:rsidR="001230D2" w:rsidRPr="00507EF1">
        <w:rPr>
          <w:rFonts w:ascii="Times New Roman" w:hAnsi="Times New Roman" w:cs="Times New Roman"/>
          <w:b/>
          <w:bCs/>
          <w:sz w:val="22"/>
        </w:rPr>
        <w:t>S</w:t>
      </w:r>
      <w:r w:rsidRPr="00507EF1">
        <w:rPr>
          <w:rFonts w:ascii="Times New Roman" w:hAnsi="Times New Roman" w:cs="Times New Roman"/>
          <w:b/>
          <w:bCs/>
          <w:sz w:val="22"/>
        </w:rPr>
        <w:t>2. </w:t>
      </w:r>
      <w:r w:rsidR="00197ADD" w:rsidRPr="00507EF1">
        <w:rPr>
          <w:rFonts w:ascii="Times New Roman" w:hAnsi="Times New Roman" w:cs="Times New Roman"/>
          <w:b/>
          <w:bCs/>
          <w:sz w:val="22"/>
        </w:rPr>
        <w:t>Single-sample gene set enrichment analysis (</w:t>
      </w:r>
      <w:proofErr w:type="spellStart"/>
      <w:r w:rsidR="009C15BB" w:rsidRPr="00507EF1">
        <w:rPr>
          <w:rFonts w:ascii="Times New Roman" w:hAnsi="Times New Roman" w:cs="Times New Roman"/>
          <w:b/>
          <w:bCs/>
          <w:sz w:val="22"/>
        </w:rPr>
        <w:t>ssGSEA</w:t>
      </w:r>
      <w:proofErr w:type="spellEnd"/>
      <w:r w:rsidR="00197ADD" w:rsidRPr="00507EF1">
        <w:rPr>
          <w:rFonts w:ascii="Times New Roman" w:hAnsi="Times New Roman" w:cs="Times New Roman"/>
          <w:b/>
          <w:bCs/>
          <w:sz w:val="22"/>
        </w:rPr>
        <w:t>)</w:t>
      </w:r>
      <w:r w:rsidR="009C15BB" w:rsidRPr="00507EF1">
        <w:rPr>
          <w:rFonts w:ascii="Times New Roman" w:hAnsi="Times New Roman" w:cs="Times New Roman"/>
          <w:b/>
          <w:bCs/>
          <w:sz w:val="22"/>
        </w:rPr>
        <w:t xml:space="preserve"> for luminal cell </w:t>
      </w:r>
      <w:r w:rsidR="00E10C59">
        <w:rPr>
          <w:rFonts w:ascii="Times New Roman" w:hAnsi="Times New Roman" w:cs="Times New Roman"/>
          <w:b/>
          <w:bCs/>
          <w:sz w:val="22"/>
        </w:rPr>
        <w:t>subclusters</w:t>
      </w:r>
      <w:r w:rsidR="009C15BB" w:rsidRPr="00507EF1">
        <w:rPr>
          <w:rFonts w:ascii="Times New Roman" w:hAnsi="Times New Roman" w:cs="Times New Roman"/>
          <w:b/>
          <w:bCs/>
          <w:sz w:val="22"/>
        </w:rPr>
        <w:t xml:space="preserve"> using Hallmark gene sets</w:t>
      </w:r>
      <w:r w:rsidRPr="00507EF1">
        <w:rPr>
          <w:rFonts w:ascii="Times New Roman" w:hAnsi="Times New Roman" w:cs="Times New Roman"/>
          <w:b/>
          <w:bCs/>
          <w:sz w:val="22"/>
        </w:rPr>
        <w:t xml:space="preserve">. </w:t>
      </w:r>
    </w:p>
    <w:p w14:paraId="1BADFC3A" w14:textId="63ED0996" w:rsidR="00DA2FB4" w:rsidRPr="00507EF1" w:rsidRDefault="001230D2" w:rsidP="00CC4B32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  <w:r w:rsidRPr="00507EF1">
        <w:rPr>
          <w:rFonts w:ascii="Times New Roman" w:hAnsi="Times New Roman" w:cs="Times New Roman"/>
          <w:b/>
          <w:sz w:val="22"/>
        </w:rPr>
        <w:t>(</w:t>
      </w:r>
      <w:r w:rsidR="00165F68" w:rsidRPr="00507EF1">
        <w:rPr>
          <w:rFonts w:ascii="Times New Roman" w:hAnsi="Times New Roman" w:cs="Times New Roman"/>
          <w:b/>
          <w:sz w:val="22"/>
        </w:rPr>
        <w:t>a</w:t>
      </w:r>
      <w:r w:rsidR="00A120D5" w:rsidRPr="00507EF1">
        <w:rPr>
          <w:rFonts w:ascii="Times New Roman" w:hAnsi="Times New Roman" w:cs="Times New Roman"/>
          <w:b/>
          <w:sz w:val="22"/>
        </w:rPr>
        <w:t xml:space="preserve">, </w:t>
      </w:r>
      <w:r w:rsidR="00165F68" w:rsidRPr="00507EF1">
        <w:rPr>
          <w:rFonts w:ascii="Times New Roman" w:hAnsi="Times New Roman" w:cs="Times New Roman"/>
          <w:b/>
          <w:sz w:val="22"/>
        </w:rPr>
        <w:t>b</w:t>
      </w:r>
      <w:r w:rsidRPr="00507EF1">
        <w:rPr>
          <w:rFonts w:ascii="Times New Roman" w:hAnsi="Times New Roman" w:cs="Times New Roman"/>
          <w:b/>
          <w:sz w:val="22"/>
        </w:rPr>
        <w:t>)</w:t>
      </w:r>
      <w:r w:rsidR="00A120D5" w:rsidRPr="00507EF1">
        <w:rPr>
          <w:rFonts w:ascii="Times New Roman" w:hAnsi="Times New Roman" w:cs="Times New Roman"/>
          <w:b/>
          <w:bCs/>
          <w:sz w:val="22"/>
        </w:rPr>
        <w:t xml:space="preserve"> </w:t>
      </w:r>
      <w:r w:rsidR="00A120D5" w:rsidRPr="00507EF1">
        <w:rPr>
          <w:rFonts w:ascii="Times New Roman" w:hAnsi="Times New Roman" w:cs="Times New Roman"/>
          <w:color w:val="000000"/>
          <w:kern w:val="0"/>
          <w:sz w:val="22"/>
        </w:rPr>
        <w:t>Violin plots show</w:t>
      </w:r>
      <w:r w:rsidR="00CC4B32" w:rsidRPr="00507EF1">
        <w:rPr>
          <w:rFonts w:ascii="Times New Roman" w:hAnsi="Times New Roman" w:cs="Times New Roman"/>
          <w:color w:val="000000"/>
          <w:kern w:val="0"/>
          <w:sz w:val="22"/>
        </w:rPr>
        <w:t>ing</w:t>
      </w:r>
      <w:r w:rsidR="00A120D5" w:rsidRPr="00507EF1">
        <w:rPr>
          <w:rFonts w:ascii="Times New Roman" w:hAnsi="Times New Roman" w:cs="Times New Roman"/>
          <w:color w:val="000000"/>
          <w:kern w:val="0"/>
          <w:sz w:val="22"/>
        </w:rPr>
        <w:t xml:space="preserve"> the </w:t>
      </w:r>
      <w:proofErr w:type="spellStart"/>
      <w:r w:rsidR="00A120D5" w:rsidRPr="00507EF1">
        <w:rPr>
          <w:rFonts w:ascii="Times New Roman" w:hAnsi="Times New Roman" w:cs="Times New Roman"/>
          <w:sz w:val="22"/>
        </w:rPr>
        <w:t>ssGSEA</w:t>
      </w:r>
      <w:proofErr w:type="spellEnd"/>
      <w:r w:rsidR="00A120D5" w:rsidRPr="00507EF1">
        <w:rPr>
          <w:rFonts w:ascii="Times New Roman" w:hAnsi="Times New Roman" w:cs="Times New Roman"/>
          <w:sz w:val="22"/>
        </w:rPr>
        <w:t xml:space="preserve"> </w:t>
      </w:r>
      <w:r w:rsidR="00A120D5" w:rsidRPr="00507EF1">
        <w:rPr>
          <w:rFonts w:ascii="Times New Roman" w:hAnsi="Times New Roman" w:cs="Times New Roman"/>
          <w:color w:val="000000"/>
          <w:kern w:val="0"/>
          <w:sz w:val="22"/>
        </w:rPr>
        <w:t>of</w:t>
      </w:r>
      <w:r w:rsidR="00A120D5" w:rsidRPr="00507EF1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 xml:space="preserve"> metabolism related gene sets including xenobiotic, fatty acid, and peroxisome by</w:t>
      </w:r>
      <w:r w:rsidR="0072327E" w:rsidRPr="00507EF1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 xml:space="preserve"> </w:t>
      </w:r>
      <w:r w:rsidRPr="00507EF1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(</w:t>
      </w:r>
      <w:r w:rsidR="00165F68" w:rsidRPr="00507EF1">
        <w:rPr>
          <w:rFonts w:ascii="Times New Roman" w:hAnsi="Times New Roman" w:cs="Times New Roman"/>
          <w:b/>
          <w:color w:val="000000" w:themeColor="text1"/>
          <w:sz w:val="22"/>
          <w:shd w:val="clear" w:color="auto" w:fill="FFFFFF"/>
        </w:rPr>
        <w:t>a</w:t>
      </w:r>
      <w:r w:rsidRPr="00507EF1">
        <w:rPr>
          <w:rFonts w:ascii="Times New Roman" w:hAnsi="Times New Roman" w:cs="Times New Roman"/>
          <w:b/>
          <w:color w:val="000000" w:themeColor="text1"/>
          <w:sz w:val="22"/>
          <w:shd w:val="clear" w:color="auto" w:fill="FFFFFF"/>
        </w:rPr>
        <w:t>)</w:t>
      </w:r>
      <w:r w:rsidR="00A120D5" w:rsidRPr="00507EF1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 xml:space="preserve"> tissue type and </w:t>
      </w:r>
      <w:r w:rsidRPr="00507EF1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(</w:t>
      </w:r>
      <w:r w:rsidR="00165F68" w:rsidRPr="00507EF1">
        <w:rPr>
          <w:rFonts w:ascii="Times New Roman" w:hAnsi="Times New Roman" w:cs="Times New Roman"/>
          <w:b/>
          <w:color w:val="000000" w:themeColor="text1"/>
          <w:sz w:val="22"/>
          <w:shd w:val="clear" w:color="auto" w:fill="FFFFFF"/>
        </w:rPr>
        <w:t>b</w:t>
      </w:r>
      <w:r w:rsidRPr="00507EF1">
        <w:rPr>
          <w:rFonts w:ascii="Times New Roman" w:hAnsi="Times New Roman" w:cs="Times New Roman"/>
          <w:b/>
          <w:color w:val="000000" w:themeColor="text1"/>
          <w:sz w:val="22"/>
          <w:shd w:val="clear" w:color="auto" w:fill="FFFFFF"/>
        </w:rPr>
        <w:t>)</w:t>
      </w:r>
      <w:r w:rsidR="0072327E" w:rsidRPr="00507EF1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 xml:space="preserve"> </w:t>
      </w:r>
      <w:r w:rsidR="004B3194" w:rsidRPr="00507EF1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 xml:space="preserve">by </w:t>
      </w:r>
      <w:r w:rsidR="00A120D5" w:rsidRPr="00507EF1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 xml:space="preserve">luminal subclusters. </w:t>
      </w:r>
      <w:r w:rsidRPr="00507EF1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(</w:t>
      </w:r>
      <w:r w:rsidR="00165F68" w:rsidRPr="00507EF1">
        <w:rPr>
          <w:rFonts w:ascii="Times New Roman" w:hAnsi="Times New Roman" w:cs="Times New Roman"/>
          <w:b/>
          <w:sz w:val="22"/>
        </w:rPr>
        <w:t>c</w:t>
      </w:r>
      <w:r w:rsidR="00A120D5" w:rsidRPr="00507EF1">
        <w:rPr>
          <w:rFonts w:ascii="Times New Roman" w:hAnsi="Times New Roman" w:cs="Times New Roman"/>
          <w:b/>
          <w:sz w:val="22"/>
        </w:rPr>
        <w:t xml:space="preserve">, </w:t>
      </w:r>
      <w:r w:rsidR="00165F68" w:rsidRPr="00507EF1">
        <w:rPr>
          <w:rFonts w:ascii="Times New Roman" w:hAnsi="Times New Roman" w:cs="Times New Roman"/>
          <w:b/>
          <w:sz w:val="22"/>
        </w:rPr>
        <w:t>d</w:t>
      </w:r>
      <w:r w:rsidRPr="00507EF1">
        <w:rPr>
          <w:rFonts w:ascii="Times New Roman" w:hAnsi="Times New Roman" w:cs="Times New Roman"/>
          <w:sz w:val="22"/>
        </w:rPr>
        <w:t xml:space="preserve">) </w:t>
      </w:r>
      <w:r w:rsidR="00A120D5" w:rsidRPr="00507EF1">
        <w:rPr>
          <w:rFonts w:ascii="Times New Roman" w:hAnsi="Times New Roman" w:cs="Times New Roman"/>
          <w:color w:val="000000"/>
          <w:kern w:val="0"/>
          <w:sz w:val="22"/>
        </w:rPr>
        <w:t>Violin plots show</w:t>
      </w:r>
      <w:r w:rsidR="00CC4B32" w:rsidRPr="00507EF1">
        <w:rPr>
          <w:rFonts w:ascii="Times New Roman" w:hAnsi="Times New Roman" w:cs="Times New Roman"/>
          <w:color w:val="000000"/>
          <w:kern w:val="0"/>
          <w:sz w:val="22"/>
        </w:rPr>
        <w:t>ing</w:t>
      </w:r>
      <w:r w:rsidR="00A120D5" w:rsidRPr="00507EF1">
        <w:rPr>
          <w:rFonts w:ascii="Times New Roman" w:hAnsi="Times New Roman" w:cs="Times New Roman"/>
          <w:color w:val="000000"/>
          <w:kern w:val="0"/>
          <w:sz w:val="22"/>
        </w:rPr>
        <w:t xml:space="preserve"> the </w:t>
      </w:r>
      <w:proofErr w:type="spellStart"/>
      <w:r w:rsidR="00A120D5" w:rsidRPr="00507EF1">
        <w:rPr>
          <w:rFonts w:ascii="Times New Roman" w:hAnsi="Times New Roman" w:cs="Times New Roman"/>
          <w:sz w:val="22"/>
        </w:rPr>
        <w:t>ssGSEA</w:t>
      </w:r>
      <w:proofErr w:type="spellEnd"/>
      <w:r w:rsidR="00A120D5" w:rsidRPr="00507EF1">
        <w:rPr>
          <w:rFonts w:ascii="Times New Roman" w:hAnsi="Times New Roman" w:cs="Times New Roman"/>
          <w:sz w:val="22"/>
        </w:rPr>
        <w:t xml:space="preserve"> </w:t>
      </w:r>
      <w:r w:rsidR="00A120D5" w:rsidRPr="00507EF1">
        <w:rPr>
          <w:rFonts w:ascii="Times New Roman" w:hAnsi="Times New Roman" w:cs="Times New Roman"/>
          <w:color w:val="000000"/>
          <w:kern w:val="0"/>
          <w:sz w:val="22"/>
        </w:rPr>
        <w:t>of</w:t>
      </w:r>
      <w:r w:rsidR="00A120D5" w:rsidRPr="00507EF1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="00A120D5" w:rsidRPr="00507EF1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myc</w:t>
      </w:r>
      <w:proofErr w:type="spellEnd"/>
      <w:r w:rsidR="00A120D5" w:rsidRPr="00507EF1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 xml:space="preserve"> related gene sets including </w:t>
      </w:r>
      <w:proofErr w:type="spellStart"/>
      <w:r w:rsidR="00A120D5" w:rsidRPr="00507EF1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myc</w:t>
      </w:r>
      <w:proofErr w:type="spellEnd"/>
      <w:r w:rsidR="00A120D5" w:rsidRPr="00507EF1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 xml:space="preserve"> targets v1 and v2 by </w:t>
      </w:r>
      <w:r w:rsidRPr="00507EF1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(</w:t>
      </w:r>
      <w:r w:rsidR="00165F68" w:rsidRPr="00507EF1">
        <w:rPr>
          <w:rFonts w:ascii="Times New Roman" w:hAnsi="Times New Roman" w:cs="Times New Roman"/>
          <w:b/>
          <w:color w:val="000000" w:themeColor="text1"/>
          <w:sz w:val="22"/>
          <w:shd w:val="clear" w:color="auto" w:fill="FFFFFF"/>
        </w:rPr>
        <w:t>c</w:t>
      </w:r>
      <w:r w:rsidRPr="00507EF1">
        <w:rPr>
          <w:rFonts w:ascii="Times New Roman" w:hAnsi="Times New Roman" w:cs="Times New Roman"/>
          <w:b/>
          <w:color w:val="000000" w:themeColor="text1"/>
          <w:sz w:val="22"/>
          <w:shd w:val="clear" w:color="auto" w:fill="FFFFFF"/>
        </w:rPr>
        <w:t>)</w:t>
      </w:r>
      <w:r w:rsidR="0072327E" w:rsidRPr="00507EF1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 xml:space="preserve"> </w:t>
      </w:r>
      <w:r w:rsidR="00A120D5" w:rsidRPr="00507EF1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 xml:space="preserve">tissue type and </w:t>
      </w:r>
      <w:r w:rsidRPr="00507EF1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(</w:t>
      </w:r>
      <w:r w:rsidR="00165F68" w:rsidRPr="00507EF1">
        <w:rPr>
          <w:rFonts w:ascii="Times New Roman" w:hAnsi="Times New Roman" w:cs="Times New Roman"/>
          <w:b/>
          <w:color w:val="000000" w:themeColor="text1"/>
          <w:sz w:val="22"/>
          <w:shd w:val="clear" w:color="auto" w:fill="FFFFFF"/>
        </w:rPr>
        <w:t>d</w:t>
      </w:r>
      <w:r w:rsidRPr="00507EF1">
        <w:rPr>
          <w:rFonts w:ascii="Times New Roman" w:hAnsi="Times New Roman" w:cs="Times New Roman"/>
          <w:b/>
          <w:color w:val="000000" w:themeColor="text1"/>
          <w:sz w:val="22"/>
          <w:shd w:val="clear" w:color="auto" w:fill="FFFFFF"/>
        </w:rPr>
        <w:t>)</w:t>
      </w:r>
      <w:r w:rsidR="004B3194" w:rsidRPr="00507EF1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 xml:space="preserve"> </w:t>
      </w:r>
      <w:r w:rsidR="00A120D5" w:rsidRPr="00507EF1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luminal subclusters.</w:t>
      </w:r>
      <w:r w:rsidR="0094516E" w:rsidRPr="00507EF1">
        <w:rPr>
          <w:rFonts w:ascii="Times New Roman" w:hAnsi="Times New Roman" w:cs="Times New Roman"/>
          <w:color w:val="222222"/>
          <w:sz w:val="22"/>
          <w:shd w:val="clear" w:color="auto" w:fill="FFFFFF"/>
        </w:rPr>
        <w:t xml:space="preserve"> </w:t>
      </w:r>
      <w:r w:rsidR="0094516E" w:rsidRPr="00507EF1">
        <w:rPr>
          <w:rFonts w:ascii="Times New Roman" w:hAnsi="Times New Roman" w:cs="Times New Roman"/>
          <w:sz w:val="22"/>
        </w:rPr>
        <w:t>(</w:t>
      </w:r>
      <w:r w:rsidR="0094516E" w:rsidRPr="00507EF1">
        <w:rPr>
          <w:rFonts w:ascii="Times New Roman" w:hAnsi="Times New Roman" w:cs="Times New Roman"/>
          <w:color w:val="000000"/>
          <w:kern w:val="0"/>
          <w:sz w:val="22"/>
        </w:rPr>
        <w:t xml:space="preserve">p-value for violin plots is calculated by student t-test for two groups; </w:t>
      </w:r>
      <w:r w:rsidR="0094516E" w:rsidRPr="00507EF1">
        <w:rPr>
          <w:rFonts w:ascii="Times New Roman" w:hAnsi="Times New Roman" w:cs="Times New Roman"/>
          <w:sz w:val="22"/>
        </w:rPr>
        <w:t>*** p &lt;1</w:t>
      </w:r>
      <w:r w:rsidR="0094516E" w:rsidRPr="00507EF1">
        <w:rPr>
          <w:rFonts w:ascii="Times New Roman" w:eastAsia="맑은 고딕" w:hAnsi="Times New Roman" w:cs="Times New Roman"/>
          <w:sz w:val="22"/>
        </w:rPr>
        <w:t>ⅹ</w:t>
      </w:r>
      <w:r w:rsidR="0094516E" w:rsidRPr="00507EF1">
        <w:rPr>
          <w:rFonts w:ascii="Times New Roman" w:hAnsi="Times New Roman" w:cs="Times New Roman"/>
          <w:sz w:val="22"/>
        </w:rPr>
        <w:t>10</w:t>
      </w:r>
      <w:r w:rsidR="0094516E" w:rsidRPr="00507EF1">
        <w:rPr>
          <w:rFonts w:ascii="Times New Roman" w:hAnsi="Times New Roman" w:cs="Times New Roman"/>
          <w:sz w:val="22"/>
          <w:vertAlign w:val="superscript"/>
        </w:rPr>
        <w:t>-4</w:t>
      </w:r>
      <w:r w:rsidR="0094516E" w:rsidRPr="00507EF1">
        <w:rPr>
          <w:rFonts w:ascii="Times New Roman" w:hAnsi="Times New Roman" w:cs="Times New Roman"/>
          <w:sz w:val="22"/>
        </w:rPr>
        <w:t>).</w:t>
      </w:r>
    </w:p>
    <w:p w14:paraId="5724F9C6" w14:textId="77777777" w:rsidR="00516914" w:rsidRDefault="00516914" w:rsidP="00DA2FB4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7CB206F2" w14:textId="063FC2E8" w:rsidR="00CD537F" w:rsidRPr="00507EF1" w:rsidRDefault="00A120D5" w:rsidP="00DA2FB4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507EF1">
        <w:rPr>
          <w:rFonts w:ascii="Times New Roman" w:hAnsi="Times New Roman" w:cs="Times New Roman"/>
          <w:b/>
          <w:bCs/>
          <w:sz w:val="22"/>
        </w:rPr>
        <w:lastRenderedPageBreak/>
        <w:t>Fig</w:t>
      </w:r>
      <w:r w:rsidR="00165F68" w:rsidRPr="00507EF1">
        <w:rPr>
          <w:rFonts w:ascii="Times New Roman" w:hAnsi="Times New Roman" w:cs="Times New Roman"/>
          <w:b/>
          <w:bCs/>
          <w:sz w:val="22"/>
        </w:rPr>
        <w:t>.</w:t>
      </w:r>
      <w:r w:rsidRPr="00507EF1">
        <w:rPr>
          <w:rFonts w:ascii="Times New Roman" w:hAnsi="Times New Roman" w:cs="Times New Roman"/>
          <w:b/>
          <w:bCs/>
          <w:sz w:val="22"/>
        </w:rPr>
        <w:t xml:space="preserve"> </w:t>
      </w:r>
      <w:r w:rsidR="001230D2" w:rsidRPr="00507EF1">
        <w:rPr>
          <w:rFonts w:ascii="Times New Roman" w:hAnsi="Times New Roman" w:cs="Times New Roman"/>
          <w:b/>
          <w:bCs/>
          <w:sz w:val="22"/>
        </w:rPr>
        <w:t>S</w:t>
      </w:r>
      <w:r w:rsidRPr="00507EF1">
        <w:rPr>
          <w:rFonts w:ascii="Times New Roman" w:hAnsi="Times New Roman" w:cs="Times New Roman"/>
          <w:b/>
          <w:bCs/>
          <w:sz w:val="22"/>
        </w:rPr>
        <w:t>3</w:t>
      </w:r>
    </w:p>
    <w:p w14:paraId="54C175DD" w14:textId="6A0718B6" w:rsidR="00DA2FB4" w:rsidRPr="00507EF1" w:rsidRDefault="00F0035C" w:rsidP="00DA2FB4">
      <w:pPr>
        <w:spacing w:line="480" w:lineRule="auto"/>
        <w:rPr>
          <w:rFonts w:ascii="Times New Roman" w:hAnsi="Times New Roman" w:cs="Times New Roman"/>
          <w:sz w:val="22"/>
        </w:rPr>
      </w:pPr>
      <w:r w:rsidRPr="00507EF1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2D4BEA3D" wp14:editId="628B92B4">
            <wp:extent cx="5935214" cy="4308389"/>
            <wp:effectExtent l="0" t="0" r="8890" b="0"/>
            <wp:docPr id="145943686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43686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450" cy="4314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3742E" w14:textId="60873FF9" w:rsidR="009C15BB" w:rsidRPr="00507EF1" w:rsidRDefault="00A120D5" w:rsidP="00DA2FB4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507EF1">
        <w:rPr>
          <w:rFonts w:ascii="Times New Roman" w:hAnsi="Times New Roman" w:cs="Times New Roman"/>
          <w:b/>
          <w:bCs/>
          <w:sz w:val="22"/>
        </w:rPr>
        <w:t>Fig</w:t>
      </w:r>
      <w:r w:rsidR="00165F68" w:rsidRPr="00507EF1">
        <w:rPr>
          <w:rFonts w:ascii="Times New Roman" w:hAnsi="Times New Roman" w:cs="Times New Roman"/>
          <w:b/>
          <w:bCs/>
          <w:sz w:val="22"/>
        </w:rPr>
        <w:t>.</w:t>
      </w:r>
      <w:r w:rsidRPr="00507EF1">
        <w:rPr>
          <w:rFonts w:ascii="Times New Roman" w:hAnsi="Times New Roman" w:cs="Times New Roman"/>
          <w:b/>
          <w:bCs/>
          <w:sz w:val="22"/>
        </w:rPr>
        <w:t xml:space="preserve"> </w:t>
      </w:r>
      <w:r w:rsidR="001230D2" w:rsidRPr="00507EF1">
        <w:rPr>
          <w:rFonts w:ascii="Times New Roman" w:hAnsi="Times New Roman" w:cs="Times New Roman"/>
          <w:b/>
          <w:bCs/>
          <w:sz w:val="22"/>
        </w:rPr>
        <w:t>S</w:t>
      </w:r>
      <w:r w:rsidRPr="00507EF1">
        <w:rPr>
          <w:rFonts w:ascii="Times New Roman" w:hAnsi="Times New Roman" w:cs="Times New Roman"/>
          <w:b/>
          <w:bCs/>
          <w:sz w:val="22"/>
        </w:rPr>
        <w:t xml:space="preserve">3. Gene set enrichment test between mHSPC_02 and mHSPC_03. </w:t>
      </w:r>
    </w:p>
    <w:p w14:paraId="771CDAD4" w14:textId="56DAE8B8" w:rsidR="00DA2FB4" w:rsidRPr="00507EF1" w:rsidRDefault="001230D2" w:rsidP="00DA2FB4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507EF1">
        <w:rPr>
          <w:rFonts w:ascii="Times New Roman" w:hAnsi="Times New Roman" w:cs="Times New Roman"/>
          <w:b/>
          <w:sz w:val="22"/>
        </w:rPr>
        <w:t>(</w:t>
      </w:r>
      <w:r w:rsidR="00165F68" w:rsidRPr="00507EF1">
        <w:rPr>
          <w:rFonts w:ascii="Times New Roman" w:hAnsi="Times New Roman" w:cs="Times New Roman"/>
          <w:b/>
          <w:sz w:val="22"/>
        </w:rPr>
        <w:t>a</w:t>
      </w:r>
      <w:r w:rsidRPr="00507EF1">
        <w:rPr>
          <w:rFonts w:ascii="Times New Roman" w:hAnsi="Times New Roman" w:cs="Times New Roman"/>
          <w:b/>
          <w:sz w:val="22"/>
        </w:rPr>
        <w:t>)</w:t>
      </w:r>
      <w:r w:rsidR="00A120D5" w:rsidRPr="00507EF1">
        <w:rPr>
          <w:rFonts w:ascii="Times New Roman" w:hAnsi="Times New Roman" w:cs="Times New Roman"/>
          <w:sz w:val="22"/>
        </w:rPr>
        <w:t xml:space="preserve"> </w:t>
      </w:r>
      <w:r w:rsidR="00A120D5" w:rsidRPr="00507EF1">
        <w:rPr>
          <w:rFonts w:ascii="Times New Roman" w:hAnsi="Times New Roman" w:cs="Times New Roman"/>
          <w:color w:val="000000"/>
          <w:kern w:val="0"/>
          <w:sz w:val="22"/>
        </w:rPr>
        <w:t xml:space="preserve">Heatmap of the </w:t>
      </w:r>
      <w:r w:rsidR="00197ADD" w:rsidRPr="00507EF1">
        <w:rPr>
          <w:rFonts w:ascii="Times New Roman" w:hAnsi="Times New Roman" w:cs="Times New Roman"/>
          <w:color w:val="000000"/>
          <w:kern w:val="0"/>
          <w:sz w:val="22"/>
        </w:rPr>
        <w:t>single-sample gene set enrichment analysis (</w:t>
      </w:r>
      <w:proofErr w:type="spellStart"/>
      <w:r w:rsidR="00197ADD" w:rsidRPr="00507EF1">
        <w:rPr>
          <w:rFonts w:ascii="Times New Roman" w:hAnsi="Times New Roman" w:cs="Times New Roman"/>
          <w:color w:val="000000"/>
          <w:kern w:val="0"/>
          <w:sz w:val="22"/>
        </w:rPr>
        <w:t>ssGSEA</w:t>
      </w:r>
      <w:proofErr w:type="spellEnd"/>
      <w:r w:rsidR="00197ADD" w:rsidRPr="00507EF1">
        <w:rPr>
          <w:rFonts w:ascii="Times New Roman" w:hAnsi="Times New Roman" w:cs="Times New Roman"/>
          <w:color w:val="000000"/>
          <w:kern w:val="0"/>
          <w:sz w:val="22"/>
        </w:rPr>
        <w:t xml:space="preserve">) </w:t>
      </w:r>
      <w:r w:rsidR="00A120D5" w:rsidRPr="00507EF1">
        <w:rPr>
          <w:rFonts w:ascii="Times New Roman" w:hAnsi="Times New Roman" w:cs="Times New Roman"/>
          <w:color w:val="000000"/>
          <w:kern w:val="0"/>
          <w:sz w:val="22"/>
        </w:rPr>
        <w:t>show</w:t>
      </w:r>
      <w:r w:rsidR="00CC4B32" w:rsidRPr="00507EF1">
        <w:rPr>
          <w:rFonts w:ascii="Times New Roman" w:hAnsi="Times New Roman" w:cs="Times New Roman"/>
          <w:color w:val="000000"/>
          <w:kern w:val="0"/>
          <w:sz w:val="22"/>
        </w:rPr>
        <w:t>ing</w:t>
      </w:r>
      <w:r w:rsidR="00A120D5" w:rsidRPr="00507EF1">
        <w:rPr>
          <w:rFonts w:ascii="Times New Roman" w:hAnsi="Times New Roman" w:cs="Times New Roman"/>
          <w:color w:val="000000"/>
          <w:kern w:val="0"/>
          <w:sz w:val="22"/>
        </w:rPr>
        <w:t xml:space="preserve"> the enrichment scores of HALLMARK gene sets</w:t>
      </w:r>
      <w:r w:rsidR="00A120D5" w:rsidRPr="00507EF1">
        <w:rPr>
          <w:rFonts w:ascii="Times New Roman" w:hAnsi="Times New Roman" w:cs="Times New Roman"/>
          <w:b/>
          <w:bCs/>
          <w:sz w:val="22"/>
        </w:rPr>
        <w:t xml:space="preserve">. </w:t>
      </w:r>
      <w:r w:rsidRPr="00507EF1">
        <w:rPr>
          <w:rFonts w:ascii="Times New Roman" w:hAnsi="Times New Roman" w:cs="Times New Roman"/>
          <w:b/>
          <w:bCs/>
          <w:sz w:val="22"/>
        </w:rPr>
        <w:t>(</w:t>
      </w:r>
      <w:r w:rsidR="00165F68" w:rsidRPr="00507EF1">
        <w:rPr>
          <w:rFonts w:ascii="Times New Roman" w:hAnsi="Times New Roman" w:cs="Times New Roman"/>
          <w:b/>
          <w:sz w:val="22"/>
        </w:rPr>
        <w:t>b</w:t>
      </w:r>
      <w:r w:rsidRPr="00507EF1">
        <w:rPr>
          <w:rFonts w:ascii="Times New Roman" w:hAnsi="Times New Roman" w:cs="Times New Roman"/>
          <w:b/>
          <w:sz w:val="22"/>
        </w:rPr>
        <w:t>)</w:t>
      </w:r>
      <w:r w:rsidR="00A120D5" w:rsidRPr="00507EF1">
        <w:rPr>
          <w:rFonts w:ascii="Times New Roman" w:hAnsi="Times New Roman" w:cs="Times New Roman"/>
          <w:sz w:val="22"/>
        </w:rPr>
        <w:t xml:space="preserve"> </w:t>
      </w:r>
      <w:r w:rsidR="00A120D5" w:rsidRPr="00507EF1">
        <w:rPr>
          <w:rFonts w:ascii="Times New Roman" w:hAnsi="Times New Roman" w:cs="Times New Roman"/>
          <w:color w:val="000000"/>
          <w:kern w:val="0"/>
          <w:sz w:val="22"/>
        </w:rPr>
        <w:t xml:space="preserve">Heatmap of the </w:t>
      </w:r>
      <w:proofErr w:type="spellStart"/>
      <w:r w:rsidR="00A120D5" w:rsidRPr="00507EF1">
        <w:rPr>
          <w:rFonts w:ascii="Times New Roman" w:hAnsi="Times New Roman" w:cs="Times New Roman"/>
          <w:sz w:val="22"/>
        </w:rPr>
        <w:t>ssGSEA</w:t>
      </w:r>
      <w:proofErr w:type="spellEnd"/>
      <w:r w:rsidR="00A120D5" w:rsidRPr="00507EF1">
        <w:rPr>
          <w:rFonts w:ascii="Times New Roman" w:hAnsi="Times New Roman" w:cs="Times New Roman"/>
          <w:color w:val="000000"/>
          <w:kern w:val="0"/>
          <w:sz w:val="22"/>
        </w:rPr>
        <w:t xml:space="preserve"> show</w:t>
      </w:r>
      <w:r w:rsidR="00CC4B32" w:rsidRPr="00507EF1">
        <w:rPr>
          <w:rFonts w:ascii="Times New Roman" w:hAnsi="Times New Roman" w:cs="Times New Roman"/>
          <w:color w:val="000000"/>
          <w:kern w:val="0"/>
          <w:sz w:val="22"/>
        </w:rPr>
        <w:t>ing</w:t>
      </w:r>
      <w:r w:rsidR="00A120D5" w:rsidRPr="00507EF1">
        <w:rPr>
          <w:rFonts w:ascii="Times New Roman" w:hAnsi="Times New Roman" w:cs="Times New Roman"/>
          <w:color w:val="000000"/>
          <w:kern w:val="0"/>
          <w:sz w:val="22"/>
        </w:rPr>
        <w:t xml:space="preserve"> the enrichment scores of aggressive related gene sets including ONCO, TSG, CIN25, CIN70, ES1, ES2, and CRPC51. (</w:t>
      </w:r>
      <w:r w:rsidR="00A120D5" w:rsidRPr="00507EF1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ONCO, oncogene; TSG, tumor suppressor gene; CIN25 and CIN70, chromosome instability; hES1 and hES2, human embryonic stem cell; CRPC51, </w:t>
      </w:r>
      <w:r w:rsidR="00A120D5" w:rsidRPr="00507EF1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 xml:space="preserve">pre-existing CRPC-like cells). </w:t>
      </w:r>
    </w:p>
    <w:p w14:paraId="2903FA37" w14:textId="77777777" w:rsidR="00DA2FB4" w:rsidRPr="00507EF1" w:rsidRDefault="00DA2FB4" w:rsidP="00DA2FB4">
      <w:pPr>
        <w:spacing w:line="480" w:lineRule="auto"/>
        <w:rPr>
          <w:rFonts w:ascii="Times New Roman" w:hAnsi="Times New Roman" w:cs="Times New Roman"/>
          <w:color w:val="000000"/>
          <w:kern w:val="0"/>
          <w:sz w:val="22"/>
        </w:rPr>
      </w:pPr>
    </w:p>
    <w:p w14:paraId="18A2EBEC" w14:textId="77777777" w:rsidR="00CC4B32" w:rsidRPr="00507EF1" w:rsidRDefault="00CC4B32" w:rsidP="00DA2FB4">
      <w:pPr>
        <w:spacing w:line="480" w:lineRule="auto"/>
        <w:rPr>
          <w:rFonts w:ascii="Times New Roman" w:hAnsi="Times New Roman" w:cs="Times New Roman"/>
          <w:color w:val="000000"/>
          <w:kern w:val="0"/>
          <w:sz w:val="22"/>
        </w:rPr>
      </w:pPr>
    </w:p>
    <w:p w14:paraId="497EDA7F" w14:textId="77777777" w:rsidR="00516914" w:rsidRDefault="00516914" w:rsidP="00DA2FB4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313CC090" w14:textId="77777777" w:rsidR="00516914" w:rsidRDefault="00516914" w:rsidP="00DA2FB4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3D416B57" w14:textId="22910A16" w:rsidR="00E158EA" w:rsidRPr="00507EF1" w:rsidRDefault="00A120D5" w:rsidP="00DA2FB4">
      <w:pPr>
        <w:spacing w:line="480" w:lineRule="auto"/>
        <w:rPr>
          <w:rFonts w:ascii="Times New Roman" w:hAnsi="Times New Roman" w:cs="Times New Roman"/>
          <w:color w:val="000000"/>
          <w:kern w:val="0"/>
          <w:sz w:val="22"/>
        </w:rPr>
      </w:pPr>
      <w:r w:rsidRPr="00507EF1">
        <w:rPr>
          <w:rFonts w:ascii="Times New Roman" w:hAnsi="Times New Roman" w:cs="Times New Roman"/>
          <w:b/>
          <w:bCs/>
          <w:sz w:val="22"/>
        </w:rPr>
        <w:lastRenderedPageBreak/>
        <w:t>Fig</w:t>
      </w:r>
      <w:r w:rsidR="00165F68" w:rsidRPr="00507EF1">
        <w:rPr>
          <w:rFonts w:ascii="Times New Roman" w:hAnsi="Times New Roman" w:cs="Times New Roman"/>
          <w:b/>
          <w:bCs/>
          <w:sz w:val="22"/>
        </w:rPr>
        <w:t>.</w:t>
      </w:r>
      <w:r w:rsidRPr="00507EF1">
        <w:rPr>
          <w:rFonts w:ascii="Times New Roman" w:hAnsi="Times New Roman" w:cs="Times New Roman"/>
          <w:b/>
          <w:bCs/>
          <w:sz w:val="22"/>
        </w:rPr>
        <w:t xml:space="preserve"> </w:t>
      </w:r>
      <w:r w:rsidR="001230D2" w:rsidRPr="00507EF1">
        <w:rPr>
          <w:rFonts w:ascii="Times New Roman" w:hAnsi="Times New Roman" w:cs="Times New Roman"/>
          <w:b/>
          <w:bCs/>
          <w:sz w:val="22"/>
        </w:rPr>
        <w:t>S</w:t>
      </w:r>
      <w:r w:rsidRPr="00507EF1">
        <w:rPr>
          <w:rFonts w:ascii="Times New Roman" w:hAnsi="Times New Roman" w:cs="Times New Roman"/>
          <w:b/>
          <w:bCs/>
          <w:sz w:val="22"/>
        </w:rPr>
        <w:t>4</w:t>
      </w:r>
    </w:p>
    <w:p w14:paraId="11BFC1B3" w14:textId="64F23FB7" w:rsidR="00DA2FB4" w:rsidRPr="00507EF1" w:rsidRDefault="00F0035C" w:rsidP="00DA2FB4">
      <w:pPr>
        <w:spacing w:line="480" w:lineRule="auto"/>
        <w:rPr>
          <w:rFonts w:ascii="Times New Roman" w:hAnsi="Times New Roman" w:cs="Times New Roman"/>
          <w:color w:val="000000"/>
          <w:kern w:val="0"/>
          <w:sz w:val="22"/>
        </w:rPr>
      </w:pPr>
      <w:r w:rsidRPr="00507EF1">
        <w:rPr>
          <w:rFonts w:ascii="Times New Roman" w:hAnsi="Times New Roman" w:cs="Times New Roman"/>
          <w:noProof/>
          <w:color w:val="000000"/>
          <w:kern w:val="0"/>
          <w:sz w:val="22"/>
        </w:rPr>
        <w:drawing>
          <wp:inline distT="0" distB="0" distL="0" distR="0" wp14:anchorId="3C834724" wp14:editId="1E57DD81">
            <wp:extent cx="5731510" cy="4286250"/>
            <wp:effectExtent l="0" t="0" r="2540" b="0"/>
            <wp:docPr id="110933549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3549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6A262" w14:textId="320DFB4B" w:rsidR="009C15BB" w:rsidRPr="00507EF1" w:rsidRDefault="00A120D5" w:rsidP="009C15BB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507EF1">
        <w:rPr>
          <w:rFonts w:ascii="Times New Roman" w:hAnsi="Times New Roman" w:cs="Times New Roman"/>
          <w:b/>
          <w:bCs/>
          <w:sz w:val="22"/>
        </w:rPr>
        <w:t>Fig</w:t>
      </w:r>
      <w:r w:rsidR="00165F68" w:rsidRPr="00507EF1">
        <w:rPr>
          <w:rFonts w:ascii="Times New Roman" w:hAnsi="Times New Roman" w:cs="Times New Roman"/>
          <w:b/>
          <w:bCs/>
          <w:sz w:val="22"/>
        </w:rPr>
        <w:t>.</w:t>
      </w:r>
      <w:r w:rsidRPr="00507EF1">
        <w:rPr>
          <w:rFonts w:ascii="Times New Roman" w:hAnsi="Times New Roman" w:cs="Times New Roman"/>
          <w:b/>
          <w:bCs/>
          <w:sz w:val="22"/>
        </w:rPr>
        <w:t xml:space="preserve"> </w:t>
      </w:r>
      <w:r w:rsidR="001230D2" w:rsidRPr="00507EF1">
        <w:rPr>
          <w:rFonts w:ascii="Times New Roman" w:hAnsi="Times New Roman" w:cs="Times New Roman"/>
          <w:b/>
          <w:bCs/>
          <w:sz w:val="22"/>
        </w:rPr>
        <w:t>S</w:t>
      </w:r>
      <w:r w:rsidRPr="00507EF1">
        <w:rPr>
          <w:rFonts w:ascii="Times New Roman" w:hAnsi="Times New Roman" w:cs="Times New Roman"/>
          <w:b/>
          <w:bCs/>
          <w:sz w:val="22"/>
        </w:rPr>
        <w:t xml:space="preserve">4. Immunohistochemistry for NKX3.1, </w:t>
      </w:r>
      <w:r w:rsidR="00DA021C" w:rsidRPr="00507EF1">
        <w:rPr>
          <w:rFonts w:ascii="Times New Roman" w:hAnsi="Times New Roman" w:cs="Times New Roman"/>
          <w:b/>
          <w:bCs/>
          <w:sz w:val="22"/>
        </w:rPr>
        <w:t>prostate-specific antigen (</w:t>
      </w:r>
      <w:r w:rsidRPr="00507EF1">
        <w:rPr>
          <w:rFonts w:ascii="Times New Roman" w:hAnsi="Times New Roman" w:cs="Times New Roman"/>
          <w:b/>
          <w:bCs/>
          <w:sz w:val="22"/>
        </w:rPr>
        <w:t>PSA</w:t>
      </w:r>
      <w:r w:rsidR="00DA021C" w:rsidRPr="00507EF1">
        <w:rPr>
          <w:rFonts w:ascii="Times New Roman" w:hAnsi="Times New Roman" w:cs="Times New Roman"/>
          <w:b/>
          <w:bCs/>
          <w:sz w:val="22"/>
        </w:rPr>
        <w:t>),</w:t>
      </w:r>
      <w:r w:rsidRPr="00507EF1">
        <w:rPr>
          <w:rFonts w:ascii="Times New Roman" w:hAnsi="Times New Roman" w:cs="Times New Roman"/>
          <w:b/>
          <w:bCs/>
          <w:sz w:val="22"/>
        </w:rPr>
        <w:t xml:space="preserve"> and </w:t>
      </w:r>
      <w:r w:rsidR="00DA021C" w:rsidRPr="00507EF1">
        <w:rPr>
          <w:rFonts w:ascii="Times New Roman" w:hAnsi="Times New Roman" w:cs="Times New Roman"/>
          <w:b/>
          <w:bCs/>
          <w:sz w:val="22"/>
        </w:rPr>
        <w:t>androgen receptor (</w:t>
      </w:r>
      <w:r w:rsidRPr="00507EF1">
        <w:rPr>
          <w:rFonts w:ascii="Times New Roman" w:hAnsi="Times New Roman" w:cs="Times New Roman"/>
          <w:b/>
          <w:bCs/>
          <w:sz w:val="22"/>
        </w:rPr>
        <w:t>AR</w:t>
      </w:r>
      <w:r w:rsidR="00DA021C" w:rsidRPr="00507EF1">
        <w:rPr>
          <w:rFonts w:ascii="Times New Roman" w:hAnsi="Times New Roman" w:cs="Times New Roman"/>
          <w:b/>
          <w:bCs/>
          <w:sz w:val="22"/>
        </w:rPr>
        <w:t>)</w:t>
      </w:r>
      <w:r w:rsidRPr="00507EF1">
        <w:rPr>
          <w:rFonts w:ascii="Times New Roman" w:hAnsi="Times New Roman" w:cs="Times New Roman"/>
          <w:b/>
          <w:bCs/>
          <w:sz w:val="22"/>
        </w:rPr>
        <w:t xml:space="preserve">. </w:t>
      </w:r>
    </w:p>
    <w:p w14:paraId="56403F79" w14:textId="41BFAC3A" w:rsidR="009C15BB" w:rsidRPr="00507EF1" w:rsidRDefault="00A120D5" w:rsidP="009C15BB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507EF1">
        <w:rPr>
          <w:rFonts w:ascii="Times New Roman" w:hAnsi="Times New Roman" w:cs="Times New Roman"/>
          <w:sz w:val="22"/>
        </w:rPr>
        <w:t>Immunohistochemistry images for</w:t>
      </w:r>
      <w:r w:rsidR="00804AE2" w:rsidRPr="00507EF1">
        <w:rPr>
          <w:rFonts w:ascii="Times New Roman" w:hAnsi="Times New Roman" w:cs="Times New Roman"/>
          <w:sz w:val="22"/>
        </w:rPr>
        <w:t xml:space="preserve"> </w:t>
      </w:r>
      <w:r w:rsidR="001230D2" w:rsidRPr="00507EF1">
        <w:rPr>
          <w:rFonts w:ascii="Times New Roman" w:hAnsi="Times New Roman" w:cs="Times New Roman"/>
          <w:sz w:val="22"/>
        </w:rPr>
        <w:t>(</w:t>
      </w:r>
      <w:r w:rsidR="00165F68" w:rsidRPr="00507EF1">
        <w:rPr>
          <w:rFonts w:ascii="Times New Roman" w:hAnsi="Times New Roman" w:cs="Times New Roman"/>
          <w:b/>
          <w:sz w:val="22"/>
        </w:rPr>
        <w:t>a</w:t>
      </w:r>
      <w:r w:rsidR="001230D2" w:rsidRPr="00507EF1">
        <w:rPr>
          <w:rFonts w:ascii="Times New Roman" w:hAnsi="Times New Roman" w:cs="Times New Roman"/>
          <w:b/>
          <w:sz w:val="22"/>
        </w:rPr>
        <w:t>)</w:t>
      </w:r>
      <w:r w:rsidR="00804AE2" w:rsidRPr="00507EF1">
        <w:rPr>
          <w:rFonts w:ascii="Times New Roman" w:hAnsi="Times New Roman" w:cs="Times New Roman"/>
          <w:sz w:val="22"/>
        </w:rPr>
        <w:t xml:space="preserve"> </w:t>
      </w:r>
      <w:r w:rsidRPr="00507EF1">
        <w:rPr>
          <w:rFonts w:ascii="Times New Roman" w:hAnsi="Times New Roman" w:cs="Times New Roman"/>
          <w:sz w:val="22"/>
        </w:rPr>
        <w:t>NKX3.1, PSA, and AR in mHSPC_02</w:t>
      </w:r>
      <w:r w:rsidR="00804AE2" w:rsidRPr="00507EF1">
        <w:rPr>
          <w:rFonts w:ascii="Times New Roman" w:hAnsi="Times New Roman" w:cs="Times New Roman"/>
          <w:sz w:val="22"/>
        </w:rPr>
        <w:t>, and</w:t>
      </w:r>
      <w:r w:rsidRPr="00507EF1">
        <w:rPr>
          <w:rFonts w:ascii="Times New Roman" w:hAnsi="Times New Roman" w:cs="Times New Roman"/>
          <w:sz w:val="22"/>
        </w:rPr>
        <w:t xml:space="preserve"> </w:t>
      </w:r>
      <w:r w:rsidR="001230D2" w:rsidRPr="00507EF1">
        <w:rPr>
          <w:rFonts w:ascii="Times New Roman" w:hAnsi="Times New Roman" w:cs="Times New Roman"/>
          <w:sz w:val="22"/>
        </w:rPr>
        <w:t>(</w:t>
      </w:r>
      <w:r w:rsidR="00165F68" w:rsidRPr="00507EF1">
        <w:rPr>
          <w:rFonts w:ascii="Times New Roman" w:hAnsi="Times New Roman" w:cs="Times New Roman"/>
          <w:b/>
          <w:sz w:val="22"/>
        </w:rPr>
        <w:t>b</w:t>
      </w:r>
      <w:r w:rsidR="001230D2" w:rsidRPr="00507EF1">
        <w:rPr>
          <w:rFonts w:ascii="Times New Roman" w:hAnsi="Times New Roman" w:cs="Times New Roman"/>
          <w:b/>
          <w:sz w:val="22"/>
        </w:rPr>
        <w:t>)</w:t>
      </w:r>
      <w:r w:rsidRPr="00507EF1">
        <w:rPr>
          <w:rFonts w:ascii="Times New Roman" w:hAnsi="Times New Roman" w:cs="Times New Roman"/>
          <w:sz w:val="22"/>
        </w:rPr>
        <w:t xml:space="preserve"> NKX3.1, PSA, and AR in mHSPC_03 tissues (scale bar = 50 </w:t>
      </w:r>
      <w:proofErr w:type="spellStart"/>
      <w:r w:rsidRPr="00507EF1">
        <w:rPr>
          <w:rFonts w:ascii="Times New Roman" w:hAnsi="Times New Roman" w:cs="Times New Roman"/>
          <w:sz w:val="22"/>
        </w:rPr>
        <w:t>μm</w:t>
      </w:r>
      <w:proofErr w:type="spellEnd"/>
      <w:r w:rsidRPr="00507EF1">
        <w:rPr>
          <w:rFonts w:ascii="Times New Roman" w:hAnsi="Times New Roman" w:cs="Times New Roman"/>
          <w:sz w:val="22"/>
        </w:rPr>
        <w:t>).</w:t>
      </w:r>
    </w:p>
    <w:p w14:paraId="79CFF5CC" w14:textId="77777777" w:rsidR="002909D3" w:rsidRPr="00507EF1" w:rsidRDefault="002909D3" w:rsidP="00DA2FB4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3A158214" w14:textId="77777777" w:rsidR="002909D3" w:rsidRPr="00507EF1" w:rsidRDefault="002909D3" w:rsidP="00DA2FB4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662C138D" w14:textId="77777777" w:rsidR="002909D3" w:rsidRPr="00507EF1" w:rsidRDefault="002909D3" w:rsidP="00DA2FB4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43F703B4" w14:textId="77777777" w:rsidR="009C15BB" w:rsidRPr="00507EF1" w:rsidRDefault="009C15BB" w:rsidP="00DA2FB4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565294B7" w14:textId="77777777" w:rsidR="00516914" w:rsidRDefault="00516914" w:rsidP="00DA2FB4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7655F76A" w14:textId="02B43499" w:rsidR="00DA2FB4" w:rsidRPr="00507EF1" w:rsidRDefault="00A120D5" w:rsidP="00DA2FB4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507EF1">
        <w:rPr>
          <w:rFonts w:ascii="Times New Roman" w:hAnsi="Times New Roman" w:cs="Times New Roman"/>
          <w:b/>
          <w:bCs/>
          <w:sz w:val="22"/>
        </w:rPr>
        <w:lastRenderedPageBreak/>
        <w:t>Fig</w:t>
      </w:r>
      <w:r w:rsidR="00165F68" w:rsidRPr="00507EF1">
        <w:rPr>
          <w:rFonts w:ascii="Times New Roman" w:hAnsi="Times New Roman" w:cs="Times New Roman"/>
          <w:b/>
          <w:bCs/>
          <w:sz w:val="22"/>
        </w:rPr>
        <w:t>.</w:t>
      </w:r>
      <w:r w:rsidRPr="00507EF1">
        <w:rPr>
          <w:rFonts w:ascii="Times New Roman" w:hAnsi="Times New Roman" w:cs="Times New Roman"/>
          <w:b/>
          <w:bCs/>
          <w:sz w:val="22"/>
        </w:rPr>
        <w:t xml:space="preserve"> </w:t>
      </w:r>
      <w:r w:rsidR="001230D2" w:rsidRPr="00507EF1">
        <w:rPr>
          <w:rFonts w:ascii="Times New Roman" w:hAnsi="Times New Roman" w:cs="Times New Roman"/>
          <w:b/>
          <w:bCs/>
          <w:sz w:val="22"/>
        </w:rPr>
        <w:t>S</w:t>
      </w:r>
      <w:r w:rsidRPr="00507EF1">
        <w:rPr>
          <w:rFonts w:ascii="Times New Roman" w:hAnsi="Times New Roman" w:cs="Times New Roman"/>
          <w:b/>
          <w:bCs/>
          <w:sz w:val="22"/>
        </w:rPr>
        <w:t>5</w:t>
      </w:r>
    </w:p>
    <w:p w14:paraId="5B019458" w14:textId="01D67275" w:rsidR="00DA2FB4" w:rsidRPr="00507EF1" w:rsidRDefault="00F0035C" w:rsidP="00DA2FB4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507EF1">
        <w:rPr>
          <w:rFonts w:ascii="Times New Roman" w:hAnsi="Times New Roman" w:cs="Times New Roman"/>
          <w:b/>
          <w:bCs/>
          <w:noProof/>
          <w:sz w:val="22"/>
        </w:rPr>
        <w:drawing>
          <wp:inline distT="0" distB="0" distL="0" distR="0" wp14:anchorId="1AF1AE00" wp14:editId="1B0344B3">
            <wp:extent cx="5651157" cy="4156449"/>
            <wp:effectExtent l="0" t="0" r="6985" b="0"/>
            <wp:docPr id="175635583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35583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60078" cy="4163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4D11A" w14:textId="6E5DECB7" w:rsidR="00DA2FB4" w:rsidRPr="00507EF1" w:rsidRDefault="00F0035C" w:rsidP="00DA2FB4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507EF1">
        <w:rPr>
          <w:rFonts w:ascii="Times New Roman" w:hAnsi="Times New Roman" w:cs="Times New Roman"/>
          <w:b/>
          <w:bCs/>
          <w:noProof/>
          <w:sz w:val="22"/>
        </w:rPr>
        <w:drawing>
          <wp:inline distT="0" distB="0" distL="0" distR="0" wp14:anchorId="244F2217" wp14:editId="70D8DC80">
            <wp:extent cx="5724561" cy="3669836"/>
            <wp:effectExtent l="0" t="0" r="0" b="6985"/>
            <wp:docPr id="194269403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69403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5506" cy="3676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6CA2E" w14:textId="54804013" w:rsidR="00DA2FB4" w:rsidRPr="00507EF1" w:rsidRDefault="00A120D5" w:rsidP="00DA2FB4">
      <w:pPr>
        <w:spacing w:line="480" w:lineRule="auto"/>
        <w:rPr>
          <w:rFonts w:ascii="Times New Roman" w:hAnsi="Times New Roman" w:cs="Times New Roman"/>
          <w:sz w:val="22"/>
        </w:rPr>
      </w:pPr>
      <w:r w:rsidRPr="00507EF1">
        <w:rPr>
          <w:rFonts w:ascii="Times New Roman" w:hAnsi="Times New Roman" w:cs="Times New Roman"/>
          <w:b/>
          <w:bCs/>
          <w:sz w:val="22"/>
        </w:rPr>
        <w:lastRenderedPageBreak/>
        <w:t>Fig</w:t>
      </w:r>
      <w:r w:rsidR="00165F68" w:rsidRPr="00507EF1">
        <w:rPr>
          <w:rFonts w:ascii="Times New Roman" w:hAnsi="Times New Roman" w:cs="Times New Roman"/>
          <w:b/>
          <w:bCs/>
          <w:sz w:val="22"/>
        </w:rPr>
        <w:t>.</w:t>
      </w:r>
      <w:r w:rsidRPr="00507EF1">
        <w:rPr>
          <w:rFonts w:ascii="Times New Roman" w:hAnsi="Times New Roman" w:cs="Times New Roman"/>
          <w:b/>
          <w:bCs/>
          <w:sz w:val="22"/>
        </w:rPr>
        <w:t xml:space="preserve"> </w:t>
      </w:r>
      <w:r w:rsidR="001230D2" w:rsidRPr="00507EF1">
        <w:rPr>
          <w:rFonts w:ascii="Times New Roman" w:hAnsi="Times New Roman" w:cs="Times New Roman"/>
          <w:b/>
          <w:bCs/>
          <w:sz w:val="22"/>
        </w:rPr>
        <w:t>S</w:t>
      </w:r>
      <w:r w:rsidRPr="00507EF1">
        <w:rPr>
          <w:rFonts w:ascii="Times New Roman" w:hAnsi="Times New Roman" w:cs="Times New Roman"/>
          <w:b/>
          <w:bCs/>
          <w:sz w:val="22"/>
        </w:rPr>
        <w:t>5. </w:t>
      </w:r>
      <w:r w:rsidR="009C15BB" w:rsidRPr="00507EF1">
        <w:rPr>
          <w:rFonts w:ascii="Times New Roman" w:hAnsi="Times New Roman" w:cs="Times New Roman"/>
          <w:b/>
          <w:bCs/>
          <w:sz w:val="22"/>
        </w:rPr>
        <w:t>Cell-cell interaction between mHSPC_02 and mHSPC_03</w:t>
      </w:r>
      <w:r w:rsidRPr="00507EF1">
        <w:rPr>
          <w:rFonts w:ascii="Times New Roman" w:hAnsi="Times New Roman" w:cs="Times New Roman"/>
          <w:b/>
          <w:bCs/>
          <w:sz w:val="22"/>
        </w:rPr>
        <w:t xml:space="preserve">. </w:t>
      </w:r>
      <w:r w:rsidR="001230D2" w:rsidRPr="00507EF1">
        <w:rPr>
          <w:rFonts w:ascii="Times New Roman" w:hAnsi="Times New Roman" w:cs="Times New Roman"/>
          <w:b/>
          <w:bCs/>
          <w:sz w:val="22"/>
        </w:rPr>
        <w:t>(</w:t>
      </w:r>
      <w:r w:rsidR="00165F68" w:rsidRPr="00507EF1">
        <w:rPr>
          <w:rFonts w:ascii="Times New Roman" w:hAnsi="Times New Roman" w:cs="Times New Roman"/>
          <w:b/>
          <w:sz w:val="22"/>
        </w:rPr>
        <w:t>a</w:t>
      </w:r>
      <w:r w:rsidR="001230D2" w:rsidRPr="00507EF1">
        <w:rPr>
          <w:rFonts w:ascii="Times New Roman" w:hAnsi="Times New Roman" w:cs="Times New Roman"/>
          <w:b/>
          <w:sz w:val="22"/>
        </w:rPr>
        <w:t>)</w:t>
      </w:r>
      <w:r w:rsidRPr="00507EF1">
        <w:rPr>
          <w:rFonts w:ascii="Times New Roman" w:hAnsi="Times New Roman" w:cs="Times New Roman"/>
          <w:sz w:val="22"/>
        </w:rPr>
        <w:t xml:space="preserve"> </w:t>
      </w:r>
      <w:r w:rsidR="00A339FC" w:rsidRPr="00507EF1">
        <w:rPr>
          <w:rFonts w:ascii="Times New Roman" w:hAnsi="Times New Roman" w:cs="Times New Roman"/>
          <w:sz w:val="22"/>
        </w:rPr>
        <w:t xml:space="preserve">Violin </w:t>
      </w:r>
      <w:r w:rsidR="00416B57" w:rsidRPr="00507EF1">
        <w:rPr>
          <w:rFonts w:ascii="Times New Roman" w:hAnsi="Times New Roman" w:cs="Times New Roman"/>
          <w:sz w:val="22"/>
        </w:rPr>
        <w:t>plots showing e</w:t>
      </w:r>
      <w:r w:rsidR="009C15BB" w:rsidRPr="00507EF1">
        <w:rPr>
          <w:rFonts w:ascii="Times New Roman" w:hAnsi="Times New Roman" w:cs="Times New Roman"/>
          <w:sz w:val="22"/>
        </w:rPr>
        <w:t xml:space="preserve">xpression levels of </w:t>
      </w:r>
      <w:r w:rsidR="00DA021C" w:rsidRPr="00507EF1">
        <w:rPr>
          <w:rFonts w:ascii="Times New Roman" w:hAnsi="Times New Roman" w:cs="Times New Roman"/>
          <w:sz w:val="22"/>
        </w:rPr>
        <w:t>macrophage migration inhibitory factor (</w:t>
      </w:r>
      <w:r w:rsidR="009C15BB" w:rsidRPr="00507EF1">
        <w:rPr>
          <w:rFonts w:ascii="Times New Roman" w:hAnsi="Times New Roman" w:cs="Times New Roman"/>
          <w:i/>
          <w:iCs/>
          <w:sz w:val="22"/>
        </w:rPr>
        <w:t>MIF</w:t>
      </w:r>
      <w:r w:rsidR="00DA021C" w:rsidRPr="00507EF1">
        <w:rPr>
          <w:rFonts w:ascii="Times New Roman" w:hAnsi="Times New Roman" w:cs="Times New Roman"/>
          <w:sz w:val="22"/>
        </w:rPr>
        <w:t>)</w:t>
      </w:r>
      <w:r w:rsidR="009C15BB" w:rsidRPr="00507EF1">
        <w:rPr>
          <w:rFonts w:ascii="Times New Roman" w:hAnsi="Times New Roman" w:cs="Times New Roman"/>
          <w:sz w:val="22"/>
        </w:rPr>
        <w:t xml:space="preserve"> gene by cell types (left) and by luminal subclusters (right). </w:t>
      </w:r>
      <w:r w:rsidR="001230D2" w:rsidRPr="00507EF1">
        <w:rPr>
          <w:rFonts w:ascii="Times New Roman" w:hAnsi="Times New Roman" w:cs="Times New Roman"/>
          <w:b/>
          <w:bCs/>
          <w:sz w:val="22"/>
        </w:rPr>
        <w:t>(</w:t>
      </w:r>
      <w:r w:rsidR="00165F68" w:rsidRPr="00507EF1">
        <w:rPr>
          <w:rFonts w:ascii="Times New Roman" w:hAnsi="Times New Roman" w:cs="Times New Roman"/>
          <w:b/>
          <w:bCs/>
          <w:sz w:val="22"/>
        </w:rPr>
        <w:t>b</w:t>
      </w:r>
      <w:r w:rsidR="001230D2" w:rsidRPr="00507EF1">
        <w:rPr>
          <w:rFonts w:ascii="Times New Roman" w:hAnsi="Times New Roman" w:cs="Times New Roman"/>
          <w:b/>
          <w:bCs/>
          <w:sz w:val="22"/>
        </w:rPr>
        <w:t>)</w:t>
      </w:r>
      <w:r w:rsidR="009C15BB" w:rsidRPr="00507EF1">
        <w:rPr>
          <w:rFonts w:ascii="Times New Roman" w:hAnsi="Times New Roman" w:cs="Times New Roman"/>
          <w:sz w:val="22"/>
        </w:rPr>
        <w:t xml:space="preserve"> </w:t>
      </w:r>
      <w:r w:rsidR="00416B57" w:rsidRPr="00507EF1">
        <w:rPr>
          <w:rFonts w:ascii="Times New Roman" w:hAnsi="Times New Roman" w:cs="Times New Roman"/>
          <w:sz w:val="22"/>
        </w:rPr>
        <w:t xml:space="preserve">Heatmap plot displaying the communication (ligand-receptor) probability of MHC-1 signaling pathway in cell type clusters </w:t>
      </w:r>
      <w:r w:rsidR="00CA2BAA" w:rsidRPr="00507EF1">
        <w:rPr>
          <w:rFonts w:ascii="Times New Roman" w:hAnsi="Times New Roman" w:cs="Times New Roman"/>
          <w:sz w:val="22"/>
        </w:rPr>
        <w:t xml:space="preserve">in </w:t>
      </w:r>
      <w:r w:rsidR="00416B57" w:rsidRPr="00507EF1">
        <w:rPr>
          <w:rFonts w:ascii="Times New Roman" w:hAnsi="Times New Roman" w:cs="Times New Roman"/>
          <w:sz w:val="22"/>
        </w:rPr>
        <w:t xml:space="preserve">mHSPC_03. </w:t>
      </w:r>
      <w:r w:rsidR="001230D2" w:rsidRPr="00507EF1">
        <w:rPr>
          <w:rFonts w:ascii="Times New Roman" w:hAnsi="Times New Roman" w:cs="Times New Roman"/>
          <w:b/>
          <w:bCs/>
          <w:sz w:val="22"/>
        </w:rPr>
        <w:t>(</w:t>
      </w:r>
      <w:r w:rsidR="00165F68" w:rsidRPr="00507EF1">
        <w:rPr>
          <w:rFonts w:ascii="Times New Roman" w:hAnsi="Times New Roman" w:cs="Times New Roman"/>
          <w:b/>
          <w:bCs/>
          <w:sz w:val="22"/>
        </w:rPr>
        <w:t>c</w:t>
      </w:r>
      <w:r w:rsidR="001230D2" w:rsidRPr="00507EF1">
        <w:rPr>
          <w:rFonts w:ascii="Times New Roman" w:hAnsi="Times New Roman" w:cs="Times New Roman"/>
          <w:b/>
          <w:bCs/>
          <w:sz w:val="22"/>
        </w:rPr>
        <w:t>)</w:t>
      </w:r>
      <w:r w:rsidR="00416B57" w:rsidRPr="00507EF1">
        <w:rPr>
          <w:rFonts w:ascii="Times New Roman" w:hAnsi="Times New Roman" w:cs="Times New Roman"/>
          <w:sz w:val="22"/>
        </w:rPr>
        <w:t xml:space="preserve"> </w:t>
      </w:r>
      <w:r w:rsidR="00416B57" w:rsidRPr="00507EF1">
        <w:rPr>
          <w:rFonts w:ascii="Times New Roman" w:hAnsi="Times New Roman" w:cs="Times New Roman"/>
          <w:color w:val="222222"/>
          <w:sz w:val="22"/>
          <w:shd w:val="clear" w:color="auto" w:fill="FFFFFF"/>
        </w:rPr>
        <w:t xml:space="preserve">Violin plot showing the expression levels of MHC class 1 genes including </w:t>
      </w:r>
      <w:r w:rsidR="00416B57" w:rsidRPr="00507EF1">
        <w:rPr>
          <w:rFonts w:ascii="Times New Roman" w:hAnsi="Times New Roman" w:cs="Times New Roman"/>
          <w:i/>
          <w:iCs/>
          <w:color w:val="000000" w:themeColor="text1"/>
          <w:kern w:val="0"/>
          <w:sz w:val="22"/>
        </w:rPr>
        <w:t>HLA-A</w:t>
      </w:r>
      <w:r w:rsidR="00416B57" w:rsidRPr="00507EF1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, </w:t>
      </w:r>
      <w:r w:rsidR="00416B57" w:rsidRPr="00507EF1">
        <w:rPr>
          <w:rFonts w:ascii="Times New Roman" w:hAnsi="Times New Roman" w:cs="Times New Roman"/>
          <w:i/>
          <w:iCs/>
          <w:color w:val="000000" w:themeColor="text1"/>
          <w:kern w:val="0"/>
          <w:sz w:val="22"/>
        </w:rPr>
        <w:t>HLA-B</w:t>
      </w:r>
      <w:r w:rsidR="00416B57" w:rsidRPr="00507EF1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, and </w:t>
      </w:r>
      <w:r w:rsidR="00416B57" w:rsidRPr="00507EF1">
        <w:rPr>
          <w:rFonts w:ascii="Times New Roman" w:hAnsi="Times New Roman" w:cs="Times New Roman"/>
          <w:i/>
          <w:iCs/>
          <w:color w:val="000000" w:themeColor="text1"/>
          <w:kern w:val="0"/>
          <w:sz w:val="22"/>
        </w:rPr>
        <w:t>HLA-C</w:t>
      </w:r>
      <w:r w:rsidR="00416B57" w:rsidRPr="00507EF1">
        <w:rPr>
          <w:rFonts w:ascii="Times New Roman" w:hAnsi="Times New Roman" w:cs="Times New Roman"/>
          <w:color w:val="222222"/>
          <w:sz w:val="22"/>
          <w:shd w:val="clear" w:color="auto" w:fill="FFFFFF"/>
        </w:rPr>
        <w:t xml:space="preserve"> between mHSPC_02 and mHSPC_03 </w:t>
      </w:r>
      <w:r w:rsidR="00416B57" w:rsidRPr="00507EF1">
        <w:rPr>
          <w:rFonts w:ascii="Times New Roman" w:hAnsi="Times New Roman" w:cs="Times New Roman"/>
          <w:sz w:val="22"/>
        </w:rPr>
        <w:t>(</w:t>
      </w:r>
      <w:r w:rsidR="00416B57" w:rsidRPr="00507EF1">
        <w:rPr>
          <w:rFonts w:ascii="Times New Roman" w:hAnsi="Times New Roman" w:cs="Times New Roman"/>
          <w:color w:val="000000"/>
          <w:kern w:val="0"/>
          <w:sz w:val="22"/>
        </w:rPr>
        <w:t xml:space="preserve">p-value for violin plots is calculated by student t-test for two groups; </w:t>
      </w:r>
      <w:r w:rsidR="00416B57" w:rsidRPr="00507EF1">
        <w:rPr>
          <w:rFonts w:ascii="Times New Roman" w:hAnsi="Times New Roman" w:cs="Times New Roman"/>
          <w:sz w:val="22"/>
        </w:rPr>
        <w:t>*** p &lt;1</w:t>
      </w:r>
      <w:r w:rsidR="00416B57" w:rsidRPr="00507EF1">
        <w:rPr>
          <w:rFonts w:ascii="Times New Roman" w:eastAsia="맑은 고딕" w:hAnsi="Times New Roman" w:cs="Times New Roman"/>
          <w:sz w:val="22"/>
        </w:rPr>
        <w:t>ⅹ</w:t>
      </w:r>
      <w:r w:rsidR="00416B57" w:rsidRPr="00507EF1">
        <w:rPr>
          <w:rFonts w:ascii="Times New Roman" w:hAnsi="Times New Roman" w:cs="Times New Roman"/>
          <w:sz w:val="22"/>
        </w:rPr>
        <w:t>10</w:t>
      </w:r>
      <w:r w:rsidR="00416B57" w:rsidRPr="00507EF1">
        <w:rPr>
          <w:rFonts w:ascii="Times New Roman" w:hAnsi="Times New Roman" w:cs="Times New Roman"/>
          <w:sz w:val="22"/>
          <w:vertAlign w:val="superscript"/>
        </w:rPr>
        <w:t>-4</w:t>
      </w:r>
      <w:r w:rsidR="00416B57" w:rsidRPr="00507EF1">
        <w:rPr>
          <w:rFonts w:ascii="Times New Roman" w:hAnsi="Times New Roman" w:cs="Times New Roman"/>
          <w:sz w:val="22"/>
        </w:rPr>
        <w:t xml:space="preserve">). </w:t>
      </w:r>
      <w:r w:rsidR="001230D2" w:rsidRPr="00507EF1">
        <w:rPr>
          <w:rFonts w:ascii="Times New Roman" w:hAnsi="Times New Roman" w:cs="Times New Roman"/>
          <w:b/>
          <w:bCs/>
          <w:sz w:val="22"/>
        </w:rPr>
        <w:t>(</w:t>
      </w:r>
      <w:r w:rsidR="00165F68" w:rsidRPr="00507EF1">
        <w:rPr>
          <w:rFonts w:ascii="Times New Roman" w:hAnsi="Times New Roman" w:cs="Times New Roman"/>
          <w:b/>
          <w:bCs/>
          <w:sz w:val="22"/>
        </w:rPr>
        <w:t>d</w:t>
      </w:r>
      <w:r w:rsidR="001230D2" w:rsidRPr="00507EF1">
        <w:rPr>
          <w:rFonts w:ascii="Times New Roman" w:hAnsi="Times New Roman" w:cs="Times New Roman"/>
          <w:b/>
          <w:bCs/>
          <w:sz w:val="22"/>
        </w:rPr>
        <w:t>)</w:t>
      </w:r>
      <w:r w:rsidR="00416B57" w:rsidRPr="00507EF1">
        <w:rPr>
          <w:rFonts w:ascii="Times New Roman" w:hAnsi="Times New Roman" w:cs="Times New Roman"/>
          <w:sz w:val="22"/>
        </w:rPr>
        <w:t xml:space="preserve"> </w:t>
      </w:r>
      <w:r w:rsidR="00416B57" w:rsidRPr="00507EF1">
        <w:rPr>
          <w:rFonts w:ascii="Times New Roman" w:hAnsi="Times New Roman" w:cs="Times New Roman"/>
          <w:color w:val="222222"/>
          <w:sz w:val="22"/>
          <w:shd w:val="clear" w:color="auto" w:fill="FFFFFF"/>
        </w:rPr>
        <w:t xml:space="preserve">Violin plot showing the expression levels of MHC class 1 genes including </w:t>
      </w:r>
      <w:r w:rsidR="00416B57" w:rsidRPr="00507EF1">
        <w:rPr>
          <w:rFonts w:ascii="Times New Roman" w:hAnsi="Times New Roman" w:cs="Times New Roman"/>
          <w:i/>
          <w:iCs/>
          <w:color w:val="000000" w:themeColor="text1"/>
          <w:kern w:val="0"/>
          <w:sz w:val="22"/>
        </w:rPr>
        <w:t>HLA-A</w:t>
      </w:r>
      <w:r w:rsidR="00416B57" w:rsidRPr="00507EF1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, </w:t>
      </w:r>
      <w:r w:rsidR="00416B57" w:rsidRPr="00507EF1">
        <w:rPr>
          <w:rFonts w:ascii="Times New Roman" w:hAnsi="Times New Roman" w:cs="Times New Roman"/>
          <w:i/>
          <w:iCs/>
          <w:color w:val="000000" w:themeColor="text1"/>
          <w:kern w:val="0"/>
          <w:sz w:val="22"/>
        </w:rPr>
        <w:t>HLA-B</w:t>
      </w:r>
      <w:r w:rsidR="00416B57" w:rsidRPr="00507EF1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, and </w:t>
      </w:r>
      <w:r w:rsidR="00416B57" w:rsidRPr="00507EF1">
        <w:rPr>
          <w:rFonts w:ascii="Times New Roman" w:hAnsi="Times New Roman" w:cs="Times New Roman"/>
          <w:i/>
          <w:iCs/>
          <w:color w:val="000000" w:themeColor="text1"/>
          <w:kern w:val="0"/>
          <w:sz w:val="22"/>
        </w:rPr>
        <w:t>HLA-C</w:t>
      </w:r>
      <w:r w:rsidR="00416B57" w:rsidRPr="00507EF1">
        <w:rPr>
          <w:rFonts w:ascii="Times New Roman" w:hAnsi="Times New Roman" w:cs="Times New Roman"/>
          <w:color w:val="222222"/>
          <w:sz w:val="22"/>
          <w:shd w:val="clear" w:color="auto" w:fill="FFFFFF"/>
        </w:rPr>
        <w:t xml:space="preserve"> by cell types. </w:t>
      </w:r>
      <w:r w:rsidR="001230D2" w:rsidRPr="00507EF1">
        <w:rPr>
          <w:rFonts w:ascii="Times New Roman" w:hAnsi="Times New Roman" w:cs="Times New Roman"/>
          <w:b/>
          <w:bCs/>
          <w:color w:val="222222"/>
          <w:sz w:val="22"/>
          <w:shd w:val="clear" w:color="auto" w:fill="FFFFFF"/>
        </w:rPr>
        <w:t>(</w:t>
      </w:r>
      <w:r w:rsidR="00165F68" w:rsidRPr="00507EF1">
        <w:rPr>
          <w:rFonts w:ascii="Times New Roman" w:hAnsi="Times New Roman" w:cs="Times New Roman"/>
          <w:b/>
          <w:bCs/>
          <w:color w:val="222222"/>
          <w:sz w:val="22"/>
          <w:shd w:val="clear" w:color="auto" w:fill="FFFFFF"/>
        </w:rPr>
        <w:t>e</w:t>
      </w:r>
      <w:r w:rsidR="001230D2" w:rsidRPr="00507EF1">
        <w:rPr>
          <w:rFonts w:ascii="Times New Roman" w:hAnsi="Times New Roman" w:cs="Times New Roman"/>
          <w:b/>
          <w:bCs/>
          <w:color w:val="222222"/>
          <w:sz w:val="22"/>
          <w:shd w:val="clear" w:color="auto" w:fill="FFFFFF"/>
        </w:rPr>
        <w:t>)</w:t>
      </w:r>
      <w:r w:rsidR="001230D2" w:rsidRPr="00507EF1">
        <w:rPr>
          <w:rFonts w:ascii="Times New Roman" w:hAnsi="Times New Roman" w:cs="Times New Roman"/>
          <w:color w:val="222222"/>
          <w:sz w:val="22"/>
          <w:shd w:val="clear" w:color="auto" w:fill="FFFFFF"/>
        </w:rPr>
        <w:t xml:space="preserve"> </w:t>
      </w:r>
      <w:r w:rsidR="00416B57" w:rsidRPr="00507EF1">
        <w:rPr>
          <w:rFonts w:ascii="Times New Roman" w:hAnsi="Times New Roman" w:cs="Times New Roman"/>
          <w:color w:val="222222"/>
          <w:sz w:val="22"/>
          <w:shd w:val="clear" w:color="auto" w:fill="FFFFFF"/>
        </w:rPr>
        <w:t>Circle plots showing the numbers and strengths of interactions in HLA-A-CD8, HLA-B-CD8 (top) and HLA-C-CD8 (bottom) (</w:t>
      </w:r>
      <w:r w:rsidR="00DA021C" w:rsidRPr="00507EF1">
        <w:rPr>
          <w:rFonts w:ascii="Times New Roman" w:hAnsi="Times New Roman" w:cs="Times New Roman"/>
          <w:color w:val="222222"/>
          <w:sz w:val="22"/>
          <w:shd w:val="clear" w:color="auto" w:fill="FFFFFF"/>
        </w:rPr>
        <w:t>t</w:t>
      </w:r>
      <w:r w:rsidR="00416B57" w:rsidRPr="00507EF1">
        <w:rPr>
          <w:rFonts w:ascii="Times New Roman" w:hAnsi="Times New Roman" w:cs="Times New Roman"/>
          <w:color w:val="222222"/>
          <w:sz w:val="22"/>
          <w:shd w:val="clear" w:color="auto" w:fill="FFFFFF"/>
        </w:rPr>
        <w:t>he round loops along with cell type represent the interactions within the same cell type</w:t>
      </w:r>
      <w:r w:rsidR="00416B57" w:rsidRPr="00507EF1">
        <w:rPr>
          <w:rFonts w:ascii="Times New Roman" w:hAnsi="Times New Roman" w:cs="Times New Roman"/>
          <w:sz w:val="22"/>
        </w:rPr>
        <w:t>).</w:t>
      </w:r>
    </w:p>
    <w:p w14:paraId="25B72A98" w14:textId="77777777" w:rsidR="00DA2FB4" w:rsidRPr="00507EF1" w:rsidRDefault="00DA2FB4" w:rsidP="00DA2FB4">
      <w:pPr>
        <w:spacing w:line="480" w:lineRule="auto"/>
        <w:rPr>
          <w:rFonts w:ascii="Times New Roman" w:hAnsi="Times New Roman" w:cs="Times New Roman"/>
          <w:sz w:val="22"/>
        </w:rPr>
      </w:pPr>
    </w:p>
    <w:p w14:paraId="7EE9C190" w14:textId="77777777" w:rsidR="00DA2FB4" w:rsidRPr="00507EF1" w:rsidRDefault="00DA2FB4" w:rsidP="00DA2FB4">
      <w:pPr>
        <w:spacing w:line="480" w:lineRule="auto"/>
        <w:rPr>
          <w:rFonts w:ascii="Times New Roman" w:hAnsi="Times New Roman" w:cs="Times New Roman"/>
          <w:sz w:val="22"/>
        </w:rPr>
      </w:pPr>
    </w:p>
    <w:p w14:paraId="68B3A1ED" w14:textId="77777777" w:rsidR="00DA2FB4" w:rsidRPr="00507EF1" w:rsidRDefault="00DA2FB4" w:rsidP="00DA2FB4">
      <w:pPr>
        <w:spacing w:line="480" w:lineRule="auto"/>
        <w:rPr>
          <w:rFonts w:ascii="Times New Roman" w:hAnsi="Times New Roman" w:cs="Times New Roman"/>
          <w:sz w:val="22"/>
        </w:rPr>
      </w:pPr>
    </w:p>
    <w:p w14:paraId="4E580199" w14:textId="77777777" w:rsidR="00DA2FB4" w:rsidRPr="00507EF1" w:rsidRDefault="00DA2FB4" w:rsidP="00DA2FB4">
      <w:pPr>
        <w:spacing w:line="480" w:lineRule="auto"/>
        <w:rPr>
          <w:rFonts w:ascii="Times New Roman" w:hAnsi="Times New Roman" w:cs="Times New Roman"/>
          <w:sz w:val="22"/>
        </w:rPr>
      </w:pPr>
    </w:p>
    <w:p w14:paraId="21423821" w14:textId="77777777" w:rsidR="00DA2FB4" w:rsidRPr="00507EF1" w:rsidRDefault="00DA2FB4" w:rsidP="00DA2FB4">
      <w:pPr>
        <w:spacing w:line="480" w:lineRule="auto"/>
        <w:rPr>
          <w:rFonts w:ascii="Times New Roman" w:hAnsi="Times New Roman" w:cs="Times New Roman"/>
          <w:sz w:val="22"/>
        </w:rPr>
      </w:pPr>
    </w:p>
    <w:p w14:paraId="047012E6" w14:textId="77777777" w:rsidR="00DA2FB4" w:rsidRPr="00507EF1" w:rsidRDefault="00DA2FB4" w:rsidP="00DA2FB4">
      <w:pPr>
        <w:spacing w:line="480" w:lineRule="auto"/>
        <w:rPr>
          <w:rFonts w:ascii="Times New Roman" w:hAnsi="Times New Roman" w:cs="Times New Roman"/>
          <w:sz w:val="22"/>
        </w:rPr>
      </w:pPr>
    </w:p>
    <w:p w14:paraId="5A91AAEA" w14:textId="77777777" w:rsidR="00DA2FB4" w:rsidRPr="00507EF1" w:rsidRDefault="00DA2FB4" w:rsidP="00DA2FB4">
      <w:pPr>
        <w:spacing w:line="480" w:lineRule="auto"/>
        <w:rPr>
          <w:rFonts w:ascii="Times New Roman" w:hAnsi="Times New Roman" w:cs="Times New Roman"/>
          <w:sz w:val="22"/>
        </w:rPr>
      </w:pPr>
    </w:p>
    <w:p w14:paraId="2156B70A" w14:textId="77777777" w:rsidR="00DA2FB4" w:rsidRPr="00507EF1" w:rsidRDefault="00DA2FB4" w:rsidP="00DA2FB4">
      <w:pPr>
        <w:spacing w:line="480" w:lineRule="auto"/>
        <w:rPr>
          <w:rFonts w:ascii="Times New Roman" w:hAnsi="Times New Roman" w:cs="Times New Roman"/>
          <w:sz w:val="22"/>
        </w:rPr>
      </w:pPr>
    </w:p>
    <w:p w14:paraId="16B8C0EB" w14:textId="77777777" w:rsidR="00DA2FB4" w:rsidRPr="00507EF1" w:rsidRDefault="00DA2FB4" w:rsidP="00DA2FB4">
      <w:pPr>
        <w:spacing w:line="480" w:lineRule="auto"/>
        <w:rPr>
          <w:rFonts w:ascii="Times New Roman" w:hAnsi="Times New Roman" w:cs="Times New Roman"/>
          <w:sz w:val="22"/>
        </w:rPr>
      </w:pPr>
    </w:p>
    <w:p w14:paraId="67792B86" w14:textId="77777777" w:rsidR="00C42CFB" w:rsidRPr="00507EF1" w:rsidRDefault="00C42CFB" w:rsidP="00DA2FB4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2188A2CE" w14:textId="77777777" w:rsidR="00516914" w:rsidRDefault="00516914" w:rsidP="00DA2FB4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065CC980" w14:textId="77777777" w:rsidR="00516914" w:rsidRDefault="00516914" w:rsidP="00DA2FB4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299C5D46" w14:textId="77777777" w:rsidR="00516914" w:rsidRDefault="00516914" w:rsidP="00DA2FB4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34E97AE3" w14:textId="261961DB" w:rsidR="00DA2FB4" w:rsidRPr="00507EF1" w:rsidRDefault="00A120D5" w:rsidP="00DA2FB4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507EF1">
        <w:rPr>
          <w:rFonts w:ascii="Times New Roman" w:hAnsi="Times New Roman" w:cs="Times New Roman"/>
          <w:b/>
          <w:bCs/>
          <w:sz w:val="22"/>
        </w:rPr>
        <w:lastRenderedPageBreak/>
        <w:t>Fig</w:t>
      </w:r>
      <w:r w:rsidR="00165F68" w:rsidRPr="00507EF1">
        <w:rPr>
          <w:rFonts w:ascii="Times New Roman" w:hAnsi="Times New Roman" w:cs="Times New Roman"/>
          <w:b/>
          <w:bCs/>
          <w:sz w:val="22"/>
        </w:rPr>
        <w:t>.</w:t>
      </w:r>
      <w:r w:rsidRPr="00507EF1">
        <w:rPr>
          <w:rFonts w:ascii="Times New Roman" w:hAnsi="Times New Roman" w:cs="Times New Roman"/>
          <w:b/>
          <w:bCs/>
          <w:sz w:val="22"/>
        </w:rPr>
        <w:t xml:space="preserve"> </w:t>
      </w:r>
      <w:r w:rsidR="001230D2" w:rsidRPr="00507EF1">
        <w:rPr>
          <w:rFonts w:ascii="Times New Roman" w:hAnsi="Times New Roman" w:cs="Times New Roman"/>
          <w:b/>
          <w:bCs/>
          <w:sz w:val="22"/>
        </w:rPr>
        <w:t>S6</w:t>
      </w:r>
    </w:p>
    <w:p w14:paraId="7C1C1D0B" w14:textId="77777777" w:rsidR="00DA2FB4" w:rsidRPr="00507EF1" w:rsidRDefault="00A120D5" w:rsidP="00DA2FB4">
      <w:pPr>
        <w:spacing w:line="480" w:lineRule="auto"/>
        <w:rPr>
          <w:rFonts w:ascii="Times New Roman" w:hAnsi="Times New Roman" w:cs="Times New Roman"/>
          <w:color w:val="000000"/>
          <w:kern w:val="0"/>
          <w:sz w:val="22"/>
        </w:rPr>
      </w:pPr>
      <w:r w:rsidRPr="00507EF1">
        <w:rPr>
          <w:rFonts w:ascii="Times New Roman" w:hAnsi="Times New Roman" w:cs="Times New Roman"/>
          <w:noProof/>
          <w:color w:val="000000"/>
          <w:kern w:val="0"/>
          <w:sz w:val="22"/>
        </w:rPr>
        <w:drawing>
          <wp:inline distT="0" distB="0" distL="0" distR="0" wp14:anchorId="6FB2FC9B" wp14:editId="4091B700">
            <wp:extent cx="5731510" cy="5826760"/>
            <wp:effectExtent l="0" t="0" r="2540" b="2540"/>
            <wp:docPr id="106883985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83985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2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3333E" w14:textId="69262605" w:rsidR="00CC4B32" w:rsidRPr="00507EF1" w:rsidRDefault="00A120D5" w:rsidP="00407AA3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507EF1">
        <w:rPr>
          <w:rFonts w:ascii="Times New Roman" w:hAnsi="Times New Roman" w:cs="Times New Roman"/>
          <w:b/>
          <w:bCs/>
          <w:sz w:val="22"/>
        </w:rPr>
        <w:t>Fig</w:t>
      </w:r>
      <w:r w:rsidR="00165F68" w:rsidRPr="00507EF1">
        <w:rPr>
          <w:rFonts w:ascii="Times New Roman" w:hAnsi="Times New Roman" w:cs="Times New Roman"/>
          <w:b/>
          <w:bCs/>
          <w:sz w:val="22"/>
        </w:rPr>
        <w:t>.</w:t>
      </w:r>
      <w:r w:rsidRPr="00507EF1">
        <w:rPr>
          <w:rFonts w:ascii="Times New Roman" w:hAnsi="Times New Roman" w:cs="Times New Roman"/>
          <w:b/>
          <w:bCs/>
          <w:sz w:val="22"/>
        </w:rPr>
        <w:t xml:space="preserve"> </w:t>
      </w:r>
      <w:r w:rsidR="001230D2" w:rsidRPr="00507EF1">
        <w:rPr>
          <w:rFonts w:ascii="Times New Roman" w:hAnsi="Times New Roman" w:cs="Times New Roman"/>
          <w:b/>
          <w:bCs/>
          <w:sz w:val="22"/>
        </w:rPr>
        <w:t>S</w:t>
      </w:r>
      <w:r w:rsidR="00516914">
        <w:rPr>
          <w:rFonts w:ascii="Times New Roman" w:hAnsi="Times New Roman" w:cs="Times New Roman"/>
          <w:b/>
          <w:bCs/>
          <w:sz w:val="22"/>
        </w:rPr>
        <w:t>6</w:t>
      </w:r>
      <w:r w:rsidRPr="00507EF1">
        <w:rPr>
          <w:rFonts w:ascii="Times New Roman" w:hAnsi="Times New Roman" w:cs="Times New Roman"/>
          <w:b/>
          <w:bCs/>
          <w:sz w:val="22"/>
        </w:rPr>
        <w:t>. </w:t>
      </w:r>
      <w:r w:rsidR="00407AA3" w:rsidRPr="00507EF1">
        <w:rPr>
          <w:rFonts w:ascii="Times New Roman" w:hAnsi="Times New Roman" w:cs="Times New Roman"/>
          <w:b/>
          <w:bCs/>
          <w:sz w:val="22"/>
        </w:rPr>
        <w:t xml:space="preserve">Survival analysis of </w:t>
      </w:r>
      <w:r w:rsidR="00C30833" w:rsidRPr="00507EF1">
        <w:rPr>
          <w:rFonts w:ascii="Times New Roman" w:hAnsi="Times New Roman" w:cs="Times New Roman"/>
          <w:b/>
          <w:bCs/>
          <w:sz w:val="22"/>
        </w:rPr>
        <w:t>androgen receptor (</w:t>
      </w:r>
      <w:r w:rsidR="00407AA3" w:rsidRPr="00507EF1">
        <w:rPr>
          <w:rFonts w:ascii="Times New Roman" w:hAnsi="Times New Roman" w:cs="Times New Roman"/>
          <w:b/>
          <w:bCs/>
          <w:sz w:val="22"/>
        </w:rPr>
        <w:t>AR</w:t>
      </w:r>
      <w:r w:rsidR="00C30833" w:rsidRPr="00507EF1">
        <w:rPr>
          <w:rFonts w:ascii="Times New Roman" w:hAnsi="Times New Roman" w:cs="Times New Roman"/>
          <w:b/>
          <w:bCs/>
          <w:sz w:val="22"/>
        </w:rPr>
        <w:t>)</w:t>
      </w:r>
      <w:r w:rsidR="00407AA3" w:rsidRPr="00507EF1">
        <w:rPr>
          <w:rFonts w:ascii="Times New Roman" w:hAnsi="Times New Roman" w:cs="Times New Roman"/>
          <w:b/>
          <w:bCs/>
          <w:sz w:val="22"/>
        </w:rPr>
        <w:t xml:space="preserve"> subtypes</w:t>
      </w:r>
      <w:r w:rsidRPr="00507EF1">
        <w:rPr>
          <w:rFonts w:ascii="Times New Roman" w:hAnsi="Times New Roman" w:cs="Times New Roman"/>
          <w:b/>
          <w:bCs/>
          <w:sz w:val="22"/>
        </w:rPr>
        <w:t xml:space="preserve">. </w:t>
      </w:r>
    </w:p>
    <w:p w14:paraId="7321C24A" w14:textId="6AA5F2DA" w:rsidR="00407AA3" w:rsidRPr="00507EF1" w:rsidRDefault="00A120D5" w:rsidP="00407AA3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507EF1">
        <w:rPr>
          <w:rFonts w:ascii="Times New Roman" w:hAnsi="Times New Roman" w:cs="Times New Roman"/>
          <w:sz w:val="22"/>
        </w:rPr>
        <w:t>Kaplan</w:t>
      </w:r>
      <w:r w:rsidR="001D68CF" w:rsidRPr="00507EF1">
        <w:rPr>
          <w:rFonts w:ascii="Times New Roman" w:hAnsi="Times New Roman" w:cs="Times New Roman"/>
          <w:sz w:val="22"/>
        </w:rPr>
        <w:t>–</w:t>
      </w:r>
      <w:r w:rsidRPr="00507EF1">
        <w:rPr>
          <w:rFonts w:ascii="Times New Roman" w:hAnsi="Times New Roman" w:cs="Times New Roman"/>
          <w:sz w:val="22"/>
        </w:rPr>
        <w:t>Meier plots show</w:t>
      </w:r>
      <w:r w:rsidR="00CC4B32" w:rsidRPr="00507EF1">
        <w:rPr>
          <w:rFonts w:ascii="Times New Roman" w:hAnsi="Times New Roman" w:cs="Times New Roman"/>
          <w:sz w:val="22"/>
        </w:rPr>
        <w:t>ing</w:t>
      </w:r>
      <w:r w:rsidRPr="00507EF1">
        <w:rPr>
          <w:rFonts w:ascii="Times New Roman" w:hAnsi="Times New Roman" w:cs="Times New Roman"/>
          <w:sz w:val="22"/>
        </w:rPr>
        <w:t xml:space="preserve"> r-PFS, PSA-PFS, FFS</w:t>
      </w:r>
      <w:r w:rsidRPr="00507EF1">
        <w:rPr>
          <w:rFonts w:ascii="Times New Roman" w:eastAsia="맑은 고딕" w:hAnsi="Times New Roman" w:cs="Times New Roman"/>
          <w:sz w:val="22"/>
        </w:rPr>
        <w:t xml:space="preserve">, and </w:t>
      </w:r>
      <w:proofErr w:type="spellStart"/>
      <w:r w:rsidRPr="00507EF1">
        <w:rPr>
          <w:rFonts w:ascii="Times New Roman" w:hAnsi="Times New Roman" w:cs="Times New Roman"/>
          <w:sz w:val="22"/>
        </w:rPr>
        <w:t>ttCRPC</w:t>
      </w:r>
      <w:proofErr w:type="spellEnd"/>
      <w:r w:rsidRPr="00507EF1">
        <w:rPr>
          <w:rFonts w:ascii="Times New Roman" w:hAnsi="Times New Roman" w:cs="Times New Roman"/>
          <w:sz w:val="22"/>
        </w:rPr>
        <w:t xml:space="preserve"> between </w:t>
      </w:r>
      <w:r w:rsidRPr="00507EF1">
        <w:rPr>
          <w:rFonts w:ascii="Times New Roman" w:eastAsia="맑은 고딕" w:hAnsi="Times New Roman" w:cs="Times New Roman"/>
          <w:sz w:val="22"/>
        </w:rPr>
        <w:t>the AR-HIGH and AR-LOW</w:t>
      </w:r>
      <w:r w:rsidRPr="00507EF1">
        <w:rPr>
          <w:rFonts w:ascii="Times New Roman" w:hAnsi="Times New Roman" w:cs="Times New Roman"/>
          <w:sz w:val="22"/>
        </w:rPr>
        <w:t xml:space="preserve"> </w:t>
      </w:r>
      <w:bookmarkStart w:id="0" w:name="_Hlk138941249"/>
      <w:r w:rsidRPr="00507EF1">
        <w:rPr>
          <w:rFonts w:ascii="Times New Roman" w:hAnsi="Times New Roman" w:cs="Times New Roman"/>
          <w:sz w:val="22"/>
        </w:rPr>
        <w:t>groups stratified by above</w:t>
      </w:r>
      <w:r w:rsidRPr="00507EF1">
        <w:rPr>
          <w:rFonts w:ascii="Times New Roman" w:eastAsia="맑은 고딕" w:hAnsi="Times New Roman" w:cs="Times New Roman"/>
          <w:sz w:val="22"/>
        </w:rPr>
        <w:t>- or below</w:t>
      </w:r>
      <w:r w:rsidRPr="00507EF1">
        <w:rPr>
          <w:rFonts w:ascii="Times New Roman" w:hAnsi="Times New Roman" w:cs="Times New Roman"/>
          <w:sz w:val="22"/>
        </w:rPr>
        <w:t xml:space="preserve">-average </w:t>
      </w:r>
      <w:proofErr w:type="spellStart"/>
      <w:r w:rsidRPr="00507EF1">
        <w:rPr>
          <w:rFonts w:ascii="Times New Roman" w:hAnsi="Times New Roman" w:cs="Times New Roman"/>
          <w:sz w:val="22"/>
        </w:rPr>
        <w:t>ssGSEA</w:t>
      </w:r>
      <w:proofErr w:type="spellEnd"/>
      <w:r w:rsidRPr="00507EF1">
        <w:rPr>
          <w:rFonts w:ascii="Times New Roman" w:hAnsi="Times New Roman" w:cs="Times New Roman"/>
          <w:sz w:val="22"/>
        </w:rPr>
        <w:t xml:space="preserve"> of </w:t>
      </w:r>
      <w:r w:rsidRPr="00507EF1">
        <w:rPr>
          <w:rFonts w:ascii="Times New Roman" w:eastAsia="맑은 고딕" w:hAnsi="Times New Roman" w:cs="Times New Roman"/>
          <w:sz w:val="22"/>
        </w:rPr>
        <w:t>the AR signature</w:t>
      </w:r>
      <w:bookmarkEnd w:id="0"/>
      <w:r w:rsidRPr="00507EF1">
        <w:rPr>
          <w:rFonts w:ascii="Times New Roman" w:hAnsi="Times New Roman" w:cs="Times New Roman"/>
          <w:sz w:val="22"/>
        </w:rPr>
        <w:t xml:space="preserve"> (r-PFS,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 xml:space="preserve"> radio</w:t>
      </w:r>
      <w:r w:rsidR="00E10C59">
        <w:rPr>
          <w:rFonts w:ascii="Times New Roman" w:hAnsi="Times New Roman" w:cs="Times New Roman"/>
          <w:color w:val="000000"/>
          <w:kern w:val="0"/>
          <w:sz w:val="22"/>
        </w:rPr>
        <w:t>graphic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>-progression-free survival;</w:t>
      </w:r>
      <w:r w:rsidRPr="00507EF1">
        <w:rPr>
          <w:rFonts w:ascii="Times New Roman" w:hAnsi="Times New Roman" w:cs="Times New Roman"/>
          <w:sz w:val="22"/>
        </w:rPr>
        <w:t xml:space="preserve"> PSA-PFS, 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>prostate-specific antigen-progression-free survival;</w:t>
      </w:r>
      <w:r w:rsidRPr="00507EF1">
        <w:rPr>
          <w:rFonts w:ascii="Times New Roman" w:hAnsi="Times New Roman" w:cs="Times New Roman"/>
          <w:sz w:val="22"/>
        </w:rPr>
        <w:t xml:space="preserve"> FFS, 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>failure-free survival</w:t>
      </w:r>
      <w:r w:rsidRPr="00507EF1">
        <w:rPr>
          <w:rFonts w:ascii="Times New Roman" w:hAnsi="Times New Roman" w:cs="Times New Roman"/>
          <w:sz w:val="22"/>
        </w:rPr>
        <w:t xml:space="preserve">; </w:t>
      </w:r>
      <w:proofErr w:type="spellStart"/>
      <w:r w:rsidRPr="00507EF1">
        <w:rPr>
          <w:rFonts w:ascii="Times New Roman" w:hAnsi="Times New Roman" w:cs="Times New Roman"/>
          <w:sz w:val="22"/>
        </w:rPr>
        <w:t>ttCRPC</w:t>
      </w:r>
      <w:proofErr w:type="spellEnd"/>
      <w:r w:rsidRPr="00507EF1">
        <w:rPr>
          <w:rFonts w:ascii="Times New Roman" w:hAnsi="Times New Roman" w:cs="Times New Roman"/>
          <w:sz w:val="22"/>
        </w:rPr>
        <w:t xml:space="preserve">, 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>time-to-castration-resistant prostate cancer).</w:t>
      </w:r>
    </w:p>
    <w:p w14:paraId="7978B1F7" w14:textId="77777777" w:rsidR="00516914" w:rsidRDefault="00516914" w:rsidP="00DA2FB4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712778E1" w14:textId="26505A73" w:rsidR="00DA2FB4" w:rsidRPr="00507EF1" w:rsidRDefault="00A120D5" w:rsidP="00DA2FB4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507EF1">
        <w:rPr>
          <w:rFonts w:ascii="Times New Roman" w:hAnsi="Times New Roman" w:cs="Times New Roman"/>
          <w:b/>
          <w:bCs/>
          <w:sz w:val="22"/>
        </w:rPr>
        <w:lastRenderedPageBreak/>
        <w:t>Fig</w:t>
      </w:r>
      <w:r w:rsidR="00165F68" w:rsidRPr="00507EF1">
        <w:rPr>
          <w:rFonts w:ascii="Times New Roman" w:hAnsi="Times New Roman" w:cs="Times New Roman"/>
          <w:b/>
          <w:bCs/>
          <w:sz w:val="22"/>
        </w:rPr>
        <w:t>.</w:t>
      </w:r>
      <w:r w:rsidRPr="00507EF1">
        <w:rPr>
          <w:rFonts w:ascii="Times New Roman" w:hAnsi="Times New Roman" w:cs="Times New Roman"/>
          <w:b/>
          <w:bCs/>
          <w:sz w:val="22"/>
        </w:rPr>
        <w:t xml:space="preserve"> </w:t>
      </w:r>
      <w:r w:rsidR="001230D2" w:rsidRPr="00507EF1">
        <w:rPr>
          <w:rFonts w:ascii="Times New Roman" w:hAnsi="Times New Roman" w:cs="Times New Roman"/>
          <w:b/>
          <w:bCs/>
          <w:sz w:val="22"/>
        </w:rPr>
        <w:t>S7</w:t>
      </w:r>
    </w:p>
    <w:p w14:paraId="12555470" w14:textId="78F0BAC3" w:rsidR="00CC4B32" w:rsidRPr="00507EF1" w:rsidRDefault="00A120D5" w:rsidP="009C15BB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507EF1">
        <w:rPr>
          <w:rFonts w:ascii="Times New Roman" w:hAnsi="Times New Roman" w:cs="Times New Roman"/>
          <w:b/>
          <w:bCs/>
          <w:noProof/>
          <w:sz w:val="22"/>
        </w:rPr>
        <w:drawing>
          <wp:inline distT="0" distB="0" distL="0" distR="0" wp14:anchorId="31265C09" wp14:editId="27A5815D">
            <wp:extent cx="5498205" cy="5990400"/>
            <wp:effectExtent l="0" t="0" r="7620" b="0"/>
            <wp:docPr id="134888967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88967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00840" cy="5993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7EF1">
        <w:rPr>
          <w:rFonts w:ascii="Times New Roman" w:hAnsi="Times New Roman" w:cs="Times New Roman"/>
          <w:b/>
          <w:bCs/>
          <w:sz w:val="22"/>
        </w:rPr>
        <w:t xml:space="preserve"> Fig</w:t>
      </w:r>
      <w:r w:rsidR="00165F68" w:rsidRPr="00507EF1">
        <w:rPr>
          <w:rFonts w:ascii="Times New Roman" w:hAnsi="Times New Roman" w:cs="Times New Roman"/>
          <w:b/>
          <w:bCs/>
          <w:sz w:val="22"/>
        </w:rPr>
        <w:t>.</w:t>
      </w:r>
      <w:r w:rsidRPr="00507EF1">
        <w:rPr>
          <w:rFonts w:ascii="Times New Roman" w:hAnsi="Times New Roman" w:cs="Times New Roman"/>
          <w:b/>
          <w:bCs/>
          <w:sz w:val="22"/>
        </w:rPr>
        <w:t xml:space="preserve"> </w:t>
      </w:r>
      <w:r w:rsidR="001230D2" w:rsidRPr="00507EF1">
        <w:rPr>
          <w:rFonts w:ascii="Times New Roman" w:hAnsi="Times New Roman" w:cs="Times New Roman"/>
          <w:b/>
          <w:bCs/>
          <w:sz w:val="22"/>
        </w:rPr>
        <w:t>S7</w:t>
      </w:r>
      <w:r w:rsidRPr="00507EF1">
        <w:rPr>
          <w:rFonts w:ascii="Times New Roman" w:hAnsi="Times New Roman" w:cs="Times New Roman"/>
          <w:b/>
          <w:bCs/>
          <w:sz w:val="22"/>
        </w:rPr>
        <w:t xml:space="preserve">. Survival analysis of PAM50 subtypes. </w:t>
      </w:r>
    </w:p>
    <w:p w14:paraId="6E951A89" w14:textId="2D8FEF74" w:rsidR="009C15BB" w:rsidRPr="00507EF1" w:rsidRDefault="00A120D5" w:rsidP="009C15BB">
      <w:pPr>
        <w:spacing w:line="480" w:lineRule="auto"/>
        <w:rPr>
          <w:rFonts w:ascii="Times New Roman" w:hAnsi="Times New Roman" w:cs="Times New Roman"/>
          <w:color w:val="000000"/>
          <w:kern w:val="0"/>
          <w:sz w:val="22"/>
        </w:rPr>
      </w:pPr>
      <w:r w:rsidRPr="00507EF1">
        <w:rPr>
          <w:rFonts w:ascii="Times New Roman" w:hAnsi="Times New Roman" w:cs="Times New Roman"/>
          <w:sz w:val="22"/>
        </w:rPr>
        <w:t>Kaplan</w:t>
      </w:r>
      <w:r w:rsidR="001D68CF" w:rsidRPr="00507EF1">
        <w:rPr>
          <w:rFonts w:ascii="Times New Roman" w:hAnsi="Times New Roman" w:cs="Times New Roman"/>
          <w:sz w:val="22"/>
        </w:rPr>
        <w:t>–</w:t>
      </w:r>
      <w:r w:rsidRPr="00507EF1">
        <w:rPr>
          <w:rFonts w:ascii="Times New Roman" w:hAnsi="Times New Roman" w:cs="Times New Roman"/>
          <w:sz w:val="22"/>
        </w:rPr>
        <w:t>Meier plots show</w:t>
      </w:r>
      <w:r w:rsidR="00CC4B32" w:rsidRPr="00507EF1">
        <w:rPr>
          <w:rFonts w:ascii="Times New Roman" w:hAnsi="Times New Roman" w:cs="Times New Roman"/>
          <w:sz w:val="22"/>
        </w:rPr>
        <w:t>ing</w:t>
      </w:r>
      <w:r w:rsidRPr="00507EF1">
        <w:rPr>
          <w:rFonts w:ascii="Times New Roman" w:hAnsi="Times New Roman" w:cs="Times New Roman"/>
          <w:sz w:val="22"/>
        </w:rPr>
        <w:t xml:space="preserve"> r-PFS, PSA-PFS, FFS</w:t>
      </w:r>
      <w:r w:rsidRPr="00507EF1">
        <w:rPr>
          <w:rFonts w:ascii="Times New Roman" w:eastAsia="맑은 고딕" w:hAnsi="Times New Roman" w:cs="Times New Roman"/>
          <w:sz w:val="22"/>
        </w:rPr>
        <w:t xml:space="preserve">, and </w:t>
      </w:r>
      <w:proofErr w:type="spellStart"/>
      <w:r w:rsidRPr="00507EF1">
        <w:rPr>
          <w:rFonts w:ascii="Times New Roman" w:hAnsi="Times New Roman" w:cs="Times New Roman"/>
          <w:sz w:val="22"/>
        </w:rPr>
        <w:t>ttCRPC</w:t>
      </w:r>
      <w:proofErr w:type="spellEnd"/>
      <w:r w:rsidRPr="00507EF1">
        <w:rPr>
          <w:rFonts w:ascii="Times New Roman" w:hAnsi="Times New Roman" w:cs="Times New Roman"/>
          <w:sz w:val="22"/>
        </w:rPr>
        <w:t xml:space="preserve"> based on </w:t>
      </w:r>
      <w:r w:rsidRPr="00507EF1">
        <w:rPr>
          <w:rFonts w:ascii="Times New Roman" w:eastAsia="맑은 고딕" w:hAnsi="Times New Roman" w:cs="Times New Roman"/>
          <w:sz w:val="22"/>
        </w:rPr>
        <w:t>the PAM50 subtypes,</w:t>
      </w:r>
      <w:r w:rsidR="00CC4B32" w:rsidRPr="00507EF1">
        <w:rPr>
          <w:rFonts w:ascii="Times New Roman" w:hAnsi="Times New Roman" w:cs="Times New Roman"/>
          <w:sz w:val="22"/>
        </w:rPr>
        <w:t xml:space="preserve"> including luminal A, luminal B</w:t>
      </w:r>
      <w:r w:rsidRPr="00507EF1">
        <w:rPr>
          <w:rFonts w:ascii="Times New Roman" w:eastAsia="맑은 고딕" w:hAnsi="Times New Roman" w:cs="Times New Roman"/>
          <w:sz w:val="22"/>
        </w:rPr>
        <w:t>, and basal.</w:t>
      </w:r>
      <w:r w:rsidRPr="00507EF1">
        <w:rPr>
          <w:rFonts w:ascii="Times New Roman" w:hAnsi="Times New Roman" w:cs="Times New Roman"/>
          <w:sz w:val="22"/>
        </w:rPr>
        <w:t xml:space="preserve"> (</w:t>
      </w:r>
      <w:proofErr w:type="spellStart"/>
      <w:r w:rsidR="00CC4B32" w:rsidRPr="00507EF1">
        <w:rPr>
          <w:rFonts w:ascii="Times New Roman" w:hAnsi="Times New Roman" w:cs="Times New Roman"/>
          <w:sz w:val="22"/>
        </w:rPr>
        <w:t>LumA</w:t>
      </w:r>
      <w:proofErr w:type="spellEnd"/>
      <w:r w:rsidR="00CC4B32" w:rsidRPr="00507EF1">
        <w:rPr>
          <w:rFonts w:ascii="Times New Roman" w:hAnsi="Times New Roman" w:cs="Times New Roman"/>
          <w:sz w:val="22"/>
        </w:rPr>
        <w:t xml:space="preserve">, luminal A; LumB, luminal B; </w:t>
      </w:r>
      <w:r w:rsidRPr="00507EF1">
        <w:rPr>
          <w:rFonts w:ascii="Times New Roman" w:hAnsi="Times New Roman" w:cs="Times New Roman"/>
          <w:sz w:val="22"/>
        </w:rPr>
        <w:t>r-PFS,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 xml:space="preserve"> </w:t>
      </w:r>
      <w:r w:rsidR="00E10C59" w:rsidRPr="00507EF1">
        <w:rPr>
          <w:rFonts w:ascii="Times New Roman" w:hAnsi="Times New Roman" w:cs="Times New Roman"/>
          <w:color w:val="000000"/>
          <w:kern w:val="0"/>
          <w:sz w:val="22"/>
        </w:rPr>
        <w:t>radio</w:t>
      </w:r>
      <w:r w:rsidR="00E10C59">
        <w:rPr>
          <w:rFonts w:ascii="Times New Roman" w:hAnsi="Times New Roman" w:cs="Times New Roman"/>
          <w:color w:val="000000"/>
          <w:kern w:val="0"/>
          <w:sz w:val="22"/>
        </w:rPr>
        <w:t>graphic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>-progression-free survival;</w:t>
      </w:r>
      <w:r w:rsidRPr="00507EF1">
        <w:rPr>
          <w:rFonts w:ascii="Times New Roman" w:hAnsi="Times New Roman" w:cs="Times New Roman"/>
          <w:sz w:val="22"/>
        </w:rPr>
        <w:t xml:space="preserve"> PSA-PFS, 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>prostate-specific antigen-progression-free survival;</w:t>
      </w:r>
      <w:r w:rsidRPr="00507EF1">
        <w:rPr>
          <w:rFonts w:ascii="Times New Roman" w:hAnsi="Times New Roman" w:cs="Times New Roman"/>
          <w:sz w:val="22"/>
        </w:rPr>
        <w:t xml:space="preserve"> FFS, 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>failure-free survival</w:t>
      </w:r>
      <w:r w:rsidRPr="00507EF1">
        <w:rPr>
          <w:rFonts w:ascii="Times New Roman" w:hAnsi="Times New Roman" w:cs="Times New Roman"/>
          <w:sz w:val="22"/>
        </w:rPr>
        <w:t xml:space="preserve">; </w:t>
      </w:r>
      <w:proofErr w:type="spellStart"/>
      <w:r w:rsidRPr="00507EF1">
        <w:rPr>
          <w:rFonts w:ascii="Times New Roman" w:hAnsi="Times New Roman" w:cs="Times New Roman"/>
          <w:sz w:val="22"/>
        </w:rPr>
        <w:t>ttCRPC</w:t>
      </w:r>
      <w:proofErr w:type="spellEnd"/>
      <w:r w:rsidRPr="00507EF1">
        <w:rPr>
          <w:rFonts w:ascii="Times New Roman" w:hAnsi="Times New Roman" w:cs="Times New Roman"/>
          <w:sz w:val="22"/>
        </w:rPr>
        <w:t xml:space="preserve">, 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>time to castration-resistant prostate cancer).</w:t>
      </w:r>
    </w:p>
    <w:p w14:paraId="3ECCDAAF" w14:textId="77777777" w:rsidR="00516914" w:rsidRDefault="00516914" w:rsidP="009C15BB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6927EF68" w14:textId="7093DADC" w:rsidR="007228BF" w:rsidRPr="00507EF1" w:rsidRDefault="00A120D5" w:rsidP="009C15BB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507EF1">
        <w:rPr>
          <w:rFonts w:ascii="Times New Roman" w:hAnsi="Times New Roman" w:cs="Times New Roman"/>
          <w:b/>
          <w:bCs/>
          <w:sz w:val="22"/>
        </w:rPr>
        <w:lastRenderedPageBreak/>
        <w:t>Fig</w:t>
      </w:r>
      <w:r w:rsidR="00165F68" w:rsidRPr="00507EF1">
        <w:rPr>
          <w:rFonts w:ascii="Times New Roman" w:hAnsi="Times New Roman" w:cs="Times New Roman"/>
          <w:b/>
          <w:bCs/>
          <w:sz w:val="22"/>
        </w:rPr>
        <w:t>.</w:t>
      </w:r>
      <w:r w:rsidRPr="00507EF1">
        <w:rPr>
          <w:rFonts w:ascii="Times New Roman" w:hAnsi="Times New Roman" w:cs="Times New Roman"/>
          <w:b/>
          <w:bCs/>
          <w:sz w:val="22"/>
        </w:rPr>
        <w:t xml:space="preserve"> </w:t>
      </w:r>
      <w:r w:rsidR="001230D2" w:rsidRPr="00507EF1">
        <w:rPr>
          <w:rFonts w:ascii="Times New Roman" w:hAnsi="Times New Roman" w:cs="Times New Roman"/>
          <w:b/>
          <w:bCs/>
          <w:sz w:val="22"/>
        </w:rPr>
        <w:t>S8</w:t>
      </w:r>
    </w:p>
    <w:p w14:paraId="3C184984" w14:textId="5ABE7B1B" w:rsidR="007228BF" w:rsidRPr="00507EF1" w:rsidRDefault="009072F2" w:rsidP="009C15BB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3603BE" wp14:editId="27B8BD21">
                <wp:simplePos x="0" y="0"/>
                <wp:positionH relativeFrom="column">
                  <wp:posOffset>-59055</wp:posOffset>
                </wp:positionH>
                <wp:positionV relativeFrom="paragraph">
                  <wp:posOffset>40166</wp:posOffset>
                </wp:positionV>
                <wp:extent cx="293370" cy="327025"/>
                <wp:effectExtent l="0" t="0" r="0" b="0"/>
                <wp:wrapNone/>
                <wp:docPr id="3722018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" cy="327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EB59FF" w14:textId="77777777" w:rsidR="009072F2" w:rsidRPr="009072F2" w:rsidRDefault="009072F2" w:rsidP="009072F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 w:rsidRPr="009072F2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3603B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4.65pt;margin-top:3.15pt;width:23.1pt;height:2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ydULAIAAFMEAAAOAAAAZHJzL2Uyb0RvYy54bWysVEuP2jAQvlfqf7B8LwkBli4irCgrqkpo&#10;dyW22rNxbBLJ8bi2IaG/vmMnPLrtqerFmfGMv3l9k/lDWytyFNZVoHM6HKSUCM2hqPQ+p99f158+&#10;U+I80wVToEVOT8LRh8XHD/PGzEQGJahCWIIg2s0ak9PSezNLEsdLUTM3ACM0GiXYmnlU7T4pLGsQ&#10;vVZJlqZ3SQO2MBa4cA5vHzsjXUR8KQX3z1I64YnKKebm42njuQtnspiz2d4yU1a8T4P9QxY1qzQG&#10;vUA9Ms/IwVZ/QNUVt+BA+gGHOgEpKy5iDVjNMH1XzbZkRsRasDnOXNrk/h8sfzpuzYslvv0CLQ4w&#10;NKQxbubwMtTTSluHL2ZK0I4tPF3aJlpPOF5m96PRFC0cTaNsmmaTgJJcHxvr/FcBNQlCTi1OJTaL&#10;HTfOd65nlxDLgaqKdaVUVAITxEpZcmQ4w90+pojgv3kpTZqc3o0maQTWEJ53yEpjLteSguTbXdvX&#10;uYPihOVb6JjhDF9XmOSGOf/CLFIB60J6+2c8pAIMAr1ESQn259/ugz9OCK2UNEitnLofB2YFJeqb&#10;xtndD8fjwMWojCfTDBV7a9ndWvShXgFWPsRFMjyKwd+rsygt1G+4BcsQFU1Mc4ydU38WV74jPG4R&#10;F8tldEL2GeY3emt4gA6dDiN4bd+YNf2cPA74Cc4kZLN34+p8w0sNy4MHWcVZhgZ3Xe37jsyNbOi3&#10;LKzGrR69rv+CxS8AAAD//wMAUEsDBBQABgAIAAAAIQCQfP9Q2wAAAAYBAAAPAAAAZHJzL2Rvd25y&#10;ZXYueG1sTI7BbsIwEETvlfgHa5F6A6cgUkjjIKjKuWrSQ48m3iYp8TqKDaT5+i4nehqNZjTz0u1g&#10;W3HB3jeOFDzNIxBIpTMNVQo+i8NsDcIHTUa3jlDBL3rYZpOHVCfGXekDL3moBI+QT7SCOoQukdKX&#10;NVrt565D4uzb9VYHtn0lTa+vPG5buYiiWFrdED/UusPXGstTfrb864q307gLsjiUmO/Navx5/xqV&#10;epwOuxcQAYdwL8MNn9EhY6ajO5PxolUw2yy5qSBm4XgZb0AcFaye1yCzVP7Hz/4AAAD//wMAUEsB&#10;Ai0AFAAGAAgAAAAhALaDOJL+AAAA4QEAABMAAAAAAAAAAAAAAAAAAAAAAFtDb250ZW50X1R5cGVz&#10;XS54bWxQSwECLQAUAAYACAAAACEAOP0h/9YAAACUAQAACwAAAAAAAAAAAAAAAAAvAQAAX3JlbHMv&#10;LnJlbHNQSwECLQAUAAYACAAAACEAMcsnVCwCAABTBAAADgAAAAAAAAAAAAAAAAAuAgAAZHJzL2Uy&#10;b0RvYy54bWxQSwECLQAUAAYACAAAACEAkHz/UNsAAAAGAQAADwAAAAAAAAAAAAAAAACGBAAAZHJz&#10;L2Rvd25yZXYueG1sUEsFBgAAAAAEAAQA8wAAAI4FAAAAAA==&#10;" fillcolor="white [3212]" stroked="f" strokeweight=".5pt">
                <v:textbox>
                  <w:txbxContent>
                    <w:p w14:paraId="5BEB59FF" w14:textId="77777777" w:rsidR="009072F2" w:rsidRPr="009072F2" w:rsidRDefault="009072F2" w:rsidP="009072F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32"/>
                        </w:rPr>
                      </w:pPr>
                      <w:r w:rsidRPr="009072F2">
                        <w:rPr>
                          <w:rFonts w:ascii="Arial" w:hAnsi="Arial" w:cs="Arial"/>
                          <w:b/>
                          <w:bCs/>
                          <w:sz w:val="28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7AF794" wp14:editId="5885A1E9">
                <wp:simplePos x="0" y="0"/>
                <wp:positionH relativeFrom="margin">
                  <wp:align>center</wp:align>
                </wp:positionH>
                <wp:positionV relativeFrom="paragraph">
                  <wp:posOffset>75451</wp:posOffset>
                </wp:positionV>
                <wp:extent cx="293370" cy="327025"/>
                <wp:effectExtent l="0" t="0" r="0" b="0"/>
                <wp:wrapNone/>
                <wp:docPr id="105368873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" cy="327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A334AB" w14:textId="26D781DE" w:rsidR="009072F2" w:rsidRPr="009072F2" w:rsidRDefault="009072F2" w:rsidP="009072F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AF794" id="_x0000_s1027" type="#_x0000_t202" style="position:absolute;left:0;text-align:left;margin-left:0;margin-top:5.95pt;width:23.1pt;height:25.75pt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wX0LwIAAFoEAAAOAAAAZHJzL2Uyb0RvYy54bWysVE1v2zAMvQ/YfxB0X+w4SbMacYosRYYB&#10;QVsgHXpWZDkWIIuapMTOfv0oOV/rdhp2kUmReiIfnzx76BpFDsI6Cbqgw0FKidAcSql3Bf3+uvr0&#10;mRLnmS6ZAi0KehSOPsw/fpi1JhcZ1KBKYQmCaJe3pqC19yZPEsdr0TA3ACM0BiuwDfPo2l1SWtYi&#10;eqOSLE3vkhZsaSxw4RzuPvZBOo/4VSW4f64qJzxRBcXafFxtXLdhTeYzlu8sM7XkpzLYP1TRMKnx&#10;0gvUI/OM7K38A6qR3IKDyg84NAlUleQi9oDdDNN33WxqZkTsBclx5kKT+3+w/OmwMS+W+O4LdDjA&#10;QEhrXO5wM/TTVbYJX6yUYBwpPF5oE50nHDez+9FoihGOoVE2TbNJQEmuh411/quAhgSjoBanEsli&#10;h7Xzfeo5JdzlQMlyJZWKTlCCWCpLDgxnuN3FEhH8tyylSVvQu9EkjcAawvEeWWms5dpSsHy37Ygs&#10;b9rdQnlEFiz0AnGGryTWumbOvzCLisD2UOX+GZdKAd4FJ4uSGuzPv+2HfBwURilpUWEFdT/2zApK&#10;1DeNI7wfjsdBktEZT6YZOvY2sr2N6H2zBCRgiO/J8GiGfK/OZmWhecPHsAi3YohpjncX1J/Npe91&#10;j4+Ji8UiJqEIDfNrvTE8QAfCwyReuzdmzWlcHuf8BGctsvzd1PrccFLDYu+hknGkgeee1RP9KOAo&#10;itNjCy/k1o9Z11/C/BcAAAD//wMAUEsDBBQABgAIAAAAIQBUk1Yw2gAAAAUBAAAPAAAAZHJzL2Rv&#10;d25yZXYueG1sTI/BTsMwEETvSPyDtUjcqNNSIghxqoLoGZFw4OjGSxIar6N424Z8PcsJjrOzmnmT&#10;bybfqxOOsQtkYLlIQCHVwXXUGHivdjf3oCJbcrYPhAa+McKmuLzIbebCmd7wVHKjJIRiZg20zEOm&#10;daxb9DYuwoAk3mcYvWWRY6PdaM8S7nu9SpJUe9uRNLR2wOcW60N59NIbqpfDvGVd7Wosn9zd/PX6&#10;MRtzfTVtH0ExTvz3DL/4gg6FMO3DkVxUvQEZwnJdPoASd52uQO0NpLdr0EWu/9MXPwAAAP//AwBQ&#10;SwECLQAUAAYACAAAACEAtoM4kv4AAADhAQAAEwAAAAAAAAAAAAAAAAAAAAAAW0NvbnRlbnRfVHlw&#10;ZXNdLnhtbFBLAQItABQABgAIAAAAIQA4/SH/1gAAAJQBAAALAAAAAAAAAAAAAAAAAC8BAABfcmVs&#10;cy8ucmVsc1BLAQItABQABgAIAAAAIQCOdwX0LwIAAFoEAAAOAAAAAAAAAAAAAAAAAC4CAABkcnMv&#10;ZTJvRG9jLnhtbFBLAQItABQABgAIAAAAIQBUk1Yw2gAAAAUBAAAPAAAAAAAAAAAAAAAAAIkEAABk&#10;cnMvZG93bnJldi54bWxQSwUGAAAAAAQABADzAAAAkAUAAAAA&#10;" fillcolor="white [3212]" stroked="f" strokeweight=".5pt">
                <v:textbox>
                  <w:txbxContent>
                    <w:p w14:paraId="67A334AB" w14:textId="26D781DE" w:rsidR="009072F2" w:rsidRPr="009072F2" w:rsidRDefault="009072F2" w:rsidP="009072F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32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20D5" w:rsidRPr="00507EF1">
        <w:rPr>
          <w:rFonts w:ascii="Times New Roman" w:hAnsi="Times New Roman" w:cs="Times New Roman"/>
          <w:b/>
          <w:bCs/>
          <w:noProof/>
          <w:sz w:val="22"/>
        </w:rPr>
        <w:drawing>
          <wp:inline distT="0" distB="0" distL="0" distR="0" wp14:anchorId="13609A30" wp14:editId="529B2720">
            <wp:extent cx="5731510" cy="2315210"/>
            <wp:effectExtent l="0" t="0" r="2540" b="8890"/>
            <wp:docPr id="81968970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8970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1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9138A" w14:textId="4FA5F185" w:rsidR="007228BF" w:rsidRPr="00507EF1" w:rsidRDefault="00A120D5" w:rsidP="007228BF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507EF1">
        <w:rPr>
          <w:rFonts w:ascii="Times New Roman" w:hAnsi="Times New Roman" w:cs="Times New Roman"/>
          <w:b/>
          <w:bCs/>
          <w:sz w:val="22"/>
        </w:rPr>
        <w:t>Fig</w:t>
      </w:r>
      <w:r w:rsidR="00165F68" w:rsidRPr="00507EF1">
        <w:rPr>
          <w:rFonts w:ascii="Times New Roman" w:hAnsi="Times New Roman" w:cs="Times New Roman"/>
          <w:b/>
          <w:bCs/>
          <w:sz w:val="22"/>
        </w:rPr>
        <w:t>.</w:t>
      </w:r>
      <w:r w:rsidRPr="00507EF1">
        <w:rPr>
          <w:rFonts w:ascii="Times New Roman" w:hAnsi="Times New Roman" w:cs="Times New Roman"/>
          <w:b/>
          <w:bCs/>
          <w:sz w:val="22"/>
        </w:rPr>
        <w:t xml:space="preserve"> </w:t>
      </w:r>
      <w:r w:rsidR="001230D2" w:rsidRPr="00507EF1">
        <w:rPr>
          <w:rFonts w:ascii="Times New Roman" w:hAnsi="Times New Roman" w:cs="Times New Roman"/>
          <w:b/>
          <w:bCs/>
          <w:sz w:val="22"/>
        </w:rPr>
        <w:t>S8</w:t>
      </w:r>
      <w:r w:rsidRPr="00507EF1">
        <w:rPr>
          <w:rFonts w:ascii="Times New Roman" w:hAnsi="Times New Roman" w:cs="Times New Roman"/>
          <w:b/>
          <w:bCs/>
          <w:sz w:val="22"/>
        </w:rPr>
        <w:t xml:space="preserve">. Survival analysis of 87 network genes and 14-gene signature. </w:t>
      </w:r>
      <w:r w:rsidRPr="00507EF1">
        <w:rPr>
          <w:rFonts w:ascii="Times New Roman" w:hAnsi="Times New Roman" w:cs="Times New Roman"/>
          <w:sz w:val="22"/>
        </w:rPr>
        <w:t>(</w:t>
      </w:r>
      <w:r w:rsidR="00165F68" w:rsidRPr="00507EF1">
        <w:rPr>
          <w:rFonts w:ascii="Times New Roman" w:hAnsi="Times New Roman" w:cs="Times New Roman"/>
          <w:sz w:val="22"/>
        </w:rPr>
        <w:t>a</w:t>
      </w:r>
      <w:r w:rsidRPr="00507EF1">
        <w:rPr>
          <w:rFonts w:ascii="Times New Roman" w:hAnsi="Times New Roman" w:cs="Times New Roman"/>
          <w:sz w:val="22"/>
        </w:rPr>
        <w:t>) Kaplan</w:t>
      </w:r>
      <w:r w:rsidR="001D68CF" w:rsidRPr="00507EF1">
        <w:rPr>
          <w:rFonts w:ascii="Times New Roman" w:hAnsi="Times New Roman" w:cs="Times New Roman"/>
          <w:sz w:val="22"/>
        </w:rPr>
        <w:t>–</w:t>
      </w:r>
      <w:r w:rsidRPr="00507EF1">
        <w:rPr>
          <w:rFonts w:ascii="Times New Roman" w:hAnsi="Times New Roman" w:cs="Times New Roman"/>
          <w:sz w:val="22"/>
        </w:rPr>
        <w:t xml:space="preserve">Meier plot showing overall survival (OS) between the patients group stratified by above or below the average </w:t>
      </w:r>
      <w:proofErr w:type="spellStart"/>
      <w:r w:rsidRPr="00507EF1">
        <w:rPr>
          <w:rFonts w:ascii="Times New Roman" w:hAnsi="Times New Roman" w:cs="Times New Roman"/>
          <w:sz w:val="22"/>
        </w:rPr>
        <w:t>ssGSEA</w:t>
      </w:r>
      <w:proofErr w:type="spellEnd"/>
      <w:r w:rsidRPr="00507EF1">
        <w:rPr>
          <w:rFonts w:ascii="Times New Roman" w:hAnsi="Times New Roman" w:cs="Times New Roman"/>
          <w:sz w:val="22"/>
        </w:rPr>
        <w:t xml:space="preserve"> of the 87 network genes in TCGA-PRAD. (</w:t>
      </w:r>
      <w:r w:rsidR="00165F68" w:rsidRPr="00507EF1">
        <w:rPr>
          <w:rFonts w:ascii="Times New Roman" w:hAnsi="Times New Roman" w:cs="Times New Roman"/>
          <w:sz w:val="22"/>
        </w:rPr>
        <w:t>b</w:t>
      </w:r>
      <w:r w:rsidRPr="00507EF1">
        <w:rPr>
          <w:rFonts w:ascii="Times New Roman" w:hAnsi="Times New Roman" w:cs="Times New Roman"/>
          <w:sz w:val="22"/>
        </w:rPr>
        <w:t>) Kaplan</w:t>
      </w:r>
      <w:r w:rsidR="001D68CF" w:rsidRPr="00507EF1">
        <w:rPr>
          <w:rFonts w:ascii="Times New Roman" w:hAnsi="Times New Roman" w:cs="Times New Roman"/>
          <w:sz w:val="22"/>
        </w:rPr>
        <w:t>–</w:t>
      </w:r>
      <w:r w:rsidRPr="00507EF1">
        <w:rPr>
          <w:rFonts w:ascii="Times New Roman" w:hAnsi="Times New Roman" w:cs="Times New Roman"/>
          <w:sz w:val="22"/>
        </w:rPr>
        <w:t xml:space="preserve">Meier plot showing overall survivals (OS) between the patients group stratified by above or below the average </w:t>
      </w:r>
      <w:proofErr w:type="spellStart"/>
      <w:r w:rsidRPr="00507EF1">
        <w:rPr>
          <w:rFonts w:ascii="Times New Roman" w:hAnsi="Times New Roman" w:cs="Times New Roman"/>
          <w:sz w:val="22"/>
        </w:rPr>
        <w:t>ssGSEA</w:t>
      </w:r>
      <w:proofErr w:type="spellEnd"/>
      <w:r w:rsidRPr="00507EF1">
        <w:rPr>
          <w:rFonts w:ascii="Times New Roman" w:hAnsi="Times New Roman" w:cs="Times New Roman"/>
          <w:sz w:val="22"/>
        </w:rPr>
        <w:t xml:space="preserve"> of the 14-gene signature in TCGA-PRAD.</w:t>
      </w:r>
    </w:p>
    <w:p w14:paraId="5EFF4CA7" w14:textId="77777777" w:rsidR="007228BF" w:rsidRPr="00507EF1" w:rsidRDefault="007228BF" w:rsidP="009C15BB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032C935D" w14:textId="77777777" w:rsidR="007228BF" w:rsidRPr="00507EF1" w:rsidRDefault="007228BF" w:rsidP="009C15BB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601E1174" w14:textId="77777777" w:rsidR="007228BF" w:rsidRPr="00507EF1" w:rsidRDefault="007228BF" w:rsidP="009C15BB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7C907198" w14:textId="77777777" w:rsidR="007228BF" w:rsidRPr="00507EF1" w:rsidRDefault="007228BF" w:rsidP="009C15BB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4C62DEFC" w14:textId="77777777" w:rsidR="007228BF" w:rsidRPr="00507EF1" w:rsidRDefault="007228BF" w:rsidP="009C15BB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081152AD" w14:textId="77777777" w:rsidR="007228BF" w:rsidRPr="00507EF1" w:rsidRDefault="007228BF" w:rsidP="009C15BB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1B9D6442" w14:textId="77777777" w:rsidR="007228BF" w:rsidRPr="00507EF1" w:rsidRDefault="007228BF" w:rsidP="009C15BB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0B073915" w14:textId="77777777" w:rsidR="00516914" w:rsidRDefault="00516914" w:rsidP="00DA2FB4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4C7F0DDD" w14:textId="77777777" w:rsidR="00516914" w:rsidRDefault="00516914" w:rsidP="00DA2FB4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5C5F30C3" w14:textId="77777777" w:rsidR="00516914" w:rsidRDefault="00516914" w:rsidP="00DA2FB4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001BEE4E" w14:textId="4143AD61" w:rsidR="00A17EF7" w:rsidRPr="00507EF1" w:rsidRDefault="00A120D5" w:rsidP="00DA2FB4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507EF1">
        <w:rPr>
          <w:rFonts w:ascii="Times New Roman" w:hAnsi="Times New Roman" w:cs="Times New Roman"/>
          <w:b/>
          <w:bCs/>
          <w:sz w:val="22"/>
        </w:rPr>
        <w:lastRenderedPageBreak/>
        <w:t>Fig</w:t>
      </w:r>
      <w:r w:rsidR="00165F68" w:rsidRPr="00507EF1">
        <w:rPr>
          <w:rFonts w:ascii="Times New Roman" w:hAnsi="Times New Roman" w:cs="Times New Roman"/>
          <w:b/>
          <w:bCs/>
          <w:sz w:val="22"/>
        </w:rPr>
        <w:t>.</w:t>
      </w:r>
      <w:r w:rsidRPr="00507EF1">
        <w:rPr>
          <w:rFonts w:ascii="Times New Roman" w:hAnsi="Times New Roman" w:cs="Times New Roman"/>
          <w:b/>
          <w:bCs/>
          <w:sz w:val="22"/>
        </w:rPr>
        <w:t xml:space="preserve"> </w:t>
      </w:r>
      <w:r w:rsidR="001230D2" w:rsidRPr="00507EF1">
        <w:rPr>
          <w:rFonts w:ascii="Times New Roman" w:hAnsi="Times New Roman" w:cs="Times New Roman"/>
          <w:b/>
          <w:bCs/>
          <w:sz w:val="22"/>
        </w:rPr>
        <w:t>S9</w:t>
      </w:r>
    </w:p>
    <w:p w14:paraId="4A91CDE6" w14:textId="77777777" w:rsidR="00DA2FB4" w:rsidRPr="00507EF1" w:rsidRDefault="00A120D5" w:rsidP="00DA2FB4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507EF1">
        <w:rPr>
          <w:rFonts w:ascii="Times New Roman" w:hAnsi="Times New Roman" w:cs="Times New Roman"/>
          <w:b/>
          <w:bCs/>
          <w:noProof/>
          <w:sz w:val="22"/>
        </w:rPr>
        <w:drawing>
          <wp:inline distT="0" distB="0" distL="0" distR="0" wp14:anchorId="5772D6A6" wp14:editId="6BA17B23">
            <wp:extent cx="5731510" cy="5942330"/>
            <wp:effectExtent l="0" t="0" r="2540" b="1270"/>
            <wp:docPr id="135154602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54602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94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4C6CC" w14:textId="0BFCED0D" w:rsidR="00DA2FB4" w:rsidRPr="00507EF1" w:rsidRDefault="00A120D5" w:rsidP="00DA2FB4">
      <w:pPr>
        <w:spacing w:line="480" w:lineRule="auto"/>
        <w:rPr>
          <w:rFonts w:ascii="Times New Roman" w:hAnsi="Times New Roman" w:cs="Times New Roman"/>
          <w:color w:val="000000"/>
          <w:kern w:val="0"/>
          <w:sz w:val="22"/>
        </w:rPr>
      </w:pPr>
      <w:r w:rsidRPr="00507EF1">
        <w:rPr>
          <w:rFonts w:ascii="Times New Roman" w:hAnsi="Times New Roman" w:cs="Times New Roman"/>
          <w:b/>
          <w:bCs/>
          <w:sz w:val="22"/>
        </w:rPr>
        <w:t>Fig</w:t>
      </w:r>
      <w:r w:rsidR="00165F68" w:rsidRPr="00507EF1">
        <w:rPr>
          <w:rFonts w:ascii="Times New Roman" w:hAnsi="Times New Roman" w:cs="Times New Roman"/>
          <w:b/>
          <w:bCs/>
          <w:sz w:val="22"/>
        </w:rPr>
        <w:t>.</w:t>
      </w:r>
      <w:r w:rsidRPr="00507EF1">
        <w:rPr>
          <w:rFonts w:ascii="Times New Roman" w:hAnsi="Times New Roman" w:cs="Times New Roman"/>
          <w:b/>
          <w:bCs/>
          <w:sz w:val="22"/>
        </w:rPr>
        <w:t xml:space="preserve"> </w:t>
      </w:r>
      <w:r w:rsidR="001230D2" w:rsidRPr="00507EF1">
        <w:rPr>
          <w:rFonts w:ascii="Times New Roman" w:hAnsi="Times New Roman" w:cs="Times New Roman"/>
          <w:b/>
          <w:bCs/>
          <w:sz w:val="22"/>
        </w:rPr>
        <w:t>S9</w:t>
      </w:r>
      <w:r w:rsidRPr="00507EF1">
        <w:rPr>
          <w:rFonts w:ascii="Times New Roman" w:hAnsi="Times New Roman" w:cs="Times New Roman"/>
          <w:b/>
          <w:bCs/>
          <w:sz w:val="22"/>
        </w:rPr>
        <w:t xml:space="preserve">. Survival analysis of treatment arms in </w:t>
      </w:r>
      <w:r w:rsidR="009C15BB" w:rsidRPr="00507EF1">
        <w:rPr>
          <w:rFonts w:ascii="Times New Roman" w:hAnsi="Times New Roman" w:cs="Times New Roman"/>
          <w:b/>
          <w:bCs/>
          <w:sz w:val="22"/>
        </w:rPr>
        <w:t>low</w:t>
      </w:r>
      <w:r w:rsidRPr="00507EF1">
        <w:rPr>
          <w:rFonts w:ascii="Times New Roman" w:hAnsi="Times New Roman" w:cs="Times New Roman"/>
          <w:b/>
          <w:bCs/>
          <w:sz w:val="22"/>
        </w:rPr>
        <w:t xml:space="preserve"> subtype</w:t>
      </w:r>
      <w:r w:rsidR="009C15BB" w:rsidRPr="00507EF1">
        <w:rPr>
          <w:rFonts w:ascii="Times New Roman" w:hAnsi="Times New Roman" w:cs="Times New Roman"/>
          <w:b/>
          <w:bCs/>
          <w:sz w:val="22"/>
        </w:rPr>
        <w:t xml:space="preserve"> of </w:t>
      </w:r>
      <w:r w:rsidR="00B256E4" w:rsidRPr="00507EF1">
        <w:rPr>
          <w:rFonts w:ascii="Times New Roman" w:hAnsi="Times New Roman" w:cs="Times New Roman"/>
          <w:b/>
          <w:bCs/>
          <w:sz w:val="22"/>
        </w:rPr>
        <w:t xml:space="preserve">the </w:t>
      </w:r>
      <w:r w:rsidR="009C15BB" w:rsidRPr="00507EF1">
        <w:rPr>
          <w:rFonts w:ascii="Times New Roman" w:hAnsi="Times New Roman" w:cs="Times New Roman"/>
          <w:b/>
          <w:bCs/>
          <w:sz w:val="22"/>
        </w:rPr>
        <w:t>14-gene signature</w:t>
      </w:r>
      <w:r w:rsidRPr="00507EF1">
        <w:rPr>
          <w:rFonts w:ascii="Times New Roman" w:hAnsi="Times New Roman" w:cs="Times New Roman"/>
          <w:b/>
          <w:bCs/>
          <w:sz w:val="22"/>
        </w:rPr>
        <w:t xml:space="preserve">. </w:t>
      </w:r>
      <w:r w:rsidRPr="00507EF1">
        <w:rPr>
          <w:rFonts w:ascii="Times New Roman" w:hAnsi="Times New Roman" w:cs="Times New Roman"/>
          <w:sz w:val="22"/>
        </w:rPr>
        <w:t>Kaplan</w:t>
      </w:r>
      <w:r w:rsidR="00B75CCE" w:rsidRPr="00507EF1">
        <w:rPr>
          <w:rFonts w:ascii="Times New Roman" w:hAnsi="Times New Roman" w:cs="Times New Roman"/>
          <w:sz w:val="22"/>
        </w:rPr>
        <w:t>–</w:t>
      </w:r>
      <w:r w:rsidRPr="00507EF1">
        <w:rPr>
          <w:rFonts w:ascii="Times New Roman" w:hAnsi="Times New Roman" w:cs="Times New Roman"/>
          <w:sz w:val="22"/>
        </w:rPr>
        <w:t xml:space="preserve">Meier plots show r-PFS, PSA-PFS, FFS and </w:t>
      </w:r>
      <w:proofErr w:type="spellStart"/>
      <w:r w:rsidRPr="00507EF1">
        <w:rPr>
          <w:rFonts w:ascii="Times New Roman" w:hAnsi="Times New Roman" w:cs="Times New Roman"/>
          <w:sz w:val="22"/>
        </w:rPr>
        <w:t>ttCRPC</w:t>
      </w:r>
      <w:proofErr w:type="spellEnd"/>
      <w:r w:rsidRPr="00507EF1">
        <w:rPr>
          <w:rFonts w:ascii="Times New Roman" w:hAnsi="Times New Roman" w:cs="Times New Roman"/>
          <w:sz w:val="22"/>
        </w:rPr>
        <w:t xml:space="preserve"> between AAP and DCT in </w:t>
      </w:r>
      <w:r w:rsidR="00F73911" w:rsidRPr="00507EF1">
        <w:rPr>
          <w:rFonts w:ascii="Times New Roman" w:hAnsi="Times New Roman" w:cs="Times New Roman"/>
          <w:sz w:val="22"/>
        </w:rPr>
        <w:t xml:space="preserve">the </w:t>
      </w:r>
      <w:r w:rsidR="007228BF" w:rsidRPr="00507EF1">
        <w:rPr>
          <w:rFonts w:ascii="Times New Roman" w:hAnsi="Times New Roman" w:cs="Times New Roman"/>
          <w:sz w:val="22"/>
        </w:rPr>
        <w:t xml:space="preserve">low-expression group of the 14-gene signature </w:t>
      </w:r>
      <w:r w:rsidRPr="00507EF1">
        <w:rPr>
          <w:rFonts w:ascii="Times New Roman" w:hAnsi="Times New Roman" w:cs="Times New Roman"/>
          <w:sz w:val="22"/>
        </w:rPr>
        <w:t>(r-PFS,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 xml:space="preserve"> </w:t>
      </w:r>
      <w:r w:rsidR="00E10C59" w:rsidRPr="00507EF1">
        <w:rPr>
          <w:rFonts w:ascii="Times New Roman" w:hAnsi="Times New Roman" w:cs="Times New Roman"/>
          <w:color w:val="000000"/>
          <w:kern w:val="0"/>
          <w:sz w:val="22"/>
        </w:rPr>
        <w:t>radio</w:t>
      </w:r>
      <w:r w:rsidR="00E10C59">
        <w:rPr>
          <w:rFonts w:ascii="Times New Roman" w:hAnsi="Times New Roman" w:cs="Times New Roman"/>
          <w:color w:val="000000"/>
          <w:kern w:val="0"/>
          <w:sz w:val="22"/>
        </w:rPr>
        <w:t>graphic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>-</w:t>
      </w:r>
      <w:r w:rsidR="00B75CCE" w:rsidRPr="00507EF1">
        <w:rPr>
          <w:rFonts w:ascii="Times New Roman" w:hAnsi="Times New Roman" w:cs="Times New Roman"/>
          <w:color w:val="000000"/>
          <w:kern w:val="0"/>
          <w:sz w:val="22"/>
        </w:rPr>
        <w:t>p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 xml:space="preserve">rogression </w:t>
      </w:r>
      <w:r w:rsidR="00B75CCE" w:rsidRPr="00507EF1">
        <w:rPr>
          <w:rFonts w:ascii="Times New Roman" w:hAnsi="Times New Roman" w:cs="Times New Roman"/>
          <w:color w:val="000000"/>
          <w:kern w:val="0"/>
          <w:sz w:val="22"/>
        </w:rPr>
        <w:t>f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 xml:space="preserve">ree </w:t>
      </w:r>
      <w:r w:rsidR="00B75CCE" w:rsidRPr="00507EF1">
        <w:rPr>
          <w:rFonts w:ascii="Times New Roman" w:hAnsi="Times New Roman" w:cs="Times New Roman"/>
          <w:color w:val="000000"/>
          <w:kern w:val="0"/>
          <w:sz w:val="22"/>
        </w:rPr>
        <w:t>s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>urvival;</w:t>
      </w:r>
      <w:r w:rsidRPr="00507EF1">
        <w:rPr>
          <w:rFonts w:ascii="Times New Roman" w:hAnsi="Times New Roman" w:cs="Times New Roman"/>
          <w:sz w:val="22"/>
        </w:rPr>
        <w:t xml:space="preserve"> PSA-PFS, </w:t>
      </w:r>
      <w:r w:rsidR="00B75CCE" w:rsidRPr="00507EF1">
        <w:rPr>
          <w:rFonts w:ascii="Times New Roman" w:hAnsi="Times New Roman" w:cs="Times New Roman"/>
          <w:color w:val="000000"/>
          <w:kern w:val="0"/>
          <w:sz w:val="22"/>
        </w:rPr>
        <w:t>p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 xml:space="preserve">rostate </w:t>
      </w:r>
      <w:r w:rsidR="00B75CCE" w:rsidRPr="00507EF1">
        <w:rPr>
          <w:rFonts w:ascii="Times New Roman" w:hAnsi="Times New Roman" w:cs="Times New Roman"/>
          <w:color w:val="000000"/>
          <w:kern w:val="0"/>
          <w:sz w:val="22"/>
        </w:rPr>
        <w:t>s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 xml:space="preserve">pecific </w:t>
      </w:r>
      <w:r w:rsidR="00B75CCE" w:rsidRPr="00507EF1">
        <w:rPr>
          <w:rFonts w:ascii="Times New Roman" w:hAnsi="Times New Roman" w:cs="Times New Roman"/>
          <w:color w:val="000000"/>
          <w:kern w:val="0"/>
          <w:sz w:val="22"/>
        </w:rPr>
        <w:t>a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>ntigen-</w:t>
      </w:r>
      <w:r w:rsidR="00B75CCE" w:rsidRPr="00507EF1">
        <w:rPr>
          <w:rFonts w:ascii="Times New Roman" w:hAnsi="Times New Roman" w:cs="Times New Roman"/>
          <w:color w:val="000000"/>
          <w:kern w:val="0"/>
          <w:sz w:val="22"/>
        </w:rPr>
        <w:t>p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 xml:space="preserve">rogression </w:t>
      </w:r>
      <w:r w:rsidR="00B75CCE" w:rsidRPr="00507EF1">
        <w:rPr>
          <w:rFonts w:ascii="Times New Roman" w:hAnsi="Times New Roman" w:cs="Times New Roman"/>
          <w:color w:val="000000"/>
          <w:kern w:val="0"/>
          <w:sz w:val="22"/>
        </w:rPr>
        <w:t>f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 xml:space="preserve">ree </w:t>
      </w:r>
      <w:r w:rsidR="00B75CCE" w:rsidRPr="00507EF1">
        <w:rPr>
          <w:rFonts w:ascii="Times New Roman" w:hAnsi="Times New Roman" w:cs="Times New Roman"/>
          <w:color w:val="000000"/>
          <w:kern w:val="0"/>
          <w:sz w:val="22"/>
        </w:rPr>
        <w:t>s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>urvival;</w:t>
      </w:r>
      <w:r w:rsidRPr="00507EF1">
        <w:rPr>
          <w:rFonts w:ascii="Times New Roman" w:hAnsi="Times New Roman" w:cs="Times New Roman"/>
          <w:sz w:val="22"/>
        </w:rPr>
        <w:t xml:space="preserve"> FFS, </w:t>
      </w:r>
      <w:r w:rsidR="00B75CCE" w:rsidRPr="00507EF1">
        <w:rPr>
          <w:rFonts w:ascii="Times New Roman" w:hAnsi="Times New Roman" w:cs="Times New Roman"/>
          <w:color w:val="000000"/>
          <w:kern w:val="0"/>
          <w:sz w:val="22"/>
        </w:rPr>
        <w:t>f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 xml:space="preserve">ailure </w:t>
      </w:r>
      <w:r w:rsidR="00B75CCE" w:rsidRPr="00507EF1">
        <w:rPr>
          <w:rFonts w:ascii="Times New Roman" w:hAnsi="Times New Roman" w:cs="Times New Roman"/>
          <w:color w:val="000000"/>
          <w:kern w:val="0"/>
          <w:sz w:val="22"/>
        </w:rPr>
        <w:t>f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 xml:space="preserve">ree </w:t>
      </w:r>
      <w:r w:rsidR="00B75CCE" w:rsidRPr="00507EF1">
        <w:rPr>
          <w:rFonts w:ascii="Times New Roman" w:hAnsi="Times New Roman" w:cs="Times New Roman"/>
          <w:color w:val="000000"/>
          <w:kern w:val="0"/>
          <w:sz w:val="22"/>
        </w:rPr>
        <w:t>s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>urvival</w:t>
      </w:r>
      <w:r w:rsidRPr="00507EF1">
        <w:rPr>
          <w:rFonts w:ascii="Times New Roman" w:hAnsi="Times New Roman" w:cs="Times New Roman"/>
          <w:sz w:val="22"/>
        </w:rPr>
        <w:t xml:space="preserve">; </w:t>
      </w:r>
      <w:proofErr w:type="spellStart"/>
      <w:r w:rsidRPr="00507EF1">
        <w:rPr>
          <w:rFonts w:ascii="Times New Roman" w:hAnsi="Times New Roman" w:cs="Times New Roman"/>
          <w:sz w:val="22"/>
        </w:rPr>
        <w:t>ttCRPC</w:t>
      </w:r>
      <w:proofErr w:type="spellEnd"/>
      <w:r w:rsidRPr="00507EF1">
        <w:rPr>
          <w:rFonts w:ascii="Times New Roman" w:hAnsi="Times New Roman" w:cs="Times New Roman"/>
          <w:sz w:val="22"/>
        </w:rPr>
        <w:t xml:space="preserve">, 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 xml:space="preserve">time to </w:t>
      </w:r>
      <w:r w:rsidR="00B75CCE" w:rsidRPr="00507EF1">
        <w:rPr>
          <w:rFonts w:ascii="Times New Roman" w:hAnsi="Times New Roman" w:cs="Times New Roman"/>
          <w:color w:val="000000"/>
          <w:kern w:val="0"/>
          <w:sz w:val="22"/>
        </w:rPr>
        <w:t>c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 xml:space="preserve">astration </w:t>
      </w:r>
      <w:r w:rsidR="00B75CCE" w:rsidRPr="00507EF1">
        <w:rPr>
          <w:rFonts w:ascii="Times New Roman" w:hAnsi="Times New Roman" w:cs="Times New Roman"/>
          <w:color w:val="000000"/>
          <w:kern w:val="0"/>
          <w:sz w:val="22"/>
        </w:rPr>
        <w:t>r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 xml:space="preserve">esistant </w:t>
      </w:r>
      <w:r w:rsidR="00B75CCE" w:rsidRPr="00507EF1">
        <w:rPr>
          <w:rFonts w:ascii="Times New Roman" w:hAnsi="Times New Roman" w:cs="Times New Roman"/>
          <w:color w:val="000000"/>
          <w:kern w:val="0"/>
          <w:sz w:val="22"/>
        </w:rPr>
        <w:t>p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 xml:space="preserve">rostate </w:t>
      </w:r>
      <w:r w:rsidR="00B75CCE" w:rsidRPr="00507EF1">
        <w:rPr>
          <w:rFonts w:ascii="Times New Roman" w:hAnsi="Times New Roman" w:cs="Times New Roman"/>
          <w:color w:val="000000"/>
          <w:kern w:val="0"/>
          <w:sz w:val="22"/>
        </w:rPr>
        <w:t>c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 xml:space="preserve">ancer; </w:t>
      </w:r>
      <w:r w:rsidRPr="00507EF1">
        <w:rPr>
          <w:rFonts w:ascii="Times New Roman" w:hAnsi="Times New Roman" w:cs="Times New Roman"/>
          <w:sz w:val="22"/>
        </w:rPr>
        <w:t>DCT, docetaxel; AAP, abiraterone acetate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>).</w:t>
      </w:r>
    </w:p>
    <w:p w14:paraId="490B47A8" w14:textId="77777777" w:rsidR="00516914" w:rsidRDefault="00516914" w:rsidP="00DA2FB4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249B6AF6" w14:textId="1F16CEE1" w:rsidR="00A17EF7" w:rsidRPr="00507EF1" w:rsidRDefault="00A120D5" w:rsidP="00DA2FB4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507EF1">
        <w:rPr>
          <w:rFonts w:ascii="Times New Roman" w:hAnsi="Times New Roman" w:cs="Times New Roman"/>
          <w:b/>
          <w:bCs/>
          <w:sz w:val="22"/>
        </w:rPr>
        <w:lastRenderedPageBreak/>
        <w:t>Fig</w:t>
      </w:r>
      <w:r w:rsidR="00165F68" w:rsidRPr="00507EF1">
        <w:rPr>
          <w:rFonts w:ascii="Times New Roman" w:hAnsi="Times New Roman" w:cs="Times New Roman"/>
          <w:b/>
          <w:bCs/>
          <w:sz w:val="22"/>
        </w:rPr>
        <w:t>.</w:t>
      </w:r>
      <w:r w:rsidRPr="00507EF1">
        <w:rPr>
          <w:rFonts w:ascii="Times New Roman" w:hAnsi="Times New Roman" w:cs="Times New Roman"/>
          <w:b/>
          <w:bCs/>
          <w:sz w:val="22"/>
        </w:rPr>
        <w:t xml:space="preserve"> </w:t>
      </w:r>
      <w:r w:rsidR="001230D2" w:rsidRPr="00507EF1">
        <w:rPr>
          <w:rFonts w:ascii="Times New Roman" w:hAnsi="Times New Roman" w:cs="Times New Roman"/>
          <w:b/>
          <w:bCs/>
          <w:sz w:val="22"/>
        </w:rPr>
        <w:t>S</w:t>
      </w:r>
      <w:r w:rsidRPr="00507EF1">
        <w:rPr>
          <w:rFonts w:ascii="Times New Roman" w:hAnsi="Times New Roman" w:cs="Times New Roman"/>
          <w:b/>
          <w:bCs/>
          <w:sz w:val="22"/>
        </w:rPr>
        <w:t>1</w:t>
      </w:r>
      <w:r w:rsidR="001230D2" w:rsidRPr="00507EF1">
        <w:rPr>
          <w:rFonts w:ascii="Times New Roman" w:hAnsi="Times New Roman" w:cs="Times New Roman"/>
          <w:b/>
          <w:bCs/>
          <w:sz w:val="22"/>
        </w:rPr>
        <w:t>0</w:t>
      </w:r>
    </w:p>
    <w:p w14:paraId="79631397" w14:textId="77777777" w:rsidR="00DA2FB4" w:rsidRPr="00507EF1" w:rsidRDefault="00A120D5" w:rsidP="00DA2FB4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507EF1">
        <w:rPr>
          <w:rFonts w:ascii="Times New Roman" w:hAnsi="Times New Roman" w:cs="Times New Roman"/>
          <w:b/>
          <w:bCs/>
          <w:noProof/>
          <w:sz w:val="22"/>
        </w:rPr>
        <w:drawing>
          <wp:inline distT="0" distB="0" distL="0" distR="0" wp14:anchorId="2CFDEFF1" wp14:editId="24EABEB4">
            <wp:extent cx="5609345" cy="5880304"/>
            <wp:effectExtent l="0" t="0" r="0" b="6350"/>
            <wp:docPr id="55403804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03804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16071" cy="588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E1469" w14:textId="6780742F" w:rsidR="008D2681" w:rsidRPr="00507EF1" w:rsidRDefault="00A120D5" w:rsidP="00407AA3">
      <w:pPr>
        <w:spacing w:line="480" w:lineRule="auto"/>
        <w:rPr>
          <w:rFonts w:ascii="Times New Roman" w:hAnsi="Times New Roman" w:cs="Times New Roman"/>
          <w:color w:val="000000"/>
          <w:kern w:val="0"/>
          <w:sz w:val="22"/>
        </w:rPr>
      </w:pPr>
      <w:r w:rsidRPr="00507EF1">
        <w:rPr>
          <w:rFonts w:ascii="Times New Roman" w:hAnsi="Times New Roman" w:cs="Times New Roman"/>
          <w:b/>
          <w:bCs/>
          <w:sz w:val="22"/>
        </w:rPr>
        <w:t>Fig</w:t>
      </w:r>
      <w:r w:rsidR="00165F68" w:rsidRPr="00507EF1">
        <w:rPr>
          <w:rFonts w:ascii="Times New Roman" w:hAnsi="Times New Roman" w:cs="Times New Roman"/>
          <w:b/>
          <w:bCs/>
          <w:sz w:val="22"/>
        </w:rPr>
        <w:t>.</w:t>
      </w:r>
      <w:r w:rsidRPr="00507EF1">
        <w:rPr>
          <w:rFonts w:ascii="Times New Roman" w:hAnsi="Times New Roman" w:cs="Times New Roman"/>
          <w:b/>
          <w:bCs/>
          <w:sz w:val="22"/>
        </w:rPr>
        <w:t xml:space="preserve"> </w:t>
      </w:r>
      <w:r w:rsidR="001230D2" w:rsidRPr="00507EF1">
        <w:rPr>
          <w:rFonts w:ascii="Times New Roman" w:hAnsi="Times New Roman" w:cs="Times New Roman"/>
          <w:b/>
          <w:bCs/>
          <w:sz w:val="22"/>
        </w:rPr>
        <w:t>S</w:t>
      </w:r>
      <w:r w:rsidRPr="00507EF1">
        <w:rPr>
          <w:rFonts w:ascii="Times New Roman" w:hAnsi="Times New Roman" w:cs="Times New Roman"/>
          <w:b/>
          <w:bCs/>
          <w:sz w:val="22"/>
        </w:rPr>
        <w:t>1</w:t>
      </w:r>
      <w:r w:rsidR="001230D2" w:rsidRPr="00507EF1">
        <w:rPr>
          <w:rFonts w:ascii="Times New Roman" w:hAnsi="Times New Roman" w:cs="Times New Roman"/>
          <w:b/>
          <w:bCs/>
          <w:sz w:val="22"/>
        </w:rPr>
        <w:t>0</w:t>
      </w:r>
      <w:r w:rsidRPr="00507EF1">
        <w:rPr>
          <w:rFonts w:ascii="Times New Roman" w:hAnsi="Times New Roman" w:cs="Times New Roman"/>
          <w:b/>
          <w:bCs/>
          <w:sz w:val="22"/>
        </w:rPr>
        <w:t>. </w:t>
      </w:r>
      <w:r w:rsidR="00407AA3" w:rsidRPr="00507EF1">
        <w:rPr>
          <w:rFonts w:ascii="Times New Roman" w:hAnsi="Times New Roman" w:cs="Times New Roman"/>
          <w:b/>
          <w:bCs/>
          <w:sz w:val="22"/>
        </w:rPr>
        <w:t>Survival analysis of treatment arms in high subtype of a 14-gene signature</w:t>
      </w:r>
      <w:r w:rsidRPr="00507EF1">
        <w:rPr>
          <w:rFonts w:ascii="Times New Roman" w:hAnsi="Times New Roman" w:cs="Times New Roman"/>
          <w:b/>
          <w:bCs/>
          <w:sz w:val="22"/>
        </w:rPr>
        <w:t xml:space="preserve">. </w:t>
      </w:r>
      <w:r w:rsidRPr="00507EF1">
        <w:rPr>
          <w:rFonts w:ascii="Times New Roman" w:hAnsi="Times New Roman" w:cs="Times New Roman"/>
          <w:sz w:val="22"/>
        </w:rPr>
        <w:t>Kaplan</w:t>
      </w:r>
      <w:r w:rsidR="001D68CF" w:rsidRPr="00507EF1">
        <w:rPr>
          <w:rFonts w:ascii="Times New Roman" w:hAnsi="Times New Roman" w:cs="Times New Roman"/>
          <w:sz w:val="22"/>
        </w:rPr>
        <w:t>–</w:t>
      </w:r>
      <w:r w:rsidRPr="00507EF1">
        <w:rPr>
          <w:rFonts w:ascii="Times New Roman" w:hAnsi="Times New Roman" w:cs="Times New Roman"/>
          <w:sz w:val="22"/>
        </w:rPr>
        <w:t xml:space="preserve">Meier plots show r-PFS, PSA-PFS, FFS and </w:t>
      </w:r>
      <w:proofErr w:type="spellStart"/>
      <w:r w:rsidRPr="00507EF1">
        <w:rPr>
          <w:rFonts w:ascii="Times New Roman" w:hAnsi="Times New Roman" w:cs="Times New Roman"/>
          <w:sz w:val="22"/>
        </w:rPr>
        <w:t>ttCRPC</w:t>
      </w:r>
      <w:proofErr w:type="spellEnd"/>
      <w:r w:rsidRPr="00507EF1">
        <w:rPr>
          <w:rFonts w:ascii="Times New Roman" w:hAnsi="Times New Roman" w:cs="Times New Roman"/>
          <w:sz w:val="22"/>
        </w:rPr>
        <w:t xml:space="preserve"> between AAP and DCT in </w:t>
      </w:r>
      <w:r w:rsidR="007228BF" w:rsidRPr="00507EF1">
        <w:rPr>
          <w:rFonts w:ascii="Times New Roman" w:hAnsi="Times New Roman" w:cs="Times New Roman"/>
          <w:sz w:val="22"/>
        </w:rPr>
        <w:t>high-expression group of the 14-gene signature</w:t>
      </w:r>
      <w:r w:rsidRPr="00507EF1">
        <w:rPr>
          <w:rFonts w:ascii="Times New Roman" w:hAnsi="Times New Roman" w:cs="Times New Roman"/>
          <w:sz w:val="22"/>
        </w:rPr>
        <w:t xml:space="preserve"> (r-PFS,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 xml:space="preserve"> </w:t>
      </w:r>
      <w:r w:rsidR="00E10C59" w:rsidRPr="00507EF1">
        <w:rPr>
          <w:rFonts w:ascii="Times New Roman" w:hAnsi="Times New Roman" w:cs="Times New Roman"/>
          <w:color w:val="000000"/>
          <w:kern w:val="0"/>
          <w:sz w:val="22"/>
        </w:rPr>
        <w:t>radio</w:t>
      </w:r>
      <w:r w:rsidR="00E10C59">
        <w:rPr>
          <w:rFonts w:ascii="Times New Roman" w:hAnsi="Times New Roman" w:cs="Times New Roman"/>
          <w:color w:val="000000"/>
          <w:kern w:val="0"/>
          <w:sz w:val="22"/>
        </w:rPr>
        <w:t>graphic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>-</w:t>
      </w:r>
      <w:r w:rsidR="00B75CCE" w:rsidRPr="00507EF1">
        <w:rPr>
          <w:rFonts w:ascii="Times New Roman" w:hAnsi="Times New Roman" w:cs="Times New Roman"/>
          <w:color w:val="000000"/>
          <w:kern w:val="0"/>
          <w:sz w:val="22"/>
        </w:rPr>
        <w:t>p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 xml:space="preserve">rogression </w:t>
      </w:r>
      <w:r w:rsidR="00B75CCE" w:rsidRPr="00507EF1">
        <w:rPr>
          <w:rFonts w:ascii="Times New Roman" w:hAnsi="Times New Roman" w:cs="Times New Roman"/>
          <w:color w:val="000000"/>
          <w:kern w:val="0"/>
          <w:sz w:val="22"/>
        </w:rPr>
        <w:t>f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 xml:space="preserve">ree </w:t>
      </w:r>
      <w:r w:rsidR="00B75CCE" w:rsidRPr="00507EF1">
        <w:rPr>
          <w:rFonts w:ascii="Times New Roman" w:hAnsi="Times New Roman" w:cs="Times New Roman"/>
          <w:color w:val="000000"/>
          <w:kern w:val="0"/>
          <w:sz w:val="22"/>
        </w:rPr>
        <w:t>s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>urvival;</w:t>
      </w:r>
      <w:r w:rsidRPr="00507EF1">
        <w:rPr>
          <w:rFonts w:ascii="Times New Roman" w:hAnsi="Times New Roman" w:cs="Times New Roman"/>
          <w:sz w:val="22"/>
        </w:rPr>
        <w:t xml:space="preserve"> PSA-PFS, 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>Prostate Specific Antigen-Progression Free Survival;</w:t>
      </w:r>
      <w:r w:rsidRPr="00507EF1">
        <w:rPr>
          <w:rFonts w:ascii="Times New Roman" w:hAnsi="Times New Roman" w:cs="Times New Roman"/>
          <w:sz w:val="22"/>
        </w:rPr>
        <w:t xml:space="preserve"> FFS, </w:t>
      </w:r>
      <w:r w:rsidR="00B75CCE" w:rsidRPr="00507EF1">
        <w:rPr>
          <w:rFonts w:ascii="Times New Roman" w:hAnsi="Times New Roman" w:cs="Times New Roman"/>
          <w:color w:val="000000"/>
          <w:kern w:val="0"/>
          <w:sz w:val="22"/>
        </w:rPr>
        <w:t>f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 xml:space="preserve">ailure </w:t>
      </w:r>
      <w:r w:rsidR="00B75CCE" w:rsidRPr="00507EF1">
        <w:rPr>
          <w:rFonts w:ascii="Times New Roman" w:hAnsi="Times New Roman" w:cs="Times New Roman"/>
          <w:color w:val="000000"/>
          <w:kern w:val="0"/>
          <w:sz w:val="22"/>
        </w:rPr>
        <w:t>f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 xml:space="preserve">ree </w:t>
      </w:r>
      <w:r w:rsidR="00B75CCE" w:rsidRPr="00507EF1">
        <w:rPr>
          <w:rFonts w:ascii="Times New Roman" w:hAnsi="Times New Roman" w:cs="Times New Roman"/>
          <w:color w:val="000000"/>
          <w:kern w:val="0"/>
          <w:sz w:val="22"/>
        </w:rPr>
        <w:t>s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>urvival</w:t>
      </w:r>
      <w:r w:rsidRPr="00507EF1">
        <w:rPr>
          <w:rFonts w:ascii="Times New Roman" w:hAnsi="Times New Roman" w:cs="Times New Roman"/>
          <w:sz w:val="22"/>
        </w:rPr>
        <w:t xml:space="preserve">; </w:t>
      </w:r>
      <w:proofErr w:type="spellStart"/>
      <w:r w:rsidRPr="00507EF1">
        <w:rPr>
          <w:rFonts w:ascii="Times New Roman" w:hAnsi="Times New Roman" w:cs="Times New Roman"/>
          <w:sz w:val="22"/>
        </w:rPr>
        <w:t>ttCRPC</w:t>
      </w:r>
      <w:proofErr w:type="spellEnd"/>
      <w:r w:rsidRPr="00507EF1">
        <w:rPr>
          <w:rFonts w:ascii="Times New Roman" w:hAnsi="Times New Roman" w:cs="Times New Roman"/>
          <w:sz w:val="22"/>
        </w:rPr>
        <w:t xml:space="preserve">, 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 xml:space="preserve">time to </w:t>
      </w:r>
      <w:r w:rsidR="00B75CCE" w:rsidRPr="00507EF1">
        <w:rPr>
          <w:rFonts w:ascii="Times New Roman" w:hAnsi="Times New Roman" w:cs="Times New Roman"/>
          <w:color w:val="000000"/>
          <w:kern w:val="0"/>
          <w:sz w:val="22"/>
        </w:rPr>
        <w:t>c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 xml:space="preserve">astration </w:t>
      </w:r>
      <w:r w:rsidR="00B75CCE" w:rsidRPr="00507EF1">
        <w:rPr>
          <w:rFonts w:ascii="Times New Roman" w:hAnsi="Times New Roman" w:cs="Times New Roman"/>
          <w:color w:val="000000"/>
          <w:kern w:val="0"/>
          <w:sz w:val="22"/>
        </w:rPr>
        <w:t>r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 xml:space="preserve">esistant </w:t>
      </w:r>
      <w:r w:rsidR="00B75CCE" w:rsidRPr="00507EF1">
        <w:rPr>
          <w:rFonts w:ascii="Times New Roman" w:hAnsi="Times New Roman" w:cs="Times New Roman"/>
          <w:color w:val="000000"/>
          <w:kern w:val="0"/>
          <w:sz w:val="22"/>
        </w:rPr>
        <w:t>p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 xml:space="preserve">rostate </w:t>
      </w:r>
      <w:r w:rsidR="00B75CCE" w:rsidRPr="00507EF1">
        <w:rPr>
          <w:rFonts w:ascii="Times New Roman" w:hAnsi="Times New Roman" w:cs="Times New Roman"/>
          <w:color w:val="000000"/>
          <w:kern w:val="0"/>
          <w:sz w:val="22"/>
        </w:rPr>
        <w:t>c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 xml:space="preserve">ancer; </w:t>
      </w:r>
      <w:r w:rsidRPr="00507EF1">
        <w:rPr>
          <w:rFonts w:ascii="Times New Roman" w:hAnsi="Times New Roman" w:cs="Times New Roman"/>
          <w:sz w:val="22"/>
        </w:rPr>
        <w:t>DCT, docetaxel; AAP, abiraterone acetate</w:t>
      </w:r>
      <w:r w:rsidR="000A3C1D" w:rsidRPr="00507EF1">
        <w:rPr>
          <w:rFonts w:ascii="Times New Roman" w:hAnsi="Times New Roman" w:cs="Times New Roman"/>
          <w:sz w:val="22"/>
        </w:rPr>
        <w:t xml:space="preserve"> and prednisone</w:t>
      </w:r>
      <w:r w:rsidRPr="00507EF1">
        <w:rPr>
          <w:rFonts w:ascii="Times New Roman" w:hAnsi="Times New Roman" w:cs="Times New Roman"/>
          <w:color w:val="000000"/>
          <w:kern w:val="0"/>
          <w:sz w:val="22"/>
        </w:rPr>
        <w:t>).</w:t>
      </w:r>
    </w:p>
    <w:p w14:paraId="1FD5E508" w14:textId="77777777" w:rsidR="00507EF1" w:rsidRDefault="00507EF1" w:rsidP="001230D2">
      <w:pPr>
        <w:rPr>
          <w:rFonts w:ascii="Times New Roman" w:hAnsi="Times New Roman" w:cs="Times New Roman"/>
          <w:b/>
          <w:bCs/>
          <w:sz w:val="22"/>
        </w:rPr>
      </w:pPr>
    </w:p>
    <w:p w14:paraId="6DE8536C" w14:textId="0A98B7F5" w:rsidR="001230D2" w:rsidRPr="00507EF1" w:rsidRDefault="001230D2" w:rsidP="001230D2">
      <w:pPr>
        <w:rPr>
          <w:rFonts w:ascii="Times New Roman" w:hAnsi="Times New Roman" w:cs="Times New Roman"/>
          <w:b/>
          <w:bCs/>
          <w:sz w:val="22"/>
        </w:rPr>
      </w:pPr>
      <w:r w:rsidRPr="00507EF1">
        <w:rPr>
          <w:rFonts w:ascii="Times New Roman" w:hAnsi="Times New Roman" w:cs="Times New Roman"/>
          <w:b/>
          <w:bCs/>
          <w:sz w:val="22"/>
        </w:rPr>
        <w:lastRenderedPageBreak/>
        <w:t xml:space="preserve">Table S1. </w:t>
      </w:r>
      <w:r w:rsidR="00B71B39" w:rsidRPr="00507EF1">
        <w:rPr>
          <w:rFonts w:ascii="Times New Roman" w:hAnsi="Times New Roman" w:cs="Times New Roman"/>
          <w:b/>
          <w:bCs/>
          <w:sz w:val="22"/>
        </w:rPr>
        <w:t>The number of samples</w:t>
      </w:r>
      <w:r w:rsidRPr="00507EF1">
        <w:rPr>
          <w:rFonts w:ascii="Times New Roman" w:hAnsi="Times New Roman" w:cs="Times New Roman"/>
          <w:b/>
          <w:bCs/>
          <w:sz w:val="22"/>
        </w:rPr>
        <w:t xml:space="preserve"> using </w:t>
      </w:r>
      <w:proofErr w:type="spellStart"/>
      <w:r w:rsidRPr="00507EF1">
        <w:rPr>
          <w:rFonts w:ascii="Times New Roman" w:hAnsi="Times New Roman" w:cs="Times New Roman"/>
          <w:b/>
          <w:bCs/>
          <w:sz w:val="22"/>
        </w:rPr>
        <w:t>scRNA</w:t>
      </w:r>
      <w:proofErr w:type="spellEnd"/>
      <w:r w:rsidRPr="00507EF1">
        <w:rPr>
          <w:rFonts w:ascii="Times New Roman" w:hAnsi="Times New Roman" w:cs="Times New Roman"/>
          <w:b/>
          <w:bCs/>
          <w:sz w:val="22"/>
        </w:rPr>
        <w:t>-sequencing</w:t>
      </w:r>
    </w:p>
    <w:tbl>
      <w:tblPr>
        <w:tblStyle w:val="a8"/>
        <w:tblW w:w="9016" w:type="dxa"/>
        <w:tblLook w:val="04A0" w:firstRow="1" w:lastRow="0" w:firstColumn="1" w:lastColumn="0" w:noHBand="0" w:noVBand="1"/>
      </w:tblPr>
      <w:tblGrid>
        <w:gridCol w:w="1381"/>
        <w:gridCol w:w="1449"/>
        <w:gridCol w:w="1843"/>
        <w:gridCol w:w="2126"/>
        <w:gridCol w:w="2217"/>
      </w:tblGrid>
      <w:tr w:rsidR="00516914" w:rsidRPr="00507EF1" w14:paraId="11949301" w14:textId="460B8AD5" w:rsidTr="009072F2">
        <w:trPr>
          <w:trHeight w:val="381"/>
        </w:trPr>
        <w:tc>
          <w:tcPr>
            <w:tcW w:w="1381" w:type="dxa"/>
            <w:shd w:val="clear" w:color="auto" w:fill="E7E6E6" w:themeFill="background2"/>
            <w:vAlign w:val="center"/>
          </w:tcPr>
          <w:p w14:paraId="00CCEE60" w14:textId="0433061F" w:rsidR="00516914" w:rsidRPr="00507EF1" w:rsidRDefault="00516914" w:rsidP="00B71B3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# of sample</w:t>
            </w:r>
          </w:p>
        </w:tc>
        <w:tc>
          <w:tcPr>
            <w:tcW w:w="1449" w:type="dxa"/>
            <w:shd w:val="clear" w:color="auto" w:fill="E7E6E6" w:themeFill="background2"/>
            <w:vAlign w:val="center"/>
          </w:tcPr>
          <w:p w14:paraId="4F93EA89" w14:textId="2BF56914" w:rsidR="00516914" w:rsidRPr="00507EF1" w:rsidRDefault="00516914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Sample ID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78997C09" w14:textId="7A615E29" w:rsidR="00516914" w:rsidRPr="00507EF1" w:rsidRDefault="00516914" w:rsidP="00B71B3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Sample name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33384AA6" w14:textId="02F91EAB" w:rsidR="00516914" w:rsidRPr="00507EF1" w:rsidRDefault="00516914" w:rsidP="00B71B3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Tissue type</w:t>
            </w:r>
          </w:p>
        </w:tc>
        <w:tc>
          <w:tcPr>
            <w:tcW w:w="2217" w:type="dxa"/>
            <w:shd w:val="clear" w:color="auto" w:fill="E7E6E6" w:themeFill="background2"/>
            <w:vAlign w:val="center"/>
          </w:tcPr>
          <w:p w14:paraId="43D9D636" w14:textId="62ED7D9A" w:rsidR="00516914" w:rsidRPr="00507EF1" w:rsidRDefault="00211CF3" w:rsidP="00211CF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Surgical procedure</w:t>
            </w:r>
          </w:p>
        </w:tc>
      </w:tr>
      <w:tr w:rsidR="00211CF3" w:rsidRPr="00507EF1" w14:paraId="2BF408E4" w14:textId="16FB9E60" w:rsidTr="00211CF3">
        <w:trPr>
          <w:trHeight w:val="369"/>
        </w:trPr>
        <w:tc>
          <w:tcPr>
            <w:tcW w:w="1381" w:type="dxa"/>
            <w:vMerge w:val="restart"/>
            <w:shd w:val="clear" w:color="auto" w:fill="auto"/>
            <w:vAlign w:val="center"/>
          </w:tcPr>
          <w:p w14:paraId="75C42208" w14:textId="347E9234" w:rsidR="00211CF3" w:rsidRPr="00507EF1" w:rsidRDefault="00211CF3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449" w:type="dxa"/>
            <w:vMerge w:val="restart"/>
            <w:shd w:val="clear" w:color="auto" w:fill="auto"/>
            <w:vAlign w:val="center"/>
          </w:tcPr>
          <w:p w14:paraId="0BD858E5" w14:textId="50E17EA3" w:rsidR="00211CF3" w:rsidRPr="00507EF1" w:rsidRDefault="00211CF3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Pca_01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D70045" w14:textId="224F7DC9" w:rsidR="00211CF3" w:rsidRPr="00507EF1" w:rsidRDefault="00211CF3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Pca_01_N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431F796" w14:textId="29D10844" w:rsidR="00211CF3" w:rsidRPr="00507EF1" w:rsidRDefault="00211CF3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Normal</w:t>
            </w:r>
          </w:p>
        </w:tc>
        <w:tc>
          <w:tcPr>
            <w:tcW w:w="2217" w:type="dxa"/>
            <w:vMerge w:val="restart"/>
            <w:vAlign w:val="center"/>
          </w:tcPr>
          <w:p w14:paraId="4DF78AA9" w14:textId="5466A2DC" w:rsidR="00211CF3" w:rsidRPr="00507EF1" w:rsidRDefault="00211CF3" w:rsidP="00211C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11CF3">
              <w:rPr>
                <w:rFonts w:ascii="Times New Roman" w:hAnsi="Times New Roman" w:cs="Times New Roman"/>
                <w:sz w:val="22"/>
              </w:rPr>
              <w:t>radical prostatectomy</w:t>
            </w:r>
          </w:p>
        </w:tc>
      </w:tr>
      <w:tr w:rsidR="00211CF3" w:rsidRPr="00507EF1" w14:paraId="07D7AC5D" w14:textId="2C8F61AB" w:rsidTr="00211CF3">
        <w:trPr>
          <w:trHeight w:val="346"/>
        </w:trPr>
        <w:tc>
          <w:tcPr>
            <w:tcW w:w="1381" w:type="dxa"/>
            <w:vMerge/>
            <w:shd w:val="clear" w:color="auto" w:fill="auto"/>
            <w:vAlign w:val="center"/>
          </w:tcPr>
          <w:p w14:paraId="2C93C08B" w14:textId="77777777" w:rsidR="00211CF3" w:rsidRPr="00507EF1" w:rsidRDefault="00211CF3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49" w:type="dxa"/>
            <w:vMerge/>
            <w:shd w:val="clear" w:color="auto" w:fill="auto"/>
            <w:vAlign w:val="center"/>
          </w:tcPr>
          <w:p w14:paraId="4C05CCAC" w14:textId="005A8B04" w:rsidR="00211CF3" w:rsidRPr="00507EF1" w:rsidRDefault="00211CF3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589C505" w14:textId="2EF9445B" w:rsidR="00211CF3" w:rsidRPr="00507EF1" w:rsidRDefault="00211CF3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Pca_01_T1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157FED2" w14:textId="7B6D0636" w:rsidR="00211CF3" w:rsidRPr="00507EF1" w:rsidRDefault="00211CF3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Localized tumor</w:t>
            </w:r>
          </w:p>
        </w:tc>
        <w:tc>
          <w:tcPr>
            <w:tcW w:w="2217" w:type="dxa"/>
            <w:vMerge/>
            <w:vAlign w:val="center"/>
          </w:tcPr>
          <w:p w14:paraId="13A2A2A8" w14:textId="77777777" w:rsidR="00211CF3" w:rsidRPr="00507EF1" w:rsidRDefault="00211CF3" w:rsidP="00211CF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211CF3" w:rsidRPr="00507EF1" w14:paraId="6FD2CE23" w14:textId="6146D016" w:rsidTr="00211CF3">
        <w:trPr>
          <w:trHeight w:val="381"/>
        </w:trPr>
        <w:tc>
          <w:tcPr>
            <w:tcW w:w="1381" w:type="dxa"/>
            <w:vMerge/>
            <w:shd w:val="clear" w:color="auto" w:fill="auto"/>
            <w:vAlign w:val="center"/>
          </w:tcPr>
          <w:p w14:paraId="46318FBF" w14:textId="77777777" w:rsidR="00211CF3" w:rsidRPr="00507EF1" w:rsidRDefault="00211CF3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49" w:type="dxa"/>
            <w:vMerge/>
            <w:shd w:val="clear" w:color="auto" w:fill="auto"/>
            <w:vAlign w:val="center"/>
          </w:tcPr>
          <w:p w14:paraId="77FC18BD" w14:textId="3B4E4ECB" w:rsidR="00211CF3" w:rsidRPr="00507EF1" w:rsidRDefault="00211CF3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D4E0A44" w14:textId="5C6D1C94" w:rsidR="00211CF3" w:rsidRPr="00507EF1" w:rsidRDefault="00211CF3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Pca_01_T2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5EC9311" w14:textId="4DD05CC5" w:rsidR="00211CF3" w:rsidRPr="00507EF1" w:rsidRDefault="00211CF3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Localized tumor</w:t>
            </w:r>
          </w:p>
        </w:tc>
        <w:tc>
          <w:tcPr>
            <w:tcW w:w="2217" w:type="dxa"/>
            <w:vMerge/>
            <w:vAlign w:val="center"/>
          </w:tcPr>
          <w:p w14:paraId="74A9B9A6" w14:textId="77777777" w:rsidR="00211CF3" w:rsidRPr="00507EF1" w:rsidRDefault="00211CF3" w:rsidP="00211CF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516914" w:rsidRPr="00507EF1" w14:paraId="101D5364" w14:textId="2E441775" w:rsidTr="00211CF3">
        <w:trPr>
          <w:trHeight w:val="346"/>
        </w:trPr>
        <w:tc>
          <w:tcPr>
            <w:tcW w:w="1381" w:type="dxa"/>
            <w:shd w:val="clear" w:color="auto" w:fill="auto"/>
            <w:vAlign w:val="center"/>
          </w:tcPr>
          <w:p w14:paraId="061A18ED" w14:textId="76BBB589" w:rsidR="00516914" w:rsidRPr="00507EF1" w:rsidRDefault="00516914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053B0230" w14:textId="76646F98" w:rsidR="00516914" w:rsidRPr="00507EF1" w:rsidRDefault="00516914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Pca_02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CFAD73" w14:textId="78A66CD0" w:rsidR="00516914" w:rsidRPr="00507EF1" w:rsidRDefault="00516914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Pca_02_T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13DEF98" w14:textId="548DD335" w:rsidR="00516914" w:rsidRPr="00507EF1" w:rsidRDefault="00516914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Localized tumor</w:t>
            </w:r>
          </w:p>
        </w:tc>
        <w:tc>
          <w:tcPr>
            <w:tcW w:w="2217" w:type="dxa"/>
            <w:vAlign w:val="center"/>
          </w:tcPr>
          <w:p w14:paraId="0544AA9D" w14:textId="47FB6B94" w:rsidR="00516914" w:rsidRPr="00507EF1" w:rsidRDefault="00211CF3" w:rsidP="00211C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11CF3">
              <w:rPr>
                <w:rFonts w:ascii="Times New Roman" w:hAnsi="Times New Roman" w:cs="Times New Roman"/>
                <w:sz w:val="22"/>
              </w:rPr>
              <w:t>radical prostatectomy</w:t>
            </w:r>
          </w:p>
        </w:tc>
      </w:tr>
      <w:tr w:rsidR="00211CF3" w:rsidRPr="00507EF1" w14:paraId="49834B10" w14:textId="36520AF9" w:rsidTr="00211CF3">
        <w:trPr>
          <w:trHeight w:val="346"/>
        </w:trPr>
        <w:tc>
          <w:tcPr>
            <w:tcW w:w="1381" w:type="dxa"/>
            <w:vMerge w:val="restart"/>
            <w:shd w:val="clear" w:color="auto" w:fill="auto"/>
            <w:vAlign w:val="center"/>
          </w:tcPr>
          <w:p w14:paraId="1AEBA1BB" w14:textId="114F4F59" w:rsidR="00211CF3" w:rsidRPr="00507EF1" w:rsidRDefault="00211CF3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449" w:type="dxa"/>
            <w:vMerge w:val="restart"/>
            <w:shd w:val="clear" w:color="auto" w:fill="auto"/>
            <w:vAlign w:val="center"/>
          </w:tcPr>
          <w:p w14:paraId="5014ED82" w14:textId="323AF592" w:rsidR="00211CF3" w:rsidRPr="00507EF1" w:rsidRDefault="00211CF3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Pca_03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E86752" w14:textId="0306EE40" w:rsidR="00211CF3" w:rsidRPr="00507EF1" w:rsidRDefault="00211CF3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Pca_03_TA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7D09F7C" w14:textId="4F460990" w:rsidR="00211CF3" w:rsidRPr="00507EF1" w:rsidRDefault="00211CF3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Localized tumor</w:t>
            </w:r>
          </w:p>
        </w:tc>
        <w:tc>
          <w:tcPr>
            <w:tcW w:w="2217" w:type="dxa"/>
            <w:vMerge w:val="restart"/>
            <w:vAlign w:val="center"/>
          </w:tcPr>
          <w:p w14:paraId="047BC64E" w14:textId="135AF854" w:rsidR="00211CF3" w:rsidRPr="00507EF1" w:rsidRDefault="00211CF3" w:rsidP="00211C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11CF3">
              <w:rPr>
                <w:rFonts w:ascii="Times New Roman" w:hAnsi="Times New Roman" w:cs="Times New Roman"/>
                <w:sz w:val="22"/>
              </w:rPr>
              <w:t>radical prostatectomy</w:t>
            </w:r>
          </w:p>
        </w:tc>
      </w:tr>
      <w:tr w:rsidR="00211CF3" w:rsidRPr="00507EF1" w14:paraId="167D0A02" w14:textId="1B735BA1" w:rsidTr="00211CF3">
        <w:trPr>
          <w:trHeight w:val="369"/>
        </w:trPr>
        <w:tc>
          <w:tcPr>
            <w:tcW w:w="1381" w:type="dxa"/>
            <w:vMerge/>
            <w:shd w:val="clear" w:color="auto" w:fill="auto"/>
            <w:vAlign w:val="center"/>
          </w:tcPr>
          <w:p w14:paraId="3E80D1B1" w14:textId="77777777" w:rsidR="00211CF3" w:rsidRPr="00507EF1" w:rsidRDefault="00211CF3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49" w:type="dxa"/>
            <w:vMerge/>
            <w:shd w:val="clear" w:color="auto" w:fill="auto"/>
            <w:vAlign w:val="center"/>
          </w:tcPr>
          <w:p w14:paraId="4CE377AF" w14:textId="5CA8458B" w:rsidR="00211CF3" w:rsidRPr="00507EF1" w:rsidRDefault="00211CF3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D734A5E" w14:textId="40C84F5E" w:rsidR="00211CF3" w:rsidRPr="00507EF1" w:rsidRDefault="00211CF3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Pca_03_TB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AF8D129" w14:textId="4CE9C38F" w:rsidR="00211CF3" w:rsidRPr="00507EF1" w:rsidRDefault="00211CF3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Localized tumor</w:t>
            </w:r>
          </w:p>
        </w:tc>
        <w:tc>
          <w:tcPr>
            <w:tcW w:w="2217" w:type="dxa"/>
            <w:vMerge/>
            <w:vAlign w:val="center"/>
          </w:tcPr>
          <w:p w14:paraId="338EF94B" w14:textId="77777777" w:rsidR="00211CF3" w:rsidRPr="00507EF1" w:rsidRDefault="00211CF3" w:rsidP="00211CF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211CF3" w:rsidRPr="00507EF1" w14:paraId="2A7D4842" w14:textId="0EFE88DE" w:rsidTr="00211CF3">
        <w:trPr>
          <w:trHeight w:val="346"/>
        </w:trPr>
        <w:tc>
          <w:tcPr>
            <w:tcW w:w="1381" w:type="dxa"/>
            <w:vMerge w:val="restart"/>
            <w:shd w:val="clear" w:color="auto" w:fill="auto"/>
            <w:vAlign w:val="center"/>
          </w:tcPr>
          <w:p w14:paraId="6EBA9C9B" w14:textId="69CDDD7E" w:rsidR="00211CF3" w:rsidRPr="00507EF1" w:rsidRDefault="00211CF3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449" w:type="dxa"/>
            <w:vMerge w:val="restart"/>
            <w:shd w:val="clear" w:color="auto" w:fill="auto"/>
            <w:vAlign w:val="center"/>
          </w:tcPr>
          <w:p w14:paraId="55F5A8B8" w14:textId="6EF9583A" w:rsidR="00211CF3" w:rsidRPr="00507EF1" w:rsidRDefault="00211CF3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Pca_04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568B50" w14:textId="51593F9F" w:rsidR="00211CF3" w:rsidRPr="00507EF1" w:rsidRDefault="00211CF3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Pca_04_N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F2B4831" w14:textId="7EBD4C3C" w:rsidR="00211CF3" w:rsidRPr="00507EF1" w:rsidRDefault="00211CF3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Normal</w:t>
            </w:r>
          </w:p>
        </w:tc>
        <w:tc>
          <w:tcPr>
            <w:tcW w:w="2217" w:type="dxa"/>
            <w:vMerge w:val="restart"/>
            <w:vAlign w:val="center"/>
          </w:tcPr>
          <w:p w14:paraId="55D55F39" w14:textId="23F56B5C" w:rsidR="00211CF3" w:rsidRPr="00507EF1" w:rsidRDefault="00211CF3" w:rsidP="00211C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11CF3">
              <w:rPr>
                <w:rFonts w:ascii="Times New Roman" w:hAnsi="Times New Roman" w:cs="Times New Roman"/>
                <w:sz w:val="22"/>
              </w:rPr>
              <w:t>radical prostatectomy</w:t>
            </w:r>
          </w:p>
        </w:tc>
      </w:tr>
      <w:tr w:rsidR="00211CF3" w:rsidRPr="00507EF1" w14:paraId="24784BFC" w14:textId="75B2FED9" w:rsidTr="00211CF3">
        <w:trPr>
          <w:trHeight w:val="346"/>
        </w:trPr>
        <w:tc>
          <w:tcPr>
            <w:tcW w:w="1381" w:type="dxa"/>
            <w:vMerge/>
            <w:shd w:val="clear" w:color="auto" w:fill="auto"/>
            <w:vAlign w:val="center"/>
          </w:tcPr>
          <w:p w14:paraId="721FFB20" w14:textId="77777777" w:rsidR="00211CF3" w:rsidRPr="00507EF1" w:rsidRDefault="00211CF3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49" w:type="dxa"/>
            <w:vMerge/>
            <w:shd w:val="clear" w:color="auto" w:fill="auto"/>
            <w:vAlign w:val="center"/>
          </w:tcPr>
          <w:p w14:paraId="2349D841" w14:textId="0816EA1C" w:rsidR="00211CF3" w:rsidRPr="00507EF1" w:rsidRDefault="00211CF3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2FA0C01" w14:textId="2F779610" w:rsidR="00211CF3" w:rsidRPr="00507EF1" w:rsidRDefault="00211CF3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Pca_04_T1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DAB6CC3" w14:textId="6823894A" w:rsidR="00211CF3" w:rsidRPr="00507EF1" w:rsidRDefault="00211CF3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Localized tumor</w:t>
            </w:r>
          </w:p>
        </w:tc>
        <w:tc>
          <w:tcPr>
            <w:tcW w:w="2217" w:type="dxa"/>
            <w:vMerge/>
            <w:vAlign w:val="center"/>
          </w:tcPr>
          <w:p w14:paraId="6EE7AF4F" w14:textId="77777777" w:rsidR="00211CF3" w:rsidRPr="00507EF1" w:rsidRDefault="00211CF3" w:rsidP="00211CF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211CF3" w:rsidRPr="00507EF1" w14:paraId="2A8A8699" w14:textId="493D59DE" w:rsidTr="00211CF3">
        <w:trPr>
          <w:trHeight w:val="381"/>
        </w:trPr>
        <w:tc>
          <w:tcPr>
            <w:tcW w:w="1381" w:type="dxa"/>
            <w:vMerge w:val="restart"/>
            <w:shd w:val="clear" w:color="auto" w:fill="auto"/>
            <w:vAlign w:val="center"/>
          </w:tcPr>
          <w:p w14:paraId="487886DF" w14:textId="5B013CD4" w:rsidR="00211CF3" w:rsidRPr="00507EF1" w:rsidRDefault="00211CF3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</w:p>
        </w:tc>
        <w:tc>
          <w:tcPr>
            <w:tcW w:w="1449" w:type="dxa"/>
            <w:vMerge w:val="restart"/>
            <w:shd w:val="clear" w:color="auto" w:fill="auto"/>
            <w:vAlign w:val="center"/>
          </w:tcPr>
          <w:p w14:paraId="52DAEBBB" w14:textId="2EDBCB42" w:rsidR="00211CF3" w:rsidRPr="00507EF1" w:rsidRDefault="00211CF3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P</w:t>
            </w:r>
            <w:r>
              <w:rPr>
                <w:rFonts w:ascii="Times New Roman" w:hAnsi="Times New Roman" w:cs="Times New Roman"/>
                <w:sz w:val="22"/>
              </w:rPr>
              <w:t>ca_06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925327" w14:textId="1F73E080" w:rsidR="00211CF3" w:rsidRPr="00507EF1" w:rsidRDefault="00211CF3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P</w:t>
            </w:r>
            <w:r>
              <w:rPr>
                <w:rFonts w:ascii="Times New Roman" w:hAnsi="Times New Roman" w:cs="Times New Roman"/>
                <w:sz w:val="22"/>
              </w:rPr>
              <w:t>ca_06_N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F8CE06E" w14:textId="07C64A5B" w:rsidR="00211CF3" w:rsidRPr="00507EF1" w:rsidRDefault="00211CF3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Normal </w:t>
            </w:r>
          </w:p>
        </w:tc>
        <w:tc>
          <w:tcPr>
            <w:tcW w:w="2217" w:type="dxa"/>
            <w:vMerge w:val="restart"/>
            <w:vAlign w:val="center"/>
          </w:tcPr>
          <w:p w14:paraId="51AD7057" w14:textId="19246EC8" w:rsidR="00211CF3" w:rsidRDefault="00211CF3" w:rsidP="00211C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11CF3">
              <w:rPr>
                <w:rFonts w:ascii="Times New Roman" w:hAnsi="Times New Roman" w:cs="Times New Roman"/>
                <w:sz w:val="22"/>
              </w:rPr>
              <w:t>radical prostatectomy</w:t>
            </w:r>
          </w:p>
        </w:tc>
      </w:tr>
      <w:tr w:rsidR="00211CF3" w:rsidRPr="00507EF1" w14:paraId="5F765E01" w14:textId="05BB9984" w:rsidTr="00211CF3">
        <w:trPr>
          <w:trHeight w:val="381"/>
        </w:trPr>
        <w:tc>
          <w:tcPr>
            <w:tcW w:w="1381" w:type="dxa"/>
            <w:vMerge/>
            <w:shd w:val="clear" w:color="auto" w:fill="auto"/>
            <w:vAlign w:val="center"/>
          </w:tcPr>
          <w:p w14:paraId="0FF628BC" w14:textId="77777777" w:rsidR="00211CF3" w:rsidRPr="00507EF1" w:rsidRDefault="00211CF3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49" w:type="dxa"/>
            <w:vMerge/>
            <w:shd w:val="clear" w:color="auto" w:fill="auto"/>
            <w:vAlign w:val="center"/>
          </w:tcPr>
          <w:p w14:paraId="718577F4" w14:textId="77777777" w:rsidR="00211CF3" w:rsidRPr="00507EF1" w:rsidRDefault="00211CF3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857CCAB" w14:textId="59C2BA24" w:rsidR="00211CF3" w:rsidRPr="00507EF1" w:rsidRDefault="00211CF3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P</w:t>
            </w:r>
            <w:r>
              <w:rPr>
                <w:rFonts w:ascii="Times New Roman" w:hAnsi="Times New Roman" w:cs="Times New Roman"/>
                <w:sz w:val="22"/>
              </w:rPr>
              <w:t>ca_06_T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B538DDE" w14:textId="476AA703" w:rsidR="00211CF3" w:rsidRPr="00507EF1" w:rsidRDefault="00211CF3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L</w:t>
            </w:r>
            <w:r>
              <w:rPr>
                <w:rFonts w:ascii="Times New Roman" w:hAnsi="Times New Roman" w:cs="Times New Roman"/>
                <w:sz w:val="22"/>
              </w:rPr>
              <w:t>ocalized tumor</w:t>
            </w:r>
          </w:p>
        </w:tc>
        <w:tc>
          <w:tcPr>
            <w:tcW w:w="2217" w:type="dxa"/>
            <w:vMerge/>
            <w:vAlign w:val="center"/>
          </w:tcPr>
          <w:p w14:paraId="08FD239D" w14:textId="77777777" w:rsidR="00211CF3" w:rsidRDefault="00211CF3" w:rsidP="00211CF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516914" w:rsidRPr="00507EF1" w14:paraId="12B6B875" w14:textId="724BFC86" w:rsidTr="00211CF3">
        <w:trPr>
          <w:trHeight w:val="381"/>
        </w:trPr>
        <w:tc>
          <w:tcPr>
            <w:tcW w:w="1381" w:type="dxa"/>
            <w:shd w:val="clear" w:color="auto" w:fill="auto"/>
            <w:vAlign w:val="center"/>
          </w:tcPr>
          <w:p w14:paraId="5D6832F3" w14:textId="0A6C5218" w:rsidR="00516914" w:rsidRPr="00507EF1" w:rsidRDefault="00516914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017783DA" w14:textId="5CD7B5EF" w:rsidR="00516914" w:rsidRPr="00507EF1" w:rsidRDefault="00516914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</w:t>
            </w:r>
            <w:r>
              <w:rPr>
                <w:rFonts w:ascii="Times New Roman" w:hAnsi="Times New Roman" w:cs="Times New Roman" w:hint="eastAsia"/>
                <w:sz w:val="22"/>
              </w:rPr>
              <w:t>H</w:t>
            </w:r>
            <w:r>
              <w:rPr>
                <w:rFonts w:ascii="Times New Roman" w:hAnsi="Times New Roman" w:cs="Times New Roman"/>
                <w:sz w:val="22"/>
              </w:rPr>
              <w:t>SPC_02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09E110" w14:textId="64F942B0" w:rsidR="00516914" w:rsidRPr="00507EF1" w:rsidRDefault="00516914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</w:t>
            </w:r>
            <w:r>
              <w:rPr>
                <w:rFonts w:ascii="Times New Roman" w:hAnsi="Times New Roman" w:cs="Times New Roman" w:hint="eastAsia"/>
                <w:sz w:val="22"/>
              </w:rPr>
              <w:t>H</w:t>
            </w:r>
            <w:r>
              <w:rPr>
                <w:rFonts w:ascii="Times New Roman" w:hAnsi="Times New Roman" w:cs="Times New Roman"/>
                <w:sz w:val="22"/>
              </w:rPr>
              <w:t>SPC_02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30C1CB9" w14:textId="2869F5C8" w:rsidR="00516914" w:rsidRPr="00507EF1" w:rsidRDefault="00516914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2"/>
              </w:rPr>
              <w:t>m</w:t>
            </w:r>
            <w:r>
              <w:rPr>
                <w:rFonts w:ascii="Times New Roman" w:hAnsi="Times New Roman" w:cs="Times New Roman"/>
                <w:sz w:val="22"/>
              </w:rPr>
              <w:t>HSPC</w:t>
            </w:r>
            <w:proofErr w:type="spellEnd"/>
          </w:p>
        </w:tc>
        <w:tc>
          <w:tcPr>
            <w:tcW w:w="2217" w:type="dxa"/>
            <w:vAlign w:val="center"/>
          </w:tcPr>
          <w:p w14:paraId="68238D40" w14:textId="72ED42EB" w:rsidR="00516914" w:rsidRDefault="00211CF3" w:rsidP="00211C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Needle biopsy</w:t>
            </w:r>
          </w:p>
        </w:tc>
      </w:tr>
      <w:tr w:rsidR="00516914" w:rsidRPr="00507EF1" w14:paraId="29BE73C7" w14:textId="36EEB1BC" w:rsidTr="00211CF3">
        <w:trPr>
          <w:trHeight w:val="381"/>
        </w:trPr>
        <w:tc>
          <w:tcPr>
            <w:tcW w:w="1381" w:type="dxa"/>
            <w:shd w:val="clear" w:color="auto" w:fill="auto"/>
            <w:vAlign w:val="center"/>
          </w:tcPr>
          <w:p w14:paraId="67D8A358" w14:textId="78960A0E" w:rsidR="00516914" w:rsidRPr="00507EF1" w:rsidRDefault="00516914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7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7CFF62D2" w14:textId="5A6B6DE9" w:rsidR="00516914" w:rsidRPr="00507EF1" w:rsidRDefault="00516914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</w:t>
            </w:r>
            <w:r>
              <w:rPr>
                <w:rFonts w:ascii="Times New Roman" w:hAnsi="Times New Roman" w:cs="Times New Roman" w:hint="eastAsia"/>
                <w:sz w:val="22"/>
              </w:rPr>
              <w:t>H</w:t>
            </w:r>
            <w:r>
              <w:rPr>
                <w:rFonts w:ascii="Times New Roman" w:hAnsi="Times New Roman" w:cs="Times New Roman"/>
                <w:sz w:val="22"/>
              </w:rPr>
              <w:t>SPC_03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F1C28" w14:textId="260015C1" w:rsidR="00516914" w:rsidRPr="00507EF1" w:rsidRDefault="00516914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</w:t>
            </w:r>
            <w:r>
              <w:rPr>
                <w:rFonts w:ascii="Times New Roman" w:hAnsi="Times New Roman" w:cs="Times New Roman" w:hint="eastAsia"/>
                <w:sz w:val="22"/>
              </w:rPr>
              <w:t>H</w:t>
            </w:r>
            <w:r>
              <w:rPr>
                <w:rFonts w:ascii="Times New Roman" w:hAnsi="Times New Roman" w:cs="Times New Roman"/>
                <w:sz w:val="22"/>
              </w:rPr>
              <w:t>SPC_03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3680CC3" w14:textId="017558CB" w:rsidR="00516914" w:rsidRPr="00507EF1" w:rsidRDefault="00516914" w:rsidP="00B71B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2"/>
              </w:rPr>
              <w:t>m</w:t>
            </w:r>
            <w:r>
              <w:rPr>
                <w:rFonts w:ascii="Times New Roman" w:hAnsi="Times New Roman" w:cs="Times New Roman"/>
                <w:sz w:val="22"/>
              </w:rPr>
              <w:t>HSPC</w:t>
            </w:r>
            <w:proofErr w:type="spellEnd"/>
          </w:p>
        </w:tc>
        <w:tc>
          <w:tcPr>
            <w:tcW w:w="2217" w:type="dxa"/>
            <w:vAlign w:val="center"/>
          </w:tcPr>
          <w:p w14:paraId="7E2538D5" w14:textId="148DE5BF" w:rsidR="00516914" w:rsidRDefault="00211CF3" w:rsidP="00211C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Needle biopsy</w:t>
            </w:r>
          </w:p>
        </w:tc>
      </w:tr>
    </w:tbl>
    <w:p w14:paraId="72861F7C" w14:textId="77777777" w:rsidR="001230D2" w:rsidRPr="00507EF1" w:rsidRDefault="001230D2" w:rsidP="00B71B39">
      <w:pPr>
        <w:jc w:val="center"/>
        <w:rPr>
          <w:rFonts w:ascii="Times New Roman" w:hAnsi="Times New Roman" w:cs="Times New Roman"/>
          <w:b/>
          <w:bCs/>
          <w:sz w:val="22"/>
        </w:rPr>
      </w:pPr>
    </w:p>
    <w:p w14:paraId="36C0ED4E" w14:textId="77777777" w:rsidR="001230D2" w:rsidRPr="00507EF1" w:rsidRDefault="001230D2" w:rsidP="00FB55DE">
      <w:pPr>
        <w:rPr>
          <w:rFonts w:ascii="Times New Roman" w:hAnsi="Times New Roman" w:cs="Times New Roman"/>
          <w:b/>
          <w:bCs/>
          <w:sz w:val="22"/>
        </w:rPr>
      </w:pPr>
    </w:p>
    <w:p w14:paraId="22068D31" w14:textId="77777777" w:rsidR="00507EF1" w:rsidRPr="00507EF1" w:rsidRDefault="00507EF1" w:rsidP="00FB55DE">
      <w:pPr>
        <w:rPr>
          <w:rFonts w:ascii="Times New Roman" w:hAnsi="Times New Roman" w:cs="Times New Roman"/>
          <w:b/>
          <w:bCs/>
          <w:sz w:val="22"/>
        </w:rPr>
      </w:pPr>
    </w:p>
    <w:p w14:paraId="2D5011AC" w14:textId="77777777" w:rsidR="00507EF1" w:rsidRPr="00507EF1" w:rsidRDefault="00507EF1" w:rsidP="00FB55DE">
      <w:pPr>
        <w:rPr>
          <w:rFonts w:ascii="Times New Roman" w:hAnsi="Times New Roman" w:cs="Times New Roman"/>
          <w:b/>
          <w:bCs/>
          <w:sz w:val="22"/>
        </w:rPr>
      </w:pPr>
    </w:p>
    <w:p w14:paraId="0ED96E0A" w14:textId="77777777" w:rsidR="00507EF1" w:rsidRPr="00507EF1" w:rsidRDefault="00507EF1" w:rsidP="00FB55DE">
      <w:pPr>
        <w:rPr>
          <w:rFonts w:ascii="Times New Roman" w:hAnsi="Times New Roman" w:cs="Times New Roman"/>
          <w:b/>
          <w:bCs/>
          <w:sz w:val="22"/>
        </w:rPr>
      </w:pPr>
    </w:p>
    <w:p w14:paraId="4EC6C5AB" w14:textId="77777777" w:rsidR="00507EF1" w:rsidRPr="00507EF1" w:rsidRDefault="00507EF1" w:rsidP="00FB55DE">
      <w:pPr>
        <w:rPr>
          <w:rFonts w:ascii="Times New Roman" w:hAnsi="Times New Roman" w:cs="Times New Roman"/>
          <w:b/>
          <w:bCs/>
          <w:sz w:val="22"/>
        </w:rPr>
      </w:pPr>
    </w:p>
    <w:p w14:paraId="4150204D" w14:textId="77777777" w:rsidR="00507EF1" w:rsidRPr="00507EF1" w:rsidRDefault="00507EF1" w:rsidP="00FB55DE">
      <w:pPr>
        <w:rPr>
          <w:rFonts w:ascii="Times New Roman" w:hAnsi="Times New Roman" w:cs="Times New Roman"/>
          <w:b/>
          <w:bCs/>
          <w:sz w:val="22"/>
        </w:rPr>
      </w:pPr>
    </w:p>
    <w:p w14:paraId="5F54AA7A" w14:textId="77777777" w:rsidR="00507EF1" w:rsidRPr="00507EF1" w:rsidRDefault="00507EF1" w:rsidP="00FB55DE">
      <w:pPr>
        <w:rPr>
          <w:rFonts w:ascii="Times New Roman" w:hAnsi="Times New Roman" w:cs="Times New Roman"/>
          <w:b/>
          <w:bCs/>
          <w:sz w:val="22"/>
        </w:rPr>
      </w:pPr>
    </w:p>
    <w:p w14:paraId="4815EBC9" w14:textId="77777777" w:rsidR="00507EF1" w:rsidRPr="00507EF1" w:rsidRDefault="00507EF1" w:rsidP="00FB55DE">
      <w:pPr>
        <w:rPr>
          <w:rFonts w:ascii="Times New Roman" w:hAnsi="Times New Roman" w:cs="Times New Roman"/>
          <w:b/>
          <w:bCs/>
          <w:sz w:val="22"/>
        </w:rPr>
      </w:pPr>
    </w:p>
    <w:p w14:paraId="79BB48A8" w14:textId="77777777" w:rsidR="00507EF1" w:rsidRPr="00507EF1" w:rsidRDefault="00507EF1" w:rsidP="00FB55DE">
      <w:pPr>
        <w:rPr>
          <w:rFonts w:ascii="Times New Roman" w:hAnsi="Times New Roman" w:cs="Times New Roman"/>
          <w:b/>
          <w:bCs/>
          <w:sz w:val="22"/>
        </w:rPr>
      </w:pPr>
    </w:p>
    <w:p w14:paraId="31997EC5" w14:textId="77777777" w:rsidR="00507EF1" w:rsidRPr="00507EF1" w:rsidRDefault="00507EF1" w:rsidP="00FB55DE">
      <w:pPr>
        <w:rPr>
          <w:rFonts w:ascii="Times New Roman" w:hAnsi="Times New Roman" w:cs="Times New Roman"/>
          <w:b/>
          <w:bCs/>
          <w:sz w:val="22"/>
        </w:rPr>
      </w:pPr>
    </w:p>
    <w:p w14:paraId="0910B95D" w14:textId="77777777" w:rsidR="00507EF1" w:rsidRPr="00507EF1" w:rsidRDefault="00507EF1" w:rsidP="00FB55DE">
      <w:pPr>
        <w:rPr>
          <w:rFonts w:ascii="Times New Roman" w:hAnsi="Times New Roman" w:cs="Times New Roman"/>
          <w:b/>
          <w:bCs/>
          <w:sz w:val="22"/>
        </w:rPr>
      </w:pPr>
    </w:p>
    <w:p w14:paraId="642E0536" w14:textId="77777777" w:rsidR="00507EF1" w:rsidRPr="00507EF1" w:rsidRDefault="00507EF1" w:rsidP="00FB55DE">
      <w:pPr>
        <w:rPr>
          <w:rFonts w:ascii="Times New Roman" w:hAnsi="Times New Roman" w:cs="Times New Roman"/>
          <w:b/>
          <w:bCs/>
          <w:sz w:val="22"/>
        </w:rPr>
      </w:pPr>
    </w:p>
    <w:p w14:paraId="6BE821F0" w14:textId="77777777" w:rsidR="00507EF1" w:rsidRPr="00507EF1" w:rsidRDefault="00507EF1" w:rsidP="00FB55DE">
      <w:pPr>
        <w:rPr>
          <w:rFonts w:ascii="Times New Roman" w:hAnsi="Times New Roman" w:cs="Times New Roman"/>
          <w:b/>
          <w:bCs/>
          <w:sz w:val="22"/>
        </w:rPr>
      </w:pPr>
    </w:p>
    <w:p w14:paraId="78459C9F" w14:textId="77777777" w:rsidR="00507EF1" w:rsidRPr="00507EF1" w:rsidRDefault="00507EF1" w:rsidP="00FB55DE">
      <w:pPr>
        <w:rPr>
          <w:rFonts w:ascii="Times New Roman" w:hAnsi="Times New Roman" w:cs="Times New Roman"/>
          <w:b/>
          <w:bCs/>
          <w:sz w:val="22"/>
        </w:rPr>
      </w:pPr>
    </w:p>
    <w:p w14:paraId="26059510" w14:textId="77777777" w:rsidR="00507EF1" w:rsidRPr="00507EF1" w:rsidRDefault="00507EF1" w:rsidP="00FB55DE">
      <w:pPr>
        <w:rPr>
          <w:rFonts w:ascii="Times New Roman" w:hAnsi="Times New Roman" w:cs="Times New Roman"/>
          <w:b/>
          <w:bCs/>
          <w:sz w:val="22"/>
        </w:rPr>
      </w:pPr>
    </w:p>
    <w:p w14:paraId="5444FCAE" w14:textId="77777777" w:rsidR="00507EF1" w:rsidRPr="00507EF1" w:rsidRDefault="00507EF1" w:rsidP="00FB55DE">
      <w:pPr>
        <w:rPr>
          <w:rFonts w:ascii="Times New Roman" w:hAnsi="Times New Roman" w:cs="Times New Roman"/>
          <w:b/>
          <w:bCs/>
          <w:sz w:val="22"/>
        </w:rPr>
      </w:pPr>
    </w:p>
    <w:p w14:paraId="5C968DE2" w14:textId="77777777" w:rsidR="00507EF1" w:rsidRPr="00507EF1" w:rsidRDefault="00507EF1" w:rsidP="00FB55DE">
      <w:pPr>
        <w:rPr>
          <w:rFonts w:ascii="Times New Roman" w:hAnsi="Times New Roman" w:cs="Times New Roman"/>
          <w:b/>
          <w:bCs/>
          <w:sz w:val="22"/>
        </w:rPr>
      </w:pPr>
    </w:p>
    <w:p w14:paraId="47500E1B" w14:textId="77777777" w:rsidR="00507EF1" w:rsidRDefault="00507EF1" w:rsidP="00507EF1">
      <w:pPr>
        <w:rPr>
          <w:rFonts w:ascii="Times New Roman" w:hAnsi="Times New Roman" w:cs="Times New Roman"/>
          <w:b/>
          <w:bCs/>
          <w:sz w:val="22"/>
        </w:rPr>
      </w:pPr>
    </w:p>
    <w:p w14:paraId="20B2ECC8" w14:textId="702881B8" w:rsidR="00507EF1" w:rsidRPr="00507EF1" w:rsidRDefault="00507EF1" w:rsidP="00507EF1">
      <w:pPr>
        <w:rPr>
          <w:rFonts w:ascii="Times New Roman" w:hAnsi="Times New Roman" w:cs="Times New Roman"/>
          <w:b/>
          <w:bCs/>
          <w:sz w:val="22"/>
        </w:rPr>
      </w:pPr>
      <w:r w:rsidRPr="00507EF1">
        <w:rPr>
          <w:rFonts w:ascii="Times New Roman" w:hAnsi="Times New Roman" w:cs="Times New Roman"/>
          <w:b/>
          <w:bCs/>
          <w:sz w:val="22"/>
        </w:rPr>
        <w:lastRenderedPageBreak/>
        <w:t xml:space="preserve">Table S2. </w:t>
      </w:r>
      <w:r w:rsidR="00211CF3">
        <w:rPr>
          <w:rFonts w:ascii="Times New Roman" w:hAnsi="Times New Roman" w:cs="Times New Roman"/>
          <w:b/>
          <w:bCs/>
          <w:sz w:val="22"/>
        </w:rPr>
        <w:t>Gene ontology</w:t>
      </w:r>
      <w:r w:rsidRPr="00507EF1">
        <w:rPr>
          <w:rFonts w:ascii="Times New Roman" w:hAnsi="Times New Roman" w:cs="Times New Roman"/>
          <w:b/>
          <w:bCs/>
          <w:sz w:val="22"/>
        </w:rPr>
        <w:t xml:space="preserve"> of differentially up-regulated genes in cluster 12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22"/>
        <w:gridCol w:w="4819"/>
        <w:gridCol w:w="992"/>
        <w:gridCol w:w="993"/>
      </w:tblGrid>
      <w:tr w:rsidR="00CC0F54" w:rsidRPr="00507EF1" w14:paraId="77BC0185" w14:textId="77777777" w:rsidTr="00DF4781">
        <w:trPr>
          <w:trHeight w:val="330"/>
        </w:trPr>
        <w:tc>
          <w:tcPr>
            <w:tcW w:w="2122" w:type="dxa"/>
            <w:shd w:val="clear" w:color="auto" w:fill="D9D9D9" w:themeFill="background1" w:themeFillShade="D9"/>
            <w:noWrap/>
            <w:vAlign w:val="center"/>
          </w:tcPr>
          <w:p w14:paraId="11AF6A91" w14:textId="674C447E" w:rsidR="00CC0F54" w:rsidRPr="00F11B3F" w:rsidRDefault="00CC0F54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Annotation Cluster 1</w:t>
            </w:r>
          </w:p>
        </w:tc>
        <w:tc>
          <w:tcPr>
            <w:tcW w:w="6804" w:type="dxa"/>
            <w:gridSpan w:val="3"/>
            <w:shd w:val="clear" w:color="auto" w:fill="D9D9D9" w:themeFill="background1" w:themeFillShade="D9"/>
            <w:noWrap/>
            <w:vAlign w:val="center"/>
          </w:tcPr>
          <w:p w14:paraId="3AAC1C07" w14:textId="676C6999" w:rsidR="00CC0F54" w:rsidRPr="00507EF1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Enrichment Score: 14.143973089504485</w:t>
            </w:r>
          </w:p>
        </w:tc>
      </w:tr>
      <w:tr w:rsidR="00F11B3F" w:rsidRPr="00507EF1" w14:paraId="46312C1B" w14:textId="77777777" w:rsidTr="00CC0F54">
        <w:trPr>
          <w:trHeight w:val="330"/>
        </w:trPr>
        <w:tc>
          <w:tcPr>
            <w:tcW w:w="2122" w:type="dxa"/>
            <w:shd w:val="clear" w:color="auto" w:fill="F7CAAC" w:themeFill="accent2" w:themeFillTint="66"/>
            <w:noWrap/>
            <w:vAlign w:val="center"/>
            <w:hideMark/>
          </w:tcPr>
          <w:p w14:paraId="58727BBB" w14:textId="77777777" w:rsidR="00F11B3F" w:rsidRPr="00CC0F54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CC0F5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Category</w:t>
            </w:r>
          </w:p>
        </w:tc>
        <w:tc>
          <w:tcPr>
            <w:tcW w:w="4819" w:type="dxa"/>
            <w:shd w:val="clear" w:color="auto" w:fill="F7CAAC" w:themeFill="accent2" w:themeFillTint="66"/>
            <w:noWrap/>
            <w:vAlign w:val="center"/>
            <w:hideMark/>
          </w:tcPr>
          <w:p w14:paraId="3B01A613" w14:textId="77777777" w:rsidR="00F11B3F" w:rsidRPr="00CC0F54" w:rsidRDefault="00F11B3F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CC0F5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Term</w:t>
            </w:r>
          </w:p>
        </w:tc>
        <w:tc>
          <w:tcPr>
            <w:tcW w:w="992" w:type="dxa"/>
            <w:shd w:val="clear" w:color="auto" w:fill="F7CAAC" w:themeFill="accent2" w:themeFillTint="66"/>
            <w:noWrap/>
            <w:vAlign w:val="center"/>
            <w:hideMark/>
          </w:tcPr>
          <w:p w14:paraId="2BBA7855" w14:textId="77777777" w:rsidR="00F11B3F" w:rsidRPr="00CC0F54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CC0F5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PValue</w:t>
            </w:r>
            <w:proofErr w:type="spellEnd"/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2BA72487" w14:textId="77777777" w:rsidR="00F11B3F" w:rsidRPr="00CC0F54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CC0F5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FDR</w:t>
            </w:r>
          </w:p>
        </w:tc>
      </w:tr>
      <w:tr w:rsidR="00F11B3F" w:rsidRPr="00507EF1" w14:paraId="79C3ACB2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6775D236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2E0E499E" w14:textId="77777777" w:rsidR="00F11B3F" w:rsidRPr="00507EF1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GO:0022402~cell cycle process</w:t>
            </w:r>
          </w:p>
        </w:tc>
        <w:tc>
          <w:tcPr>
            <w:tcW w:w="992" w:type="dxa"/>
            <w:noWrap/>
            <w:vAlign w:val="center"/>
            <w:hideMark/>
          </w:tcPr>
          <w:p w14:paraId="102DCA13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9.81E-34</w:t>
            </w:r>
          </w:p>
        </w:tc>
        <w:tc>
          <w:tcPr>
            <w:tcW w:w="993" w:type="dxa"/>
            <w:noWrap/>
            <w:vAlign w:val="center"/>
            <w:hideMark/>
          </w:tcPr>
          <w:p w14:paraId="47AE035C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1.16E-30</w:t>
            </w:r>
          </w:p>
        </w:tc>
      </w:tr>
      <w:tr w:rsidR="00F11B3F" w:rsidRPr="00507EF1" w14:paraId="410D8412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62C5256B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40396458" w14:textId="77777777" w:rsidR="00F11B3F" w:rsidRPr="00507EF1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GO:0007049~cell cycle</w:t>
            </w:r>
          </w:p>
        </w:tc>
        <w:tc>
          <w:tcPr>
            <w:tcW w:w="992" w:type="dxa"/>
            <w:noWrap/>
            <w:vAlign w:val="center"/>
            <w:hideMark/>
          </w:tcPr>
          <w:p w14:paraId="397E7880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2.43E-33</w:t>
            </w:r>
          </w:p>
        </w:tc>
        <w:tc>
          <w:tcPr>
            <w:tcW w:w="993" w:type="dxa"/>
            <w:noWrap/>
            <w:vAlign w:val="center"/>
            <w:hideMark/>
          </w:tcPr>
          <w:p w14:paraId="43E19B3E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1.43E-30</w:t>
            </w:r>
          </w:p>
        </w:tc>
      </w:tr>
      <w:tr w:rsidR="00F11B3F" w:rsidRPr="00507EF1" w14:paraId="3648FE84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3E908B9E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4A490783" w14:textId="77777777" w:rsidR="00F11B3F" w:rsidRPr="00507EF1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GO:1903047~mitotic cell cycle process</w:t>
            </w:r>
          </w:p>
        </w:tc>
        <w:tc>
          <w:tcPr>
            <w:tcW w:w="992" w:type="dxa"/>
            <w:noWrap/>
            <w:vAlign w:val="center"/>
            <w:hideMark/>
          </w:tcPr>
          <w:p w14:paraId="3DF583E9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5.26E-32</w:t>
            </w:r>
          </w:p>
        </w:tc>
        <w:tc>
          <w:tcPr>
            <w:tcW w:w="993" w:type="dxa"/>
            <w:noWrap/>
            <w:vAlign w:val="center"/>
            <w:hideMark/>
          </w:tcPr>
          <w:p w14:paraId="0ED25664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2.07E-29</w:t>
            </w:r>
          </w:p>
        </w:tc>
      </w:tr>
      <w:tr w:rsidR="00F11B3F" w:rsidRPr="00507EF1" w14:paraId="254303CF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2958CCAB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4EB0973C" w14:textId="77777777" w:rsidR="00F11B3F" w:rsidRPr="00507EF1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GO:0000278~mitotic cell cycle</w:t>
            </w:r>
          </w:p>
        </w:tc>
        <w:tc>
          <w:tcPr>
            <w:tcW w:w="992" w:type="dxa"/>
            <w:noWrap/>
            <w:vAlign w:val="center"/>
            <w:hideMark/>
          </w:tcPr>
          <w:p w14:paraId="0067F12B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3.42E-31</w:t>
            </w:r>
          </w:p>
        </w:tc>
        <w:tc>
          <w:tcPr>
            <w:tcW w:w="993" w:type="dxa"/>
            <w:noWrap/>
            <w:vAlign w:val="center"/>
            <w:hideMark/>
          </w:tcPr>
          <w:p w14:paraId="2E9BACDA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1.01E-28</w:t>
            </w:r>
          </w:p>
        </w:tc>
      </w:tr>
      <w:tr w:rsidR="00F11B3F" w:rsidRPr="00507EF1" w14:paraId="7ADACFC3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16F5F18C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74403710" w14:textId="77777777" w:rsidR="00F11B3F" w:rsidRPr="00507EF1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GO:0051301~cell division</w:t>
            </w:r>
          </w:p>
        </w:tc>
        <w:tc>
          <w:tcPr>
            <w:tcW w:w="992" w:type="dxa"/>
            <w:noWrap/>
            <w:vAlign w:val="center"/>
            <w:hideMark/>
          </w:tcPr>
          <w:p w14:paraId="6D8E0DB4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4.45E-28</w:t>
            </w:r>
          </w:p>
        </w:tc>
        <w:tc>
          <w:tcPr>
            <w:tcW w:w="993" w:type="dxa"/>
            <w:noWrap/>
            <w:vAlign w:val="center"/>
            <w:hideMark/>
          </w:tcPr>
          <w:p w14:paraId="7DB09897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1.05E-25</w:t>
            </w:r>
          </w:p>
        </w:tc>
      </w:tr>
      <w:tr w:rsidR="00F11B3F" w:rsidRPr="00507EF1" w14:paraId="655371D5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3761763C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3101A228" w14:textId="77777777" w:rsidR="00F11B3F" w:rsidRPr="00507EF1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GO:0000280~nuclear division</w:t>
            </w:r>
          </w:p>
        </w:tc>
        <w:tc>
          <w:tcPr>
            <w:tcW w:w="992" w:type="dxa"/>
            <w:noWrap/>
            <w:vAlign w:val="center"/>
            <w:hideMark/>
          </w:tcPr>
          <w:p w14:paraId="475EF548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3.66E-27</w:t>
            </w:r>
          </w:p>
        </w:tc>
        <w:tc>
          <w:tcPr>
            <w:tcW w:w="993" w:type="dxa"/>
            <w:noWrap/>
            <w:vAlign w:val="center"/>
            <w:hideMark/>
          </w:tcPr>
          <w:p w14:paraId="20F4AB11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7.20E-25</w:t>
            </w:r>
          </w:p>
        </w:tc>
      </w:tr>
      <w:tr w:rsidR="00F11B3F" w:rsidRPr="00507EF1" w14:paraId="23621E19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4D42DD3B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192E0D02" w14:textId="77777777" w:rsidR="00F11B3F" w:rsidRPr="00507EF1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GO:0048285~organelle fission</w:t>
            </w:r>
          </w:p>
        </w:tc>
        <w:tc>
          <w:tcPr>
            <w:tcW w:w="992" w:type="dxa"/>
            <w:noWrap/>
            <w:vAlign w:val="center"/>
            <w:hideMark/>
          </w:tcPr>
          <w:p w14:paraId="55B12480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2.97E-26</w:t>
            </w:r>
          </w:p>
        </w:tc>
        <w:tc>
          <w:tcPr>
            <w:tcW w:w="993" w:type="dxa"/>
            <w:noWrap/>
            <w:vAlign w:val="center"/>
            <w:hideMark/>
          </w:tcPr>
          <w:p w14:paraId="07D221AA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5.00E-24</w:t>
            </w:r>
          </w:p>
        </w:tc>
      </w:tr>
      <w:tr w:rsidR="00F11B3F" w:rsidRPr="00507EF1" w14:paraId="1D5122DE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0629666C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7D4AFFB1" w14:textId="77777777" w:rsidR="00F11B3F" w:rsidRPr="00507EF1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GO:0000819~sister chromatid segregation</w:t>
            </w:r>
          </w:p>
        </w:tc>
        <w:tc>
          <w:tcPr>
            <w:tcW w:w="992" w:type="dxa"/>
            <w:noWrap/>
            <w:vAlign w:val="center"/>
            <w:hideMark/>
          </w:tcPr>
          <w:p w14:paraId="562EA40E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1.74E-24</w:t>
            </w:r>
          </w:p>
        </w:tc>
        <w:tc>
          <w:tcPr>
            <w:tcW w:w="993" w:type="dxa"/>
            <w:noWrap/>
            <w:vAlign w:val="center"/>
            <w:hideMark/>
          </w:tcPr>
          <w:p w14:paraId="56588773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2.57E-22</w:t>
            </w:r>
          </w:p>
        </w:tc>
      </w:tr>
      <w:tr w:rsidR="00F11B3F" w:rsidRPr="00507EF1" w14:paraId="39C6FC2E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4CB35B31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17BE37A7" w14:textId="77777777" w:rsidR="00F11B3F" w:rsidRPr="00507EF1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GO:0007059~chromosome segregation</w:t>
            </w:r>
          </w:p>
        </w:tc>
        <w:tc>
          <w:tcPr>
            <w:tcW w:w="992" w:type="dxa"/>
            <w:noWrap/>
            <w:vAlign w:val="center"/>
            <w:hideMark/>
          </w:tcPr>
          <w:p w14:paraId="2D48BEC3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8.27E-24</w:t>
            </w:r>
          </w:p>
        </w:tc>
        <w:tc>
          <w:tcPr>
            <w:tcW w:w="993" w:type="dxa"/>
            <w:noWrap/>
            <w:vAlign w:val="center"/>
            <w:hideMark/>
          </w:tcPr>
          <w:p w14:paraId="5ACB068B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9.73E-22</w:t>
            </w:r>
          </w:p>
        </w:tc>
      </w:tr>
      <w:tr w:rsidR="00F11B3F" w:rsidRPr="00507EF1" w14:paraId="39656E4A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21C549F4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28B2D5EE" w14:textId="77777777" w:rsidR="00F11B3F" w:rsidRPr="00507EF1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GO:0000070~mitotic sister chromatid segregation</w:t>
            </w:r>
          </w:p>
        </w:tc>
        <w:tc>
          <w:tcPr>
            <w:tcW w:w="992" w:type="dxa"/>
            <w:noWrap/>
            <w:vAlign w:val="center"/>
            <w:hideMark/>
          </w:tcPr>
          <w:p w14:paraId="151A56BC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8.45E-24</w:t>
            </w:r>
          </w:p>
        </w:tc>
        <w:tc>
          <w:tcPr>
            <w:tcW w:w="993" w:type="dxa"/>
            <w:noWrap/>
            <w:vAlign w:val="center"/>
            <w:hideMark/>
          </w:tcPr>
          <w:p w14:paraId="2E7E2BDC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9.73E-22</w:t>
            </w:r>
          </w:p>
        </w:tc>
      </w:tr>
      <w:tr w:rsidR="00F11B3F" w:rsidRPr="00507EF1" w14:paraId="7EA2D16F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0344DEC9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04236697" w14:textId="77777777" w:rsidR="00F11B3F" w:rsidRPr="00507EF1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GO:0098813~nuclear chromosome segregation</w:t>
            </w:r>
          </w:p>
        </w:tc>
        <w:tc>
          <w:tcPr>
            <w:tcW w:w="992" w:type="dxa"/>
            <w:noWrap/>
            <w:vAlign w:val="center"/>
            <w:hideMark/>
          </w:tcPr>
          <w:p w14:paraId="33A826B7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9.07E-24</w:t>
            </w:r>
          </w:p>
        </w:tc>
        <w:tc>
          <w:tcPr>
            <w:tcW w:w="993" w:type="dxa"/>
            <w:noWrap/>
            <w:vAlign w:val="center"/>
            <w:hideMark/>
          </w:tcPr>
          <w:p w14:paraId="54E209E7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9.73E-22</w:t>
            </w:r>
          </w:p>
        </w:tc>
      </w:tr>
      <w:tr w:rsidR="00F11B3F" w:rsidRPr="00507EF1" w14:paraId="080CC458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47498C74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6B9E252A" w14:textId="77777777" w:rsidR="00F11B3F" w:rsidRPr="00507EF1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GO:0007067~mitotic nuclear division</w:t>
            </w:r>
          </w:p>
        </w:tc>
        <w:tc>
          <w:tcPr>
            <w:tcW w:w="992" w:type="dxa"/>
            <w:noWrap/>
            <w:vAlign w:val="center"/>
            <w:hideMark/>
          </w:tcPr>
          <w:p w14:paraId="28577CDB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3.89E-23</w:t>
            </w:r>
          </w:p>
        </w:tc>
        <w:tc>
          <w:tcPr>
            <w:tcW w:w="993" w:type="dxa"/>
            <w:noWrap/>
            <w:vAlign w:val="center"/>
            <w:hideMark/>
          </w:tcPr>
          <w:p w14:paraId="3F5DAEEE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3.82E-21</w:t>
            </w:r>
          </w:p>
        </w:tc>
      </w:tr>
      <w:tr w:rsidR="00F11B3F" w:rsidRPr="00507EF1" w14:paraId="6299AEBD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6CD51C50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46AC19AE" w14:textId="77777777" w:rsidR="00F11B3F" w:rsidRPr="00507EF1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GO:0051726~regulation of cell cycle</w:t>
            </w:r>
          </w:p>
        </w:tc>
        <w:tc>
          <w:tcPr>
            <w:tcW w:w="992" w:type="dxa"/>
            <w:noWrap/>
            <w:vAlign w:val="center"/>
            <w:hideMark/>
          </w:tcPr>
          <w:p w14:paraId="7200FDE0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3.81E-22</w:t>
            </w:r>
          </w:p>
        </w:tc>
        <w:tc>
          <w:tcPr>
            <w:tcW w:w="993" w:type="dxa"/>
            <w:noWrap/>
            <w:vAlign w:val="center"/>
            <w:hideMark/>
          </w:tcPr>
          <w:p w14:paraId="2B1869A5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3.45E-20</w:t>
            </w:r>
          </w:p>
        </w:tc>
      </w:tr>
      <w:tr w:rsidR="00F11B3F" w:rsidRPr="00507EF1" w14:paraId="2603FF15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3CD173A9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4A4EDC8E" w14:textId="77777777" w:rsidR="00F11B3F" w:rsidRPr="00507EF1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GO:0044772~mitotic cell cycle phase transition</w:t>
            </w:r>
          </w:p>
        </w:tc>
        <w:tc>
          <w:tcPr>
            <w:tcW w:w="992" w:type="dxa"/>
            <w:noWrap/>
            <w:vAlign w:val="center"/>
            <w:hideMark/>
          </w:tcPr>
          <w:p w14:paraId="3DFBE689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9.61E-19</w:t>
            </w:r>
          </w:p>
        </w:tc>
        <w:tc>
          <w:tcPr>
            <w:tcW w:w="993" w:type="dxa"/>
            <w:noWrap/>
            <w:vAlign w:val="center"/>
            <w:hideMark/>
          </w:tcPr>
          <w:p w14:paraId="03C7E0B4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8.09E-17</w:t>
            </w:r>
          </w:p>
        </w:tc>
      </w:tr>
      <w:tr w:rsidR="00F11B3F" w:rsidRPr="00507EF1" w14:paraId="0B8989F1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025D8A1F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5988714C" w14:textId="77777777" w:rsidR="00F11B3F" w:rsidRPr="00507EF1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GO:0051983~regulation of chromosome segregation</w:t>
            </w:r>
          </w:p>
        </w:tc>
        <w:tc>
          <w:tcPr>
            <w:tcW w:w="992" w:type="dxa"/>
            <w:noWrap/>
            <w:vAlign w:val="center"/>
            <w:hideMark/>
          </w:tcPr>
          <w:p w14:paraId="61F56D0C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1.33E-18</w:t>
            </w:r>
          </w:p>
        </w:tc>
        <w:tc>
          <w:tcPr>
            <w:tcW w:w="993" w:type="dxa"/>
            <w:noWrap/>
            <w:vAlign w:val="center"/>
            <w:hideMark/>
          </w:tcPr>
          <w:p w14:paraId="1F65480B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1.04E-16</w:t>
            </w:r>
          </w:p>
        </w:tc>
      </w:tr>
      <w:tr w:rsidR="00F11B3F" w:rsidRPr="00507EF1" w14:paraId="0978CE85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367DA204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0CBD4787" w14:textId="77777777" w:rsidR="00F11B3F" w:rsidRPr="00507EF1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GO:0010564~regulation of cell cycle process</w:t>
            </w:r>
          </w:p>
        </w:tc>
        <w:tc>
          <w:tcPr>
            <w:tcW w:w="992" w:type="dxa"/>
            <w:noWrap/>
            <w:vAlign w:val="center"/>
            <w:hideMark/>
          </w:tcPr>
          <w:p w14:paraId="0F4DC22F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3.07E-18</w:t>
            </w:r>
          </w:p>
        </w:tc>
        <w:tc>
          <w:tcPr>
            <w:tcW w:w="993" w:type="dxa"/>
            <w:noWrap/>
            <w:vAlign w:val="center"/>
            <w:hideMark/>
          </w:tcPr>
          <w:p w14:paraId="351F3674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2.26E-16</w:t>
            </w:r>
          </w:p>
        </w:tc>
      </w:tr>
      <w:tr w:rsidR="00F11B3F" w:rsidRPr="00507EF1" w14:paraId="7DBC6A1F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7A9777A4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1FD5B8AE" w14:textId="77777777" w:rsidR="00F11B3F" w:rsidRPr="00507EF1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GO:0007088~regulation of mitotic nuclear division</w:t>
            </w:r>
          </w:p>
        </w:tc>
        <w:tc>
          <w:tcPr>
            <w:tcW w:w="992" w:type="dxa"/>
            <w:noWrap/>
            <w:vAlign w:val="center"/>
            <w:hideMark/>
          </w:tcPr>
          <w:p w14:paraId="4A718A29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4.75E-18</w:t>
            </w:r>
          </w:p>
        </w:tc>
        <w:tc>
          <w:tcPr>
            <w:tcW w:w="993" w:type="dxa"/>
            <w:noWrap/>
            <w:vAlign w:val="center"/>
            <w:hideMark/>
          </w:tcPr>
          <w:p w14:paraId="00CE19B2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3.30E-16</w:t>
            </w:r>
          </w:p>
        </w:tc>
      </w:tr>
      <w:tr w:rsidR="00F11B3F" w:rsidRPr="00507EF1" w14:paraId="7493C83F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40402AC3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78B557D3" w14:textId="77777777" w:rsidR="00F11B3F" w:rsidRPr="00507EF1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GO:0051304~chromosome separation</w:t>
            </w:r>
          </w:p>
        </w:tc>
        <w:tc>
          <w:tcPr>
            <w:tcW w:w="992" w:type="dxa"/>
            <w:noWrap/>
            <w:vAlign w:val="center"/>
            <w:hideMark/>
          </w:tcPr>
          <w:p w14:paraId="2717DEE7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7.54E-18</w:t>
            </w:r>
          </w:p>
        </w:tc>
        <w:tc>
          <w:tcPr>
            <w:tcW w:w="993" w:type="dxa"/>
            <w:noWrap/>
            <w:vAlign w:val="center"/>
            <w:hideMark/>
          </w:tcPr>
          <w:p w14:paraId="59CEFB83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4.94E-16</w:t>
            </w:r>
          </w:p>
        </w:tc>
      </w:tr>
      <w:tr w:rsidR="00F11B3F" w:rsidRPr="00507EF1" w14:paraId="1620CA77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64761C29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222333BA" w14:textId="77777777" w:rsidR="00F11B3F" w:rsidRPr="00507EF1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GO:0044770~cell cycle phase transition</w:t>
            </w:r>
          </w:p>
        </w:tc>
        <w:tc>
          <w:tcPr>
            <w:tcW w:w="992" w:type="dxa"/>
            <w:noWrap/>
            <w:vAlign w:val="center"/>
            <w:hideMark/>
          </w:tcPr>
          <w:p w14:paraId="5943895D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8.18E-18</w:t>
            </w:r>
          </w:p>
        </w:tc>
        <w:tc>
          <w:tcPr>
            <w:tcW w:w="993" w:type="dxa"/>
            <w:noWrap/>
            <w:vAlign w:val="center"/>
            <w:hideMark/>
          </w:tcPr>
          <w:p w14:paraId="0EF9899B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5.07E-16</w:t>
            </w:r>
          </w:p>
        </w:tc>
      </w:tr>
      <w:tr w:rsidR="00F11B3F" w:rsidRPr="00507EF1" w14:paraId="20C2FB1E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0303F1D4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49610724" w14:textId="77777777" w:rsidR="00F11B3F" w:rsidRPr="00507EF1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GO:0051783~regulation of nuclear division</w:t>
            </w:r>
          </w:p>
        </w:tc>
        <w:tc>
          <w:tcPr>
            <w:tcW w:w="992" w:type="dxa"/>
            <w:noWrap/>
            <w:vAlign w:val="center"/>
            <w:hideMark/>
          </w:tcPr>
          <w:p w14:paraId="1D1F1367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3.37E-17</w:t>
            </w:r>
          </w:p>
        </w:tc>
        <w:tc>
          <w:tcPr>
            <w:tcW w:w="993" w:type="dxa"/>
            <w:noWrap/>
            <w:vAlign w:val="center"/>
            <w:hideMark/>
          </w:tcPr>
          <w:p w14:paraId="4C3823D2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1.89E-15</w:t>
            </w:r>
          </w:p>
        </w:tc>
      </w:tr>
      <w:tr w:rsidR="00F11B3F" w:rsidRPr="00507EF1" w14:paraId="6D2580E2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732880D7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73E3BB3A" w14:textId="77777777" w:rsidR="00F11B3F" w:rsidRPr="00507EF1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GO:0007346~regulation of mitotic cell cycle</w:t>
            </w:r>
          </w:p>
        </w:tc>
        <w:tc>
          <w:tcPr>
            <w:tcW w:w="992" w:type="dxa"/>
            <w:noWrap/>
            <w:vAlign w:val="center"/>
            <w:hideMark/>
          </w:tcPr>
          <w:p w14:paraId="4D637774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3.92E-17</w:t>
            </w:r>
          </w:p>
        </w:tc>
        <w:tc>
          <w:tcPr>
            <w:tcW w:w="993" w:type="dxa"/>
            <w:noWrap/>
            <w:vAlign w:val="center"/>
            <w:hideMark/>
          </w:tcPr>
          <w:p w14:paraId="7BEA78B4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2.10E-15</w:t>
            </w:r>
          </w:p>
        </w:tc>
      </w:tr>
      <w:tr w:rsidR="00F11B3F" w:rsidRPr="00507EF1" w14:paraId="6E4F3503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52CE42BB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4DE2D7AD" w14:textId="77777777" w:rsidR="00F11B3F" w:rsidRPr="00507EF1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GO:1905818~regulation of chromosome separation</w:t>
            </w:r>
          </w:p>
        </w:tc>
        <w:tc>
          <w:tcPr>
            <w:tcW w:w="992" w:type="dxa"/>
            <w:noWrap/>
            <w:vAlign w:val="center"/>
            <w:hideMark/>
          </w:tcPr>
          <w:p w14:paraId="40BF2265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4.43E-17</w:t>
            </w:r>
          </w:p>
        </w:tc>
        <w:tc>
          <w:tcPr>
            <w:tcW w:w="993" w:type="dxa"/>
            <w:noWrap/>
            <w:vAlign w:val="center"/>
            <w:hideMark/>
          </w:tcPr>
          <w:p w14:paraId="7F9766C9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2.27E-15</w:t>
            </w:r>
          </w:p>
        </w:tc>
      </w:tr>
      <w:tr w:rsidR="00F11B3F" w:rsidRPr="00507EF1" w14:paraId="03AB3D5C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6FB1A800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0D870835" w14:textId="77777777" w:rsidR="00F11B3F" w:rsidRPr="00507EF1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GO:0051276~chromosome organization</w:t>
            </w:r>
          </w:p>
        </w:tc>
        <w:tc>
          <w:tcPr>
            <w:tcW w:w="992" w:type="dxa"/>
            <w:noWrap/>
            <w:vAlign w:val="center"/>
            <w:hideMark/>
          </w:tcPr>
          <w:p w14:paraId="48B74193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4.77E-17</w:t>
            </w:r>
          </w:p>
        </w:tc>
        <w:tc>
          <w:tcPr>
            <w:tcW w:w="993" w:type="dxa"/>
            <w:noWrap/>
            <w:vAlign w:val="center"/>
            <w:hideMark/>
          </w:tcPr>
          <w:p w14:paraId="395B6E82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2.34E-15</w:t>
            </w:r>
          </w:p>
        </w:tc>
      </w:tr>
      <w:tr w:rsidR="00F11B3F" w:rsidRPr="00507EF1" w14:paraId="448AD0A4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5B5D9483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3017583B" w14:textId="77777777" w:rsidR="00F11B3F" w:rsidRPr="00507EF1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GO:0030071~regulation of mitotic metaphase/anaphase transition</w:t>
            </w:r>
          </w:p>
        </w:tc>
        <w:tc>
          <w:tcPr>
            <w:tcW w:w="992" w:type="dxa"/>
            <w:noWrap/>
            <w:vAlign w:val="center"/>
            <w:hideMark/>
          </w:tcPr>
          <w:p w14:paraId="50067A0D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1.87E-14</w:t>
            </w:r>
          </w:p>
        </w:tc>
        <w:tc>
          <w:tcPr>
            <w:tcW w:w="993" w:type="dxa"/>
            <w:noWrap/>
            <w:vAlign w:val="center"/>
            <w:hideMark/>
          </w:tcPr>
          <w:p w14:paraId="23851BDE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7.36E-13</w:t>
            </w:r>
          </w:p>
        </w:tc>
      </w:tr>
      <w:tr w:rsidR="00F11B3F" w:rsidRPr="00507EF1" w14:paraId="23CD9A34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1C72F7E0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019C0D1E" w14:textId="77777777" w:rsidR="00F11B3F" w:rsidRPr="00507EF1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GO:1902099~regulation of metaphase/anaphase transition of cell cycle</w:t>
            </w:r>
          </w:p>
        </w:tc>
        <w:tc>
          <w:tcPr>
            <w:tcW w:w="992" w:type="dxa"/>
            <w:noWrap/>
            <w:vAlign w:val="center"/>
            <w:hideMark/>
          </w:tcPr>
          <w:p w14:paraId="298997B0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2.61E-14</w:t>
            </w:r>
          </w:p>
        </w:tc>
        <w:tc>
          <w:tcPr>
            <w:tcW w:w="993" w:type="dxa"/>
            <w:noWrap/>
            <w:vAlign w:val="center"/>
            <w:hideMark/>
          </w:tcPr>
          <w:p w14:paraId="1E8D0A37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9.93E-13</w:t>
            </w:r>
          </w:p>
        </w:tc>
      </w:tr>
      <w:tr w:rsidR="00F11B3F" w:rsidRPr="00507EF1" w14:paraId="4FCA0C92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21A1758A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4A26EEE6" w14:textId="77777777" w:rsidR="00F11B3F" w:rsidRPr="00507EF1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GO:0007091~metaphase/anaphase transition of mitotic cell cycle</w:t>
            </w:r>
          </w:p>
        </w:tc>
        <w:tc>
          <w:tcPr>
            <w:tcW w:w="992" w:type="dxa"/>
            <w:noWrap/>
            <w:vAlign w:val="center"/>
            <w:hideMark/>
          </w:tcPr>
          <w:p w14:paraId="07297B6E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3.40E-14</w:t>
            </w:r>
          </w:p>
        </w:tc>
        <w:tc>
          <w:tcPr>
            <w:tcW w:w="993" w:type="dxa"/>
            <w:noWrap/>
            <w:vAlign w:val="center"/>
            <w:hideMark/>
          </w:tcPr>
          <w:p w14:paraId="5D70E9E6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1.24E-12</w:t>
            </w:r>
          </w:p>
        </w:tc>
      </w:tr>
      <w:tr w:rsidR="00F11B3F" w:rsidRPr="00507EF1" w14:paraId="5D3555D4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15512C16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661502CF" w14:textId="77777777" w:rsidR="00F11B3F" w:rsidRPr="00507EF1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GO:0044784~metaphase/anaphase transition of cell cycle</w:t>
            </w:r>
          </w:p>
        </w:tc>
        <w:tc>
          <w:tcPr>
            <w:tcW w:w="992" w:type="dxa"/>
            <w:noWrap/>
            <w:vAlign w:val="center"/>
            <w:hideMark/>
          </w:tcPr>
          <w:p w14:paraId="27721F61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3.58E-14</w:t>
            </w:r>
          </w:p>
        </w:tc>
        <w:tc>
          <w:tcPr>
            <w:tcW w:w="993" w:type="dxa"/>
            <w:noWrap/>
            <w:vAlign w:val="center"/>
            <w:hideMark/>
          </w:tcPr>
          <w:p w14:paraId="602A98D0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1.24E-12</w:t>
            </w:r>
          </w:p>
        </w:tc>
      </w:tr>
      <w:tr w:rsidR="00F11B3F" w:rsidRPr="00507EF1" w14:paraId="3ED969A8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622A7FEE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137AA61B" w14:textId="77777777" w:rsidR="00F11B3F" w:rsidRPr="00507EF1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GO:0010965~regulation of mitotic sister chromatid separation</w:t>
            </w:r>
          </w:p>
        </w:tc>
        <w:tc>
          <w:tcPr>
            <w:tcW w:w="992" w:type="dxa"/>
            <w:noWrap/>
            <w:vAlign w:val="center"/>
            <w:hideMark/>
          </w:tcPr>
          <w:p w14:paraId="1DB22315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3.58E-14</w:t>
            </w:r>
          </w:p>
        </w:tc>
        <w:tc>
          <w:tcPr>
            <w:tcW w:w="993" w:type="dxa"/>
            <w:noWrap/>
            <w:vAlign w:val="center"/>
            <w:hideMark/>
          </w:tcPr>
          <w:p w14:paraId="55F8A4DC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1.24E-12</w:t>
            </w:r>
          </w:p>
        </w:tc>
      </w:tr>
      <w:tr w:rsidR="00F11B3F" w:rsidRPr="00507EF1" w14:paraId="34427052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35B734CA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5070EC4B" w14:textId="77777777" w:rsidR="00F11B3F" w:rsidRPr="00507EF1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GO:0051306~mitotic sister chromatid separation</w:t>
            </w:r>
          </w:p>
        </w:tc>
        <w:tc>
          <w:tcPr>
            <w:tcW w:w="992" w:type="dxa"/>
            <w:noWrap/>
            <w:vAlign w:val="center"/>
            <w:hideMark/>
          </w:tcPr>
          <w:p w14:paraId="224D9716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4.87E-14</w:t>
            </w:r>
          </w:p>
        </w:tc>
        <w:tc>
          <w:tcPr>
            <w:tcW w:w="993" w:type="dxa"/>
            <w:noWrap/>
            <w:vAlign w:val="center"/>
            <w:hideMark/>
          </w:tcPr>
          <w:p w14:paraId="15A9F5AB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1.64E-12</w:t>
            </w:r>
          </w:p>
        </w:tc>
      </w:tr>
      <w:tr w:rsidR="00F11B3F" w:rsidRPr="00507EF1" w14:paraId="71D0A489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73DBD367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5349F98C" w14:textId="77777777" w:rsidR="00F11B3F" w:rsidRPr="00507EF1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GO:0007094~mitotic spindle assembly checkpoint</w:t>
            </w:r>
          </w:p>
        </w:tc>
        <w:tc>
          <w:tcPr>
            <w:tcW w:w="992" w:type="dxa"/>
            <w:noWrap/>
            <w:vAlign w:val="center"/>
            <w:hideMark/>
          </w:tcPr>
          <w:p w14:paraId="469F1502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6.05E-14</w:t>
            </w:r>
          </w:p>
        </w:tc>
        <w:tc>
          <w:tcPr>
            <w:tcW w:w="993" w:type="dxa"/>
            <w:noWrap/>
            <w:vAlign w:val="center"/>
            <w:hideMark/>
          </w:tcPr>
          <w:p w14:paraId="5FF5BFEC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1.93E-12</w:t>
            </w:r>
          </w:p>
        </w:tc>
      </w:tr>
      <w:tr w:rsidR="00F11B3F" w:rsidRPr="00507EF1" w14:paraId="34DD8CB7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6C4519DF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31FE74D3" w14:textId="77777777" w:rsidR="00F11B3F" w:rsidRPr="00507EF1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GO:0071173~spindle assembly checkpoint</w:t>
            </w:r>
          </w:p>
        </w:tc>
        <w:tc>
          <w:tcPr>
            <w:tcW w:w="992" w:type="dxa"/>
            <w:noWrap/>
            <w:vAlign w:val="center"/>
            <w:hideMark/>
          </w:tcPr>
          <w:p w14:paraId="3D8CD38C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6.05E-14</w:t>
            </w:r>
          </w:p>
        </w:tc>
        <w:tc>
          <w:tcPr>
            <w:tcW w:w="993" w:type="dxa"/>
            <w:noWrap/>
            <w:vAlign w:val="center"/>
            <w:hideMark/>
          </w:tcPr>
          <w:p w14:paraId="5E9C7FBE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1.93E-12</w:t>
            </w:r>
          </w:p>
        </w:tc>
      </w:tr>
      <w:tr w:rsidR="00F11B3F" w:rsidRPr="00507EF1" w14:paraId="2F0773D4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326C2984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7A81690B" w14:textId="77777777" w:rsidR="00F11B3F" w:rsidRPr="00507EF1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GO:0033047~regulation of mitotic sister chromatid segregation</w:t>
            </w:r>
          </w:p>
        </w:tc>
        <w:tc>
          <w:tcPr>
            <w:tcW w:w="992" w:type="dxa"/>
            <w:noWrap/>
            <w:vAlign w:val="center"/>
            <w:hideMark/>
          </w:tcPr>
          <w:p w14:paraId="2B4E0ABE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1.52E-13</w:t>
            </w:r>
          </w:p>
        </w:tc>
        <w:tc>
          <w:tcPr>
            <w:tcW w:w="993" w:type="dxa"/>
            <w:noWrap/>
            <w:vAlign w:val="center"/>
            <w:hideMark/>
          </w:tcPr>
          <w:p w14:paraId="6BFEF4EF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4.73E-12</w:t>
            </w:r>
          </w:p>
        </w:tc>
      </w:tr>
      <w:tr w:rsidR="00F11B3F" w:rsidRPr="00507EF1" w14:paraId="4A606670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4BF3615C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52EADBFD" w14:textId="77777777" w:rsidR="00F11B3F" w:rsidRPr="00507EF1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GO:0071174~mitotic spindle checkpoint</w:t>
            </w:r>
          </w:p>
        </w:tc>
        <w:tc>
          <w:tcPr>
            <w:tcW w:w="992" w:type="dxa"/>
            <w:noWrap/>
            <w:vAlign w:val="center"/>
            <w:hideMark/>
          </w:tcPr>
          <w:p w14:paraId="6B1F84B6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1.97E-13</w:t>
            </w:r>
          </w:p>
        </w:tc>
        <w:tc>
          <w:tcPr>
            <w:tcW w:w="993" w:type="dxa"/>
            <w:noWrap/>
            <w:vAlign w:val="center"/>
            <w:hideMark/>
          </w:tcPr>
          <w:p w14:paraId="3333195A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5.95E-12</w:t>
            </w:r>
          </w:p>
        </w:tc>
      </w:tr>
      <w:tr w:rsidR="00F11B3F" w:rsidRPr="00507EF1" w14:paraId="22931E67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6F46C13C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086FFFE1" w14:textId="77777777" w:rsidR="00F11B3F" w:rsidRPr="00507EF1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GO:0031577~spindle checkpoint</w:t>
            </w:r>
          </w:p>
        </w:tc>
        <w:tc>
          <w:tcPr>
            <w:tcW w:w="992" w:type="dxa"/>
            <w:noWrap/>
            <w:vAlign w:val="center"/>
            <w:hideMark/>
          </w:tcPr>
          <w:p w14:paraId="6F39E352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2.36E-13</w:t>
            </w:r>
          </w:p>
        </w:tc>
        <w:tc>
          <w:tcPr>
            <w:tcW w:w="993" w:type="dxa"/>
            <w:noWrap/>
            <w:vAlign w:val="center"/>
            <w:hideMark/>
          </w:tcPr>
          <w:p w14:paraId="1AD2C318" w14:textId="77777777" w:rsidR="00F11B3F" w:rsidRPr="00507EF1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7EF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6.95E-12</w:t>
            </w:r>
          </w:p>
        </w:tc>
      </w:tr>
      <w:tr w:rsidR="00CC0F54" w:rsidRPr="00F11B3F" w14:paraId="0CD45399" w14:textId="77777777" w:rsidTr="00931443">
        <w:trPr>
          <w:trHeight w:val="330"/>
        </w:trPr>
        <w:tc>
          <w:tcPr>
            <w:tcW w:w="2122" w:type="dxa"/>
            <w:shd w:val="clear" w:color="auto" w:fill="D9D9D9" w:themeFill="background1" w:themeFillShade="D9"/>
            <w:noWrap/>
            <w:vAlign w:val="center"/>
            <w:hideMark/>
          </w:tcPr>
          <w:p w14:paraId="402E55E0" w14:textId="77777777" w:rsidR="00CC0F54" w:rsidRPr="00F11B3F" w:rsidRDefault="00CC0F54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lastRenderedPageBreak/>
              <w:t>Annotation Cluster 2</w:t>
            </w:r>
          </w:p>
        </w:tc>
        <w:tc>
          <w:tcPr>
            <w:tcW w:w="6804" w:type="dxa"/>
            <w:gridSpan w:val="3"/>
            <w:shd w:val="clear" w:color="auto" w:fill="D9D9D9" w:themeFill="background1" w:themeFillShade="D9"/>
            <w:noWrap/>
            <w:vAlign w:val="center"/>
            <w:hideMark/>
          </w:tcPr>
          <w:p w14:paraId="533E01B5" w14:textId="77066CE8" w:rsidR="00CC0F54" w:rsidRPr="00F11B3F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Enrichment Score: 11.838570325667956</w:t>
            </w:r>
          </w:p>
        </w:tc>
      </w:tr>
      <w:tr w:rsidR="00F11B3F" w:rsidRPr="00F11B3F" w14:paraId="54A7D6C8" w14:textId="77777777" w:rsidTr="00CC0F54">
        <w:trPr>
          <w:trHeight w:val="330"/>
        </w:trPr>
        <w:tc>
          <w:tcPr>
            <w:tcW w:w="2122" w:type="dxa"/>
            <w:shd w:val="clear" w:color="auto" w:fill="F7CAAC" w:themeFill="accent2" w:themeFillTint="66"/>
            <w:noWrap/>
            <w:vAlign w:val="center"/>
            <w:hideMark/>
          </w:tcPr>
          <w:p w14:paraId="4897DC10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Category</w:t>
            </w:r>
          </w:p>
        </w:tc>
        <w:tc>
          <w:tcPr>
            <w:tcW w:w="4819" w:type="dxa"/>
            <w:shd w:val="clear" w:color="auto" w:fill="F7CAAC" w:themeFill="accent2" w:themeFillTint="66"/>
            <w:noWrap/>
            <w:vAlign w:val="center"/>
            <w:hideMark/>
          </w:tcPr>
          <w:p w14:paraId="04E23698" w14:textId="77777777" w:rsidR="00F11B3F" w:rsidRPr="00F11B3F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Term</w:t>
            </w:r>
          </w:p>
        </w:tc>
        <w:tc>
          <w:tcPr>
            <w:tcW w:w="992" w:type="dxa"/>
            <w:shd w:val="clear" w:color="auto" w:fill="F7CAAC" w:themeFill="accent2" w:themeFillTint="66"/>
            <w:noWrap/>
            <w:vAlign w:val="center"/>
            <w:hideMark/>
          </w:tcPr>
          <w:p w14:paraId="5E648208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F11B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PValue</w:t>
            </w:r>
            <w:proofErr w:type="spellEnd"/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50DD4B8A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FDR</w:t>
            </w:r>
          </w:p>
        </w:tc>
      </w:tr>
      <w:tr w:rsidR="00F11B3F" w:rsidRPr="00F11B3F" w14:paraId="7F5CE6E4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45E794D7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6045E24E" w14:textId="77777777" w:rsidR="00F11B3F" w:rsidRPr="00F11B3F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GO:0007067~mitotic nuclear division</w:t>
            </w:r>
          </w:p>
        </w:tc>
        <w:tc>
          <w:tcPr>
            <w:tcW w:w="992" w:type="dxa"/>
            <w:noWrap/>
            <w:vAlign w:val="center"/>
            <w:hideMark/>
          </w:tcPr>
          <w:p w14:paraId="688D71D7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3.89E-23</w:t>
            </w:r>
          </w:p>
        </w:tc>
        <w:tc>
          <w:tcPr>
            <w:tcW w:w="993" w:type="dxa"/>
            <w:noWrap/>
            <w:vAlign w:val="center"/>
            <w:hideMark/>
          </w:tcPr>
          <w:p w14:paraId="15552AF0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3.82E-21</w:t>
            </w:r>
          </w:p>
        </w:tc>
      </w:tr>
      <w:tr w:rsidR="00F11B3F" w:rsidRPr="00F11B3F" w14:paraId="09E83032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2A12B164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2A2C06D9" w14:textId="77777777" w:rsidR="00F11B3F" w:rsidRPr="00F11B3F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GO:0007051~spindle organization</w:t>
            </w:r>
          </w:p>
        </w:tc>
        <w:tc>
          <w:tcPr>
            <w:tcW w:w="992" w:type="dxa"/>
            <w:noWrap/>
            <w:vAlign w:val="center"/>
            <w:hideMark/>
          </w:tcPr>
          <w:p w14:paraId="488F8DF7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2.85E-17</w:t>
            </w:r>
          </w:p>
        </w:tc>
        <w:tc>
          <w:tcPr>
            <w:tcW w:w="993" w:type="dxa"/>
            <w:noWrap/>
            <w:vAlign w:val="center"/>
            <w:hideMark/>
          </w:tcPr>
          <w:p w14:paraId="464616DF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1.68E-15</w:t>
            </w:r>
          </w:p>
        </w:tc>
      </w:tr>
      <w:tr w:rsidR="00F11B3F" w:rsidRPr="00F11B3F" w14:paraId="042C331F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2B8DB712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76B4FD42" w14:textId="77777777" w:rsidR="00F11B3F" w:rsidRPr="00F11B3F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GO:0007052~mitotic spindle organization</w:t>
            </w:r>
          </w:p>
        </w:tc>
        <w:tc>
          <w:tcPr>
            <w:tcW w:w="992" w:type="dxa"/>
            <w:noWrap/>
            <w:vAlign w:val="center"/>
            <w:hideMark/>
          </w:tcPr>
          <w:p w14:paraId="6FA71DDE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1.03E-16</w:t>
            </w:r>
          </w:p>
        </w:tc>
        <w:tc>
          <w:tcPr>
            <w:tcW w:w="993" w:type="dxa"/>
            <w:noWrap/>
            <w:vAlign w:val="center"/>
            <w:hideMark/>
          </w:tcPr>
          <w:p w14:paraId="7931BCFD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4.84E-15</w:t>
            </w:r>
          </w:p>
        </w:tc>
      </w:tr>
      <w:tr w:rsidR="00F11B3F" w:rsidRPr="00F11B3F" w14:paraId="349B87B3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2EB1CD75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7623C6E2" w14:textId="77777777" w:rsidR="00F11B3F" w:rsidRPr="00F11B3F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GO:1902850~microtubule cytoskeleton organization involved in mitosis</w:t>
            </w:r>
          </w:p>
        </w:tc>
        <w:tc>
          <w:tcPr>
            <w:tcW w:w="992" w:type="dxa"/>
            <w:noWrap/>
            <w:vAlign w:val="center"/>
            <w:hideMark/>
          </w:tcPr>
          <w:p w14:paraId="567CD0E4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1.13E-16</w:t>
            </w:r>
          </w:p>
        </w:tc>
        <w:tc>
          <w:tcPr>
            <w:tcW w:w="993" w:type="dxa"/>
            <w:noWrap/>
            <w:vAlign w:val="center"/>
            <w:hideMark/>
          </w:tcPr>
          <w:p w14:paraId="0D669CD6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5.15E-15</w:t>
            </w:r>
          </w:p>
        </w:tc>
      </w:tr>
      <w:tr w:rsidR="00F11B3F" w:rsidRPr="00F11B3F" w14:paraId="4967C50D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4DB19C38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31C2E10B" w14:textId="77777777" w:rsidR="00F11B3F" w:rsidRPr="00F11B3F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GO:0000226~microtubule cytoskeleton organization</w:t>
            </w:r>
          </w:p>
        </w:tc>
        <w:tc>
          <w:tcPr>
            <w:tcW w:w="992" w:type="dxa"/>
            <w:noWrap/>
            <w:vAlign w:val="center"/>
            <w:hideMark/>
          </w:tcPr>
          <w:p w14:paraId="6545A81D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1.69E-16</w:t>
            </w:r>
          </w:p>
        </w:tc>
        <w:tc>
          <w:tcPr>
            <w:tcW w:w="993" w:type="dxa"/>
            <w:noWrap/>
            <w:vAlign w:val="center"/>
            <w:hideMark/>
          </w:tcPr>
          <w:p w14:paraId="3C4F4DC8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7.40E-15</w:t>
            </w:r>
          </w:p>
        </w:tc>
      </w:tr>
      <w:tr w:rsidR="00F11B3F" w:rsidRPr="00F11B3F" w14:paraId="40526A3C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2CFF63EF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5CA983FD" w14:textId="77777777" w:rsidR="00F11B3F" w:rsidRPr="00F11B3F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GO:0051225~spindle assembly</w:t>
            </w:r>
          </w:p>
        </w:tc>
        <w:tc>
          <w:tcPr>
            <w:tcW w:w="992" w:type="dxa"/>
            <w:noWrap/>
            <w:vAlign w:val="center"/>
            <w:hideMark/>
          </w:tcPr>
          <w:p w14:paraId="2E4930A6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2.47E-16</w:t>
            </w:r>
          </w:p>
        </w:tc>
        <w:tc>
          <w:tcPr>
            <w:tcW w:w="993" w:type="dxa"/>
            <w:noWrap/>
            <w:vAlign w:val="center"/>
            <w:hideMark/>
          </w:tcPr>
          <w:p w14:paraId="48DC23B3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1.04E-14</w:t>
            </w:r>
          </w:p>
        </w:tc>
      </w:tr>
      <w:tr w:rsidR="00F11B3F" w:rsidRPr="00F11B3F" w14:paraId="0D3CF60F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34C26254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204304E3" w14:textId="77777777" w:rsidR="00F11B3F" w:rsidRPr="00F11B3F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GO:0007017~microtubule-based process</w:t>
            </w:r>
          </w:p>
        </w:tc>
        <w:tc>
          <w:tcPr>
            <w:tcW w:w="992" w:type="dxa"/>
            <w:noWrap/>
            <w:vAlign w:val="center"/>
            <w:hideMark/>
          </w:tcPr>
          <w:p w14:paraId="37EDAB4E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3.09E-15</w:t>
            </w:r>
          </w:p>
        </w:tc>
        <w:tc>
          <w:tcPr>
            <w:tcW w:w="993" w:type="dxa"/>
            <w:noWrap/>
            <w:vAlign w:val="center"/>
            <w:hideMark/>
          </w:tcPr>
          <w:p w14:paraId="33D1A894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1.26E-13</w:t>
            </w:r>
          </w:p>
        </w:tc>
      </w:tr>
      <w:tr w:rsidR="00F11B3F" w:rsidRPr="00F11B3F" w14:paraId="405A89CA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76B84B14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17252FDC" w14:textId="77777777" w:rsidR="00F11B3F" w:rsidRPr="00F11B3F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GO:0090307~mitotic spindle assembly</w:t>
            </w:r>
          </w:p>
        </w:tc>
        <w:tc>
          <w:tcPr>
            <w:tcW w:w="992" w:type="dxa"/>
            <w:noWrap/>
            <w:vAlign w:val="center"/>
            <w:hideMark/>
          </w:tcPr>
          <w:p w14:paraId="75168869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4.67E-13</w:t>
            </w:r>
          </w:p>
        </w:tc>
        <w:tc>
          <w:tcPr>
            <w:tcW w:w="993" w:type="dxa"/>
            <w:noWrap/>
            <w:vAlign w:val="center"/>
            <w:hideMark/>
          </w:tcPr>
          <w:p w14:paraId="7C7C1C67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1.22E-11</w:t>
            </w:r>
          </w:p>
        </w:tc>
      </w:tr>
      <w:tr w:rsidR="00F11B3F" w:rsidRPr="00F11B3F" w14:paraId="6A1D52AD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6C64D349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730A8D9B" w14:textId="77777777" w:rsidR="00F11B3F" w:rsidRPr="00F11B3F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GO:0007010~cytoskeleton organization</w:t>
            </w:r>
          </w:p>
        </w:tc>
        <w:tc>
          <w:tcPr>
            <w:tcW w:w="992" w:type="dxa"/>
            <w:noWrap/>
            <w:vAlign w:val="center"/>
            <w:hideMark/>
          </w:tcPr>
          <w:p w14:paraId="240E6AF7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1.03E-10</w:t>
            </w:r>
          </w:p>
        </w:tc>
        <w:tc>
          <w:tcPr>
            <w:tcW w:w="993" w:type="dxa"/>
            <w:noWrap/>
            <w:vAlign w:val="center"/>
            <w:hideMark/>
          </w:tcPr>
          <w:p w14:paraId="582A4EC9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1.99E-09</w:t>
            </w:r>
          </w:p>
        </w:tc>
      </w:tr>
      <w:tr w:rsidR="00F11B3F" w:rsidRPr="00F11B3F" w14:paraId="64A1C00A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01F9B901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643AFC08" w14:textId="77777777" w:rsidR="00F11B3F" w:rsidRPr="00F11B3F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GO:0070925~organelle assembly</w:t>
            </w:r>
          </w:p>
        </w:tc>
        <w:tc>
          <w:tcPr>
            <w:tcW w:w="992" w:type="dxa"/>
            <w:noWrap/>
            <w:vAlign w:val="center"/>
            <w:hideMark/>
          </w:tcPr>
          <w:p w14:paraId="48873321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2.92E-10</w:t>
            </w:r>
          </w:p>
        </w:tc>
        <w:tc>
          <w:tcPr>
            <w:tcW w:w="993" w:type="dxa"/>
            <w:noWrap/>
            <w:vAlign w:val="center"/>
            <w:hideMark/>
          </w:tcPr>
          <w:p w14:paraId="05C15335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5.38E-09</w:t>
            </w:r>
          </w:p>
        </w:tc>
      </w:tr>
      <w:tr w:rsidR="00F11B3F" w:rsidRPr="00F11B3F" w14:paraId="50A9C569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2C512AC8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40E30AC1" w14:textId="77777777" w:rsidR="00F11B3F" w:rsidRPr="00F11B3F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GO:0022607~cellular component assembly</w:t>
            </w:r>
          </w:p>
        </w:tc>
        <w:tc>
          <w:tcPr>
            <w:tcW w:w="992" w:type="dxa"/>
            <w:noWrap/>
            <w:vAlign w:val="center"/>
            <w:hideMark/>
          </w:tcPr>
          <w:p w14:paraId="3440A1CE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3.53E-07</w:t>
            </w:r>
          </w:p>
        </w:tc>
        <w:tc>
          <w:tcPr>
            <w:tcW w:w="993" w:type="dxa"/>
            <w:noWrap/>
            <w:vAlign w:val="center"/>
            <w:hideMark/>
          </w:tcPr>
          <w:p w14:paraId="2E8C1FB9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4.79E-06</w:t>
            </w:r>
          </w:p>
        </w:tc>
      </w:tr>
      <w:tr w:rsidR="00F11B3F" w:rsidRPr="00F11B3F" w14:paraId="12900D22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1C0738BE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5C18A491" w14:textId="77777777" w:rsidR="00F11B3F" w:rsidRPr="00F11B3F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GO:0044085~cellular component biogenesis</w:t>
            </w:r>
          </w:p>
        </w:tc>
        <w:tc>
          <w:tcPr>
            <w:tcW w:w="992" w:type="dxa"/>
            <w:noWrap/>
            <w:vAlign w:val="center"/>
            <w:hideMark/>
          </w:tcPr>
          <w:p w14:paraId="78201E93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1.65E-06</w:t>
            </w:r>
          </w:p>
        </w:tc>
        <w:tc>
          <w:tcPr>
            <w:tcW w:w="993" w:type="dxa"/>
            <w:noWrap/>
            <w:vAlign w:val="center"/>
            <w:hideMark/>
          </w:tcPr>
          <w:p w14:paraId="0341E8E3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2.10E-05</w:t>
            </w:r>
          </w:p>
        </w:tc>
      </w:tr>
      <w:tr w:rsidR="00F11B3F" w:rsidRPr="00F11B3F" w14:paraId="11323840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3B547B77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331151DB" w14:textId="77777777" w:rsidR="00F11B3F" w:rsidRPr="00F11B3F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GO:0051649~establishment of localization in cell</w:t>
            </w:r>
          </w:p>
        </w:tc>
        <w:tc>
          <w:tcPr>
            <w:tcW w:w="992" w:type="dxa"/>
            <w:noWrap/>
            <w:vAlign w:val="center"/>
            <w:hideMark/>
          </w:tcPr>
          <w:p w14:paraId="138346D5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0.002565</w:t>
            </w:r>
          </w:p>
        </w:tc>
        <w:tc>
          <w:tcPr>
            <w:tcW w:w="993" w:type="dxa"/>
            <w:noWrap/>
            <w:vAlign w:val="center"/>
            <w:hideMark/>
          </w:tcPr>
          <w:p w14:paraId="2E4110E7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0.02115</w:t>
            </w:r>
          </w:p>
        </w:tc>
      </w:tr>
      <w:tr w:rsidR="00F11B3F" w:rsidRPr="00F11B3F" w14:paraId="0E0C4A39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4EA4A9EB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1E177ED4" w14:textId="77777777" w:rsidR="00F11B3F" w:rsidRPr="00F11B3F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GO:0051641~cellular localization</w:t>
            </w:r>
          </w:p>
        </w:tc>
        <w:tc>
          <w:tcPr>
            <w:tcW w:w="992" w:type="dxa"/>
            <w:noWrap/>
            <w:vAlign w:val="center"/>
            <w:hideMark/>
          </w:tcPr>
          <w:p w14:paraId="1271CCB4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0.005185</w:t>
            </w:r>
          </w:p>
        </w:tc>
        <w:tc>
          <w:tcPr>
            <w:tcW w:w="993" w:type="dxa"/>
            <w:noWrap/>
            <w:vAlign w:val="center"/>
            <w:hideMark/>
          </w:tcPr>
          <w:p w14:paraId="32C6C1F9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0.039442</w:t>
            </w:r>
          </w:p>
        </w:tc>
      </w:tr>
      <w:tr w:rsidR="00CC0F54" w:rsidRPr="00F11B3F" w14:paraId="29AFE1A3" w14:textId="77777777" w:rsidTr="009664A7">
        <w:trPr>
          <w:trHeight w:val="330"/>
        </w:trPr>
        <w:tc>
          <w:tcPr>
            <w:tcW w:w="2122" w:type="dxa"/>
            <w:shd w:val="clear" w:color="auto" w:fill="D9D9D9" w:themeFill="background1" w:themeFillShade="D9"/>
            <w:noWrap/>
            <w:vAlign w:val="center"/>
            <w:hideMark/>
          </w:tcPr>
          <w:p w14:paraId="253D8AF6" w14:textId="77777777" w:rsidR="00CC0F54" w:rsidRPr="00F11B3F" w:rsidRDefault="00CC0F54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Annotation Cluster 3</w:t>
            </w:r>
          </w:p>
        </w:tc>
        <w:tc>
          <w:tcPr>
            <w:tcW w:w="6804" w:type="dxa"/>
            <w:gridSpan w:val="3"/>
            <w:shd w:val="clear" w:color="auto" w:fill="D9D9D9" w:themeFill="background1" w:themeFillShade="D9"/>
            <w:noWrap/>
            <w:vAlign w:val="center"/>
            <w:hideMark/>
          </w:tcPr>
          <w:p w14:paraId="0FF44962" w14:textId="271CD9BD" w:rsidR="00CC0F54" w:rsidRPr="00F11B3F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Enrichment Score: 6.049484458409801</w:t>
            </w:r>
          </w:p>
        </w:tc>
      </w:tr>
      <w:tr w:rsidR="00F11B3F" w:rsidRPr="00F11B3F" w14:paraId="308938B3" w14:textId="77777777" w:rsidTr="00CC0F54">
        <w:trPr>
          <w:trHeight w:val="330"/>
        </w:trPr>
        <w:tc>
          <w:tcPr>
            <w:tcW w:w="2122" w:type="dxa"/>
            <w:shd w:val="clear" w:color="auto" w:fill="F7CAAC" w:themeFill="accent2" w:themeFillTint="66"/>
            <w:noWrap/>
            <w:vAlign w:val="center"/>
            <w:hideMark/>
          </w:tcPr>
          <w:p w14:paraId="5B6FE40F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Category</w:t>
            </w:r>
          </w:p>
        </w:tc>
        <w:tc>
          <w:tcPr>
            <w:tcW w:w="4819" w:type="dxa"/>
            <w:shd w:val="clear" w:color="auto" w:fill="F7CAAC" w:themeFill="accent2" w:themeFillTint="66"/>
            <w:noWrap/>
            <w:vAlign w:val="center"/>
            <w:hideMark/>
          </w:tcPr>
          <w:p w14:paraId="6E8CF5FA" w14:textId="77777777" w:rsidR="00F11B3F" w:rsidRPr="00F11B3F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Term</w:t>
            </w:r>
          </w:p>
        </w:tc>
        <w:tc>
          <w:tcPr>
            <w:tcW w:w="992" w:type="dxa"/>
            <w:shd w:val="clear" w:color="auto" w:fill="F7CAAC" w:themeFill="accent2" w:themeFillTint="66"/>
            <w:noWrap/>
            <w:vAlign w:val="center"/>
            <w:hideMark/>
          </w:tcPr>
          <w:p w14:paraId="21C87972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F11B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PValue</w:t>
            </w:r>
            <w:proofErr w:type="spellEnd"/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22E7C54F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FDR</w:t>
            </w:r>
          </w:p>
        </w:tc>
      </w:tr>
      <w:tr w:rsidR="00F11B3F" w:rsidRPr="00F11B3F" w14:paraId="379EDC5E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1B50EC11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0A7D1521" w14:textId="77777777" w:rsidR="00F11B3F" w:rsidRPr="00F11B3F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GO:0030261~chromosome condensation</w:t>
            </w:r>
          </w:p>
        </w:tc>
        <w:tc>
          <w:tcPr>
            <w:tcW w:w="992" w:type="dxa"/>
            <w:noWrap/>
            <w:vAlign w:val="center"/>
            <w:hideMark/>
          </w:tcPr>
          <w:p w14:paraId="51DE10D2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1.22E-07</w:t>
            </w:r>
          </w:p>
        </w:tc>
        <w:tc>
          <w:tcPr>
            <w:tcW w:w="993" w:type="dxa"/>
            <w:noWrap/>
            <w:vAlign w:val="center"/>
            <w:hideMark/>
          </w:tcPr>
          <w:p w14:paraId="4F3822E0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1.80E-06</w:t>
            </w:r>
          </w:p>
        </w:tc>
      </w:tr>
      <w:tr w:rsidR="00F11B3F" w:rsidRPr="00F11B3F" w14:paraId="742FEA57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6478D8B0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0B1DD047" w14:textId="77777777" w:rsidR="00F11B3F" w:rsidRPr="00F11B3F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GO:0006323~DNA packaging</w:t>
            </w:r>
          </w:p>
        </w:tc>
        <w:tc>
          <w:tcPr>
            <w:tcW w:w="992" w:type="dxa"/>
            <w:noWrap/>
            <w:vAlign w:val="center"/>
            <w:hideMark/>
          </w:tcPr>
          <w:p w14:paraId="54D0669E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1.92E-07</w:t>
            </w:r>
          </w:p>
        </w:tc>
        <w:tc>
          <w:tcPr>
            <w:tcW w:w="993" w:type="dxa"/>
            <w:noWrap/>
            <w:vAlign w:val="center"/>
            <w:hideMark/>
          </w:tcPr>
          <w:p w14:paraId="59FDAF03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2.70E-06</w:t>
            </w:r>
          </w:p>
        </w:tc>
      </w:tr>
      <w:tr w:rsidR="00F11B3F" w:rsidRPr="00F11B3F" w14:paraId="4901D1B1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6D3E0D27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008B939F" w14:textId="77777777" w:rsidR="00F11B3F" w:rsidRPr="00F11B3F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GO:0071103~DNA conformation change</w:t>
            </w:r>
          </w:p>
        </w:tc>
        <w:tc>
          <w:tcPr>
            <w:tcW w:w="992" w:type="dxa"/>
            <w:noWrap/>
            <w:vAlign w:val="center"/>
            <w:hideMark/>
          </w:tcPr>
          <w:p w14:paraId="0AE11C0F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1.79E-06</w:t>
            </w:r>
          </w:p>
        </w:tc>
        <w:tc>
          <w:tcPr>
            <w:tcW w:w="993" w:type="dxa"/>
            <w:noWrap/>
            <w:vAlign w:val="center"/>
            <w:hideMark/>
          </w:tcPr>
          <w:p w14:paraId="78FE25EC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2.22E-05</w:t>
            </w:r>
          </w:p>
        </w:tc>
      </w:tr>
      <w:tr w:rsidR="00F11B3F" w:rsidRPr="00F11B3F" w14:paraId="4D8DA6FE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65D64233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67B682A1" w14:textId="77777777" w:rsidR="00F11B3F" w:rsidRPr="00F11B3F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GO:0007076~mitotic chromosome condensation</w:t>
            </w:r>
          </w:p>
        </w:tc>
        <w:tc>
          <w:tcPr>
            <w:tcW w:w="992" w:type="dxa"/>
            <w:noWrap/>
            <w:vAlign w:val="center"/>
            <w:hideMark/>
          </w:tcPr>
          <w:p w14:paraId="22C71FB4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1.51E-05</w:t>
            </w:r>
          </w:p>
        </w:tc>
        <w:tc>
          <w:tcPr>
            <w:tcW w:w="993" w:type="dxa"/>
            <w:noWrap/>
            <w:vAlign w:val="center"/>
            <w:hideMark/>
          </w:tcPr>
          <w:p w14:paraId="4C17F137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1.69E-04</w:t>
            </w:r>
          </w:p>
        </w:tc>
      </w:tr>
      <w:tr w:rsidR="00CC0F54" w:rsidRPr="00F11B3F" w14:paraId="58AF2DB7" w14:textId="77777777" w:rsidTr="000832DA">
        <w:trPr>
          <w:trHeight w:val="330"/>
        </w:trPr>
        <w:tc>
          <w:tcPr>
            <w:tcW w:w="2122" w:type="dxa"/>
            <w:shd w:val="clear" w:color="auto" w:fill="D9D9D9" w:themeFill="background1" w:themeFillShade="D9"/>
            <w:noWrap/>
            <w:vAlign w:val="center"/>
            <w:hideMark/>
          </w:tcPr>
          <w:p w14:paraId="671C4434" w14:textId="77777777" w:rsidR="00CC0F54" w:rsidRPr="00F11B3F" w:rsidRDefault="00CC0F54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Annotation Cluster 4</w:t>
            </w:r>
          </w:p>
        </w:tc>
        <w:tc>
          <w:tcPr>
            <w:tcW w:w="6804" w:type="dxa"/>
            <w:gridSpan w:val="3"/>
            <w:shd w:val="clear" w:color="auto" w:fill="D9D9D9" w:themeFill="background1" w:themeFillShade="D9"/>
            <w:noWrap/>
            <w:vAlign w:val="center"/>
            <w:hideMark/>
          </w:tcPr>
          <w:p w14:paraId="048E0DAC" w14:textId="05AF9569" w:rsidR="00CC0F54" w:rsidRPr="00F11B3F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Enrichment Score: 5.020942445688807</w:t>
            </w:r>
          </w:p>
        </w:tc>
      </w:tr>
      <w:tr w:rsidR="00F11B3F" w:rsidRPr="00F11B3F" w14:paraId="65052B3D" w14:textId="77777777" w:rsidTr="00CC0F54">
        <w:trPr>
          <w:trHeight w:val="330"/>
        </w:trPr>
        <w:tc>
          <w:tcPr>
            <w:tcW w:w="2122" w:type="dxa"/>
            <w:shd w:val="clear" w:color="auto" w:fill="F7CAAC" w:themeFill="accent2" w:themeFillTint="66"/>
            <w:noWrap/>
            <w:vAlign w:val="center"/>
            <w:hideMark/>
          </w:tcPr>
          <w:p w14:paraId="5379A217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Category</w:t>
            </w:r>
          </w:p>
        </w:tc>
        <w:tc>
          <w:tcPr>
            <w:tcW w:w="4819" w:type="dxa"/>
            <w:shd w:val="clear" w:color="auto" w:fill="F7CAAC" w:themeFill="accent2" w:themeFillTint="66"/>
            <w:noWrap/>
            <w:vAlign w:val="center"/>
            <w:hideMark/>
          </w:tcPr>
          <w:p w14:paraId="7C4C39AC" w14:textId="77777777" w:rsidR="00F11B3F" w:rsidRPr="00F11B3F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Term</w:t>
            </w:r>
          </w:p>
        </w:tc>
        <w:tc>
          <w:tcPr>
            <w:tcW w:w="992" w:type="dxa"/>
            <w:shd w:val="clear" w:color="auto" w:fill="F7CAAC" w:themeFill="accent2" w:themeFillTint="66"/>
            <w:noWrap/>
            <w:vAlign w:val="center"/>
            <w:hideMark/>
          </w:tcPr>
          <w:p w14:paraId="1EA2FFDB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F11B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PValue</w:t>
            </w:r>
            <w:proofErr w:type="spellEnd"/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6E3E3F09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FDR</w:t>
            </w:r>
          </w:p>
        </w:tc>
      </w:tr>
      <w:tr w:rsidR="00F11B3F" w:rsidRPr="00F11B3F" w14:paraId="435D4956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12589D74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6C9D19E5" w14:textId="77777777" w:rsidR="00F11B3F" w:rsidRPr="00F11B3F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GO:0051303~establishment of chromosome localization</w:t>
            </w:r>
          </w:p>
        </w:tc>
        <w:tc>
          <w:tcPr>
            <w:tcW w:w="992" w:type="dxa"/>
            <w:noWrap/>
            <w:vAlign w:val="center"/>
            <w:hideMark/>
          </w:tcPr>
          <w:p w14:paraId="675A2DE4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1.38E-09</w:t>
            </w:r>
          </w:p>
        </w:tc>
        <w:tc>
          <w:tcPr>
            <w:tcW w:w="993" w:type="dxa"/>
            <w:noWrap/>
            <w:vAlign w:val="center"/>
            <w:hideMark/>
          </w:tcPr>
          <w:p w14:paraId="099F67C9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2.37E-08</w:t>
            </w:r>
          </w:p>
        </w:tc>
      </w:tr>
      <w:tr w:rsidR="00F11B3F" w:rsidRPr="00F11B3F" w14:paraId="11418C26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6CD32E5F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7CA6F34F" w14:textId="77777777" w:rsidR="00F11B3F" w:rsidRPr="00F11B3F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GO:0050000~chromosome localization</w:t>
            </w:r>
          </w:p>
        </w:tc>
        <w:tc>
          <w:tcPr>
            <w:tcW w:w="992" w:type="dxa"/>
            <w:noWrap/>
            <w:vAlign w:val="center"/>
            <w:hideMark/>
          </w:tcPr>
          <w:p w14:paraId="11D968A2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1.63E-09</w:t>
            </w:r>
          </w:p>
        </w:tc>
        <w:tc>
          <w:tcPr>
            <w:tcW w:w="993" w:type="dxa"/>
            <w:noWrap/>
            <w:vAlign w:val="center"/>
            <w:hideMark/>
          </w:tcPr>
          <w:p w14:paraId="5C8FBC8E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2.75E-08</w:t>
            </w:r>
          </w:p>
        </w:tc>
      </w:tr>
      <w:tr w:rsidR="00F11B3F" w:rsidRPr="00F11B3F" w14:paraId="58FC0737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1AAA4B40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121587A2" w14:textId="77777777" w:rsidR="00F11B3F" w:rsidRPr="00F11B3F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GO:0051310~metaphase plate </w:t>
            </w:r>
            <w:proofErr w:type="spellStart"/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congression</w:t>
            </w:r>
            <w:proofErr w:type="spellEnd"/>
          </w:p>
        </w:tc>
        <w:tc>
          <w:tcPr>
            <w:tcW w:w="992" w:type="dxa"/>
            <w:noWrap/>
            <w:vAlign w:val="center"/>
            <w:hideMark/>
          </w:tcPr>
          <w:p w14:paraId="437E6CF9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1.48E-08</w:t>
            </w:r>
          </w:p>
        </w:tc>
        <w:tc>
          <w:tcPr>
            <w:tcW w:w="993" w:type="dxa"/>
            <w:noWrap/>
            <w:vAlign w:val="center"/>
            <w:hideMark/>
          </w:tcPr>
          <w:p w14:paraId="6427768E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2.40E-07</w:t>
            </w:r>
          </w:p>
        </w:tc>
      </w:tr>
      <w:tr w:rsidR="00F11B3F" w:rsidRPr="00F11B3F" w14:paraId="2C0979D3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57ADBCD2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3F319716" w14:textId="77777777" w:rsidR="00F11B3F" w:rsidRPr="00F11B3F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GO:0008608~attachment of spindle microtubules to kinetochore</w:t>
            </w:r>
          </w:p>
        </w:tc>
        <w:tc>
          <w:tcPr>
            <w:tcW w:w="992" w:type="dxa"/>
            <w:noWrap/>
            <w:vAlign w:val="center"/>
            <w:hideMark/>
          </w:tcPr>
          <w:p w14:paraId="374C3010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2.48E-08</w:t>
            </w:r>
          </w:p>
        </w:tc>
        <w:tc>
          <w:tcPr>
            <w:tcW w:w="993" w:type="dxa"/>
            <w:noWrap/>
            <w:vAlign w:val="center"/>
            <w:hideMark/>
          </w:tcPr>
          <w:p w14:paraId="00DCA744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3.90E-07</w:t>
            </w:r>
          </w:p>
        </w:tc>
      </w:tr>
      <w:tr w:rsidR="00F11B3F" w:rsidRPr="00F11B3F" w14:paraId="30E8CC63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02936E3F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6CF916A7" w14:textId="77777777" w:rsidR="00F11B3F" w:rsidRPr="00F11B3F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GO:0051315~attachment of mitotic spindle microtubules to kinetochore</w:t>
            </w:r>
          </w:p>
        </w:tc>
        <w:tc>
          <w:tcPr>
            <w:tcW w:w="992" w:type="dxa"/>
            <w:noWrap/>
            <w:vAlign w:val="center"/>
            <w:hideMark/>
          </w:tcPr>
          <w:p w14:paraId="77A68658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1.81E-07</w:t>
            </w:r>
          </w:p>
        </w:tc>
        <w:tc>
          <w:tcPr>
            <w:tcW w:w="993" w:type="dxa"/>
            <w:noWrap/>
            <w:vAlign w:val="center"/>
            <w:hideMark/>
          </w:tcPr>
          <w:p w14:paraId="4A7CCD9D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2.57E-06</w:t>
            </w:r>
          </w:p>
        </w:tc>
      </w:tr>
      <w:tr w:rsidR="00F11B3F" w:rsidRPr="00F11B3F" w14:paraId="4DAB8385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6DF5CF53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0A1F896F" w14:textId="77777777" w:rsidR="00F11B3F" w:rsidRPr="00F11B3F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GO:0007080~mitotic metaphase plate </w:t>
            </w:r>
            <w:proofErr w:type="spellStart"/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congression</w:t>
            </w:r>
            <w:proofErr w:type="spellEnd"/>
          </w:p>
        </w:tc>
        <w:tc>
          <w:tcPr>
            <w:tcW w:w="992" w:type="dxa"/>
            <w:noWrap/>
            <w:vAlign w:val="center"/>
            <w:hideMark/>
          </w:tcPr>
          <w:p w14:paraId="4102C006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2.65E-07</w:t>
            </w:r>
          </w:p>
        </w:tc>
        <w:tc>
          <w:tcPr>
            <w:tcW w:w="993" w:type="dxa"/>
            <w:noWrap/>
            <w:vAlign w:val="center"/>
            <w:hideMark/>
          </w:tcPr>
          <w:p w14:paraId="218D881D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3.68E-06</w:t>
            </w:r>
          </w:p>
        </w:tc>
      </w:tr>
      <w:tr w:rsidR="00F11B3F" w:rsidRPr="00F11B3F" w14:paraId="3F2A2C83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47E16DFE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2E457999" w14:textId="77777777" w:rsidR="00F11B3F" w:rsidRPr="00F11B3F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GO:0045931~positive regulation of mitotic cell cycle</w:t>
            </w:r>
          </w:p>
        </w:tc>
        <w:tc>
          <w:tcPr>
            <w:tcW w:w="992" w:type="dxa"/>
            <w:noWrap/>
            <w:vAlign w:val="center"/>
            <w:hideMark/>
          </w:tcPr>
          <w:p w14:paraId="2AE95F88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3.42E-07</w:t>
            </w:r>
          </w:p>
        </w:tc>
        <w:tc>
          <w:tcPr>
            <w:tcW w:w="993" w:type="dxa"/>
            <w:noWrap/>
            <w:vAlign w:val="center"/>
            <w:hideMark/>
          </w:tcPr>
          <w:p w14:paraId="5602A96A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4.69E-06</w:t>
            </w:r>
          </w:p>
        </w:tc>
      </w:tr>
      <w:tr w:rsidR="00F11B3F" w:rsidRPr="00F11B3F" w14:paraId="745970F3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4FFA71BC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55EA1276" w14:textId="77777777" w:rsidR="00F11B3F" w:rsidRPr="00F11B3F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GO:0051656~establishment of organelle localization</w:t>
            </w:r>
          </w:p>
        </w:tc>
        <w:tc>
          <w:tcPr>
            <w:tcW w:w="992" w:type="dxa"/>
            <w:noWrap/>
            <w:vAlign w:val="center"/>
            <w:hideMark/>
          </w:tcPr>
          <w:p w14:paraId="3061B157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9.66E-07</w:t>
            </w:r>
          </w:p>
        </w:tc>
        <w:tc>
          <w:tcPr>
            <w:tcW w:w="993" w:type="dxa"/>
            <w:noWrap/>
            <w:vAlign w:val="center"/>
            <w:hideMark/>
          </w:tcPr>
          <w:p w14:paraId="2EDD2176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1.24E-05</w:t>
            </w:r>
          </w:p>
        </w:tc>
      </w:tr>
      <w:tr w:rsidR="00F11B3F" w:rsidRPr="00F11B3F" w14:paraId="516A13A8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264F0640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40AF9559" w14:textId="77777777" w:rsidR="00F11B3F" w:rsidRPr="00F11B3F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GO:0090232~positive regulation of spindle checkpoint</w:t>
            </w:r>
          </w:p>
        </w:tc>
        <w:tc>
          <w:tcPr>
            <w:tcW w:w="992" w:type="dxa"/>
            <w:noWrap/>
            <w:vAlign w:val="center"/>
            <w:hideMark/>
          </w:tcPr>
          <w:p w14:paraId="6D93AB25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3.79E-04</w:t>
            </w:r>
          </w:p>
        </w:tc>
        <w:tc>
          <w:tcPr>
            <w:tcW w:w="993" w:type="dxa"/>
            <w:noWrap/>
            <w:vAlign w:val="center"/>
            <w:hideMark/>
          </w:tcPr>
          <w:p w14:paraId="551994B0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0.003574</w:t>
            </w:r>
          </w:p>
        </w:tc>
      </w:tr>
      <w:tr w:rsidR="00F11B3F" w:rsidRPr="00F11B3F" w14:paraId="10B8FDFD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6D80E733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05328133" w14:textId="77777777" w:rsidR="00F11B3F" w:rsidRPr="00F11B3F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GO:0090267~positive regulation of mitotic cell cycle spindle assembly checkpoint</w:t>
            </w:r>
          </w:p>
        </w:tc>
        <w:tc>
          <w:tcPr>
            <w:tcW w:w="992" w:type="dxa"/>
            <w:noWrap/>
            <w:vAlign w:val="center"/>
            <w:hideMark/>
          </w:tcPr>
          <w:p w14:paraId="10D016C9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3.79E-04</w:t>
            </w:r>
          </w:p>
        </w:tc>
        <w:tc>
          <w:tcPr>
            <w:tcW w:w="993" w:type="dxa"/>
            <w:noWrap/>
            <w:vAlign w:val="center"/>
            <w:hideMark/>
          </w:tcPr>
          <w:p w14:paraId="1A06C4CF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0.003574</w:t>
            </w:r>
          </w:p>
        </w:tc>
      </w:tr>
      <w:tr w:rsidR="00F11B3F" w:rsidRPr="00F11B3F" w14:paraId="5E0F82B5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23F47CA6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755EA672" w14:textId="77777777" w:rsidR="00F11B3F" w:rsidRPr="00F11B3F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GO:1901978~positive regulation of cell cycle checkpoint</w:t>
            </w:r>
          </w:p>
        </w:tc>
        <w:tc>
          <w:tcPr>
            <w:tcW w:w="992" w:type="dxa"/>
            <w:noWrap/>
            <w:vAlign w:val="center"/>
            <w:hideMark/>
          </w:tcPr>
          <w:p w14:paraId="4DC97940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9.71E-04</w:t>
            </w:r>
          </w:p>
        </w:tc>
        <w:tc>
          <w:tcPr>
            <w:tcW w:w="993" w:type="dxa"/>
            <w:noWrap/>
            <w:vAlign w:val="center"/>
            <w:hideMark/>
          </w:tcPr>
          <w:p w14:paraId="453D5C6C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0.008807</w:t>
            </w:r>
          </w:p>
        </w:tc>
      </w:tr>
      <w:tr w:rsidR="00F11B3F" w:rsidRPr="00F11B3F" w14:paraId="62176315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1416540A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37A2C7E5" w14:textId="77777777" w:rsidR="00F11B3F" w:rsidRPr="00F11B3F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GO:0090231~regulation of spindle checkpoint</w:t>
            </w:r>
          </w:p>
        </w:tc>
        <w:tc>
          <w:tcPr>
            <w:tcW w:w="992" w:type="dxa"/>
            <w:noWrap/>
            <w:vAlign w:val="center"/>
            <w:hideMark/>
          </w:tcPr>
          <w:p w14:paraId="4D46A55E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0.001189</w:t>
            </w:r>
          </w:p>
        </w:tc>
        <w:tc>
          <w:tcPr>
            <w:tcW w:w="993" w:type="dxa"/>
            <w:noWrap/>
            <w:vAlign w:val="center"/>
            <w:hideMark/>
          </w:tcPr>
          <w:p w14:paraId="2A42DCA5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0.010382</w:t>
            </w:r>
          </w:p>
        </w:tc>
      </w:tr>
      <w:tr w:rsidR="00F11B3F" w:rsidRPr="00F11B3F" w14:paraId="6513F182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3640FEDC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767E1CC7" w14:textId="77777777" w:rsidR="00F11B3F" w:rsidRPr="00F11B3F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GO:0090266~regulation of mitotic cell cycle spindle assembly checkpoint</w:t>
            </w:r>
          </w:p>
        </w:tc>
        <w:tc>
          <w:tcPr>
            <w:tcW w:w="992" w:type="dxa"/>
            <w:noWrap/>
            <w:vAlign w:val="center"/>
            <w:hideMark/>
          </w:tcPr>
          <w:p w14:paraId="5C4AE2BA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0.001189</w:t>
            </w:r>
          </w:p>
        </w:tc>
        <w:tc>
          <w:tcPr>
            <w:tcW w:w="993" w:type="dxa"/>
            <w:noWrap/>
            <w:vAlign w:val="center"/>
            <w:hideMark/>
          </w:tcPr>
          <w:p w14:paraId="3FE8E7DD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0.010382</w:t>
            </w:r>
          </w:p>
        </w:tc>
      </w:tr>
      <w:tr w:rsidR="00F11B3F" w:rsidRPr="00F11B3F" w14:paraId="027E5408" w14:textId="77777777" w:rsidTr="00F11B3F">
        <w:trPr>
          <w:trHeight w:val="330"/>
        </w:trPr>
        <w:tc>
          <w:tcPr>
            <w:tcW w:w="2122" w:type="dxa"/>
            <w:noWrap/>
            <w:vAlign w:val="center"/>
            <w:hideMark/>
          </w:tcPr>
          <w:p w14:paraId="4924FB77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819" w:type="dxa"/>
            <w:noWrap/>
            <w:vAlign w:val="center"/>
            <w:hideMark/>
          </w:tcPr>
          <w:p w14:paraId="2ACFEC02" w14:textId="77777777" w:rsidR="00F11B3F" w:rsidRPr="00F11B3F" w:rsidRDefault="00F11B3F" w:rsidP="00F11B3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GO:1903504~regulation of mitotic spindle checkpoint</w:t>
            </w:r>
          </w:p>
        </w:tc>
        <w:tc>
          <w:tcPr>
            <w:tcW w:w="992" w:type="dxa"/>
            <w:noWrap/>
            <w:vAlign w:val="center"/>
            <w:hideMark/>
          </w:tcPr>
          <w:p w14:paraId="129422AC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0.001189</w:t>
            </w:r>
          </w:p>
        </w:tc>
        <w:tc>
          <w:tcPr>
            <w:tcW w:w="993" w:type="dxa"/>
            <w:noWrap/>
            <w:vAlign w:val="center"/>
            <w:hideMark/>
          </w:tcPr>
          <w:p w14:paraId="5802E7AA" w14:textId="77777777" w:rsidR="00F11B3F" w:rsidRPr="00F11B3F" w:rsidRDefault="00F11B3F" w:rsidP="00F11B3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F11B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0.010382</w:t>
            </w:r>
          </w:p>
        </w:tc>
      </w:tr>
    </w:tbl>
    <w:p w14:paraId="253F9D9F" w14:textId="27DA2F9A" w:rsidR="00340EA9" w:rsidRDefault="00340EA9" w:rsidP="00340EA9">
      <w:pPr>
        <w:rPr>
          <w:rFonts w:ascii="Times New Roman" w:hAnsi="Times New Roman" w:cs="Times New Roman"/>
          <w:b/>
          <w:bCs/>
          <w:sz w:val="22"/>
        </w:rPr>
      </w:pPr>
      <w:r w:rsidRPr="00507EF1">
        <w:rPr>
          <w:rFonts w:ascii="Times New Roman" w:hAnsi="Times New Roman" w:cs="Times New Roman"/>
          <w:b/>
          <w:bCs/>
          <w:sz w:val="22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2"/>
        </w:rPr>
        <w:t>3</w:t>
      </w:r>
      <w:r w:rsidRPr="00507EF1">
        <w:rPr>
          <w:rFonts w:ascii="Times New Roman" w:hAnsi="Times New Roman" w:cs="Times New Roman"/>
          <w:b/>
          <w:bCs/>
          <w:sz w:val="22"/>
        </w:rPr>
        <w:t xml:space="preserve">. </w:t>
      </w:r>
      <w:r>
        <w:rPr>
          <w:rFonts w:ascii="Times New Roman" w:hAnsi="Times New Roman" w:cs="Times New Roman"/>
          <w:b/>
          <w:bCs/>
          <w:sz w:val="22"/>
        </w:rPr>
        <w:t>Gene ontology</w:t>
      </w:r>
      <w:r w:rsidRPr="00507EF1">
        <w:rPr>
          <w:rFonts w:ascii="Times New Roman" w:hAnsi="Times New Roman" w:cs="Times New Roman"/>
          <w:b/>
          <w:bCs/>
          <w:sz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</w:rPr>
        <w:t xml:space="preserve">and KEGG pathways </w:t>
      </w:r>
      <w:r w:rsidRPr="00507EF1">
        <w:rPr>
          <w:rFonts w:ascii="Times New Roman" w:hAnsi="Times New Roman" w:cs="Times New Roman"/>
          <w:b/>
          <w:bCs/>
          <w:sz w:val="22"/>
        </w:rPr>
        <w:t xml:space="preserve">of differentially up-regulated genes in </w:t>
      </w:r>
      <w:r>
        <w:rPr>
          <w:rFonts w:ascii="Times New Roman" w:hAnsi="Times New Roman" w:cs="Times New Roman"/>
          <w:b/>
          <w:bCs/>
          <w:sz w:val="22"/>
        </w:rPr>
        <w:t>L4 luminal subcluster.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22"/>
        <w:gridCol w:w="4536"/>
        <w:gridCol w:w="850"/>
        <w:gridCol w:w="1266"/>
      </w:tblGrid>
      <w:tr w:rsidR="00CC0F54" w:rsidRPr="00340EA9" w14:paraId="4D493B07" w14:textId="77777777" w:rsidTr="00A20F25">
        <w:trPr>
          <w:trHeight w:val="330"/>
        </w:trPr>
        <w:tc>
          <w:tcPr>
            <w:tcW w:w="2122" w:type="dxa"/>
            <w:shd w:val="clear" w:color="auto" w:fill="D9D9D9" w:themeFill="background1" w:themeFillShade="D9"/>
            <w:noWrap/>
            <w:hideMark/>
          </w:tcPr>
          <w:p w14:paraId="27A0C621" w14:textId="04E3CEED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Annotation Cluster 1</w:t>
            </w:r>
          </w:p>
        </w:tc>
        <w:tc>
          <w:tcPr>
            <w:tcW w:w="6652" w:type="dxa"/>
            <w:gridSpan w:val="3"/>
            <w:shd w:val="clear" w:color="auto" w:fill="D9D9D9" w:themeFill="background1" w:themeFillShade="D9"/>
            <w:noWrap/>
            <w:hideMark/>
          </w:tcPr>
          <w:p w14:paraId="6B704663" w14:textId="2009D949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Enrichment Score: 7.743699922967772</w:t>
            </w:r>
          </w:p>
        </w:tc>
      </w:tr>
      <w:tr w:rsidR="00CC0F54" w:rsidRPr="00340EA9" w14:paraId="1E23CFBA" w14:textId="77777777" w:rsidTr="00A20F25">
        <w:trPr>
          <w:trHeight w:val="330"/>
        </w:trPr>
        <w:tc>
          <w:tcPr>
            <w:tcW w:w="2122" w:type="dxa"/>
            <w:shd w:val="clear" w:color="auto" w:fill="F7CAAC" w:themeFill="accent2" w:themeFillTint="66"/>
            <w:noWrap/>
          </w:tcPr>
          <w:p w14:paraId="55C76AB5" w14:textId="0E1B0316" w:rsidR="00CC0F54" w:rsidRPr="00CC0F54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Category</w:t>
            </w:r>
          </w:p>
        </w:tc>
        <w:tc>
          <w:tcPr>
            <w:tcW w:w="4536" w:type="dxa"/>
            <w:shd w:val="clear" w:color="auto" w:fill="F7CAAC" w:themeFill="accent2" w:themeFillTint="66"/>
            <w:noWrap/>
          </w:tcPr>
          <w:p w14:paraId="5E558542" w14:textId="3D52168B" w:rsidR="00CC0F54" w:rsidRPr="00CC0F54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Term</w:t>
            </w:r>
          </w:p>
        </w:tc>
        <w:tc>
          <w:tcPr>
            <w:tcW w:w="850" w:type="dxa"/>
            <w:shd w:val="clear" w:color="auto" w:fill="F7CAAC" w:themeFill="accent2" w:themeFillTint="66"/>
            <w:noWrap/>
          </w:tcPr>
          <w:p w14:paraId="11E61736" w14:textId="1137AB24" w:rsidR="00CC0F54" w:rsidRPr="00CC0F54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Count</w:t>
            </w:r>
          </w:p>
        </w:tc>
        <w:tc>
          <w:tcPr>
            <w:tcW w:w="1266" w:type="dxa"/>
            <w:shd w:val="clear" w:color="auto" w:fill="F7CAAC" w:themeFill="accent2" w:themeFillTint="66"/>
            <w:noWrap/>
          </w:tcPr>
          <w:p w14:paraId="43152B1D" w14:textId="1FAD32FC" w:rsidR="00CC0F54" w:rsidRPr="00CC0F54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FDR</w:t>
            </w:r>
          </w:p>
        </w:tc>
      </w:tr>
      <w:tr w:rsidR="00CC0F54" w:rsidRPr="00340EA9" w14:paraId="7E5E9998" w14:textId="77777777" w:rsidTr="00A20F25">
        <w:trPr>
          <w:trHeight w:val="330"/>
        </w:trPr>
        <w:tc>
          <w:tcPr>
            <w:tcW w:w="2122" w:type="dxa"/>
            <w:noWrap/>
            <w:hideMark/>
          </w:tcPr>
          <w:p w14:paraId="0D6A4726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536" w:type="dxa"/>
            <w:noWrap/>
            <w:hideMark/>
          </w:tcPr>
          <w:p w14:paraId="41383AD8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GO:0006986~response to unfolded protein</w:t>
            </w:r>
          </w:p>
        </w:tc>
        <w:tc>
          <w:tcPr>
            <w:tcW w:w="850" w:type="dxa"/>
            <w:noWrap/>
            <w:hideMark/>
          </w:tcPr>
          <w:p w14:paraId="25365998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1266" w:type="dxa"/>
            <w:noWrap/>
            <w:hideMark/>
          </w:tcPr>
          <w:p w14:paraId="3117EFFD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3.85E-12</w:t>
            </w:r>
          </w:p>
        </w:tc>
      </w:tr>
      <w:tr w:rsidR="00CC0F54" w:rsidRPr="00340EA9" w14:paraId="47563304" w14:textId="77777777" w:rsidTr="00A20F25">
        <w:trPr>
          <w:trHeight w:val="330"/>
        </w:trPr>
        <w:tc>
          <w:tcPr>
            <w:tcW w:w="2122" w:type="dxa"/>
            <w:noWrap/>
            <w:hideMark/>
          </w:tcPr>
          <w:p w14:paraId="0E375083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536" w:type="dxa"/>
            <w:noWrap/>
            <w:hideMark/>
          </w:tcPr>
          <w:p w14:paraId="7B186177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GO:0035966~response to topologically incorrect protein</w:t>
            </w:r>
          </w:p>
        </w:tc>
        <w:tc>
          <w:tcPr>
            <w:tcW w:w="850" w:type="dxa"/>
            <w:noWrap/>
            <w:hideMark/>
          </w:tcPr>
          <w:p w14:paraId="7160150D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1266" w:type="dxa"/>
            <w:noWrap/>
            <w:hideMark/>
          </w:tcPr>
          <w:p w14:paraId="0E14999F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1.68E-11</w:t>
            </w:r>
          </w:p>
        </w:tc>
      </w:tr>
      <w:tr w:rsidR="00CC0F54" w:rsidRPr="00340EA9" w14:paraId="4CB65909" w14:textId="77777777" w:rsidTr="00A20F25">
        <w:trPr>
          <w:trHeight w:val="330"/>
        </w:trPr>
        <w:tc>
          <w:tcPr>
            <w:tcW w:w="2122" w:type="dxa"/>
            <w:noWrap/>
            <w:hideMark/>
          </w:tcPr>
          <w:p w14:paraId="50EFFA84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536" w:type="dxa"/>
            <w:noWrap/>
            <w:hideMark/>
          </w:tcPr>
          <w:p w14:paraId="216A8088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GO:0042026~protein refolding</w:t>
            </w:r>
          </w:p>
        </w:tc>
        <w:tc>
          <w:tcPr>
            <w:tcW w:w="850" w:type="dxa"/>
            <w:noWrap/>
            <w:hideMark/>
          </w:tcPr>
          <w:p w14:paraId="0DD1AE70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1266" w:type="dxa"/>
            <w:noWrap/>
            <w:hideMark/>
          </w:tcPr>
          <w:p w14:paraId="401DA7AC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7.32E-08</w:t>
            </w:r>
          </w:p>
        </w:tc>
      </w:tr>
      <w:tr w:rsidR="00CC0F54" w:rsidRPr="00340EA9" w14:paraId="47F478B9" w14:textId="77777777" w:rsidTr="00A20F25">
        <w:trPr>
          <w:trHeight w:val="330"/>
        </w:trPr>
        <w:tc>
          <w:tcPr>
            <w:tcW w:w="2122" w:type="dxa"/>
            <w:noWrap/>
            <w:hideMark/>
          </w:tcPr>
          <w:p w14:paraId="0A828929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536" w:type="dxa"/>
            <w:noWrap/>
            <w:hideMark/>
          </w:tcPr>
          <w:p w14:paraId="4CD4AA08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GO:0006457~protein folding</w:t>
            </w:r>
          </w:p>
        </w:tc>
        <w:tc>
          <w:tcPr>
            <w:tcW w:w="850" w:type="dxa"/>
            <w:noWrap/>
            <w:hideMark/>
          </w:tcPr>
          <w:p w14:paraId="158BE155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1266" w:type="dxa"/>
            <w:noWrap/>
            <w:hideMark/>
          </w:tcPr>
          <w:p w14:paraId="325026FD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3.51E-07</w:t>
            </w:r>
          </w:p>
        </w:tc>
      </w:tr>
      <w:tr w:rsidR="00CC0F54" w:rsidRPr="00340EA9" w14:paraId="70E4B001" w14:textId="77777777" w:rsidTr="00A20F25">
        <w:trPr>
          <w:trHeight w:val="330"/>
        </w:trPr>
        <w:tc>
          <w:tcPr>
            <w:tcW w:w="2122" w:type="dxa"/>
            <w:noWrap/>
            <w:hideMark/>
          </w:tcPr>
          <w:p w14:paraId="08C82F9F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536" w:type="dxa"/>
            <w:noWrap/>
            <w:hideMark/>
          </w:tcPr>
          <w:p w14:paraId="02D79525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GO:0006458~'de novo' protein folding</w:t>
            </w:r>
          </w:p>
        </w:tc>
        <w:tc>
          <w:tcPr>
            <w:tcW w:w="850" w:type="dxa"/>
            <w:noWrap/>
            <w:hideMark/>
          </w:tcPr>
          <w:p w14:paraId="238170A1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1266" w:type="dxa"/>
            <w:noWrap/>
            <w:hideMark/>
          </w:tcPr>
          <w:p w14:paraId="37CA8F35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1.26E-06</w:t>
            </w:r>
          </w:p>
        </w:tc>
      </w:tr>
      <w:tr w:rsidR="00CC0F54" w:rsidRPr="00340EA9" w14:paraId="04890F39" w14:textId="77777777" w:rsidTr="00A20F25">
        <w:trPr>
          <w:trHeight w:val="330"/>
        </w:trPr>
        <w:tc>
          <w:tcPr>
            <w:tcW w:w="2122" w:type="dxa"/>
            <w:noWrap/>
            <w:hideMark/>
          </w:tcPr>
          <w:p w14:paraId="104108B5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536" w:type="dxa"/>
            <w:noWrap/>
            <w:hideMark/>
          </w:tcPr>
          <w:p w14:paraId="29F7C26D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GO:0009266~response to temperature stimulus</w:t>
            </w:r>
          </w:p>
        </w:tc>
        <w:tc>
          <w:tcPr>
            <w:tcW w:w="850" w:type="dxa"/>
            <w:noWrap/>
            <w:hideMark/>
          </w:tcPr>
          <w:p w14:paraId="20EA8BB1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1266" w:type="dxa"/>
            <w:noWrap/>
            <w:hideMark/>
          </w:tcPr>
          <w:p w14:paraId="60FDD2B3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1.44E-06</w:t>
            </w:r>
          </w:p>
        </w:tc>
      </w:tr>
      <w:tr w:rsidR="00CC0F54" w:rsidRPr="00340EA9" w14:paraId="382A791F" w14:textId="77777777" w:rsidTr="00A20F25">
        <w:trPr>
          <w:trHeight w:val="330"/>
        </w:trPr>
        <w:tc>
          <w:tcPr>
            <w:tcW w:w="2122" w:type="dxa"/>
            <w:noWrap/>
            <w:hideMark/>
          </w:tcPr>
          <w:p w14:paraId="1919AA4B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536" w:type="dxa"/>
            <w:noWrap/>
            <w:hideMark/>
          </w:tcPr>
          <w:p w14:paraId="08A6B5A6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GO:0061077~chaperone-mediated protein folding</w:t>
            </w:r>
          </w:p>
        </w:tc>
        <w:tc>
          <w:tcPr>
            <w:tcW w:w="850" w:type="dxa"/>
            <w:noWrap/>
            <w:hideMark/>
          </w:tcPr>
          <w:p w14:paraId="7E934FD5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1266" w:type="dxa"/>
            <w:noWrap/>
            <w:hideMark/>
          </w:tcPr>
          <w:p w14:paraId="746A96DC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2.62E-06</w:t>
            </w:r>
          </w:p>
        </w:tc>
      </w:tr>
      <w:tr w:rsidR="00CC0F54" w:rsidRPr="00340EA9" w14:paraId="4BC61C42" w14:textId="77777777" w:rsidTr="00A20F25">
        <w:trPr>
          <w:trHeight w:val="330"/>
        </w:trPr>
        <w:tc>
          <w:tcPr>
            <w:tcW w:w="2122" w:type="dxa"/>
            <w:noWrap/>
            <w:hideMark/>
          </w:tcPr>
          <w:p w14:paraId="50757633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536" w:type="dxa"/>
            <w:noWrap/>
            <w:hideMark/>
          </w:tcPr>
          <w:p w14:paraId="4544577F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GO:0051085~chaperone mediated protein folding requiring cofactor</w:t>
            </w:r>
          </w:p>
        </w:tc>
        <w:tc>
          <w:tcPr>
            <w:tcW w:w="850" w:type="dxa"/>
            <w:noWrap/>
            <w:hideMark/>
          </w:tcPr>
          <w:p w14:paraId="69DD7C39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1266" w:type="dxa"/>
            <w:noWrap/>
            <w:hideMark/>
          </w:tcPr>
          <w:p w14:paraId="70F395C8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4.57E-06</w:t>
            </w:r>
          </w:p>
        </w:tc>
      </w:tr>
      <w:tr w:rsidR="00CC0F54" w:rsidRPr="00340EA9" w14:paraId="01B389ED" w14:textId="77777777" w:rsidTr="00A20F25">
        <w:trPr>
          <w:trHeight w:val="330"/>
        </w:trPr>
        <w:tc>
          <w:tcPr>
            <w:tcW w:w="2122" w:type="dxa"/>
            <w:noWrap/>
            <w:hideMark/>
          </w:tcPr>
          <w:p w14:paraId="0A36DA89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536" w:type="dxa"/>
            <w:noWrap/>
            <w:hideMark/>
          </w:tcPr>
          <w:p w14:paraId="756A62FA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GO:0051084~'de novo' posttranslational protein folding</w:t>
            </w:r>
          </w:p>
        </w:tc>
        <w:tc>
          <w:tcPr>
            <w:tcW w:w="850" w:type="dxa"/>
            <w:noWrap/>
            <w:hideMark/>
          </w:tcPr>
          <w:p w14:paraId="0D640D48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1266" w:type="dxa"/>
            <w:noWrap/>
            <w:hideMark/>
          </w:tcPr>
          <w:p w14:paraId="525E2B64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7.29E-06</w:t>
            </w:r>
          </w:p>
        </w:tc>
      </w:tr>
      <w:tr w:rsidR="00CC0F54" w:rsidRPr="00340EA9" w14:paraId="5DDC6354" w14:textId="77777777" w:rsidTr="00A20F25">
        <w:trPr>
          <w:trHeight w:val="330"/>
        </w:trPr>
        <w:tc>
          <w:tcPr>
            <w:tcW w:w="2122" w:type="dxa"/>
            <w:noWrap/>
            <w:hideMark/>
          </w:tcPr>
          <w:p w14:paraId="5FBF0078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536" w:type="dxa"/>
            <w:noWrap/>
            <w:hideMark/>
          </w:tcPr>
          <w:p w14:paraId="3D81DE5A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GO:0009408~response to heat</w:t>
            </w:r>
          </w:p>
        </w:tc>
        <w:tc>
          <w:tcPr>
            <w:tcW w:w="850" w:type="dxa"/>
            <w:noWrap/>
            <w:hideMark/>
          </w:tcPr>
          <w:p w14:paraId="3A3BFC9C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1266" w:type="dxa"/>
            <w:noWrap/>
            <w:hideMark/>
          </w:tcPr>
          <w:p w14:paraId="2A56C550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1.02E-05</w:t>
            </w:r>
          </w:p>
        </w:tc>
      </w:tr>
      <w:tr w:rsidR="00CC0F54" w:rsidRPr="00340EA9" w14:paraId="2459EF90" w14:textId="77777777" w:rsidTr="00A20F25">
        <w:trPr>
          <w:trHeight w:val="330"/>
        </w:trPr>
        <w:tc>
          <w:tcPr>
            <w:tcW w:w="2122" w:type="dxa"/>
            <w:noWrap/>
            <w:hideMark/>
          </w:tcPr>
          <w:p w14:paraId="6ADB827A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536" w:type="dxa"/>
            <w:noWrap/>
            <w:hideMark/>
          </w:tcPr>
          <w:p w14:paraId="022970EB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GO:0009628~response to abiotic stimulus</w:t>
            </w:r>
          </w:p>
        </w:tc>
        <w:tc>
          <w:tcPr>
            <w:tcW w:w="850" w:type="dxa"/>
            <w:noWrap/>
            <w:hideMark/>
          </w:tcPr>
          <w:p w14:paraId="0ADD9EBF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</w:t>
            </w:r>
          </w:p>
        </w:tc>
        <w:tc>
          <w:tcPr>
            <w:tcW w:w="1266" w:type="dxa"/>
            <w:noWrap/>
            <w:hideMark/>
          </w:tcPr>
          <w:p w14:paraId="731FC1C7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3.63E-05</w:t>
            </w:r>
          </w:p>
        </w:tc>
      </w:tr>
      <w:tr w:rsidR="00CC0F54" w:rsidRPr="00340EA9" w14:paraId="21F0CA19" w14:textId="77777777" w:rsidTr="00A20F25">
        <w:trPr>
          <w:trHeight w:val="330"/>
        </w:trPr>
        <w:tc>
          <w:tcPr>
            <w:tcW w:w="2122" w:type="dxa"/>
            <w:noWrap/>
            <w:hideMark/>
          </w:tcPr>
          <w:p w14:paraId="294830D2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536" w:type="dxa"/>
            <w:noWrap/>
            <w:hideMark/>
          </w:tcPr>
          <w:p w14:paraId="5185A308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GO:0034605~cellular response to heat</w:t>
            </w:r>
          </w:p>
        </w:tc>
        <w:tc>
          <w:tcPr>
            <w:tcW w:w="850" w:type="dxa"/>
            <w:noWrap/>
            <w:hideMark/>
          </w:tcPr>
          <w:p w14:paraId="0ECC5355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1266" w:type="dxa"/>
            <w:noWrap/>
            <w:hideMark/>
          </w:tcPr>
          <w:p w14:paraId="4FA5AD28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4.29E-05</w:t>
            </w:r>
          </w:p>
        </w:tc>
      </w:tr>
      <w:tr w:rsidR="00CC0F54" w:rsidRPr="00340EA9" w14:paraId="0CD62D28" w14:textId="77777777" w:rsidTr="00A20F25">
        <w:trPr>
          <w:trHeight w:val="330"/>
        </w:trPr>
        <w:tc>
          <w:tcPr>
            <w:tcW w:w="2122" w:type="dxa"/>
            <w:noWrap/>
            <w:hideMark/>
          </w:tcPr>
          <w:p w14:paraId="2D85F082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536" w:type="dxa"/>
            <w:noWrap/>
            <w:hideMark/>
          </w:tcPr>
          <w:p w14:paraId="06687363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GO:0070841~inclusion body assembly</w:t>
            </w:r>
          </w:p>
        </w:tc>
        <w:tc>
          <w:tcPr>
            <w:tcW w:w="850" w:type="dxa"/>
            <w:noWrap/>
            <w:hideMark/>
          </w:tcPr>
          <w:p w14:paraId="701F4D5E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1266" w:type="dxa"/>
            <w:noWrap/>
            <w:hideMark/>
          </w:tcPr>
          <w:p w14:paraId="7BE7F606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0.004780847</w:t>
            </w:r>
          </w:p>
        </w:tc>
      </w:tr>
      <w:tr w:rsidR="00CC0F54" w:rsidRPr="00340EA9" w14:paraId="51591C7D" w14:textId="77777777" w:rsidTr="00A20F25">
        <w:trPr>
          <w:trHeight w:val="330"/>
        </w:trPr>
        <w:tc>
          <w:tcPr>
            <w:tcW w:w="2122" w:type="dxa"/>
            <w:noWrap/>
            <w:hideMark/>
          </w:tcPr>
          <w:p w14:paraId="0F8F1D71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536" w:type="dxa"/>
            <w:noWrap/>
            <w:hideMark/>
          </w:tcPr>
          <w:p w14:paraId="00693D97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GO:0090084~negative regulation of inclusion body assembly</w:t>
            </w:r>
          </w:p>
        </w:tc>
        <w:tc>
          <w:tcPr>
            <w:tcW w:w="850" w:type="dxa"/>
            <w:noWrap/>
            <w:hideMark/>
          </w:tcPr>
          <w:p w14:paraId="606C6C8C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1266" w:type="dxa"/>
            <w:noWrap/>
            <w:hideMark/>
          </w:tcPr>
          <w:p w14:paraId="3A8D1486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0.01910455</w:t>
            </w:r>
          </w:p>
        </w:tc>
      </w:tr>
      <w:tr w:rsidR="00CC0F54" w:rsidRPr="00340EA9" w14:paraId="23FE8FA4" w14:textId="77777777" w:rsidTr="00A20F25">
        <w:trPr>
          <w:trHeight w:val="330"/>
        </w:trPr>
        <w:tc>
          <w:tcPr>
            <w:tcW w:w="2122" w:type="dxa"/>
            <w:noWrap/>
            <w:hideMark/>
          </w:tcPr>
          <w:p w14:paraId="62A6D002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536" w:type="dxa"/>
            <w:noWrap/>
            <w:hideMark/>
          </w:tcPr>
          <w:p w14:paraId="3486CC72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GO:0090083~regulation of inclusion body assembly</w:t>
            </w:r>
          </w:p>
        </w:tc>
        <w:tc>
          <w:tcPr>
            <w:tcW w:w="850" w:type="dxa"/>
            <w:noWrap/>
            <w:hideMark/>
          </w:tcPr>
          <w:p w14:paraId="325E0496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1266" w:type="dxa"/>
            <w:noWrap/>
            <w:hideMark/>
          </w:tcPr>
          <w:p w14:paraId="5BE2B9CB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0.038156638</w:t>
            </w:r>
          </w:p>
        </w:tc>
      </w:tr>
      <w:tr w:rsidR="00CC0F54" w:rsidRPr="00340EA9" w14:paraId="62CC83F4" w14:textId="77777777" w:rsidTr="00A20F25">
        <w:trPr>
          <w:trHeight w:val="330"/>
        </w:trPr>
        <w:tc>
          <w:tcPr>
            <w:tcW w:w="2122" w:type="dxa"/>
            <w:shd w:val="clear" w:color="auto" w:fill="D9D9D9" w:themeFill="background1" w:themeFillShade="D9"/>
            <w:noWrap/>
          </w:tcPr>
          <w:p w14:paraId="7035B0B2" w14:textId="715EE9EF" w:rsidR="00CC0F54" w:rsidRPr="00CC0F54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Annotation Cluster 2</w:t>
            </w:r>
          </w:p>
        </w:tc>
        <w:tc>
          <w:tcPr>
            <w:tcW w:w="6652" w:type="dxa"/>
            <w:gridSpan w:val="3"/>
            <w:shd w:val="clear" w:color="auto" w:fill="D9D9D9" w:themeFill="background1" w:themeFillShade="D9"/>
            <w:noWrap/>
          </w:tcPr>
          <w:p w14:paraId="0924C5FF" w14:textId="7F13DF91" w:rsidR="00CC0F54" w:rsidRPr="00CC0F54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Enrichment Score: 7.691520033472464</w:t>
            </w:r>
          </w:p>
        </w:tc>
      </w:tr>
      <w:tr w:rsidR="00CC0F54" w:rsidRPr="00340EA9" w14:paraId="5C2C5D87" w14:textId="77777777" w:rsidTr="00A20F25">
        <w:trPr>
          <w:trHeight w:val="330"/>
        </w:trPr>
        <w:tc>
          <w:tcPr>
            <w:tcW w:w="2122" w:type="dxa"/>
            <w:shd w:val="clear" w:color="auto" w:fill="F7CAAC" w:themeFill="accent2" w:themeFillTint="66"/>
            <w:noWrap/>
            <w:hideMark/>
          </w:tcPr>
          <w:p w14:paraId="478831D1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Category</w:t>
            </w:r>
          </w:p>
        </w:tc>
        <w:tc>
          <w:tcPr>
            <w:tcW w:w="4536" w:type="dxa"/>
            <w:shd w:val="clear" w:color="auto" w:fill="F7CAAC" w:themeFill="accent2" w:themeFillTint="66"/>
            <w:noWrap/>
            <w:hideMark/>
          </w:tcPr>
          <w:p w14:paraId="4EEC00EE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Term</w:t>
            </w:r>
          </w:p>
        </w:tc>
        <w:tc>
          <w:tcPr>
            <w:tcW w:w="850" w:type="dxa"/>
            <w:shd w:val="clear" w:color="auto" w:fill="F7CAAC" w:themeFill="accent2" w:themeFillTint="66"/>
            <w:noWrap/>
            <w:hideMark/>
          </w:tcPr>
          <w:p w14:paraId="4EEC9AC7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Count</w:t>
            </w:r>
          </w:p>
        </w:tc>
        <w:tc>
          <w:tcPr>
            <w:tcW w:w="1266" w:type="dxa"/>
            <w:shd w:val="clear" w:color="auto" w:fill="F7CAAC" w:themeFill="accent2" w:themeFillTint="66"/>
            <w:noWrap/>
            <w:hideMark/>
          </w:tcPr>
          <w:p w14:paraId="65FAA8D8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FDR</w:t>
            </w:r>
          </w:p>
        </w:tc>
      </w:tr>
      <w:tr w:rsidR="00CC0F54" w:rsidRPr="00340EA9" w14:paraId="42096FBA" w14:textId="77777777" w:rsidTr="00A20F25">
        <w:trPr>
          <w:trHeight w:val="330"/>
        </w:trPr>
        <w:tc>
          <w:tcPr>
            <w:tcW w:w="2122" w:type="dxa"/>
            <w:noWrap/>
            <w:hideMark/>
          </w:tcPr>
          <w:p w14:paraId="2D0CF5EF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536" w:type="dxa"/>
            <w:noWrap/>
            <w:hideMark/>
          </w:tcPr>
          <w:p w14:paraId="6543AF42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GO:0010033~response to organic substance</w:t>
            </w:r>
          </w:p>
        </w:tc>
        <w:tc>
          <w:tcPr>
            <w:tcW w:w="850" w:type="dxa"/>
            <w:noWrap/>
            <w:hideMark/>
          </w:tcPr>
          <w:p w14:paraId="70A76438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48</w:t>
            </w:r>
          </w:p>
        </w:tc>
        <w:tc>
          <w:tcPr>
            <w:tcW w:w="1266" w:type="dxa"/>
            <w:noWrap/>
            <w:hideMark/>
          </w:tcPr>
          <w:p w14:paraId="60BCB21A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2.16E-08</w:t>
            </w:r>
          </w:p>
        </w:tc>
      </w:tr>
      <w:tr w:rsidR="00CC0F54" w:rsidRPr="00340EA9" w14:paraId="42A2ED6E" w14:textId="77777777" w:rsidTr="00A20F25">
        <w:trPr>
          <w:trHeight w:val="330"/>
        </w:trPr>
        <w:tc>
          <w:tcPr>
            <w:tcW w:w="2122" w:type="dxa"/>
            <w:noWrap/>
            <w:hideMark/>
          </w:tcPr>
          <w:p w14:paraId="7F101C11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536" w:type="dxa"/>
            <w:noWrap/>
            <w:hideMark/>
          </w:tcPr>
          <w:p w14:paraId="2811AECA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GO:0070887~cellular response to chemical stimulus</w:t>
            </w:r>
          </w:p>
        </w:tc>
        <w:tc>
          <w:tcPr>
            <w:tcW w:w="850" w:type="dxa"/>
            <w:noWrap/>
            <w:hideMark/>
          </w:tcPr>
          <w:p w14:paraId="496B438A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43</w:t>
            </w:r>
          </w:p>
        </w:tc>
        <w:tc>
          <w:tcPr>
            <w:tcW w:w="1266" w:type="dxa"/>
            <w:noWrap/>
            <w:hideMark/>
          </w:tcPr>
          <w:p w14:paraId="330ADBE7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2.62E-06</w:t>
            </w:r>
          </w:p>
        </w:tc>
      </w:tr>
      <w:tr w:rsidR="00CC0F54" w:rsidRPr="00340EA9" w14:paraId="785DC21E" w14:textId="77777777" w:rsidTr="00A20F25">
        <w:trPr>
          <w:trHeight w:val="330"/>
        </w:trPr>
        <w:tc>
          <w:tcPr>
            <w:tcW w:w="2122" w:type="dxa"/>
            <w:noWrap/>
            <w:hideMark/>
          </w:tcPr>
          <w:p w14:paraId="7F7B7DDB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536" w:type="dxa"/>
            <w:noWrap/>
            <w:hideMark/>
          </w:tcPr>
          <w:p w14:paraId="3F984626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GO:0071310~cellular response to organic substance</w:t>
            </w:r>
          </w:p>
        </w:tc>
        <w:tc>
          <w:tcPr>
            <w:tcW w:w="850" w:type="dxa"/>
            <w:noWrap/>
            <w:hideMark/>
          </w:tcPr>
          <w:p w14:paraId="4FC808EE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36</w:t>
            </w:r>
          </w:p>
        </w:tc>
        <w:tc>
          <w:tcPr>
            <w:tcW w:w="1266" w:type="dxa"/>
            <w:noWrap/>
            <w:hideMark/>
          </w:tcPr>
          <w:p w14:paraId="480B663B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1.17E-05</w:t>
            </w:r>
          </w:p>
        </w:tc>
      </w:tr>
      <w:tr w:rsidR="00CC0F54" w:rsidRPr="00340EA9" w14:paraId="2B651EFF" w14:textId="77777777" w:rsidTr="00A20F25">
        <w:trPr>
          <w:trHeight w:val="330"/>
        </w:trPr>
        <w:tc>
          <w:tcPr>
            <w:tcW w:w="2122" w:type="dxa"/>
            <w:noWrap/>
            <w:hideMark/>
          </w:tcPr>
          <w:p w14:paraId="3FECED30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536" w:type="dxa"/>
            <w:noWrap/>
            <w:hideMark/>
          </w:tcPr>
          <w:p w14:paraId="7F5420AD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GO:0009719~response to endogenous stimulus</w:t>
            </w:r>
          </w:p>
        </w:tc>
        <w:tc>
          <w:tcPr>
            <w:tcW w:w="850" w:type="dxa"/>
            <w:noWrap/>
            <w:hideMark/>
          </w:tcPr>
          <w:p w14:paraId="59768FAC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</w:t>
            </w:r>
          </w:p>
        </w:tc>
        <w:tc>
          <w:tcPr>
            <w:tcW w:w="1266" w:type="dxa"/>
            <w:noWrap/>
            <w:hideMark/>
          </w:tcPr>
          <w:p w14:paraId="34729905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2.83E-04</w:t>
            </w:r>
          </w:p>
        </w:tc>
      </w:tr>
      <w:tr w:rsidR="00CC0F54" w:rsidRPr="00340EA9" w14:paraId="57579439" w14:textId="77777777" w:rsidTr="00A20F25">
        <w:trPr>
          <w:trHeight w:val="330"/>
        </w:trPr>
        <w:tc>
          <w:tcPr>
            <w:tcW w:w="2122" w:type="dxa"/>
            <w:shd w:val="clear" w:color="auto" w:fill="D9D9D9" w:themeFill="background1" w:themeFillShade="D9"/>
            <w:noWrap/>
            <w:hideMark/>
          </w:tcPr>
          <w:p w14:paraId="12FFED59" w14:textId="56D3E10D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Annotation Cluster 3</w:t>
            </w:r>
          </w:p>
        </w:tc>
        <w:tc>
          <w:tcPr>
            <w:tcW w:w="6652" w:type="dxa"/>
            <w:gridSpan w:val="3"/>
            <w:shd w:val="clear" w:color="auto" w:fill="D9D9D9" w:themeFill="background1" w:themeFillShade="D9"/>
            <w:noWrap/>
            <w:hideMark/>
          </w:tcPr>
          <w:p w14:paraId="129ACA82" w14:textId="4440DF30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Enrichment Score: 6.451415054171942</w:t>
            </w:r>
          </w:p>
        </w:tc>
      </w:tr>
      <w:tr w:rsidR="00CC0F54" w:rsidRPr="00340EA9" w14:paraId="6A2B64D4" w14:textId="77777777" w:rsidTr="00A20F25">
        <w:trPr>
          <w:trHeight w:val="330"/>
        </w:trPr>
        <w:tc>
          <w:tcPr>
            <w:tcW w:w="2122" w:type="dxa"/>
            <w:shd w:val="clear" w:color="auto" w:fill="F7CAAC" w:themeFill="accent2" w:themeFillTint="66"/>
            <w:noWrap/>
          </w:tcPr>
          <w:p w14:paraId="1D0E72E6" w14:textId="2EF10891" w:rsidR="00CC0F54" w:rsidRPr="00CC0F54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Category</w:t>
            </w:r>
          </w:p>
        </w:tc>
        <w:tc>
          <w:tcPr>
            <w:tcW w:w="4536" w:type="dxa"/>
            <w:shd w:val="clear" w:color="auto" w:fill="F7CAAC" w:themeFill="accent2" w:themeFillTint="66"/>
            <w:noWrap/>
          </w:tcPr>
          <w:p w14:paraId="4E5AACB5" w14:textId="6FE280B5" w:rsidR="00CC0F54" w:rsidRPr="00CC0F54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Term</w:t>
            </w:r>
          </w:p>
        </w:tc>
        <w:tc>
          <w:tcPr>
            <w:tcW w:w="850" w:type="dxa"/>
            <w:shd w:val="clear" w:color="auto" w:fill="F7CAAC" w:themeFill="accent2" w:themeFillTint="66"/>
            <w:noWrap/>
          </w:tcPr>
          <w:p w14:paraId="07A07CB7" w14:textId="5F709E62" w:rsidR="00CC0F54" w:rsidRPr="00CC0F54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Count</w:t>
            </w:r>
          </w:p>
        </w:tc>
        <w:tc>
          <w:tcPr>
            <w:tcW w:w="1266" w:type="dxa"/>
            <w:shd w:val="clear" w:color="auto" w:fill="F7CAAC" w:themeFill="accent2" w:themeFillTint="66"/>
            <w:noWrap/>
          </w:tcPr>
          <w:p w14:paraId="32DD2D9B" w14:textId="7E78EE8A" w:rsidR="00CC0F54" w:rsidRPr="00CC0F54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FDR</w:t>
            </w:r>
          </w:p>
        </w:tc>
      </w:tr>
      <w:tr w:rsidR="00CC0F54" w:rsidRPr="00340EA9" w14:paraId="60CF643F" w14:textId="77777777" w:rsidTr="00A20F25">
        <w:trPr>
          <w:trHeight w:val="330"/>
        </w:trPr>
        <w:tc>
          <w:tcPr>
            <w:tcW w:w="2122" w:type="dxa"/>
            <w:noWrap/>
            <w:hideMark/>
          </w:tcPr>
          <w:p w14:paraId="55DE34FC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536" w:type="dxa"/>
            <w:noWrap/>
            <w:hideMark/>
          </w:tcPr>
          <w:p w14:paraId="48A37F10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GO:0010941~regulation of cell death</w:t>
            </w:r>
          </w:p>
        </w:tc>
        <w:tc>
          <w:tcPr>
            <w:tcW w:w="850" w:type="dxa"/>
            <w:noWrap/>
            <w:hideMark/>
          </w:tcPr>
          <w:p w14:paraId="434E68A5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33</w:t>
            </w:r>
          </w:p>
        </w:tc>
        <w:tc>
          <w:tcPr>
            <w:tcW w:w="1266" w:type="dxa"/>
            <w:noWrap/>
            <w:hideMark/>
          </w:tcPr>
          <w:p w14:paraId="321167FF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3.51E-07</w:t>
            </w:r>
          </w:p>
        </w:tc>
      </w:tr>
      <w:tr w:rsidR="00CC0F54" w:rsidRPr="00340EA9" w14:paraId="173B97B3" w14:textId="77777777" w:rsidTr="00A20F25">
        <w:trPr>
          <w:trHeight w:val="330"/>
        </w:trPr>
        <w:tc>
          <w:tcPr>
            <w:tcW w:w="2122" w:type="dxa"/>
            <w:noWrap/>
            <w:hideMark/>
          </w:tcPr>
          <w:p w14:paraId="0F45B116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536" w:type="dxa"/>
            <w:noWrap/>
            <w:hideMark/>
          </w:tcPr>
          <w:p w14:paraId="7FA7578E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GO:0097190~apoptotic signaling pathway</w:t>
            </w:r>
          </w:p>
        </w:tc>
        <w:tc>
          <w:tcPr>
            <w:tcW w:w="850" w:type="dxa"/>
            <w:noWrap/>
            <w:hideMark/>
          </w:tcPr>
          <w:p w14:paraId="51D6D620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19</w:t>
            </w:r>
          </w:p>
        </w:tc>
        <w:tc>
          <w:tcPr>
            <w:tcW w:w="1266" w:type="dxa"/>
            <w:noWrap/>
            <w:hideMark/>
          </w:tcPr>
          <w:p w14:paraId="39E16710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2.62E-06</w:t>
            </w:r>
          </w:p>
        </w:tc>
      </w:tr>
      <w:tr w:rsidR="00CC0F54" w:rsidRPr="00340EA9" w14:paraId="085D7649" w14:textId="77777777" w:rsidTr="00A20F25">
        <w:trPr>
          <w:trHeight w:val="330"/>
        </w:trPr>
        <w:tc>
          <w:tcPr>
            <w:tcW w:w="2122" w:type="dxa"/>
            <w:noWrap/>
            <w:hideMark/>
          </w:tcPr>
          <w:p w14:paraId="64375B0F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536" w:type="dxa"/>
            <w:noWrap/>
            <w:hideMark/>
          </w:tcPr>
          <w:p w14:paraId="3AAD2EA8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GO:0097193~intrinsic apoptotic signaling pathway</w:t>
            </w:r>
          </w:p>
        </w:tc>
        <w:tc>
          <w:tcPr>
            <w:tcW w:w="850" w:type="dxa"/>
            <w:noWrap/>
            <w:hideMark/>
          </w:tcPr>
          <w:p w14:paraId="20E3C590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1266" w:type="dxa"/>
            <w:noWrap/>
            <w:hideMark/>
          </w:tcPr>
          <w:p w14:paraId="5D1EF9AE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4.47E-06</w:t>
            </w:r>
          </w:p>
        </w:tc>
      </w:tr>
      <w:tr w:rsidR="00CC0F54" w:rsidRPr="00340EA9" w14:paraId="7D81D7C6" w14:textId="77777777" w:rsidTr="00A20F25">
        <w:trPr>
          <w:trHeight w:val="330"/>
        </w:trPr>
        <w:tc>
          <w:tcPr>
            <w:tcW w:w="2122" w:type="dxa"/>
            <w:noWrap/>
            <w:hideMark/>
          </w:tcPr>
          <w:p w14:paraId="048F7B7B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536" w:type="dxa"/>
            <w:noWrap/>
            <w:hideMark/>
          </w:tcPr>
          <w:p w14:paraId="0F80D090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GO:0042981~regulation of apoptotic process</w:t>
            </w:r>
          </w:p>
        </w:tc>
        <w:tc>
          <w:tcPr>
            <w:tcW w:w="850" w:type="dxa"/>
            <w:noWrap/>
            <w:hideMark/>
          </w:tcPr>
          <w:p w14:paraId="5BCDE499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</w:t>
            </w:r>
          </w:p>
        </w:tc>
        <w:tc>
          <w:tcPr>
            <w:tcW w:w="1266" w:type="dxa"/>
            <w:noWrap/>
            <w:hideMark/>
          </w:tcPr>
          <w:p w14:paraId="04C7BBF2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4.57E-06</w:t>
            </w:r>
          </w:p>
        </w:tc>
      </w:tr>
      <w:tr w:rsidR="00CC0F54" w:rsidRPr="00340EA9" w14:paraId="3B7572EC" w14:textId="77777777" w:rsidTr="00A20F25">
        <w:trPr>
          <w:trHeight w:val="330"/>
        </w:trPr>
        <w:tc>
          <w:tcPr>
            <w:tcW w:w="2122" w:type="dxa"/>
            <w:noWrap/>
            <w:hideMark/>
          </w:tcPr>
          <w:p w14:paraId="793FD537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536" w:type="dxa"/>
            <w:noWrap/>
            <w:hideMark/>
          </w:tcPr>
          <w:p w14:paraId="20E39CCA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GO:0043067~regulation of programmed cell death</w:t>
            </w:r>
          </w:p>
        </w:tc>
        <w:tc>
          <w:tcPr>
            <w:tcW w:w="850" w:type="dxa"/>
            <w:noWrap/>
            <w:hideMark/>
          </w:tcPr>
          <w:p w14:paraId="5702A3F5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</w:t>
            </w:r>
          </w:p>
        </w:tc>
        <w:tc>
          <w:tcPr>
            <w:tcW w:w="1266" w:type="dxa"/>
            <w:noWrap/>
            <w:hideMark/>
          </w:tcPr>
          <w:p w14:paraId="1B58DF26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6.16E-06</w:t>
            </w:r>
          </w:p>
        </w:tc>
      </w:tr>
      <w:tr w:rsidR="00CC0F54" w:rsidRPr="00340EA9" w14:paraId="734B7C5F" w14:textId="77777777" w:rsidTr="00A20F25">
        <w:trPr>
          <w:trHeight w:val="330"/>
        </w:trPr>
        <w:tc>
          <w:tcPr>
            <w:tcW w:w="2122" w:type="dxa"/>
            <w:noWrap/>
            <w:hideMark/>
          </w:tcPr>
          <w:p w14:paraId="23C69177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536" w:type="dxa"/>
            <w:noWrap/>
            <w:hideMark/>
          </w:tcPr>
          <w:p w14:paraId="13C751E2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GO:0008219~cell death</w:t>
            </w:r>
          </w:p>
        </w:tc>
        <w:tc>
          <w:tcPr>
            <w:tcW w:w="850" w:type="dxa"/>
            <w:noWrap/>
            <w:hideMark/>
          </w:tcPr>
          <w:p w14:paraId="609D01CC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34</w:t>
            </w:r>
          </w:p>
        </w:tc>
        <w:tc>
          <w:tcPr>
            <w:tcW w:w="1266" w:type="dxa"/>
            <w:noWrap/>
            <w:hideMark/>
          </w:tcPr>
          <w:p w14:paraId="025ADFE1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7.21E-06</w:t>
            </w:r>
          </w:p>
        </w:tc>
      </w:tr>
      <w:tr w:rsidR="00CC0F54" w:rsidRPr="00340EA9" w14:paraId="4786F57D" w14:textId="77777777" w:rsidTr="00A20F25">
        <w:trPr>
          <w:trHeight w:val="330"/>
        </w:trPr>
        <w:tc>
          <w:tcPr>
            <w:tcW w:w="2122" w:type="dxa"/>
            <w:noWrap/>
            <w:hideMark/>
          </w:tcPr>
          <w:p w14:paraId="31EF4D37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536" w:type="dxa"/>
            <w:noWrap/>
            <w:hideMark/>
          </w:tcPr>
          <w:p w14:paraId="4471F565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GO:0006915~apoptotic process</w:t>
            </w:r>
          </w:p>
        </w:tc>
        <w:tc>
          <w:tcPr>
            <w:tcW w:w="850" w:type="dxa"/>
            <w:noWrap/>
            <w:hideMark/>
          </w:tcPr>
          <w:p w14:paraId="62E0094B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31</w:t>
            </w:r>
          </w:p>
        </w:tc>
        <w:tc>
          <w:tcPr>
            <w:tcW w:w="1266" w:type="dxa"/>
            <w:noWrap/>
            <w:hideMark/>
          </w:tcPr>
          <w:p w14:paraId="47D167C6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1.02E-05</w:t>
            </w:r>
          </w:p>
        </w:tc>
      </w:tr>
      <w:tr w:rsidR="00CC0F54" w:rsidRPr="00340EA9" w14:paraId="2A29FE7E" w14:textId="77777777" w:rsidTr="00A20F25">
        <w:trPr>
          <w:trHeight w:val="330"/>
        </w:trPr>
        <w:tc>
          <w:tcPr>
            <w:tcW w:w="2122" w:type="dxa"/>
            <w:noWrap/>
            <w:hideMark/>
          </w:tcPr>
          <w:p w14:paraId="1F849F18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536" w:type="dxa"/>
            <w:noWrap/>
            <w:hideMark/>
          </w:tcPr>
          <w:p w14:paraId="3DD817A9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GO:2001233~regulation of apoptotic signaling pathway</w:t>
            </w:r>
          </w:p>
        </w:tc>
        <w:tc>
          <w:tcPr>
            <w:tcW w:w="850" w:type="dxa"/>
            <w:noWrap/>
            <w:hideMark/>
          </w:tcPr>
          <w:p w14:paraId="26109439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1266" w:type="dxa"/>
            <w:noWrap/>
            <w:hideMark/>
          </w:tcPr>
          <w:p w14:paraId="651322C6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1.02E-05</w:t>
            </w:r>
          </w:p>
        </w:tc>
      </w:tr>
      <w:tr w:rsidR="00CC0F54" w:rsidRPr="00340EA9" w14:paraId="3721F206" w14:textId="77777777" w:rsidTr="00A20F25">
        <w:trPr>
          <w:trHeight w:val="330"/>
        </w:trPr>
        <w:tc>
          <w:tcPr>
            <w:tcW w:w="2122" w:type="dxa"/>
            <w:noWrap/>
            <w:hideMark/>
          </w:tcPr>
          <w:p w14:paraId="2814E537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536" w:type="dxa"/>
            <w:noWrap/>
            <w:hideMark/>
          </w:tcPr>
          <w:p w14:paraId="44AA46B9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GO:0010942~positive regulation of cell death</w:t>
            </w:r>
          </w:p>
        </w:tc>
        <w:tc>
          <w:tcPr>
            <w:tcW w:w="850" w:type="dxa"/>
            <w:noWrap/>
            <w:hideMark/>
          </w:tcPr>
          <w:p w14:paraId="5367F595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18</w:t>
            </w:r>
          </w:p>
        </w:tc>
        <w:tc>
          <w:tcPr>
            <w:tcW w:w="1266" w:type="dxa"/>
            <w:noWrap/>
            <w:hideMark/>
          </w:tcPr>
          <w:p w14:paraId="56452ED1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2.65E-05</w:t>
            </w:r>
          </w:p>
        </w:tc>
      </w:tr>
      <w:tr w:rsidR="00CC0F54" w:rsidRPr="00340EA9" w14:paraId="5F6C9E27" w14:textId="77777777" w:rsidTr="00A20F25">
        <w:trPr>
          <w:trHeight w:val="330"/>
        </w:trPr>
        <w:tc>
          <w:tcPr>
            <w:tcW w:w="2122" w:type="dxa"/>
            <w:noWrap/>
            <w:hideMark/>
          </w:tcPr>
          <w:p w14:paraId="2C4EB1D0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536" w:type="dxa"/>
            <w:noWrap/>
            <w:hideMark/>
          </w:tcPr>
          <w:p w14:paraId="62084609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GO:0012501~programmed cell death</w:t>
            </w:r>
          </w:p>
        </w:tc>
        <w:tc>
          <w:tcPr>
            <w:tcW w:w="850" w:type="dxa"/>
            <w:noWrap/>
            <w:hideMark/>
          </w:tcPr>
          <w:p w14:paraId="7273C06D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31</w:t>
            </w:r>
          </w:p>
        </w:tc>
        <w:tc>
          <w:tcPr>
            <w:tcW w:w="1266" w:type="dxa"/>
            <w:noWrap/>
            <w:hideMark/>
          </w:tcPr>
          <w:p w14:paraId="5DAA0AC9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4.29E-05</w:t>
            </w:r>
          </w:p>
        </w:tc>
      </w:tr>
      <w:tr w:rsidR="00CC0F54" w:rsidRPr="00340EA9" w14:paraId="05BC6290" w14:textId="77777777" w:rsidTr="00A20F25">
        <w:trPr>
          <w:trHeight w:val="330"/>
        </w:trPr>
        <w:tc>
          <w:tcPr>
            <w:tcW w:w="2122" w:type="dxa"/>
            <w:noWrap/>
            <w:hideMark/>
          </w:tcPr>
          <w:p w14:paraId="64FC35E7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lastRenderedPageBreak/>
              <w:t>GOTERM_BP_FAT</w:t>
            </w:r>
          </w:p>
        </w:tc>
        <w:tc>
          <w:tcPr>
            <w:tcW w:w="4536" w:type="dxa"/>
            <w:noWrap/>
            <w:hideMark/>
          </w:tcPr>
          <w:p w14:paraId="3AACC2CC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GO:2001242~regulation of intrinsic apoptotic signaling pathway</w:t>
            </w:r>
          </w:p>
        </w:tc>
        <w:tc>
          <w:tcPr>
            <w:tcW w:w="850" w:type="dxa"/>
            <w:noWrap/>
            <w:hideMark/>
          </w:tcPr>
          <w:p w14:paraId="10B9EAD2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1266" w:type="dxa"/>
            <w:noWrap/>
            <w:hideMark/>
          </w:tcPr>
          <w:p w14:paraId="4772448B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6.60E-05</w:t>
            </w:r>
          </w:p>
        </w:tc>
      </w:tr>
      <w:tr w:rsidR="00CC0F54" w:rsidRPr="00340EA9" w14:paraId="0AA0EF58" w14:textId="77777777" w:rsidTr="00A20F25">
        <w:trPr>
          <w:trHeight w:val="330"/>
        </w:trPr>
        <w:tc>
          <w:tcPr>
            <w:tcW w:w="2122" w:type="dxa"/>
            <w:noWrap/>
            <w:hideMark/>
          </w:tcPr>
          <w:p w14:paraId="271DEE87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536" w:type="dxa"/>
            <w:noWrap/>
            <w:hideMark/>
          </w:tcPr>
          <w:p w14:paraId="42547E12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GO:0033554~cellular response to stress</w:t>
            </w:r>
          </w:p>
        </w:tc>
        <w:tc>
          <w:tcPr>
            <w:tcW w:w="850" w:type="dxa"/>
            <w:noWrap/>
            <w:hideMark/>
          </w:tcPr>
          <w:p w14:paraId="3E7547E3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30</w:t>
            </w:r>
          </w:p>
        </w:tc>
        <w:tc>
          <w:tcPr>
            <w:tcW w:w="1266" w:type="dxa"/>
            <w:noWrap/>
            <w:hideMark/>
          </w:tcPr>
          <w:p w14:paraId="3453B704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8.78E-05</w:t>
            </w:r>
          </w:p>
        </w:tc>
      </w:tr>
      <w:tr w:rsidR="00CC0F54" w:rsidRPr="00340EA9" w14:paraId="5AE94D21" w14:textId="77777777" w:rsidTr="00A20F25">
        <w:trPr>
          <w:trHeight w:val="330"/>
        </w:trPr>
        <w:tc>
          <w:tcPr>
            <w:tcW w:w="2122" w:type="dxa"/>
            <w:noWrap/>
            <w:hideMark/>
          </w:tcPr>
          <w:p w14:paraId="5B0AC31B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536" w:type="dxa"/>
            <w:noWrap/>
            <w:hideMark/>
          </w:tcPr>
          <w:p w14:paraId="46EBCF3B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GO:0043066~negative regulation of apoptotic process</w:t>
            </w:r>
          </w:p>
        </w:tc>
        <w:tc>
          <w:tcPr>
            <w:tcW w:w="850" w:type="dxa"/>
            <w:noWrap/>
            <w:hideMark/>
          </w:tcPr>
          <w:p w14:paraId="5F79DDE7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19</w:t>
            </w:r>
          </w:p>
        </w:tc>
        <w:tc>
          <w:tcPr>
            <w:tcW w:w="1266" w:type="dxa"/>
            <w:noWrap/>
            <w:hideMark/>
          </w:tcPr>
          <w:p w14:paraId="6142CE18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1.87E-04</w:t>
            </w:r>
          </w:p>
        </w:tc>
      </w:tr>
      <w:tr w:rsidR="00CC0F54" w:rsidRPr="00340EA9" w14:paraId="392D16AF" w14:textId="77777777" w:rsidTr="00A20F25">
        <w:trPr>
          <w:trHeight w:val="330"/>
        </w:trPr>
        <w:tc>
          <w:tcPr>
            <w:tcW w:w="2122" w:type="dxa"/>
            <w:noWrap/>
            <w:hideMark/>
          </w:tcPr>
          <w:p w14:paraId="4340BFBB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536" w:type="dxa"/>
            <w:noWrap/>
            <w:hideMark/>
          </w:tcPr>
          <w:p w14:paraId="2608537C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GO:0060548~negative regulation of cell death</w:t>
            </w:r>
          </w:p>
        </w:tc>
        <w:tc>
          <w:tcPr>
            <w:tcW w:w="850" w:type="dxa"/>
            <w:noWrap/>
            <w:hideMark/>
          </w:tcPr>
          <w:p w14:paraId="28777AC3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1266" w:type="dxa"/>
            <w:noWrap/>
            <w:hideMark/>
          </w:tcPr>
          <w:p w14:paraId="0AAD65F5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2.22E-04</w:t>
            </w:r>
          </w:p>
        </w:tc>
      </w:tr>
      <w:tr w:rsidR="00CC0F54" w:rsidRPr="00340EA9" w14:paraId="3B55FFDD" w14:textId="77777777" w:rsidTr="00A20F25">
        <w:trPr>
          <w:trHeight w:val="330"/>
        </w:trPr>
        <w:tc>
          <w:tcPr>
            <w:tcW w:w="2122" w:type="dxa"/>
            <w:noWrap/>
            <w:hideMark/>
          </w:tcPr>
          <w:p w14:paraId="11CC17A3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536" w:type="dxa"/>
            <w:noWrap/>
            <w:hideMark/>
          </w:tcPr>
          <w:p w14:paraId="5DB37672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GO:0043069~negative regulation of programmed cell death</w:t>
            </w:r>
          </w:p>
        </w:tc>
        <w:tc>
          <w:tcPr>
            <w:tcW w:w="850" w:type="dxa"/>
            <w:noWrap/>
            <w:hideMark/>
          </w:tcPr>
          <w:p w14:paraId="48D3D006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19</w:t>
            </w:r>
          </w:p>
        </w:tc>
        <w:tc>
          <w:tcPr>
            <w:tcW w:w="1266" w:type="dxa"/>
            <w:noWrap/>
            <w:hideMark/>
          </w:tcPr>
          <w:p w14:paraId="00E06381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2.47E-04</w:t>
            </w:r>
          </w:p>
        </w:tc>
      </w:tr>
      <w:tr w:rsidR="00CC0F54" w:rsidRPr="00340EA9" w14:paraId="794D69CE" w14:textId="77777777" w:rsidTr="00A20F25">
        <w:trPr>
          <w:trHeight w:val="330"/>
        </w:trPr>
        <w:tc>
          <w:tcPr>
            <w:tcW w:w="2122" w:type="dxa"/>
            <w:noWrap/>
            <w:hideMark/>
          </w:tcPr>
          <w:p w14:paraId="6D459D5F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536" w:type="dxa"/>
            <w:noWrap/>
            <w:hideMark/>
          </w:tcPr>
          <w:p w14:paraId="22B333E2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GO:0043065~positive regulation of apoptotic process</w:t>
            </w:r>
          </w:p>
        </w:tc>
        <w:tc>
          <w:tcPr>
            <w:tcW w:w="850" w:type="dxa"/>
            <w:noWrap/>
            <w:hideMark/>
          </w:tcPr>
          <w:p w14:paraId="4FDA2E02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1266" w:type="dxa"/>
            <w:noWrap/>
            <w:hideMark/>
          </w:tcPr>
          <w:p w14:paraId="0023D274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4.03E-04</w:t>
            </w:r>
          </w:p>
        </w:tc>
      </w:tr>
      <w:tr w:rsidR="00CC0F54" w:rsidRPr="00340EA9" w14:paraId="0729347D" w14:textId="77777777" w:rsidTr="00A20F25">
        <w:trPr>
          <w:trHeight w:val="330"/>
        </w:trPr>
        <w:tc>
          <w:tcPr>
            <w:tcW w:w="2122" w:type="dxa"/>
            <w:noWrap/>
            <w:hideMark/>
          </w:tcPr>
          <w:p w14:paraId="29E0F07C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536" w:type="dxa"/>
            <w:noWrap/>
            <w:hideMark/>
          </w:tcPr>
          <w:p w14:paraId="35769572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GO:0043068~positive regulation of programmed cell death</w:t>
            </w:r>
          </w:p>
        </w:tc>
        <w:tc>
          <w:tcPr>
            <w:tcW w:w="850" w:type="dxa"/>
            <w:noWrap/>
            <w:hideMark/>
          </w:tcPr>
          <w:p w14:paraId="21500C6F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1266" w:type="dxa"/>
            <w:noWrap/>
            <w:hideMark/>
          </w:tcPr>
          <w:p w14:paraId="16F9C5E2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4.55E-04</w:t>
            </w:r>
          </w:p>
        </w:tc>
      </w:tr>
      <w:tr w:rsidR="00CC0F54" w:rsidRPr="00340EA9" w14:paraId="5FE8FE87" w14:textId="77777777" w:rsidTr="00A20F25">
        <w:trPr>
          <w:trHeight w:val="330"/>
        </w:trPr>
        <w:tc>
          <w:tcPr>
            <w:tcW w:w="2122" w:type="dxa"/>
            <w:noWrap/>
            <w:hideMark/>
          </w:tcPr>
          <w:p w14:paraId="52CF5A87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GOTERM_BP_FAT</w:t>
            </w:r>
          </w:p>
        </w:tc>
        <w:tc>
          <w:tcPr>
            <w:tcW w:w="4536" w:type="dxa"/>
            <w:noWrap/>
            <w:hideMark/>
          </w:tcPr>
          <w:p w14:paraId="77D0D2F1" w14:textId="77777777" w:rsidR="00CC0F54" w:rsidRPr="00340EA9" w:rsidRDefault="00CC0F54" w:rsidP="00CC0F5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GO:0035556~intracellular signal transduction</w:t>
            </w:r>
          </w:p>
        </w:tc>
        <w:tc>
          <w:tcPr>
            <w:tcW w:w="850" w:type="dxa"/>
            <w:noWrap/>
            <w:hideMark/>
          </w:tcPr>
          <w:p w14:paraId="213968F4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33</w:t>
            </w:r>
          </w:p>
        </w:tc>
        <w:tc>
          <w:tcPr>
            <w:tcW w:w="1266" w:type="dxa"/>
            <w:noWrap/>
            <w:hideMark/>
          </w:tcPr>
          <w:p w14:paraId="327C26CB" w14:textId="77777777" w:rsidR="00CC0F54" w:rsidRPr="00340EA9" w:rsidRDefault="00CC0F54" w:rsidP="00CC0F5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40EA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6.66E-04</w:t>
            </w:r>
          </w:p>
        </w:tc>
      </w:tr>
    </w:tbl>
    <w:p w14:paraId="3B179FD3" w14:textId="77777777" w:rsidR="00340EA9" w:rsidRDefault="00340EA9" w:rsidP="00340EA9">
      <w:pPr>
        <w:rPr>
          <w:rFonts w:ascii="Times New Roman" w:hAnsi="Times New Roman" w:cs="Times New Roman"/>
          <w:b/>
          <w:bCs/>
          <w:sz w:val="2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56"/>
        <w:gridCol w:w="2150"/>
        <w:gridCol w:w="851"/>
        <w:gridCol w:w="2884"/>
        <w:gridCol w:w="966"/>
      </w:tblGrid>
      <w:tr w:rsidR="00A20F25" w:rsidRPr="00A20F25" w14:paraId="13BA6B53" w14:textId="77777777" w:rsidTr="00A20F25">
        <w:trPr>
          <w:trHeight w:val="330"/>
        </w:trPr>
        <w:tc>
          <w:tcPr>
            <w:tcW w:w="1956" w:type="dxa"/>
            <w:shd w:val="clear" w:color="auto" w:fill="F7CAAC" w:themeFill="accent2" w:themeFillTint="66"/>
            <w:noWrap/>
            <w:hideMark/>
          </w:tcPr>
          <w:p w14:paraId="6864E837" w14:textId="77777777" w:rsidR="00A20F25" w:rsidRPr="00A20F25" w:rsidRDefault="00A20F25" w:rsidP="00A20F25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20F25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Category</w:t>
            </w:r>
          </w:p>
        </w:tc>
        <w:tc>
          <w:tcPr>
            <w:tcW w:w="2150" w:type="dxa"/>
            <w:shd w:val="clear" w:color="auto" w:fill="F7CAAC" w:themeFill="accent2" w:themeFillTint="66"/>
            <w:noWrap/>
            <w:hideMark/>
          </w:tcPr>
          <w:p w14:paraId="022D6239" w14:textId="77777777" w:rsidR="00A20F25" w:rsidRPr="00A20F25" w:rsidRDefault="00A20F25" w:rsidP="00A20F25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20F25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Term</w:t>
            </w:r>
          </w:p>
        </w:tc>
        <w:tc>
          <w:tcPr>
            <w:tcW w:w="851" w:type="dxa"/>
            <w:shd w:val="clear" w:color="auto" w:fill="F7CAAC" w:themeFill="accent2" w:themeFillTint="66"/>
            <w:noWrap/>
            <w:hideMark/>
          </w:tcPr>
          <w:p w14:paraId="221DC8D3" w14:textId="77777777" w:rsidR="00A20F25" w:rsidRPr="00A20F25" w:rsidRDefault="00A20F25" w:rsidP="00A20F25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20F25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Count</w:t>
            </w:r>
          </w:p>
        </w:tc>
        <w:tc>
          <w:tcPr>
            <w:tcW w:w="2884" w:type="dxa"/>
            <w:shd w:val="clear" w:color="auto" w:fill="F7CAAC" w:themeFill="accent2" w:themeFillTint="66"/>
            <w:noWrap/>
            <w:hideMark/>
          </w:tcPr>
          <w:p w14:paraId="6BAE0F42" w14:textId="77777777" w:rsidR="00A20F25" w:rsidRPr="00A20F25" w:rsidRDefault="00A20F25" w:rsidP="00A20F25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20F25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Genes</w:t>
            </w:r>
          </w:p>
        </w:tc>
        <w:tc>
          <w:tcPr>
            <w:tcW w:w="943" w:type="dxa"/>
            <w:shd w:val="clear" w:color="auto" w:fill="F7CAAC" w:themeFill="accent2" w:themeFillTint="66"/>
            <w:noWrap/>
            <w:hideMark/>
          </w:tcPr>
          <w:p w14:paraId="0F8C4832" w14:textId="77777777" w:rsidR="00A20F25" w:rsidRPr="00A20F25" w:rsidRDefault="00A20F25" w:rsidP="00A20F2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20F25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FDR</w:t>
            </w:r>
          </w:p>
        </w:tc>
      </w:tr>
      <w:tr w:rsidR="00A20F25" w:rsidRPr="00A20F25" w14:paraId="3E7C7DEB" w14:textId="77777777" w:rsidTr="00A20F25">
        <w:trPr>
          <w:trHeight w:val="330"/>
        </w:trPr>
        <w:tc>
          <w:tcPr>
            <w:tcW w:w="1956" w:type="dxa"/>
            <w:noWrap/>
            <w:hideMark/>
          </w:tcPr>
          <w:p w14:paraId="71B41BBA" w14:textId="77777777" w:rsidR="00A20F25" w:rsidRPr="00A20F25" w:rsidRDefault="00A20F25" w:rsidP="00A20F25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20F2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KEGG_PATHWAY</w:t>
            </w:r>
          </w:p>
        </w:tc>
        <w:tc>
          <w:tcPr>
            <w:tcW w:w="2150" w:type="dxa"/>
            <w:noWrap/>
            <w:hideMark/>
          </w:tcPr>
          <w:p w14:paraId="2598A0D7" w14:textId="517F90A4" w:rsidR="00A20F25" w:rsidRPr="00A20F25" w:rsidRDefault="00A20F25" w:rsidP="00A20F25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20F2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hsa04010: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A20F2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MAPK signaling pathway</w:t>
            </w:r>
          </w:p>
        </w:tc>
        <w:tc>
          <w:tcPr>
            <w:tcW w:w="851" w:type="dxa"/>
            <w:noWrap/>
            <w:hideMark/>
          </w:tcPr>
          <w:p w14:paraId="6B5F0BBB" w14:textId="77777777" w:rsidR="00A20F25" w:rsidRPr="00A20F25" w:rsidRDefault="00A20F25" w:rsidP="00A20F2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20F2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2884" w:type="dxa"/>
            <w:noWrap/>
            <w:hideMark/>
          </w:tcPr>
          <w:p w14:paraId="3851E48B" w14:textId="77777777" w:rsidR="00A20F25" w:rsidRPr="00A20F25" w:rsidRDefault="00A20F25" w:rsidP="00A20F25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20F2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DUSP4, HSPA8, JUN, DUSP2, JUND, DUSP1, HSPA6, HSPB1, FOS, STK4, MYC, STMN1, HSPA1B, HSPA1A</w:t>
            </w:r>
          </w:p>
        </w:tc>
        <w:tc>
          <w:tcPr>
            <w:tcW w:w="943" w:type="dxa"/>
            <w:noWrap/>
            <w:hideMark/>
          </w:tcPr>
          <w:p w14:paraId="38B979A5" w14:textId="77777777" w:rsidR="00A20F25" w:rsidRPr="00A20F25" w:rsidRDefault="00A20F25" w:rsidP="00A20F2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20F2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2.41E-04</w:t>
            </w:r>
          </w:p>
        </w:tc>
      </w:tr>
      <w:tr w:rsidR="00A20F25" w:rsidRPr="00A20F25" w14:paraId="2E460D62" w14:textId="77777777" w:rsidTr="00A20F25">
        <w:trPr>
          <w:trHeight w:val="330"/>
        </w:trPr>
        <w:tc>
          <w:tcPr>
            <w:tcW w:w="1956" w:type="dxa"/>
            <w:noWrap/>
            <w:hideMark/>
          </w:tcPr>
          <w:p w14:paraId="48F76515" w14:textId="77777777" w:rsidR="00A20F25" w:rsidRPr="00A20F25" w:rsidRDefault="00A20F25" w:rsidP="00A20F25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20F2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KEGG_PATHWAY</w:t>
            </w:r>
          </w:p>
        </w:tc>
        <w:tc>
          <w:tcPr>
            <w:tcW w:w="2150" w:type="dxa"/>
            <w:noWrap/>
            <w:hideMark/>
          </w:tcPr>
          <w:p w14:paraId="55ED9FC2" w14:textId="25DCBEFE" w:rsidR="00A20F25" w:rsidRPr="00A20F25" w:rsidRDefault="00A20F25" w:rsidP="00A20F25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20F2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hsa04141: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A20F2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Protein processing in endoplasmic reticulum</w:t>
            </w:r>
          </w:p>
        </w:tc>
        <w:tc>
          <w:tcPr>
            <w:tcW w:w="851" w:type="dxa"/>
            <w:noWrap/>
            <w:hideMark/>
          </w:tcPr>
          <w:p w14:paraId="1816BA1C" w14:textId="77777777" w:rsidR="00A20F25" w:rsidRPr="00A20F25" w:rsidRDefault="00A20F25" w:rsidP="00A20F2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20F2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2884" w:type="dxa"/>
            <w:noWrap/>
            <w:hideMark/>
          </w:tcPr>
          <w:p w14:paraId="3AEE757A" w14:textId="77777777" w:rsidR="00A20F25" w:rsidRPr="00A20F25" w:rsidRDefault="00A20F25" w:rsidP="00A20F25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20F2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DNAJA1, BCAP31, PPP1R15A, HSPA8, DNAJB1, DNAJC1, HSP90AA1, HSPH1, HSPA6, HSPA1B, HSPA1A</w:t>
            </w:r>
          </w:p>
        </w:tc>
        <w:tc>
          <w:tcPr>
            <w:tcW w:w="943" w:type="dxa"/>
            <w:noWrap/>
            <w:hideMark/>
          </w:tcPr>
          <w:p w14:paraId="691D90BA" w14:textId="77777777" w:rsidR="00A20F25" w:rsidRPr="00A20F25" w:rsidRDefault="00A20F25" w:rsidP="00A20F2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20F2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2.41E-04</w:t>
            </w:r>
          </w:p>
        </w:tc>
      </w:tr>
      <w:tr w:rsidR="00A20F25" w:rsidRPr="00A20F25" w14:paraId="23280BB0" w14:textId="77777777" w:rsidTr="00A20F25">
        <w:trPr>
          <w:trHeight w:val="330"/>
        </w:trPr>
        <w:tc>
          <w:tcPr>
            <w:tcW w:w="1956" w:type="dxa"/>
            <w:noWrap/>
            <w:hideMark/>
          </w:tcPr>
          <w:p w14:paraId="507C2BF6" w14:textId="77777777" w:rsidR="00A20F25" w:rsidRPr="00A20F25" w:rsidRDefault="00A20F25" w:rsidP="00A20F25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20F2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KEGG_PATHWAY</w:t>
            </w:r>
          </w:p>
        </w:tc>
        <w:tc>
          <w:tcPr>
            <w:tcW w:w="2150" w:type="dxa"/>
            <w:noWrap/>
            <w:hideMark/>
          </w:tcPr>
          <w:p w14:paraId="46AF6185" w14:textId="2097E0D4" w:rsidR="00A20F25" w:rsidRPr="00A20F25" w:rsidRDefault="00A20F25" w:rsidP="00A20F25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20F2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hsa03010: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A20F2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Ribosome</w:t>
            </w:r>
          </w:p>
        </w:tc>
        <w:tc>
          <w:tcPr>
            <w:tcW w:w="851" w:type="dxa"/>
            <w:noWrap/>
            <w:hideMark/>
          </w:tcPr>
          <w:p w14:paraId="513D0D66" w14:textId="77777777" w:rsidR="00A20F25" w:rsidRPr="00A20F25" w:rsidRDefault="00A20F25" w:rsidP="00A20F2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20F2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2884" w:type="dxa"/>
            <w:noWrap/>
            <w:hideMark/>
          </w:tcPr>
          <w:p w14:paraId="2E37D2FB" w14:textId="77777777" w:rsidR="00A20F25" w:rsidRPr="00A20F25" w:rsidRDefault="00A20F25" w:rsidP="00A20F25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20F2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RPS14, RPS16, RPS7, RPL18A, RPS19, RPS18, RPS5, RPS6, RPS3</w:t>
            </w:r>
          </w:p>
        </w:tc>
        <w:tc>
          <w:tcPr>
            <w:tcW w:w="943" w:type="dxa"/>
            <w:noWrap/>
            <w:hideMark/>
          </w:tcPr>
          <w:p w14:paraId="2EA5A141" w14:textId="77777777" w:rsidR="00A20F25" w:rsidRPr="00A20F25" w:rsidRDefault="00A20F25" w:rsidP="00A20F2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20F2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0.003137</w:t>
            </w:r>
          </w:p>
        </w:tc>
      </w:tr>
      <w:tr w:rsidR="00A20F25" w:rsidRPr="00A20F25" w14:paraId="7B237580" w14:textId="77777777" w:rsidTr="00A20F25">
        <w:trPr>
          <w:trHeight w:val="330"/>
        </w:trPr>
        <w:tc>
          <w:tcPr>
            <w:tcW w:w="1956" w:type="dxa"/>
            <w:noWrap/>
            <w:hideMark/>
          </w:tcPr>
          <w:p w14:paraId="525526F1" w14:textId="77777777" w:rsidR="00A20F25" w:rsidRPr="00A20F25" w:rsidRDefault="00A20F25" w:rsidP="00A20F25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20F2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KEGG_PATHWAY</w:t>
            </w:r>
          </w:p>
        </w:tc>
        <w:tc>
          <w:tcPr>
            <w:tcW w:w="2150" w:type="dxa"/>
            <w:noWrap/>
            <w:hideMark/>
          </w:tcPr>
          <w:p w14:paraId="27C3DABF" w14:textId="7D98F496" w:rsidR="00A20F25" w:rsidRPr="00A20F25" w:rsidRDefault="00A20F25" w:rsidP="00A20F25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20F2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hsa05208: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A20F2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Chemical carcinogenesis - reactive oxygen species</w:t>
            </w:r>
          </w:p>
        </w:tc>
        <w:tc>
          <w:tcPr>
            <w:tcW w:w="851" w:type="dxa"/>
            <w:noWrap/>
            <w:hideMark/>
          </w:tcPr>
          <w:p w14:paraId="1FAB9A25" w14:textId="77777777" w:rsidR="00A20F25" w:rsidRPr="00A20F25" w:rsidRDefault="00A20F25" w:rsidP="00A20F2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20F2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2884" w:type="dxa"/>
            <w:noWrap/>
            <w:hideMark/>
          </w:tcPr>
          <w:p w14:paraId="15453F3B" w14:textId="77777777" w:rsidR="00A20F25" w:rsidRPr="00A20F25" w:rsidRDefault="00A20F25" w:rsidP="00A20F25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20F2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MT-ATP6, MT-ND4L, JUN, MT-CO1, MT-CO2, FOS, MT-CO3, PIK3R1, MT-CYB, MT-ND1</w:t>
            </w:r>
          </w:p>
        </w:tc>
        <w:tc>
          <w:tcPr>
            <w:tcW w:w="943" w:type="dxa"/>
            <w:noWrap/>
            <w:hideMark/>
          </w:tcPr>
          <w:p w14:paraId="1C978058" w14:textId="77777777" w:rsidR="00A20F25" w:rsidRPr="00A20F25" w:rsidRDefault="00A20F25" w:rsidP="00A20F2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20F2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0.003782</w:t>
            </w:r>
          </w:p>
        </w:tc>
      </w:tr>
      <w:tr w:rsidR="00A20F25" w:rsidRPr="00A20F25" w14:paraId="5A781AF8" w14:textId="77777777" w:rsidTr="00A20F25">
        <w:trPr>
          <w:trHeight w:val="330"/>
        </w:trPr>
        <w:tc>
          <w:tcPr>
            <w:tcW w:w="1956" w:type="dxa"/>
            <w:noWrap/>
            <w:hideMark/>
          </w:tcPr>
          <w:p w14:paraId="1A5F9EEC" w14:textId="77777777" w:rsidR="00A20F25" w:rsidRPr="00A20F25" w:rsidRDefault="00A20F25" w:rsidP="00A20F25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20F2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KEGG_PATHWAY</w:t>
            </w:r>
          </w:p>
        </w:tc>
        <w:tc>
          <w:tcPr>
            <w:tcW w:w="2150" w:type="dxa"/>
            <w:noWrap/>
            <w:hideMark/>
          </w:tcPr>
          <w:p w14:paraId="61607B1B" w14:textId="6FEC1AF2" w:rsidR="00A20F25" w:rsidRPr="00A20F25" w:rsidRDefault="00A20F25" w:rsidP="00A20F25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20F2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hsa00190: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A20F2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Oxidative phosphorylation</w:t>
            </w:r>
          </w:p>
        </w:tc>
        <w:tc>
          <w:tcPr>
            <w:tcW w:w="851" w:type="dxa"/>
            <w:noWrap/>
            <w:hideMark/>
          </w:tcPr>
          <w:p w14:paraId="4D5F9D90" w14:textId="77777777" w:rsidR="00A20F25" w:rsidRPr="00A20F25" w:rsidRDefault="00A20F25" w:rsidP="00A20F2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20F2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2884" w:type="dxa"/>
            <w:noWrap/>
            <w:hideMark/>
          </w:tcPr>
          <w:p w14:paraId="682C8696" w14:textId="77777777" w:rsidR="00A20F25" w:rsidRPr="00A20F25" w:rsidRDefault="00A20F25" w:rsidP="00A20F25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20F2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MT-ATP6, MT-ND4L, MT-CO1, MT-CO2, MT-CO3, MT-CYB, MT-ND1</w:t>
            </w:r>
          </w:p>
        </w:tc>
        <w:tc>
          <w:tcPr>
            <w:tcW w:w="943" w:type="dxa"/>
            <w:noWrap/>
            <w:hideMark/>
          </w:tcPr>
          <w:p w14:paraId="0F340A34" w14:textId="77777777" w:rsidR="00A20F25" w:rsidRPr="00A20F25" w:rsidRDefault="00A20F25" w:rsidP="00A20F2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20F2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0.020674</w:t>
            </w:r>
          </w:p>
        </w:tc>
      </w:tr>
    </w:tbl>
    <w:p w14:paraId="087C7FAD" w14:textId="77777777" w:rsidR="00340EA9" w:rsidRPr="00507EF1" w:rsidRDefault="00340EA9" w:rsidP="00340EA9">
      <w:pPr>
        <w:rPr>
          <w:rFonts w:ascii="Times New Roman" w:hAnsi="Times New Roman" w:cs="Times New Roman"/>
          <w:b/>
          <w:bCs/>
          <w:sz w:val="22"/>
        </w:rPr>
      </w:pPr>
    </w:p>
    <w:p w14:paraId="3379D32E" w14:textId="77777777" w:rsidR="00340EA9" w:rsidRPr="00340EA9" w:rsidRDefault="00340EA9" w:rsidP="00FB55DE">
      <w:pPr>
        <w:rPr>
          <w:rFonts w:ascii="Times New Roman" w:hAnsi="Times New Roman" w:cs="Times New Roman"/>
          <w:b/>
          <w:bCs/>
          <w:sz w:val="22"/>
        </w:rPr>
      </w:pPr>
    </w:p>
    <w:p w14:paraId="26716C1A" w14:textId="77777777" w:rsidR="00340EA9" w:rsidRDefault="00340EA9" w:rsidP="00FB55DE">
      <w:pPr>
        <w:rPr>
          <w:rFonts w:ascii="Times New Roman" w:hAnsi="Times New Roman" w:cs="Times New Roman"/>
          <w:b/>
          <w:bCs/>
          <w:sz w:val="22"/>
        </w:rPr>
      </w:pPr>
    </w:p>
    <w:p w14:paraId="66CAB0D1" w14:textId="77777777" w:rsidR="00340EA9" w:rsidRDefault="00340EA9" w:rsidP="00FB55DE">
      <w:pPr>
        <w:rPr>
          <w:rFonts w:ascii="Times New Roman" w:hAnsi="Times New Roman" w:cs="Times New Roman"/>
          <w:b/>
          <w:bCs/>
          <w:sz w:val="22"/>
        </w:rPr>
      </w:pPr>
    </w:p>
    <w:p w14:paraId="36800844" w14:textId="77777777" w:rsidR="00340EA9" w:rsidRDefault="00340EA9" w:rsidP="00FB55DE">
      <w:pPr>
        <w:rPr>
          <w:rFonts w:ascii="Times New Roman" w:hAnsi="Times New Roman" w:cs="Times New Roman"/>
          <w:b/>
          <w:bCs/>
          <w:sz w:val="22"/>
        </w:rPr>
      </w:pPr>
    </w:p>
    <w:p w14:paraId="786BFC1F" w14:textId="77777777" w:rsidR="00CC0F54" w:rsidRDefault="00CC0F54" w:rsidP="00FB55DE">
      <w:pPr>
        <w:rPr>
          <w:rFonts w:ascii="Times New Roman" w:hAnsi="Times New Roman" w:cs="Times New Roman"/>
          <w:b/>
          <w:bCs/>
          <w:sz w:val="22"/>
        </w:rPr>
      </w:pPr>
    </w:p>
    <w:p w14:paraId="5805BD8C" w14:textId="77777777" w:rsidR="00CC0F54" w:rsidRDefault="00CC0F54" w:rsidP="00FB55DE">
      <w:pPr>
        <w:rPr>
          <w:rFonts w:ascii="Times New Roman" w:hAnsi="Times New Roman" w:cs="Times New Roman"/>
          <w:b/>
          <w:bCs/>
          <w:sz w:val="22"/>
        </w:rPr>
      </w:pPr>
    </w:p>
    <w:p w14:paraId="58A365CF" w14:textId="77777777" w:rsidR="00CC0F54" w:rsidRDefault="00CC0F54" w:rsidP="00FB55DE">
      <w:pPr>
        <w:rPr>
          <w:rFonts w:ascii="Times New Roman" w:hAnsi="Times New Roman" w:cs="Times New Roman"/>
          <w:b/>
          <w:bCs/>
          <w:sz w:val="22"/>
        </w:rPr>
      </w:pPr>
    </w:p>
    <w:p w14:paraId="14778457" w14:textId="77777777" w:rsidR="00CC0F54" w:rsidRDefault="00CC0F54" w:rsidP="00FB55DE">
      <w:pPr>
        <w:rPr>
          <w:rFonts w:ascii="Times New Roman" w:hAnsi="Times New Roman" w:cs="Times New Roman"/>
          <w:b/>
          <w:bCs/>
          <w:sz w:val="22"/>
        </w:rPr>
      </w:pPr>
    </w:p>
    <w:p w14:paraId="0F550938" w14:textId="77777777" w:rsidR="00CC0F54" w:rsidRDefault="00CC0F54" w:rsidP="00FB55DE">
      <w:pPr>
        <w:rPr>
          <w:rFonts w:ascii="Times New Roman" w:hAnsi="Times New Roman" w:cs="Times New Roman"/>
          <w:b/>
          <w:bCs/>
          <w:sz w:val="22"/>
        </w:rPr>
      </w:pPr>
    </w:p>
    <w:p w14:paraId="1C10314F" w14:textId="77777777" w:rsidR="00CC0F54" w:rsidRDefault="00CC0F54" w:rsidP="00FB55DE">
      <w:pPr>
        <w:rPr>
          <w:rFonts w:ascii="Times New Roman" w:hAnsi="Times New Roman" w:cs="Times New Roman"/>
          <w:b/>
          <w:bCs/>
          <w:sz w:val="22"/>
        </w:rPr>
      </w:pPr>
    </w:p>
    <w:p w14:paraId="240F6301" w14:textId="77777777" w:rsidR="00CC0F54" w:rsidRDefault="00CC0F54" w:rsidP="00FB55DE">
      <w:pPr>
        <w:rPr>
          <w:rFonts w:ascii="Times New Roman" w:hAnsi="Times New Roman" w:cs="Times New Roman"/>
          <w:b/>
          <w:bCs/>
          <w:sz w:val="22"/>
        </w:rPr>
      </w:pPr>
    </w:p>
    <w:p w14:paraId="621C840C" w14:textId="77777777" w:rsidR="00CC0F54" w:rsidRDefault="00CC0F54" w:rsidP="00FB55DE">
      <w:pPr>
        <w:rPr>
          <w:rFonts w:ascii="Times New Roman" w:hAnsi="Times New Roman" w:cs="Times New Roman"/>
          <w:b/>
          <w:bCs/>
          <w:sz w:val="22"/>
        </w:rPr>
      </w:pPr>
    </w:p>
    <w:p w14:paraId="66F4A8FD" w14:textId="6CDDC1DC" w:rsidR="00FB55DE" w:rsidRPr="00507EF1" w:rsidRDefault="00FB55DE" w:rsidP="00FB55DE">
      <w:pPr>
        <w:rPr>
          <w:rFonts w:ascii="Times New Roman" w:hAnsi="Times New Roman" w:cs="Times New Roman"/>
          <w:b/>
          <w:bCs/>
          <w:sz w:val="22"/>
        </w:rPr>
      </w:pPr>
      <w:r w:rsidRPr="00507EF1">
        <w:rPr>
          <w:rFonts w:ascii="Times New Roman" w:hAnsi="Times New Roman" w:cs="Times New Roman"/>
          <w:b/>
          <w:bCs/>
          <w:sz w:val="22"/>
        </w:rPr>
        <w:lastRenderedPageBreak/>
        <w:t>Table S</w:t>
      </w:r>
      <w:r w:rsidR="0013274F">
        <w:rPr>
          <w:rFonts w:ascii="Times New Roman" w:hAnsi="Times New Roman" w:cs="Times New Roman"/>
          <w:b/>
          <w:bCs/>
          <w:sz w:val="22"/>
        </w:rPr>
        <w:t>4</w:t>
      </w:r>
      <w:r w:rsidRPr="00507EF1">
        <w:rPr>
          <w:rFonts w:ascii="Times New Roman" w:hAnsi="Times New Roman" w:cs="Times New Roman"/>
          <w:b/>
          <w:bCs/>
          <w:sz w:val="22"/>
        </w:rPr>
        <w:t>. Clinicopathological characteristics using total metastatic hormone-sensitive prostate cancer (</w:t>
      </w:r>
      <w:proofErr w:type="spellStart"/>
      <w:r w:rsidRPr="00507EF1">
        <w:rPr>
          <w:rFonts w:ascii="Times New Roman" w:hAnsi="Times New Roman" w:cs="Times New Roman"/>
          <w:b/>
          <w:bCs/>
          <w:sz w:val="22"/>
        </w:rPr>
        <w:t>mHSPC</w:t>
      </w:r>
      <w:proofErr w:type="spellEnd"/>
      <w:r w:rsidRPr="00507EF1">
        <w:rPr>
          <w:rFonts w:ascii="Times New Roman" w:hAnsi="Times New Roman" w:cs="Times New Roman"/>
          <w:b/>
          <w:bCs/>
          <w:sz w:val="22"/>
        </w:rPr>
        <w:t>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755"/>
        <w:gridCol w:w="2336"/>
      </w:tblGrid>
      <w:tr w:rsidR="00FB55DE" w:rsidRPr="00507EF1" w14:paraId="5B88D350" w14:textId="77777777" w:rsidTr="003053F4">
        <w:trPr>
          <w:trHeight w:val="293"/>
        </w:trPr>
        <w:tc>
          <w:tcPr>
            <w:tcW w:w="3755" w:type="dxa"/>
            <w:vAlign w:val="center"/>
          </w:tcPr>
          <w:p w14:paraId="5303ED8A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Variables</w:t>
            </w:r>
          </w:p>
        </w:tc>
        <w:tc>
          <w:tcPr>
            <w:tcW w:w="2336" w:type="dxa"/>
            <w:vAlign w:val="center"/>
          </w:tcPr>
          <w:p w14:paraId="58BCBC18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Total (N=52)</w:t>
            </w:r>
          </w:p>
        </w:tc>
      </w:tr>
      <w:tr w:rsidR="00FB55DE" w:rsidRPr="00507EF1" w14:paraId="4A28748F" w14:textId="77777777" w:rsidTr="003053F4">
        <w:trPr>
          <w:trHeight w:val="276"/>
        </w:trPr>
        <w:tc>
          <w:tcPr>
            <w:tcW w:w="3755" w:type="dxa"/>
            <w:shd w:val="clear" w:color="auto" w:fill="D9D9D9" w:themeFill="background1" w:themeFillShade="D9"/>
            <w:vAlign w:val="center"/>
          </w:tcPr>
          <w:p w14:paraId="2B1F81CD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Age (Median, SD, years)</w:t>
            </w:r>
          </w:p>
        </w:tc>
        <w:tc>
          <w:tcPr>
            <w:tcW w:w="2336" w:type="dxa"/>
            <w:vAlign w:val="center"/>
          </w:tcPr>
          <w:p w14:paraId="72C351DD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67 ± 6.9</w:t>
            </w:r>
          </w:p>
        </w:tc>
      </w:tr>
      <w:tr w:rsidR="00FB55DE" w:rsidRPr="00507EF1" w14:paraId="470728E3" w14:textId="77777777" w:rsidTr="003053F4">
        <w:trPr>
          <w:trHeight w:val="293"/>
        </w:trPr>
        <w:tc>
          <w:tcPr>
            <w:tcW w:w="3755" w:type="dxa"/>
            <w:shd w:val="clear" w:color="auto" w:fill="D9D9D9" w:themeFill="background1" w:themeFillShade="D9"/>
            <w:vAlign w:val="center"/>
          </w:tcPr>
          <w:p w14:paraId="0D0C73BC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PSA (Median, Range, ng/ml)</w:t>
            </w:r>
          </w:p>
        </w:tc>
        <w:tc>
          <w:tcPr>
            <w:tcW w:w="2336" w:type="dxa"/>
            <w:vAlign w:val="center"/>
          </w:tcPr>
          <w:p w14:paraId="31C0A859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376.5 (1.34~4193.78)</w:t>
            </w:r>
          </w:p>
        </w:tc>
      </w:tr>
      <w:tr w:rsidR="00FB55DE" w:rsidRPr="00507EF1" w14:paraId="18A7CB2C" w14:textId="77777777" w:rsidTr="003053F4">
        <w:trPr>
          <w:trHeight w:val="310"/>
        </w:trPr>
        <w:tc>
          <w:tcPr>
            <w:tcW w:w="3755" w:type="dxa"/>
            <w:shd w:val="clear" w:color="auto" w:fill="D9D9D9" w:themeFill="background1" w:themeFillShade="D9"/>
            <w:vAlign w:val="center"/>
          </w:tcPr>
          <w:p w14:paraId="78B85C09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ECOG (N, %)</w:t>
            </w:r>
          </w:p>
        </w:tc>
        <w:tc>
          <w:tcPr>
            <w:tcW w:w="2336" w:type="dxa"/>
            <w:vAlign w:val="center"/>
          </w:tcPr>
          <w:p w14:paraId="53AFC1B9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FB55DE" w:rsidRPr="00507EF1" w14:paraId="26CA7550" w14:textId="77777777" w:rsidTr="003053F4">
        <w:trPr>
          <w:trHeight w:val="276"/>
        </w:trPr>
        <w:tc>
          <w:tcPr>
            <w:tcW w:w="3755" w:type="dxa"/>
            <w:vAlign w:val="center"/>
          </w:tcPr>
          <w:p w14:paraId="782A1F36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2336" w:type="dxa"/>
            <w:vAlign w:val="center"/>
          </w:tcPr>
          <w:p w14:paraId="02FC5EB8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29 (56)</w:t>
            </w:r>
          </w:p>
        </w:tc>
      </w:tr>
      <w:tr w:rsidR="00FB55DE" w:rsidRPr="00507EF1" w14:paraId="6B8F79D4" w14:textId="77777777" w:rsidTr="003053F4">
        <w:trPr>
          <w:trHeight w:val="293"/>
        </w:trPr>
        <w:tc>
          <w:tcPr>
            <w:tcW w:w="3755" w:type="dxa"/>
            <w:vAlign w:val="center"/>
          </w:tcPr>
          <w:p w14:paraId="400347F2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1-2</w:t>
            </w:r>
          </w:p>
        </w:tc>
        <w:tc>
          <w:tcPr>
            <w:tcW w:w="2336" w:type="dxa"/>
            <w:vAlign w:val="center"/>
          </w:tcPr>
          <w:p w14:paraId="58EBDD23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23 (44)</w:t>
            </w:r>
          </w:p>
        </w:tc>
      </w:tr>
      <w:tr w:rsidR="00FB55DE" w:rsidRPr="00507EF1" w14:paraId="30D654E3" w14:textId="77777777" w:rsidTr="003053F4">
        <w:trPr>
          <w:trHeight w:val="310"/>
        </w:trPr>
        <w:tc>
          <w:tcPr>
            <w:tcW w:w="3755" w:type="dxa"/>
            <w:shd w:val="clear" w:color="auto" w:fill="D9D9D9" w:themeFill="background1" w:themeFillShade="D9"/>
            <w:vAlign w:val="center"/>
          </w:tcPr>
          <w:p w14:paraId="7A41AC5A" w14:textId="6F318263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Gleason</w:t>
            </w:r>
            <w:r w:rsidR="00185521" w:rsidRPr="00507EF1">
              <w:rPr>
                <w:rFonts w:ascii="Times New Roman" w:hAnsi="Times New Roman" w:cs="Times New Roman"/>
                <w:sz w:val="22"/>
              </w:rPr>
              <w:t xml:space="preserve"> score</w:t>
            </w:r>
            <w:r w:rsidRPr="00507EF1">
              <w:rPr>
                <w:rFonts w:ascii="Times New Roman" w:hAnsi="Times New Roman" w:cs="Times New Roman"/>
                <w:sz w:val="22"/>
              </w:rPr>
              <w:t xml:space="preserve"> (N, %)</w:t>
            </w:r>
          </w:p>
        </w:tc>
        <w:tc>
          <w:tcPr>
            <w:tcW w:w="2336" w:type="dxa"/>
            <w:vAlign w:val="center"/>
          </w:tcPr>
          <w:p w14:paraId="447E0017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FB55DE" w:rsidRPr="00507EF1" w14:paraId="59AE2019" w14:textId="77777777" w:rsidTr="003053F4">
        <w:trPr>
          <w:trHeight w:val="276"/>
        </w:trPr>
        <w:tc>
          <w:tcPr>
            <w:tcW w:w="3755" w:type="dxa"/>
            <w:vAlign w:val="center"/>
          </w:tcPr>
          <w:p w14:paraId="29835CD6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High (≥ 8)</w:t>
            </w:r>
          </w:p>
        </w:tc>
        <w:tc>
          <w:tcPr>
            <w:tcW w:w="2336" w:type="dxa"/>
            <w:vAlign w:val="center"/>
          </w:tcPr>
          <w:p w14:paraId="2F8D4573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48 (92)</w:t>
            </w:r>
          </w:p>
        </w:tc>
      </w:tr>
      <w:tr w:rsidR="00FB55DE" w:rsidRPr="00507EF1" w14:paraId="420A2B0C" w14:textId="77777777" w:rsidTr="003053F4">
        <w:trPr>
          <w:trHeight w:val="293"/>
        </w:trPr>
        <w:tc>
          <w:tcPr>
            <w:tcW w:w="3755" w:type="dxa"/>
            <w:vAlign w:val="center"/>
          </w:tcPr>
          <w:p w14:paraId="08123853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Low (7)</w:t>
            </w:r>
          </w:p>
        </w:tc>
        <w:tc>
          <w:tcPr>
            <w:tcW w:w="2336" w:type="dxa"/>
            <w:vAlign w:val="center"/>
          </w:tcPr>
          <w:p w14:paraId="3E078871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3 (6)</w:t>
            </w:r>
          </w:p>
        </w:tc>
      </w:tr>
      <w:tr w:rsidR="00FB55DE" w:rsidRPr="00507EF1" w14:paraId="113DE03E" w14:textId="77777777" w:rsidTr="003053F4">
        <w:trPr>
          <w:trHeight w:val="276"/>
        </w:trPr>
        <w:tc>
          <w:tcPr>
            <w:tcW w:w="3755" w:type="dxa"/>
            <w:vAlign w:val="center"/>
          </w:tcPr>
          <w:p w14:paraId="1B223697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Unknown</w:t>
            </w:r>
          </w:p>
        </w:tc>
        <w:tc>
          <w:tcPr>
            <w:tcW w:w="2336" w:type="dxa"/>
            <w:vAlign w:val="center"/>
          </w:tcPr>
          <w:p w14:paraId="0A95006C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1 (2)</w:t>
            </w:r>
          </w:p>
        </w:tc>
      </w:tr>
      <w:tr w:rsidR="00FB55DE" w:rsidRPr="00507EF1" w14:paraId="7CAC8276" w14:textId="77777777" w:rsidTr="003053F4">
        <w:trPr>
          <w:trHeight w:val="310"/>
        </w:trPr>
        <w:tc>
          <w:tcPr>
            <w:tcW w:w="3755" w:type="dxa"/>
            <w:shd w:val="clear" w:color="auto" w:fill="D9D9D9" w:themeFill="background1" w:themeFillShade="D9"/>
            <w:vAlign w:val="center"/>
          </w:tcPr>
          <w:p w14:paraId="0DD0560F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Primary Tumor stage (N, %)</w:t>
            </w:r>
          </w:p>
        </w:tc>
        <w:tc>
          <w:tcPr>
            <w:tcW w:w="2336" w:type="dxa"/>
            <w:vAlign w:val="center"/>
          </w:tcPr>
          <w:p w14:paraId="0C824562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FB55DE" w:rsidRPr="00507EF1" w14:paraId="15F906AB" w14:textId="77777777" w:rsidTr="003053F4">
        <w:trPr>
          <w:trHeight w:val="293"/>
        </w:trPr>
        <w:tc>
          <w:tcPr>
            <w:tcW w:w="3755" w:type="dxa"/>
            <w:vAlign w:val="center"/>
          </w:tcPr>
          <w:p w14:paraId="0115DC1C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cT3</w:t>
            </w:r>
          </w:p>
        </w:tc>
        <w:tc>
          <w:tcPr>
            <w:tcW w:w="2336" w:type="dxa"/>
            <w:vAlign w:val="center"/>
          </w:tcPr>
          <w:p w14:paraId="3EA9DFBC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26 (50)</w:t>
            </w:r>
          </w:p>
        </w:tc>
      </w:tr>
      <w:tr w:rsidR="00FB55DE" w:rsidRPr="00507EF1" w14:paraId="7A45B3DC" w14:textId="77777777" w:rsidTr="003053F4">
        <w:trPr>
          <w:trHeight w:val="293"/>
        </w:trPr>
        <w:tc>
          <w:tcPr>
            <w:tcW w:w="3755" w:type="dxa"/>
            <w:vAlign w:val="center"/>
          </w:tcPr>
          <w:p w14:paraId="0D81851F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cT4</w:t>
            </w:r>
          </w:p>
        </w:tc>
        <w:tc>
          <w:tcPr>
            <w:tcW w:w="2336" w:type="dxa"/>
            <w:vAlign w:val="center"/>
          </w:tcPr>
          <w:p w14:paraId="3CDCB62D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24 (46)</w:t>
            </w:r>
          </w:p>
        </w:tc>
      </w:tr>
      <w:tr w:rsidR="00FB55DE" w:rsidRPr="00507EF1" w14:paraId="33347420" w14:textId="77777777" w:rsidTr="003053F4">
        <w:trPr>
          <w:trHeight w:val="276"/>
        </w:trPr>
        <w:tc>
          <w:tcPr>
            <w:tcW w:w="3755" w:type="dxa"/>
            <w:vAlign w:val="center"/>
          </w:tcPr>
          <w:p w14:paraId="5F12051E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Unknown</w:t>
            </w:r>
          </w:p>
        </w:tc>
        <w:tc>
          <w:tcPr>
            <w:tcW w:w="2336" w:type="dxa"/>
            <w:vAlign w:val="center"/>
          </w:tcPr>
          <w:p w14:paraId="515B3606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2 (4)</w:t>
            </w:r>
          </w:p>
        </w:tc>
      </w:tr>
      <w:tr w:rsidR="00FB55DE" w:rsidRPr="00507EF1" w14:paraId="46B66584" w14:textId="77777777" w:rsidTr="003053F4">
        <w:trPr>
          <w:trHeight w:val="310"/>
        </w:trPr>
        <w:tc>
          <w:tcPr>
            <w:tcW w:w="3755" w:type="dxa"/>
            <w:shd w:val="clear" w:color="auto" w:fill="D9D9D9" w:themeFill="background1" w:themeFillShade="D9"/>
            <w:vAlign w:val="center"/>
          </w:tcPr>
          <w:p w14:paraId="7E57B155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Reginal node status (N, %)</w:t>
            </w:r>
          </w:p>
        </w:tc>
        <w:tc>
          <w:tcPr>
            <w:tcW w:w="2336" w:type="dxa"/>
            <w:vAlign w:val="center"/>
          </w:tcPr>
          <w:p w14:paraId="053B158D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FB55DE" w:rsidRPr="00507EF1" w14:paraId="61D6B44C" w14:textId="77777777" w:rsidTr="003053F4">
        <w:trPr>
          <w:trHeight w:val="293"/>
        </w:trPr>
        <w:tc>
          <w:tcPr>
            <w:tcW w:w="3755" w:type="dxa"/>
            <w:vAlign w:val="center"/>
          </w:tcPr>
          <w:p w14:paraId="5E6141A2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N0</w:t>
            </w:r>
          </w:p>
        </w:tc>
        <w:tc>
          <w:tcPr>
            <w:tcW w:w="2336" w:type="dxa"/>
            <w:vAlign w:val="center"/>
          </w:tcPr>
          <w:p w14:paraId="541FC508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10 (19)</w:t>
            </w:r>
          </w:p>
        </w:tc>
      </w:tr>
      <w:tr w:rsidR="00FB55DE" w:rsidRPr="00507EF1" w14:paraId="43C2D55D" w14:textId="77777777" w:rsidTr="003053F4">
        <w:trPr>
          <w:trHeight w:val="276"/>
        </w:trPr>
        <w:tc>
          <w:tcPr>
            <w:tcW w:w="3755" w:type="dxa"/>
            <w:vAlign w:val="center"/>
          </w:tcPr>
          <w:p w14:paraId="04CFB323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N+</w:t>
            </w:r>
          </w:p>
        </w:tc>
        <w:tc>
          <w:tcPr>
            <w:tcW w:w="2336" w:type="dxa"/>
            <w:vAlign w:val="center"/>
          </w:tcPr>
          <w:p w14:paraId="2F17EBEE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42 (81)</w:t>
            </w:r>
          </w:p>
        </w:tc>
      </w:tr>
      <w:tr w:rsidR="00FB55DE" w:rsidRPr="00507EF1" w14:paraId="79948E63" w14:textId="77777777" w:rsidTr="003053F4">
        <w:trPr>
          <w:trHeight w:val="310"/>
        </w:trPr>
        <w:tc>
          <w:tcPr>
            <w:tcW w:w="3755" w:type="dxa"/>
            <w:shd w:val="clear" w:color="auto" w:fill="D9D9D9" w:themeFill="background1" w:themeFillShade="D9"/>
            <w:vAlign w:val="center"/>
          </w:tcPr>
          <w:p w14:paraId="24802AB3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Visceral (N, %)</w:t>
            </w:r>
          </w:p>
        </w:tc>
        <w:tc>
          <w:tcPr>
            <w:tcW w:w="2336" w:type="dxa"/>
            <w:vAlign w:val="center"/>
          </w:tcPr>
          <w:p w14:paraId="63F2EDAA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FB55DE" w:rsidRPr="00507EF1" w14:paraId="287A0DE9" w14:textId="77777777" w:rsidTr="003053F4">
        <w:trPr>
          <w:trHeight w:val="293"/>
        </w:trPr>
        <w:tc>
          <w:tcPr>
            <w:tcW w:w="3755" w:type="dxa"/>
            <w:vAlign w:val="center"/>
          </w:tcPr>
          <w:p w14:paraId="532760ED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2336" w:type="dxa"/>
            <w:vAlign w:val="center"/>
          </w:tcPr>
          <w:p w14:paraId="28BE52C5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36 (69)</w:t>
            </w:r>
          </w:p>
        </w:tc>
      </w:tr>
      <w:tr w:rsidR="00FB55DE" w:rsidRPr="00507EF1" w14:paraId="573A505D" w14:textId="77777777" w:rsidTr="003053F4">
        <w:trPr>
          <w:trHeight w:val="276"/>
        </w:trPr>
        <w:tc>
          <w:tcPr>
            <w:tcW w:w="3755" w:type="dxa"/>
            <w:vAlign w:val="center"/>
          </w:tcPr>
          <w:p w14:paraId="6D745BEA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2336" w:type="dxa"/>
            <w:vAlign w:val="center"/>
          </w:tcPr>
          <w:p w14:paraId="23F709A9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16 (31)</w:t>
            </w:r>
          </w:p>
        </w:tc>
      </w:tr>
      <w:tr w:rsidR="00FB55DE" w:rsidRPr="00507EF1" w14:paraId="5846BB32" w14:textId="77777777" w:rsidTr="003053F4">
        <w:trPr>
          <w:trHeight w:val="310"/>
        </w:trPr>
        <w:tc>
          <w:tcPr>
            <w:tcW w:w="3755" w:type="dxa"/>
            <w:shd w:val="clear" w:color="auto" w:fill="D9D9D9" w:themeFill="background1" w:themeFillShade="D9"/>
            <w:vAlign w:val="center"/>
          </w:tcPr>
          <w:p w14:paraId="7329F3EC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CHAARTED (N, %)</w:t>
            </w:r>
          </w:p>
        </w:tc>
        <w:tc>
          <w:tcPr>
            <w:tcW w:w="2336" w:type="dxa"/>
            <w:vAlign w:val="center"/>
          </w:tcPr>
          <w:p w14:paraId="2B7F9368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FB55DE" w:rsidRPr="00507EF1" w14:paraId="092DFA7F" w14:textId="77777777" w:rsidTr="003053F4">
        <w:trPr>
          <w:trHeight w:val="293"/>
        </w:trPr>
        <w:tc>
          <w:tcPr>
            <w:tcW w:w="3755" w:type="dxa"/>
            <w:vAlign w:val="center"/>
          </w:tcPr>
          <w:p w14:paraId="2C8852C5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Low volume</w:t>
            </w:r>
          </w:p>
        </w:tc>
        <w:tc>
          <w:tcPr>
            <w:tcW w:w="2336" w:type="dxa"/>
            <w:vAlign w:val="center"/>
          </w:tcPr>
          <w:p w14:paraId="04DC0EBC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9 (17)</w:t>
            </w:r>
          </w:p>
        </w:tc>
      </w:tr>
      <w:tr w:rsidR="00FB55DE" w:rsidRPr="00507EF1" w14:paraId="160F753F" w14:textId="77777777" w:rsidTr="003053F4">
        <w:trPr>
          <w:trHeight w:val="276"/>
        </w:trPr>
        <w:tc>
          <w:tcPr>
            <w:tcW w:w="3755" w:type="dxa"/>
            <w:vAlign w:val="center"/>
          </w:tcPr>
          <w:p w14:paraId="43EF9674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High volume</w:t>
            </w:r>
          </w:p>
        </w:tc>
        <w:tc>
          <w:tcPr>
            <w:tcW w:w="2336" w:type="dxa"/>
            <w:vAlign w:val="center"/>
          </w:tcPr>
          <w:p w14:paraId="596BC272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43 (83)</w:t>
            </w:r>
          </w:p>
        </w:tc>
      </w:tr>
      <w:tr w:rsidR="00FB55DE" w:rsidRPr="00507EF1" w14:paraId="2AFA3250" w14:textId="77777777" w:rsidTr="003053F4">
        <w:trPr>
          <w:trHeight w:val="310"/>
        </w:trPr>
        <w:tc>
          <w:tcPr>
            <w:tcW w:w="3755" w:type="dxa"/>
            <w:shd w:val="clear" w:color="auto" w:fill="D9D9D9" w:themeFill="background1" w:themeFillShade="D9"/>
            <w:vAlign w:val="center"/>
          </w:tcPr>
          <w:p w14:paraId="6A119F97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LATITUDE (N, %)</w:t>
            </w:r>
          </w:p>
        </w:tc>
        <w:tc>
          <w:tcPr>
            <w:tcW w:w="2336" w:type="dxa"/>
            <w:vAlign w:val="center"/>
          </w:tcPr>
          <w:p w14:paraId="41245C6A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FB55DE" w:rsidRPr="00507EF1" w14:paraId="4096384F" w14:textId="77777777" w:rsidTr="003053F4">
        <w:trPr>
          <w:trHeight w:val="293"/>
        </w:trPr>
        <w:tc>
          <w:tcPr>
            <w:tcW w:w="3755" w:type="dxa"/>
            <w:vAlign w:val="center"/>
          </w:tcPr>
          <w:p w14:paraId="5B68FECD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Low risk</w:t>
            </w:r>
          </w:p>
        </w:tc>
        <w:tc>
          <w:tcPr>
            <w:tcW w:w="2336" w:type="dxa"/>
            <w:vAlign w:val="center"/>
          </w:tcPr>
          <w:p w14:paraId="6603F335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8 (15)</w:t>
            </w:r>
          </w:p>
        </w:tc>
      </w:tr>
      <w:tr w:rsidR="00FB55DE" w:rsidRPr="00507EF1" w14:paraId="730E1D7A" w14:textId="77777777" w:rsidTr="003053F4">
        <w:trPr>
          <w:trHeight w:val="293"/>
        </w:trPr>
        <w:tc>
          <w:tcPr>
            <w:tcW w:w="3755" w:type="dxa"/>
            <w:vAlign w:val="center"/>
          </w:tcPr>
          <w:p w14:paraId="5DFAF26F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High risk</w:t>
            </w:r>
          </w:p>
        </w:tc>
        <w:tc>
          <w:tcPr>
            <w:tcW w:w="2336" w:type="dxa"/>
            <w:vAlign w:val="center"/>
          </w:tcPr>
          <w:p w14:paraId="7F336DF4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44 (85)</w:t>
            </w:r>
          </w:p>
        </w:tc>
      </w:tr>
      <w:tr w:rsidR="00FB55DE" w:rsidRPr="00507EF1" w14:paraId="7F8CCF16" w14:textId="77777777" w:rsidTr="003053F4">
        <w:trPr>
          <w:trHeight w:val="310"/>
        </w:trPr>
        <w:tc>
          <w:tcPr>
            <w:tcW w:w="3755" w:type="dxa"/>
            <w:shd w:val="clear" w:color="auto" w:fill="D9D9D9" w:themeFill="background1" w:themeFillShade="D9"/>
            <w:vAlign w:val="center"/>
          </w:tcPr>
          <w:p w14:paraId="7F8DCAA0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PAM50 (N, %)</w:t>
            </w:r>
          </w:p>
        </w:tc>
        <w:tc>
          <w:tcPr>
            <w:tcW w:w="2336" w:type="dxa"/>
            <w:vAlign w:val="center"/>
          </w:tcPr>
          <w:p w14:paraId="7DA35F52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FB55DE" w:rsidRPr="00507EF1" w14:paraId="7C0FBBFF" w14:textId="77777777" w:rsidTr="003053F4">
        <w:trPr>
          <w:trHeight w:val="276"/>
        </w:trPr>
        <w:tc>
          <w:tcPr>
            <w:tcW w:w="3755" w:type="dxa"/>
            <w:vAlign w:val="center"/>
          </w:tcPr>
          <w:p w14:paraId="57F17A66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Basal</w:t>
            </w:r>
          </w:p>
        </w:tc>
        <w:tc>
          <w:tcPr>
            <w:tcW w:w="2336" w:type="dxa"/>
            <w:vAlign w:val="center"/>
          </w:tcPr>
          <w:p w14:paraId="65F17B30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7 (14)</w:t>
            </w:r>
          </w:p>
        </w:tc>
      </w:tr>
      <w:tr w:rsidR="00FB55DE" w:rsidRPr="00507EF1" w14:paraId="34666B86" w14:textId="77777777" w:rsidTr="003053F4">
        <w:trPr>
          <w:trHeight w:val="293"/>
        </w:trPr>
        <w:tc>
          <w:tcPr>
            <w:tcW w:w="3755" w:type="dxa"/>
            <w:vAlign w:val="center"/>
          </w:tcPr>
          <w:p w14:paraId="02AC247F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07EF1">
              <w:rPr>
                <w:rFonts w:ascii="Times New Roman" w:hAnsi="Times New Roman" w:cs="Times New Roman"/>
                <w:sz w:val="22"/>
              </w:rPr>
              <w:t>LumA</w:t>
            </w:r>
            <w:proofErr w:type="spellEnd"/>
          </w:p>
        </w:tc>
        <w:tc>
          <w:tcPr>
            <w:tcW w:w="2336" w:type="dxa"/>
            <w:vAlign w:val="center"/>
          </w:tcPr>
          <w:p w14:paraId="2100BD2F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14 (27)</w:t>
            </w:r>
          </w:p>
        </w:tc>
      </w:tr>
      <w:tr w:rsidR="00FB55DE" w:rsidRPr="00507EF1" w14:paraId="3F880089" w14:textId="77777777" w:rsidTr="003053F4">
        <w:trPr>
          <w:trHeight w:val="276"/>
        </w:trPr>
        <w:tc>
          <w:tcPr>
            <w:tcW w:w="3755" w:type="dxa"/>
            <w:vAlign w:val="center"/>
          </w:tcPr>
          <w:p w14:paraId="5837CE0B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LumB</w:t>
            </w:r>
          </w:p>
        </w:tc>
        <w:tc>
          <w:tcPr>
            <w:tcW w:w="2336" w:type="dxa"/>
            <w:vAlign w:val="center"/>
          </w:tcPr>
          <w:p w14:paraId="6FE85815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13 (25)</w:t>
            </w:r>
          </w:p>
        </w:tc>
      </w:tr>
      <w:tr w:rsidR="00FB55DE" w:rsidRPr="00507EF1" w14:paraId="7424B97A" w14:textId="77777777" w:rsidTr="003053F4">
        <w:trPr>
          <w:trHeight w:val="293"/>
        </w:trPr>
        <w:tc>
          <w:tcPr>
            <w:tcW w:w="3755" w:type="dxa"/>
            <w:vAlign w:val="center"/>
          </w:tcPr>
          <w:p w14:paraId="5F89589E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HER2 &amp; Normal</w:t>
            </w:r>
          </w:p>
        </w:tc>
        <w:tc>
          <w:tcPr>
            <w:tcW w:w="2336" w:type="dxa"/>
            <w:vAlign w:val="center"/>
          </w:tcPr>
          <w:p w14:paraId="33197EDD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18 (35)</w:t>
            </w:r>
          </w:p>
        </w:tc>
      </w:tr>
      <w:tr w:rsidR="00FB55DE" w:rsidRPr="00507EF1" w14:paraId="375285A8" w14:textId="77777777" w:rsidTr="003053F4">
        <w:trPr>
          <w:trHeight w:val="310"/>
        </w:trPr>
        <w:tc>
          <w:tcPr>
            <w:tcW w:w="3755" w:type="dxa"/>
            <w:shd w:val="clear" w:color="auto" w:fill="D9D9D9" w:themeFill="background1" w:themeFillShade="D9"/>
            <w:vAlign w:val="center"/>
          </w:tcPr>
          <w:p w14:paraId="3FEC6B51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Treatment modality (N, %)</w:t>
            </w:r>
          </w:p>
        </w:tc>
        <w:tc>
          <w:tcPr>
            <w:tcW w:w="2336" w:type="dxa"/>
            <w:vAlign w:val="center"/>
          </w:tcPr>
          <w:p w14:paraId="6BDDCEC6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FB55DE" w:rsidRPr="00507EF1" w14:paraId="3209E3BA" w14:textId="77777777" w:rsidTr="003053F4">
        <w:trPr>
          <w:trHeight w:val="276"/>
        </w:trPr>
        <w:tc>
          <w:tcPr>
            <w:tcW w:w="3755" w:type="dxa"/>
            <w:vAlign w:val="center"/>
          </w:tcPr>
          <w:p w14:paraId="73DE3E18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AAP</w:t>
            </w:r>
          </w:p>
        </w:tc>
        <w:tc>
          <w:tcPr>
            <w:tcW w:w="2336" w:type="dxa"/>
            <w:vAlign w:val="center"/>
          </w:tcPr>
          <w:p w14:paraId="3001042C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21 (40)</w:t>
            </w:r>
          </w:p>
        </w:tc>
      </w:tr>
      <w:tr w:rsidR="00FB55DE" w:rsidRPr="00507EF1" w14:paraId="007BCB0C" w14:textId="77777777" w:rsidTr="003053F4">
        <w:trPr>
          <w:trHeight w:val="293"/>
        </w:trPr>
        <w:tc>
          <w:tcPr>
            <w:tcW w:w="3755" w:type="dxa"/>
            <w:vAlign w:val="center"/>
          </w:tcPr>
          <w:p w14:paraId="407224F2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DCT</w:t>
            </w:r>
          </w:p>
        </w:tc>
        <w:tc>
          <w:tcPr>
            <w:tcW w:w="2336" w:type="dxa"/>
            <w:vAlign w:val="center"/>
          </w:tcPr>
          <w:p w14:paraId="7600319A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31 (60)</w:t>
            </w:r>
          </w:p>
        </w:tc>
      </w:tr>
    </w:tbl>
    <w:p w14:paraId="282946A1" w14:textId="77777777" w:rsidR="00FB55DE" w:rsidRPr="00507EF1" w:rsidRDefault="00FB55DE" w:rsidP="00FB55DE">
      <w:pPr>
        <w:rPr>
          <w:rFonts w:ascii="Times New Roman" w:hAnsi="Times New Roman" w:cs="Times New Roman"/>
          <w:sz w:val="22"/>
        </w:rPr>
      </w:pPr>
      <w:r w:rsidRPr="00507EF1">
        <w:rPr>
          <w:rFonts w:ascii="Times New Roman" w:hAnsi="Times New Roman" w:cs="Times New Roman"/>
          <w:sz w:val="22"/>
        </w:rPr>
        <w:t xml:space="preserve">PSA, prostate-specific antigen; ECOG, Eastern Cooperative Oncology Group; </w:t>
      </w:r>
      <w:proofErr w:type="spellStart"/>
      <w:r w:rsidRPr="00507EF1">
        <w:rPr>
          <w:rFonts w:ascii="Times New Roman" w:hAnsi="Times New Roman" w:cs="Times New Roman"/>
          <w:sz w:val="22"/>
        </w:rPr>
        <w:t>LumA</w:t>
      </w:r>
      <w:proofErr w:type="spellEnd"/>
      <w:r w:rsidRPr="00507EF1">
        <w:rPr>
          <w:rFonts w:ascii="Times New Roman" w:hAnsi="Times New Roman" w:cs="Times New Roman"/>
          <w:sz w:val="22"/>
        </w:rPr>
        <w:t>, luminal A; LumB, luminal B; AAP, abiraterone acetate and prednisone; DCT, docetaxel; SD, standard deviation</w:t>
      </w:r>
      <w:r w:rsidRPr="00507EF1">
        <w:rPr>
          <w:rFonts w:ascii="Times New Roman" w:eastAsia="맑은 고딕" w:hAnsi="Times New Roman" w:cs="Times New Roman"/>
          <w:sz w:val="22"/>
        </w:rPr>
        <w:t>.</w:t>
      </w:r>
    </w:p>
    <w:p w14:paraId="52875BF7" w14:textId="77777777" w:rsidR="00FB55DE" w:rsidRPr="00507EF1" w:rsidRDefault="00FB55DE" w:rsidP="00FB55DE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2DDFF107" w14:textId="77777777" w:rsidR="00FB55DE" w:rsidRPr="00507EF1" w:rsidRDefault="00FB55DE" w:rsidP="00FB55DE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7E684B06" w14:textId="77777777" w:rsidR="00340EA9" w:rsidRDefault="00340EA9" w:rsidP="00FB55DE">
      <w:pPr>
        <w:rPr>
          <w:rFonts w:ascii="Times New Roman" w:hAnsi="Times New Roman" w:cs="Times New Roman"/>
          <w:b/>
          <w:bCs/>
          <w:sz w:val="22"/>
        </w:rPr>
      </w:pPr>
    </w:p>
    <w:p w14:paraId="032E770F" w14:textId="7CF7CC56" w:rsidR="00FB55DE" w:rsidRPr="00507EF1" w:rsidRDefault="00FB55DE" w:rsidP="00FB55DE">
      <w:pPr>
        <w:rPr>
          <w:rFonts w:ascii="Times New Roman" w:hAnsi="Times New Roman" w:cs="Times New Roman"/>
          <w:b/>
          <w:bCs/>
          <w:sz w:val="22"/>
        </w:rPr>
      </w:pPr>
      <w:r w:rsidRPr="00507EF1">
        <w:rPr>
          <w:rFonts w:ascii="Times New Roman" w:hAnsi="Times New Roman" w:cs="Times New Roman"/>
          <w:b/>
          <w:bCs/>
          <w:sz w:val="22"/>
        </w:rPr>
        <w:lastRenderedPageBreak/>
        <w:t>Table S</w:t>
      </w:r>
      <w:r w:rsidR="0013274F">
        <w:rPr>
          <w:rFonts w:ascii="Times New Roman" w:hAnsi="Times New Roman" w:cs="Times New Roman"/>
          <w:b/>
          <w:bCs/>
          <w:sz w:val="22"/>
        </w:rPr>
        <w:t>5</w:t>
      </w:r>
      <w:r w:rsidRPr="00507EF1">
        <w:rPr>
          <w:rFonts w:ascii="Times New Roman" w:hAnsi="Times New Roman" w:cs="Times New Roman"/>
          <w:b/>
          <w:bCs/>
          <w:sz w:val="22"/>
        </w:rPr>
        <w:t>. Comparison of clinicopathologic characteristics according to two molecular subtypes (subtypes 1 and 2)</w:t>
      </w:r>
    </w:p>
    <w:tbl>
      <w:tblPr>
        <w:tblStyle w:val="a8"/>
        <w:tblW w:w="9016" w:type="dxa"/>
        <w:tblLook w:val="04A0" w:firstRow="1" w:lastRow="0" w:firstColumn="1" w:lastColumn="0" w:noHBand="0" w:noVBand="1"/>
      </w:tblPr>
      <w:tblGrid>
        <w:gridCol w:w="3114"/>
        <w:gridCol w:w="2126"/>
        <w:gridCol w:w="2126"/>
        <w:gridCol w:w="1650"/>
      </w:tblGrid>
      <w:tr w:rsidR="00FB55DE" w:rsidRPr="00507EF1" w14:paraId="54B88994" w14:textId="77777777" w:rsidTr="003053F4">
        <w:tc>
          <w:tcPr>
            <w:tcW w:w="3114" w:type="dxa"/>
            <w:vAlign w:val="center"/>
          </w:tcPr>
          <w:p w14:paraId="289A21F0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 xml:space="preserve">Variables </w:t>
            </w:r>
          </w:p>
        </w:tc>
        <w:tc>
          <w:tcPr>
            <w:tcW w:w="2126" w:type="dxa"/>
            <w:vAlign w:val="center"/>
          </w:tcPr>
          <w:p w14:paraId="3C14C377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Subtype 1 (N=29)</w:t>
            </w:r>
          </w:p>
        </w:tc>
        <w:tc>
          <w:tcPr>
            <w:tcW w:w="2126" w:type="dxa"/>
            <w:vAlign w:val="center"/>
          </w:tcPr>
          <w:p w14:paraId="039B7D75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Subtype 2 (N=23)</w:t>
            </w:r>
          </w:p>
        </w:tc>
        <w:tc>
          <w:tcPr>
            <w:tcW w:w="1650" w:type="dxa"/>
            <w:vAlign w:val="center"/>
          </w:tcPr>
          <w:p w14:paraId="7F28A114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p-value</w:t>
            </w:r>
          </w:p>
        </w:tc>
      </w:tr>
      <w:tr w:rsidR="00FB55DE" w:rsidRPr="00507EF1" w14:paraId="6448BB76" w14:textId="77777777" w:rsidTr="003053F4"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4682E2C9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Age (Median, SD, years)</w:t>
            </w:r>
          </w:p>
        </w:tc>
        <w:tc>
          <w:tcPr>
            <w:tcW w:w="2126" w:type="dxa"/>
            <w:vAlign w:val="center"/>
          </w:tcPr>
          <w:p w14:paraId="264301B4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67 ± 7.1</w:t>
            </w:r>
          </w:p>
        </w:tc>
        <w:tc>
          <w:tcPr>
            <w:tcW w:w="2126" w:type="dxa"/>
            <w:vAlign w:val="center"/>
          </w:tcPr>
          <w:p w14:paraId="73A51135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69 ± 6.6</w:t>
            </w:r>
          </w:p>
        </w:tc>
        <w:tc>
          <w:tcPr>
            <w:tcW w:w="1650" w:type="dxa"/>
            <w:vAlign w:val="center"/>
          </w:tcPr>
          <w:p w14:paraId="1E920EA6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0.264</w:t>
            </w:r>
          </w:p>
        </w:tc>
      </w:tr>
      <w:tr w:rsidR="00FB55DE" w:rsidRPr="00507EF1" w14:paraId="7D85B114" w14:textId="77777777" w:rsidTr="003053F4"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554C90CE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 xml:space="preserve">PSA (Median, Range, ng/ml) </w:t>
            </w:r>
          </w:p>
        </w:tc>
        <w:tc>
          <w:tcPr>
            <w:tcW w:w="2126" w:type="dxa"/>
            <w:vAlign w:val="center"/>
          </w:tcPr>
          <w:p w14:paraId="755C2119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491 (34.90~4193.78)</w:t>
            </w:r>
          </w:p>
        </w:tc>
        <w:tc>
          <w:tcPr>
            <w:tcW w:w="2126" w:type="dxa"/>
            <w:vAlign w:val="center"/>
          </w:tcPr>
          <w:p w14:paraId="6A6EBC5B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219 (1.34~1443)</w:t>
            </w:r>
          </w:p>
        </w:tc>
        <w:tc>
          <w:tcPr>
            <w:tcW w:w="1650" w:type="dxa"/>
            <w:vAlign w:val="center"/>
          </w:tcPr>
          <w:p w14:paraId="353CEE10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0.238</w:t>
            </w:r>
          </w:p>
        </w:tc>
      </w:tr>
      <w:tr w:rsidR="00FB55DE" w:rsidRPr="00507EF1" w14:paraId="64FC2385" w14:textId="77777777" w:rsidTr="003053F4"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0CE7413B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ECOG (N, %)</w:t>
            </w:r>
          </w:p>
        </w:tc>
        <w:tc>
          <w:tcPr>
            <w:tcW w:w="2126" w:type="dxa"/>
            <w:vAlign w:val="center"/>
          </w:tcPr>
          <w:p w14:paraId="1EBE3CBE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032D035E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50" w:type="dxa"/>
            <w:vMerge w:val="restart"/>
            <w:vAlign w:val="center"/>
          </w:tcPr>
          <w:p w14:paraId="70E6E56B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0.456</w:t>
            </w:r>
          </w:p>
        </w:tc>
      </w:tr>
      <w:tr w:rsidR="00FB55DE" w:rsidRPr="00507EF1" w14:paraId="3AB41F68" w14:textId="77777777" w:rsidTr="003053F4">
        <w:tc>
          <w:tcPr>
            <w:tcW w:w="3114" w:type="dxa"/>
            <w:vAlign w:val="center"/>
          </w:tcPr>
          <w:p w14:paraId="37EB9A94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2126" w:type="dxa"/>
            <w:vAlign w:val="center"/>
          </w:tcPr>
          <w:p w14:paraId="649603DE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18 (62)</w:t>
            </w:r>
          </w:p>
        </w:tc>
        <w:tc>
          <w:tcPr>
            <w:tcW w:w="2126" w:type="dxa"/>
            <w:vAlign w:val="center"/>
          </w:tcPr>
          <w:p w14:paraId="6A1F4F43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11 (48)</w:t>
            </w:r>
          </w:p>
        </w:tc>
        <w:tc>
          <w:tcPr>
            <w:tcW w:w="1650" w:type="dxa"/>
            <w:vMerge/>
            <w:vAlign w:val="center"/>
          </w:tcPr>
          <w:p w14:paraId="4E30A198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</w:p>
        </w:tc>
      </w:tr>
      <w:tr w:rsidR="00FB55DE" w:rsidRPr="00507EF1" w14:paraId="50918135" w14:textId="77777777" w:rsidTr="003053F4">
        <w:tc>
          <w:tcPr>
            <w:tcW w:w="3114" w:type="dxa"/>
            <w:vAlign w:val="center"/>
          </w:tcPr>
          <w:p w14:paraId="2B25B4CB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1-2</w:t>
            </w:r>
          </w:p>
        </w:tc>
        <w:tc>
          <w:tcPr>
            <w:tcW w:w="2126" w:type="dxa"/>
            <w:vAlign w:val="center"/>
          </w:tcPr>
          <w:p w14:paraId="6095ABAE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11 (38)</w:t>
            </w:r>
          </w:p>
        </w:tc>
        <w:tc>
          <w:tcPr>
            <w:tcW w:w="2126" w:type="dxa"/>
            <w:vAlign w:val="center"/>
          </w:tcPr>
          <w:p w14:paraId="68E82D8A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12 (52)</w:t>
            </w:r>
          </w:p>
        </w:tc>
        <w:tc>
          <w:tcPr>
            <w:tcW w:w="1650" w:type="dxa"/>
            <w:vMerge/>
            <w:vAlign w:val="center"/>
          </w:tcPr>
          <w:p w14:paraId="2E280696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</w:p>
        </w:tc>
      </w:tr>
      <w:tr w:rsidR="00FB55DE" w:rsidRPr="00507EF1" w14:paraId="191FD1C1" w14:textId="77777777" w:rsidTr="003053F4"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7916AA7D" w14:textId="7DE45F1A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Gleason</w:t>
            </w:r>
            <w:r w:rsidR="00185521" w:rsidRPr="00507EF1">
              <w:rPr>
                <w:rFonts w:ascii="Times New Roman" w:hAnsi="Times New Roman" w:cs="Times New Roman"/>
                <w:sz w:val="22"/>
              </w:rPr>
              <w:t xml:space="preserve"> score</w:t>
            </w:r>
            <w:r w:rsidRPr="00507EF1">
              <w:rPr>
                <w:rFonts w:ascii="Times New Roman" w:hAnsi="Times New Roman" w:cs="Times New Roman"/>
                <w:sz w:val="22"/>
              </w:rPr>
              <w:t xml:space="preserve"> (N, %)</w:t>
            </w:r>
          </w:p>
        </w:tc>
        <w:tc>
          <w:tcPr>
            <w:tcW w:w="2126" w:type="dxa"/>
            <w:vAlign w:val="center"/>
          </w:tcPr>
          <w:p w14:paraId="75976E40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4D6D7C5E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50" w:type="dxa"/>
            <w:vMerge w:val="restart"/>
            <w:vAlign w:val="center"/>
          </w:tcPr>
          <w:p w14:paraId="7C490A5F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0.805</w:t>
            </w:r>
          </w:p>
        </w:tc>
      </w:tr>
      <w:tr w:rsidR="00FB55DE" w:rsidRPr="00507EF1" w14:paraId="5B80D421" w14:textId="77777777" w:rsidTr="003053F4">
        <w:tc>
          <w:tcPr>
            <w:tcW w:w="3114" w:type="dxa"/>
            <w:vAlign w:val="center"/>
          </w:tcPr>
          <w:p w14:paraId="74BE9AAC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High (≥ 8)</w:t>
            </w:r>
          </w:p>
        </w:tc>
        <w:tc>
          <w:tcPr>
            <w:tcW w:w="2126" w:type="dxa"/>
            <w:vAlign w:val="center"/>
          </w:tcPr>
          <w:p w14:paraId="4F40B637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28 (97)</w:t>
            </w:r>
          </w:p>
        </w:tc>
        <w:tc>
          <w:tcPr>
            <w:tcW w:w="2126" w:type="dxa"/>
            <w:vAlign w:val="center"/>
          </w:tcPr>
          <w:p w14:paraId="009B2E08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20 (91)</w:t>
            </w:r>
          </w:p>
        </w:tc>
        <w:tc>
          <w:tcPr>
            <w:tcW w:w="1650" w:type="dxa"/>
            <w:vMerge/>
            <w:vAlign w:val="center"/>
          </w:tcPr>
          <w:p w14:paraId="5C419869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</w:p>
        </w:tc>
      </w:tr>
      <w:tr w:rsidR="00FB55DE" w:rsidRPr="00507EF1" w14:paraId="4F09DD16" w14:textId="77777777" w:rsidTr="003053F4">
        <w:tc>
          <w:tcPr>
            <w:tcW w:w="3114" w:type="dxa"/>
            <w:vAlign w:val="center"/>
          </w:tcPr>
          <w:p w14:paraId="7856CF13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Low (7)</w:t>
            </w:r>
          </w:p>
        </w:tc>
        <w:tc>
          <w:tcPr>
            <w:tcW w:w="2126" w:type="dxa"/>
            <w:vAlign w:val="center"/>
          </w:tcPr>
          <w:p w14:paraId="35530AFB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1 (3)</w:t>
            </w:r>
          </w:p>
        </w:tc>
        <w:tc>
          <w:tcPr>
            <w:tcW w:w="2126" w:type="dxa"/>
            <w:vAlign w:val="center"/>
          </w:tcPr>
          <w:p w14:paraId="4DD91B6B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2 (9)</w:t>
            </w:r>
          </w:p>
        </w:tc>
        <w:tc>
          <w:tcPr>
            <w:tcW w:w="1650" w:type="dxa"/>
            <w:vMerge/>
            <w:vAlign w:val="center"/>
          </w:tcPr>
          <w:p w14:paraId="1CFDC8B7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</w:p>
        </w:tc>
      </w:tr>
      <w:tr w:rsidR="00FB55DE" w:rsidRPr="00507EF1" w14:paraId="166DB284" w14:textId="77777777" w:rsidTr="003053F4">
        <w:tc>
          <w:tcPr>
            <w:tcW w:w="3114" w:type="dxa"/>
            <w:vAlign w:val="center"/>
          </w:tcPr>
          <w:p w14:paraId="48736F35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Unknown</w:t>
            </w:r>
          </w:p>
        </w:tc>
        <w:tc>
          <w:tcPr>
            <w:tcW w:w="2126" w:type="dxa"/>
            <w:vAlign w:val="center"/>
          </w:tcPr>
          <w:p w14:paraId="0F7E1268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0 (0)</w:t>
            </w:r>
          </w:p>
        </w:tc>
        <w:tc>
          <w:tcPr>
            <w:tcW w:w="2126" w:type="dxa"/>
            <w:vAlign w:val="center"/>
          </w:tcPr>
          <w:p w14:paraId="7294E490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0 (3)</w:t>
            </w:r>
          </w:p>
        </w:tc>
        <w:tc>
          <w:tcPr>
            <w:tcW w:w="1650" w:type="dxa"/>
            <w:vMerge/>
            <w:vAlign w:val="center"/>
          </w:tcPr>
          <w:p w14:paraId="55115EC6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</w:p>
        </w:tc>
      </w:tr>
      <w:tr w:rsidR="00FB55DE" w:rsidRPr="00507EF1" w14:paraId="63E22C09" w14:textId="77777777" w:rsidTr="003053F4"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09662A9A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Primary Tumor stage (N, %)</w:t>
            </w:r>
          </w:p>
        </w:tc>
        <w:tc>
          <w:tcPr>
            <w:tcW w:w="2126" w:type="dxa"/>
            <w:vAlign w:val="center"/>
          </w:tcPr>
          <w:p w14:paraId="2F7D15B6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6CB6B0B2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50" w:type="dxa"/>
            <w:vMerge w:val="restart"/>
            <w:vAlign w:val="center"/>
          </w:tcPr>
          <w:p w14:paraId="37A584BE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0.415</w:t>
            </w:r>
          </w:p>
        </w:tc>
      </w:tr>
      <w:tr w:rsidR="00FB55DE" w:rsidRPr="00507EF1" w14:paraId="785CB4FC" w14:textId="77777777" w:rsidTr="003053F4">
        <w:tc>
          <w:tcPr>
            <w:tcW w:w="3114" w:type="dxa"/>
            <w:vAlign w:val="center"/>
          </w:tcPr>
          <w:p w14:paraId="76C04C41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cT3</w:t>
            </w:r>
          </w:p>
        </w:tc>
        <w:tc>
          <w:tcPr>
            <w:tcW w:w="2126" w:type="dxa"/>
            <w:vAlign w:val="center"/>
          </w:tcPr>
          <w:p w14:paraId="4A3A4489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17 (59)</w:t>
            </w:r>
          </w:p>
        </w:tc>
        <w:tc>
          <w:tcPr>
            <w:tcW w:w="2126" w:type="dxa"/>
            <w:vAlign w:val="center"/>
          </w:tcPr>
          <w:p w14:paraId="38641D67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9 (39)</w:t>
            </w:r>
          </w:p>
        </w:tc>
        <w:tc>
          <w:tcPr>
            <w:tcW w:w="1650" w:type="dxa"/>
            <w:vMerge/>
            <w:vAlign w:val="center"/>
          </w:tcPr>
          <w:p w14:paraId="73C8C5E4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</w:p>
        </w:tc>
      </w:tr>
      <w:tr w:rsidR="00FB55DE" w:rsidRPr="00507EF1" w14:paraId="2F1C7EC7" w14:textId="77777777" w:rsidTr="003053F4">
        <w:tc>
          <w:tcPr>
            <w:tcW w:w="3114" w:type="dxa"/>
            <w:vAlign w:val="center"/>
          </w:tcPr>
          <w:p w14:paraId="17981CD0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cT4</w:t>
            </w:r>
          </w:p>
        </w:tc>
        <w:tc>
          <w:tcPr>
            <w:tcW w:w="2126" w:type="dxa"/>
            <w:vAlign w:val="center"/>
          </w:tcPr>
          <w:p w14:paraId="41961561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12 (41)</w:t>
            </w:r>
          </w:p>
        </w:tc>
        <w:tc>
          <w:tcPr>
            <w:tcW w:w="2126" w:type="dxa"/>
            <w:vAlign w:val="center"/>
          </w:tcPr>
          <w:p w14:paraId="35BEFE75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12 (52)</w:t>
            </w:r>
          </w:p>
        </w:tc>
        <w:tc>
          <w:tcPr>
            <w:tcW w:w="1650" w:type="dxa"/>
            <w:vMerge/>
            <w:vAlign w:val="center"/>
          </w:tcPr>
          <w:p w14:paraId="7B34AEA2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</w:p>
        </w:tc>
      </w:tr>
      <w:tr w:rsidR="00FB55DE" w:rsidRPr="00507EF1" w14:paraId="5F148855" w14:textId="77777777" w:rsidTr="003053F4">
        <w:tc>
          <w:tcPr>
            <w:tcW w:w="3114" w:type="dxa"/>
            <w:vAlign w:val="center"/>
          </w:tcPr>
          <w:p w14:paraId="733870EE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Unknown</w:t>
            </w:r>
          </w:p>
        </w:tc>
        <w:tc>
          <w:tcPr>
            <w:tcW w:w="2126" w:type="dxa"/>
            <w:vAlign w:val="center"/>
          </w:tcPr>
          <w:p w14:paraId="57515617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0 (0)</w:t>
            </w:r>
          </w:p>
        </w:tc>
        <w:tc>
          <w:tcPr>
            <w:tcW w:w="2126" w:type="dxa"/>
            <w:vAlign w:val="center"/>
          </w:tcPr>
          <w:p w14:paraId="6660A577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2 (7)</w:t>
            </w:r>
          </w:p>
        </w:tc>
        <w:tc>
          <w:tcPr>
            <w:tcW w:w="1650" w:type="dxa"/>
            <w:vMerge/>
            <w:vAlign w:val="center"/>
          </w:tcPr>
          <w:p w14:paraId="24B8C2C3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</w:p>
        </w:tc>
      </w:tr>
      <w:tr w:rsidR="00FB55DE" w:rsidRPr="00507EF1" w14:paraId="5FCAD184" w14:textId="77777777" w:rsidTr="003053F4"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31BF0863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Reginal node status (N, %)</w:t>
            </w:r>
          </w:p>
        </w:tc>
        <w:tc>
          <w:tcPr>
            <w:tcW w:w="2126" w:type="dxa"/>
            <w:vAlign w:val="center"/>
          </w:tcPr>
          <w:p w14:paraId="08B179D6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1B9BBF3E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50" w:type="dxa"/>
            <w:vMerge w:val="restart"/>
            <w:vAlign w:val="center"/>
          </w:tcPr>
          <w:p w14:paraId="41045F5A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1.000</w:t>
            </w:r>
          </w:p>
        </w:tc>
      </w:tr>
      <w:tr w:rsidR="00FB55DE" w:rsidRPr="00507EF1" w14:paraId="68BA7624" w14:textId="77777777" w:rsidTr="003053F4">
        <w:tc>
          <w:tcPr>
            <w:tcW w:w="3114" w:type="dxa"/>
            <w:vAlign w:val="center"/>
          </w:tcPr>
          <w:p w14:paraId="02D49C49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N0</w:t>
            </w:r>
          </w:p>
        </w:tc>
        <w:tc>
          <w:tcPr>
            <w:tcW w:w="2126" w:type="dxa"/>
            <w:vAlign w:val="center"/>
          </w:tcPr>
          <w:p w14:paraId="317C3C24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6 (21)</w:t>
            </w:r>
          </w:p>
        </w:tc>
        <w:tc>
          <w:tcPr>
            <w:tcW w:w="2126" w:type="dxa"/>
            <w:vAlign w:val="center"/>
          </w:tcPr>
          <w:p w14:paraId="061BFD96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4 (17)</w:t>
            </w:r>
          </w:p>
        </w:tc>
        <w:tc>
          <w:tcPr>
            <w:tcW w:w="1650" w:type="dxa"/>
            <w:vMerge/>
            <w:vAlign w:val="center"/>
          </w:tcPr>
          <w:p w14:paraId="7ADC1910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</w:p>
        </w:tc>
      </w:tr>
      <w:tr w:rsidR="00FB55DE" w:rsidRPr="00507EF1" w14:paraId="10597988" w14:textId="77777777" w:rsidTr="003053F4">
        <w:tc>
          <w:tcPr>
            <w:tcW w:w="3114" w:type="dxa"/>
            <w:vAlign w:val="center"/>
          </w:tcPr>
          <w:p w14:paraId="545342AE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N+</w:t>
            </w:r>
          </w:p>
        </w:tc>
        <w:tc>
          <w:tcPr>
            <w:tcW w:w="2126" w:type="dxa"/>
            <w:vAlign w:val="center"/>
          </w:tcPr>
          <w:p w14:paraId="1931F3DE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23 (79)</w:t>
            </w:r>
          </w:p>
        </w:tc>
        <w:tc>
          <w:tcPr>
            <w:tcW w:w="2126" w:type="dxa"/>
            <w:vAlign w:val="center"/>
          </w:tcPr>
          <w:p w14:paraId="2C653948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19 (83)</w:t>
            </w:r>
          </w:p>
        </w:tc>
        <w:tc>
          <w:tcPr>
            <w:tcW w:w="1650" w:type="dxa"/>
            <w:vMerge/>
            <w:vAlign w:val="center"/>
          </w:tcPr>
          <w:p w14:paraId="42534A62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</w:p>
        </w:tc>
      </w:tr>
      <w:tr w:rsidR="00FB55DE" w:rsidRPr="00507EF1" w14:paraId="0DF28B08" w14:textId="77777777" w:rsidTr="003053F4"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53980769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Visceral (N, %)</w:t>
            </w:r>
          </w:p>
        </w:tc>
        <w:tc>
          <w:tcPr>
            <w:tcW w:w="2126" w:type="dxa"/>
            <w:vAlign w:val="center"/>
          </w:tcPr>
          <w:p w14:paraId="0A61190B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4A0A82ED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50" w:type="dxa"/>
            <w:vMerge w:val="restart"/>
            <w:vAlign w:val="center"/>
          </w:tcPr>
          <w:p w14:paraId="104DA653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0.798</w:t>
            </w:r>
          </w:p>
        </w:tc>
      </w:tr>
      <w:tr w:rsidR="00FB55DE" w:rsidRPr="00507EF1" w14:paraId="4E19FC57" w14:textId="77777777" w:rsidTr="003053F4">
        <w:tc>
          <w:tcPr>
            <w:tcW w:w="3114" w:type="dxa"/>
            <w:vAlign w:val="center"/>
          </w:tcPr>
          <w:p w14:paraId="2CCC7352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2126" w:type="dxa"/>
            <w:vAlign w:val="center"/>
          </w:tcPr>
          <w:p w14:paraId="3A70DA38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21 (72)</w:t>
            </w:r>
          </w:p>
        </w:tc>
        <w:tc>
          <w:tcPr>
            <w:tcW w:w="2126" w:type="dxa"/>
            <w:vAlign w:val="center"/>
          </w:tcPr>
          <w:p w14:paraId="1670707C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15 (65)</w:t>
            </w:r>
          </w:p>
        </w:tc>
        <w:tc>
          <w:tcPr>
            <w:tcW w:w="1650" w:type="dxa"/>
            <w:vMerge/>
            <w:vAlign w:val="center"/>
          </w:tcPr>
          <w:p w14:paraId="72980C3A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</w:p>
        </w:tc>
      </w:tr>
      <w:tr w:rsidR="00FB55DE" w:rsidRPr="00507EF1" w14:paraId="35276D79" w14:textId="77777777" w:rsidTr="003053F4">
        <w:tc>
          <w:tcPr>
            <w:tcW w:w="3114" w:type="dxa"/>
            <w:vAlign w:val="center"/>
          </w:tcPr>
          <w:p w14:paraId="55F26567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2126" w:type="dxa"/>
            <w:vAlign w:val="center"/>
          </w:tcPr>
          <w:p w14:paraId="4F290B6A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8 (28)</w:t>
            </w:r>
          </w:p>
        </w:tc>
        <w:tc>
          <w:tcPr>
            <w:tcW w:w="2126" w:type="dxa"/>
            <w:vAlign w:val="center"/>
          </w:tcPr>
          <w:p w14:paraId="74A7CA08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8 (35)</w:t>
            </w:r>
          </w:p>
        </w:tc>
        <w:tc>
          <w:tcPr>
            <w:tcW w:w="1650" w:type="dxa"/>
            <w:vMerge/>
            <w:vAlign w:val="center"/>
          </w:tcPr>
          <w:p w14:paraId="63FE7DA7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</w:p>
        </w:tc>
      </w:tr>
      <w:tr w:rsidR="00FB55DE" w:rsidRPr="00507EF1" w14:paraId="24CFED86" w14:textId="77777777" w:rsidTr="003053F4"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449F93D2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CHAARTED Criteria (N, %)</w:t>
            </w:r>
          </w:p>
        </w:tc>
        <w:tc>
          <w:tcPr>
            <w:tcW w:w="2126" w:type="dxa"/>
            <w:vAlign w:val="center"/>
          </w:tcPr>
          <w:p w14:paraId="38F6C977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6E9B9C77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50" w:type="dxa"/>
            <w:vMerge w:val="restart"/>
            <w:vAlign w:val="center"/>
          </w:tcPr>
          <w:p w14:paraId="62CE70F2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0.262</w:t>
            </w:r>
          </w:p>
        </w:tc>
      </w:tr>
      <w:tr w:rsidR="00FB55DE" w:rsidRPr="00507EF1" w14:paraId="5063FD16" w14:textId="77777777" w:rsidTr="003053F4">
        <w:tc>
          <w:tcPr>
            <w:tcW w:w="3114" w:type="dxa"/>
            <w:vAlign w:val="center"/>
          </w:tcPr>
          <w:p w14:paraId="57D7FFF3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Low volume</w:t>
            </w:r>
          </w:p>
        </w:tc>
        <w:tc>
          <w:tcPr>
            <w:tcW w:w="2126" w:type="dxa"/>
            <w:vAlign w:val="center"/>
          </w:tcPr>
          <w:p w14:paraId="1482F80E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3 (14)</w:t>
            </w:r>
          </w:p>
        </w:tc>
        <w:tc>
          <w:tcPr>
            <w:tcW w:w="2126" w:type="dxa"/>
            <w:vAlign w:val="center"/>
          </w:tcPr>
          <w:p w14:paraId="7F72DE57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6 (20)</w:t>
            </w:r>
          </w:p>
        </w:tc>
        <w:tc>
          <w:tcPr>
            <w:tcW w:w="1650" w:type="dxa"/>
            <w:vMerge/>
            <w:vAlign w:val="center"/>
          </w:tcPr>
          <w:p w14:paraId="74C8A4B7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</w:p>
        </w:tc>
      </w:tr>
      <w:tr w:rsidR="00FB55DE" w:rsidRPr="00507EF1" w14:paraId="13D766E1" w14:textId="77777777" w:rsidTr="003053F4">
        <w:tc>
          <w:tcPr>
            <w:tcW w:w="3114" w:type="dxa"/>
            <w:vAlign w:val="center"/>
          </w:tcPr>
          <w:p w14:paraId="26F11188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High volume</w:t>
            </w:r>
          </w:p>
        </w:tc>
        <w:tc>
          <w:tcPr>
            <w:tcW w:w="2126" w:type="dxa"/>
            <w:vAlign w:val="center"/>
          </w:tcPr>
          <w:p w14:paraId="093A4E66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19 (86)</w:t>
            </w:r>
          </w:p>
        </w:tc>
        <w:tc>
          <w:tcPr>
            <w:tcW w:w="2126" w:type="dxa"/>
            <w:vAlign w:val="center"/>
          </w:tcPr>
          <w:p w14:paraId="1CDE572E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24 (80)</w:t>
            </w:r>
          </w:p>
        </w:tc>
        <w:tc>
          <w:tcPr>
            <w:tcW w:w="1650" w:type="dxa"/>
            <w:vMerge/>
            <w:vAlign w:val="center"/>
          </w:tcPr>
          <w:p w14:paraId="18C33510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</w:p>
        </w:tc>
      </w:tr>
      <w:tr w:rsidR="00FB55DE" w:rsidRPr="00507EF1" w14:paraId="0D70CBCC" w14:textId="77777777" w:rsidTr="003053F4"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499284D4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LATITUDE Criteria (N, %)</w:t>
            </w:r>
          </w:p>
        </w:tc>
        <w:tc>
          <w:tcPr>
            <w:tcW w:w="2126" w:type="dxa"/>
            <w:vAlign w:val="center"/>
          </w:tcPr>
          <w:p w14:paraId="14FE909C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04FE711D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50" w:type="dxa"/>
            <w:vMerge w:val="restart"/>
            <w:vAlign w:val="center"/>
          </w:tcPr>
          <w:p w14:paraId="3046211B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0.129</w:t>
            </w:r>
          </w:p>
        </w:tc>
      </w:tr>
      <w:tr w:rsidR="00FB55DE" w:rsidRPr="00507EF1" w14:paraId="264DFA5F" w14:textId="77777777" w:rsidTr="003053F4">
        <w:tc>
          <w:tcPr>
            <w:tcW w:w="3114" w:type="dxa"/>
            <w:vAlign w:val="center"/>
          </w:tcPr>
          <w:p w14:paraId="3B47136C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Low risk</w:t>
            </w:r>
          </w:p>
        </w:tc>
        <w:tc>
          <w:tcPr>
            <w:tcW w:w="2126" w:type="dxa"/>
            <w:vAlign w:val="center"/>
          </w:tcPr>
          <w:p w14:paraId="30C0E68F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2 (7)</w:t>
            </w:r>
          </w:p>
        </w:tc>
        <w:tc>
          <w:tcPr>
            <w:tcW w:w="2126" w:type="dxa"/>
            <w:vAlign w:val="center"/>
          </w:tcPr>
          <w:p w14:paraId="7359CAFF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6 (14)</w:t>
            </w:r>
          </w:p>
        </w:tc>
        <w:tc>
          <w:tcPr>
            <w:tcW w:w="1650" w:type="dxa"/>
            <w:vMerge/>
            <w:vAlign w:val="center"/>
          </w:tcPr>
          <w:p w14:paraId="56CD8AAD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</w:p>
        </w:tc>
      </w:tr>
      <w:tr w:rsidR="00FB55DE" w:rsidRPr="00507EF1" w14:paraId="20434DDD" w14:textId="77777777" w:rsidTr="003053F4">
        <w:tc>
          <w:tcPr>
            <w:tcW w:w="3114" w:type="dxa"/>
            <w:vAlign w:val="center"/>
          </w:tcPr>
          <w:p w14:paraId="188ADB17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High risk</w:t>
            </w:r>
          </w:p>
        </w:tc>
        <w:tc>
          <w:tcPr>
            <w:tcW w:w="2126" w:type="dxa"/>
            <w:vAlign w:val="center"/>
          </w:tcPr>
          <w:p w14:paraId="2203CD43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27 (93)</w:t>
            </w:r>
          </w:p>
        </w:tc>
        <w:tc>
          <w:tcPr>
            <w:tcW w:w="2126" w:type="dxa"/>
            <w:vAlign w:val="center"/>
          </w:tcPr>
          <w:p w14:paraId="06E636E5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17 (86)</w:t>
            </w:r>
          </w:p>
        </w:tc>
        <w:tc>
          <w:tcPr>
            <w:tcW w:w="1650" w:type="dxa"/>
            <w:vMerge/>
            <w:vAlign w:val="center"/>
          </w:tcPr>
          <w:p w14:paraId="48D4A178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</w:p>
        </w:tc>
      </w:tr>
      <w:tr w:rsidR="00FB55DE" w:rsidRPr="00507EF1" w14:paraId="224CD8A0" w14:textId="77777777" w:rsidTr="003053F4"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510EE5E2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PAM50 (N, %)</w:t>
            </w:r>
          </w:p>
        </w:tc>
        <w:tc>
          <w:tcPr>
            <w:tcW w:w="2126" w:type="dxa"/>
            <w:vAlign w:val="center"/>
          </w:tcPr>
          <w:p w14:paraId="4395FDB2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6C327366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50" w:type="dxa"/>
            <w:vMerge w:val="restart"/>
            <w:vAlign w:val="center"/>
          </w:tcPr>
          <w:p w14:paraId="6681F2CF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sz w:val="22"/>
              </w:rPr>
              <w:t>0.001</w:t>
            </w:r>
          </w:p>
        </w:tc>
      </w:tr>
      <w:tr w:rsidR="00FB55DE" w:rsidRPr="00507EF1" w14:paraId="723E31B1" w14:textId="77777777" w:rsidTr="003053F4">
        <w:tc>
          <w:tcPr>
            <w:tcW w:w="3114" w:type="dxa"/>
            <w:vAlign w:val="center"/>
          </w:tcPr>
          <w:p w14:paraId="791F3B67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Basal</w:t>
            </w:r>
          </w:p>
        </w:tc>
        <w:tc>
          <w:tcPr>
            <w:tcW w:w="2126" w:type="dxa"/>
            <w:vAlign w:val="center"/>
          </w:tcPr>
          <w:p w14:paraId="3E36D0FC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2 (7)</w:t>
            </w:r>
          </w:p>
        </w:tc>
        <w:tc>
          <w:tcPr>
            <w:tcW w:w="2126" w:type="dxa"/>
            <w:vAlign w:val="center"/>
          </w:tcPr>
          <w:p w14:paraId="57FC230B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5 (22)</w:t>
            </w:r>
          </w:p>
        </w:tc>
        <w:tc>
          <w:tcPr>
            <w:tcW w:w="1650" w:type="dxa"/>
            <w:vMerge/>
            <w:vAlign w:val="center"/>
          </w:tcPr>
          <w:p w14:paraId="7ED9527B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</w:p>
        </w:tc>
      </w:tr>
      <w:tr w:rsidR="00FB55DE" w:rsidRPr="00507EF1" w14:paraId="03A12375" w14:textId="77777777" w:rsidTr="003053F4">
        <w:tc>
          <w:tcPr>
            <w:tcW w:w="3114" w:type="dxa"/>
            <w:vAlign w:val="center"/>
          </w:tcPr>
          <w:p w14:paraId="57053AA0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07EF1">
              <w:rPr>
                <w:rFonts w:ascii="Times New Roman" w:hAnsi="Times New Roman" w:cs="Times New Roman"/>
                <w:sz w:val="22"/>
              </w:rPr>
              <w:t>LumA</w:t>
            </w:r>
            <w:proofErr w:type="spellEnd"/>
          </w:p>
        </w:tc>
        <w:tc>
          <w:tcPr>
            <w:tcW w:w="2126" w:type="dxa"/>
            <w:vAlign w:val="center"/>
          </w:tcPr>
          <w:p w14:paraId="7EA6F88B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13 (38)</w:t>
            </w:r>
          </w:p>
        </w:tc>
        <w:tc>
          <w:tcPr>
            <w:tcW w:w="2126" w:type="dxa"/>
            <w:vAlign w:val="center"/>
          </w:tcPr>
          <w:p w14:paraId="6699E654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1 (4)</w:t>
            </w:r>
          </w:p>
        </w:tc>
        <w:tc>
          <w:tcPr>
            <w:tcW w:w="1650" w:type="dxa"/>
            <w:vMerge/>
            <w:vAlign w:val="center"/>
          </w:tcPr>
          <w:p w14:paraId="39260BD8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</w:p>
        </w:tc>
      </w:tr>
      <w:tr w:rsidR="00FB55DE" w:rsidRPr="00507EF1" w14:paraId="5310EAEF" w14:textId="77777777" w:rsidTr="003053F4">
        <w:tc>
          <w:tcPr>
            <w:tcW w:w="3114" w:type="dxa"/>
            <w:vAlign w:val="center"/>
          </w:tcPr>
          <w:p w14:paraId="57D9E5A4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LumB</w:t>
            </w:r>
          </w:p>
        </w:tc>
        <w:tc>
          <w:tcPr>
            <w:tcW w:w="2126" w:type="dxa"/>
            <w:vAlign w:val="center"/>
          </w:tcPr>
          <w:p w14:paraId="5D4BAFE0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3 (10)</w:t>
            </w:r>
          </w:p>
        </w:tc>
        <w:tc>
          <w:tcPr>
            <w:tcW w:w="2126" w:type="dxa"/>
            <w:vAlign w:val="center"/>
          </w:tcPr>
          <w:p w14:paraId="3BA70269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10 (44)</w:t>
            </w:r>
          </w:p>
        </w:tc>
        <w:tc>
          <w:tcPr>
            <w:tcW w:w="1650" w:type="dxa"/>
            <w:vMerge/>
            <w:vAlign w:val="center"/>
          </w:tcPr>
          <w:p w14:paraId="11144E6A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</w:p>
        </w:tc>
      </w:tr>
      <w:tr w:rsidR="00FB55DE" w:rsidRPr="00507EF1" w14:paraId="1D03E014" w14:textId="77777777" w:rsidTr="003053F4">
        <w:tc>
          <w:tcPr>
            <w:tcW w:w="3114" w:type="dxa"/>
            <w:vAlign w:val="center"/>
          </w:tcPr>
          <w:p w14:paraId="4B11B607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HER2 &amp; Normal</w:t>
            </w:r>
          </w:p>
        </w:tc>
        <w:tc>
          <w:tcPr>
            <w:tcW w:w="2126" w:type="dxa"/>
            <w:vAlign w:val="center"/>
          </w:tcPr>
          <w:p w14:paraId="01811745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11 (45)</w:t>
            </w:r>
          </w:p>
        </w:tc>
        <w:tc>
          <w:tcPr>
            <w:tcW w:w="2126" w:type="dxa"/>
            <w:vAlign w:val="center"/>
          </w:tcPr>
          <w:p w14:paraId="506654AF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7 (30)</w:t>
            </w:r>
          </w:p>
        </w:tc>
        <w:tc>
          <w:tcPr>
            <w:tcW w:w="1650" w:type="dxa"/>
            <w:vMerge/>
            <w:vAlign w:val="center"/>
          </w:tcPr>
          <w:p w14:paraId="00CB9446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</w:p>
        </w:tc>
      </w:tr>
      <w:tr w:rsidR="00FB55DE" w:rsidRPr="00507EF1" w14:paraId="51E8B3DD" w14:textId="77777777" w:rsidTr="003053F4"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38B81DE8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Treatment modality (N, %)</w:t>
            </w:r>
          </w:p>
        </w:tc>
        <w:tc>
          <w:tcPr>
            <w:tcW w:w="2126" w:type="dxa"/>
            <w:vAlign w:val="center"/>
          </w:tcPr>
          <w:p w14:paraId="0A602CEE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26A867F3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50" w:type="dxa"/>
            <w:vMerge w:val="restart"/>
            <w:vAlign w:val="center"/>
          </w:tcPr>
          <w:p w14:paraId="25A8A5AD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0.654</w:t>
            </w:r>
          </w:p>
        </w:tc>
      </w:tr>
      <w:tr w:rsidR="00FB55DE" w:rsidRPr="00507EF1" w14:paraId="35F6CE96" w14:textId="77777777" w:rsidTr="003053F4">
        <w:tc>
          <w:tcPr>
            <w:tcW w:w="3114" w:type="dxa"/>
            <w:vAlign w:val="center"/>
          </w:tcPr>
          <w:p w14:paraId="67491334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AAP</w:t>
            </w:r>
          </w:p>
        </w:tc>
        <w:tc>
          <w:tcPr>
            <w:tcW w:w="2126" w:type="dxa"/>
            <w:vAlign w:val="center"/>
          </w:tcPr>
          <w:p w14:paraId="79729DA2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13 (45)</w:t>
            </w:r>
          </w:p>
        </w:tc>
        <w:tc>
          <w:tcPr>
            <w:tcW w:w="2126" w:type="dxa"/>
            <w:vAlign w:val="center"/>
          </w:tcPr>
          <w:p w14:paraId="3D1657B2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8 (35)</w:t>
            </w:r>
          </w:p>
        </w:tc>
        <w:tc>
          <w:tcPr>
            <w:tcW w:w="1650" w:type="dxa"/>
            <w:vMerge/>
            <w:vAlign w:val="center"/>
          </w:tcPr>
          <w:p w14:paraId="1D2F2DA5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</w:tr>
      <w:tr w:rsidR="00FB55DE" w:rsidRPr="00507EF1" w14:paraId="67CF96BC" w14:textId="77777777" w:rsidTr="003053F4">
        <w:tc>
          <w:tcPr>
            <w:tcW w:w="3114" w:type="dxa"/>
            <w:vAlign w:val="center"/>
          </w:tcPr>
          <w:p w14:paraId="58601A72" w14:textId="77777777" w:rsidR="00FB55DE" w:rsidRPr="00507EF1" w:rsidRDefault="00FB55DE" w:rsidP="003053F4">
            <w:pPr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sz w:val="22"/>
              </w:rPr>
              <w:t>DCT</w:t>
            </w:r>
          </w:p>
        </w:tc>
        <w:tc>
          <w:tcPr>
            <w:tcW w:w="2126" w:type="dxa"/>
            <w:vAlign w:val="center"/>
          </w:tcPr>
          <w:p w14:paraId="79E36BF7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16 (55)</w:t>
            </w:r>
          </w:p>
        </w:tc>
        <w:tc>
          <w:tcPr>
            <w:tcW w:w="2126" w:type="dxa"/>
            <w:vAlign w:val="center"/>
          </w:tcPr>
          <w:p w14:paraId="24B1D9CB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07EF1">
              <w:rPr>
                <w:rFonts w:ascii="Times New Roman" w:hAnsi="Times New Roman" w:cs="Times New Roman"/>
                <w:b/>
                <w:bCs/>
                <w:sz w:val="22"/>
              </w:rPr>
              <w:t>15 (65)</w:t>
            </w:r>
          </w:p>
        </w:tc>
        <w:tc>
          <w:tcPr>
            <w:tcW w:w="1650" w:type="dxa"/>
            <w:vMerge/>
            <w:vAlign w:val="center"/>
          </w:tcPr>
          <w:p w14:paraId="55FD0C59" w14:textId="77777777" w:rsidR="00FB55DE" w:rsidRPr="00507EF1" w:rsidRDefault="00FB55DE" w:rsidP="003053F4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</w:tr>
    </w:tbl>
    <w:p w14:paraId="21D6936C" w14:textId="77777777" w:rsidR="00FB55DE" w:rsidRPr="00507EF1" w:rsidRDefault="00FB55DE" w:rsidP="00FB55DE">
      <w:pPr>
        <w:rPr>
          <w:rFonts w:ascii="Times New Roman" w:hAnsi="Times New Roman" w:cs="Times New Roman"/>
          <w:sz w:val="22"/>
        </w:rPr>
      </w:pPr>
      <w:r w:rsidRPr="00507EF1">
        <w:rPr>
          <w:rFonts w:ascii="Times New Roman" w:hAnsi="Times New Roman" w:cs="Times New Roman"/>
          <w:sz w:val="22"/>
        </w:rPr>
        <w:t xml:space="preserve">PSA, prostate-specific antigen; ECOG, Eastern Cooperative Oncology Group; </w:t>
      </w:r>
      <w:proofErr w:type="spellStart"/>
      <w:r w:rsidRPr="00507EF1">
        <w:rPr>
          <w:rFonts w:ascii="Times New Roman" w:hAnsi="Times New Roman" w:cs="Times New Roman"/>
          <w:sz w:val="22"/>
        </w:rPr>
        <w:t>LumA</w:t>
      </w:r>
      <w:proofErr w:type="spellEnd"/>
      <w:r w:rsidRPr="00507EF1">
        <w:rPr>
          <w:rFonts w:ascii="Times New Roman" w:hAnsi="Times New Roman" w:cs="Times New Roman"/>
          <w:sz w:val="22"/>
        </w:rPr>
        <w:t>, luminal A; LumB, luminal B; AAP, abiraterone acetate and prednisone; DCT, docetaxel; SD, standard deviation</w:t>
      </w:r>
      <w:r w:rsidRPr="00507EF1">
        <w:rPr>
          <w:rFonts w:ascii="Times New Roman" w:eastAsia="맑은 고딕" w:hAnsi="Times New Roman" w:cs="Times New Roman"/>
          <w:sz w:val="22"/>
        </w:rPr>
        <w:t>.</w:t>
      </w:r>
    </w:p>
    <w:p w14:paraId="3FE26A01" w14:textId="77777777" w:rsidR="00FB55DE" w:rsidRPr="00507EF1" w:rsidRDefault="00FB55DE" w:rsidP="00FB55DE">
      <w:pPr>
        <w:rPr>
          <w:rFonts w:ascii="Times New Roman" w:hAnsi="Times New Roman" w:cs="Times New Roman"/>
          <w:sz w:val="22"/>
        </w:rPr>
      </w:pPr>
    </w:p>
    <w:p w14:paraId="6C09850C" w14:textId="77777777" w:rsidR="00FB55DE" w:rsidRPr="00507EF1" w:rsidRDefault="00FB55DE" w:rsidP="00FB55DE">
      <w:pPr>
        <w:rPr>
          <w:rFonts w:ascii="Times New Roman" w:hAnsi="Times New Roman" w:cs="Times New Roman"/>
          <w:sz w:val="22"/>
        </w:rPr>
      </w:pPr>
    </w:p>
    <w:p w14:paraId="69AC17B3" w14:textId="77777777" w:rsidR="00C42CFB" w:rsidRPr="00507EF1" w:rsidRDefault="00C42CFB" w:rsidP="00FB55DE">
      <w:pPr>
        <w:rPr>
          <w:rFonts w:ascii="Times New Roman" w:hAnsi="Times New Roman" w:cs="Times New Roman"/>
          <w:sz w:val="22"/>
        </w:rPr>
      </w:pPr>
    </w:p>
    <w:p w14:paraId="749AD8EF" w14:textId="77777777" w:rsidR="00C42CFB" w:rsidRPr="00507EF1" w:rsidRDefault="00C42CFB" w:rsidP="00FB55DE">
      <w:pPr>
        <w:rPr>
          <w:rFonts w:ascii="Times New Roman" w:hAnsi="Times New Roman" w:cs="Times New Roman"/>
          <w:sz w:val="22"/>
        </w:rPr>
      </w:pPr>
    </w:p>
    <w:p w14:paraId="444211A6" w14:textId="77777777" w:rsidR="00FB55DE" w:rsidRPr="00507EF1" w:rsidRDefault="00FB55DE" w:rsidP="00FB55DE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35ABE38C" w14:textId="77777777" w:rsidR="00FB55DE" w:rsidRPr="00507EF1" w:rsidRDefault="00FB55DE" w:rsidP="00FB55DE">
      <w:pPr>
        <w:rPr>
          <w:rFonts w:ascii="Times New Roman" w:hAnsi="Times New Roman" w:cs="Times New Roman"/>
          <w:sz w:val="22"/>
        </w:rPr>
      </w:pPr>
    </w:p>
    <w:p w14:paraId="1605376F" w14:textId="77777777" w:rsidR="00FB55DE" w:rsidRPr="00507EF1" w:rsidRDefault="00FB55DE" w:rsidP="00407AA3">
      <w:pPr>
        <w:spacing w:line="480" w:lineRule="auto"/>
        <w:rPr>
          <w:rFonts w:ascii="Times New Roman" w:hAnsi="Times New Roman" w:cs="Times New Roman"/>
          <w:color w:val="000000"/>
          <w:kern w:val="0"/>
          <w:sz w:val="22"/>
        </w:rPr>
      </w:pPr>
    </w:p>
    <w:sectPr w:rsidR="00FB55DE" w:rsidRPr="00507EF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78DD3" w14:textId="77777777" w:rsidR="009016A5" w:rsidRDefault="009016A5" w:rsidP="00FB55DE">
      <w:pPr>
        <w:spacing w:after="0" w:line="240" w:lineRule="auto"/>
      </w:pPr>
      <w:r>
        <w:separator/>
      </w:r>
    </w:p>
  </w:endnote>
  <w:endnote w:type="continuationSeparator" w:id="0">
    <w:p w14:paraId="6FCB8825" w14:textId="77777777" w:rsidR="009016A5" w:rsidRDefault="009016A5" w:rsidP="00FB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688E8" w14:textId="77777777" w:rsidR="009016A5" w:rsidRDefault="009016A5" w:rsidP="00FB55DE">
      <w:pPr>
        <w:spacing w:after="0" w:line="240" w:lineRule="auto"/>
      </w:pPr>
      <w:r>
        <w:separator/>
      </w:r>
    </w:p>
  </w:footnote>
  <w:footnote w:type="continuationSeparator" w:id="0">
    <w:p w14:paraId="42AD78A7" w14:textId="77777777" w:rsidR="009016A5" w:rsidRDefault="009016A5" w:rsidP="00FB5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84C95"/>
    <w:multiLevelType w:val="hybridMultilevel"/>
    <w:tmpl w:val="1DCA3180"/>
    <w:lvl w:ilvl="0" w:tplc="DD5814D4">
      <w:start w:val="1"/>
      <w:numFmt w:val="upperLetter"/>
      <w:lvlText w:val="(%1)"/>
      <w:lvlJc w:val="left"/>
      <w:pPr>
        <w:ind w:left="760" w:hanging="360"/>
      </w:pPr>
      <w:rPr>
        <w:rFonts w:hint="default"/>
        <w:color w:val="auto"/>
      </w:rPr>
    </w:lvl>
    <w:lvl w:ilvl="1" w:tplc="8242B254" w:tentative="1">
      <w:start w:val="1"/>
      <w:numFmt w:val="upperLetter"/>
      <w:lvlText w:val="%2."/>
      <w:lvlJc w:val="left"/>
      <w:pPr>
        <w:ind w:left="1200" w:hanging="400"/>
      </w:pPr>
    </w:lvl>
    <w:lvl w:ilvl="2" w:tplc="C6505D94" w:tentative="1">
      <w:start w:val="1"/>
      <w:numFmt w:val="lowerRoman"/>
      <w:lvlText w:val="%3."/>
      <w:lvlJc w:val="right"/>
      <w:pPr>
        <w:ind w:left="1600" w:hanging="400"/>
      </w:pPr>
    </w:lvl>
    <w:lvl w:ilvl="3" w:tplc="70086DCA" w:tentative="1">
      <w:start w:val="1"/>
      <w:numFmt w:val="decimal"/>
      <w:lvlText w:val="%4."/>
      <w:lvlJc w:val="left"/>
      <w:pPr>
        <w:ind w:left="2000" w:hanging="400"/>
      </w:pPr>
    </w:lvl>
    <w:lvl w:ilvl="4" w:tplc="40823DC2" w:tentative="1">
      <w:start w:val="1"/>
      <w:numFmt w:val="upperLetter"/>
      <w:lvlText w:val="%5."/>
      <w:lvlJc w:val="left"/>
      <w:pPr>
        <w:ind w:left="2400" w:hanging="400"/>
      </w:pPr>
    </w:lvl>
    <w:lvl w:ilvl="5" w:tplc="B760744A" w:tentative="1">
      <w:start w:val="1"/>
      <w:numFmt w:val="lowerRoman"/>
      <w:lvlText w:val="%6."/>
      <w:lvlJc w:val="right"/>
      <w:pPr>
        <w:ind w:left="2800" w:hanging="400"/>
      </w:pPr>
    </w:lvl>
    <w:lvl w:ilvl="6" w:tplc="C9844A18" w:tentative="1">
      <w:start w:val="1"/>
      <w:numFmt w:val="decimal"/>
      <w:lvlText w:val="%7."/>
      <w:lvlJc w:val="left"/>
      <w:pPr>
        <w:ind w:left="3200" w:hanging="400"/>
      </w:pPr>
    </w:lvl>
    <w:lvl w:ilvl="7" w:tplc="D9ECCF76" w:tentative="1">
      <w:start w:val="1"/>
      <w:numFmt w:val="upperLetter"/>
      <w:lvlText w:val="%8."/>
      <w:lvlJc w:val="left"/>
      <w:pPr>
        <w:ind w:left="3600" w:hanging="400"/>
      </w:pPr>
    </w:lvl>
    <w:lvl w:ilvl="8" w:tplc="6BCE3B16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900679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DateAndTim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Cancer Research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0fszd0tjaeev8efx5850rf9vepe5wp99rpr&quot;&gt;My EndNote Library&lt;record-ids&gt;&lt;item&gt;13&lt;/item&gt;&lt;item&gt;14&lt;/item&gt;&lt;item&gt;603&lt;/item&gt;&lt;item&gt;604&lt;/item&gt;&lt;item&gt;605&lt;/item&gt;&lt;item&gt;606&lt;/item&gt;&lt;item&gt;607&lt;/item&gt;&lt;item&gt;651&lt;/item&gt;&lt;item&gt;652&lt;/item&gt;&lt;item&gt;653&lt;/item&gt;&lt;item&gt;661&lt;/item&gt;&lt;/record-ids&gt;&lt;/item&gt;&lt;/Libraries&gt;"/>
  </w:docVars>
  <w:rsids>
    <w:rsidRoot w:val="00D85596"/>
    <w:rsid w:val="00032DDF"/>
    <w:rsid w:val="00044C42"/>
    <w:rsid w:val="000474FF"/>
    <w:rsid w:val="000513E8"/>
    <w:rsid w:val="00057EDB"/>
    <w:rsid w:val="000747D2"/>
    <w:rsid w:val="00083F07"/>
    <w:rsid w:val="000914FD"/>
    <w:rsid w:val="00096DCE"/>
    <w:rsid w:val="000A3C1D"/>
    <w:rsid w:val="000E6F26"/>
    <w:rsid w:val="000F6E54"/>
    <w:rsid w:val="00115682"/>
    <w:rsid w:val="001230D2"/>
    <w:rsid w:val="0013274F"/>
    <w:rsid w:val="00154A49"/>
    <w:rsid w:val="00155781"/>
    <w:rsid w:val="00165F68"/>
    <w:rsid w:val="00170418"/>
    <w:rsid w:val="0018238F"/>
    <w:rsid w:val="00185521"/>
    <w:rsid w:val="00197604"/>
    <w:rsid w:val="00197ADD"/>
    <w:rsid w:val="001D5D4B"/>
    <w:rsid w:val="001D68CF"/>
    <w:rsid w:val="001E2D41"/>
    <w:rsid w:val="00203C47"/>
    <w:rsid w:val="002063D7"/>
    <w:rsid w:val="002065B7"/>
    <w:rsid w:val="00206700"/>
    <w:rsid w:val="00211CF3"/>
    <w:rsid w:val="00227C1E"/>
    <w:rsid w:val="002308A0"/>
    <w:rsid w:val="00266469"/>
    <w:rsid w:val="002669A3"/>
    <w:rsid w:val="0027601E"/>
    <w:rsid w:val="002909D3"/>
    <w:rsid w:val="002B132A"/>
    <w:rsid w:val="002D5309"/>
    <w:rsid w:val="002E12D2"/>
    <w:rsid w:val="002E4CCD"/>
    <w:rsid w:val="002F3DB2"/>
    <w:rsid w:val="003367D6"/>
    <w:rsid w:val="00340EA9"/>
    <w:rsid w:val="00341C89"/>
    <w:rsid w:val="003614E0"/>
    <w:rsid w:val="003626B7"/>
    <w:rsid w:val="003636CF"/>
    <w:rsid w:val="0036440D"/>
    <w:rsid w:val="00377F7C"/>
    <w:rsid w:val="00382056"/>
    <w:rsid w:val="00396B7B"/>
    <w:rsid w:val="003B4AAF"/>
    <w:rsid w:val="003D0E4D"/>
    <w:rsid w:val="003E00A0"/>
    <w:rsid w:val="003E5224"/>
    <w:rsid w:val="00407AA3"/>
    <w:rsid w:val="00410DFA"/>
    <w:rsid w:val="004130E9"/>
    <w:rsid w:val="00413CC9"/>
    <w:rsid w:val="00416B57"/>
    <w:rsid w:val="004418C8"/>
    <w:rsid w:val="0046100B"/>
    <w:rsid w:val="00471730"/>
    <w:rsid w:val="004843A1"/>
    <w:rsid w:val="00493F21"/>
    <w:rsid w:val="00496E0F"/>
    <w:rsid w:val="004B3194"/>
    <w:rsid w:val="00507EF1"/>
    <w:rsid w:val="00516914"/>
    <w:rsid w:val="0052574A"/>
    <w:rsid w:val="005413D4"/>
    <w:rsid w:val="00565FEA"/>
    <w:rsid w:val="00570E0A"/>
    <w:rsid w:val="005859CB"/>
    <w:rsid w:val="00590E0D"/>
    <w:rsid w:val="00590F7C"/>
    <w:rsid w:val="005C6E3C"/>
    <w:rsid w:val="00660455"/>
    <w:rsid w:val="0066636F"/>
    <w:rsid w:val="00677040"/>
    <w:rsid w:val="00693103"/>
    <w:rsid w:val="00697BB3"/>
    <w:rsid w:val="006A6C14"/>
    <w:rsid w:val="006C382F"/>
    <w:rsid w:val="006C6D39"/>
    <w:rsid w:val="006E4BBE"/>
    <w:rsid w:val="00707F7A"/>
    <w:rsid w:val="007113B4"/>
    <w:rsid w:val="0071376C"/>
    <w:rsid w:val="007228BF"/>
    <w:rsid w:val="0072327E"/>
    <w:rsid w:val="00745137"/>
    <w:rsid w:val="0077799C"/>
    <w:rsid w:val="00777DDD"/>
    <w:rsid w:val="00781E6B"/>
    <w:rsid w:val="007907CC"/>
    <w:rsid w:val="0079196E"/>
    <w:rsid w:val="007A57A8"/>
    <w:rsid w:val="007B6FCE"/>
    <w:rsid w:val="007B791E"/>
    <w:rsid w:val="007C0FE7"/>
    <w:rsid w:val="007C7052"/>
    <w:rsid w:val="007D3A4F"/>
    <w:rsid w:val="007E1C88"/>
    <w:rsid w:val="00804AE2"/>
    <w:rsid w:val="0080538A"/>
    <w:rsid w:val="00833820"/>
    <w:rsid w:val="00843070"/>
    <w:rsid w:val="00857B52"/>
    <w:rsid w:val="00874DA8"/>
    <w:rsid w:val="00876E98"/>
    <w:rsid w:val="008773FA"/>
    <w:rsid w:val="008A44B1"/>
    <w:rsid w:val="008C00C7"/>
    <w:rsid w:val="008C13F5"/>
    <w:rsid w:val="008D2681"/>
    <w:rsid w:val="008E3C4E"/>
    <w:rsid w:val="008E4B8E"/>
    <w:rsid w:val="009016A5"/>
    <w:rsid w:val="009072F2"/>
    <w:rsid w:val="00913482"/>
    <w:rsid w:val="00944AB4"/>
    <w:rsid w:val="0094516E"/>
    <w:rsid w:val="00952D52"/>
    <w:rsid w:val="00980997"/>
    <w:rsid w:val="00983F37"/>
    <w:rsid w:val="00992DE0"/>
    <w:rsid w:val="00993926"/>
    <w:rsid w:val="009C15BB"/>
    <w:rsid w:val="009D77F0"/>
    <w:rsid w:val="009E63D0"/>
    <w:rsid w:val="009F39F8"/>
    <w:rsid w:val="00A05C14"/>
    <w:rsid w:val="00A120D5"/>
    <w:rsid w:val="00A17EF7"/>
    <w:rsid w:val="00A20F25"/>
    <w:rsid w:val="00A339FC"/>
    <w:rsid w:val="00A45C74"/>
    <w:rsid w:val="00A51EF2"/>
    <w:rsid w:val="00A824EE"/>
    <w:rsid w:val="00AB2793"/>
    <w:rsid w:val="00AE68A4"/>
    <w:rsid w:val="00B03BFC"/>
    <w:rsid w:val="00B10B63"/>
    <w:rsid w:val="00B12FB0"/>
    <w:rsid w:val="00B20F95"/>
    <w:rsid w:val="00B22628"/>
    <w:rsid w:val="00B256E4"/>
    <w:rsid w:val="00B47E0A"/>
    <w:rsid w:val="00B61A55"/>
    <w:rsid w:val="00B6671A"/>
    <w:rsid w:val="00B713CA"/>
    <w:rsid w:val="00B71B39"/>
    <w:rsid w:val="00B75CCE"/>
    <w:rsid w:val="00B936E5"/>
    <w:rsid w:val="00BD7226"/>
    <w:rsid w:val="00BE03EB"/>
    <w:rsid w:val="00C22C9E"/>
    <w:rsid w:val="00C30833"/>
    <w:rsid w:val="00C4218E"/>
    <w:rsid w:val="00C42CFB"/>
    <w:rsid w:val="00C72974"/>
    <w:rsid w:val="00C72FDD"/>
    <w:rsid w:val="00CA0C24"/>
    <w:rsid w:val="00CA2BAA"/>
    <w:rsid w:val="00CC0F54"/>
    <w:rsid w:val="00CC4B32"/>
    <w:rsid w:val="00CC4F30"/>
    <w:rsid w:val="00CD537F"/>
    <w:rsid w:val="00CE67F8"/>
    <w:rsid w:val="00CF7613"/>
    <w:rsid w:val="00D64BB4"/>
    <w:rsid w:val="00D66FA6"/>
    <w:rsid w:val="00D746E0"/>
    <w:rsid w:val="00D761D6"/>
    <w:rsid w:val="00D85596"/>
    <w:rsid w:val="00DA021C"/>
    <w:rsid w:val="00DA1E21"/>
    <w:rsid w:val="00DA2FB4"/>
    <w:rsid w:val="00DA6214"/>
    <w:rsid w:val="00DA7764"/>
    <w:rsid w:val="00DC3D55"/>
    <w:rsid w:val="00DD3F3D"/>
    <w:rsid w:val="00DF5470"/>
    <w:rsid w:val="00E00186"/>
    <w:rsid w:val="00E02B6E"/>
    <w:rsid w:val="00E10C59"/>
    <w:rsid w:val="00E158EA"/>
    <w:rsid w:val="00E35B54"/>
    <w:rsid w:val="00E454F2"/>
    <w:rsid w:val="00E754B5"/>
    <w:rsid w:val="00E762EF"/>
    <w:rsid w:val="00E828FE"/>
    <w:rsid w:val="00EB50CC"/>
    <w:rsid w:val="00EC3512"/>
    <w:rsid w:val="00ED155C"/>
    <w:rsid w:val="00ED27A9"/>
    <w:rsid w:val="00EE5977"/>
    <w:rsid w:val="00EF4993"/>
    <w:rsid w:val="00F0035C"/>
    <w:rsid w:val="00F008D2"/>
    <w:rsid w:val="00F02194"/>
    <w:rsid w:val="00F11B3F"/>
    <w:rsid w:val="00F5074C"/>
    <w:rsid w:val="00F609C6"/>
    <w:rsid w:val="00F73911"/>
    <w:rsid w:val="00F85B31"/>
    <w:rsid w:val="00F905A3"/>
    <w:rsid w:val="00F930C9"/>
    <w:rsid w:val="00F974F2"/>
    <w:rsid w:val="00FB55DE"/>
    <w:rsid w:val="00FB5D7F"/>
    <w:rsid w:val="00FB6761"/>
    <w:rsid w:val="00FC5495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4CC272"/>
  <w15:chartTrackingRefBased/>
  <w15:docId w15:val="{0A088B8D-52E8-4E13-A70D-309985A9D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D85596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85596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List Paragraph"/>
    <w:basedOn w:val="a"/>
    <w:uiPriority w:val="34"/>
    <w:qFormat/>
    <w:rsid w:val="00DA7764"/>
    <w:pPr>
      <w:ind w:leftChars="400" w:left="800"/>
    </w:pPr>
  </w:style>
  <w:style w:type="paragraph" w:customStyle="1" w:styleId="EndNoteBibliographyTitle">
    <w:name w:val="EndNote Bibliography Title"/>
    <w:basedOn w:val="a"/>
    <w:link w:val="EndNoteBibliographyTitleChar"/>
    <w:rsid w:val="00206700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206700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206700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206700"/>
    <w:rPr>
      <w:rFonts w:ascii="맑은 고딕" w:eastAsia="맑은 고딕" w:hAnsi="맑은 고딕"/>
      <w:noProof/>
    </w:rPr>
  </w:style>
  <w:style w:type="paragraph" w:styleId="a4">
    <w:name w:val="header"/>
    <w:basedOn w:val="a"/>
    <w:link w:val="Char"/>
    <w:uiPriority w:val="99"/>
    <w:unhideWhenUsed/>
    <w:rsid w:val="00496E0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96E0F"/>
  </w:style>
  <w:style w:type="paragraph" w:styleId="a5">
    <w:name w:val="footer"/>
    <w:basedOn w:val="a"/>
    <w:link w:val="Char0"/>
    <w:uiPriority w:val="99"/>
    <w:unhideWhenUsed/>
    <w:rsid w:val="00496E0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96E0F"/>
  </w:style>
  <w:style w:type="paragraph" w:styleId="a6">
    <w:name w:val="Revision"/>
    <w:hidden/>
    <w:uiPriority w:val="99"/>
    <w:semiHidden/>
    <w:rsid w:val="00DD3F3D"/>
    <w:pPr>
      <w:spacing w:after="0" w:line="240" w:lineRule="auto"/>
      <w:jc w:val="left"/>
    </w:pPr>
  </w:style>
  <w:style w:type="paragraph" w:styleId="a7">
    <w:name w:val="Normal (Web)"/>
    <w:basedOn w:val="a"/>
    <w:uiPriority w:val="99"/>
    <w:semiHidden/>
    <w:unhideWhenUsed/>
    <w:rsid w:val="00DA2FB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8">
    <w:name w:val="Table Grid"/>
    <w:basedOn w:val="a1"/>
    <w:uiPriority w:val="39"/>
    <w:rsid w:val="00DA2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D746E0"/>
    <w:rPr>
      <w:color w:val="0000FF"/>
      <w:u w:val="single"/>
    </w:rPr>
  </w:style>
  <w:style w:type="character" w:styleId="aa">
    <w:name w:val="annotation reference"/>
    <w:basedOn w:val="a0"/>
    <w:uiPriority w:val="99"/>
    <w:rsid w:val="000F3DF7"/>
    <w:rPr>
      <w:sz w:val="16"/>
      <w:szCs w:val="16"/>
    </w:rPr>
  </w:style>
  <w:style w:type="paragraph" w:styleId="ab">
    <w:name w:val="annotation text"/>
    <w:basedOn w:val="a"/>
    <w:link w:val="Char1"/>
    <w:uiPriority w:val="99"/>
    <w:semiHidden/>
    <w:unhideWhenUsed/>
    <w:pPr>
      <w:spacing w:line="240" w:lineRule="auto"/>
    </w:pPr>
    <w:rPr>
      <w:szCs w:val="20"/>
    </w:rPr>
  </w:style>
  <w:style w:type="character" w:customStyle="1" w:styleId="Char1">
    <w:name w:val="메모 텍스트 Char"/>
    <w:basedOn w:val="a0"/>
    <w:link w:val="ab"/>
    <w:uiPriority w:val="99"/>
    <w:semiHidden/>
    <w:rPr>
      <w:szCs w:val="20"/>
    </w:rPr>
  </w:style>
  <w:style w:type="paragraph" w:styleId="ac">
    <w:name w:val="annotation subject"/>
    <w:basedOn w:val="ab"/>
    <w:next w:val="ab"/>
    <w:link w:val="Char2"/>
    <w:uiPriority w:val="99"/>
    <w:semiHidden/>
    <w:unhideWhenUsed/>
    <w:rsid w:val="00CA0C24"/>
    <w:rPr>
      <w:b/>
      <w:bCs/>
    </w:rPr>
  </w:style>
  <w:style w:type="character" w:customStyle="1" w:styleId="Char2">
    <w:name w:val="메모 주제 Char"/>
    <w:basedOn w:val="Char1"/>
    <w:link w:val="ac"/>
    <w:uiPriority w:val="99"/>
    <w:semiHidden/>
    <w:rsid w:val="00CA0C24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F9953-8A49-4B35-B5CB-3DCED2FD7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2538</Words>
  <Characters>14467</Characters>
  <Application>Microsoft Office Word</Application>
  <DocSecurity>0</DocSecurity>
  <Lines>120</Lines>
  <Paragraphs>33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821035911312</cp:lastModifiedBy>
  <cp:revision>69</cp:revision>
  <dcterms:created xsi:type="dcterms:W3CDTF">2023-07-07T08:13:00Z</dcterms:created>
  <dcterms:modified xsi:type="dcterms:W3CDTF">2023-11-24T04:54:00Z</dcterms:modified>
</cp:coreProperties>
</file>