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D7C3D" w14:textId="77777777" w:rsidR="00494392" w:rsidRDefault="00494392">
      <w:pPr>
        <w:spacing w:line="42" w:lineRule="exact"/>
      </w:pPr>
    </w:p>
    <w:tbl>
      <w:tblPr>
        <w:tblStyle w:val="TableNormal"/>
        <w:tblW w:w="3898" w:type="dxa"/>
        <w:tblInd w:w="53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09"/>
        <w:gridCol w:w="2389"/>
      </w:tblGrid>
      <w:tr w:rsidR="00494392" w14:paraId="3B23C3F1" w14:textId="77777777">
        <w:trPr>
          <w:trHeight w:val="285"/>
        </w:trPr>
        <w:tc>
          <w:tcPr>
            <w:tcW w:w="1509" w:type="dxa"/>
          </w:tcPr>
          <w:p w14:paraId="1344117F" w14:textId="77777777" w:rsidR="00494392" w:rsidRDefault="00000000">
            <w:pPr>
              <w:spacing w:before="42" w:line="220" w:lineRule="auto"/>
              <w:ind w:left="11"/>
              <w:rPr>
                <w:rFonts w:ascii="宋体" w:eastAsia="宋体" w:hAnsi="宋体" w:cs="宋体"/>
                <w:sz w:val="20"/>
                <w:szCs w:val="20"/>
              </w:rPr>
            </w:pPr>
            <w:r>
              <w:rPr>
                <w:rFonts w:ascii="宋体" w:eastAsia="宋体" w:hAnsi="宋体" w:cs="宋体" w:hint="eastAsia"/>
                <w:spacing w:val="-2"/>
                <w:sz w:val="20"/>
                <w:szCs w:val="20"/>
              </w:rPr>
              <w:t>课题编号</w:t>
            </w:r>
          </w:p>
        </w:tc>
        <w:tc>
          <w:tcPr>
            <w:tcW w:w="2389" w:type="dxa"/>
          </w:tcPr>
          <w:p w14:paraId="355FE6BD" w14:textId="77777777" w:rsidR="00494392" w:rsidRDefault="00494392">
            <w:pPr>
              <w:spacing w:before="73" w:line="185" w:lineRule="auto"/>
              <w:ind w:left="9"/>
              <w:rPr>
                <w:rFonts w:ascii="宋体" w:eastAsia="宋体" w:hAnsi="宋体" w:cs="宋体"/>
                <w:sz w:val="20"/>
                <w:szCs w:val="20"/>
              </w:rPr>
            </w:pPr>
          </w:p>
        </w:tc>
      </w:tr>
    </w:tbl>
    <w:p w14:paraId="6620C1E0" w14:textId="77777777" w:rsidR="00494392" w:rsidRDefault="00494392">
      <w:pPr>
        <w:spacing w:before="102" w:line="975" w:lineRule="exact"/>
        <w:ind w:firstLine="5853"/>
        <w:textAlignment w:val="center"/>
      </w:pPr>
    </w:p>
    <w:p w14:paraId="11BA999A" w14:textId="77777777" w:rsidR="00494392" w:rsidRDefault="00494392">
      <w:pPr>
        <w:spacing w:line="309" w:lineRule="auto"/>
      </w:pPr>
    </w:p>
    <w:p w14:paraId="3EA359A6" w14:textId="77777777" w:rsidR="00494392" w:rsidRDefault="00000000">
      <w:pPr>
        <w:jc w:val="center"/>
        <w:rPr>
          <w:rFonts w:ascii="黑体" w:eastAsia="黑体"/>
          <w:b/>
          <w:bCs/>
          <w:sz w:val="52"/>
          <w:szCs w:val="52"/>
        </w:rPr>
      </w:pPr>
      <w:r>
        <w:rPr>
          <w:rFonts w:ascii="黑体" w:eastAsia="黑体" w:hint="eastAsia"/>
          <w:b/>
          <w:bCs/>
          <w:sz w:val="52"/>
          <w:szCs w:val="52"/>
        </w:rPr>
        <w:t>北京市器官移植与免疫调节重点实验室</w:t>
      </w:r>
    </w:p>
    <w:p w14:paraId="1BB311B2" w14:textId="77777777" w:rsidR="00494392" w:rsidRDefault="00000000">
      <w:pPr>
        <w:spacing w:line="476" w:lineRule="auto"/>
        <w:jc w:val="center"/>
      </w:pPr>
      <w:r>
        <w:rPr>
          <w:rFonts w:ascii="黑体" w:eastAsia="黑体" w:hint="eastAsia"/>
          <w:b/>
          <w:bCs/>
          <w:sz w:val="52"/>
          <w:szCs w:val="52"/>
        </w:rPr>
        <w:t>开放课题任务书</w:t>
      </w:r>
    </w:p>
    <w:p w14:paraId="3FBA8BB7" w14:textId="260D3B88" w:rsidR="00494392" w:rsidRDefault="00000000">
      <w:pPr>
        <w:spacing w:before="309" w:line="225" w:lineRule="auto"/>
        <w:ind w:left="219"/>
        <w:rPr>
          <w:rFonts w:ascii="宋体" w:eastAsia="宋体" w:hAnsi="宋体" w:cs="宋体"/>
          <w:sz w:val="24"/>
          <w:szCs w:val="24"/>
        </w:rPr>
      </w:pPr>
      <w:r>
        <w:rPr>
          <w:rFonts w:ascii="黑体" w:eastAsia="黑体" w:hAnsi="黑体" w:cs="黑体"/>
          <w:spacing w:val="-12"/>
          <w:position w:val="-1"/>
          <w:sz w:val="27"/>
          <w:szCs w:val="27"/>
        </w:rPr>
        <w:t>项</w:t>
      </w:r>
      <w:r>
        <w:rPr>
          <w:rFonts w:ascii="黑体" w:eastAsia="黑体" w:hAnsi="黑体" w:cs="黑体"/>
          <w:spacing w:val="-10"/>
          <w:position w:val="-1"/>
          <w:sz w:val="27"/>
          <w:szCs w:val="27"/>
        </w:rPr>
        <w:t>目</w:t>
      </w:r>
      <w:r>
        <w:rPr>
          <w:rFonts w:ascii="黑体" w:eastAsia="黑体" w:hAnsi="黑体" w:cs="黑体"/>
          <w:spacing w:val="-6"/>
          <w:position w:val="-1"/>
          <w:sz w:val="27"/>
          <w:szCs w:val="27"/>
        </w:rPr>
        <w:t xml:space="preserve">名称： </w:t>
      </w:r>
      <w:r>
        <w:rPr>
          <w:rFonts w:ascii="宋体" w:eastAsia="宋体" w:hAnsi="宋体" w:cs="宋体"/>
          <w:spacing w:val="-6"/>
          <w:sz w:val="24"/>
          <w:szCs w:val="24"/>
          <w:u w:val="single"/>
        </w:rPr>
        <w:t xml:space="preserve"> </w:t>
      </w:r>
      <w:r>
        <w:rPr>
          <w:rFonts w:ascii="宋体" w:eastAsia="宋体" w:hAnsi="宋体" w:cs="宋体" w:hint="eastAsia"/>
          <w:spacing w:val="-6"/>
          <w:sz w:val="24"/>
          <w:szCs w:val="24"/>
          <w:u w:val="single"/>
        </w:rPr>
        <w:t xml:space="preserve"> </w:t>
      </w:r>
      <w:r w:rsidR="00B30364" w:rsidRPr="00B30364">
        <w:rPr>
          <w:rFonts w:hint="eastAsia"/>
          <w:sz w:val="24"/>
          <w:szCs w:val="24"/>
          <w:u w:val="single"/>
        </w:rPr>
        <w:t>支气管扩张症稳定期和急性加重期微生态差异以及免疫干预研究</w:t>
      </w:r>
      <w:r w:rsidR="00B30364" w:rsidRPr="00B30364">
        <w:rPr>
          <w:rFonts w:ascii="宋体" w:eastAsia="宋体" w:hAnsi="宋体" w:cs="宋体"/>
          <w:spacing w:val="-6"/>
          <w:sz w:val="24"/>
          <w:szCs w:val="24"/>
          <w:u w:val="single"/>
        </w:rPr>
        <w:t xml:space="preserve">   </w:t>
      </w:r>
    </w:p>
    <w:p w14:paraId="728ED234" w14:textId="2C4AD107" w:rsidR="00494392" w:rsidRDefault="00000000">
      <w:pPr>
        <w:spacing w:before="311" w:line="224" w:lineRule="auto"/>
        <w:ind w:left="222"/>
        <w:rPr>
          <w:rFonts w:ascii="宋体" w:eastAsia="宋体" w:hAnsi="宋体" w:cs="宋体"/>
          <w:sz w:val="24"/>
          <w:szCs w:val="24"/>
        </w:rPr>
      </w:pPr>
      <w:r>
        <w:rPr>
          <w:rFonts w:ascii="黑体" w:eastAsia="黑体" w:hAnsi="黑体" w:cs="黑体"/>
          <w:spacing w:val="-5"/>
          <w:sz w:val="27"/>
          <w:szCs w:val="27"/>
        </w:rPr>
        <w:t xml:space="preserve">直接费用： </w:t>
      </w:r>
      <w:r>
        <w:rPr>
          <w:rFonts w:ascii="宋体" w:eastAsia="宋体" w:hAnsi="宋体" w:cs="宋体"/>
          <w:spacing w:val="-5"/>
          <w:sz w:val="24"/>
          <w:szCs w:val="24"/>
          <w:u w:val="single"/>
        </w:rPr>
        <w:t xml:space="preserve"> </w:t>
      </w:r>
      <w:r>
        <w:rPr>
          <w:rFonts w:ascii="宋体" w:eastAsia="宋体" w:hAnsi="宋体" w:cs="宋体" w:hint="eastAsia"/>
          <w:spacing w:val="-5"/>
          <w:sz w:val="24"/>
          <w:szCs w:val="24"/>
          <w:u w:val="single"/>
        </w:rPr>
        <w:t xml:space="preserve"> </w:t>
      </w:r>
      <w:r w:rsidR="00B30364">
        <w:rPr>
          <w:rFonts w:ascii="宋体" w:eastAsia="宋体" w:hAnsi="宋体" w:cs="宋体"/>
          <w:spacing w:val="-5"/>
          <w:sz w:val="24"/>
          <w:szCs w:val="24"/>
          <w:u w:val="single"/>
        </w:rPr>
        <w:t>5</w:t>
      </w:r>
      <w:r w:rsidR="00B30364">
        <w:rPr>
          <w:rFonts w:ascii="宋体" w:eastAsia="宋体" w:hAnsi="宋体" w:cs="宋体" w:hint="eastAsia"/>
          <w:spacing w:val="-5"/>
          <w:sz w:val="24"/>
          <w:szCs w:val="24"/>
          <w:u w:val="single"/>
        </w:rPr>
        <w:t>万元</w:t>
      </w:r>
      <w:r>
        <w:rPr>
          <w:rFonts w:ascii="宋体" w:eastAsia="宋体" w:hAnsi="宋体" w:cs="宋体" w:hint="eastAsia"/>
          <w:spacing w:val="-5"/>
          <w:sz w:val="24"/>
          <w:szCs w:val="24"/>
          <w:u w:val="single"/>
        </w:rPr>
        <w:t xml:space="preserve">    </w:t>
      </w:r>
      <w:r>
        <w:rPr>
          <w:rFonts w:ascii="宋体" w:eastAsia="宋体" w:hAnsi="宋体" w:cs="宋体"/>
          <w:spacing w:val="-5"/>
          <w:sz w:val="24"/>
          <w:szCs w:val="24"/>
          <w:u w:val="single"/>
        </w:rPr>
        <w:t xml:space="preserve">                </w:t>
      </w:r>
      <w:r>
        <w:rPr>
          <w:rFonts w:ascii="宋体" w:eastAsia="宋体" w:hAnsi="宋体" w:cs="宋体"/>
          <w:spacing w:val="-5"/>
          <w:sz w:val="24"/>
          <w:szCs w:val="24"/>
        </w:rPr>
        <w:t xml:space="preserve">  </w:t>
      </w:r>
      <w:r>
        <w:rPr>
          <w:rFonts w:ascii="黑体" w:eastAsia="黑体" w:hAnsi="黑体" w:cs="黑体"/>
          <w:spacing w:val="-5"/>
          <w:sz w:val="27"/>
          <w:szCs w:val="27"/>
        </w:rPr>
        <w:t xml:space="preserve">执行年限： </w:t>
      </w:r>
      <w:r w:rsidR="00B30364" w:rsidRPr="00B30364">
        <w:rPr>
          <w:rFonts w:ascii="黑体" w:eastAsia="黑体" w:hAnsi="黑体" w:cs="黑体"/>
          <w:spacing w:val="-5"/>
          <w:sz w:val="27"/>
          <w:szCs w:val="27"/>
          <w:u w:val="single"/>
        </w:rPr>
        <w:t>2022.11</w:t>
      </w:r>
      <w:r w:rsidRPr="00B30364">
        <w:rPr>
          <w:rFonts w:ascii="宋体" w:eastAsia="宋体" w:hAnsi="宋体" w:cs="宋体"/>
          <w:spacing w:val="-5"/>
          <w:sz w:val="24"/>
          <w:szCs w:val="24"/>
          <w:u w:val="single"/>
        </w:rPr>
        <w:t xml:space="preserve"> </w:t>
      </w:r>
      <w:r>
        <w:rPr>
          <w:rFonts w:ascii="宋体" w:eastAsia="宋体" w:hAnsi="宋体" w:cs="宋体" w:hint="eastAsia"/>
          <w:spacing w:val="-5"/>
          <w:sz w:val="24"/>
          <w:szCs w:val="24"/>
          <w:u w:val="single"/>
        </w:rPr>
        <w:t xml:space="preserve">             </w:t>
      </w:r>
    </w:p>
    <w:p w14:paraId="6C231637" w14:textId="1D1E6C07" w:rsidR="00494392" w:rsidRDefault="00000000">
      <w:pPr>
        <w:spacing w:before="312" w:line="224" w:lineRule="auto"/>
        <w:ind w:left="228"/>
        <w:rPr>
          <w:rFonts w:ascii="宋体" w:eastAsia="宋体" w:hAnsi="宋体" w:cs="宋体"/>
          <w:sz w:val="24"/>
          <w:szCs w:val="24"/>
        </w:rPr>
      </w:pPr>
      <w:r>
        <w:rPr>
          <w:rFonts w:ascii="黑体" w:eastAsia="黑体" w:hAnsi="黑体" w:cs="黑体"/>
          <w:spacing w:val="-23"/>
          <w:sz w:val="27"/>
          <w:szCs w:val="27"/>
        </w:rPr>
        <w:t xml:space="preserve">负 责 人： </w:t>
      </w:r>
      <w:r>
        <w:rPr>
          <w:rFonts w:ascii="宋体" w:eastAsia="宋体" w:hAnsi="宋体" w:cs="宋体"/>
          <w:spacing w:val="-23"/>
          <w:position w:val="1"/>
          <w:sz w:val="24"/>
          <w:szCs w:val="24"/>
          <w:u w:val="single"/>
        </w:rPr>
        <w:t xml:space="preserve"> </w:t>
      </w:r>
      <w:r>
        <w:rPr>
          <w:rFonts w:ascii="宋体" w:eastAsia="宋体" w:hAnsi="宋体" w:cs="宋体" w:hint="eastAsia"/>
          <w:spacing w:val="-23"/>
          <w:position w:val="1"/>
          <w:sz w:val="24"/>
          <w:szCs w:val="24"/>
          <w:u w:val="single"/>
        </w:rPr>
        <w:t xml:space="preserve">  </w:t>
      </w:r>
      <w:r w:rsidR="00B30364">
        <w:rPr>
          <w:rFonts w:ascii="宋体" w:eastAsia="宋体" w:hAnsi="宋体" w:cs="宋体"/>
          <w:spacing w:val="-23"/>
          <w:position w:val="1"/>
          <w:sz w:val="24"/>
          <w:szCs w:val="24"/>
          <w:u w:val="single"/>
        </w:rPr>
        <w:t xml:space="preserve"> </w:t>
      </w:r>
      <w:r w:rsidR="00B30364">
        <w:rPr>
          <w:rFonts w:ascii="宋体" w:eastAsia="宋体" w:hAnsi="宋体" w:cs="宋体" w:hint="eastAsia"/>
          <w:spacing w:val="-23"/>
          <w:position w:val="1"/>
          <w:sz w:val="24"/>
          <w:szCs w:val="24"/>
          <w:u w:val="single"/>
        </w:rPr>
        <w:t>郭英华</w:t>
      </w:r>
      <w:r>
        <w:rPr>
          <w:rFonts w:ascii="宋体" w:eastAsia="宋体" w:hAnsi="宋体" w:cs="宋体" w:hint="eastAsia"/>
          <w:spacing w:val="-23"/>
          <w:position w:val="1"/>
          <w:sz w:val="24"/>
          <w:szCs w:val="24"/>
          <w:u w:val="single"/>
        </w:rPr>
        <w:t xml:space="preserve">    </w:t>
      </w:r>
      <w:r>
        <w:rPr>
          <w:rFonts w:ascii="宋体" w:eastAsia="宋体" w:hAnsi="宋体" w:cs="宋体"/>
          <w:position w:val="1"/>
          <w:sz w:val="24"/>
          <w:szCs w:val="24"/>
          <w:u w:val="single"/>
        </w:rPr>
        <w:t xml:space="preserve">                                                   </w:t>
      </w:r>
    </w:p>
    <w:p w14:paraId="1918299A" w14:textId="46E474C4" w:rsidR="00494392" w:rsidRDefault="00000000">
      <w:pPr>
        <w:spacing w:before="311" w:line="225" w:lineRule="auto"/>
        <w:ind w:left="218"/>
        <w:rPr>
          <w:rFonts w:ascii="宋体" w:eastAsia="宋体" w:hAnsi="宋体" w:cs="宋体"/>
          <w:sz w:val="24"/>
          <w:szCs w:val="24"/>
        </w:rPr>
      </w:pPr>
      <w:r>
        <w:rPr>
          <w:rFonts w:ascii="黑体" w:eastAsia="黑体" w:hAnsi="黑体" w:cs="黑体"/>
          <w:spacing w:val="-16"/>
          <w:position w:val="-1"/>
          <w:sz w:val="27"/>
          <w:szCs w:val="27"/>
        </w:rPr>
        <w:t>通</w:t>
      </w:r>
      <w:r>
        <w:rPr>
          <w:rFonts w:ascii="黑体" w:eastAsia="黑体" w:hAnsi="黑体" w:cs="黑体"/>
          <w:spacing w:val="-11"/>
          <w:position w:val="-1"/>
          <w:sz w:val="27"/>
          <w:szCs w:val="27"/>
        </w:rPr>
        <w:t>讯</w:t>
      </w:r>
      <w:r>
        <w:rPr>
          <w:rFonts w:ascii="黑体" w:eastAsia="黑体" w:hAnsi="黑体" w:cs="黑体"/>
          <w:spacing w:val="-8"/>
          <w:position w:val="-1"/>
          <w:sz w:val="27"/>
          <w:szCs w:val="27"/>
        </w:rPr>
        <w:t xml:space="preserve">地址： </w:t>
      </w:r>
      <w:r>
        <w:rPr>
          <w:rFonts w:ascii="宋体" w:eastAsia="宋体" w:hAnsi="宋体" w:cs="宋体"/>
          <w:spacing w:val="-8"/>
          <w:sz w:val="24"/>
          <w:szCs w:val="24"/>
          <w:u w:val="single"/>
        </w:rPr>
        <w:t xml:space="preserve"> </w:t>
      </w:r>
      <w:r>
        <w:rPr>
          <w:rFonts w:ascii="宋体" w:eastAsia="宋体" w:hAnsi="宋体" w:cs="宋体" w:hint="eastAsia"/>
          <w:spacing w:val="-8"/>
          <w:sz w:val="24"/>
          <w:szCs w:val="24"/>
          <w:u w:val="single"/>
        </w:rPr>
        <w:t xml:space="preserve"> </w:t>
      </w:r>
      <w:bookmarkStart w:id="0" w:name="_Hlk118282491"/>
      <w:r w:rsidR="00B30364">
        <w:rPr>
          <w:rFonts w:ascii="宋体" w:eastAsia="宋体" w:hAnsi="宋体" w:cs="宋体" w:hint="eastAsia"/>
          <w:spacing w:val="-8"/>
          <w:sz w:val="24"/>
          <w:szCs w:val="24"/>
          <w:u w:val="single"/>
        </w:rPr>
        <w:t>解放军总医院第八医学中心</w:t>
      </w:r>
      <w:bookmarkEnd w:id="0"/>
      <w:r>
        <w:rPr>
          <w:rFonts w:ascii="宋体" w:eastAsia="宋体" w:hAnsi="宋体" w:cs="宋体" w:hint="eastAsia"/>
          <w:spacing w:val="-8"/>
          <w:sz w:val="24"/>
          <w:szCs w:val="24"/>
          <w:u w:val="single"/>
        </w:rPr>
        <w:t xml:space="preserve">                                       </w:t>
      </w:r>
    </w:p>
    <w:p w14:paraId="4F00C8E5" w14:textId="2D5DD7D8" w:rsidR="00494392" w:rsidRDefault="00000000">
      <w:pPr>
        <w:spacing w:before="310" w:line="225" w:lineRule="auto"/>
        <w:ind w:left="229"/>
        <w:rPr>
          <w:rFonts w:ascii="宋体" w:eastAsia="宋体" w:hAnsi="宋体" w:cs="宋体"/>
          <w:sz w:val="24"/>
          <w:szCs w:val="24"/>
        </w:rPr>
      </w:pPr>
      <w:r>
        <w:rPr>
          <w:rFonts w:ascii="黑体" w:eastAsia="黑体" w:hAnsi="黑体" w:cs="黑体"/>
          <w:spacing w:val="1"/>
          <w:sz w:val="27"/>
          <w:szCs w:val="27"/>
        </w:rPr>
        <w:t xml:space="preserve">邮政编码： </w:t>
      </w:r>
      <w:r>
        <w:rPr>
          <w:rFonts w:ascii="宋体" w:eastAsia="宋体" w:hAnsi="宋体" w:cs="宋体"/>
          <w:spacing w:val="1"/>
          <w:sz w:val="24"/>
          <w:szCs w:val="24"/>
          <w:u w:val="single"/>
        </w:rPr>
        <w:t xml:space="preserve"> </w:t>
      </w:r>
      <w:r>
        <w:rPr>
          <w:rFonts w:ascii="宋体" w:eastAsia="宋体" w:hAnsi="宋体" w:cs="宋体" w:hint="eastAsia"/>
          <w:spacing w:val="1"/>
          <w:sz w:val="24"/>
          <w:szCs w:val="24"/>
          <w:u w:val="single"/>
        </w:rPr>
        <w:t xml:space="preserve"> </w:t>
      </w:r>
      <w:r w:rsidR="00B30364">
        <w:rPr>
          <w:rFonts w:ascii="宋体" w:eastAsia="宋体" w:hAnsi="宋体" w:cs="宋体"/>
          <w:spacing w:val="1"/>
          <w:sz w:val="24"/>
          <w:szCs w:val="24"/>
          <w:u w:val="single"/>
        </w:rPr>
        <w:t>100091</w:t>
      </w:r>
      <w:r>
        <w:rPr>
          <w:rFonts w:ascii="宋体" w:eastAsia="宋体" w:hAnsi="宋体" w:cs="宋体" w:hint="eastAsia"/>
          <w:spacing w:val="1"/>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 xml:space="preserve"> </w:t>
      </w:r>
      <w:r>
        <w:rPr>
          <w:rFonts w:ascii="黑体" w:eastAsia="黑体" w:hAnsi="黑体" w:cs="黑体" w:hint="eastAsia"/>
          <w:sz w:val="27"/>
          <w:szCs w:val="27"/>
        </w:rPr>
        <w:t>电</w:t>
      </w:r>
      <w:r>
        <w:rPr>
          <w:rFonts w:ascii="黑体" w:eastAsia="黑体" w:hAnsi="黑体" w:cs="黑体"/>
          <w:sz w:val="27"/>
          <w:szCs w:val="27"/>
        </w:rPr>
        <w:t xml:space="preserve">话： </w:t>
      </w:r>
      <w:r>
        <w:rPr>
          <w:rFonts w:ascii="宋体" w:eastAsia="宋体" w:hAnsi="宋体" w:cs="宋体"/>
          <w:sz w:val="24"/>
          <w:szCs w:val="24"/>
          <w:u w:val="single"/>
        </w:rPr>
        <w:t xml:space="preserve"> </w:t>
      </w:r>
      <w:r w:rsidR="00B30364">
        <w:rPr>
          <w:rFonts w:ascii="宋体" w:eastAsia="宋体" w:hAnsi="宋体" w:cs="宋体"/>
          <w:sz w:val="24"/>
          <w:szCs w:val="24"/>
          <w:u w:val="single"/>
        </w:rPr>
        <w:t>13910548795</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14:paraId="6C27CBC3" w14:textId="384B1B77" w:rsidR="00494392" w:rsidRDefault="00000000">
      <w:pPr>
        <w:spacing w:before="309" w:line="225" w:lineRule="auto"/>
        <w:ind w:left="250"/>
        <w:rPr>
          <w:rFonts w:ascii="宋体" w:eastAsia="宋体" w:hAnsi="宋体" w:cs="宋体"/>
          <w:sz w:val="24"/>
          <w:szCs w:val="24"/>
        </w:rPr>
      </w:pPr>
      <w:r>
        <w:rPr>
          <w:rFonts w:ascii="黑体" w:eastAsia="黑体" w:hAnsi="黑体" w:cs="黑体"/>
          <w:spacing w:val="-11"/>
          <w:position w:val="-1"/>
          <w:sz w:val="27"/>
          <w:szCs w:val="27"/>
        </w:rPr>
        <w:t>电</w:t>
      </w:r>
      <w:r>
        <w:rPr>
          <w:rFonts w:ascii="黑体" w:eastAsia="黑体" w:hAnsi="黑体" w:cs="黑体"/>
          <w:spacing w:val="-8"/>
          <w:position w:val="-1"/>
          <w:sz w:val="27"/>
          <w:szCs w:val="27"/>
        </w:rPr>
        <w:t xml:space="preserve">子邮件： </w:t>
      </w:r>
      <w:r>
        <w:rPr>
          <w:rFonts w:ascii="宋体" w:eastAsia="宋体" w:hAnsi="宋体" w:cs="宋体"/>
          <w:sz w:val="24"/>
          <w:szCs w:val="24"/>
          <w:u w:val="single"/>
        </w:rPr>
        <w:t xml:space="preserve">  </w:t>
      </w:r>
      <w:r w:rsidR="00B30364">
        <w:rPr>
          <w:rFonts w:ascii="宋体" w:eastAsia="宋体" w:hAnsi="宋体" w:cs="宋体" w:hint="eastAsia"/>
          <w:sz w:val="24"/>
          <w:szCs w:val="24"/>
          <w:u w:val="single"/>
        </w:rPr>
        <w:t>guoyinghuasmile@</w:t>
      </w:r>
      <w:r w:rsidR="00B30364">
        <w:rPr>
          <w:rFonts w:ascii="宋体" w:eastAsia="宋体" w:hAnsi="宋体" w:cs="宋体"/>
          <w:sz w:val="24"/>
          <w:szCs w:val="24"/>
          <w:u w:val="single"/>
        </w:rPr>
        <w:t>163.</w:t>
      </w:r>
      <w:r w:rsidR="00B30364">
        <w:rPr>
          <w:rFonts w:ascii="宋体" w:eastAsia="宋体" w:hAnsi="宋体" w:cs="宋体" w:hint="eastAsia"/>
          <w:sz w:val="24"/>
          <w:szCs w:val="24"/>
          <w:u w:val="single"/>
        </w:rPr>
        <w:t>com</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r w:rsidR="00B30364">
        <w:rPr>
          <w:rFonts w:ascii="宋体" w:eastAsia="宋体" w:hAnsi="宋体" w:cs="宋体"/>
          <w:sz w:val="24"/>
          <w:szCs w:val="24"/>
          <w:u w:val="single"/>
        </w:rPr>
        <w:t xml:space="preserve"> </w:t>
      </w:r>
      <w:r>
        <w:rPr>
          <w:rFonts w:ascii="宋体" w:eastAsia="宋体" w:hAnsi="宋体" w:cs="宋体"/>
          <w:sz w:val="24"/>
          <w:szCs w:val="24"/>
          <w:u w:val="single"/>
        </w:rPr>
        <w:t xml:space="preserve">              </w:t>
      </w:r>
    </w:p>
    <w:p w14:paraId="4DC0D81F" w14:textId="1C92633C" w:rsidR="00494392" w:rsidRDefault="00000000">
      <w:pPr>
        <w:spacing w:before="309" w:line="225" w:lineRule="auto"/>
        <w:ind w:left="213"/>
        <w:rPr>
          <w:rFonts w:ascii="宋体" w:eastAsia="宋体" w:hAnsi="宋体" w:cs="宋体"/>
          <w:sz w:val="24"/>
          <w:szCs w:val="24"/>
        </w:rPr>
      </w:pPr>
      <w:r>
        <w:rPr>
          <w:rFonts w:ascii="黑体" w:eastAsia="黑体" w:hAnsi="黑体" w:cs="黑体"/>
          <w:spacing w:val="-20"/>
          <w:sz w:val="27"/>
          <w:szCs w:val="27"/>
        </w:rPr>
        <w:t>依</w:t>
      </w:r>
      <w:r>
        <w:rPr>
          <w:rFonts w:ascii="黑体" w:eastAsia="黑体" w:hAnsi="黑体" w:cs="黑体"/>
          <w:spacing w:val="-14"/>
          <w:sz w:val="27"/>
          <w:szCs w:val="27"/>
        </w:rPr>
        <w:t>托</w:t>
      </w:r>
      <w:r>
        <w:rPr>
          <w:rFonts w:ascii="黑体" w:eastAsia="黑体" w:hAnsi="黑体" w:cs="黑体"/>
          <w:spacing w:val="-10"/>
          <w:sz w:val="27"/>
          <w:szCs w:val="27"/>
        </w:rPr>
        <w:t xml:space="preserve">单位： </w:t>
      </w:r>
      <w:r>
        <w:rPr>
          <w:rFonts w:ascii="宋体" w:eastAsia="宋体" w:hAnsi="宋体" w:cs="宋体"/>
          <w:spacing w:val="-10"/>
          <w:sz w:val="24"/>
          <w:szCs w:val="24"/>
          <w:u w:val="single"/>
        </w:rPr>
        <w:t xml:space="preserve"> </w:t>
      </w:r>
      <w:r>
        <w:rPr>
          <w:rFonts w:ascii="宋体" w:eastAsia="宋体" w:hAnsi="宋体" w:cs="宋体" w:hint="eastAsia"/>
          <w:spacing w:val="-10"/>
          <w:sz w:val="24"/>
          <w:szCs w:val="24"/>
          <w:u w:val="single"/>
        </w:rPr>
        <w:t xml:space="preserve"> </w:t>
      </w:r>
      <w:r w:rsidR="00B30364">
        <w:rPr>
          <w:rFonts w:ascii="宋体" w:eastAsia="宋体" w:hAnsi="宋体" w:cs="宋体" w:hint="eastAsia"/>
          <w:spacing w:val="-8"/>
          <w:sz w:val="24"/>
          <w:szCs w:val="24"/>
          <w:u w:val="single"/>
        </w:rPr>
        <w:t>解放军总医院第八医学中心</w:t>
      </w:r>
      <w:r>
        <w:rPr>
          <w:rFonts w:ascii="宋体" w:eastAsia="宋体" w:hAnsi="宋体" w:cs="宋体" w:hint="eastAsia"/>
          <w:spacing w:val="-10"/>
          <w:sz w:val="24"/>
          <w:szCs w:val="24"/>
          <w:u w:val="single"/>
        </w:rPr>
        <w:t xml:space="preserve">                 </w:t>
      </w:r>
      <w:r>
        <w:rPr>
          <w:rFonts w:ascii="宋体" w:eastAsia="宋体" w:hAnsi="宋体" w:cs="宋体"/>
          <w:sz w:val="24"/>
          <w:szCs w:val="24"/>
          <w:u w:val="single"/>
        </w:rPr>
        <w:t xml:space="preserve">                      </w:t>
      </w:r>
    </w:p>
    <w:p w14:paraId="7A3006D5" w14:textId="77777777" w:rsidR="00494392" w:rsidRDefault="00000000">
      <w:pPr>
        <w:spacing w:before="310" w:line="226" w:lineRule="auto"/>
        <w:ind w:left="217"/>
        <w:rPr>
          <w:rFonts w:ascii="宋体" w:eastAsia="宋体" w:hAnsi="宋体" w:cs="宋体"/>
          <w:sz w:val="24"/>
          <w:szCs w:val="24"/>
        </w:rPr>
      </w:pPr>
      <w:r>
        <w:rPr>
          <w:rFonts w:ascii="黑体" w:eastAsia="黑体" w:hAnsi="黑体" w:cs="黑体"/>
          <w:spacing w:val="1"/>
          <w:sz w:val="27"/>
          <w:szCs w:val="27"/>
        </w:rPr>
        <w:t xml:space="preserve">联 系 人： </w:t>
      </w:r>
      <w:r>
        <w:rPr>
          <w:rFonts w:ascii="宋体" w:eastAsia="宋体" w:hAnsi="宋体" w:cs="宋体"/>
          <w:spacing w:val="1"/>
          <w:sz w:val="24"/>
          <w:szCs w:val="24"/>
          <w:u w:val="single"/>
        </w:rPr>
        <w:t xml:space="preserve"> </w:t>
      </w:r>
      <w:r>
        <w:rPr>
          <w:rFonts w:ascii="宋体" w:eastAsia="宋体" w:hAnsi="宋体" w:cs="宋体" w:hint="eastAsia"/>
          <w:spacing w:val="1"/>
          <w:sz w:val="24"/>
          <w:szCs w:val="24"/>
          <w:u w:val="single"/>
        </w:rPr>
        <w:t xml:space="preserve">     </w:t>
      </w:r>
      <w:r>
        <w:rPr>
          <w:rFonts w:ascii="宋体" w:eastAsia="宋体" w:hAnsi="宋体" w:cs="宋体"/>
          <w:spacing w:val="1"/>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 xml:space="preserve">  </w:t>
      </w:r>
      <w:r>
        <w:rPr>
          <w:rFonts w:ascii="黑体" w:eastAsia="黑体" w:hAnsi="黑体" w:cs="黑体"/>
          <w:outline/>
          <w:color w:val="FFFFFF"/>
          <w:sz w:val="27"/>
          <w:szCs w:val="27"/>
          <w14:textOutline w14:w="3175" w14:cap="flat" w14:cmpd="sng" w14:algn="ctr">
            <w14:solidFill>
              <w14:srgbClr w14:val="FFFFFF"/>
            </w14:solidFill>
            <w14:prstDash w14:val="solid"/>
            <w14:miter w14:lim="0"/>
          </w14:textOutline>
          <w14:textFill>
            <w14:solidFill>
              <w14:srgbClr w14:val="FFFFFF"/>
            </w14:solidFill>
          </w14:textFill>
        </w:rPr>
        <w:t>话</w:t>
      </w:r>
      <w:r>
        <w:rPr>
          <w:rFonts w:ascii="宋体" w:eastAsia="宋体" w:hAnsi="宋体" w:cs="宋体" w:hint="eastAsia"/>
          <w:sz w:val="24"/>
          <w:szCs w:val="24"/>
        </w:rPr>
        <w:t xml:space="preserve"> </w:t>
      </w:r>
      <w:r>
        <w:rPr>
          <w:rFonts w:ascii="黑体" w:eastAsia="黑体" w:hAnsi="黑体" w:cs="黑体" w:hint="eastAsia"/>
          <w:sz w:val="27"/>
          <w:szCs w:val="27"/>
        </w:rPr>
        <w:t>电</w:t>
      </w:r>
      <w:r>
        <w:rPr>
          <w:rFonts w:ascii="黑体" w:eastAsia="黑体" w:hAnsi="黑体" w:cs="黑体"/>
          <w:sz w:val="27"/>
          <w:szCs w:val="27"/>
        </w:rPr>
        <w:t xml:space="preserve">话：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14:paraId="03149F55" w14:textId="2D7F1A4F" w:rsidR="00494392" w:rsidRDefault="00000000" w:rsidP="00B30364">
      <w:pPr>
        <w:spacing w:before="309" w:line="227" w:lineRule="auto"/>
        <w:ind w:left="218"/>
      </w:pPr>
      <w:r>
        <w:rPr>
          <w:rFonts w:ascii="黑体" w:eastAsia="黑体" w:hAnsi="黑体" w:cs="黑体"/>
          <w:spacing w:val="1"/>
          <w:sz w:val="27"/>
          <w:szCs w:val="27"/>
        </w:rPr>
        <w:t>填表日期：</w:t>
      </w:r>
      <w:r w:rsidRPr="00B30364">
        <w:rPr>
          <w:rFonts w:ascii="黑体" w:eastAsia="黑体" w:hAnsi="黑体" w:cs="黑体"/>
          <w:spacing w:val="1"/>
          <w:sz w:val="27"/>
          <w:szCs w:val="27"/>
          <w:u w:val="single"/>
        </w:rPr>
        <w:t xml:space="preserve"> </w:t>
      </w:r>
      <w:r w:rsidR="00B30364" w:rsidRPr="00B30364">
        <w:rPr>
          <w:rFonts w:ascii="黑体" w:eastAsia="黑体" w:hAnsi="黑体" w:cs="黑体"/>
          <w:spacing w:val="1"/>
          <w:sz w:val="27"/>
          <w:szCs w:val="27"/>
          <w:u w:val="single"/>
        </w:rPr>
        <w:t xml:space="preserve"> 2022.11.1</w:t>
      </w:r>
      <w:r w:rsidRPr="00B30364">
        <w:rPr>
          <w:rFonts w:ascii="黑体" w:eastAsia="黑体" w:hAnsi="黑体" w:cs="黑体"/>
          <w:sz w:val="27"/>
          <w:szCs w:val="27"/>
          <w:u w:val="single"/>
        </w:rPr>
        <w:t xml:space="preserve"> </w:t>
      </w:r>
      <w:r>
        <w:rPr>
          <w:rFonts w:ascii="黑体" w:eastAsia="黑体" w:hAnsi="黑体" w:cs="黑体"/>
          <w:sz w:val="27"/>
          <w:szCs w:val="27"/>
          <w:u w:val="single"/>
        </w:rPr>
        <w:t xml:space="preserve">                  </w:t>
      </w:r>
      <w:r>
        <w:rPr>
          <w:rFonts w:ascii="黑体" w:eastAsia="黑体" w:hAnsi="黑体" w:cs="黑体" w:hint="eastAsia"/>
          <w:sz w:val="27"/>
          <w:szCs w:val="27"/>
          <w:u w:val="single"/>
        </w:rPr>
        <w:t xml:space="preserve">                 </w:t>
      </w:r>
      <w:r>
        <w:rPr>
          <w:rFonts w:ascii="黑体" w:eastAsia="黑体" w:hAnsi="黑体" w:cs="黑体"/>
          <w:sz w:val="27"/>
          <w:szCs w:val="27"/>
          <w:u w:val="single"/>
        </w:rPr>
        <w:t xml:space="preserve">        </w:t>
      </w:r>
      <w:r w:rsidR="00B30364">
        <w:rPr>
          <w:rFonts w:ascii="黑体" w:eastAsia="黑体" w:hAnsi="黑体" w:cs="黑体"/>
          <w:sz w:val="27"/>
          <w:szCs w:val="27"/>
          <w:u w:val="single"/>
        </w:rPr>
        <w:t xml:space="preserve"> </w:t>
      </w:r>
    </w:p>
    <w:p w14:paraId="493129B0" w14:textId="77777777" w:rsidR="00494392" w:rsidRDefault="00494392">
      <w:pPr>
        <w:spacing w:line="289" w:lineRule="auto"/>
      </w:pPr>
    </w:p>
    <w:p w14:paraId="7E192C6A" w14:textId="77777777" w:rsidR="00494392" w:rsidRDefault="00494392">
      <w:pPr>
        <w:spacing w:line="290" w:lineRule="auto"/>
      </w:pPr>
    </w:p>
    <w:p w14:paraId="26C9C96F" w14:textId="77777777" w:rsidR="00494392" w:rsidRDefault="00494392">
      <w:pPr>
        <w:spacing w:before="98" w:line="217" w:lineRule="auto"/>
        <w:ind w:left="2698"/>
        <w:rPr>
          <w:rFonts w:ascii="黑体" w:eastAsia="黑体" w:hAnsi="黑体" w:cs="黑体"/>
          <w:sz w:val="30"/>
          <w:szCs w:val="30"/>
        </w:rPr>
      </w:pPr>
    </w:p>
    <w:p w14:paraId="26416298" w14:textId="77777777" w:rsidR="00494392" w:rsidRDefault="00494392">
      <w:pPr>
        <w:sectPr w:rsidR="00494392">
          <w:footerReference w:type="default" r:id="rId7"/>
          <w:pgSz w:w="11906" w:h="16838"/>
          <w:pgMar w:top="1220" w:right="1190" w:bottom="1030" w:left="1490" w:header="0" w:footer="814" w:gutter="0"/>
          <w:cols w:space="720"/>
        </w:sectPr>
      </w:pPr>
    </w:p>
    <w:p w14:paraId="35702EB2" w14:textId="77777777" w:rsidR="00494392" w:rsidRDefault="00000000">
      <w:pPr>
        <w:spacing w:before="199" w:line="224" w:lineRule="auto"/>
        <w:ind w:left="1710"/>
        <w:jc w:val="center"/>
        <w:rPr>
          <w:rFonts w:ascii="黑体" w:eastAsia="黑体" w:hAnsi="黑体" w:cs="黑体"/>
          <w:sz w:val="27"/>
          <w:szCs w:val="27"/>
        </w:rPr>
      </w:pPr>
      <w:r>
        <w:rPr>
          <w:rFonts w:ascii="黑体" w:eastAsia="黑体" w:hAnsi="黑体" w:cs="黑体"/>
          <w:spacing w:val="8"/>
          <w:sz w:val="27"/>
          <w:szCs w:val="27"/>
        </w:rPr>
        <w:lastRenderedPageBreak/>
        <w:t>填报说明</w:t>
      </w:r>
    </w:p>
    <w:p w14:paraId="2BBC3576" w14:textId="77777777" w:rsidR="00494392" w:rsidRDefault="00494392">
      <w:pPr>
        <w:spacing w:line="427" w:lineRule="auto"/>
      </w:pPr>
    </w:p>
    <w:p w14:paraId="6E5BBEB0" w14:textId="77777777" w:rsidR="00494392" w:rsidRDefault="00000000">
      <w:pPr>
        <w:spacing w:before="78" w:line="265" w:lineRule="auto"/>
        <w:ind w:left="479" w:right="35" w:hanging="476"/>
        <w:rPr>
          <w:rFonts w:ascii="宋体" w:eastAsia="宋体" w:hAnsi="宋体" w:cs="宋体"/>
          <w:sz w:val="24"/>
          <w:szCs w:val="24"/>
        </w:rPr>
      </w:pPr>
      <w:r>
        <w:rPr>
          <w:rFonts w:ascii="宋体" w:eastAsia="宋体" w:hAnsi="宋体" w:cs="宋体"/>
          <w:spacing w:val="-1"/>
          <w:sz w:val="24"/>
          <w:szCs w:val="24"/>
        </w:rPr>
        <w:t>一、 项目负责人收到《</w:t>
      </w:r>
      <w:r>
        <w:rPr>
          <w:rFonts w:ascii="宋体" w:eastAsia="宋体" w:hAnsi="宋体" w:cs="宋体" w:hint="eastAsia"/>
          <w:spacing w:val="-1"/>
          <w:sz w:val="24"/>
          <w:szCs w:val="24"/>
        </w:rPr>
        <w:t>北京市器官移植与免疫调节重点实验室</w:t>
      </w:r>
      <w:r>
        <w:rPr>
          <w:rFonts w:ascii="宋体" w:eastAsia="宋体" w:hAnsi="宋体" w:cs="宋体" w:hint="eastAsia"/>
          <w:sz w:val="24"/>
          <w:szCs w:val="24"/>
        </w:rPr>
        <w:t>开放课题批准通知</w:t>
      </w:r>
      <w:r>
        <w:rPr>
          <w:rFonts w:ascii="宋体" w:eastAsia="宋体" w:hAnsi="宋体" w:cs="宋体"/>
          <w:sz w:val="24"/>
          <w:szCs w:val="24"/>
        </w:rPr>
        <w:t>》(以下简</w:t>
      </w:r>
      <w:r>
        <w:rPr>
          <w:rFonts w:ascii="宋体" w:eastAsia="宋体" w:hAnsi="宋体" w:cs="宋体"/>
          <w:spacing w:val="3"/>
          <w:sz w:val="24"/>
          <w:szCs w:val="24"/>
        </w:rPr>
        <w:t>称《批准通知》)后，</w:t>
      </w:r>
      <w:r>
        <w:rPr>
          <w:rFonts w:ascii="宋体" w:eastAsia="宋体" w:hAnsi="宋体" w:cs="宋体"/>
          <w:sz w:val="24"/>
          <w:szCs w:val="24"/>
        </w:rPr>
        <w:t>按《批准通知》的要求认真填写</w:t>
      </w:r>
      <w:r>
        <w:rPr>
          <w:rFonts w:ascii="宋体" w:eastAsia="宋体" w:hAnsi="宋体" w:cs="宋体"/>
          <w:spacing w:val="10"/>
          <w:sz w:val="24"/>
          <w:szCs w:val="24"/>
        </w:rPr>
        <w:t>和提交《</w:t>
      </w:r>
      <w:r>
        <w:rPr>
          <w:rFonts w:ascii="宋体" w:eastAsia="宋体" w:hAnsi="宋体" w:cs="宋体" w:hint="eastAsia"/>
          <w:spacing w:val="-1"/>
          <w:sz w:val="24"/>
          <w:szCs w:val="24"/>
        </w:rPr>
        <w:t>北京市器官移植与免疫调节重点实验室开放课题</w:t>
      </w:r>
      <w:r>
        <w:rPr>
          <w:rFonts w:ascii="宋体" w:eastAsia="宋体" w:hAnsi="宋体" w:cs="宋体" w:hint="eastAsia"/>
          <w:spacing w:val="5"/>
          <w:sz w:val="24"/>
          <w:szCs w:val="24"/>
        </w:rPr>
        <w:t>任务</w:t>
      </w:r>
      <w:r>
        <w:rPr>
          <w:rFonts w:ascii="宋体" w:eastAsia="宋体" w:hAnsi="宋体" w:cs="宋体"/>
          <w:spacing w:val="5"/>
          <w:sz w:val="24"/>
          <w:szCs w:val="24"/>
        </w:rPr>
        <w:t>书》(以下简称《</w:t>
      </w:r>
      <w:r>
        <w:rPr>
          <w:rFonts w:ascii="宋体" w:eastAsia="宋体" w:hAnsi="宋体" w:cs="宋体" w:hint="eastAsia"/>
          <w:spacing w:val="5"/>
          <w:sz w:val="24"/>
          <w:szCs w:val="24"/>
        </w:rPr>
        <w:t>任务</w:t>
      </w:r>
      <w:r>
        <w:rPr>
          <w:rFonts w:ascii="宋体" w:eastAsia="宋体" w:hAnsi="宋体" w:cs="宋体"/>
          <w:spacing w:val="5"/>
          <w:sz w:val="24"/>
          <w:szCs w:val="24"/>
        </w:rPr>
        <w:t>书》)。</w:t>
      </w:r>
    </w:p>
    <w:p w14:paraId="50AF6970" w14:textId="77777777" w:rsidR="00494392" w:rsidRDefault="00000000">
      <w:pPr>
        <w:spacing w:before="137" w:line="257" w:lineRule="auto"/>
        <w:ind w:left="479" w:right="155" w:hanging="475"/>
        <w:rPr>
          <w:rFonts w:ascii="宋体" w:eastAsia="宋体" w:hAnsi="宋体" w:cs="宋体"/>
          <w:spacing w:val="-6"/>
          <w:sz w:val="24"/>
          <w:szCs w:val="24"/>
        </w:rPr>
      </w:pPr>
      <w:r>
        <w:rPr>
          <w:rFonts w:ascii="宋体" w:eastAsia="宋体" w:hAnsi="宋体" w:cs="宋体"/>
          <w:spacing w:val="-6"/>
          <w:sz w:val="24"/>
          <w:szCs w:val="24"/>
        </w:rPr>
        <w:t>二、 填</w:t>
      </w:r>
      <w:r>
        <w:rPr>
          <w:rFonts w:ascii="宋体" w:eastAsia="宋体" w:hAnsi="宋体" w:cs="宋体"/>
          <w:spacing w:val="-5"/>
          <w:sz w:val="24"/>
          <w:szCs w:val="24"/>
        </w:rPr>
        <w:t>写</w:t>
      </w:r>
      <w:r>
        <w:rPr>
          <w:rFonts w:ascii="宋体" w:eastAsia="宋体" w:hAnsi="宋体" w:cs="宋体"/>
          <w:spacing w:val="5"/>
          <w:sz w:val="24"/>
          <w:szCs w:val="24"/>
        </w:rPr>
        <w:t>《</w:t>
      </w:r>
      <w:r>
        <w:rPr>
          <w:rFonts w:ascii="宋体" w:eastAsia="宋体" w:hAnsi="宋体" w:cs="宋体" w:hint="eastAsia"/>
          <w:spacing w:val="5"/>
          <w:sz w:val="24"/>
          <w:szCs w:val="24"/>
        </w:rPr>
        <w:t>任务</w:t>
      </w:r>
      <w:r>
        <w:rPr>
          <w:rFonts w:ascii="宋体" w:eastAsia="宋体" w:hAnsi="宋体" w:cs="宋体"/>
          <w:spacing w:val="5"/>
          <w:sz w:val="24"/>
          <w:szCs w:val="24"/>
        </w:rPr>
        <w:t>书》</w:t>
      </w:r>
      <w:r>
        <w:rPr>
          <w:rFonts w:ascii="宋体" w:eastAsia="宋体" w:hAnsi="宋体" w:cs="宋体"/>
          <w:spacing w:val="-3"/>
          <w:sz w:val="24"/>
          <w:szCs w:val="24"/>
        </w:rPr>
        <w:t>时要求科学严谨、实事求是、表述清晰、准确。</w:t>
      </w:r>
      <w:r>
        <w:rPr>
          <w:rFonts w:ascii="宋体" w:eastAsia="宋体" w:hAnsi="宋体" w:cs="宋体"/>
          <w:spacing w:val="5"/>
          <w:sz w:val="24"/>
          <w:szCs w:val="24"/>
        </w:rPr>
        <w:t>《</w:t>
      </w:r>
      <w:r>
        <w:rPr>
          <w:rFonts w:ascii="宋体" w:eastAsia="宋体" w:hAnsi="宋体" w:cs="宋体" w:hint="eastAsia"/>
          <w:spacing w:val="5"/>
          <w:sz w:val="24"/>
          <w:szCs w:val="24"/>
        </w:rPr>
        <w:t>任务</w:t>
      </w:r>
      <w:r>
        <w:rPr>
          <w:rFonts w:ascii="宋体" w:eastAsia="宋体" w:hAnsi="宋体" w:cs="宋体"/>
          <w:spacing w:val="5"/>
          <w:sz w:val="24"/>
          <w:szCs w:val="24"/>
        </w:rPr>
        <w:t>书》</w:t>
      </w:r>
      <w:r>
        <w:rPr>
          <w:rFonts w:ascii="宋体" w:eastAsia="宋体" w:hAnsi="宋体" w:cs="宋体"/>
          <w:spacing w:val="-3"/>
          <w:sz w:val="24"/>
          <w:szCs w:val="24"/>
        </w:rPr>
        <w:t>经</w:t>
      </w:r>
      <w:r>
        <w:rPr>
          <w:rFonts w:ascii="宋体" w:eastAsia="宋体" w:hAnsi="宋体" w:cs="宋体" w:hint="eastAsia"/>
          <w:spacing w:val="-1"/>
          <w:sz w:val="24"/>
          <w:szCs w:val="24"/>
        </w:rPr>
        <w:t>北京市器官移植与免疫调节重点实验室</w:t>
      </w:r>
      <w:r>
        <w:rPr>
          <w:rFonts w:ascii="宋体" w:eastAsia="宋体" w:hAnsi="宋体" w:cs="宋体"/>
          <w:spacing w:val="-1"/>
          <w:sz w:val="24"/>
          <w:szCs w:val="24"/>
        </w:rPr>
        <w:t>审核批准后，将作为项目研究计划执行和检查、</w:t>
      </w:r>
      <w:r>
        <w:rPr>
          <w:rFonts w:ascii="宋体" w:eastAsia="宋体" w:hAnsi="宋体" w:cs="宋体"/>
          <w:sz w:val="24"/>
          <w:szCs w:val="24"/>
        </w:rPr>
        <w:t xml:space="preserve"> </w:t>
      </w:r>
      <w:r>
        <w:rPr>
          <w:rFonts w:ascii="宋体" w:eastAsia="宋体" w:hAnsi="宋体" w:cs="宋体"/>
          <w:spacing w:val="-6"/>
          <w:sz w:val="24"/>
          <w:szCs w:val="24"/>
        </w:rPr>
        <w:t>验收的依据。</w:t>
      </w:r>
    </w:p>
    <w:p w14:paraId="746CBF22" w14:textId="77777777" w:rsidR="00494392" w:rsidRDefault="00000000">
      <w:pPr>
        <w:spacing w:before="137" w:line="257" w:lineRule="auto"/>
        <w:ind w:left="479" w:right="155" w:hanging="475"/>
        <w:rPr>
          <w:rFonts w:ascii="宋体" w:eastAsia="宋体" w:hAnsi="宋体" w:cs="宋体"/>
          <w:spacing w:val="-6"/>
          <w:sz w:val="24"/>
          <w:szCs w:val="24"/>
        </w:rPr>
      </w:pPr>
      <w:r>
        <w:rPr>
          <w:rFonts w:ascii="宋体" w:eastAsia="宋体" w:hAnsi="宋体" w:cs="宋体" w:hint="eastAsia"/>
          <w:spacing w:val="-6"/>
          <w:sz w:val="24"/>
          <w:szCs w:val="24"/>
        </w:rPr>
        <w:t>三、在与课题负责人申报单位签订合同后，其中课题经费按照解放军总医院第八医学中心财务规定进行拨付。</w:t>
      </w:r>
    </w:p>
    <w:p w14:paraId="0AED6634" w14:textId="77777777" w:rsidR="00494392" w:rsidRDefault="00000000">
      <w:pPr>
        <w:spacing w:before="137" w:line="257" w:lineRule="auto"/>
        <w:ind w:left="479" w:right="155" w:hanging="475"/>
        <w:rPr>
          <w:rFonts w:ascii="宋体" w:eastAsia="宋体" w:hAnsi="宋体" w:cs="宋体"/>
          <w:spacing w:val="5"/>
          <w:sz w:val="24"/>
          <w:szCs w:val="24"/>
        </w:rPr>
      </w:pPr>
      <w:r>
        <w:rPr>
          <w:rFonts w:ascii="宋体" w:eastAsia="宋体" w:hAnsi="宋体" w:cs="宋体" w:hint="eastAsia"/>
          <w:spacing w:val="-6"/>
          <w:sz w:val="24"/>
          <w:szCs w:val="24"/>
        </w:rPr>
        <w:t>四、对课题验收将以</w:t>
      </w:r>
      <w:r>
        <w:rPr>
          <w:rFonts w:ascii="宋体" w:eastAsia="宋体" w:hAnsi="宋体" w:cs="宋体"/>
          <w:spacing w:val="5"/>
          <w:sz w:val="24"/>
          <w:szCs w:val="24"/>
        </w:rPr>
        <w:t>《</w:t>
      </w:r>
      <w:r>
        <w:rPr>
          <w:rFonts w:ascii="宋体" w:eastAsia="宋体" w:hAnsi="宋体" w:cs="宋体" w:hint="eastAsia"/>
          <w:spacing w:val="5"/>
          <w:sz w:val="24"/>
          <w:szCs w:val="24"/>
        </w:rPr>
        <w:t>任务</w:t>
      </w:r>
      <w:r>
        <w:rPr>
          <w:rFonts w:ascii="宋体" w:eastAsia="宋体" w:hAnsi="宋体" w:cs="宋体"/>
          <w:spacing w:val="5"/>
          <w:sz w:val="24"/>
          <w:szCs w:val="24"/>
        </w:rPr>
        <w:t>书》</w:t>
      </w:r>
      <w:r>
        <w:rPr>
          <w:rFonts w:ascii="宋体" w:eastAsia="宋体" w:hAnsi="宋体" w:cs="宋体" w:hint="eastAsia"/>
          <w:spacing w:val="5"/>
          <w:sz w:val="24"/>
          <w:szCs w:val="24"/>
        </w:rPr>
        <w:t>及</w:t>
      </w:r>
      <w:r>
        <w:rPr>
          <w:rFonts w:ascii="宋体" w:eastAsia="宋体" w:hAnsi="宋体" w:cs="宋体"/>
          <w:spacing w:val="5"/>
          <w:sz w:val="24"/>
          <w:szCs w:val="24"/>
        </w:rPr>
        <w:t>《</w:t>
      </w:r>
      <w:r>
        <w:rPr>
          <w:rFonts w:ascii="宋体" w:eastAsia="宋体" w:hAnsi="宋体" w:cs="宋体" w:hint="eastAsia"/>
          <w:spacing w:val="5"/>
          <w:sz w:val="24"/>
          <w:szCs w:val="24"/>
        </w:rPr>
        <w:t>开放课题申请书</w:t>
      </w:r>
      <w:r>
        <w:rPr>
          <w:rFonts w:ascii="宋体" w:eastAsia="宋体" w:hAnsi="宋体" w:cs="宋体"/>
          <w:spacing w:val="5"/>
          <w:sz w:val="24"/>
          <w:szCs w:val="24"/>
        </w:rPr>
        <w:t>》</w:t>
      </w:r>
      <w:r>
        <w:rPr>
          <w:rFonts w:ascii="宋体" w:eastAsia="宋体" w:hAnsi="宋体" w:cs="宋体" w:hint="eastAsia"/>
          <w:spacing w:val="5"/>
          <w:sz w:val="24"/>
          <w:szCs w:val="24"/>
        </w:rPr>
        <w:t>的研究目标、预期成果为依据，课题负责人不得自行降低、更改研究目标，或缩减关键研究内容。</w:t>
      </w:r>
    </w:p>
    <w:p w14:paraId="50768D44" w14:textId="77777777" w:rsidR="00494392" w:rsidRDefault="00000000">
      <w:pPr>
        <w:spacing w:before="137" w:line="257" w:lineRule="auto"/>
        <w:ind w:left="479" w:right="155" w:hanging="475"/>
        <w:rPr>
          <w:rFonts w:ascii="宋体" w:eastAsia="宋体" w:hAnsi="宋体" w:cs="宋体"/>
          <w:spacing w:val="5"/>
          <w:sz w:val="24"/>
          <w:szCs w:val="24"/>
        </w:rPr>
      </w:pPr>
      <w:r>
        <w:rPr>
          <w:rFonts w:ascii="宋体" w:eastAsia="宋体" w:hAnsi="宋体" w:cs="宋体" w:hint="eastAsia"/>
          <w:spacing w:val="5"/>
          <w:sz w:val="24"/>
          <w:szCs w:val="24"/>
        </w:rPr>
        <w:t>五、课题执行满一年时，负责人需提交《开放课题进展报告》及研究成果附件材料。</w:t>
      </w:r>
    </w:p>
    <w:p w14:paraId="6F164244" w14:textId="77777777" w:rsidR="00494392" w:rsidRDefault="00000000">
      <w:pPr>
        <w:spacing w:before="137" w:line="257" w:lineRule="auto"/>
        <w:ind w:left="479" w:right="155" w:hanging="475"/>
        <w:rPr>
          <w:rFonts w:ascii="宋体" w:eastAsia="宋体" w:hAnsi="宋体" w:cs="宋体"/>
          <w:spacing w:val="5"/>
          <w:sz w:val="24"/>
          <w:szCs w:val="24"/>
        </w:rPr>
      </w:pPr>
      <w:r>
        <w:rPr>
          <w:rFonts w:ascii="宋体" w:eastAsia="宋体" w:hAnsi="宋体" w:cs="宋体" w:hint="eastAsia"/>
          <w:spacing w:val="5"/>
          <w:sz w:val="24"/>
          <w:szCs w:val="24"/>
        </w:rPr>
        <w:t>六、课题结题时，负责人需及时报送《开放课题结题报告》及研究成果附件材料。</w:t>
      </w:r>
    </w:p>
    <w:p w14:paraId="43F91F5E" w14:textId="77777777" w:rsidR="00494392" w:rsidRDefault="00000000">
      <w:pPr>
        <w:spacing w:before="137" w:line="257" w:lineRule="auto"/>
        <w:ind w:left="479" w:right="155" w:hanging="475"/>
        <w:rPr>
          <w:rFonts w:ascii="宋体" w:eastAsia="宋体" w:hAnsi="宋体" w:cs="宋体"/>
          <w:spacing w:val="5"/>
          <w:sz w:val="24"/>
          <w:szCs w:val="24"/>
        </w:rPr>
      </w:pPr>
      <w:r>
        <w:rPr>
          <w:rFonts w:ascii="宋体" w:eastAsia="宋体" w:hAnsi="宋体" w:cs="宋体" w:hint="eastAsia"/>
          <w:spacing w:val="5"/>
          <w:sz w:val="24"/>
          <w:szCs w:val="24"/>
        </w:rPr>
        <w:t>七、课题编号由</w:t>
      </w:r>
      <w:r>
        <w:rPr>
          <w:rFonts w:ascii="宋体" w:eastAsia="宋体" w:hAnsi="宋体" w:cs="宋体" w:hint="eastAsia"/>
          <w:spacing w:val="-1"/>
          <w:sz w:val="24"/>
          <w:szCs w:val="24"/>
        </w:rPr>
        <w:t>北京市器官移植与免疫调节重点实验室统一填写。</w:t>
      </w:r>
    </w:p>
    <w:p w14:paraId="47352BF2" w14:textId="77777777" w:rsidR="00494392" w:rsidRDefault="00494392">
      <w:pPr>
        <w:spacing w:before="198" w:line="218" w:lineRule="auto"/>
        <w:ind w:left="41"/>
        <w:rPr>
          <w:rFonts w:ascii="黑体" w:eastAsia="黑体" w:hAnsi="黑体" w:cs="黑体"/>
          <w:spacing w:val="-3"/>
          <w:sz w:val="24"/>
          <w:szCs w:val="24"/>
        </w:rPr>
      </w:pPr>
    </w:p>
    <w:p w14:paraId="5DE3B1BD" w14:textId="77777777" w:rsidR="00494392" w:rsidRDefault="00494392">
      <w:pPr>
        <w:spacing w:before="198" w:line="218" w:lineRule="auto"/>
        <w:ind w:left="41"/>
        <w:rPr>
          <w:rFonts w:ascii="黑体" w:eastAsia="黑体" w:hAnsi="黑体" w:cs="黑体"/>
          <w:spacing w:val="-3"/>
          <w:sz w:val="24"/>
          <w:szCs w:val="24"/>
        </w:rPr>
      </w:pPr>
    </w:p>
    <w:p w14:paraId="03267CCD" w14:textId="77777777" w:rsidR="00494392" w:rsidRDefault="00494392">
      <w:pPr>
        <w:spacing w:before="198" w:line="218" w:lineRule="auto"/>
        <w:ind w:left="41"/>
        <w:rPr>
          <w:rFonts w:ascii="黑体" w:eastAsia="黑体" w:hAnsi="黑体" w:cs="黑体"/>
          <w:spacing w:val="-3"/>
          <w:sz w:val="24"/>
          <w:szCs w:val="24"/>
        </w:rPr>
      </w:pPr>
    </w:p>
    <w:p w14:paraId="768E6F7A" w14:textId="77777777" w:rsidR="00494392" w:rsidRDefault="00494392">
      <w:pPr>
        <w:spacing w:before="198" w:line="218" w:lineRule="auto"/>
        <w:ind w:left="41"/>
        <w:rPr>
          <w:rFonts w:ascii="黑体" w:eastAsia="黑体" w:hAnsi="黑体" w:cs="黑体"/>
          <w:spacing w:val="-3"/>
          <w:sz w:val="24"/>
          <w:szCs w:val="24"/>
        </w:rPr>
      </w:pPr>
    </w:p>
    <w:p w14:paraId="5157A591" w14:textId="77777777" w:rsidR="00494392" w:rsidRDefault="00494392">
      <w:pPr>
        <w:spacing w:before="198" w:line="218" w:lineRule="auto"/>
        <w:ind w:left="41"/>
        <w:rPr>
          <w:rFonts w:ascii="黑体" w:eastAsia="黑体" w:hAnsi="黑体" w:cs="黑体"/>
          <w:spacing w:val="-3"/>
          <w:sz w:val="24"/>
          <w:szCs w:val="24"/>
        </w:rPr>
      </w:pPr>
    </w:p>
    <w:p w14:paraId="2A777B07" w14:textId="77777777" w:rsidR="00494392" w:rsidRDefault="00494392">
      <w:pPr>
        <w:spacing w:before="198" w:line="218" w:lineRule="auto"/>
        <w:ind w:left="41"/>
        <w:rPr>
          <w:rFonts w:ascii="黑体" w:eastAsia="黑体" w:hAnsi="黑体" w:cs="黑体"/>
          <w:spacing w:val="-3"/>
          <w:sz w:val="24"/>
          <w:szCs w:val="24"/>
        </w:rPr>
      </w:pPr>
    </w:p>
    <w:p w14:paraId="44B77CBB" w14:textId="77777777" w:rsidR="00494392" w:rsidRDefault="00494392">
      <w:pPr>
        <w:spacing w:before="198" w:line="218" w:lineRule="auto"/>
        <w:ind w:left="41"/>
        <w:rPr>
          <w:rFonts w:ascii="黑体" w:eastAsia="黑体" w:hAnsi="黑体" w:cs="黑体"/>
          <w:spacing w:val="-3"/>
          <w:sz w:val="24"/>
          <w:szCs w:val="24"/>
        </w:rPr>
      </w:pPr>
    </w:p>
    <w:p w14:paraId="4E38ECD2" w14:textId="77777777" w:rsidR="00494392" w:rsidRDefault="00494392">
      <w:pPr>
        <w:spacing w:before="198" w:line="218" w:lineRule="auto"/>
        <w:ind w:left="41"/>
        <w:rPr>
          <w:rFonts w:ascii="黑体" w:eastAsia="黑体" w:hAnsi="黑体" w:cs="黑体"/>
          <w:spacing w:val="-3"/>
          <w:sz w:val="24"/>
          <w:szCs w:val="24"/>
        </w:rPr>
      </w:pPr>
    </w:p>
    <w:p w14:paraId="78E21ACA" w14:textId="77777777" w:rsidR="00494392" w:rsidRDefault="00494392">
      <w:pPr>
        <w:spacing w:before="198" w:line="218" w:lineRule="auto"/>
        <w:ind w:left="41"/>
        <w:rPr>
          <w:rFonts w:ascii="黑体" w:eastAsia="黑体" w:hAnsi="黑体" w:cs="黑体"/>
          <w:spacing w:val="-3"/>
          <w:sz w:val="24"/>
          <w:szCs w:val="24"/>
        </w:rPr>
      </w:pPr>
    </w:p>
    <w:p w14:paraId="152AA3CF" w14:textId="77777777" w:rsidR="00494392" w:rsidRDefault="00494392">
      <w:pPr>
        <w:spacing w:before="198" w:line="218" w:lineRule="auto"/>
        <w:ind w:left="41"/>
        <w:rPr>
          <w:rFonts w:ascii="黑体" w:eastAsia="黑体" w:hAnsi="黑体" w:cs="黑体"/>
          <w:spacing w:val="-3"/>
          <w:sz w:val="24"/>
          <w:szCs w:val="24"/>
        </w:rPr>
      </w:pPr>
    </w:p>
    <w:p w14:paraId="1FDAE962" w14:textId="77777777" w:rsidR="00494392" w:rsidRDefault="00494392">
      <w:pPr>
        <w:spacing w:before="198" w:line="218" w:lineRule="auto"/>
        <w:ind w:left="41"/>
        <w:rPr>
          <w:rFonts w:ascii="黑体" w:eastAsia="黑体" w:hAnsi="黑体" w:cs="黑体"/>
          <w:spacing w:val="-3"/>
          <w:sz w:val="24"/>
          <w:szCs w:val="24"/>
        </w:rPr>
      </w:pPr>
    </w:p>
    <w:p w14:paraId="2C381C62" w14:textId="77777777" w:rsidR="00494392" w:rsidRDefault="00494392">
      <w:pPr>
        <w:spacing w:before="198" w:line="218" w:lineRule="auto"/>
        <w:ind w:left="41"/>
        <w:rPr>
          <w:rFonts w:ascii="黑体" w:eastAsia="黑体" w:hAnsi="黑体" w:cs="黑体"/>
          <w:spacing w:val="-3"/>
          <w:sz w:val="24"/>
          <w:szCs w:val="24"/>
        </w:rPr>
      </w:pPr>
    </w:p>
    <w:p w14:paraId="7FA5B5E3" w14:textId="77777777" w:rsidR="00494392" w:rsidRDefault="00494392">
      <w:pPr>
        <w:spacing w:before="198" w:line="218" w:lineRule="auto"/>
        <w:ind w:left="41"/>
        <w:rPr>
          <w:rFonts w:ascii="黑体" w:eastAsia="黑体" w:hAnsi="黑体" w:cs="黑体"/>
          <w:spacing w:val="-3"/>
          <w:sz w:val="24"/>
          <w:szCs w:val="24"/>
        </w:rPr>
      </w:pPr>
    </w:p>
    <w:p w14:paraId="133FC0F3" w14:textId="77777777" w:rsidR="00494392" w:rsidRDefault="00494392">
      <w:pPr>
        <w:spacing w:before="198" w:line="218" w:lineRule="auto"/>
        <w:ind w:left="41"/>
        <w:rPr>
          <w:rFonts w:ascii="黑体" w:eastAsia="黑体" w:hAnsi="黑体" w:cs="黑体"/>
          <w:spacing w:val="-3"/>
          <w:sz w:val="24"/>
          <w:szCs w:val="24"/>
        </w:rPr>
      </w:pPr>
    </w:p>
    <w:p w14:paraId="0FD9EAF2" w14:textId="77777777" w:rsidR="00494392" w:rsidRDefault="00494392">
      <w:pPr>
        <w:spacing w:before="198" w:line="218" w:lineRule="auto"/>
        <w:ind w:left="41"/>
        <w:rPr>
          <w:rFonts w:ascii="黑体" w:eastAsia="黑体" w:hAnsi="黑体" w:cs="黑体"/>
          <w:spacing w:val="-3"/>
          <w:sz w:val="24"/>
          <w:szCs w:val="24"/>
        </w:rPr>
      </w:pPr>
    </w:p>
    <w:p w14:paraId="3616F006" w14:textId="77777777" w:rsidR="00494392" w:rsidRDefault="00494392">
      <w:pPr>
        <w:spacing w:before="198" w:line="218" w:lineRule="auto"/>
        <w:ind w:left="41"/>
        <w:rPr>
          <w:rFonts w:ascii="黑体" w:eastAsia="黑体" w:hAnsi="黑体" w:cs="黑体"/>
          <w:spacing w:val="-3"/>
          <w:sz w:val="24"/>
          <w:szCs w:val="24"/>
        </w:rPr>
      </w:pPr>
    </w:p>
    <w:p w14:paraId="2902F32B" w14:textId="77777777" w:rsidR="00494392" w:rsidRDefault="00494392">
      <w:pPr>
        <w:spacing w:before="198" w:line="218" w:lineRule="auto"/>
        <w:ind w:left="41"/>
        <w:rPr>
          <w:rFonts w:ascii="黑体" w:eastAsia="黑体" w:hAnsi="黑体" w:cs="黑体"/>
          <w:spacing w:val="-3"/>
          <w:sz w:val="24"/>
          <w:szCs w:val="24"/>
        </w:rPr>
      </w:pPr>
    </w:p>
    <w:p w14:paraId="71377C0E" w14:textId="77777777" w:rsidR="00494392" w:rsidRDefault="00000000">
      <w:pPr>
        <w:spacing w:before="198" w:line="218" w:lineRule="auto"/>
        <w:ind w:left="41"/>
        <w:rPr>
          <w:rFonts w:ascii="黑体" w:eastAsia="黑体" w:hAnsi="黑体" w:cs="黑体"/>
          <w:sz w:val="24"/>
          <w:szCs w:val="24"/>
        </w:rPr>
      </w:pPr>
      <w:r>
        <w:rPr>
          <w:rFonts w:ascii="黑体" w:eastAsia="黑体" w:hAnsi="黑体" w:cs="黑体" w:hint="eastAsia"/>
          <w:spacing w:val="-3"/>
          <w:sz w:val="24"/>
          <w:szCs w:val="24"/>
        </w:rPr>
        <w:lastRenderedPageBreak/>
        <w:t>一、基本信息</w:t>
      </w:r>
    </w:p>
    <w:p w14:paraId="789F1134" w14:textId="77777777" w:rsidR="00494392" w:rsidRDefault="00494392">
      <w:pPr>
        <w:spacing w:line="38" w:lineRule="exact"/>
      </w:pPr>
    </w:p>
    <w:tbl>
      <w:tblPr>
        <w:tblStyle w:val="TableNormal"/>
        <w:tblW w:w="951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0"/>
        <w:gridCol w:w="1499"/>
        <w:gridCol w:w="450"/>
        <w:gridCol w:w="1049"/>
        <w:gridCol w:w="899"/>
        <w:gridCol w:w="600"/>
        <w:gridCol w:w="750"/>
        <w:gridCol w:w="1499"/>
        <w:gridCol w:w="899"/>
        <w:gridCol w:w="1424"/>
      </w:tblGrid>
      <w:tr w:rsidR="00494392" w14:paraId="22B658D1" w14:textId="77777777">
        <w:trPr>
          <w:trHeight w:val="594"/>
        </w:trPr>
        <w:tc>
          <w:tcPr>
            <w:tcW w:w="450" w:type="dxa"/>
            <w:vMerge w:val="restart"/>
            <w:tcBorders>
              <w:bottom w:val="nil"/>
            </w:tcBorders>
            <w:textDirection w:val="tbRlV"/>
          </w:tcPr>
          <w:p w14:paraId="0963FC4B" w14:textId="77777777" w:rsidR="00494392" w:rsidRDefault="00000000">
            <w:pPr>
              <w:spacing w:before="105" w:line="206" w:lineRule="auto"/>
              <w:ind w:left="961"/>
              <w:rPr>
                <w:rFonts w:ascii="黑体" w:eastAsia="黑体" w:hAnsi="黑体" w:cs="黑体"/>
                <w:sz w:val="24"/>
                <w:szCs w:val="24"/>
              </w:rPr>
            </w:pPr>
            <w:r>
              <w:rPr>
                <w:rFonts w:ascii="黑体" w:eastAsia="黑体" w:hAnsi="黑体" w:cs="黑体"/>
                <w:spacing w:val="20"/>
                <w:sz w:val="24"/>
                <w:szCs w:val="24"/>
              </w:rPr>
              <w:t>申</w:t>
            </w:r>
            <w:r>
              <w:rPr>
                <w:rFonts w:ascii="黑体" w:eastAsia="黑体" w:hAnsi="黑体" w:cs="黑体"/>
                <w:spacing w:val="19"/>
                <w:sz w:val="24"/>
                <w:szCs w:val="24"/>
              </w:rPr>
              <w:t>请者信息</w:t>
            </w:r>
          </w:p>
        </w:tc>
        <w:tc>
          <w:tcPr>
            <w:tcW w:w="1499" w:type="dxa"/>
          </w:tcPr>
          <w:p w14:paraId="5BD27B39" w14:textId="77777777" w:rsidR="00494392" w:rsidRDefault="00000000">
            <w:pPr>
              <w:spacing w:before="177" w:line="219" w:lineRule="auto"/>
              <w:ind w:left="154"/>
              <w:rPr>
                <w:rFonts w:ascii="宋体" w:eastAsia="宋体" w:hAnsi="宋体" w:cs="宋体"/>
                <w:sz w:val="24"/>
                <w:szCs w:val="24"/>
              </w:rPr>
            </w:pPr>
            <w:r>
              <w:rPr>
                <w:rFonts w:ascii="宋体" w:eastAsia="宋体" w:hAnsi="宋体" w:cs="宋体"/>
                <w:spacing w:val="1"/>
                <w:sz w:val="24"/>
                <w:szCs w:val="24"/>
              </w:rPr>
              <w:t xml:space="preserve">姓 </w:t>
            </w:r>
            <w:r>
              <w:rPr>
                <w:rFonts w:ascii="宋体" w:eastAsia="宋体" w:hAnsi="宋体" w:cs="宋体"/>
                <w:sz w:val="24"/>
                <w:szCs w:val="24"/>
              </w:rPr>
              <w:t xml:space="preserve">     名</w:t>
            </w:r>
          </w:p>
        </w:tc>
        <w:tc>
          <w:tcPr>
            <w:tcW w:w="1499" w:type="dxa"/>
            <w:gridSpan w:val="2"/>
          </w:tcPr>
          <w:p w14:paraId="34CE1977" w14:textId="002119B3" w:rsidR="00494392" w:rsidRDefault="00B30364">
            <w:pPr>
              <w:spacing w:before="177" w:line="218" w:lineRule="auto"/>
              <w:ind w:left="13"/>
              <w:rPr>
                <w:rFonts w:ascii="宋体" w:eastAsia="宋体" w:hAnsi="宋体" w:cs="宋体"/>
                <w:sz w:val="24"/>
                <w:szCs w:val="24"/>
              </w:rPr>
            </w:pPr>
            <w:r>
              <w:rPr>
                <w:rFonts w:ascii="宋体" w:eastAsia="宋体" w:hAnsi="宋体" w:cs="宋体" w:hint="eastAsia"/>
                <w:sz w:val="24"/>
                <w:szCs w:val="24"/>
              </w:rPr>
              <w:t>郭英华</w:t>
            </w:r>
          </w:p>
        </w:tc>
        <w:tc>
          <w:tcPr>
            <w:tcW w:w="899" w:type="dxa"/>
          </w:tcPr>
          <w:p w14:paraId="61B3C950" w14:textId="77777777" w:rsidR="00494392" w:rsidRDefault="00000000">
            <w:pPr>
              <w:spacing w:before="178" w:line="219" w:lineRule="auto"/>
              <w:ind w:left="157"/>
              <w:rPr>
                <w:rFonts w:ascii="宋体" w:eastAsia="宋体" w:hAnsi="宋体" w:cs="宋体"/>
                <w:sz w:val="24"/>
                <w:szCs w:val="24"/>
              </w:rPr>
            </w:pPr>
            <w:r>
              <w:rPr>
                <w:rFonts w:ascii="宋体" w:eastAsia="宋体" w:hAnsi="宋体" w:cs="宋体"/>
                <w:spacing w:val="1"/>
                <w:sz w:val="24"/>
                <w:szCs w:val="24"/>
              </w:rPr>
              <w:t>性</w:t>
            </w:r>
            <w:r>
              <w:rPr>
                <w:rFonts w:ascii="宋体" w:eastAsia="宋体" w:hAnsi="宋体" w:cs="宋体"/>
                <w:sz w:val="24"/>
                <w:szCs w:val="24"/>
              </w:rPr>
              <w:t xml:space="preserve"> 别</w:t>
            </w:r>
          </w:p>
        </w:tc>
        <w:tc>
          <w:tcPr>
            <w:tcW w:w="600" w:type="dxa"/>
          </w:tcPr>
          <w:p w14:paraId="493EEF28" w14:textId="10E3A911" w:rsidR="00494392" w:rsidRDefault="00B30364">
            <w:pPr>
              <w:spacing w:before="177" w:line="219" w:lineRule="auto"/>
              <w:ind w:left="193"/>
              <w:rPr>
                <w:rFonts w:ascii="宋体" w:eastAsia="宋体" w:hAnsi="宋体" w:cs="宋体"/>
                <w:sz w:val="24"/>
                <w:szCs w:val="24"/>
              </w:rPr>
            </w:pPr>
            <w:r>
              <w:rPr>
                <w:rFonts w:ascii="宋体" w:eastAsia="宋体" w:hAnsi="宋体" w:cs="宋体" w:hint="eastAsia"/>
                <w:sz w:val="24"/>
                <w:szCs w:val="24"/>
              </w:rPr>
              <w:t>女</w:t>
            </w:r>
          </w:p>
        </w:tc>
        <w:tc>
          <w:tcPr>
            <w:tcW w:w="750" w:type="dxa"/>
          </w:tcPr>
          <w:p w14:paraId="0E69BD5B" w14:textId="77777777" w:rsidR="00494392" w:rsidRDefault="00000000">
            <w:pPr>
              <w:spacing w:before="45" w:line="211" w:lineRule="auto"/>
              <w:ind w:left="143" w:right="131" w:firstLine="19"/>
              <w:rPr>
                <w:rFonts w:ascii="宋体" w:eastAsia="宋体" w:hAnsi="宋体" w:cs="宋体"/>
                <w:sz w:val="24"/>
                <w:szCs w:val="24"/>
              </w:rPr>
            </w:pPr>
            <w:r>
              <w:rPr>
                <w:rFonts w:ascii="宋体" w:eastAsia="宋体" w:hAnsi="宋体" w:cs="宋体"/>
                <w:spacing w:val="-15"/>
                <w:sz w:val="24"/>
                <w:szCs w:val="24"/>
              </w:rPr>
              <w:t>出生</w:t>
            </w:r>
            <w:r>
              <w:rPr>
                <w:rFonts w:ascii="宋体" w:eastAsia="宋体" w:hAnsi="宋体" w:cs="宋体"/>
                <w:sz w:val="24"/>
                <w:szCs w:val="24"/>
              </w:rPr>
              <w:t xml:space="preserve"> </w:t>
            </w:r>
            <w:r>
              <w:rPr>
                <w:rFonts w:ascii="宋体" w:eastAsia="宋体" w:hAnsi="宋体" w:cs="宋体"/>
                <w:spacing w:val="-6"/>
                <w:sz w:val="24"/>
                <w:szCs w:val="24"/>
              </w:rPr>
              <w:t>年</w:t>
            </w:r>
            <w:r>
              <w:rPr>
                <w:rFonts w:ascii="宋体" w:eastAsia="宋体" w:hAnsi="宋体" w:cs="宋体"/>
                <w:spacing w:val="-5"/>
                <w:sz w:val="24"/>
                <w:szCs w:val="24"/>
              </w:rPr>
              <w:t>月</w:t>
            </w:r>
          </w:p>
        </w:tc>
        <w:tc>
          <w:tcPr>
            <w:tcW w:w="1499" w:type="dxa"/>
          </w:tcPr>
          <w:p w14:paraId="09920E26" w14:textId="232963DD" w:rsidR="00494392" w:rsidRDefault="00B30364">
            <w:pPr>
              <w:spacing w:before="177" w:line="219" w:lineRule="auto"/>
              <w:ind w:left="175"/>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sz w:val="24"/>
                <w:szCs w:val="24"/>
              </w:rPr>
              <w:t>977</w:t>
            </w:r>
            <w:r>
              <w:rPr>
                <w:rFonts w:ascii="宋体" w:eastAsia="宋体" w:hAnsi="宋体" w:cs="宋体" w:hint="eastAsia"/>
                <w:sz w:val="24"/>
                <w:szCs w:val="24"/>
              </w:rPr>
              <w:t>．1</w:t>
            </w:r>
            <w:r>
              <w:rPr>
                <w:rFonts w:ascii="宋体" w:eastAsia="宋体" w:hAnsi="宋体" w:cs="宋体"/>
                <w:sz w:val="24"/>
                <w:szCs w:val="24"/>
              </w:rPr>
              <w:t>0</w:t>
            </w:r>
          </w:p>
        </w:tc>
        <w:tc>
          <w:tcPr>
            <w:tcW w:w="899" w:type="dxa"/>
          </w:tcPr>
          <w:p w14:paraId="43358339" w14:textId="77777777" w:rsidR="00494392" w:rsidRDefault="00000000">
            <w:pPr>
              <w:spacing w:before="177" w:line="220" w:lineRule="auto"/>
              <w:ind w:left="182"/>
              <w:rPr>
                <w:rFonts w:ascii="宋体" w:eastAsia="宋体" w:hAnsi="宋体" w:cs="宋体"/>
                <w:sz w:val="24"/>
                <w:szCs w:val="24"/>
              </w:rPr>
            </w:pPr>
            <w:r>
              <w:rPr>
                <w:rFonts w:ascii="宋体" w:eastAsia="宋体" w:hAnsi="宋体" w:cs="宋体"/>
                <w:spacing w:val="-10"/>
                <w:sz w:val="24"/>
                <w:szCs w:val="24"/>
              </w:rPr>
              <w:t>民</w:t>
            </w:r>
            <w:r>
              <w:rPr>
                <w:rFonts w:ascii="宋体" w:eastAsia="宋体" w:hAnsi="宋体" w:cs="宋体"/>
                <w:spacing w:val="-8"/>
                <w:sz w:val="24"/>
                <w:szCs w:val="24"/>
              </w:rPr>
              <w:t xml:space="preserve"> 族</w:t>
            </w:r>
          </w:p>
        </w:tc>
        <w:tc>
          <w:tcPr>
            <w:tcW w:w="1424" w:type="dxa"/>
          </w:tcPr>
          <w:p w14:paraId="76F7FD1E" w14:textId="05E8EB88" w:rsidR="00494392" w:rsidRDefault="00B30364">
            <w:pPr>
              <w:spacing w:before="177" w:line="220" w:lineRule="auto"/>
              <w:ind w:left="14"/>
              <w:rPr>
                <w:rFonts w:ascii="宋体" w:eastAsia="宋体" w:hAnsi="宋体" w:cs="宋体"/>
                <w:sz w:val="24"/>
                <w:szCs w:val="24"/>
              </w:rPr>
            </w:pPr>
            <w:r>
              <w:rPr>
                <w:rFonts w:ascii="宋体" w:eastAsia="宋体" w:hAnsi="宋体" w:cs="宋体" w:hint="eastAsia"/>
                <w:sz w:val="24"/>
                <w:szCs w:val="24"/>
              </w:rPr>
              <w:t>汉族</w:t>
            </w:r>
          </w:p>
        </w:tc>
      </w:tr>
      <w:tr w:rsidR="00494392" w14:paraId="4597762F" w14:textId="77777777">
        <w:trPr>
          <w:trHeight w:val="520"/>
        </w:trPr>
        <w:tc>
          <w:tcPr>
            <w:tcW w:w="450" w:type="dxa"/>
            <w:vMerge/>
            <w:tcBorders>
              <w:top w:val="nil"/>
              <w:bottom w:val="nil"/>
            </w:tcBorders>
            <w:textDirection w:val="tbRlV"/>
          </w:tcPr>
          <w:p w14:paraId="487A1993" w14:textId="77777777" w:rsidR="00494392" w:rsidRDefault="00494392"/>
        </w:tc>
        <w:tc>
          <w:tcPr>
            <w:tcW w:w="1499" w:type="dxa"/>
          </w:tcPr>
          <w:p w14:paraId="0F33F977" w14:textId="77777777" w:rsidR="00494392" w:rsidRDefault="00000000">
            <w:pPr>
              <w:spacing w:before="138" w:line="220" w:lineRule="auto"/>
              <w:ind w:left="158"/>
              <w:rPr>
                <w:rFonts w:ascii="宋体" w:eastAsia="宋体" w:hAnsi="宋体" w:cs="宋体"/>
                <w:sz w:val="24"/>
                <w:szCs w:val="24"/>
              </w:rPr>
            </w:pPr>
            <w:r>
              <w:rPr>
                <w:rFonts w:ascii="宋体" w:eastAsia="宋体" w:hAnsi="宋体" w:cs="宋体"/>
                <w:spacing w:val="-1"/>
                <w:sz w:val="24"/>
                <w:szCs w:val="24"/>
              </w:rPr>
              <w:t xml:space="preserve">学     </w:t>
            </w:r>
            <w:r>
              <w:rPr>
                <w:rFonts w:ascii="宋体" w:eastAsia="宋体" w:hAnsi="宋体" w:cs="宋体"/>
                <w:sz w:val="24"/>
                <w:szCs w:val="24"/>
              </w:rPr>
              <w:t xml:space="preserve"> 位</w:t>
            </w:r>
          </w:p>
        </w:tc>
        <w:tc>
          <w:tcPr>
            <w:tcW w:w="2998" w:type="dxa"/>
            <w:gridSpan w:val="4"/>
          </w:tcPr>
          <w:p w14:paraId="57F614A2" w14:textId="53A07681" w:rsidR="00494392" w:rsidRDefault="00B30364">
            <w:pPr>
              <w:spacing w:before="139" w:line="219" w:lineRule="auto"/>
              <w:ind w:left="10"/>
              <w:rPr>
                <w:rFonts w:ascii="宋体" w:eastAsia="宋体" w:hAnsi="宋体" w:cs="宋体"/>
                <w:sz w:val="24"/>
                <w:szCs w:val="24"/>
              </w:rPr>
            </w:pPr>
            <w:r>
              <w:rPr>
                <w:rFonts w:ascii="宋体" w:eastAsia="宋体" w:hAnsi="宋体" w:cs="宋体" w:hint="eastAsia"/>
                <w:sz w:val="24"/>
                <w:szCs w:val="24"/>
              </w:rPr>
              <w:t>博士</w:t>
            </w:r>
          </w:p>
        </w:tc>
        <w:tc>
          <w:tcPr>
            <w:tcW w:w="750" w:type="dxa"/>
          </w:tcPr>
          <w:p w14:paraId="168272DB" w14:textId="77777777" w:rsidR="00494392" w:rsidRDefault="00000000">
            <w:pPr>
              <w:spacing w:before="138" w:line="221" w:lineRule="auto"/>
              <w:ind w:left="140"/>
              <w:rPr>
                <w:rFonts w:ascii="宋体" w:eastAsia="宋体" w:hAnsi="宋体" w:cs="宋体"/>
                <w:sz w:val="24"/>
                <w:szCs w:val="24"/>
              </w:rPr>
            </w:pPr>
            <w:r>
              <w:rPr>
                <w:rFonts w:ascii="宋体" w:eastAsia="宋体" w:hAnsi="宋体" w:cs="宋体"/>
                <w:spacing w:val="-2"/>
                <w:sz w:val="24"/>
                <w:szCs w:val="24"/>
              </w:rPr>
              <w:t>职称</w:t>
            </w:r>
          </w:p>
        </w:tc>
        <w:tc>
          <w:tcPr>
            <w:tcW w:w="3822" w:type="dxa"/>
            <w:gridSpan w:val="3"/>
          </w:tcPr>
          <w:p w14:paraId="257CF388" w14:textId="4DEF123F" w:rsidR="00494392" w:rsidRDefault="00B30364">
            <w:pPr>
              <w:spacing w:before="138" w:line="218" w:lineRule="auto"/>
              <w:ind w:left="11"/>
              <w:rPr>
                <w:rFonts w:ascii="宋体" w:eastAsia="宋体" w:hAnsi="宋体" w:cs="宋体"/>
                <w:sz w:val="24"/>
                <w:szCs w:val="24"/>
              </w:rPr>
            </w:pPr>
            <w:r>
              <w:rPr>
                <w:rFonts w:ascii="宋体" w:eastAsia="宋体" w:hAnsi="宋体" w:cs="宋体" w:hint="eastAsia"/>
                <w:sz w:val="24"/>
                <w:szCs w:val="24"/>
              </w:rPr>
              <w:t>主任医师</w:t>
            </w:r>
          </w:p>
        </w:tc>
      </w:tr>
      <w:tr w:rsidR="00494392" w14:paraId="08201789" w14:textId="77777777">
        <w:trPr>
          <w:trHeight w:val="520"/>
        </w:trPr>
        <w:tc>
          <w:tcPr>
            <w:tcW w:w="450" w:type="dxa"/>
            <w:vMerge/>
            <w:tcBorders>
              <w:top w:val="nil"/>
              <w:bottom w:val="nil"/>
            </w:tcBorders>
            <w:textDirection w:val="tbRlV"/>
          </w:tcPr>
          <w:p w14:paraId="5E9DB161" w14:textId="77777777" w:rsidR="00494392" w:rsidRDefault="00494392"/>
        </w:tc>
        <w:tc>
          <w:tcPr>
            <w:tcW w:w="1499" w:type="dxa"/>
          </w:tcPr>
          <w:p w14:paraId="62AABAF1" w14:textId="77777777" w:rsidR="00494392" w:rsidRDefault="00000000">
            <w:pPr>
              <w:spacing w:before="138" w:line="221" w:lineRule="auto"/>
              <w:ind w:left="181"/>
              <w:rPr>
                <w:rFonts w:ascii="宋体" w:eastAsia="宋体" w:hAnsi="宋体" w:cs="宋体"/>
                <w:sz w:val="24"/>
                <w:szCs w:val="24"/>
              </w:rPr>
            </w:pPr>
            <w:r>
              <w:rPr>
                <w:rFonts w:ascii="宋体" w:eastAsia="宋体" w:hAnsi="宋体" w:cs="宋体"/>
                <w:spacing w:val="-6"/>
                <w:sz w:val="24"/>
                <w:szCs w:val="24"/>
              </w:rPr>
              <w:t>电</w:t>
            </w:r>
            <w:r>
              <w:rPr>
                <w:rFonts w:ascii="宋体" w:eastAsia="宋体" w:hAnsi="宋体" w:cs="宋体"/>
                <w:spacing w:val="-4"/>
                <w:sz w:val="24"/>
                <w:szCs w:val="24"/>
              </w:rPr>
              <w:t xml:space="preserve"> </w:t>
            </w:r>
            <w:r>
              <w:rPr>
                <w:rFonts w:ascii="宋体" w:eastAsia="宋体" w:hAnsi="宋体" w:cs="宋体"/>
                <w:spacing w:val="-3"/>
                <w:sz w:val="24"/>
                <w:szCs w:val="24"/>
              </w:rPr>
              <w:t xml:space="preserve">     话</w:t>
            </w:r>
          </w:p>
        </w:tc>
        <w:tc>
          <w:tcPr>
            <w:tcW w:w="2398" w:type="dxa"/>
            <w:gridSpan w:val="3"/>
          </w:tcPr>
          <w:p w14:paraId="4AD28E2F" w14:textId="707686FF" w:rsidR="00494392" w:rsidRDefault="00B30364">
            <w:pPr>
              <w:spacing w:before="175" w:line="185" w:lineRule="auto"/>
              <w:ind w:left="11"/>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sz w:val="24"/>
                <w:szCs w:val="24"/>
              </w:rPr>
              <w:t>3910548795</w:t>
            </w:r>
          </w:p>
        </w:tc>
        <w:tc>
          <w:tcPr>
            <w:tcW w:w="1350" w:type="dxa"/>
            <w:gridSpan w:val="2"/>
          </w:tcPr>
          <w:p w14:paraId="0AA58ABA" w14:textId="77777777" w:rsidR="00494392" w:rsidRDefault="00000000">
            <w:pPr>
              <w:spacing w:before="138" w:line="219" w:lineRule="auto"/>
              <w:ind w:left="229"/>
              <w:rPr>
                <w:rFonts w:ascii="宋体" w:eastAsia="宋体" w:hAnsi="宋体" w:cs="宋体"/>
                <w:sz w:val="24"/>
                <w:szCs w:val="24"/>
              </w:rPr>
            </w:pPr>
            <w:r>
              <w:rPr>
                <w:rFonts w:ascii="宋体" w:eastAsia="宋体" w:hAnsi="宋体" w:cs="宋体"/>
                <w:spacing w:val="-7"/>
                <w:sz w:val="24"/>
                <w:szCs w:val="24"/>
              </w:rPr>
              <w:t>电子邮件</w:t>
            </w:r>
          </w:p>
        </w:tc>
        <w:tc>
          <w:tcPr>
            <w:tcW w:w="3822" w:type="dxa"/>
            <w:gridSpan w:val="3"/>
          </w:tcPr>
          <w:p w14:paraId="0BC7B965" w14:textId="4A1B9E19" w:rsidR="00494392" w:rsidRDefault="00B30364">
            <w:pPr>
              <w:spacing w:before="138" w:line="214" w:lineRule="auto"/>
              <w:ind w:left="8"/>
              <w:rPr>
                <w:rFonts w:ascii="宋体" w:eastAsia="宋体" w:hAnsi="宋体" w:cs="宋体"/>
                <w:sz w:val="24"/>
                <w:szCs w:val="24"/>
              </w:rPr>
            </w:pPr>
            <w:r>
              <w:rPr>
                <w:rFonts w:ascii="宋体" w:eastAsia="宋体" w:hAnsi="宋体" w:cs="宋体" w:hint="eastAsia"/>
                <w:sz w:val="24"/>
                <w:szCs w:val="24"/>
              </w:rPr>
              <w:t>guoyinghuasmile@</w:t>
            </w:r>
            <w:r>
              <w:rPr>
                <w:rFonts w:ascii="宋体" w:eastAsia="宋体" w:hAnsi="宋体" w:cs="宋体"/>
                <w:sz w:val="24"/>
                <w:szCs w:val="24"/>
              </w:rPr>
              <w:t>163.</w:t>
            </w:r>
            <w:r>
              <w:rPr>
                <w:rFonts w:ascii="宋体" w:eastAsia="宋体" w:hAnsi="宋体" w:cs="宋体" w:hint="eastAsia"/>
                <w:sz w:val="24"/>
                <w:szCs w:val="24"/>
              </w:rPr>
              <w:t>com</w:t>
            </w:r>
          </w:p>
        </w:tc>
      </w:tr>
      <w:tr w:rsidR="00494392" w14:paraId="65BDE901" w14:textId="77777777">
        <w:trPr>
          <w:trHeight w:val="520"/>
        </w:trPr>
        <w:tc>
          <w:tcPr>
            <w:tcW w:w="450" w:type="dxa"/>
            <w:vMerge/>
            <w:tcBorders>
              <w:top w:val="nil"/>
              <w:bottom w:val="nil"/>
            </w:tcBorders>
            <w:textDirection w:val="tbRlV"/>
          </w:tcPr>
          <w:p w14:paraId="52338CF4" w14:textId="77777777" w:rsidR="00494392" w:rsidRDefault="00494392"/>
        </w:tc>
        <w:tc>
          <w:tcPr>
            <w:tcW w:w="1499" w:type="dxa"/>
          </w:tcPr>
          <w:p w14:paraId="1EB35099" w14:textId="77777777" w:rsidR="00494392" w:rsidRDefault="00000000">
            <w:pPr>
              <w:spacing w:before="138" w:line="218" w:lineRule="auto"/>
              <w:ind w:left="153"/>
              <w:rPr>
                <w:rFonts w:ascii="宋体" w:eastAsia="宋体" w:hAnsi="宋体" w:cs="宋体"/>
                <w:sz w:val="24"/>
                <w:szCs w:val="24"/>
              </w:rPr>
            </w:pPr>
            <w:r>
              <w:rPr>
                <w:rFonts w:ascii="宋体" w:eastAsia="宋体" w:hAnsi="宋体" w:cs="宋体"/>
                <w:sz w:val="24"/>
                <w:szCs w:val="24"/>
              </w:rPr>
              <w:t>传      真</w:t>
            </w:r>
          </w:p>
        </w:tc>
        <w:tc>
          <w:tcPr>
            <w:tcW w:w="2398" w:type="dxa"/>
            <w:gridSpan w:val="3"/>
          </w:tcPr>
          <w:p w14:paraId="6027BCE5" w14:textId="77777777" w:rsidR="00494392" w:rsidRDefault="00494392"/>
        </w:tc>
        <w:tc>
          <w:tcPr>
            <w:tcW w:w="1350" w:type="dxa"/>
            <w:gridSpan w:val="2"/>
          </w:tcPr>
          <w:p w14:paraId="6F8689AF" w14:textId="77777777" w:rsidR="00494392" w:rsidRDefault="00000000">
            <w:pPr>
              <w:spacing w:before="138" w:line="219" w:lineRule="auto"/>
              <w:ind w:left="202"/>
              <w:rPr>
                <w:rFonts w:ascii="宋体" w:eastAsia="宋体" w:hAnsi="宋体" w:cs="宋体"/>
                <w:sz w:val="24"/>
                <w:szCs w:val="24"/>
              </w:rPr>
            </w:pPr>
            <w:r>
              <w:rPr>
                <w:rFonts w:ascii="宋体" w:eastAsia="宋体" w:hAnsi="宋体" w:cs="宋体"/>
                <w:spacing w:val="-2"/>
                <w:sz w:val="24"/>
                <w:szCs w:val="24"/>
              </w:rPr>
              <w:t>个人网页</w:t>
            </w:r>
          </w:p>
        </w:tc>
        <w:tc>
          <w:tcPr>
            <w:tcW w:w="3822" w:type="dxa"/>
            <w:gridSpan w:val="3"/>
          </w:tcPr>
          <w:p w14:paraId="175CFF61" w14:textId="77777777" w:rsidR="00494392" w:rsidRDefault="00494392"/>
        </w:tc>
      </w:tr>
      <w:tr w:rsidR="00494392" w14:paraId="45A2E5DB" w14:textId="77777777">
        <w:trPr>
          <w:trHeight w:val="520"/>
        </w:trPr>
        <w:tc>
          <w:tcPr>
            <w:tcW w:w="450" w:type="dxa"/>
            <w:vMerge/>
            <w:tcBorders>
              <w:top w:val="nil"/>
              <w:bottom w:val="nil"/>
            </w:tcBorders>
            <w:textDirection w:val="tbRlV"/>
          </w:tcPr>
          <w:p w14:paraId="41A0B11E" w14:textId="77777777" w:rsidR="00494392" w:rsidRDefault="00494392"/>
        </w:tc>
        <w:tc>
          <w:tcPr>
            <w:tcW w:w="1499" w:type="dxa"/>
          </w:tcPr>
          <w:p w14:paraId="4CB79900" w14:textId="77777777" w:rsidR="00494392" w:rsidRDefault="00000000">
            <w:pPr>
              <w:spacing w:before="139" w:line="219" w:lineRule="auto"/>
              <w:ind w:left="97"/>
              <w:rPr>
                <w:rFonts w:ascii="宋体" w:eastAsia="宋体" w:hAnsi="宋体" w:cs="宋体"/>
                <w:sz w:val="24"/>
                <w:szCs w:val="24"/>
              </w:rPr>
            </w:pPr>
            <w:r>
              <w:rPr>
                <w:rFonts w:ascii="宋体" w:eastAsia="宋体" w:hAnsi="宋体" w:cs="宋体"/>
                <w:spacing w:val="-1"/>
                <w:sz w:val="24"/>
                <w:szCs w:val="24"/>
              </w:rPr>
              <w:t>工 作 单</w:t>
            </w:r>
            <w:r>
              <w:rPr>
                <w:rFonts w:ascii="宋体" w:eastAsia="宋体" w:hAnsi="宋体" w:cs="宋体"/>
                <w:sz w:val="24"/>
                <w:szCs w:val="24"/>
              </w:rPr>
              <w:t xml:space="preserve"> 位</w:t>
            </w:r>
          </w:p>
        </w:tc>
        <w:tc>
          <w:tcPr>
            <w:tcW w:w="7570" w:type="dxa"/>
            <w:gridSpan w:val="8"/>
          </w:tcPr>
          <w:p w14:paraId="3A756B51" w14:textId="1B44C7DD" w:rsidR="00494392" w:rsidRDefault="00B30364">
            <w:pPr>
              <w:spacing w:before="138" w:line="218" w:lineRule="auto"/>
              <w:ind w:left="29"/>
              <w:rPr>
                <w:rFonts w:ascii="宋体" w:eastAsia="宋体" w:hAnsi="宋体" w:cs="宋体"/>
                <w:sz w:val="24"/>
                <w:szCs w:val="24"/>
              </w:rPr>
            </w:pPr>
            <w:r>
              <w:rPr>
                <w:rFonts w:ascii="宋体" w:eastAsia="宋体" w:hAnsi="宋体" w:cs="宋体" w:hint="eastAsia"/>
                <w:sz w:val="24"/>
                <w:szCs w:val="24"/>
              </w:rPr>
              <w:t>解放军总医院第八医学中心</w:t>
            </w:r>
          </w:p>
        </w:tc>
      </w:tr>
      <w:tr w:rsidR="00494392" w14:paraId="5BD52D72" w14:textId="77777777">
        <w:trPr>
          <w:trHeight w:val="520"/>
        </w:trPr>
        <w:tc>
          <w:tcPr>
            <w:tcW w:w="450" w:type="dxa"/>
            <w:vMerge/>
            <w:tcBorders>
              <w:top w:val="nil"/>
            </w:tcBorders>
            <w:textDirection w:val="tbRlV"/>
          </w:tcPr>
          <w:p w14:paraId="1558DDD3" w14:textId="77777777" w:rsidR="00494392" w:rsidRDefault="00494392"/>
        </w:tc>
        <w:tc>
          <w:tcPr>
            <w:tcW w:w="1949" w:type="dxa"/>
            <w:gridSpan w:val="2"/>
          </w:tcPr>
          <w:p w14:paraId="0D42A446" w14:textId="77777777" w:rsidR="00494392" w:rsidRDefault="00000000">
            <w:pPr>
              <w:spacing w:before="139" w:line="219" w:lineRule="auto"/>
              <w:ind w:left="139"/>
              <w:rPr>
                <w:rFonts w:ascii="宋体" w:eastAsia="宋体" w:hAnsi="宋体" w:cs="宋体"/>
                <w:sz w:val="24"/>
                <w:szCs w:val="24"/>
              </w:rPr>
            </w:pPr>
            <w:r>
              <w:rPr>
                <w:rFonts w:ascii="宋体" w:eastAsia="宋体" w:hAnsi="宋体" w:cs="宋体"/>
                <w:spacing w:val="-13"/>
                <w:sz w:val="24"/>
                <w:szCs w:val="24"/>
              </w:rPr>
              <w:t>所</w:t>
            </w:r>
            <w:r>
              <w:rPr>
                <w:rFonts w:ascii="宋体" w:eastAsia="宋体" w:hAnsi="宋体" w:cs="宋体"/>
                <w:spacing w:val="13"/>
                <w:sz w:val="24"/>
                <w:szCs w:val="24"/>
              </w:rPr>
              <w:t xml:space="preserve"> </w:t>
            </w:r>
            <w:r>
              <w:rPr>
                <w:rFonts w:ascii="宋体" w:eastAsia="宋体" w:hAnsi="宋体" w:cs="宋体"/>
                <w:spacing w:val="-13"/>
                <w:sz w:val="24"/>
                <w:szCs w:val="24"/>
              </w:rPr>
              <w:t>在</w:t>
            </w:r>
            <w:r>
              <w:rPr>
                <w:rFonts w:ascii="宋体" w:eastAsia="宋体" w:hAnsi="宋体" w:cs="宋体"/>
                <w:spacing w:val="28"/>
                <w:sz w:val="24"/>
                <w:szCs w:val="24"/>
              </w:rPr>
              <w:t xml:space="preserve"> </w:t>
            </w:r>
            <w:r>
              <w:rPr>
                <w:rFonts w:ascii="宋体" w:eastAsia="宋体" w:hAnsi="宋体" w:cs="宋体"/>
                <w:spacing w:val="-13"/>
                <w:sz w:val="24"/>
                <w:szCs w:val="24"/>
              </w:rPr>
              <w:t>院</w:t>
            </w:r>
            <w:r>
              <w:rPr>
                <w:rFonts w:ascii="宋体" w:eastAsia="宋体" w:hAnsi="宋体" w:cs="宋体"/>
                <w:spacing w:val="14"/>
                <w:sz w:val="24"/>
                <w:szCs w:val="24"/>
              </w:rPr>
              <w:t xml:space="preserve"> </w:t>
            </w:r>
            <w:r>
              <w:rPr>
                <w:rFonts w:ascii="宋体" w:eastAsia="宋体" w:hAnsi="宋体" w:cs="宋体"/>
                <w:spacing w:val="-13"/>
                <w:sz w:val="24"/>
                <w:szCs w:val="24"/>
              </w:rPr>
              <w:t>系</w:t>
            </w:r>
            <w:r>
              <w:rPr>
                <w:rFonts w:ascii="宋体" w:eastAsia="宋体" w:hAnsi="宋体" w:cs="宋体"/>
                <w:spacing w:val="10"/>
                <w:sz w:val="24"/>
                <w:szCs w:val="24"/>
              </w:rPr>
              <w:t xml:space="preserve"> </w:t>
            </w:r>
            <w:r>
              <w:rPr>
                <w:rFonts w:ascii="宋体" w:eastAsia="宋体" w:hAnsi="宋体" w:cs="宋体"/>
                <w:spacing w:val="-13"/>
                <w:sz w:val="24"/>
                <w:szCs w:val="24"/>
              </w:rPr>
              <w:t>所</w:t>
            </w:r>
          </w:p>
        </w:tc>
        <w:tc>
          <w:tcPr>
            <w:tcW w:w="7120" w:type="dxa"/>
            <w:gridSpan w:val="7"/>
          </w:tcPr>
          <w:p w14:paraId="50A4C2E2" w14:textId="07D3D1C6" w:rsidR="00494392" w:rsidRDefault="00B30364">
            <w:r>
              <w:rPr>
                <w:rFonts w:ascii="宋体" w:eastAsia="宋体" w:hAnsi="宋体" w:cs="宋体" w:hint="eastAsia"/>
                <w:sz w:val="24"/>
                <w:szCs w:val="24"/>
              </w:rPr>
              <w:t>呼吸与危重症医学部</w:t>
            </w:r>
          </w:p>
        </w:tc>
      </w:tr>
      <w:tr w:rsidR="00494392" w14:paraId="21679150" w14:textId="77777777">
        <w:trPr>
          <w:trHeight w:val="590"/>
        </w:trPr>
        <w:tc>
          <w:tcPr>
            <w:tcW w:w="450" w:type="dxa"/>
            <w:vMerge w:val="restart"/>
            <w:tcBorders>
              <w:bottom w:val="nil"/>
            </w:tcBorders>
            <w:textDirection w:val="tbRlV"/>
          </w:tcPr>
          <w:p w14:paraId="1C3D43FC" w14:textId="77777777" w:rsidR="00494392" w:rsidRDefault="00000000">
            <w:pPr>
              <w:spacing w:before="105" w:line="209" w:lineRule="auto"/>
              <w:ind w:left="41"/>
              <w:rPr>
                <w:rFonts w:ascii="黑体" w:eastAsia="黑体" w:hAnsi="黑体" w:cs="黑体"/>
                <w:sz w:val="24"/>
                <w:szCs w:val="24"/>
              </w:rPr>
            </w:pPr>
            <w:r>
              <w:rPr>
                <w:rFonts w:ascii="黑体" w:eastAsia="黑体" w:hAnsi="黑体" w:cs="黑体"/>
                <w:spacing w:val="20"/>
                <w:sz w:val="24"/>
                <w:szCs w:val="24"/>
              </w:rPr>
              <w:t>依托单位信息</w:t>
            </w:r>
          </w:p>
        </w:tc>
        <w:tc>
          <w:tcPr>
            <w:tcW w:w="1499" w:type="dxa"/>
          </w:tcPr>
          <w:p w14:paraId="7565DEA7" w14:textId="77777777" w:rsidR="00494392" w:rsidRDefault="00000000">
            <w:pPr>
              <w:spacing w:before="173" w:line="221" w:lineRule="auto"/>
              <w:ind w:left="157"/>
              <w:rPr>
                <w:rFonts w:ascii="宋体" w:eastAsia="宋体" w:hAnsi="宋体" w:cs="宋体"/>
                <w:sz w:val="24"/>
                <w:szCs w:val="24"/>
              </w:rPr>
            </w:pPr>
            <w:r>
              <w:rPr>
                <w:rFonts w:ascii="宋体" w:eastAsia="宋体" w:hAnsi="宋体" w:cs="宋体"/>
                <w:spacing w:val="-1"/>
                <w:sz w:val="24"/>
                <w:szCs w:val="24"/>
              </w:rPr>
              <w:t xml:space="preserve">名   </w:t>
            </w:r>
            <w:r>
              <w:rPr>
                <w:rFonts w:ascii="宋体" w:eastAsia="宋体" w:hAnsi="宋体" w:cs="宋体"/>
                <w:sz w:val="24"/>
                <w:szCs w:val="24"/>
              </w:rPr>
              <w:t xml:space="preserve">   称</w:t>
            </w:r>
          </w:p>
        </w:tc>
        <w:tc>
          <w:tcPr>
            <w:tcW w:w="7570" w:type="dxa"/>
            <w:gridSpan w:val="8"/>
          </w:tcPr>
          <w:p w14:paraId="601BB124" w14:textId="0F430EF8" w:rsidR="00494392" w:rsidRDefault="00B30364">
            <w:pPr>
              <w:spacing w:before="78" w:line="194" w:lineRule="auto"/>
              <w:ind w:left="17" w:right="95" w:firstLine="12"/>
              <w:rPr>
                <w:rFonts w:ascii="宋体" w:eastAsia="宋体" w:hAnsi="宋体" w:cs="宋体"/>
                <w:sz w:val="24"/>
                <w:szCs w:val="24"/>
              </w:rPr>
            </w:pPr>
            <w:r>
              <w:rPr>
                <w:rFonts w:ascii="宋体" w:eastAsia="宋体" w:hAnsi="宋体" w:cs="宋体" w:hint="eastAsia"/>
                <w:sz w:val="24"/>
                <w:szCs w:val="24"/>
              </w:rPr>
              <w:t>解放军总医院第八医学中心</w:t>
            </w:r>
          </w:p>
        </w:tc>
      </w:tr>
      <w:tr w:rsidR="00494392" w14:paraId="2544E96E" w14:textId="77777777">
        <w:trPr>
          <w:trHeight w:val="520"/>
        </w:trPr>
        <w:tc>
          <w:tcPr>
            <w:tcW w:w="450" w:type="dxa"/>
            <w:vMerge/>
            <w:tcBorders>
              <w:top w:val="nil"/>
              <w:bottom w:val="nil"/>
            </w:tcBorders>
            <w:textDirection w:val="tbRlV"/>
          </w:tcPr>
          <w:p w14:paraId="1D3E7EBC" w14:textId="77777777" w:rsidR="00494392" w:rsidRDefault="00494392"/>
        </w:tc>
        <w:tc>
          <w:tcPr>
            <w:tcW w:w="1499" w:type="dxa"/>
          </w:tcPr>
          <w:p w14:paraId="0190AF84" w14:textId="77777777" w:rsidR="00494392" w:rsidRDefault="00000000">
            <w:pPr>
              <w:spacing w:before="139" w:line="221" w:lineRule="auto"/>
              <w:ind w:left="155"/>
              <w:rPr>
                <w:rFonts w:ascii="宋体" w:eastAsia="宋体" w:hAnsi="宋体" w:cs="宋体"/>
                <w:sz w:val="24"/>
                <w:szCs w:val="24"/>
              </w:rPr>
            </w:pPr>
            <w:r>
              <w:rPr>
                <w:rFonts w:ascii="宋体" w:eastAsia="宋体" w:hAnsi="宋体" w:cs="宋体"/>
                <w:spacing w:val="-9"/>
                <w:sz w:val="24"/>
                <w:szCs w:val="24"/>
              </w:rPr>
              <w:t>联</w:t>
            </w:r>
            <w:r>
              <w:rPr>
                <w:rFonts w:ascii="宋体" w:eastAsia="宋体" w:hAnsi="宋体" w:cs="宋体"/>
                <w:spacing w:val="8"/>
                <w:sz w:val="24"/>
                <w:szCs w:val="24"/>
              </w:rPr>
              <w:t xml:space="preserve">  </w:t>
            </w:r>
            <w:r>
              <w:rPr>
                <w:rFonts w:ascii="宋体" w:eastAsia="宋体" w:hAnsi="宋体" w:cs="宋体"/>
                <w:spacing w:val="-9"/>
                <w:sz w:val="24"/>
                <w:szCs w:val="24"/>
              </w:rPr>
              <w:t>系</w:t>
            </w:r>
            <w:r>
              <w:rPr>
                <w:rFonts w:ascii="宋体" w:eastAsia="宋体" w:hAnsi="宋体" w:cs="宋体"/>
                <w:spacing w:val="5"/>
                <w:sz w:val="24"/>
                <w:szCs w:val="24"/>
              </w:rPr>
              <w:t xml:space="preserve">  </w:t>
            </w:r>
            <w:r>
              <w:rPr>
                <w:rFonts w:ascii="宋体" w:eastAsia="宋体" w:hAnsi="宋体" w:cs="宋体"/>
                <w:spacing w:val="-9"/>
                <w:sz w:val="24"/>
                <w:szCs w:val="24"/>
              </w:rPr>
              <w:t>人</w:t>
            </w:r>
          </w:p>
        </w:tc>
        <w:tc>
          <w:tcPr>
            <w:tcW w:w="2398" w:type="dxa"/>
            <w:gridSpan w:val="3"/>
          </w:tcPr>
          <w:p w14:paraId="26AA1DCB" w14:textId="77777777" w:rsidR="00494392" w:rsidRDefault="00494392">
            <w:pPr>
              <w:spacing w:before="139" w:line="219" w:lineRule="auto"/>
              <w:ind w:left="10"/>
              <w:rPr>
                <w:rFonts w:ascii="宋体" w:eastAsia="宋体" w:hAnsi="宋体" w:cs="宋体"/>
                <w:sz w:val="24"/>
                <w:szCs w:val="24"/>
              </w:rPr>
            </w:pPr>
          </w:p>
        </w:tc>
        <w:tc>
          <w:tcPr>
            <w:tcW w:w="1350" w:type="dxa"/>
            <w:gridSpan w:val="2"/>
          </w:tcPr>
          <w:p w14:paraId="6745A91F" w14:textId="77777777" w:rsidR="00494392" w:rsidRDefault="00000000">
            <w:pPr>
              <w:spacing w:before="138" w:line="219" w:lineRule="auto"/>
              <w:ind w:left="229"/>
              <w:rPr>
                <w:rFonts w:ascii="宋体" w:eastAsia="宋体" w:hAnsi="宋体" w:cs="宋体"/>
                <w:sz w:val="24"/>
                <w:szCs w:val="24"/>
              </w:rPr>
            </w:pPr>
            <w:r>
              <w:rPr>
                <w:rFonts w:ascii="宋体" w:eastAsia="宋体" w:hAnsi="宋体" w:cs="宋体"/>
                <w:spacing w:val="-7"/>
                <w:sz w:val="24"/>
                <w:szCs w:val="24"/>
              </w:rPr>
              <w:t>电子邮件</w:t>
            </w:r>
          </w:p>
        </w:tc>
        <w:tc>
          <w:tcPr>
            <w:tcW w:w="3822" w:type="dxa"/>
            <w:gridSpan w:val="3"/>
          </w:tcPr>
          <w:p w14:paraId="7675EE53" w14:textId="77777777" w:rsidR="00494392" w:rsidRDefault="00494392">
            <w:pPr>
              <w:spacing w:before="139" w:line="214" w:lineRule="auto"/>
              <w:ind w:left="15"/>
              <w:rPr>
                <w:rFonts w:ascii="宋体" w:eastAsia="宋体" w:hAnsi="宋体" w:cs="宋体"/>
                <w:sz w:val="24"/>
                <w:szCs w:val="24"/>
              </w:rPr>
            </w:pPr>
          </w:p>
        </w:tc>
      </w:tr>
      <w:tr w:rsidR="00494392" w14:paraId="32513D77" w14:textId="77777777">
        <w:trPr>
          <w:trHeight w:val="525"/>
        </w:trPr>
        <w:tc>
          <w:tcPr>
            <w:tcW w:w="450" w:type="dxa"/>
            <w:vMerge/>
            <w:tcBorders>
              <w:top w:val="nil"/>
            </w:tcBorders>
            <w:textDirection w:val="tbRlV"/>
          </w:tcPr>
          <w:p w14:paraId="5FBBDD6D" w14:textId="77777777" w:rsidR="00494392" w:rsidRDefault="00494392"/>
        </w:tc>
        <w:tc>
          <w:tcPr>
            <w:tcW w:w="1499" w:type="dxa"/>
          </w:tcPr>
          <w:p w14:paraId="452A8ED7" w14:textId="77777777" w:rsidR="00494392" w:rsidRDefault="00000000">
            <w:pPr>
              <w:spacing w:before="142" w:line="221" w:lineRule="auto"/>
              <w:ind w:left="181"/>
              <w:rPr>
                <w:rFonts w:ascii="宋体" w:eastAsia="宋体" w:hAnsi="宋体" w:cs="宋体"/>
                <w:sz w:val="24"/>
                <w:szCs w:val="24"/>
              </w:rPr>
            </w:pPr>
            <w:r>
              <w:rPr>
                <w:rFonts w:ascii="宋体" w:eastAsia="宋体" w:hAnsi="宋体" w:cs="宋体"/>
                <w:spacing w:val="-6"/>
                <w:sz w:val="24"/>
                <w:szCs w:val="24"/>
              </w:rPr>
              <w:t>电</w:t>
            </w:r>
            <w:r>
              <w:rPr>
                <w:rFonts w:ascii="宋体" w:eastAsia="宋体" w:hAnsi="宋体" w:cs="宋体"/>
                <w:spacing w:val="-4"/>
                <w:sz w:val="24"/>
                <w:szCs w:val="24"/>
              </w:rPr>
              <w:t xml:space="preserve"> </w:t>
            </w:r>
            <w:r>
              <w:rPr>
                <w:rFonts w:ascii="宋体" w:eastAsia="宋体" w:hAnsi="宋体" w:cs="宋体"/>
                <w:spacing w:val="-3"/>
                <w:sz w:val="24"/>
                <w:szCs w:val="24"/>
              </w:rPr>
              <w:t xml:space="preserve">     话</w:t>
            </w:r>
          </w:p>
        </w:tc>
        <w:tc>
          <w:tcPr>
            <w:tcW w:w="2398" w:type="dxa"/>
            <w:gridSpan w:val="3"/>
          </w:tcPr>
          <w:p w14:paraId="0CB6ABB2" w14:textId="77777777" w:rsidR="00494392" w:rsidRDefault="00494392">
            <w:pPr>
              <w:spacing w:before="178" w:line="185" w:lineRule="auto"/>
              <w:ind w:left="11"/>
              <w:rPr>
                <w:rFonts w:ascii="宋体" w:eastAsia="宋体" w:hAnsi="宋体" w:cs="宋体"/>
                <w:sz w:val="24"/>
                <w:szCs w:val="24"/>
              </w:rPr>
            </w:pPr>
          </w:p>
        </w:tc>
        <w:tc>
          <w:tcPr>
            <w:tcW w:w="1350" w:type="dxa"/>
            <w:gridSpan w:val="2"/>
          </w:tcPr>
          <w:p w14:paraId="56E57A1E" w14:textId="77777777" w:rsidR="00494392" w:rsidRDefault="00000000">
            <w:pPr>
              <w:spacing w:before="143" w:line="221" w:lineRule="auto"/>
              <w:ind w:left="224"/>
              <w:rPr>
                <w:rFonts w:ascii="宋体" w:eastAsia="宋体" w:hAnsi="宋体" w:cs="宋体"/>
                <w:sz w:val="24"/>
                <w:szCs w:val="24"/>
              </w:rPr>
            </w:pPr>
            <w:r>
              <w:rPr>
                <w:rFonts w:ascii="宋体" w:eastAsia="宋体" w:hAnsi="宋体" w:cs="宋体"/>
                <w:spacing w:val="-6"/>
                <w:sz w:val="24"/>
                <w:szCs w:val="24"/>
              </w:rPr>
              <w:t>网站地址</w:t>
            </w:r>
          </w:p>
        </w:tc>
        <w:tc>
          <w:tcPr>
            <w:tcW w:w="3822" w:type="dxa"/>
            <w:gridSpan w:val="3"/>
          </w:tcPr>
          <w:p w14:paraId="3C8AC26A" w14:textId="77777777" w:rsidR="00494392" w:rsidRDefault="00494392">
            <w:pPr>
              <w:spacing w:before="142" w:line="214" w:lineRule="auto"/>
              <w:ind w:left="2"/>
              <w:rPr>
                <w:rFonts w:ascii="宋体" w:eastAsia="宋体" w:hAnsi="宋体" w:cs="宋体"/>
                <w:sz w:val="24"/>
                <w:szCs w:val="24"/>
              </w:rPr>
            </w:pPr>
          </w:p>
        </w:tc>
      </w:tr>
      <w:tr w:rsidR="00494392" w14:paraId="26CF686B" w14:textId="77777777">
        <w:trPr>
          <w:trHeight w:val="594"/>
        </w:trPr>
        <w:tc>
          <w:tcPr>
            <w:tcW w:w="450" w:type="dxa"/>
            <w:vMerge w:val="restart"/>
            <w:tcBorders>
              <w:bottom w:val="nil"/>
            </w:tcBorders>
            <w:textDirection w:val="tbRlV"/>
          </w:tcPr>
          <w:p w14:paraId="71AFD9B7" w14:textId="77777777" w:rsidR="00494392" w:rsidRDefault="00000000">
            <w:pPr>
              <w:spacing w:before="104" w:line="211" w:lineRule="auto"/>
              <w:ind w:left="117"/>
              <w:rPr>
                <w:rFonts w:ascii="黑体" w:eastAsia="黑体" w:hAnsi="黑体" w:cs="黑体"/>
                <w:sz w:val="24"/>
                <w:szCs w:val="24"/>
              </w:rPr>
            </w:pPr>
            <w:r>
              <w:rPr>
                <w:rFonts w:ascii="黑体" w:eastAsia="黑体" w:hAnsi="黑体" w:cs="黑体"/>
                <w:spacing w:val="20"/>
                <w:sz w:val="24"/>
                <w:szCs w:val="24"/>
              </w:rPr>
              <w:t>合作单位信息</w:t>
            </w:r>
          </w:p>
        </w:tc>
        <w:tc>
          <w:tcPr>
            <w:tcW w:w="7645" w:type="dxa"/>
            <w:gridSpan w:val="8"/>
          </w:tcPr>
          <w:p w14:paraId="0240395F" w14:textId="77777777" w:rsidR="00494392" w:rsidRDefault="00000000">
            <w:pPr>
              <w:spacing w:before="178" w:line="219" w:lineRule="auto"/>
              <w:ind w:left="2811"/>
              <w:rPr>
                <w:rFonts w:ascii="宋体" w:eastAsia="宋体" w:hAnsi="宋体" w:cs="宋体"/>
                <w:sz w:val="24"/>
                <w:szCs w:val="24"/>
              </w:rPr>
            </w:pPr>
            <w:r>
              <w:rPr>
                <w:rFonts w:ascii="宋体" w:eastAsia="宋体" w:hAnsi="宋体" w:cs="宋体"/>
                <w:spacing w:val="-1"/>
                <w:sz w:val="24"/>
                <w:szCs w:val="24"/>
              </w:rPr>
              <w:t xml:space="preserve">单  </w:t>
            </w:r>
            <w:r>
              <w:rPr>
                <w:rFonts w:ascii="宋体" w:eastAsia="宋体" w:hAnsi="宋体" w:cs="宋体"/>
                <w:sz w:val="24"/>
                <w:szCs w:val="24"/>
              </w:rPr>
              <w:t xml:space="preserve"> 位   名   称</w:t>
            </w:r>
          </w:p>
        </w:tc>
        <w:tc>
          <w:tcPr>
            <w:tcW w:w="1424" w:type="dxa"/>
          </w:tcPr>
          <w:p w14:paraId="74E59699" w14:textId="77777777" w:rsidR="00494392" w:rsidRDefault="00000000">
            <w:pPr>
              <w:spacing w:before="177" w:line="219" w:lineRule="auto"/>
              <w:ind w:left="301"/>
              <w:rPr>
                <w:rFonts w:ascii="宋体" w:eastAsia="宋体" w:hAnsi="宋体" w:cs="宋体"/>
                <w:sz w:val="24"/>
                <w:szCs w:val="24"/>
              </w:rPr>
            </w:pPr>
            <w:r>
              <w:rPr>
                <w:rFonts w:ascii="宋体" w:eastAsia="宋体" w:hAnsi="宋体" w:cs="宋体"/>
                <w:spacing w:val="-5"/>
                <w:sz w:val="24"/>
                <w:szCs w:val="24"/>
              </w:rPr>
              <w:t>代</w:t>
            </w:r>
            <w:r>
              <w:rPr>
                <w:rFonts w:ascii="宋体" w:eastAsia="宋体" w:hAnsi="宋体" w:cs="宋体"/>
                <w:spacing w:val="3"/>
                <w:sz w:val="24"/>
                <w:szCs w:val="24"/>
              </w:rPr>
              <w:t xml:space="preserve">   </w:t>
            </w:r>
            <w:r>
              <w:rPr>
                <w:rFonts w:ascii="宋体" w:eastAsia="宋体" w:hAnsi="宋体" w:cs="宋体"/>
                <w:spacing w:val="-5"/>
                <w:sz w:val="24"/>
                <w:szCs w:val="24"/>
              </w:rPr>
              <w:t>码</w:t>
            </w:r>
          </w:p>
        </w:tc>
      </w:tr>
      <w:tr w:rsidR="00494392" w14:paraId="4733CFA5" w14:textId="77777777">
        <w:trPr>
          <w:trHeight w:val="594"/>
        </w:trPr>
        <w:tc>
          <w:tcPr>
            <w:tcW w:w="450" w:type="dxa"/>
            <w:vMerge/>
            <w:tcBorders>
              <w:top w:val="nil"/>
              <w:bottom w:val="nil"/>
            </w:tcBorders>
            <w:textDirection w:val="tbRlV"/>
          </w:tcPr>
          <w:p w14:paraId="7DE58C96" w14:textId="77777777" w:rsidR="00494392" w:rsidRDefault="00494392"/>
        </w:tc>
        <w:tc>
          <w:tcPr>
            <w:tcW w:w="7645" w:type="dxa"/>
            <w:gridSpan w:val="8"/>
          </w:tcPr>
          <w:p w14:paraId="6A4F4DC7" w14:textId="77777777" w:rsidR="00494392" w:rsidRDefault="00494392"/>
        </w:tc>
        <w:tc>
          <w:tcPr>
            <w:tcW w:w="1424" w:type="dxa"/>
          </w:tcPr>
          <w:p w14:paraId="7F67ABB9" w14:textId="77777777" w:rsidR="00494392" w:rsidRDefault="00494392"/>
        </w:tc>
      </w:tr>
      <w:tr w:rsidR="00494392" w14:paraId="36706DA8" w14:textId="77777777">
        <w:trPr>
          <w:trHeight w:val="594"/>
        </w:trPr>
        <w:tc>
          <w:tcPr>
            <w:tcW w:w="450" w:type="dxa"/>
            <w:vMerge/>
            <w:tcBorders>
              <w:top w:val="nil"/>
            </w:tcBorders>
            <w:textDirection w:val="tbRlV"/>
          </w:tcPr>
          <w:p w14:paraId="29B1B519" w14:textId="77777777" w:rsidR="00494392" w:rsidRDefault="00494392"/>
        </w:tc>
        <w:tc>
          <w:tcPr>
            <w:tcW w:w="7645" w:type="dxa"/>
            <w:gridSpan w:val="8"/>
          </w:tcPr>
          <w:p w14:paraId="217D56DA" w14:textId="77777777" w:rsidR="00494392" w:rsidRDefault="00494392"/>
        </w:tc>
        <w:tc>
          <w:tcPr>
            <w:tcW w:w="1424" w:type="dxa"/>
          </w:tcPr>
          <w:p w14:paraId="6079A9B5" w14:textId="77777777" w:rsidR="00494392" w:rsidRDefault="00494392"/>
        </w:tc>
      </w:tr>
      <w:tr w:rsidR="00494392" w14:paraId="5B69C9F5" w14:textId="77777777">
        <w:trPr>
          <w:trHeight w:val="520"/>
        </w:trPr>
        <w:tc>
          <w:tcPr>
            <w:tcW w:w="450" w:type="dxa"/>
            <w:vMerge w:val="restart"/>
            <w:tcBorders>
              <w:bottom w:val="nil"/>
            </w:tcBorders>
            <w:textDirection w:val="tbRlV"/>
          </w:tcPr>
          <w:p w14:paraId="122B84E6" w14:textId="77777777" w:rsidR="00494392" w:rsidRDefault="00000000">
            <w:pPr>
              <w:spacing w:before="105" w:line="207" w:lineRule="auto"/>
              <w:jc w:val="center"/>
              <w:rPr>
                <w:rFonts w:ascii="黑体" w:eastAsia="黑体" w:hAnsi="黑体" w:cs="黑体"/>
                <w:sz w:val="24"/>
                <w:szCs w:val="24"/>
              </w:rPr>
            </w:pPr>
            <w:r>
              <w:rPr>
                <w:rFonts w:ascii="黑体" w:eastAsia="黑体" w:hAnsi="黑体" w:cs="黑体" w:hint="eastAsia"/>
                <w:spacing w:val="20"/>
                <w:sz w:val="24"/>
                <w:szCs w:val="24"/>
              </w:rPr>
              <w:t>项目信息</w:t>
            </w:r>
          </w:p>
        </w:tc>
        <w:tc>
          <w:tcPr>
            <w:tcW w:w="1949" w:type="dxa"/>
            <w:gridSpan w:val="2"/>
          </w:tcPr>
          <w:p w14:paraId="2A962E3E" w14:textId="77777777" w:rsidR="00494392" w:rsidRDefault="00000000">
            <w:pPr>
              <w:spacing w:before="143" w:line="219" w:lineRule="auto"/>
              <w:ind w:left="140"/>
              <w:rPr>
                <w:rFonts w:ascii="宋体" w:eastAsia="宋体" w:hAnsi="宋体" w:cs="宋体"/>
                <w:sz w:val="24"/>
                <w:szCs w:val="24"/>
              </w:rPr>
            </w:pPr>
            <w:r>
              <w:rPr>
                <w:rFonts w:ascii="宋体" w:eastAsia="宋体" w:hAnsi="宋体" w:cs="宋体"/>
                <w:spacing w:val="-1"/>
                <w:sz w:val="24"/>
                <w:szCs w:val="24"/>
              </w:rPr>
              <w:t xml:space="preserve">项 </w:t>
            </w:r>
            <w:r>
              <w:rPr>
                <w:rFonts w:ascii="宋体" w:eastAsia="宋体" w:hAnsi="宋体" w:cs="宋体"/>
                <w:sz w:val="24"/>
                <w:szCs w:val="24"/>
              </w:rPr>
              <w:t xml:space="preserve"> 目  名  称</w:t>
            </w:r>
          </w:p>
        </w:tc>
        <w:tc>
          <w:tcPr>
            <w:tcW w:w="7120" w:type="dxa"/>
            <w:gridSpan w:val="7"/>
          </w:tcPr>
          <w:p w14:paraId="5E78CD53" w14:textId="433FB970" w:rsidR="00494392" w:rsidRPr="00AD5F05" w:rsidRDefault="00AD5F05" w:rsidP="00AD5F05">
            <w:pPr>
              <w:spacing w:before="143" w:line="218" w:lineRule="auto"/>
              <w:rPr>
                <w:rFonts w:ascii="宋体" w:eastAsia="宋体" w:hAnsi="宋体" w:cs="宋体"/>
                <w:sz w:val="24"/>
                <w:szCs w:val="24"/>
              </w:rPr>
            </w:pPr>
            <w:r w:rsidRPr="00AD5F05">
              <w:rPr>
                <w:rFonts w:hint="eastAsia"/>
                <w:sz w:val="24"/>
                <w:szCs w:val="24"/>
              </w:rPr>
              <w:t>支气管扩张症稳定期和急性加重期微生态差异以及免疫干预研究</w:t>
            </w:r>
          </w:p>
        </w:tc>
      </w:tr>
      <w:tr w:rsidR="00494392" w14:paraId="664EEF61" w14:textId="77777777">
        <w:trPr>
          <w:trHeight w:val="520"/>
        </w:trPr>
        <w:tc>
          <w:tcPr>
            <w:tcW w:w="450" w:type="dxa"/>
            <w:vMerge/>
            <w:tcBorders>
              <w:top w:val="nil"/>
              <w:bottom w:val="nil"/>
            </w:tcBorders>
            <w:textDirection w:val="tbRlV"/>
          </w:tcPr>
          <w:p w14:paraId="0475AFEC" w14:textId="77777777" w:rsidR="00494392" w:rsidRDefault="00494392"/>
        </w:tc>
        <w:tc>
          <w:tcPr>
            <w:tcW w:w="1949" w:type="dxa"/>
            <w:gridSpan w:val="2"/>
          </w:tcPr>
          <w:p w14:paraId="31EAA423" w14:textId="77777777" w:rsidR="00494392" w:rsidRDefault="00000000">
            <w:pPr>
              <w:spacing w:before="143" w:line="219" w:lineRule="auto"/>
              <w:ind w:left="139"/>
              <w:rPr>
                <w:rFonts w:ascii="宋体" w:eastAsia="宋体" w:hAnsi="宋体" w:cs="宋体"/>
                <w:sz w:val="24"/>
                <w:szCs w:val="24"/>
              </w:rPr>
            </w:pPr>
            <w:r>
              <w:rPr>
                <w:rFonts w:ascii="宋体" w:eastAsia="宋体" w:hAnsi="宋体" w:cs="宋体"/>
                <w:spacing w:val="2"/>
                <w:sz w:val="24"/>
                <w:szCs w:val="24"/>
              </w:rPr>
              <w:t>执  行  年  限</w:t>
            </w:r>
          </w:p>
        </w:tc>
        <w:tc>
          <w:tcPr>
            <w:tcW w:w="7120" w:type="dxa"/>
            <w:gridSpan w:val="7"/>
          </w:tcPr>
          <w:p w14:paraId="11A79D6C" w14:textId="41F04145" w:rsidR="00494392" w:rsidRDefault="00AD5F05">
            <w:pPr>
              <w:spacing w:before="180" w:line="185" w:lineRule="auto"/>
              <w:ind w:left="12"/>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sz w:val="24"/>
                <w:szCs w:val="24"/>
              </w:rPr>
              <w:t>022</w:t>
            </w:r>
            <w:r>
              <w:rPr>
                <w:rFonts w:ascii="宋体" w:eastAsia="宋体" w:hAnsi="宋体" w:cs="宋体" w:hint="eastAsia"/>
                <w:sz w:val="24"/>
                <w:szCs w:val="24"/>
              </w:rPr>
              <w:t>年</w:t>
            </w:r>
          </w:p>
        </w:tc>
      </w:tr>
      <w:tr w:rsidR="00494392" w14:paraId="0E27F12F" w14:textId="77777777">
        <w:trPr>
          <w:trHeight w:val="523"/>
        </w:trPr>
        <w:tc>
          <w:tcPr>
            <w:tcW w:w="450" w:type="dxa"/>
            <w:vMerge/>
            <w:tcBorders>
              <w:top w:val="nil"/>
            </w:tcBorders>
            <w:textDirection w:val="tbRlV"/>
          </w:tcPr>
          <w:p w14:paraId="7D425073" w14:textId="77777777" w:rsidR="00494392" w:rsidRDefault="00494392"/>
        </w:tc>
        <w:tc>
          <w:tcPr>
            <w:tcW w:w="1949" w:type="dxa"/>
            <w:gridSpan w:val="2"/>
          </w:tcPr>
          <w:p w14:paraId="74154169" w14:textId="77777777" w:rsidR="00494392" w:rsidRDefault="00000000">
            <w:pPr>
              <w:spacing w:before="144" w:line="219" w:lineRule="auto"/>
              <w:ind w:left="139"/>
              <w:rPr>
                <w:rFonts w:ascii="宋体" w:eastAsia="宋体" w:hAnsi="宋体" w:cs="宋体"/>
                <w:sz w:val="24"/>
                <w:szCs w:val="24"/>
              </w:rPr>
            </w:pPr>
            <w:r>
              <w:rPr>
                <w:rFonts w:ascii="宋体" w:eastAsia="宋体" w:hAnsi="宋体" w:cs="宋体"/>
                <w:spacing w:val="-11"/>
                <w:sz w:val="24"/>
                <w:szCs w:val="24"/>
              </w:rPr>
              <w:t>直</w:t>
            </w:r>
            <w:r>
              <w:rPr>
                <w:rFonts w:ascii="宋体" w:eastAsia="宋体" w:hAnsi="宋体" w:cs="宋体"/>
                <w:spacing w:val="6"/>
                <w:sz w:val="24"/>
                <w:szCs w:val="24"/>
              </w:rPr>
              <w:t xml:space="preserve">  </w:t>
            </w:r>
            <w:r>
              <w:rPr>
                <w:rFonts w:ascii="宋体" w:eastAsia="宋体" w:hAnsi="宋体" w:cs="宋体"/>
                <w:spacing w:val="-11"/>
                <w:sz w:val="24"/>
                <w:szCs w:val="24"/>
              </w:rPr>
              <w:t>接</w:t>
            </w:r>
            <w:r>
              <w:rPr>
                <w:rFonts w:ascii="宋体" w:eastAsia="宋体" w:hAnsi="宋体" w:cs="宋体"/>
                <w:spacing w:val="11"/>
                <w:sz w:val="24"/>
                <w:szCs w:val="24"/>
              </w:rPr>
              <w:t xml:space="preserve">  </w:t>
            </w:r>
            <w:r>
              <w:rPr>
                <w:rFonts w:ascii="宋体" w:eastAsia="宋体" w:hAnsi="宋体" w:cs="宋体"/>
                <w:spacing w:val="-11"/>
                <w:sz w:val="24"/>
                <w:szCs w:val="24"/>
              </w:rPr>
              <w:t>费</w:t>
            </w:r>
            <w:r>
              <w:rPr>
                <w:rFonts w:ascii="宋体" w:eastAsia="宋体" w:hAnsi="宋体" w:cs="宋体"/>
                <w:spacing w:val="5"/>
                <w:sz w:val="24"/>
                <w:szCs w:val="24"/>
              </w:rPr>
              <w:t xml:space="preserve">  </w:t>
            </w:r>
            <w:r>
              <w:rPr>
                <w:rFonts w:ascii="宋体" w:eastAsia="宋体" w:hAnsi="宋体" w:cs="宋体"/>
                <w:spacing w:val="-11"/>
                <w:sz w:val="24"/>
                <w:szCs w:val="24"/>
              </w:rPr>
              <w:t>用</w:t>
            </w:r>
          </w:p>
        </w:tc>
        <w:tc>
          <w:tcPr>
            <w:tcW w:w="7120" w:type="dxa"/>
            <w:gridSpan w:val="7"/>
          </w:tcPr>
          <w:p w14:paraId="6E7B603D" w14:textId="5374012B" w:rsidR="00494392" w:rsidRDefault="00AD5F05">
            <w:pPr>
              <w:spacing w:before="144" w:line="219" w:lineRule="auto"/>
              <w:ind w:left="26"/>
              <w:rPr>
                <w:rFonts w:ascii="宋体" w:eastAsia="宋体" w:hAnsi="宋体" w:cs="宋体"/>
                <w:sz w:val="24"/>
                <w:szCs w:val="24"/>
              </w:rPr>
            </w:pPr>
            <w:r>
              <w:rPr>
                <w:rFonts w:ascii="宋体" w:eastAsia="宋体" w:hAnsi="宋体" w:cs="宋体" w:hint="eastAsia"/>
                <w:sz w:val="24"/>
                <w:szCs w:val="24"/>
              </w:rPr>
              <w:t>5万元</w:t>
            </w:r>
          </w:p>
        </w:tc>
      </w:tr>
    </w:tbl>
    <w:p w14:paraId="2D5C56A4" w14:textId="77777777" w:rsidR="00494392" w:rsidRDefault="00494392"/>
    <w:p w14:paraId="4A749EC1" w14:textId="77777777" w:rsidR="00494392" w:rsidRDefault="00494392">
      <w:pPr>
        <w:sectPr w:rsidR="00494392">
          <w:headerReference w:type="default" r:id="rId8"/>
          <w:footerReference w:type="default" r:id="rId9"/>
          <w:pgSz w:w="11906" w:h="16838"/>
          <w:pgMar w:top="1005" w:right="1190" w:bottom="1041" w:left="1190" w:header="540" w:footer="823" w:gutter="0"/>
          <w:cols w:space="720"/>
        </w:sectPr>
      </w:pPr>
    </w:p>
    <w:p w14:paraId="76FB2F65" w14:textId="77777777" w:rsidR="00494392" w:rsidRDefault="00000000">
      <w:pPr>
        <w:spacing w:before="198" w:line="225" w:lineRule="auto"/>
        <w:ind w:left="13"/>
        <w:rPr>
          <w:rFonts w:ascii="黑体" w:eastAsia="黑体" w:hAnsi="黑体" w:cs="黑体"/>
          <w:sz w:val="27"/>
          <w:szCs w:val="27"/>
        </w:rPr>
      </w:pPr>
      <w:r>
        <w:rPr>
          <w:rFonts w:ascii="黑体" w:eastAsia="黑体" w:hAnsi="黑体" w:cs="黑体" w:hint="eastAsia"/>
          <w:spacing w:val="8"/>
          <w:sz w:val="27"/>
          <w:szCs w:val="27"/>
        </w:rPr>
        <w:lastRenderedPageBreak/>
        <w:t>二、</w:t>
      </w:r>
      <w:r>
        <w:rPr>
          <w:rFonts w:ascii="黑体" w:eastAsia="黑体" w:hAnsi="黑体" w:cs="黑体"/>
          <w:spacing w:val="8"/>
          <w:sz w:val="27"/>
          <w:szCs w:val="27"/>
        </w:rPr>
        <w:t>项</w:t>
      </w:r>
      <w:r>
        <w:rPr>
          <w:rFonts w:ascii="黑体" w:eastAsia="黑体" w:hAnsi="黑体" w:cs="黑体"/>
          <w:spacing w:val="6"/>
          <w:sz w:val="27"/>
          <w:szCs w:val="27"/>
        </w:rPr>
        <w:t>目摘要</w:t>
      </w:r>
    </w:p>
    <w:p w14:paraId="1D563B5E" w14:textId="77777777" w:rsidR="00494392" w:rsidRDefault="00494392">
      <w:pPr>
        <w:spacing w:line="36" w:lineRule="exact"/>
      </w:pPr>
    </w:p>
    <w:tbl>
      <w:tblPr>
        <w:tblStyle w:val="TableNormal"/>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20"/>
      </w:tblGrid>
      <w:tr w:rsidR="00494392" w14:paraId="5B790FE0" w14:textId="77777777">
        <w:trPr>
          <w:trHeight w:val="4497"/>
        </w:trPr>
        <w:tc>
          <w:tcPr>
            <w:tcW w:w="9520" w:type="dxa"/>
          </w:tcPr>
          <w:p w14:paraId="10303A6D" w14:textId="77777777" w:rsidR="00494392" w:rsidRDefault="00000000">
            <w:pPr>
              <w:spacing w:before="90" w:line="203" w:lineRule="auto"/>
              <w:ind w:left="103"/>
              <w:rPr>
                <w:rFonts w:ascii="宋体" w:eastAsia="宋体" w:hAnsi="宋体" w:cs="宋体"/>
                <w:sz w:val="24"/>
                <w:szCs w:val="24"/>
              </w:rPr>
            </w:pPr>
            <w:r>
              <w:rPr>
                <w:rFonts w:ascii="宋体" w:eastAsia="宋体" w:hAnsi="宋体" w:cs="宋体"/>
                <w:spacing w:val="-6"/>
                <w:sz w:val="24"/>
                <w:szCs w:val="24"/>
                <w14:textOutline w14:w="6096" w14:cap="sq" w14:cmpd="sng" w14:algn="ctr">
                  <w14:solidFill>
                    <w14:srgbClr w14:val="000000"/>
                  </w14:solidFill>
                  <w14:prstDash w14:val="solid"/>
                  <w14:miter w14:lim="0"/>
                </w14:textOutline>
              </w:rPr>
              <w:t>中文摘要(500字以内)：</w:t>
            </w:r>
          </w:p>
          <w:p w14:paraId="65F31D60" w14:textId="292B89F8" w:rsidR="00AD5F05" w:rsidRDefault="00CE4C73" w:rsidP="00AD5F05">
            <w:pPr>
              <w:spacing w:line="360" w:lineRule="auto"/>
              <w:ind w:firstLineChars="200" w:firstLine="400"/>
            </w:pPr>
            <w:r>
              <w:rPr>
                <w:rFonts w:ascii="宋体" w:hAnsi="宋体" w:cs="宋体" w:hint="eastAsia"/>
                <w:sz w:val="20"/>
                <w:szCs w:val="20"/>
              </w:rPr>
              <w:t>支气管扩张</w:t>
            </w:r>
            <w:r w:rsidR="009A4AE9">
              <w:rPr>
                <w:rFonts w:ascii="宋体" w:eastAsia="宋体" w:hAnsi="宋体" w:cs="宋体" w:hint="eastAsia"/>
                <w:sz w:val="20"/>
                <w:szCs w:val="20"/>
              </w:rPr>
              <w:t>症</w:t>
            </w:r>
            <w:r>
              <w:rPr>
                <w:rFonts w:ascii="宋体" w:hAnsi="宋体" w:cs="宋体" w:hint="eastAsia"/>
                <w:sz w:val="20"/>
                <w:szCs w:val="20"/>
              </w:rPr>
              <w:t>长期以来一直是一种常见</w:t>
            </w:r>
            <w:r>
              <w:rPr>
                <w:rFonts w:ascii="宋体" w:hAnsi="宋体" w:cs="宋体"/>
                <w:sz w:val="20"/>
                <w:szCs w:val="20"/>
              </w:rPr>
              <w:t>,</w:t>
            </w:r>
            <w:r>
              <w:rPr>
                <w:rFonts w:ascii="宋体" w:hAnsi="宋体" w:cs="宋体" w:hint="eastAsia"/>
                <w:sz w:val="20"/>
                <w:szCs w:val="20"/>
              </w:rPr>
              <w:t>且被忽视的疾病。虽然治疗医疗技术有了长足的进步，支扩发病率和患病率仍在逐年上升</w:t>
            </w:r>
            <w:r>
              <w:rPr>
                <w:rFonts w:ascii="宋体" w:eastAsia="宋体" w:hAnsi="宋体" w:cs="宋体" w:hint="eastAsia"/>
                <w:sz w:val="20"/>
                <w:szCs w:val="20"/>
              </w:rPr>
              <w:t>，</w:t>
            </w:r>
            <w:r>
              <w:rPr>
                <w:rFonts w:ascii="宋体" w:hAnsi="宋体" w:cs="宋体" w:hint="eastAsia"/>
                <w:sz w:val="20"/>
                <w:szCs w:val="20"/>
              </w:rPr>
              <w:t>已经成为一个严峻的卫生问题。</w:t>
            </w:r>
            <w:r w:rsidR="00AD5F05">
              <w:rPr>
                <w:rFonts w:hint="eastAsia"/>
              </w:rPr>
              <w:t>支扩患者急性发作的结局取决于微生物组和宿主两部分的相互作用，迄今仍有很多问题没有解决。本研究对支气管扩张症患者急性期和稳定期下呼吸道微生态进行研究。一方面分析微生物组群和机体免疫系统的相互作用；另一方面，进行免疫调节药物干预，观察免疫调节治疗是否可以通过影响微生态而减少急性加重。通过本研究旨在挖掘</w:t>
            </w:r>
            <w:r w:rsidR="00AD5F05">
              <w:t>支</w:t>
            </w:r>
            <w:r w:rsidR="00AD5F05">
              <w:rPr>
                <w:rFonts w:hint="eastAsia"/>
              </w:rPr>
              <w:t>扩发病</w:t>
            </w:r>
            <w:r w:rsidR="00AD5F05">
              <w:t>的机制</w:t>
            </w:r>
            <w:r w:rsidR="00AD5F05">
              <w:rPr>
                <w:rFonts w:hint="eastAsia"/>
              </w:rPr>
              <w:t>，</w:t>
            </w:r>
            <w:r w:rsidR="00AD5F05">
              <w:t>理解疾病稳定期与急性加重期宿主</w:t>
            </w:r>
            <w:r w:rsidR="00AD5F05">
              <w:rPr>
                <w:rFonts w:hint="eastAsia"/>
              </w:rPr>
              <w:t>免疫与</w:t>
            </w:r>
            <w:r w:rsidR="00AD5F05">
              <w:t>局部微生物群之间</w:t>
            </w:r>
            <w:r w:rsidR="00AD5F05">
              <w:rPr>
                <w:rFonts w:hint="eastAsia"/>
              </w:rPr>
              <w:t>的</w:t>
            </w:r>
            <w:r w:rsidR="00AD5F05">
              <w:t>相互作用</w:t>
            </w:r>
            <w:r w:rsidR="009A4AE9">
              <w:rPr>
                <w:rFonts w:ascii="宋体" w:eastAsia="宋体" w:hAnsi="宋体" w:cs="宋体" w:hint="eastAsia"/>
              </w:rPr>
              <w:t>。</w:t>
            </w:r>
            <w:r w:rsidR="00AD5F05">
              <w:rPr>
                <w:rFonts w:hint="eastAsia"/>
              </w:rPr>
              <w:t>为支气管扩张症以及慢性呼吸道感染性疾病的机制研究和临床治疗提供新的思路。通过本研究，</w:t>
            </w:r>
            <w:r w:rsidR="00AD5F05">
              <w:t>有助于阐释支气管扩张症发病的关键机制</w:t>
            </w:r>
            <w:r w:rsidR="00AD5F05">
              <w:rPr>
                <w:rFonts w:hint="eastAsia"/>
              </w:rPr>
              <w:t>，</w:t>
            </w:r>
            <w:r w:rsidR="00AD5F05">
              <w:t>理解疾病稳定期与急性加重期宿主、病原以及局部微生物群之间复杂的相互作用，</w:t>
            </w:r>
            <w:r w:rsidR="00AD5F05">
              <w:rPr>
                <w:rFonts w:hint="eastAsia"/>
              </w:rPr>
              <w:t>下呼吸道</w:t>
            </w:r>
            <w:r w:rsidR="00AD5F05">
              <w:t>微生物负荷和组成</w:t>
            </w:r>
            <w:r w:rsidR="00AD5F05">
              <w:rPr>
                <w:rFonts w:hint="eastAsia"/>
              </w:rPr>
              <w:t>将来也</w:t>
            </w:r>
            <w:r w:rsidR="00AD5F05">
              <w:t>可能作为新的预后标志物指导气道疾病的治疗</w:t>
            </w:r>
            <w:r w:rsidR="00AD5F05">
              <w:rPr>
                <w:rFonts w:hint="eastAsia"/>
              </w:rPr>
              <w:t>，</w:t>
            </w:r>
            <w:r w:rsidR="00AD5F05">
              <w:t>具有重大潜力的研究方向。</w:t>
            </w:r>
          </w:p>
          <w:p w14:paraId="253E20B2" w14:textId="77777777" w:rsidR="00494392" w:rsidRPr="00AD5F05" w:rsidRDefault="00494392">
            <w:pPr>
              <w:spacing w:before="3" w:line="206" w:lineRule="auto"/>
              <w:ind w:left="81" w:right="81" w:firstLine="495"/>
              <w:rPr>
                <w:rFonts w:ascii="宋体" w:eastAsia="宋体" w:hAnsi="宋体" w:cs="宋体"/>
                <w:sz w:val="24"/>
                <w:szCs w:val="24"/>
              </w:rPr>
            </w:pPr>
          </w:p>
        </w:tc>
      </w:tr>
      <w:tr w:rsidR="00494392" w14:paraId="418F1A2E" w14:textId="77777777">
        <w:trPr>
          <w:trHeight w:val="745"/>
        </w:trPr>
        <w:tc>
          <w:tcPr>
            <w:tcW w:w="9520" w:type="dxa"/>
          </w:tcPr>
          <w:p w14:paraId="4E62DB97" w14:textId="1AC8EF50" w:rsidR="00494392" w:rsidRDefault="00000000">
            <w:pPr>
              <w:spacing w:before="87" w:line="219" w:lineRule="auto"/>
              <w:ind w:left="87"/>
              <w:rPr>
                <w:rFonts w:ascii="宋体" w:eastAsia="宋体" w:hAnsi="宋体" w:cs="宋体"/>
                <w:sz w:val="24"/>
                <w:szCs w:val="24"/>
              </w:rPr>
            </w:pPr>
            <w:r>
              <w:rPr>
                <w:rFonts w:ascii="宋体" w:eastAsia="宋体" w:hAnsi="宋体" w:cs="宋体"/>
                <w:spacing w:val="-6"/>
                <w:sz w:val="24"/>
                <w:szCs w:val="24"/>
                <w14:textOutline w14:w="6096" w14:cap="sq" w14:cmpd="sng" w14:algn="ctr">
                  <w14:solidFill>
                    <w14:srgbClr w14:val="000000"/>
                  </w14:solidFill>
                  <w14:prstDash w14:val="solid"/>
                  <w14:miter w14:lim="0"/>
                </w14:textOutline>
              </w:rPr>
              <w:t>关键词：</w:t>
            </w:r>
            <w:r>
              <w:rPr>
                <w:rFonts w:ascii="宋体" w:eastAsia="宋体" w:hAnsi="宋体" w:cs="宋体"/>
                <w:spacing w:val="-6"/>
                <w:sz w:val="24"/>
                <w:szCs w:val="24"/>
              </w:rPr>
              <w:t xml:space="preserve"> </w:t>
            </w:r>
            <w:r w:rsidR="009A4AE9">
              <w:rPr>
                <w:rFonts w:ascii="宋体" w:eastAsia="宋体" w:hAnsi="宋体" w:cs="宋体" w:hint="eastAsia"/>
                <w:spacing w:val="-6"/>
                <w:sz w:val="24"/>
                <w:szCs w:val="24"/>
              </w:rPr>
              <w:t>支气管扩张症；微生物组；免疫系统</w:t>
            </w:r>
          </w:p>
        </w:tc>
      </w:tr>
      <w:tr w:rsidR="00494392" w14:paraId="08D668B0" w14:textId="77777777">
        <w:trPr>
          <w:trHeight w:val="7492"/>
        </w:trPr>
        <w:tc>
          <w:tcPr>
            <w:tcW w:w="9520" w:type="dxa"/>
          </w:tcPr>
          <w:p w14:paraId="29EC26E3" w14:textId="77777777" w:rsidR="00494392" w:rsidRDefault="00000000">
            <w:pPr>
              <w:spacing w:before="88" w:line="203" w:lineRule="auto"/>
              <w:ind w:left="75"/>
              <w:rPr>
                <w:rFonts w:ascii="宋体" w:eastAsia="宋体" w:hAnsi="宋体" w:cs="宋体"/>
                <w:sz w:val="24"/>
                <w:szCs w:val="24"/>
              </w:rPr>
            </w:pPr>
            <w:r>
              <w:rPr>
                <w:rFonts w:ascii="宋体" w:eastAsia="宋体" w:hAnsi="宋体" w:cs="宋体"/>
                <w:spacing w:val="-2"/>
                <w:sz w:val="24"/>
                <w:szCs w:val="24"/>
                <w14:textOutline w14:w="6096" w14:cap="sq" w14:cmpd="sng" w14:algn="ctr">
                  <w14:solidFill>
                    <w14:srgbClr w14:val="000000"/>
                  </w14:solidFill>
                  <w14:prstDash w14:val="solid"/>
                  <w14:miter w14:lim="0"/>
                </w14:textOutline>
              </w:rPr>
              <w:t>Ab</w:t>
            </w:r>
            <w:r>
              <w:rPr>
                <w:rFonts w:ascii="宋体" w:eastAsia="宋体" w:hAnsi="宋体" w:cs="宋体"/>
                <w:spacing w:val="-1"/>
                <w:sz w:val="24"/>
                <w:szCs w:val="24"/>
                <w14:textOutline w14:w="6096" w14:cap="sq" w14:cmpd="sng" w14:algn="ctr">
                  <w14:solidFill>
                    <w14:srgbClr w14:val="000000"/>
                  </w14:solidFill>
                  <w14:prstDash w14:val="solid"/>
                  <w14:miter w14:lim="0"/>
                </w14:textOutline>
              </w:rPr>
              <w:t>stract</w:t>
            </w:r>
            <w:r>
              <w:rPr>
                <w:rFonts w:ascii="宋体" w:eastAsia="宋体" w:hAnsi="宋体" w:cs="宋体"/>
                <w:spacing w:val="-2"/>
                <w:sz w:val="24"/>
                <w:szCs w:val="24"/>
                <w14:textOutline w14:w="6096" w14:cap="sq" w14:cmpd="sng" w14:algn="ctr">
                  <w14:solidFill>
                    <w14:srgbClr w14:val="000000"/>
                  </w14:solidFill>
                  <w14:prstDash w14:val="solid"/>
                  <w14:miter w14:lim="0"/>
                </w14:textOutline>
              </w:rPr>
              <w:t>(</w:t>
            </w:r>
            <w:r>
              <w:rPr>
                <w:rFonts w:ascii="宋体" w:eastAsia="宋体" w:hAnsi="宋体" w:cs="宋体"/>
                <w:spacing w:val="-1"/>
                <w:sz w:val="24"/>
                <w:szCs w:val="24"/>
                <w14:textOutline w14:w="6096" w14:cap="sq" w14:cmpd="sng" w14:algn="ctr">
                  <w14:solidFill>
                    <w14:srgbClr w14:val="000000"/>
                  </w14:solidFill>
                  <w14:prstDash w14:val="solid"/>
                  <w14:miter w14:lim="0"/>
                </w14:textOutline>
              </w:rPr>
              <w:t>limited</w:t>
            </w:r>
            <w:r>
              <w:rPr>
                <w:rFonts w:ascii="宋体" w:eastAsia="宋体" w:hAnsi="宋体" w:cs="宋体"/>
                <w:spacing w:val="-2"/>
                <w:sz w:val="24"/>
                <w:szCs w:val="24"/>
              </w:rPr>
              <w:t xml:space="preserve"> </w:t>
            </w:r>
            <w:r>
              <w:rPr>
                <w:rFonts w:ascii="宋体" w:eastAsia="宋体" w:hAnsi="宋体" w:cs="宋体"/>
                <w:spacing w:val="-1"/>
                <w:sz w:val="24"/>
                <w:szCs w:val="24"/>
                <w14:textOutline w14:w="6096" w14:cap="sq" w14:cmpd="sng" w14:algn="ctr">
                  <w14:solidFill>
                    <w14:srgbClr w14:val="000000"/>
                  </w14:solidFill>
                  <w14:prstDash w14:val="solid"/>
                  <w14:miter w14:lim="0"/>
                </w14:textOutline>
              </w:rPr>
              <w:t>to</w:t>
            </w:r>
            <w:r>
              <w:rPr>
                <w:rFonts w:ascii="宋体" w:eastAsia="宋体" w:hAnsi="宋体" w:cs="宋体"/>
                <w:spacing w:val="-2"/>
                <w:sz w:val="24"/>
                <w:szCs w:val="24"/>
              </w:rPr>
              <w:t xml:space="preserve"> </w:t>
            </w:r>
            <w:r>
              <w:rPr>
                <w:rFonts w:ascii="宋体" w:eastAsia="宋体" w:hAnsi="宋体" w:cs="宋体"/>
                <w:spacing w:val="-2"/>
                <w:sz w:val="24"/>
                <w:szCs w:val="24"/>
                <w14:textOutline w14:w="6096" w14:cap="sq" w14:cmpd="sng" w14:algn="ctr">
                  <w14:solidFill>
                    <w14:srgbClr w14:val="000000"/>
                  </w14:solidFill>
                  <w14:prstDash w14:val="solid"/>
                  <w14:miter w14:lim="0"/>
                </w14:textOutline>
              </w:rPr>
              <w:t>4000</w:t>
            </w:r>
            <w:r>
              <w:rPr>
                <w:rFonts w:ascii="宋体" w:eastAsia="宋体" w:hAnsi="宋体" w:cs="宋体"/>
                <w:spacing w:val="-2"/>
                <w:sz w:val="24"/>
                <w:szCs w:val="24"/>
              </w:rPr>
              <w:t xml:space="preserve"> </w:t>
            </w:r>
            <w:r>
              <w:rPr>
                <w:rFonts w:ascii="宋体" w:eastAsia="宋体" w:hAnsi="宋体" w:cs="宋体"/>
                <w:spacing w:val="-1"/>
                <w:sz w:val="24"/>
                <w:szCs w:val="24"/>
                <w14:textOutline w14:w="6096" w14:cap="sq" w14:cmpd="sng" w14:algn="ctr">
                  <w14:solidFill>
                    <w14:srgbClr w14:val="000000"/>
                  </w14:solidFill>
                  <w14:prstDash w14:val="solid"/>
                  <w14:miter w14:lim="0"/>
                </w14:textOutline>
              </w:rPr>
              <w:t>words</w:t>
            </w:r>
            <w:r>
              <w:rPr>
                <w:rFonts w:ascii="宋体" w:eastAsia="宋体" w:hAnsi="宋体" w:cs="宋体"/>
                <w:spacing w:val="-2"/>
                <w:sz w:val="24"/>
                <w:szCs w:val="24"/>
                <w14:textOutline w14:w="6096" w14:cap="sq" w14:cmpd="sng" w14:algn="ctr">
                  <w14:solidFill>
                    <w14:srgbClr w14:val="000000"/>
                  </w14:solidFill>
                  <w14:prstDash w14:val="solid"/>
                  <w14:miter w14:lim="0"/>
                </w14:textOutline>
              </w:rPr>
              <w:t>)：</w:t>
            </w:r>
          </w:p>
          <w:p w14:paraId="639C9393" w14:textId="17671116" w:rsidR="00494392" w:rsidRPr="00086248" w:rsidRDefault="00086248" w:rsidP="00086248">
            <w:pPr>
              <w:spacing w:before="13" w:line="360" w:lineRule="auto"/>
              <w:ind w:left="74" w:right="81" w:firstLineChars="300" w:firstLine="630"/>
              <w:jc w:val="both"/>
              <w:rPr>
                <w:rFonts w:ascii="Times New Roman" w:eastAsia="宋体" w:hAnsi="Times New Roman" w:cs="Times New Roman"/>
                <w:sz w:val="24"/>
                <w:szCs w:val="24"/>
              </w:rPr>
            </w:pPr>
            <w:r w:rsidRPr="00086248">
              <w:rPr>
                <w:rStyle w:val="tgt"/>
                <w:rFonts w:ascii="Times New Roman" w:hAnsi="Times New Roman" w:cs="Times New Roman"/>
                <w:color w:val="333333"/>
                <w:shd w:val="clear" w:color="auto" w:fill="F7F8FA"/>
              </w:rPr>
              <w:t xml:space="preserve">Bronchiectasis has been a </w:t>
            </w:r>
            <w:r>
              <w:rPr>
                <w:rStyle w:val="tgt"/>
                <w:rFonts w:asciiTheme="minorEastAsia" w:eastAsiaTheme="minorEastAsia" w:hAnsiTheme="minorEastAsia" w:cs="Times New Roman" w:hint="eastAsia"/>
                <w:color w:val="333333"/>
                <w:shd w:val="clear" w:color="auto" w:fill="F7F8FA"/>
              </w:rPr>
              <w:t>kind</w:t>
            </w:r>
            <w:r>
              <w:rPr>
                <w:rStyle w:val="tgt"/>
                <w:rFonts w:ascii="Times New Roman" w:hAnsi="Times New Roman" w:cs="Times New Roman"/>
                <w:color w:val="333333"/>
                <w:shd w:val="clear" w:color="auto" w:fill="F7F8FA"/>
              </w:rPr>
              <w:t xml:space="preserve"> </w:t>
            </w:r>
            <w:r>
              <w:rPr>
                <w:rStyle w:val="tgt"/>
                <w:rFonts w:asciiTheme="minorEastAsia" w:eastAsiaTheme="minorEastAsia" w:hAnsiTheme="minorEastAsia" w:cs="Times New Roman" w:hint="eastAsia"/>
                <w:color w:val="333333"/>
                <w:shd w:val="clear" w:color="auto" w:fill="F7F8FA"/>
              </w:rPr>
              <w:t>of</w:t>
            </w:r>
            <w:r>
              <w:rPr>
                <w:rStyle w:val="tgt"/>
                <w:rFonts w:ascii="Times New Roman" w:hAnsi="Times New Roman" w:cs="Times New Roman"/>
                <w:color w:val="333333"/>
                <w:shd w:val="clear" w:color="auto" w:fill="F7F8FA"/>
              </w:rPr>
              <w:t xml:space="preserve"> </w:t>
            </w:r>
            <w:r w:rsidRPr="00086248">
              <w:rPr>
                <w:rStyle w:val="tgt"/>
                <w:rFonts w:ascii="Times New Roman" w:hAnsi="Times New Roman" w:cs="Times New Roman"/>
                <w:color w:val="333333"/>
                <w:shd w:val="clear" w:color="auto" w:fill="F7F8FA"/>
              </w:rPr>
              <w:t>common and neglected disease.</w:t>
            </w:r>
            <w:r>
              <w:rPr>
                <w:rStyle w:val="tgt"/>
                <w:rFonts w:ascii="Times New Roman" w:hAnsi="Times New Roman" w:cs="Times New Roman"/>
                <w:color w:val="333333"/>
                <w:shd w:val="clear" w:color="auto" w:fill="F7F8FA"/>
              </w:rPr>
              <w:t xml:space="preserve"> </w:t>
            </w:r>
            <w:r w:rsidRPr="00086248">
              <w:rPr>
                <w:rStyle w:val="tgt"/>
                <w:rFonts w:ascii="Times New Roman" w:hAnsi="Times New Roman" w:cs="Times New Roman"/>
                <w:color w:val="333333"/>
                <w:shd w:val="clear" w:color="auto" w:fill="F7F8FA"/>
              </w:rPr>
              <w:t>Despite the great progress in  medical technology, the incidence and prevalence of bronchiectasis are still increasing year by year, and it has become a serious health problem.</w:t>
            </w:r>
            <w:r>
              <w:rPr>
                <w:rStyle w:val="tgt"/>
                <w:rFonts w:ascii="Times New Roman" w:hAnsi="Times New Roman" w:cs="Times New Roman"/>
                <w:color w:val="333333"/>
                <w:shd w:val="clear" w:color="auto" w:fill="F7F8FA"/>
              </w:rPr>
              <w:t xml:space="preserve"> </w:t>
            </w:r>
            <w:r w:rsidRPr="00086248">
              <w:rPr>
                <w:rStyle w:val="tgt"/>
                <w:rFonts w:ascii="Times New Roman" w:hAnsi="Times New Roman" w:cs="Times New Roman"/>
                <w:color w:val="333333"/>
                <w:shd w:val="clear" w:color="auto" w:fill="F7F8FA"/>
              </w:rPr>
              <w:t>The outcome of acute exacerbations in patients with bronchiectasis depends on the inter</w:t>
            </w:r>
            <w:r>
              <w:rPr>
                <w:rStyle w:val="tgt"/>
                <w:rFonts w:asciiTheme="minorEastAsia" w:eastAsiaTheme="minorEastAsia" w:hAnsiTheme="minorEastAsia" w:cs="Times New Roman" w:hint="eastAsia"/>
                <w:color w:val="333333"/>
                <w:shd w:val="clear" w:color="auto" w:fill="F7F8FA"/>
              </w:rPr>
              <w:t>action</w:t>
            </w:r>
            <w:r w:rsidRPr="00086248">
              <w:rPr>
                <w:rStyle w:val="tgt"/>
                <w:rFonts w:ascii="Times New Roman" w:hAnsi="Times New Roman" w:cs="Times New Roman"/>
                <w:color w:val="333333"/>
                <w:shd w:val="clear" w:color="auto" w:fill="F7F8FA"/>
              </w:rPr>
              <w:t xml:space="preserve"> between the microbiome and the host, and many questions remain un</w:t>
            </w:r>
            <w:r>
              <w:rPr>
                <w:rStyle w:val="tgt"/>
                <w:rFonts w:asciiTheme="minorEastAsia" w:eastAsiaTheme="minorEastAsia" w:hAnsiTheme="minorEastAsia" w:cs="Times New Roman" w:hint="eastAsia"/>
                <w:color w:val="333333"/>
                <w:shd w:val="clear" w:color="auto" w:fill="F7F8FA"/>
              </w:rPr>
              <w:t>known</w:t>
            </w:r>
            <w:r w:rsidRPr="00086248">
              <w:rPr>
                <w:rStyle w:val="tgt"/>
                <w:rFonts w:ascii="Times New Roman" w:hAnsi="Times New Roman" w:cs="Times New Roman"/>
                <w:color w:val="333333"/>
                <w:shd w:val="clear" w:color="auto" w:fill="F7F8FA"/>
              </w:rPr>
              <w:t>.</w:t>
            </w:r>
            <w:r>
              <w:rPr>
                <w:rStyle w:val="tgt"/>
                <w:rFonts w:ascii="Times New Roman" w:hAnsi="Times New Roman" w:cs="Times New Roman"/>
                <w:color w:val="333333"/>
                <w:shd w:val="clear" w:color="auto" w:fill="F7F8FA"/>
              </w:rPr>
              <w:t xml:space="preserve"> </w:t>
            </w:r>
            <w:r w:rsidRPr="00086248">
              <w:rPr>
                <w:rStyle w:val="tgt"/>
                <w:rFonts w:ascii="Times New Roman" w:hAnsi="Times New Roman" w:cs="Times New Roman"/>
                <w:color w:val="333333"/>
                <w:shd w:val="clear" w:color="auto" w:fill="F7F8FA"/>
              </w:rPr>
              <w:t>The present study investigated the lower respiratory tract microecology in patients with bronchiectasis during acute and stable phases.</w:t>
            </w:r>
            <w:r>
              <w:rPr>
                <w:rStyle w:val="tgt"/>
                <w:rFonts w:ascii="Times New Roman" w:hAnsi="Times New Roman" w:cs="Times New Roman"/>
                <w:color w:val="333333"/>
                <w:shd w:val="clear" w:color="auto" w:fill="F7F8FA"/>
              </w:rPr>
              <w:t xml:space="preserve">  </w:t>
            </w:r>
            <w:r w:rsidRPr="00086248">
              <w:rPr>
                <w:rStyle w:val="tgt"/>
                <w:rFonts w:ascii="Times New Roman" w:hAnsi="Times New Roman" w:cs="Times New Roman"/>
                <w:color w:val="333333"/>
                <w:shd w:val="clear" w:color="auto" w:fill="F7F8FA"/>
              </w:rPr>
              <w:t>On the one hand, the interaction between microbiome and immune system is analyzed.</w:t>
            </w:r>
            <w:r>
              <w:rPr>
                <w:rStyle w:val="tgt"/>
                <w:rFonts w:ascii="Times New Roman" w:hAnsi="Times New Roman" w:cs="Times New Roman"/>
                <w:color w:val="333333"/>
                <w:shd w:val="clear" w:color="auto" w:fill="F7F8FA"/>
              </w:rPr>
              <w:t xml:space="preserve"> </w:t>
            </w:r>
            <w:r w:rsidRPr="00086248">
              <w:rPr>
                <w:rStyle w:val="tgt"/>
                <w:rFonts w:ascii="Times New Roman" w:hAnsi="Times New Roman" w:cs="Times New Roman"/>
                <w:color w:val="333333"/>
                <w:shd w:val="clear" w:color="auto" w:fill="F7F8FA"/>
              </w:rPr>
              <w:t>On the other hand, immunomodulatory drug intervention was carried out to observe whether immunomodulatory therapy could reduce acute exacerbation by affecting the microecology.</w:t>
            </w:r>
            <w:r>
              <w:rPr>
                <w:rStyle w:val="tgt"/>
                <w:rFonts w:ascii="Times New Roman" w:hAnsi="Times New Roman" w:cs="Times New Roman"/>
                <w:color w:val="333333"/>
                <w:shd w:val="clear" w:color="auto" w:fill="F7F8FA"/>
              </w:rPr>
              <w:t xml:space="preserve"> </w:t>
            </w:r>
            <w:r w:rsidRPr="00086248">
              <w:rPr>
                <w:rStyle w:val="tgt"/>
                <w:rFonts w:ascii="Times New Roman" w:hAnsi="Times New Roman" w:cs="Times New Roman"/>
                <w:color w:val="333333"/>
                <w:shd w:val="clear" w:color="auto" w:fill="F7F8FA"/>
              </w:rPr>
              <w:t>The aim of this study is to explore the pathogenesis of branched disease and to understand the interaction between host immunity and local microbiota during stable and acute exacerbation of disease.</w:t>
            </w:r>
            <w:r>
              <w:rPr>
                <w:rStyle w:val="tgt"/>
                <w:rFonts w:ascii="Times New Roman" w:hAnsi="Times New Roman" w:cs="Times New Roman"/>
                <w:color w:val="333333"/>
                <w:shd w:val="clear" w:color="auto" w:fill="F7F8FA"/>
              </w:rPr>
              <w:t xml:space="preserve"> </w:t>
            </w:r>
            <w:r w:rsidRPr="00086248">
              <w:rPr>
                <w:rStyle w:val="tgt"/>
                <w:rFonts w:ascii="Times New Roman" w:hAnsi="Times New Roman" w:cs="Times New Roman"/>
                <w:color w:val="333333"/>
                <w:shd w:val="clear" w:color="auto" w:fill="F7F8FA"/>
              </w:rPr>
              <w:t>It provides new ideas for the mechanism research and clinical treatment of bronchiectasis and chronic respiratory infectious diseases.</w:t>
            </w:r>
            <w:r>
              <w:rPr>
                <w:rStyle w:val="tgt"/>
                <w:rFonts w:ascii="Times New Roman" w:hAnsi="Times New Roman" w:cs="Times New Roman"/>
                <w:color w:val="333333"/>
                <w:shd w:val="clear" w:color="auto" w:fill="F7F8FA"/>
              </w:rPr>
              <w:t xml:space="preserve"> </w:t>
            </w:r>
          </w:p>
        </w:tc>
      </w:tr>
      <w:tr w:rsidR="00494392" w14:paraId="1AC42637" w14:textId="77777777">
        <w:trPr>
          <w:trHeight w:val="748"/>
        </w:trPr>
        <w:tc>
          <w:tcPr>
            <w:tcW w:w="9520" w:type="dxa"/>
          </w:tcPr>
          <w:p w14:paraId="247AEC33" w14:textId="06439BF5" w:rsidR="00494392" w:rsidRDefault="00000000">
            <w:pPr>
              <w:spacing w:before="90" w:line="217" w:lineRule="auto"/>
              <w:ind w:left="88" w:right="921" w:hanging="9"/>
              <w:rPr>
                <w:rFonts w:ascii="宋体" w:eastAsia="宋体" w:hAnsi="宋体" w:cs="宋体"/>
                <w:sz w:val="24"/>
                <w:szCs w:val="24"/>
              </w:rPr>
            </w:pPr>
            <w:r>
              <w:rPr>
                <w:rFonts w:ascii="宋体" w:eastAsia="宋体" w:hAnsi="宋体" w:cs="宋体"/>
                <w:sz w:val="24"/>
                <w:szCs w:val="24"/>
                <w14:textOutline w14:w="6096" w14:cap="sq" w14:cmpd="sng" w14:algn="ctr">
                  <w14:solidFill>
                    <w14:srgbClr w14:val="000000"/>
                  </w14:solidFill>
                  <w14:prstDash w14:val="solid"/>
                  <w14:miter w14:lim="0"/>
                </w14:textOutline>
              </w:rPr>
              <w:t>Keywords</w:t>
            </w:r>
            <w:r>
              <w:rPr>
                <w:rFonts w:ascii="宋体" w:eastAsia="宋体" w:hAnsi="宋体" w:cs="宋体"/>
                <w:spacing w:val="-1"/>
                <w:sz w:val="24"/>
                <w:szCs w:val="24"/>
                <w14:textOutline w14:w="6096" w14:cap="sq" w14:cmpd="sng" w14:algn="ctr">
                  <w14:solidFill>
                    <w14:srgbClr w14:val="000000"/>
                  </w14:solidFill>
                  <w14:prstDash w14:val="solid"/>
                  <w14:miter w14:lim="0"/>
                </w14:textOutline>
              </w:rPr>
              <w:t>:</w:t>
            </w:r>
            <w:r>
              <w:rPr>
                <w:rFonts w:ascii="宋体" w:eastAsia="宋体" w:hAnsi="宋体" w:cs="宋体"/>
                <w:spacing w:val="-1"/>
                <w:sz w:val="24"/>
                <w:szCs w:val="24"/>
              </w:rPr>
              <w:t xml:space="preserve"> </w:t>
            </w:r>
            <w:r w:rsidR="00086248" w:rsidRPr="00086248">
              <w:rPr>
                <w:rStyle w:val="tgt"/>
                <w:rFonts w:ascii="Times New Roman" w:hAnsi="Times New Roman" w:cs="Times New Roman"/>
                <w:color w:val="333333"/>
                <w:shd w:val="clear" w:color="auto" w:fill="F7F8FA"/>
              </w:rPr>
              <w:t>Bronchiectasis</w:t>
            </w:r>
            <w:r w:rsidR="00086248">
              <w:rPr>
                <w:rStyle w:val="tgt"/>
                <w:rFonts w:ascii="Times New Roman" w:hAnsi="Times New Roman" w:cs="Times New Roman"/>
                <w:color w:val="333333"/>
                <w:shd w:val="clear" w:color="auto" w:fill="F7F8FA"/>
              </w:rPr>
              <w:t>;</w:t>
            </w:r>
            <w:r w:rsidR="00086248" w:rsidRPr="00086248">
              <w:rPr>
                <w:rStyle w:val="tgt"/>
                <w:rFonts w:ascii="Times New Roman" w:hAnsi="Times New Roman" w:cs="Times New Roman"/>
                <w:color w:val="333333"/>
                <w:shd w:val="clear" w:color="auto" w:fill="F7F8FA"/>
              </w:rPr>
              <w:t xml:space="preserve"> microbiome</w:t>
            </w:r>
            <w:r w:rsidR="00086248">
              <w:rPr>
                <w:rStyle w:val="tgt"/>
                <w:rFonts w:ascii="Times New Roman" w:hAnsi="Times New Roman" w:cs="Times New Roman"/>
                <w:color w:val="333333"/>
                <w:shd w:val="clear" w:color="auto" w:fill="F7F8FA"/>
              </w:rPr>
              <w:t xml:space="preserve">; </w:t>
            </w:r>
            <w:r w:rsidR="00086248" w:rsidRPr="00086248">
              <w:rPr>
                <w:rStyle w:val="tgt"/>
                <w:rFonts w:ascii="Times New Roman" w:hAnsi="Times New Roman" w:cs="Times New Roman"/>
                <w:color w:val="333333"/>
                <w:shd w:val="clear" w:color="auto" w:fill="F7F8FA"/>
              </w:rPr>
              <w:t>immune system</w:t>
            </w:r>
          </w:p>
        </w:tc>
      </w:tr>
    </w:tbl>
    <w:p w14:paraId="71FABC9B" w14:textId="77777777" w:rsidR="00494392" w:rsidRDefault="00494392"/>
    <w:p w14:paraId="3B228217" w14:textId="77777777" w:rsidR="00494392" w:rsidRDefault="00494392">
      <w:pPr>
        <w:sectPr w:rsidR="00494392">
          <w:footerReference w:type="default" r:id="rId10"/>
          <w:pgSz w:w="11906" w:h="16838"/>
          <w:pgMar w:top="1005" w:right="1190" w:bottom="1041" w:left="1190" w:header="540" w:footer="823" w:gutter="0"/>
          <w:cols w:space="720"/>
        </w:sectPr>
      </w:pPr>
    </w:p>
    <w:p w14:paraId="35E588E5" w14:textId="77777777" w:rsidR="00494392" w:rsidRDefault="00494392">
      <w:pPr>
        <w:spacing w:line="268" w:lineRule="auto"/>
      </w:pPr>
    </w:p>
    <w:p w14:paraId="41C1792E" w14:textId="77777777" w:rsidR="00494392" w:rsidRDefault="00494392">
      <w:pPr>
        <w:spacing w:line="310" w:lineRule="auto"/>
      </w:pPr>
    </w:p>
    <w:p w14:paraId="3652B832" w14:textId="77777777" w:rsidR="00494392" w:rsidRDefault="00494392">
      <w:pPr>
        <w:spacing w:line="310" w:lineRule="auto"/>
      </w:pPr>
    </w:p>
    <w:p w14:paraId="1E7131E1" w14:textId="77777777" w:rsidR="00494392" w:rsidRDefault="00000000">
      <w:pPr>
        <w:spacing w:before="88" w:line="224" w:lineRule="auto"/>
        <w:ind w:left="43"/>
        <w:rPr>
          <w:rFonts w:ascii="黑体" w:eastAsia="黑体" w:hAnsi="黑体" w:cs="黑体"/>
          <w:sz w:val="27"/>
          <w:szCs w:val="27"/>
        </w:rPr>
      </w:pPr>
      <w:r>
        <w:rPr>
          <w:rFonts w:ascii="黑体" w:eastAsia="黑体" w:hAnsi="黑体" w:cs="黑体" w:hint="eastAsia"/>
          <w:spacing w:val="8"/>
          <w:sz w:val="27"/>
          <w:szCs w:val="27"/>
        </w:rPr>
        <w:t>三、</w:t>
      </w:r>
      <w:r>
        <w:rPr>
          <w:rFonts w:ascii="黑体" w:eastAsia="黑体" w:hAnsi="黑体" w:cs="黑体"/>
          <w:spacing w:val="8"/>
          <w:sz w:val="27"/>
          <w:szCs w:val="27"/>
        </w:rPr>
        <w:t>项目组主要成</w:t>
      </w:r>
      <w:r>
        <w:rPr>
          <w:rFonts w:ascii="黑体" w:eastAsia="黑体" w:hAnsi="黑体" w:cs="黑体"/>
          <w:spacing w:val="7"/>
          <w:sz w:val="27"/>
          <w:szCs w:val="27"/>
        </w:rPr>
        <w:t>员</w:t>
      </w:r>
    </w:p>
    <w:p w14:paraId="779344CD" w14:textId="77777777" w:rsidR="00494392" w:rsidRDefault="00494392">
      <w:pPr>
        <w:spacing w:line="37" w:lineRule="exact"/>
      </w:pPr>
    </w:p>
    <w:tbl>
      <w:tblPr>
        <w:tblStyle w:val="TableNormal"/>
        <w:tblW w:w="15337"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61"/>
        <w:gridCol w:w="1286"/>
        <w:gridCol w:w="985"/>
        <w:gridCol w:w="762"/>
        <w:gridCol w:w="1284"/>
        <w:gridCol w:w="1286"/>
        <w:gridCol w:w="760"/>
        <w:gridCol w:w="1575"/>
        <w:gridCol w:w="478"/>
        <w:gridCol w:w="1106"/>
        <w:gridCol w:w="947"/>
        <w:gridCol w:w="637"/>
        <w:gridCol w:w="1416"/>
        <w:gridCol w:w="469"/>
        <w:gridCol w:w="1585"/>
      </w:tblGrid>
      <w:tr w:rsidR="00494392" w14:paraId="2EFCE22B" w14:textId="77777777" w:rsidTr="00EF7F22">
        <w:trPr>
          <w:trHeight w:val="880"/>
        </w:trPr>
        <w:tc>
          <w:tcPr>
            <w:tcW w:w="761" w:type="dxa"/>
          </w:tcPr>
          <w:p w14:paraId="67C351EC" w14:textId="77777777" w:rsidR="00494392" w:rsidRDefault="00494392">
            <w:pPr>
              <w:spacing w:line="260" w:lineRule="auto"/>
            </w:pPr>
          </w:p>
          <w:p w14:paraId="4B2AC8D7" w14:textId="77777777" w:rsidR="00494392" w:rsidRDefault="00000000">
            <w:pPr>
              <w:spacing w:before="69" w:line="227" w:lineRule="auto"/>
              <w:ind w:left="165"/>
              <w:rPr>
                <w:rFonts w:ascii="宋体" w:eastAsia="宋体" w:hAnsi="宋体" w:cs="宋体"/>
              </w:rPr>
            </w:pPr>
            <w:r>
              <w:rPr>
                <w:rFonts w:ascii="宋体" w:eastAsia="宋体" w:hAnsi="宋体" w:cs="宋体"/>
                <w:spacing w:val="5"/>
              </w:rPr>
              <w:t>编</w:t>
            </w:r>
            <w:r>
              <w:rPr>
                <w:rFonts w:ascii="宋体" w:eastAsia="宋体" w:hAnsi="宋体" w:cs="宋体"/>
                <w:spacing w:val="4"/>
              </w:rPr>
              <w:t>号</w:t>
            </w:r>
          </w:p>
        </w:tc>
        <w:tc>
          <w:tcPr>
            <w:tcW w:w="1286" w:type="dxa"/>
          </w:tcPr>
          <w:p w14:paraId="4367AE7B" w14:textId="77777777" w:rsidR="00494392" w:rsidRDefault="00494392">
            <w:pPr>
              <w:spacing w:line="260" w:lineRule="auto"/>
            </w:pPr>
          </w:p>
          <w:p w14:paraId="7B9D7E5F" w14:textId="77777777" w:rsidR="00494392" w:rsidRDefault="00000000">
            <w:pPr>
              <w:spacing w:before="69" w:line="227" w:lineRule="auto"/>
              <w:ind w:left="427"/>
              <w:rPr>
                <w:rFonts w:ascii="宋体" w:eastAsia="宋体" w:hAnsi="宋体" w:cs="宋体"/>
              </w:rPr>
            </w:pPr>
            <w:r>
              <w:rPr>
                <w:rFonts w:ascii="宋体" w:eastAsia="宋体" w:hAnsi="宋体" w:cs="宋体"/>
                <w:spacing w:val="6"/>
              </w:rPr>
              <w:t>姓</w:t>
            </w:r>
            <w:r>
              <w:rPr>
                <w:rFonts w:ascii="宋体" w:eastAsia="宋体" w:hAnsi="宋体" w:cs="宋体"/>
                <w:spacing w:val="5"/>
              </w:rPr>
              <w:t>名</w:t>
            </w:r>
          </w:p>
        </w:tc>
        <w:tc>
          <w:tcPr>
            <w:tcW w:w="985" w:type="dxa"/>
          </w:tcPr>
          <w:p w14:paraId="6405EC9C" w14:textId="77777777" w:rsidR="00494392" w:rsidRDefault="00494392">
            <w:pPr>
              <w:spacing w:line="260" w:lineRule="auto"/>
            </w:pPr>
          </w:p>
          <w:p w14:paraId="5252FE4D" w14:textId="77777777" w:rsidR="00494392" w:rsidRDefault="00000000">
            <w:pPr>
              <w:spacing w:before="69" w:line="227" w:lineRule="auto"/>
              <w:ind w:left="76"/>
              <w:rPr>
                <w:rFonts w:ascii="宋体" w:eastAsia="宋体" w:hAnsi="宋体" w:cs="宋体"/>
              </w:rPr>
            </w:pPr>
            <w:r>
              <w:rPr>
                <w:rFonts w:ascii="宋体" w:eastAsia="宋体" w:hAnsi="宋体" w:cs="宋体"/>
                <w:spacing w:val="3"/>
              </w:rPr>
              <w:t>出生年</w:t>
            </w:r>
            <w:r>
              <w:rPr>
                <w:rFonts w:ascii="宋体" w:eastAsia="宋体" w:hAnsi="宋体" w:cs="宋体"/>
                <w:spacing w:val="2"/>
              </w:rPr>
              <w:t>月</w:t>
            </w:r>
          </w:p>
        </w:tc>
        <w:tc>
          <w:tcPr>
            <w:tcW w:w="762" w:type="dxa"/>
          </w:tcPr>
          <w:p w14:paraId="54F2C3D0" w14:textId="77777777" w:rsidR="00494392" w:rsidRDefault="00494392">
            <w:pPr>
              <w:spacing w:line="260" w:lineRule="auto"/>
            </w:pPr>
          </w:p>
          <w:p w14:paraId="004ED55D" w14:textId="77777777" w:rsidR="00494392" w:rsidRDefault="00000000">
            <w:pPr>
              <w:spacing w:before="68" w:line="228" w:lineRule="auto"/>
              <w:ind w:left="167"/>
              <w:rPr>
                <w:rFonts w:ascii="宋体" w:eastAsia="宋体" w:hAnsi="宋体" w:cs="宋体"/>
              </w:rPr>
            </w:pPr>
            <w:r>
              <w:rPr>
                <w:rFonts w:ascii="宋体" w:eastAsia="宋体" w:hAnsi="宋体" w:cs="宋体"/>
                <w:spacing w:val="5"/>
              </w:rPr>
              <w:t>性别</w:t>
            </w:r>
          </w:p>
        </w:tc>
        <w:tc>
          <w:tcPr>
            <w:tcW w:w="1284" w:type="dxa"/>
          </w:tcPr>
          <w:p w14:paraId="6B5BF93E" w14:textId="77777777" w:rsidR="00494392" w:rsidRDefault="00494392">
            <w:pPr>
              <w:spacing w:line="260" w:lineRule="auto"/>
            </w:pPr>
          </w:p>
          <w:p w14:paraId="4275C306" w14:textId="77777777" w:rsidR="00494392" w:rsidRDefault="00000000">
            <w:pPr>
              <w:spacing w:before="69" w:line="229" w:lineRule="auto"/>
              <w:ind w:left="425"/>
              <w:rPr>
                <w:rFonts w:ascii="宋体" w:eastAsia="宋体" w:hAnsi="宋体" w:cs="宋体"/>
              </w:rPr>
            </w:pPr>
            <w:r>
              <w:rPr>
                <w:rFonts w:ascii="宋体" w:eastAsia="宋体" w:hAnsi="宋体" w:cs="宋体"/>
                <w:spacing w:val="6"/>
              </w:rPr>
              <w:t>职称</w:t>
            </w:r>
          </w:p>
        </w:tc>
        <w:tc>
          <w:tcPr>
            <w:tcW w:w="1286" w:type="dxa"/>
          </w:tcPr>
          <w:p w14:paraId="3AC79D03" w14:textId="77777777" w:rsidR="00494392" w:rsidRDefault="00494392">
            <w:pPr>
              <w:spacing w:line="260" w:lineRule="auto"/>
            </w:pPr>
          </w:p>
          <w:p w14:paraId="16DF6225" w14:textId="77777777" w:rsidR="00494392" w:rsidRDefault="00000000">
            <w:pPr>
              <w:spacing w:before="68" w:line="229" w:lineRule="auto"/>
              <w:ind w:left="432"/>
              <w:rPr>
                <w:rFonts w:ascii="宋体" w:eastAsia="宋体" w:hAnsi="宋体" w:cs="宋体"/>
              </w:rPr>
            </w:pPr>
            <w:r>
              <w:rPr>
                <w:rFonts w:ascii="宋体" w:eastAsia="宋体" w:hAnsi="宋体" w:cs="宋体"/>
                <w:spacing w:val="4"/>
              </w:rPr>
              <w:t>学</w:t>
            </w:r>
            <w:r>
              <w:rPr>
                <w:rFonts w:ascii="宋体" w:eastAsia="宋体" w:hAnsi="宋体" w:cs="宋体"/>
                <w:spacing w:val="3"/>
              </w:rPr>
              <w:t>位</w:t>
            </w:r>
          </w:p>
        </w:tc>
        <w:tc>
          <w:tcPr>
            <w:tcW w:w="2335" w:type="dxa"/>
            <w:gridSpan w:val="2"/>
          </w:tcPr>
          <w:p w14:paraId="12C4E80E" w14:textId="77777777" w:rsidR="00494392" w:rsidRDefault="00494392">
            <w:pPr>
              <w:spacing w:line="260" w:lineRule="auto"/>
            </w:pPr>
          </w:p>
          <w:p w14:paraId="270726EC" w14:textId="77777777" w:rsidR="00494392" w:rsidRDefault="00000000">
            <w:pPr>
              <w:spacing w:before="68" w:line="228" w:lineRule="auto"/>
              <w:ind w:left="735"/>
              <w:rPr>
                <w:rFonts w:ascii="宋体" w:eastAsia="宋体" w:hAnsi="宋体" w:cs="宋体"/>
              </w:rPr>
            </w:pPr>
            <w:r>
              <w:rPr>
                <w:rFonts w:ascii="宋体" w:eastAsia="宋体" w:hAnsi="宋体" w:cs="宋体"/>
                <w:spacing w:val="7"/>
              </w:rPr>
              <w:t>单位名称</w:t>
            </w:r>
          </w:p>
        </w:tc>
        <w:tc>
          <w:tcPr>
            <w:tcW w:w="1584" w:type="dxa"/>
            <w:gridSpan w:val="2"/>
          </w:tcPr>
          <w:p w14:paraId="586CEA4C" w14:textId="77777777" w:rsidR="00494392" w:rsidRDefault="00494392">
            <w:pPr>
              <w:spacing w:line="260" w:lineRule="auto"/>
            </w:pPr>
          </w:p>
          <w:p w14:paraId="65655926" w14:textId="77777777" w:rsidR="00494392" w:rsidRDefault="00000000">
            <w:pPr>
              <w:spacing w:before="69" w:line="229" w:lineRule="auto"/>
              <w:ind w:left="604"/>
              <w:rPr>
                <w:rFonts w:ascii="宋体" w:eastAsia="宋体" w:hAnsi="宋体" w:cs="宋体"/>
              </w:rPr>
            </w:pPr>
            <w:r>
              <w:rPr>
                <w:rFonts w:ascii="宋体" w:eastAsia="宋体" w:hAnsi="宋体" w:cs="宋体"/>
                <w:spacing w:val="-4"/>
              </w:rPr>
              <w:t>电</w:t>
            </w:r>
            <w:r>
              <w:rPr>
                <w:rFonts w:ascii="宋体" w:eastAsia="宋体" w:hAnsi="宋体" w:cs="宋体"/>
                <w:spacing w:val="-3"/>
              </w:rPr>
              <w:t>话</w:t>
            </w:r>
          </w:p>
        </w:tc>
        <w:tc>
          <w:tcPr>
            <w:tcW w:w="1584" w:type="dxa"/>
            <w:gridSpan w:val="2"/>
          </w:tcPr>
          <w:p w14:paraId="7C19E416" w14:textId="77777777" w:rsidR="00494392" w:rsidRDefault="00494392">
            <w:pPr>
              <w:spacing w:line="260" w:lineRule="auto"/>
            </w:pPr>
          </w:p>
          <w:p w14:paraId="085025AB" w14:textId="77777777" w:rsidR="00494392" w:rsidRDefault="00000000">
            <w:pPr>
              <w:spacing w:before="69" w:line="227" w:lineRule="auto"/>
              <w:ind w:left="359"/>
              <w:rPr>
                <w:rFonts w:ascii="宋体" w:eastAsia="宋体" w:hAnsi="宋体" w:cs="宋体"/>
              </w:rPr>
            </w:pPr>
            <w:r>
              <w:rPr>
                <w:rFonts w:ascii="宋体" w:eastAsia="宋体" w:hAnsi="宋体" w:cs="宋体"/>
                <w:spacing w:val="8"/>
              </w:rPr>
              <w:t>证件号</w:t>
            </w:r>
            <w:r>
              <w:rPr>
                <w:rFonts w:ascii="宋体" w:eastAsia="宋体" w:hAnsi="宋体" w:cs="宋体"/>
                <w:spacing w:val="7"/>
              </w:rPr>
              <w:t>码</w:t>
            </w:r>
          </w:p>
        </w:tc>
        <w:tc>
          <w:tcPr>
            <w:tcW w:w="1885" w:type="dxa"/>
            <w:gridSpan w:val="2"/>
          </w:tcPr>
          <w:p w14:paraId="05C1C666" w14:textId="77777777" w:rsidR="00494392" w:rsidRDefault="00494392">
            <w:pPr>
              <w:spacing w:line="260" w:lineRule="auto"/>
            </w:pPr>
          </w:p>
          <w:p w14:paraId="75E4F026" w14:textId="77777777" w:rsidR="00494392" w:rsidRDefault="00000000">
            <w:pPr>
              <w:spacing w:before="68" w:line="228" w:lineRule="auto"/>
              <w:ind w:left="512"/>
              <w:rPr>
                <w:rFonts w:ascii="宋体" w:eastAsia="宋体" w:hAnsi="宋体" w:cs="宋体"/>
              </w:rPr>
            </w:pPr>
            <w:r>
              <w:rPr>
                <w:rFonts w:ascii="宋体" w:eastAsia="宋体" w:hAnsi="宋体" w:cs="宋体"/>
                <w:spacing w:val="8"/>
              </w:rPr>
              <w:t>项</w:t>
            </w:r>
            <w:r>
              <w:rPr>
                <w:rFonts w:ascii="宋体" w:eastAsia="宋体" w:hAnsi="宋体" w:cs="宋体"/>
                <w:spacing w:val="7"/>
              </w:rPr>
              <w:t>目分工</w:t>
            </w:r>
          </w:p>
        </w:tc>
        <w:tc>
          <w:tcPr>
            <w:tcW w:w="1585" w:type="dxa"/>
          </w:tcPr>
          <w:p w14:paraId="6ADDCB60" w14:textId="77777777" w:rsidR="00494392" w:rsidRDefault="00000000">
            <w:pPr>
              <w:spacing w:before="89" w:line="212" w:lineRule="auto"/>
              <w:ind w:left="471"/>
              <w:rPr>
                <w:rFonts w:ascii="宋体" w:eastAsia="宋体" w:hAnsi="宋体" w:cs="宋体"/>
              </w:rPr>
            </w:pPr>
            <w:r>
              <w:rPr>
                <w:rFonts w:ascii="宋体" w:eastAsia="宋体" w:hAnsi="宋体" w:cs="宋体"/>
                <w:spacing w:val="7"/>
              </w:rPr>
              <w:t>每年</w:t>
            </w:r>
            <w:r>
              <w:rPr>
                <w:rFonts w:ascii="宋体" w:eastAsia="宋体" w:hAnsi="宋体" w:cs="宋体"/>
                <w:spacing w:val="6"/>
              </w:rPr>
              <w:t>工</w:t>
            </w:r>
          </w:p>
          <w:p w14:paraId="59D01F87" w14:textId="77777777" w:rsidR="00494392" w:rsidRDefault="00000000">
            <w:pPr>
              <w:spacing w:line="212" w:lineRule="auto"/>
              <w:ind w:left="473"/>
              <w:rPr>
                <w:rFonts w:ascii="宋体" w:eastAsia="宋体" w:hAnsi="宋体" w:cs="宋体"/>
              </w:rPr>
            </w:pPr>
            <w:r>
              <w:rPr>
                <w:rFonts w:ascii="宋体" w:eastAsia="宋体" w:hAnsi="宋体" w:cs="宋体"/>
                <w:spacing w:val="6"/>
              </w:rPr>
              <w:t>作时间</w:t>
            </w:r>
          </w:p>
          <w:p w14:paraId="20566F69" w14:textId="77777777" w:rsidR="00494392" w:rsidRDefault="00000000">
            <w:pPr>
              <w:spacing w:line="227" w:lineRule="auto"/>
              <w:ind w:left="482"/>
              <w:rPr>
                <w:rFonts w:ascii="宋体" w:eastAsia="宋体" w:hAnsi="宋体" w:cs="宋体"/>
              </w:rPr>
            </w:pPr>
            <w:r>
              <w:rPr>
                <w:rFonts w:ascii="宋体" w:eastAsia="宋体" w:hAnsi="宋体" w:cs="宋体"/>
                <w:spacing w:val="32"/>
              </w:rPr>
              <w:t>(月</w:t>
            </w:r>
            <w:r>
              <w:rPr>
                <w:rFonts w:ascii="宋体" w:eastAsia="宋体" w:hAnsi="宋体" w:cs="宋体"/>
                <w:spacing w:val="31"/>
              </w:rPr>
              <w:t>)</w:t>
            </w:r>
          </w:p>
        </w:tc>
      </w:tr>
      <w:tr w:rsidR="00EF7F22" w14:paraId="2F78E9F4" w14:textId="77777777" w:rsidTr="00EF7F22">
        <w:trPr>
          <w:trHeight w:val="635"/>
        </w:trPr>
        <w:tc>
          <w:tcPr>
            <w:tcW w:w="761" w:type="dxa"/>
          </w:tcPr>
          <w:p w14:paraId="367D48FD" w14:textId="77777777" w:rsidR="00EF7F22" w:rsidRDefault="00EF7F22" w:rsidP="00EF7F22">
            <w:pPr>
              <w:spacing w:before="239" w:line="193" w:lineRule="auto"/>
              <w:ind w:left="345"/>
              <w:rPr>
                <w:rFonts w:ascii="宋体" w:eastAsia="宋体" w:hAnsi="宋体" w:cs="宋体"/>
              </w:rPr>
            </w:pPr>
            <w:r>
              <w:rPr>
                <w:rFonts w:ascii="宋体" w:eastAsia="宋体" w:hAnsi="宋体" w:cs="宋体"/>
              </w:rPr>
              <w:t>1</w:t>
            </w:r>
          </w:p>
        </w:tc>
        <w:tc>
          <w:tcPr>
            <w:tcW w:w="1286" w:type="dxa"/>
          </w:tcPr>
          <w:p w14:paraId="7F65E2AE" w14:textId="7D3A4404" w:rsidR="00EF7F22" w:rsidRDefault="00EF7F22" w:rsidP="00EF7F22">
            <w:pPr>
              <w:spacing w:before="207" w:line="226" w:lineRule="auto"/>
              <w:rPr>
                <w:rFonts w:ascii="宋体" w:eastAsia="宋体" w:hAnsi="宋体" w:cs="宋体"/>
              </w:rPr>
            </w:pPr>
            <w:r>
              <w:rPr>
                <w:rFonts w:ascii="宋体" w:eastAsia="宋体" w:hAnsi="宋体" w:cs="宋体" w:hint="eastAsia"/>
              </w:rPr>
              <w:t>郭英华</w:t>
            </w:r>
          </w:p>
        </w:tc>
        <w:tc>
          <w:tcPr>
            <w:tcW w:w="985" w:type="dxa"/>
          </w:tcPr>
          <w:p w14:paraId="02B62613" w14:textId="3F503C0C" w:rsidR="00EF7F22" w:rsidRDefault="00EF7F22" w:rsidP="00EF7F22">
            <w:pPr>
              <w:spacing w:before="239" w:line="191" w:lineRule="auto"/>
              <w:ind w:left="128"/>
              <w:rPr>
                <w:rFonts w:ascii="宋体" w:eastAsia="宋体" w:hAnsi="宋体" w:cs="宋体"/>
              </w:rPr>
            </w:pPr>
            <w:r>
              <w:rPr>
                <w:rFonts w:hint="eastAsia"/>
              </w:rPr>
              <w:t>1</w:t>
            </w:r>
            <w:r>
              <w:t>977.10</w:t>
            </w:r>
          </w:p>
        </w:tc>
        <w:tc>
          <w:tcPr>
            <w:tcW w:w="762" w:type="dxa"/>
          </w:tcPr>
          <w:p w14:paraId="20DF59EE" w14:textId="5DE72864" w:rsidR="00EF7F22" w:rsidRDefault="003E0896" w:rsidP="00EF7F22">
            <w:pPr>
              <w:spacing w:before="207" w:line="227" w:lineRule="auto"/>
              <w:ind w:left="282"/>
              <w:rPr>
                <w:rFonts w:ascii="宋体" w:eastAsia="宋体" w:hAnsi="宋体" w:cs="宋体"/>
              </w:rPr>
            </w:pPr>
            <w:r>
              <w:rPr>
                <w:rFonts w:ascii="宋体" w:eastAsia="宋体" w:hAnsi="宋体" w:cs="宋体" w:hint="eastAsia"/>
              </w:rPr>
              <w:t>女</w:t>
            </w:r>
          </w:p>
        </w:tc>
        <w:tc>
          <w:tcPr>
            <w:tcW w:w="1284" w:type="dxa"/>
          </w:tcPr>
          <w:p w14:paraId="3389CDB1" w14:textId="33F48626" w:rsidR="00EF7F22" w:rsidRDefault="00EF7F22" w:rsidP="00EF7F22">
            <w:pPr>
              <w:spacing w:before="207" w:line="226" w:lineRule="auto"/>
              <w:ind w:left="98"/>
              <w:rPr>
                <w:rFonts w:ascii="宋体" w:eastAsia="宋体" w:hAnsi="宋体" w:cs="宋体"/>
              </w:rPr>
            </w:pPr>
            <w:r>
              <w:rPr>
                <w:rFonts w:ascii="宋体" w:eastAsia="宋体" w:hAnsi="宋体" w:cs="宋体" w:hint="eastAsia"/>
              </w:rPr>
              <w:t>主任医师</w:t>
            </w:r>
          </w:p>
        </w:tc>
        <w:tc>
          <w:tcPr>
            <w:tcW w:w="1286" w:type="dxa"/>
          </w:tcPr>
          <w:p w14:paraId="48A4BBB1" w14:textId="04D09678" w:rsidR="00EF7F22" w:rsidRDefault="00EF7F22" w:rsidP="00EF7F22">
            <w:pPr>
              <w:spacing w:before="206" w:line="228" w:lineRule="auto"/>
              <w:ind w:left="429"/>
              <w:rPr>
                <w:rFonts w:ascii="宋体" w:eastAsia="宋体" w:hAnsi="宋体" w:cs="宋体"/>
              </w:rPr>
            </w:pPr>
            <w:r>
              <w:rPr>
                <w:rFonts w:ascii="宋体" w:eastAsia="宋体" w:hAnsi="宋体" w:cs="宋体" w:hint="eastAsia"/>
              </w:rPr>
              <w:t>博士</w:t>
            </w:r>
            <w:r w:rsidR="006443CD">
              <w:rPr>
                <w:rFonts w:ascii="宋体" w:eastAsia="宋体" w:hAnsi="宋体" w:cs="宋体" w:hint="eastAsia"/>
              </w:rPr>
              <w:t>（博士后）</w:t>
            </w:r>
          </w:p>
        </w:tc>
        <w:tc>
          <w:tcPr>
            <w:tcW w:w="2335" w:type="dxa"/>
            <w:gridSpan w:val="2"/>
          </w:tcPr>
          <w:p w14:paraId="72C15E92" w14:textId="2BFABA01" w:rsidR="00EF7F22" w:rsidRDefault="00EF7F22" w:rsidP="00EF7F22">
            <w:pPr>
              <w:spacing w:before="86" w:line="229" w:lineRule="auto"/>
              <w:ind w:left="12" w:right="153" w:firstLine="15"/>
              <w:rPr>
                <w:rFonts w:ascii="宋体" w:eastAsia="宋体" w:hAnsi="宋体" w:cs="宋体"/>
              </w:rPr>
            </w:pPr>
            <w:r>
              <w:rPr>
                <w:rFonts w:ascii="宋体" w:eastAsia="宋体" w:hAnsi="宋体" w:cs="宋体" w:hint="eastAsia"/>
              </w:rPr>
              <w:t>解放军总医院第八医学中心</w:t>
            </w:r>
          </w:p>
        </w:tc>
        <w:tc>
          <w:tcPr>
            <w:tcW w:w="1584" w:type="dxa"/>
            <w:gridSpan w:val="2"/>
          </w:tcPr>
          <w:p w14:paraId="7F560F1B" w14:textId="2B4EB1CB" w:rsidR="00EF7F22" w:rsidRDefault="00EF7F22" w:rsidP="00EF7F22">
            <w:pPr>
              <w:spacing w:before="240" w:line="191" w:lineRule="auto"/>
              <w:ind w:left="12"/>
              <w:rPr>
                <w:rFonts w:ascii="宋体" w:eastAsia="宋体" w:hAnsi="宋体" w:cs="宋体"/>
              </w:rPr>
            </w:pPr>
            <w:r>
              <w:rPr>
                <w:rFonts w:ascii="宋体" w:eastAsia="宋体" w:hAnsi="宋体" w:cs="宋体" w:hint="eastAsia"/>
              </w:rPr>
              <w:t>1</w:t>
            </w:r>
            <w:r>
              <w:rPr>
                <w:rFonts w:ascii="宋体" w:eastAsia="宋体" w:hAnsi="宋体" w:cs="宋体"/>
              </w:rPr>
              <w:t>3910548795</w:t>
            </w:r>
          </w:p>
        </w:tc>
        <w:tc>
          <w:tcPr>
            <w:tcW w:w="1584" w:type="dxa"/>
            <w:gridSpan w:val="2"/>
          </w:tcPr>
          <w:p w14:paraId="7156900A" w14:textId="77777777" w:rsidR="00EF7F22" w:rsidRDefault="00EF7F22" w:rsidP="00EF7F22">
            <w:pPr>
              <w:spacing w:before="24" w:line="191" w:lineRule="auto"/>
              <w:ind w:left="27"/>
              <w:rPr>
                <w:rFonts w:ascii="宋体" w:eastAsia="宋体" w:hAnsi="宋体" w:cs="宋体"/>
              </w:rPr>
            </w:pPr>
          </w:p>
          <w:p w14:paraId="238E799E" w14:textId="6F831FC3" w:rsidR="002F3F71" w:rsidRPr="002F3F71" w:rsidRDefault="002F3F71" w:rsidP="002F3F71">
            <w:pPr>
              <w:jc w:val="center"/>
              <w:rPr>
                <w:rFonts w:ascii="宋体" w:eastAsia="宋体" w:hAnsi="宋体" w:cs="宋体"/>
              </w:rPr>
            </w:pPr>
            <w:r>
              <w:rPr>
                <w:rFonts w:ascii="宋体" w:eastAsia="宋体" w:hAnsi="宋体" w:cs="宋体" w:hint="eastAsia"/>
              </w:rPr>
              <w:t>3</w:t>
            </w:r>
            <w:r>
              <w:rPr>
                <w:rFonts w:ascii="宋体" w:eastAsia="宋体" w:hAnsi="宋体" w:cs="宋体"/>
              </w:rPr>
              <w:t>70230197710105129</w:t>
            </w:r>
          </w:p>
        </w:tc>
        <w:tc>
          <w:tcPr>
            <w:tcW w:w="1885" w:type="dxa"/>
            <w:gridSpan w:val="2"/>
          </w:tcPr>
          <w:p w14:paraId="2BDC7126" w14:textId="1632A09B" w:rsidR="00EF7F22" w:rsidRDefault="00EF7F22" w:rsidP="00EF7F22">
            <w:pPr>
              <w:spacing w:before="207" w:line="227" w:lineRule="auto"/>
              <w:ind w:left="13"/>
              <w:rPr>
                <w:rFonts w:ascii="宋体" w:eastAsia="宋体" w:hAnsi="宋体" w:cs="宋体"/>
              </w:rPr>
            </w:pPr>
            <w:r>
              <w:rPr>
                <w:rFonts w:ascii="宋体" w:eastAsia="宋体" w:hAnsi="宋体" w:cs="宋体" w:hint="eastAsia"/>
              </w:rPr>
              <w:t>课题设计，规划和实施</w:t>
            </w:r>
          </w:p>
        </w:tc>
        <w:tc>
          <w:tcPr>
            <w:tcW w:w="1585" w:type="dxa"/>
          </w:tcPr>
          <w:p w14:paraId="42ED94F9" w14:textId="1AB599DD" w:rsidR="00EF7F22" w:rsidRDefault="00EF7F22" w:rsidP="00EF7F22">
            <w:pPr>
              <w:spacing w:before="240" w:line="191" w:lineRule="auto"/>
              <w:ind w:left="707"/>
              <w:rPr>
                <w:rFonts w:ascii="宋体" w:eastAsia="宋体" w:hAnsi="宋体" w:cs="宋体"/>
              </w:rPr>
            </w:pPr>
            <w:r>
              <w:rPr>
                <w:rFonts w:ascii="宋体" w:eastAsia="宋体" w:hAnsi="宋体" w:cs="宋体"/>
              </w:rPr>
              <w:t>8</w:t>
            </w:r>
          </w:p>
        </w:tc>
      </w:tr>
      <w:tr w:rsidR="003E0896" w14:paraId="52C8C589" w14:textId="77777777" w:rsidTr="00EF7F22">
        <w:trPr>
          <w:trHeight w:val="635"/>
        </w:trPr>
        <w:tc>
          <w:tcPr>
            <w:tcW w:w="761" w:type="dxa"/>
          </w:tcPr>
          <w:p w14:paraId="4CB3F2C8" w14:textId="77777777" w:rsidR="003E0896" w:rsidRDefault="003E0896" w:rsidP="003E0896">
            <w:pPr>
              <w:spacing w:before="241" w:line="192" w:lineRule="auto"/>
              <w:ind w:left="331"/>
              <w:rPr>
                <w:rFonts w:ascii="宋体" w:eastAsia="宋体" w:hAnsi="宋体" w:cs="宋体"/>
              </w:rPr>
            </w:pPr>
            <w:r>
              <w:rPr>
                <w:rFonts w:ascii="宋体" w:eastAsia="宋体" w:hAnsi="宋体" w:cs="宋体"/>
              </w:rPr>
              <w:t>2</w:t>
            </w:r>
          </w:p>
        </w:tc>
        <w:tc>
          <w:tcPr>
            <w:tcW w:w="1286" w:type="dxa"/>
          </w:tcPr>
          <w:p w14:paraId="2E75C4E3" w14:textId="7919F095" w:rsidR="003E0896" w:rsidRDefault="003E0896" w:rsidP="003E0896">
            <w:pPr>
              <w:spacing w:before="207" w:line="226" w:lineRule="auto"/>
              <w:rPr>
                <w:rFonts w:ascii="宋体" w:eastAsia="宋体" w:hAnsi="宋体" w:cs="宋体"/>
              </w:rPr>
            </w:pPr>
            <w:r>
              <w:rPr>
                <w:rFonts w:ascii="宋体" w:eastAsia="宋体" w:hAnsi="宋体" w:cs="宋体" w:hint="eastAsia"/>
              </w:rPr>
              <w:t>解立新</w:t>
            </w:r>
          </w:p>
        </w:tc>
        <w:tc>
          <w:tcPr>
            <w:tcW w:w="985" w:type="dxa"/>
          </w:tcPr>
          <w:p w14:paraId="770F1752" w14:textId="732F8334" w:rsidR="003E0896" w:rsidRDefault="003E0896" w:rsidP="003E0896">
            <w:pPr>
              <w:spacing w:before="239" w:line="191" w:lineRule="auto"/>
              <w:ind w:left="128"/>
              <w:rPr>
                <w:rFonts w:ascii="宋体" w:eastAsia="宋体" w:hAnsi="宋体" w:cs="宋体"/>
              </w:rPr>
            </w:pPr>
            <w:r>
              <w:rPr>
                <w:rFonts w:hint="eastAsia"/>
              </w:rPr>
              <w:t>1</w:t>
            </w:r>
            <w:r>
              <w:t>969.07</w:t>
            </w:r>
          </w:p>
        </w:tc>
        <w:tc>
          <w:tcPr>
            <w:tcW w:w="762" w:type="dxa"/>
          </w:tcPr>
          <w:p w14:paraId="18FEA358" w14:textId="08056BCF" w:rsidR="003E0896" w:rsidRDefault="003E0896" w:rsidP="003E0896">
            <w:pPr>
              <w:spacing w:before="207" w:line="227" w:lineRule="auto"/>
              <w:ind w:left="282"/>
              <w:rPr>
                <w:rFonts w:ascii="宋体" w:eastAsia="宋体" w:hAnsi="宋体" w:cs="宋体"/>
              </w:rPr>
            </w:pPr>
            <w:r>
              <w:rPr>
                <w:rFonts w:ascii="宋体" w:eastAsia="宋体" w:hAnsi="宋体" w:cs="宋体" w:hint="eastAsia"/>
              </w:rPr>
              <w:t>男</w:t>
            </w:r>
          </w:p>
        </w:tc>
        <w:tc>
          <w:tcPr>
            <w:tcW w:w="1284" w:type="dxa"/>
          </w:tcPr>
          <w:p w14:paraId="7BCD38DD" w14:textId="00C9647F" w:rsidR="003E0896" w:rsidRDefault="003E0896" w:rsidP="003E0896">
            <w:pPr>
              <w:spacing w:before="207" w:line="227" w:lineRule="auto"/>
              <w:ind w:left="102"/>
              <w:rPr>
                <w:rFonts w:ascii="宋体" w:eastAsia="宋体" w:hAnsi="宋体" w:cs="宋体"/>
              </w:rPr>
            </w:pPr>
            <w:r>
              <w:rPr>
                <w:rFonts w:ascii="宋体" w:eastAsia="宋体" w:hAnsi="宋体" w:cs="宋体" w:hint="eastAsia"/>
              </w:rPr>
              <w:t>主任医师</w:t>
            </w:r>
          </w:p>
        </w:tc>
        <w:tc>
          <w:tcPr>
            <w:tcW w:w="1286" w:type="dxa"/>
          </w:tcPr>
          <w:p w14:paraId="0B0B6495" w14:textId="49210054" w:rsidR="003E0896" w:rsidRDefault="003E0896" w:rsidP="003E0896">
            <w:pPr>
              <w:spacing w:before="207" w:line="228" w:lineRule="auto"/>
              <w:ind w:left="429"/>
              <w:rPr>
                <w:rFonts w:ascii="宋体" w:eastAsia="宋体" w:hAnsi="宋体" w:cs="宋体"/>
              </w:rPr>
            </w:pPr>
            <w:r>
              <w:rPr>
                <w:rFonts w:ascii="宋体" w:eastAsia="宋体" w:hAnsi="宋体" w:cs="宋体" w:hint="eastAsia"/>
              </w:rPr>
              <w:t>博士</w:t>
            </w:r>
          </w:p>
        </w:tc>
        <w:tc>
          <w:tcPr>
            <w:tcW w:w="2335" w:type="dxa"/>
            <w:gridSpan w:val="2"/>
          </w:tcPr>
          <w:p w14:paraId="4F1E69FE" w14:textId="12166618" w:rsidR="003E0896" w:rsidRDefault="003E0896" w:rsidP="003E0896">
            <w:pPr>
              <w:spacing w:before="86" w:line="229" w:lineRule="auto"/>
              <w:ind w:left="12" w:right="153" w:firstLine="15"/>
              <w:rPr>
                <w:rFonts w:ascii="宋体" w:eastAsia="宋体" w:hAnsi="宋体" w:cs="宋体"/>
              </w:rPr>
            </w:pPr>
            <w:r>
              <w:rPr>
                <w:rFonts w:ascii="宋体" w:eastAsia="宋体" w:hAnsi="宋体" w:cs="宋体" w:hint="eastAsia"/>
              </w:rPr>
              <w:t>解放军总医院第八医学中心</w:t>
            </w:r>
          </w:p>
        </w:tc>
        <w:tc>
          <w:tcPr>
            <w:tcW w:w="1584" w:type="dxa"/>
            <w:gridSpan w:val="2"/>
          </w:tcPr>
          <w:p w14:paraId="5CD50226" w14:textId="067661D3" w:rsidR="003E0896" w:rsidRDefault="005740B6" w:rsidP="003E0896">
            <w:pPr>
              <w:spacing w:before="240" w:line="191" w:lineRule="auto"/>
              <w:ind w:left="12"/>
              <w:rPr>
                <w:rFonts w:ascii="宋体" w:eastAsia="宋体" w:hAnsi="宋体" w:cs="宋体"/>
              </w:rPr>
            </w:pPr>
            <w:r>
              <w:rPr>
                <w:rFonts w:ascii="宋体" w:eastAsia="宋体" w:hAnsi="宋体" w:cs="宋体" w:hint="eastAsia"/>
              </w:rPr>
              <w:t>1</w:t>
            </w:r>
            <w:r>
              <w:rPr>
                <w:rFonts w:ascii="宋体" w:eastAsia="宋体" w:hAnsi="宋体" w:cs="宋体"/>
              </w:rPr>
              <w:t>3911252807</w:t>
            </w:r>
          </w:p>
        </w:tc>
        <w:tc>
          <w:tcPr>
            <w:tcW w:w="1584" w:type="dxa"/>
            <w:gridSpan w:val="2"/>
          </w:tcPr>
          <w:p w14:paraId="72C05394" w14:textId="39F60FF4" w:rsidR="003E0896" w:rsidRDefault="009C34AD" w:rsidP="003E0896">
            <w:pPr>
              <w:spacing w:before="24" w:line="191" w:lineRule="auto"/>
              <w:ind w:left="13"/>
              <w:rPr>
                <w:rFonts w:ascii="宋体" w:eastAsia="宋体" w:hAnsi="宋体" w:cs="宋体"/>
              </w:rPr>
            </w:pPr>
            <w:r>
              <w:rPr>
                <w:rFonts w:ascii="宋体" w:eastAsia="宋体" w:hAnsi="宋体" w:cs="宋体" w:hint="eastAsia"/>
              </w:rPr>
              <w:t>1</w:t>
            </w:r>
            <w:r>
              <w:rPr>
                <w:rFonts w:ascii="宋体" w:eastAsia="宋体" w:hAnsi="宋体" w:cs="宋体"/>
              </w:rPr>
              <w:t>10108196708084238</w:t>
            </w:r>
          </w:p>
        </w:tc>
        <w:tc>
          <w:tcPr>
            <w:tcW w:w="1885" w:type="dxa"/>
            <w:gridSpan w:val="2"/>
          </w:tcPr>
          <w:p w14:paraId="5753448F" w14:textId="005761EB" w:rsidR="003E0896" w:rsidRDefault="003E0896" w:rsidP="003E0896">
            <w:pPr>
              <w:spacing w:before="86" w:line="229" w:lineRule="auto"/>
              <w:ind w:left="13" w:right="117" w:hanging="2"/>
              <w:rPr>
                <w:rFonts w:ascii="宋体" w:eastAsia="宋体" w:hAnsi="宋体" w:cs="宋体"/>
              </w:rPr>
            </w:pPr>
            <w:r>
              <w:rPr>
                <w:rFonts w:ascii="宋体" w:eastAsia="宋体" w:hAnsi="宋体" w:cs="宋体" w:hint="eastAsia"/>
              </w:rPr>
              <w:t>课题设计、监督指导</w:t>
            </w:r>
          </w:p>
        </w:tc>
        <w:tc>
          <w:tcPr>
            <w:tcW w:w="1585" w:type="dxa"/>
          </w:tcPr>
          <w:p w14:paraId="3079FC17" w14:textId="0DD20360" w:rsidR="003E0896" w:rsidRDefault="003E0896" w:rsidP="003E0896">
            <w:pPr>
              <w:spacing w:before="240" w:line="191" w:lineRule="auto"/>
              <w:ind w:left="747"/>
              <w:rPr>
                <w:rFonts w:ascii="宋体" w:eastAsia="宋体" w:hAnsi="宋体" w:cs="宋体"/>
              </w:rPr>
            </w:pPr>
            <w:r>
              <w:rPr>
                <w:rFonts w:ascii="宋体" w:eastAsia="宋体" w:hAnsi="宋体" w:cs="宋体" w:hint="eastAsia"/>
              </w:rPr>
              <w:t>5</w:t>
            </w:r>
          </w:p>
        </w:tc>
      </w:tr>
      <w:tr w:rsidR="003E0896" w14:paraId="45027A87" w14:textId="77777777" w:rsidTr="00EF7F22">
        <w:trPr>
          <w:trHeight w:val="635"/>
        </w:trPr>
        <w:tc>
          <w:tcPr>
            <w:tcW w:w="761" w:type="dxa"/>
          </w:tcPr>
          <w:p w14:paraId="7B4F0809" w14:textId="77777777" w:rsidR="003E0896" w:rsidRDefault="003E0896" w:rsidP="003E0896">
            <w:pPr>
              <w:spacing w:before="241" w:line="191" w:lineRule="auto"/>
              <w:ind w:left="333"/>
              <w:rPr>
                <w:rFonts w:ascii="宋体" w:eastAsia="宋体" w:hAnsi="宋体" w:cs="宋体"/>
              </w:rPr>
            </w:pPr>
            <w:r>
              <w:rPr>
                <w:rFonts w:ascii="宋体" w:eastAsia="宋体" w:hAnsi="宋体" w:cs="宋体"/>
              </w:rPr>
              <w:t>3</w:t>
            </w:r>
          </w:p>
        </w:tc>
        <w:tc>
          <w:tcPr>
            <w:tcW w:w="1286" w:type="dxa"/>
          </w:tcPr>
          <w:p w14:paraId="21F4375C" w14:textId="3BA3E2DF" w:rsidR="003E0896" w:rsidRDefault="003E0896" w:rsidP="003E0896">
            <w:pPr>
              <w:spacing w:before="208" w:line="227" w:lineRule="auto"/>
              <w:rPr>
                <w:rFonts w:ascii="宋体" w:eastAsia="宋体" w:hAnsi="宋体" w:cs="宋体"/>
              </w:rPr>
            </w:pPr>
            <w:r>
              <w:rPr>
                <w:rFonts w:ascii="宋体" w:eastAsia="宋体" w:hAnsi="宋体" w:cs="宋体" w:hint="eastAsia"/>
              </w:rPr>
              <w:t>崔俊昌</w:t>
            </w:r>
          </w:p>
        </w:tc>
        <w:tc>
          <w:tcPr>
            <w:tcW w:w="985" w:type="dxa"/>
          </w:tcPr>
          <w:p w14:paraId="30FC8217" w14:textId="194361DA" w:rsidR="003E0896" w:rsidRDefault="003E0896" w:rsidP="003E0896">
            <w:pPr>
              <w:spacing w:before="240" w:line="191" w:lineRule="auto"/>
              <w:ind w:left="128"/>
              <w:rPr>
                <w:rFonts w:ascii="宋体" w:eastAsia="宋体" w:hAnsi="宋体" w:cs="宋体"/>
              </w:rPr>
            </w:pPr>
            <w:r>
              <w:rPr>
                <w:rFonts w:hint="eastAsia"/>
              </w:rPr>
              <w:t>1</w:t>
            </w:r>
            <w:r>
              <w:t>970.12</w:t>
            </w:r>
          </w:p>
        </w:tc>
        <w:tc>
          <w:tcPr>
            <w:tcW w:w="762" w:type="dxa"/>
          </w:tcPr>
          <w:p w14:paraId="621772A3" w14:textId="530591C1" w:rsidR="003E0896" w:rsidRDefault="003E0896" w:rsidP="003E0896">
            <w:pPr>
              <w:spacing w:before="208" w:line="227" w:lineRule="auto"/>
              <w:ind w:left="282"/>
              <w:rPr>
                <w:rFonts w:ascii="宋体" w:eastAsia="宋体" w:hAnsi="宋体" w:cs="宋体"/>
              </w:rPr>
            </w:pPr>
            <w:r>
              <w:rPr>
                <w:rFonts w:ascii="宋体" w:eastAsia="宋体" w:hAnsi="宋体" w:cs="宋体" w:hint="eastAsia"/>
              </w:rPr>
              <w:t>男</w:t>
            </w:r>
          </w:p>
        </w:tc>
        <w:tc>
          <w:tcPr>
            <w:tcW w:w="1284" w:type="dxa"/>
          </w:tcPr>
          <w:p w14:paraId="3895BF97" w14:textId="490D9DB2" w:rsidR="003E0896" w:rsidRDefault="003E0896" w:rsidP="003E0896">
            <w:pPr>
              <w:spacing w:before="208" w:line="226" w:lineRule="auto"/>
              <w:ind w:left="98"/>
              <w:rPr>
                <w:rFonts w:ascii="宋体" w:eastAsia="宋体" w:hAnsi="宋体" w:cs="宋体"/>
              </w:rPr>
            </w:pPr>
            <w:r>
              <w:rPr>
                <w:rFonts w:ascii="宋体" w:eastAsia="宋体" w:hAnsi="宋体" w:cs="宋体" w:hint="eastAsia"/>
              </w:rPr>
              <w:t>主任医师</w:t>
            </w:r>
          </w:p>
        </w:tc>
        <w:tc>
          <w:tcPr>
            <w:tcW w:w="1286" w:type="dxa"/>
          </w:tcPr>
          <w:p w14:paraId="63E3DEAB" w14:textId="2A6783AB" w:rsidR="003E0896" w:rsidRDefault="003E0896" w:rsidP="003E0896">
            <w:pPr>
              <w:spacing w:before="207" w:line="228" w:lineRule="auto"/>
              <w:ind w:left="429"/>
              <w:rPr>
                <w:rFonts w:ascii="宋体" w:eastAsia="宋体" w:hAnsi="宋体" w:cs="宋体"/>
              </w:rPr>
            </w:pPr>
            <w:r>
              <w:rPr>
                <w:rFonts w:ascii="宋体" w:eastAsia="宋体" w:hAnsi="宋体" w:cs="宋体" w:hint="eastAsia"/>
              </w:rPr>
              <w:t>博士</w:t>
            </w:r>
          </w:p>
        </w:tc>
        <w:tc>
          <w:tcPr>
            <w:tcW w:w="2335" w:type="dxa"/>
            <w:gridSpan w:val="2"/>
          </w:tcPr>
          <w:p w14:paraId="37E225A8" w14:textId="6032EDF8" w:rsidR="003E0896" w:rsidRDefault="003E0896" w:rsidP="003E0896">
            <w:pPr>
              <w:spacing w:before="87" w:line="229" w:lineRule="auto"/>
              <w:ind w:left="12" w:right="153" w:firstLine="15"/>
              <w:rPr>
                <w:rFonts w:ascii="宋体" w:eastAsia="宋体" w:hAnsi="宋体" w:cs="宋体"/>
              </w:rPr>
            </w:pPr>
            <w:r>
              <w:rPr>
                <w:rFonts w:ascii="宋体" w:eastAsia="宋体" w:hAnsi="宋体" w:cs="宋体" w:hint="eastAsia"/>
              </w:rPr>
              <w:t>解放军总医院第八医学中心</w:t>
            </w:r>
          </w:p>
        </w:tc>
        <w:tc>
          <w:tcPr>
            <w:tcW w:w="1584" w:type="dxa"/>
            <w:gridSpan w:val="2"/>
          </w:tcPr>
          <w:p w14:paraId="79CB6835" w14:textId="1A867FCE" w:rsidR="003E0896" w:rsidRDefault="005740B6" w:rsidP="003E0896">
            <w:pPr>
              <w:spacing w:before="241" w:line="191" w:lineRule="auto"/>
              <w:ind w:left="12"/>
              <w:rPr>
                <w:rFonts w:ascii="宋体" w:eastAsia="宋体" w:hAnsi="宋体" w:cs="宋体"/>
              </w:rPr>
            </w:pPr>
            <w:r>
              <w:rPr>
                <w:rFonts w:ascii="宋体" w:eastAsia="宋体" w:hAnsi="宋体" w:cs="宋体" w:hint="eastAsia"/>
              </w:rPr>
              <w:t>1</w:t>
            </w:r>
            <w:r>
              <w:rPr>
                <w:rFonts w:ascii="宋体" w:eastAsia="宋体" w:hAnsi="宋体" w:cs="宋体"/>
              </w:rPr>
              <w:t>3511032691</w:t>
            </w:r>
          </w:p>
        </w:tc>
        <w:tc>
          <w:tcPr>
            <w:tcW w:w="1584" w:type="dxa"/>
            <w:gridSpan w:val="2"/>
          </w:tcPr>
          <w:p w14:paraId="0B69B2B7" w14:textId="1CE01B70" w:rsidR="003E0896" w:rsidRDefault="003E0896" w:rsidP="003E0896">
            <w:pPr>
              <w:spacing w:before="24" w:line="191" w:lineRule="auto"/>
              <w:ind w:left="13"/>
              <w:rPr>
                <w:rFonts w:ascii="宋体" w:eastAsia="宋体" w:hAnsi="宋体" w:cs="宋体"/>
              </w:rPr>
            </w:pPr>
            <w:r>
              <w:rPr>
                <w:rFonts w:ascii="宋体" w:eastAsia="宋体" w:hAnsi="宋体" w:cs="宋体" w:hint="eastAsia"/>
              </w:rPr>
              <w:t>1</w:t>
            </w:r>
            <w:r>
              <w:rPr>
                <w:rFonts w:ascii="宋体" w:eastAsia="宋体" w:hAnsi="宋体" w:cs="宋体"/>
              </w:rPr>
              <w:t>30634197002189511</w:t>
            </w:r>
          </w:p>
        </w:tc>
        <w:tc>
          <w:tcPr>
            <w:tcW w:w="1885" w:type="dxa"/>
            <w:gridSpan w:val="2"/>
          </w:tcPr>
          <w:p w14:paraId="70F9DAE3" w14:textId="5C895115" w:rsidR="003E0896" w:rsidRDefault="003E0896" w:rsidP="003E0896">
            <w:pPr>
              <w:spacing w:before="87" w:line="229" w:lineRule="auto"/>
              <w:ind w:left="14" w:right="117"/>
              <w:rPr>
                <w:rFonts w:ascii="宋体" w:eastAsia="宋体" w:hAnsi="宋体" w:cs="宋体"/>
              </w:rPr>
            </w:pPr>
            <w:r>
              <w:rPr>
                <w:rFonts w:ascii="宋体" w:eastAsia="宋体" w:hAnsi="宋体" w:cs="宋体" w:hint="eastAsia"/>
              </w:rPr>
              <w:t>课题设计、入院病例质控、研究方法指导</w:t>
            </w:r>
          </w:p>
        </w:tc>
        <w:tc>
          <w:tcPr>
            <w:tcW w:w="1585" w:type="dxa"/>
          </w:tcPr>
          <w:p w14:paraId="3C4F3073" w14:textId="7B61A15C" w:rsidR="003E0896" w:rsidRDefault="003E0896" w:rsidP="003E0896">
            <w:pPr>
              <w:spacing w:before="243" w:line="189" w:lineRule="auto"/>
              <w:ind w:left="750"/>
              <w:rPr>
                <w:rFonts w:ascii="宋体" w:eastAsia="宋体" w:hAnsi="宋体" w:cs="宋体"/>
              </w:rPr>
            </w:pPr>
            <w:r>
              <w:rPr>
                <w:rFonts w:ascii="宋体" w:eastAsia="宋体" w:hAnsi="宋体" w:cs="宋体" w:hint="eastAsia"/>
              </w:rPr>
              <w:t>5</w:t>
            </w:r>
          </w:p>
        </w:tc>
      </w:tr>
      <w:tr w:rsidR="003E0896" w14:paraId="09230437" w14:textId="77777777" w:rsidTr="00EF7F22">
        <w:trPr>
          <w:trHeight w:val="635"/>
        </w:trPr>
        <w:tc>
          <w:tcPr>
            <w:tcW w:w="761" w:type="dxa"/>
          </w:tcPr>
          <w:p w14:paraId="0B236337" w14:textId="77777777" w:rsidR="003E0896" w:rsidRDefault="003E0896" w:rsidP="003E0896">
            <w:pPr>
              <w:spacing w:before="242" w:line="192" w:lineRule="auto"/>
              <w:ind w:left="328"/>
              <w:rPr>
                <w:rFonts w:ascii="宋体" w:eastAsia="宋体" w:hAnsi="宋体" w:cs="宋体"/>
              </w:rPr>
            </w:pPr>
            <w:r>
              <w:rPr>
                <w:rFonts w:ascii="宋体" w:eastAsia="宋体" w:hAnsi="宋体" w:cs="宋体"/>
              </w:rPr>
              <w:t>4</w:t>
            </w:r>
          </w:p>
        </w:tc>
        <w:tc>
          <w:tcPr>
            <w:tcW w:w="1286" w:type="dxa"/>
          </w:tcPr>
          <w:p w14:paraId="67A1E41C" w14:textId="482F4036" w:rsidR="003E0896" w:rsidRDefault="003E0896" w:rsidP="003E0896">
            <w:pPr>
              <w:spacing w:before="208" w:line="227" w:lineRule="auto"/>
              <w:rPr>
                <w:rFonts w:ascii="宋体" w:eastAsia="宋体" w:hAnsi="宋体" w:cs="宋体"/>
              </w:rPr>
            </w:pPr>
            <w:r>
              <w:rPr>
                <w:rFonts w:ascii="宋体" w:eastAsia="宋体" w:hAnsi="宋体" w:cs="宋体" w:hint="eastAsia"/>
              </w:rPr>
              <w:t>葛志祥</w:t>
            </w:r>
          </w:p>
        </w:tc>
        <w:tc>
          <w:tcPr>
            <w:tcW w:w="985" w:type="dxa"/>
          </w:tcPr>
          <w:p w14:paraId="48B8E9AD" w14:textId="57BF4370" w:rsidR="003E0896" w:rsidRDefault="003E0896" w:rsidP="003E0896">
            <w:pPr>
              <w:spacing w:before="240" w:line="191" w:lineRule="auto"/>
              <w:ind w:left="128"/>
              <w:rPr>
                <w:rFonts w:ascii="宋体" w:eastAsia="宋体" w:hAnsi="宋体" w:cs="宋体"/>
              </w:rPr>
            </w:pPr>
            <w:r>
              <w:rPr>
                <w:rFonts w:hint="eastAsia"/>
              </w:rPr>
              <w:t>1</w:t>
            </w:r>
            <w:r>
              <w:t>995.10</w:t>
            </w:r>
          </w:p>
        </w:tc>
        <w:tc>
          <w:tcPr>
            <w:tcW w:w="762" w:type="dxa"/>
          </w:tcPr>
          <w:p w14:paraId="78E97413" w14:textId="17B583BD" w:rsidR="003E0896" w:rsidRDefault="003E0896" w:rsidP="003E0896">
            <w:pPr>
              <w:spacing w:before="208" w:line="227" w:lineRule="auto"/>
              <w:ind w:left="282"/>
              <w:rPr>
                <w:rFonts w:ascii="宋体" w:eastAsia="宋体" w:hAnsi="宋体" w:cs="宋体"/>
              </w:rPr>
            </w:pPr>
            <w:r>
              <w:rPr>
                <w:rFonts w:ascii="宋体" w:eastAsia="宋体" w:hAnsi="宋体" w:cs="宋体" w:hint="eastAsia"/>
              </w:rPr>
              <w:t>男</w:t>
            </w:r>
          </w:p>
        </w:tc>
        <w:tc>
          <w:tcPr>
            <w:tcW w:w="1284" w:type="dxa"/>
          </w:tcPr>
          <w:p w14:paraId="2F170220" w14:textId="15A136C9" w:rsidR="003E0896" w:rsidRDefault="003E0896" w:rsidP="003E0896">
            <w:pPr>
              <w:spacing w:before="208" w:line="227" w:lineRule="auto"/>
              <w:ind w:left="102"/>
              <w:rPr>
                <w:rFonts w:ascii="宋体" w:eastAsia="宋体" w:hAnsi="宋体" w:cs="宋体"/>
              </w:rPr>
            </w:pPr>
            <w:r>
              <w:rPr>
                <w:rFonts w:ascii="宋体" w:eastAsia="宋体" w:hAnsi="宋体" w:cs="宋体" w:hint="eastAsia"/>
              </w:rPr>
              <w:t>医师</w:t>
            </w:r>
          </w:p>
        </w:tc>
        <w:tc>
          <w:tcPr>
            <w:tcW w:w="1286" w:type="dxa"/>
          </w:tcPr>
          <w:p w14:paraId="20B95DF8" w14:textId="73C4087E" w:rsidR="003E0896" w:rsidRDefault="003E0896" w:rsidP="003E0896">
            <w:pPr>
              <w:spacing w:before="208" w:line="228" w:lineRule="auto"/>
              <w:ind w:left="429"/>
              <w:rPr>
                <w:rFonts w:ascii="宋体" w:eastAsia="宋体" w:hAnsi="宋体" w:cs="宋体"/>
              </w:rPr>
            </w:pPr>
            <w:r>
              <w:rPr>
                <w:rFonts w:ascii="宋体" w:eastAsia="宋体" w:hAnsi="宋体" w:cs="宋体" w:hint="eastAsia"/>
              </w:rPr>
              <w:t>硕士在读</w:t>
            </w:r>
          </w:p>
        </w:tc>
        <w:tc>
          <w:tcPr>
            <w:tcW w:w="2335" w:type="dxa"/>
            <w:gridSpan w:val="2"/>
          </w:tcPr>
          <w:p w14:paraId="0256AC7E" w14:textId="67D31B78" w:rsidR="003E0896" w:rsidRDefault="003E0896" w:rsidP="003E0896">
            <w:pPr>
              <w:spacing w:before="87" w:line="229" w:lineRule="auto"/>
              <w:ind w:left="12" w:right="153" w:firstLine="15"/>
              <w:rPr>
                <w:rFonts w:ascii="宋体" w:eastAsia="宋体" w:hAnsi="宋体" w:cs="宋体"/>
              </w:rPr>
            </w:pPr>
            <w:r>
              <w:rPr>
                <w:rFonts w:ascii="宋体" w:eastAsia="宋体" w:hAnsi="宋体" w:cs="宋体" w:hint="eastAsia"/>
              </w:rPr>
              <w:t>解放军总医院第</w:t>
            </w:r>
            <w:r w:rsidR="00295242">
              <w:rPr>
                <w:rFonts w:ascii="宋体" w:eastAsia="宋体" w:hAnsi="宋体" w:cs="宋体" w:hint="eastAsia"/>
              </w:rPr>
              <w:t>二</w:t>
            </w:r>
            <w:r>
              <w:rPr>
                <w:rFonts w:ascii="宋体" w:eastAsia="宋体" w:hAnsi="宋体" w:cs="宋体" w:hint="eastAsia"/>
              </w:rPr>
              <w:t>医学中心</w:t>
            </w:r>
          </w:p>
        </w:tc>
        <w:tc>
          <w:tcPr>
            <w:tcW w:w="1584" w:type="dxa"/>
            <w:gridSpan w:val="2"/>
          </w:tcPr>
          <w:p w14:paraId="5224167E" w14:textId="426E9206" w:rsidR="003E0896" w:rsidRDefault="005740B6" w:rsidP="003E0896">
            <w:pPr>
              <w:spacing w:before="241" w:line="191" w:lineRule="auto"/>
              <w:ind w:left="12"/>
              <w:rPr>
                <w:rFonts w:ascii="宋体" w:eastAsia="宋体" w:hAnsi="宋体" w:cs="宋体"/>
              </w:rPr>
            </w:pPr>
            <w:r>
              <w:rPr>
                <w:rFonts w:ascii="宋体" w:eastAsia="宋体" w:hAnsi="宋体" w:cs="宋体" w:hint="eastAsia"/>
              </w:rPr>
              <w:t>1</w:t>
            </w:r>
            <w:r>
              <w:rPr>
                <w:rFonts w:ascii="宋体" w:eastAsia="宋体" w:hAnsi="宋体" w:cs="宋体"/>
              </w:rPr>
              <w:t>5249273556</w:t>
            </w:r>
          </w:p>
        </w:tc>
        <w:tc>
          <w:tcPr>
            <w:tcW w:w="1584" w:type="dxa"/>
            <w:gridSpan w:val="2"/>
          </w:tcPr>
          <w:p w14:paraId="4D7FCCDF" w14:textId="15460EF3" w:rsidR="003E0896" w:rsidRDefault="00295242" w:rsidP="003E0896">
            <w:pPr>
              <w:spacing w:before="24" w:line="191" w:lineRule="auto"/>
              <w:ind w:left="13"/>
              <w:rPr>
                <w:rFonts w:ascii="宋体" w:eastAsia="宋体" w:hAnsi="宋体" w:cs="宋体"/>
              </w:rPr>
            </w:pPr>
            <w:r>
              <w:rPr>
                <w:rFonts w:ascii="宋体" w:eastAsia="宋体" w:hAnsi="宋体" w:cs="宋体" w:hint="eastAsia"/>
              </w:rPr>
              <w:t>3</w:t>
            </w:r>
            <w:r>
              <w:rPr>
                <w:rFonts w:ascii="宋体" w:eastAsia="宋体" w:hAnsi="宋体" w:cs="宋体"/>
              </w:rPr>
              <w:t>42401199510223618</w:t>
            </w:r>
          </w:p>
        </w:tc>
        <w:tc>
          <w:tcPr>
            <w:tcW w:w="1885" w:type="dxa"/>
            <w:gridSpan w:val="2"/>
          </w:tcPr>
          <w:p w14:paraId="3AE36379" w14:textId="483BAAC7" w:rsidR="003E0896" w:rsidRDefault="003E0896" w:rsidP="003E0896">
            <w:pPr>
              <w:spacing w:before="87" w:line="229" w:lineRule="auto"/>
              <w:ind w:left="12" w:right="117"/>
              <w:rPr>
                <w:rFonts w:ascii="宋体" w:eastAsia="宋体" w:hAnsi="宋体" w:cs="宋体"/>
              </w:rPr>
            </w:pPr>
            <w:r>
              <w:rPr>
                <w:rFonts w:ascii="宋体" w:eastAsia="宋体" w:hAnsi="宋体" w:cs="宋体" w:hint="eastAsia"/>
              </w:rPr>
              <w:t>患者入选，数据库管理，实验具体实施，数据分析</w:t>
            </w:r>
          </w:p>
        </w:tc>
        <w:tc>
          <w:tcPr>
            <w:tcW w:w="1585" w:type="dxa"/>
          </w:tcPr>
          <w:p w14:paraId="406BF857" w14:textId="7ED8A9B3" w:rsidR="003E0896" w:rsidRDefault="00295242" w:rsidP="003E0896">
            <w:pPr>
              <w:spacing w:before="243" w:line="189" w:lineRule="auto"/>
              <w:ind w:left="750"/>
              <w:rPr>
                <w:rFonts w:ascii="宋体" w:eastAsia="宋体" w:hAnsi="宋体" w:cs="宋体"/>
              </w:rPr>
            </w:pPr>
            <w:r>
              <w:rPr>
                <w:rFonts w:ascii="宋体" w:eastAsia="宋体" w:hAnsi="宋体" w:cs="宋体" w:hint="eastAsia"/>
              </w:rPr>
              <w:t>8</w:t>
            </w:r>
          </w:p>
        </w:tc>
      </w:tr>
      <w:tr w:rsidR="003E0896" w14:paraId="34C8BC6C" w14:textId="77777777" w:rsidTr="00EF7F22">
        <w:trPr>
          <w:trHeight w:val="635"/>
        </w:trPr>
        <w:tc>
          <w:tcPr>
            <w:tcW w:w="761" w:type="dxa"/>
          </w:tcPr>
          <w:p w14:paraId="1F6566F5" w14:textId="77777777" w:rsidR="003E0896" w:rsidRDefault="003E0896" w:rsidP="003E0896">
            <w:pPr>
              <w:spacing w:before="244" w:line="189" w:lineRule="auto"/>
              <w:ind w:left="333"/>
              <w:rPr>
                <w:rFonts w:ascii="宋体" w:eastAsia="宋体" w:hAnsi="宋体" w:cs="宋体"/>
              </w:rPr>
            </w:pPr>
            <w:r>
              <w:rPr>
                <w:rFonts w:ascii="宋体" w:eastAsia="宋体" w:hAnsi="宋体" w:cs="宋体"/>
              </w:rPr>
              <w:t>5</w:t>
            </w:r>
          </w:p>
        </w:tc>
        <w:tc>
          <w:tcPr>
            <w:tcW w:w="1286" w:type="dxa"/>
          </w:tcPr>
          <w:p w14:paraId="102B8898" w14:textId="341363DE" w:rsidR="003E0896" w:rsidRDefault="003E0896" w:rsidP="003E0896">
            <w:pPr>
              <w:spacing w:before="209" w:line="227" w:lineRule="auto"/>
              <w:rPr>
                <w:rFonts w:ascii="宋体" w:eastAsia="宋体" w:hAnsi="宋体" w:cs="宋体"/>
              </w:rPr>
            </w:pPr>
            <w:r>
              <w:rPr>
                <w:rFonts w:ascii="宋体" w:eastAsia="宋体" w:hAnsi="宋体" w:cs="宋体" w:hint="eastAsia"/>
              </w:rPr>
              <w:t>师凌昊</w:t>
            </w:r>
          </w:p>
        </w:tc>
        <w:tc>
          <w:tcPr>
            <w:tcW w:w="985" w:type="dxa"/>
          </w:tcPr>
          <w:p w14:paraId="7123DC8C" w14:textId="66EB11BD" w:rsidR="003E0896" w:rsidRDefault="003E0896" w:rsidP="003E0896">
            <w:pPr>
              <w:spacing w:before="241" w:line="191" w:lineRule="auto"/>
              <w:ind w:left="128"/>
              <w:rPr>
                <w:rFonts w:ascii="宋体" w:eastAsia="宋体" w:hAnsi="宋体" w:cs="宋体"/>
              </w:rPr>
            </w:pPr>
            <w:r>
              <w:rPr>
                <w:rFonts w:hint="eastAsia"/>
              </w:rPr>
              <w:t>1</w:t>
            </w:r>
            <w:r>
              <w:t>995.07</w:t>
            </w:r>
          </w:p>
        </w:tc>
        <w:tc>
          <w:tcPr>
            <w:tcW w:w="762" w:type="dxa"/>
          </w:tcPr>
          <w:p w14:paraId="07D0E2F2" w14:textId="298BAF58" w:rsidR="003E0896" w:rsidRDefault="003E0896" w:rsidP="003E0896">
            <w:pPr>
              <w:spacing w:before="209" w:line="227" w:lineRule="auto"/>
              <w:ind w:left="282"/>
              <w:rPr>
                <w:rFonts w:ascii="宋体" w:eastAsia="宋体" w:hAnsi="宋体" w:cs="宋体"/>
              </w:rPr>
            </w:pPr>
            <w:r>
              <w:rPr>
                <w:rFonts w:ascii="宋体" w:eastAsia="宋体" w:hAnsi="宋体" w:cs="宋体" w:hint="eastAsia"/>
              </w:rPr>
              <w:t>男</w:t>
            </w:r>
          </w:p>
        </w:tc>
        <w:tc>
          <w:tcPr>
            <w:tcW w:w="1284" w:type="dxa"/>
          </w:tcPr>
          <w:p w14:paraId="739F0998" w14:textId="6314748C" w:rsidR="003E0896" w:rsidRDefault="003E0896" w:rsidP="003E0896">
            <w:pPr>
              <w:spacing w:before="209" w:line="227" w:lineRule="auto"/>
              <w:rPr>
                <w:rFonts w:ascii="宋体" w:eastAsia="宋体" w:hAnsi="宋体" w:cs="宋体"/>
              </w:rPr>
            </w:pPr>
            <w:r>
              <w:rPr>
                <w:rFonts w:ascii="宋体" w:eastAsia="宋体" w:hAnsi="宋体" w:cs="宋体" w:hint="eastAsia"/>
              </w:rPr>
              <w:t>主治医师</w:t>
            </w:r>
          </w:p>
        </w:tc>
        <w:tc>
          <w:tcPr>
            <w:tcW w:w="1286" w:type="dxa"/>
          </w:tcPr>
          <w:p w14:paraId="37400873" w14:textId="22C8067D" w:rsidR="003E0896" w:rsidRDefault="003E0896" w:rsidP="003E0896">
            <w:pPr>
              <w:spacing w:before="208" w:line="229" w:lineRule="auto"/>
              <w:ind w:left="432"/>
              <w:rPr>
                <w:rFonts w:ascii="宋体" w:eastAsia="宋体" w:hAnsi="宋体" w:cs="宋体"/>
              </w:rPr>
            </w:pPr>
            <w:r>
              <w:rPr>
                <w:rFonts w:ascii="宋体" w:eastAsia="宋体" w:hAnsi="宋体" w:cs="宋体" w:hint="eastAsia"/>
              </w:rPr>
              <w:t>硕士在读</w:t>
            </w:r>
          </w:p>
        </w:tc>
        <w:tc>
          <w:tcPr>
            <w:tcW w:w="2335" w:type="dxa"/>
            <w:gridSpan w:val="2"/>
          </w:tcPr>
          <w:p w14:paraId="2E9103E9" w14:textId="11606253" w:rsidR="003E0896" w:rsidRDefault="003E0896" w:rsidP="003E0896">
            <w:pPr>
              <w:spacing w:before="88" w:line="229" w:lineRule="auto"/>
              <w:ind w:left="12" w:right="153" w:firstLine="15"/>
              <w:rPr>
                <w:rFonts w:ascii="宋体" w:eastAsia="宋体" w:hAnsi="宋体" w:cs="宋体"/>
              </w:rPr>
            </w:pPr>
            <w:r>
              <w:rPr>
                <w:rFonts w:ascii="宋体" w:eastAsia="宋体" w:hAnsi="宋体" w:cs="宋体" w:hint="eastAsia"/>
              </w:rPr>
              <w:t>解放军总医院海南医院</w:t>
            </w:r>
          </w:p>
        </w:tc>
        <w:tc>
          <w:tcPr>
            <w:tcW w:w="1584" w:type="dxa"/>
            <w:gridSpan w:val="2"/>
          </w:tcPr>
          <w:p w14:paraId="0C4FDD36" w14:textId="57406D2A" w:rsidR="003E0896" w:rsidRDefault="0042124A" w:rsidP="003E0896">
            <w:pPr>
              <w:spacing w:before="242" w:line="191" w:lineRule="auto"/>
              <w:ind w:left="12"/>
              <w:rPr>
                <w:rFonts w:ascii="宋体" w:eastAsia="宋体" w:hAnsi="宋体" w:cs="宋体"/>
              </w:rPr>
            </w:pPr>
            <w:r>
              <w:rPr>
                <w:rFonts w:ascii="宋体" w:eastAsia="宋体" w:hAnsi="宋体" w:cs="宋体" w:hint="eastAsia"/>
              </w:rPr>
              <w:t>1</w:t>
            </w:r>
            <w:r>
              <w:rPr>
                <w:rFonts w:ascii="宋体" w:eastAsia="宋体" w:hAnsi="宋体" w:cs="宋体"/>
              </w:rPr>
              <w:t>5692537976</w:t>
            </w:r>
          </w:p>
        </w:tc>
        <w:tc>
          <w:tcPr>
            <w:tcW w:w="1584" w:type="dxa"/>
            <w:gridSpan w:val="2"/>
          </w:tcPr>
          <w:p w14:paraId="6EE612BE" w14:textId="0712FCF7" w:rsidR="003E0896" w:rsidRDefault="002F3F71" w:rsidP="003E0896">
            <w:pPr>
              <w:spacing w:before="24" w:line="191" w:lineRule="auto"/>
              <w:ind w:left="27"/>
              <w:rPr>
                <w:rFonts w:ascii="宋体" w:eastAsia="宋体" w:hAnsi="宋体" w:cs="宋体"/>
              </w:rPr>
            </w:pPr>
            <w:r>
              <w:rPr>
                <w:rFonts w:ascii="宋体" w:eastAsia="宋体" w:hAnsi="宋体" w:cs="宋体" w:hint="eastAsia"/>
              </w:rPr>
              <w:t>1</w:t>
            </w:r>
            <w:r>
              <w:rPr>
                <w:rFonts w:ascii="宋体" w:eastAsia="宋体" w:hAnsi="宋体" w:cs="宋体"/>
              </w:rPr>
              <w:t>40402199507270031</w:t>
            </w:r>
          </w:p>
        </w:tc>
        <w:tc>
          <w:tcPr>
            <w:tcW w:w="1885" w:type="dxa"/>
            <w:gridSpan w:val="2"/>
          </w:tcPr>
          <w:p w14:paraId="0B69F0B9" w14:textId="169C144D" w:rsidR="003E0896" w:rsidRDefault="003E0896" w:rsidP="003E0896">
            <w:pPr>
              <w:spacing w:before="87" w:line="229" w:lineRule="auto"/>
              <w:ind w:left="11" w:right="117"/>
              <w:rPr>
                <w:rFonts w:ascii="宋体" w:eastAsia="宋体" w:hAnsi="宋体" w:cs="宋体"/>
              </w:rPr>
            </w:pPr>
            <w:r>
              <w:rPr>
                <w:rFonts w:ascii="宋体" w:eastAsia="宋体" w:hAnsi="宋体" w:cs="宋体" w:hint="eastAsia"/>
              </w:rPr>
              <w:t>患者入选，数据库管理，实验具体实施，数据分析</w:t>
            </w:r>
          </w:p>
        </w:tc>
        <w:tc>
          <w:tcPr>
            <w:tcW w:w="1585" w:type="dxa"/>
          </w:tcPr>
          <w:p w14:paraId="7A4499AF" w14:textId="06EBF3BC" w:rsidR="003E0896" w:rsidRDefault="00295242" w:rsidP="003E0896">
            <w:pPr>
              <w:spacing w:before="242" w:line="191" w:lineRule="auto"/>
              <w:ind w:left="747"/>
              <w:rPr>
                <w:rFonts w:ascii="宋体" w:eastAsia="宋体" w:hAnsi="宋体" w:cs="宋体"/>
              </w:rPr>
            </w:pPr>
            <w:r>
              <w:rPr>
                <w:rFonts w:ascii="宋体" w:eastAsia="宋体" w:hAnsi="宋体" w:cs="宋体" w:hint="eastAsia"/>
              </w:rPr>
              <w:t>8</w:t>
            </w:r>
          </w:p>
        </w:tc>
      </w:tr>
      <w:tr w:rsidR="00AF45E8" w14:paraId="6386B89C" w14:textId="77777777" w:rsidTr="00EF7F22">
        <w:trPr>
          <w:trHeight w:val="635"/>
        </w:trPr>
        <w:tc>
          <w:tcPr>
            <w:tcW w:w="761" w:type="dxa"/>
          </w:tcPr>
          <w:p w14:paraId="13F139CD" w14:textId="77777777" w:rsidR="00AF45E8" w:rsidRDefault="00AF45E8" w:rsidP="00AF45E8">
            <w:pPr>
              <w:spacing w:before="242" w:line="191" w:lineRule="auto"/>
              <w:ind w:left="330"/>
              <w:rPr>
                <w:rFonts w:ascii="宋体" w:eastAsia="宋体" w:hAnsi="宋体" w:cs="宋体"/>
              </w:rPr>
            </w:pPr>
            <w:r>
              <w:rPr>
                <w:rFonts w:ascii="宋体" w:eastAsia="宋体" w:hAnsi="宋体" w:cs="宋体"/>
              </w:rPr>
              <w:t>6</w:t>
            </w:r>
          </w:p>
        </w:tc>
        <w:tc>
          <w:tcPr>
            <w:tcW w:w="1286" w:type="dxa"/>
          </w:tcPr>
          <w:p w14:paraId="28433AA7" w14:textId="6CB36DB0" w:rsidR="00AF45E8" w:rsidRPr="00E736BC" w:rsidRDefault="00AF45E8" w:rsidP="00AF45E8">
            <w:pPr>
              <w:spacing w:before="209" w:line="228" w:lineRule="auto"/>
              <w:rPr>
                <w:rFonts w:ascii="宋体" w:eastAsia="宋体" w:hAnsi="宋体" w:cs="宋体"/>
              </w:rPr>
            </w:pPr>
            <w:r>
              <w:rPr>
                <w:rFonts w:ascii="宋体" w:eastAsia="宋体" w:hAnsi="宋体" w:cs="宋体" w:hint="eastAsia"/>
              </w:rPr>
              <w:t>高秉睿</w:t>
            </w:r>
          </w:p>
        </w:tc>
        <w:tc>
          <w:tcPr>
            <w:tcW w:w="985" w:type="dxa"/>
          </w:tcPr>
          <w:p w14:paraId="362DCF97" w14:textId="161AE09F" w:rsidR="00AF45E8" w:rsidRDefault="00AF45E8" w:rsidP="00AF45E8">
            <w:pPr>
              <w:spacing w:before="241" w:line="191" w:lineRule="auto"/>
              <w:ind w:left="128"/>
              <w:rPr>
                <w:rFonts w:ascii="宋体" w:eastAsia="宋体" w:hAnsi="宋体" w:cs="宋体"/>
              </w:rPr>
            </w:pPr>
            <w:r>
              <w:rPr>
                <w:rFonts w:ascii="宋体" w:eastAsia="宋体" w:hAnsi="宋体" w:cs="宋体" w:hint="eastAsia"/>
              </w:rPr>
              <w:t>1</w:t>
            </w:r>
            <w:r>
              <w:rPr>
                <w:rFonts w:ascii="宋体" w:eastAsia="宋体" w:hAnsi="宋体" w:cs="宋体"/>
              </w:rPr>
              <w:t>990.08</w:t>
            </w:r>
          </w:p>
        </w:tc>
        <w:tc>
          <w:tcPr>
            <w:tcW w:w="762" w:type="dxa"/>
          </w:tcPr>
          <w:p w14:paraId="1681B32B" w14:textId="6ED299F5" w:rsidR="00AF45E8" w:rsidRDefault="00AF45E8" w:rsidP="00AF45E8">
            <w:pPr>
              <w:spacing w:before="209" w:line="228" w:lineRule="auto"/>
              <w:ind w:left="284"/>
              <w:rPr>
                <w:rFonts w:ascii="宋体" w:eastAsia="宋体" w:hAnsi="宋体" w:cs="宋体"/>
              </w:rPr>
            </w:pPr>
            <w:r>
              <w:rPr>
                <w:rFonts w:ascii="宋体" w:eastAsia="宋体" w:hAnsi="宋体" w:cs="宋体" w:hint="eastAsia"/>
              </w:rPr>
              <w:t>男</w:t>
            </w:r>
          </w:p>
        </w:tc>
        <w:tc>
          <w:tcPr>
            <w:tcW w:w="1284" w:type="dxa"/>
          </w:tcPr>
          <w:p w14:paraId="08C32DE6" w14:textId="714AAAA8" w:rsidR="00AF45E8" w:rsidRDefault="00AF45E8" w:rsidP="00AF45E8">
            <w:pPr>
              <w:spacing w:before="208" w:line="229" w:lineRule="auto"/>
              <w:rPr>
                <w:rFonts w:ascii="宋体" w:eastAsia="宋体" w:hAnsi="宋体" w:cs="宋体"/>
              </w:rPr>
            </w:pPr>
            <w:r>
              <w:rPr>
                <w:rFonts w:ascii="宋体" w:eastAsia="宋体" w:hAnsi="宋体" w:cs="宋体" w:hint="eastAsia"/>
              </w:rPr>
              <w:t>主治医师</w:t>
            </w:r>
          </w:p>
        </w:tc>
        <w:tc>
          <w:tcPr>
            <w:tcW w:w="1286" w:type="dxa"/>
          </w:tcPr>
          <w:p w14:paraId="42C489A6" w14:textId="09D258FF" w:rsidR="00AF45E8" w:rsidRDefault="00AF45E8" w:rsidP="00AF45E8">
            <w:pPr>
              <w:spacing w:before="208" w:line="229" w:lineRule="auto"/>
              <w:ind w:left="432"/>
              <w:rPr>
                <w:rFonts w:ascii="宋体" w:eastAsia="宋体" w:hAnsi="宋体" w:cs="宋体"/>
              </w:rPr>
            </w:pPr>
            <w:r>
              <w:rPr>
                <w:rFonts w:ascii="宋体" w:eastAsia="宋体" w:hAnsi="宋体" w:cs="宋体" w:hint="eastAsia"/>
              </w:rPr>
              <w:t>硕士在读</w:t>
            </w:r>
          </w:p>
        </w:tc>
        <w:tc>
          <w:tcPr>
            <w:tcW w:w="2335" w:type="dxa"/>
            <w:gridSpan w:val="2"/>
          </w:tcPr>
          <w:p w14:paraId="08E18EE2" w14:textId="2A56C598" w:rsidR="00AF45E8" w:rsidRDefault="00AF45E8" w:rsidP="00AF45E8">
            <w:pPr>
              <w:spacing w:before="88" w:line="229" w:lineRule="auto"/>
              <w:ind w:left="12" w:right="153" w:firstLine="15"/>
              <w:rPr>
                <w:rFonts w:ascii="宋体" w:eastAsia="宋体" w:hAnsi="宋体" w:cs="宋体"/>
              </w:rPr>
            </w:pPr>
            <w:r>
              <w:rPr>
                <w:rFonts w:ascii="宋体" w:eastAsia="宋体" w:hAnsi="宋体" w:cs="宋体" w:hint="eastAsia"/>
              </w:rPr>
              <w:t>解放军总医院海南医院</w:t>
            </w:r>
          </w:p>
        </w:tc>
        <w:tc>
          <w:tcPr>
            <w:tcW w:w="1584" w:type="dxa"/>
            <w:gridSpan w:val="2"/>
          </w:tcPr>
          <w:p w14:paraId="503324F4" w14:textId="04CC54FA" w:rsidR="00AF45E8" w:rsidRDefault="00AF45E8" w:rsidP="00AF45E8">
            <w:pPr>
              <w:spacing w:before="242" w:line="191" w:lineRule="auto"/>
              <w:ind w:left="12"/>
              <w:rPr>
                <w:rFonts w:ascii="宋体" w:eastAsia="宋体" w:hAnsi="宋体" w:cs="宋体"/>
              </w:rPr>
            </w:pPr>
            <w:r>
              <w:rPr>
                <w:rFonts w:ascii="宋体" w:eastAsia="宋体" w:hAnsi="宋体" w:cs="宋体" w:hint="eastAsia"/>
              </w:rPr>
              <w:t>1</w:t>
            </w:r>
            <w:r>
              <w:rPr>
                <w:rFonts w:ascii="宋体" w:eastAsia="宋体" w:hAnsi="宋体" w:cs="宋体"/>
              </w:rPr>
              <w:t>5692538752</w:t>
            </w:r>
          </w:p>
        </w:tc>
        <w:tc>
          <w:tcPr>
            <w:tcW w:w="1584" w:type="dxa"/>
            <w:gridSpan w:val="2"/>
          </w:tcPr>
          <w:p w14:paraId="551D8EF7" w14:textId="799BC1F2" w:rsidR="00AF45E8" w:rsidRDefault="00AF45E8" w:rsidP="00AF45E8">
            <w:pPr>
              <w:spacing w:before="24" w:line="191" w:lineRule="auto"/>
              <w:ind w:left="15"/>
              <w:rPr>
                <w:rFonts w:ascii="宋体" w:eastAsia="宋体" w:hAnsi="宋体" w:cs="宋体"/>
              </w:rPr>
            </w:pPr>
            <w:r>
              <w:rPr>
                <w:rFonts w:ascii="宋体" w:eastAsia="宋体" w:hAnsi="宋体" w:cs="宋体" w:hint="eastAsia"/>
              </w:rPr>
              <w:t>5</w:t>
            </w:r>
            <w:r>
              <w:rPr>
                <w:rFonts w:ascii="宋体" w:eastAsia="宋体" w:hAnsi="宋体" w:cs="宋体"/>
              </w:rPr>
              <w:t>13822199008182431</w:t>
            </w:r>
          </w:p>
        </w:tc>
        <w:tc>
          <w:tcPr>
            <w:tcW w:w="1885" w:type="dxa"/>
            <w:gridSpan w:val="2"/>
          </w:tcPr>
          <w:p w14:paraId="6A0269E7" w14:textId="563211D5" w:rsidR="00AF45E8" w:rsidRDefault="00AF45E8" w:rsidP="00AF45E8">
            <w:pPr>
              <w:spacing w:before="88" w:line="229" w:lineRule="auto"/>
              <w:ind w:left="15" w:right="117"/>
              <w:rPr>
                <w:rFonts w:ascii="宋体" w:eastAsia="宋体" w:hAnsi="宋体" w:cs="宋体"/>
              </w:rPr>
            </w:pPr>
            <w:r>
              <w:rPr>
                <w:rFonts w:ascii="宋体" w:eastAsia="宋体" w:hAnsi="宋体" w:cs="宋体" w:hint="eastAsia"/>
              </w:rPr>
              <w:t>患者入选，数据库管理，实验具体实施，数据分析</w:t>
            </w:r>
          </w:p>
        </w:tc>
        <w:tc>
          <w:tcPr>
            <w:tcW w:w="1585" w:type="dxa"/>
          </w:tcPr>
          <w:p w14:paraId="79A5AA64" w14:textId="78C36BBA" w:rsidR="00AF45E8" w:rsidRDefault="00AF45E8" w:rsidP="00AF45E8">
            <w:pPr>
              <w:spacing w:before="242" w:line="191" w:lineRule="auto"/>
              <w:ind w:left="707"/>
              <w:rPr>
                <w:rFonts w:ascii="宋体" w:eastAsia="宋体" w:hAnsi="宋体" w:cs="宋体"/>
              </w:rPr>
            </w:pPr>
            <w:r>
              <w:rPr>
                <w:rFonts w:ascii="宋体" w:eastAsia="宋体" w:hAnsi="宋体" w:cs="宋体" w:hint="eastAsia"/>
              </w:rPr>
              <w:t>8</w:t>
            </w:r>
          </w:p>
        </w:tc>
      </w:tr>
      <w:tr w:rsidR="00AF45E8" w14:paraId="1A43305B" w14:textId="77777777" w:rsidTr="00EF7F22">
        <w:trPr>
          <w:trHeight w:val="635"/>
        </w:trPr>
        <w:tc>
          <w:tcPr>
            <w:tcW w:w="761" w:type="dxa"/>
          </w:tcPr>
          <w:p w14:paraId="4265234C" w14:textId="77777777" w:rsidR="00AF45E8" w:rsidRDefault="00AF45E8" w:rsidP="00AF45E8">
            <w:pPr>
              <w:spacing w:before="245" w:line="189" w:lineRule="auto"/>
              <w:ind w:left="334"/>
              <w:rPr>
                <w:rFonts w:ascii="宋体" w:eastAsia="宋体" w:hAnsi="宋体" w:cs="宋体"/>
              </w:rPr>
            </w:pPr>
            <w:r>
              <w:rPr>
                <w:rFonts w:ascii="宋体" w:eastAsia="宋体" w:hAnsi="宋体" w:cs="宋体"/>
              </w:rPr>
              <w:t>7</w:t>
            </w:r>
          </w:p>
        </w:tc>
        <w:tc>
          <w:tcPr>
            <w:tcW w:w="1286" w:type="dxa"/>
          </w:tcPr>
          <w:p w14:paraId="3D07E04B" w14:textId="7DF88254" w:rsidR="00AF45E8" w:rsidRDefault="00AF45E8" w:rsidP="00AF45E8">
            <w:pPr>
              <w:spacing w:before="209" w:line="229" w:lineRule="auto"/>
              <w:rPr>
                <w:rFonts w:ascii="宋体" w:eastAsia="宋体" w:hAnsi="宋体" w:cs="宋体"/>
              </w:rPr>
            </w:pPr>
            <w:r>
              <w:rPr>
                <w:rFonts w:ascii="宋体" w:eastAsia="宋体" w:hAnsi="宋体" w:cs="宋体" w:hint="eastAsia"/>
              </w:rPr>
              <w:t>袁熹娜</w:t>
            </w:r>
          </w:p>
        </w:tc>
        <w:tc>
          <w:tcPr>
            <w:tcW w:w="985" w:type="dxa"/>
          </w:tcPr>
          <w:p w14:paraId="7234743C" w14:textId="41ACCC39" w:rsidR="00AF45E8" w:rsidRDefault="00AF45E8" w:rsidP="00AF45E8">
            <w:pPr>
              <w:spacing w:before="242" w:line="191" w:lineRule="auto"/>
              <w:ind w:left="128"/>
              <w:rPr>
                <w:rFonts w:ascii="宋体" w:eastAsia="宋体" w:hAnsi="宋体" w:cs="宋体"/>
              </w:rPr>
            </w:pPr>
            <w:r>
              <w:rPr>
                <w:rFonts w:hint="eastAsia"/>
              </w:rPr>
              <w:t>1</w:t>
            </w:r>
            <w:r>
              <w:t>986.10</w:t>
            </w:r>
          </w:p>
        </w:tc>
        <w:tc>
          <w:tcPr>
            <w:tcW w:w="762" w:type="dxa"/>
          </w:tcPr>
          <w:p w14:paraId="615C1D94" w14:textId="206947CA" w:rsidR="00AF45E8" w:rsidRDefault="00AF45E8" w:rsidP="00AF45E8">
            <w:pPr>
              <w:spacing w:before="210" w:line="227" w:lineRule="auto"/>
              <w:ind w:left="282"/>
              <w:rPr>
                <w:rFonts w:ascii="宋体" w:eastAsia="宋体" w:hAnsi="宋体" w:cs="宋体"/>
              </w:rPr>
            </w:pPr>
            <w:r>
              <w:rPr>
                <w:rFonts w:ascii="宋体" w:eastAsia="宋体" w:hAnsi="宋体" w:cs="宋体" w:hint="eastAsia"/>
              </w:rPr>
              <w:t>男</w:t>
            </w:r>
          </w:p>
        </w:tc>
        <w:tc>
          <w:tcPr>
            <w:tcW w:w="1284" w:type="dxa"/>
          </w:tcPr>
          <w:p w14:paraId="25E7934E" w14:textId="1D237C5A" w:rsidR="00AF45E8" w:rsidRDefault="00AF45E8" w:rsidP="00AF45E8">
            <w:pPr>
              <w:spacing w:before="210" w:line="227" w:lineRule="auto"/>
              <w:rPr>
                <w:rFonts w:ascii="宋体" w:eastAsia="宋体" w:hAnsi="宋体" w:cs="宋体"/>
              </w:rPr>
            </w:pPr>
            <w:r>
              <w:rPr>
                <w:rFonts w:ascii="宋体" w:eastAsia="宋体" w:hAnsi="宋体" w:cs="宋体" w:hint="eastAsia"/>
              </w:rPr>
              <w:t>主管护师</w:t>
            </w:r>
          </w:p>
        </w:tc>
        <w:tc>
          <w:tcPr>
            <w:tcW w:w="1286" w:type="dxa"/>
          </w:tcPr>
          <w:p w14:paraId="400AD753" w14:textId="756653C5" w:rsidR="00AF45E8" w:rsidRDefault="00AF45E8" w:rsidP="00AF45E8">
            <w:pPr>
              <w:spacing w:before="209" w:line="229" w:lineRule="auto"/>
              <w:ind w:left="432"/>
              <w:rPr>
                <w:rFonts w:ascii="宋体" w:eastAsia="宋体" w:hAnsi="宋体" w:cs="宋体"/>
              </w:rPr>
            </w:pPr>
            <w:r>
              <w:rPr>
                <w:rFonts w:ascii="宋体" w:eastAsia="宋体" w:hAnsi="宋体" w:cs="宋体" w:hint="eastAsia"/>
              </w:rPr>
              <w:t>硕士</w:t>
            </w:r>
          </w:p>
        </w:tc>
        <w:tc>
          <w:tcPr>
            <w:tcW w:w="2335" w:type="dxa"/>
            <w:gridSpan w:val="2"/>
          </w:tcPr>
          <w:p w14:paraId="7AF369A2" w14:textId="71A8ACEA" w:rsidR="00AF45E8" w:rsidRDefault="00AF45E8" w:rsidP="00AF45E8">
            <w:pPr>
              <w:spacing w:before="89" w:line="229" w:lineRule="auto"/>
              <w:ind w:left="12" w:right="153" w:firstLine="15"/>
              <w:rPr>
                <w:rFonts w:ascii="宋体" w:eastAsia="宋体" w:hAnsi="宋体" w:cs="宋体"/>
              </w:rPr>
            </w:pPr>
            <w:r>
              <w:rPr>
                <w:rFonts w:ascii="宋体" w:eastAsia="宋体" w:hAnsi="宋体" w:cs="宋体" w:hint="eastAsia"/>
              </w:rPr>
              <w:t>解放军总医院第八医学中心</w:t>
            </w:r>
          </w:p>
        </w:tc>
        <w:tc>
          <w:tcPr>
            <w:tcW w:w="1584" w:type="dxa"/>
            <w:gridSpan w:val="2"/>
          </w:tcPr>
          <w:p w14:paraId="67286DED" w14:textId="422AD61B" w:rsidR="00AF45E8" w:rsidRDefault="0042124A" w:rsidP="00AF45E8">
            <w:pPr>
              <w:spacing w:before="243" w:line="191" w:lineRule="auto"/>
              <w:ind w:left="12"/>
              <w:rPr>
                <w:rFonts w:ascii="宋体" w:eastAsia="宋体" w:hAnsi="宋体" w:cs="宋体"/>
              </w:rPr>
            </w:pPr>
            <w:r>
              <w:rPr>
                <w:rFonts w:ascii="宋体" w:eastAsia="宋体" w:hAnsi="宋体" w:cs="宋体" w:hint="eastAsia"/>
              </w:rPr>
              <w:t>1</w:t>
            </w:r>
            <w:r>
              <w:rPr>
                <w:rFonts w:ascii="宋体" w:eastAsia="宋体" w:hAnsi="宋体" w:cs="宋体"/>
              </w:rPr>
              <w:t>3720086635</w:t>
            </w:r>
          </w:p>
        </w:tc>
        <w:tc>
          <w:tcPr>
            <w:tcW w:w="1584" w:type="dxa"/>
            <w:gridSpan w:val="2"/>
          </w:tcPr>
          <w:p w14:paraId="150E0387" w14:textId="6EFE930D" w:rsidR="00AF45E8" w:rsidRDefault="00AF45E8" w:rsidP="00AF45E8">
            <w:pPr>
              <w:spacing w:before="123" w:line="225" w:lineRule="auto"/>
              <w:ind w:left="26" w:right="37" w:hanging="11"/>
              <w:rPr>
                <w:rFonts w:ascii="宋体" w:eastAsia="宋体" w:hAnsi="宋体" w:cs="宋体"/>
              </w:rPr>
            </w:pPr>
            <w:r>
              <w:rPr>
                <w:rFonts w:ascii="宋体" w:eastAsia="宋体" w:hAnsi="宋体" w:cs="宋体" w:hint="eastAsia"/>
              </w:rPr>
              <w:t>3</w:t>
            </w:r>
            <w:r>
              <w:rPr>
                <w:rFonts w:ascii="宋体" w:eastAsia="宋体" w:hAnsi="宋体" w:cs="宋体"/>
              </w:rPr>
              <w:t>70303198610107645</w:t>
            </w:r>
          </w:p>
        </w:tc>
        <w:tc>
          <w:tcPr>
            <w:tcW w:w="1885" w:type="dxa"/>
            <w:gridSpan w:val="2"/>
          </w:tcPr>
          <w:p w14:paraId="55AA1122" w14:textId="375C5847" w:rsidR="00AF45E8" w:rsidRDefault="00AF45E8" w:rsidP="00AF45E8">
            <w:pPr>
              <w:spacing w:before="88" w:line="232" w:lineRule="auto"/>
              <w:ind w:left="12" w:right="117" w:firstLine="2"/>
              <w:rPr>
                <w:rFonts w:ascii="宋体" w:eastAsia="宋体" w:hAnsi="宋体" w:cs="宋体"/>
              </w:rPr>
            </w:pPr>
            <w:r>
              <w:rPr>
                <w:rFonts w:ascii="宋体" w:eastAsia="宋体" w:hAnsi="宋体" w:cs="宋体" w:hint="eastAsia"/>
              </w:rPr>
              <w:t>数据库管理和录入，标本采集</w:t>
            </w:r>
          </w:p>
        </w:tc>
        <w:tc>
          <w:tcPr>
            <w:tcW w:w="1585" w:type="dxa"/>
          </w:tcPr>
          <w:p w14:paraId="78601CF1" w14:textId="77185D43" w:rsidR="00AF45E8" w:rsidRDefault="00AF45E8" w:rsidP="00AF45E8">
            <w:pPr>
              <w:spacing w:before="243" w:line="191" w:lineRule="auto"/>
              <w:ind w:left="746"/>
              <w:rPr>
                <w:rFonts w:ascii="宋体" w:eastAsia="宋体" w:hAnsi="宋体" w:cs="宋体"/>
              </w:rPr>
            </w:pPr>
            <w:r>
              <w:rPr>
                <w:rFonts w:ascii="宋体" w:eastAsia="宋体" w:hAnsi="宋体" w:cs="宋体"/>
              </w:rPr>
              <w:t>6</w:t>
            </w:r>
          </w:p>
        </w:tc>
      </w:tr>
      <w:tr w:rsidR="00AF45E8" w14:paraId="1259B82E" w14:textId="77777777" w:rsidTr="00EF7F22">
        <w:trPr>
          <w:trHeight w:val="537"/>
        </w:trPr>
        <w:tc>
          <w:tcPr>
            <w:tcW w:w="761" w:type="dxa"/>
            <w:tcBorders>
              <w:bottom w:val="single" w:sz="4" w:space="0" w:color="auto"/>
            </w:tcBorders>
          </w:tcPr>
          <w:p w14:paraId="1EA2CEA1" w14:textId="1BFC1B14" w:rsidR="00AF45E8" w:rsidRDefault="00AF45E8" w:rsidP="00AF45E8">
            <w:pPr>
              <w:spacing w:before="243" w:line="191" w:lineRule="auto"/>
              <w:ind w:left="330"/>
              <w:rPr>
                <w:rFonts w:ascii="宋体" w:eastAsia="宋体" w:hAnsi="宋体" w:cs="宋体"/>
              </w:rPr>
            </w:pPr>
            <w:r>
              <w:rPr>
                <w:rFonts w:ascii="宋体" w:eastAsia="宋体" w:hAnsi="宋体" w:cs="宋体" w:hint="eastAsia"/>
              </w:rPr>
              <w:t>8</w:t>
            </w:r>
          </w:p>
        </w:tc>
        <w:tc>
          <w:tcPr>
            <w:tcW w:w="1286" w:type="dxa"/>
          </w:tcPr>
          <w:p w14:paraId="66DDB979" w14:textId="35C26A4D" w:rsidR="00AF45E8" w:rsidRDefault="00AF45E8" w:rsidP="00AF45E8">
            <w:pPr>
              <w:spacing w:before="210" w:line="228" w:lineRule="auto"/>
              <w:rPr>
                <w:rFonts w:ascii="宋体" w:eastAsia="宋体" w:hAnsi="宋体" w:cs="宋体"/>
              </w:rPr>
            </w:pPr>
            <w:r>
              <w:rPr>
                <w:rFonts w:ascii="宋体" w:eastAsia="宋体" w:hAnsi="宋体" w:cs="宋体" w:hint="eastAsia"/>
              </w:rPr>
              <w:t>张晗</w:t>
            </w:r>
          </w:p>
        </w:tc>
        <w:tc>
          <w:tcPr>
            <w:tcW w:w="985" w:type="dxa"/>
          </w:tcPr>
          <w:p w14:paraId="63213FA1" w14:textId="7E74EBE1" w:rsidR="00AF45E8" w:rsidRDefault="00AF45E8" w:rsidP="00AF45E8">
            <w:pPr>
              <w:spacing w:before="242" w:line="191" w:lineRule="auto"/>
              <w:ind w:left="128"/>
              <w:rPr>
                <w:rFonts w:ascii="宋体" w:eastAsia="宋体" w:hAnsi="宋体" w:cs="宋体"/>
              </w:rPr>
            </w:pPr>
            <w:r>
              <w:rPr>
                <w:rFonts w:hint="eastAsia"/>
              </w:rPr>
              <w:t>1</w:t>
            </w:r>
            <w:r>
              <w:t>990.07</w:t>
            </w:r>
          </w:p>
        </w:tc>
        <w:tc>
          <w:tcPr>
            <w:tcW w:w="762" w:type="dxa"/>
          </w:tcPr>
          <w:p w14:paraId="0D92FA2E" w14:textId="01F3C68F" w:rsidR="00AF45E8" w:rsidRDefault="00AF45E8" w:rsidP="00AF45E8">
            <w:pPr>
              <w:spacing w:before="210" w:line="227" w:lineRule="auto"/>
              <w:ind w:left="282"/>
              <w:rPr>
                <w:rFonts w:ascii="宋体" w:eastAsia="宋体" w:hAnsi="宋体" w:cs="宋体"/>
              </w:rPr>
            </w:pPr>
            <w:r>
              <w:rPr>
                <w:rFonts w:ascii="宋体" w:eastAsia="宋体" w:hAnsi="宋体" w:cs="宋体" w:hint="eastAsia"/>
              </w:rPr>
              <w:t>男</w:t>
            </w:r>
          </w:p>
        </w:tc>
        <w:tc>
          <w:tcPr>
            <w:tcW w:w="1284" w:type="dxa"/>
          </w:tcPr>
          <w:p w14:paraId="5A945F65" w14:textId="668A03C2" w:rsidR="00AF45E8" w:rsidRDefault="00AF45E8" w:rsidP="00AF45E8">
            <w:pPr>
              <w:spacing w:before="210" w:line="227" w:lineRule="auto"/>
              <w:rPr>
                <w:rFonts w:ascii="宋体" w:eastAsia="宋体" w:hAnsi="宋体" w:cs="宋体"/>
              </w:rPr>
            </w:pPr>
            <w:r>
              <w:rPr>
                <w:rFonts w:ascii="宋体" w:eastAsia="宋体" w:hAnsi="宋体" w:cs="宋体" w:hint="eastAsia"/>
              </w:rPr>
              <w:t>主管护师</w:t>
            </w:r>
          </w:p>
        </w:tc>
        <w:tc>
          <w:tcPr>
            <w:tcW w:w="1286" w:type="dxa"/>
          </w:tcPr>
          <w:p w14:paraId="091C97BC" w14:textId="57BF0E67" w:rsidR="00AF45E8" w:rsidRDefault="00AF45E8" w:rsidP="00AF45E8">
            <w:pPr>
              <w:spacing w:before="209" w:line="229" w:lineRule="auto"/>
              <w:ind w:left="429"/>
              <w:rPr>
                <w:rFonts w:ascii="宋体" w:eastAsia="宋体" w:hAnsi="宋体" w:cs="宋体"/>
              </w:rPr>
            </w:pPr>
            <w:r>
              <w:rPr>
                <w:rFonts w:ascii="宋体" w:eastAsia="宋体" w:hAnsi="宋体" w:cs="宋体" w:hint="eastAsia"/>
              </w:rPr>
              <w:t>本科</w:t>
            </w:r>
          </w:p>
        </w:tc>
        <w:tc>
          <w:tcPr>
            <w:tcW w:w="2335" w:type="dxa"/>
            <w:gridSpan w:val="2"/>
          </w:tcPr>
          <w:p w14:paraId="28F5CC4F" w14:textId="579878F5" w:rsidR="00AF45E8" w:rsidRDefault="00AF45E8" w:rsidP="00AF45E8">
            <w:pPr>
              <w:spacing w:before="89" w:line="229" w:lineRule="auto"/>
              <w:ind w:left="12" w:right="153" w:firstLine="15"/>
              <w:rPr>
                <w:rFonts w:ascii="宋体" w:eastAsia="宋体" w:hAnsi="宋体" w:cs="宋体"/>
              </w:rPr>
            </w:pPr>
            <w:r>
              <w:rPr>
                <w:rFonts w:ascii="宋体" w:eastAsia="宋体" w:hAnsi="宋体" w:cs="宋体" w:hint="eastAsia"/>
              </w:rPr>
              <w:t>解放军总医院第八医学中心</w:t>
            </w:r>
          </w:p>
        </w:tc>
        <w:tc>
          <w:tcPr>
            <w:tcW w:w="1584" w:type="dxa"/>
            <w:gridSpan w:val="2"/>
          </w:tcPr>
          <w:p w14:paraId="78ABB156" w14:textId="091E7BA8" w:rsidR="00AF45E8" w:rsidRDefault="0042124A" w:rsidP="00AF45E8">
            <w:pPr>
              <w:spacing w:before="243" w:line="191" w:lineRule="auto"/>
              <w:ind w:left="12"/>
              <w:rPr>
                <w:rFonts w:ascii="宋体" w:eastAsia="宋体" w:hAnsi="宋体" w:cs="宋体"/>
              </w:rPr>
            </w:pPr>
            <w:r>
              <w:rPr>
                <w:rFonts w:ascii="宋体" w:eastAsia="宋体" w:hAnsi="宋体" w:cs="宋体" w:hint="eastAsia"/>
              </w:rPr>
              <w:t>1</w:t>
            </w:r>
            <w:r>
              <w:rPr>
                <w:rFonts w:ascii="宋体" w:eastAsia="宋体" w:hAnsi="宋体" w:cs="宋体"/>
              </w:rPr>
              <w:t>3521908973</w:t>
            </w:r>
          </w:p>
        </w:tc>
        <w:tc>
          <w:tcPr>
            <w:tcW w:w="1584" w:type="dxa"/>
            <w:gridSpan w:val="2"/>
            <w:tcBorders>
              <w:bottom w:val="single" w:sz="4" w:space="0" w:color="auto"/>
            </w:tcBorders>
          </w:tcPr>
          <w:p w14:paraId="6DBF2ABF" w14:textId="0F652C4B" w:rsidR="00AF45E8" w:rsidRDefault="00AF45E8" w:rsidP="00AF45E8">
            <w:pPr>
              <w:spacing w:before="24" w:line="191" w:lineRule="auto"/>
              <w:ind w:left="13"/>
              <w:rPr>
                <w:rFonts w:ascii="宋体" w:eastAsia="宋体" w:hAnsi="宋体" w:cs="宋体"/>
              </w:rPr>
            </w:pPr>
            <w:r>
              <w:rPr>
                <w:rFonts w:ascii="宋体" w:eastAsia="宋体" w:hAnsi="宋体" w:cs="宋体" w:hint="eastAsia"/>
              </w:rPr>
              <w:t>3</w:t>
            </w:r>
            <w:r>
              <w:rPr>
                <w:rFonts w:ascii="宋体" w:eastAsia="宋体" w:hAnsi="宋体" w:cs="宋体"/>
              </w:rPr>
              <w:t>20483199007247427</w:t>
            </w:r>
          </w:p>
        </w:tc>
        <w:tc>
          <w:tcPr>
            <w:tcW w:w="1885" w:type="dxa"/>
            <w:gridSpan w:val="2"/>
            <w:tcBorders>
              <w:bottom w:val="single" w:sz="4" w:space="0" w:color="auto"/>
            </w:tcBorders>
          </w:tcPr>
          <w:p w14:paraId="59D7E0FD" w14:textId="3760F231" w:rsidR="00AF45E8" w:rsidRDefault="00AF45E8" w:rsidP="00AF45E8">
            <w:pPr>
              <w:spacing w:before="88" w:line="230" w:lineRule="auto"/>
              <w:ind w:left="12" w:right="117" w:firstLine="2"/>
              <w:rPr>
                <w:rFonts w:ascii="宋体" w:eastAsia="宋体" w:hAnsi="宋体" w:cs="宋体"/>
              </w:rPr>
            </w:pPr>
            <w:r>
              <w:rPr>
                <w:rFonts w:ascii="宋体" w:eastAsia="宋体" w:hAnsi="宋体" w:cs="宋体" w:hint="eastAsia"/>
              </w:rPr>
              <w:t>患者入选，数据库管理和录入</w:t>
            </w:r>
          </w:p>
        </w:tc>
        <w:tc>
          <w:tcPr>
            <w:tcW w:w="1585" w:type="dxa"/>
            <w:tcBorders>
              <w:bottom w:val="single" w:sz="4" w:space="0" w:color="auto"/>
            </w:tcBorders>
          </w:tcPr>
          <w:p w14:paraId="49DF30A3" w14:textId="24C2F98C" w:rsidR="00AF45E8" w:rsidRDefault="00AF45E8" w:rsidP="00AF45E8">
            <w:pPr>
              <w:spacing w:before="243" w:line="191" w:lineRule="auto"/>
              <w:ind w:left="746"/>
              <w:rPr>
                <w:rFonts w:ascii="宋体" w:eastAsia="宋体" w:hAnsi="宋体" w:cs="宋体"/>
              </w:rPr>
            </w:pPr>
            <w:r>
              <w:rPr>
                <w:rFonts w:ascii="宋体" w:eastAsia="宋体" w:hAnsi="宋体" w:cs="宋体" w:hint="eastAsia"/>
              </w:rPr>
              <w:t>6</w:t>
            </w:r>
          </w:p>
        </w:tc>
      </w:tr>
      <w:tr w:rsidR="00AF45E8" w14:paraId="2CAE0781" w14:textId="77777777" w:rsidTr="00EF7F22">
        <w:trPr>
          <w:trHeight w:val="416"/>
        </w:trPr>
        <w:tc>
          <w:tcPr>
            <w:tcW w:w="3032" w:type="dxa"/>
            <w:gridSpan w:val="3"/>
          </w:tcPr>
          <w:p w14:paraId="16FB83D2" w14:textId="77777777" w:rsidR="00AF45E8" w:rsidRDefault="00AF45E8" w:rsidP="00AF45E8">
            <w:pPr>
              <w:spacing w:before="91" w:line="219" w:lineRule="auto"/>
              <w:ind w:left="1163"/>
              <w:rPr>
                <w:rFonts w:ascii="宋体" w:eastAsia="宋体" w:hAnsi="宋体" w:cs="宋体"/>
                <w:sz w:val="24"/>
                <w:szCs w:val="24"/>
              </w:rPr>
            </w:pPr>
            <w:r>
              <w:rPr>
                <w:rFonts w:ascii="宋体" w:eastAsia="宋体" w:hAnsi="宋体" w:cs="宋体"/>
                <w:spacing w:val="-4"/>
                <w:sz w:val="24"/>
                <w:szCs w:val="24"/>
              </w:rPr>
              <w:t>总人数</w:t>
            </w:r>
          </w:p>
        </w:tc>
        <w:tc>
          <w:tcPr>
            <w:tcW w:w="2046" w:type="dxa"/>
            <w:gridSpan w:val="2"/>
          </w:tcPr>
          <w:p w14:paraId="49FCD13A" w14:textId="77777777" w:rsidR="00AF45E8" w:rsidRDefault="00AF45E8" w:rsidP="00AF45E8">
            <w:pPr>
              <w:spacing w:before="91" w:line="219" w:lineRule="auto"/>
              <w:ind w:left="788"/>
              <w:rPr>
                <w:rFonts w:ascii="宋体" w:eastAsia="宋体" w:hAnsi="宋体" w:cs="宋体"/>
                <w:sz w:val="24"/>
                <w:szCs w:val="24"/>
              </w:rPr>
            </w:pPr>
            <w:r>
              <w:rPr>
                <w:rFonts w:ascii="宋体" w:eastAsia="宋体" w:hAnsi="宋体" w:cs="宋体"/>
                <w:spacing w:val="-4"/>
                <w:sz w:val="24"/>
                <w:szCs w:val="24"/>
              </w:rPr>
              <w:t>高级</w:t>
            </w:r>
          </w:p>
        </w:tc>
        <w:tc>
          <w:tcPr>
            <w:tcW w:w="2046" w:type="dxa"/>
            <w:gridSpan w:val="2"/>
          </w:tcPr>
          <w:p w14:paraId="02F371EB" w14:textId="77777777" w:rsidR="00AF45E8" w:rsidRDefault="00AF45E8" w:rsidP="00AF45E8">
            <w:pPr>
              <w:spacing w:before="92" w:line="219" w:lineRule="auto"/>
              <w:ind w:left="806"/>
              <w:rPr>
                <w:rFonts w:ascii="宋体" w:eastAsia="宋体" w:hAnsi="宋体" w:cs="宋体"/>
                <w:sz w:val="24"/>
                <w:szCs w:val="24"/>
              </w:rPr>
            </w:pPr>
            <w:r>
              <w:rPr>
                <w:rFonts w:ascii="宋体" w:eastAsia="宋体" w:hAnsi="宋体" w:cs="宋体"/>
                <w:spacing w:val="-9"/>
                <w:sz w:val="24"/>
                <w:szCs w:val="24"/>
              </w:rPr>
              <w:t>中</w:t>
            </w:r>
            <w:r>
              <w:rPr>
                <w:rFonts w:ascii="宋体" w:eastAsia="宋体" w:hAnsi="宋体" w:cs="宋体"/>
                <w:spacing w:val="-7"/>
                <w:sz w:val="24"/>
                <w:szCs w:val="24"/>
              </w:rPr>
              <w:t>级</w:t>
            </w:r>
          </w:p>
        </w:tc>
        <w:tc>
          <w:tcPr>
            <w:tcW w:w="2053" w:type="dxa"/>
            <w:gridSpan w:val="2"/>
          </w:tcPr>
          <w:p w14:paraId="506601A9" w14:textId="77777777" w:rsidR="00AF45E8" w:rsidRDefault="00AF45E8" w:rsidP="00AF45E8">
            <w:pPr>
              <w:spacing w:before="91" w:line="221" w:lineRule="auto"/>
              <w:ind w:left="792"/>
              <w:rPr>
                <w:rFonts w:ascii="宋体" w:eastAsia="宋体" w:hAnsi="宋体" w:cs="宋体"/>
                <w:sz w:val="24"/>
                <w:szCs w:val="24"/>
              </w:rPr>
            </w:pPr>
            <w:r>
              <w:rPr>
                <w:rFonts w:ascii="宋体" w:eastAsia="宋体" w:hAnsi="宋体" w:cs="宋体"/>
                <w:spacing w:val="-3"/>
                <w:sz w:val="24"/>
                <w:szCs w:val="24"/>
              </w:rPr>
              <w:t>初</w:t>
            </w:r>
            <w:r>
              <w:rPr>
                <w:rFonts w:ascii="宋体" w:eastAsia="宋体" w:hAnsi="宋体" w:cs="宋体"/>
                <w:spacing w:val="-2"/>
                <w:sz w:val="24"/>
                <w:szCs w:val="24"/>
              </w:rPr>
              <w:t>级</w:t>
            </w:r>
          </w:p>
        </w:tc>
        <w:tc>
          <w:tcPr>
            <w:tcW w:w="2053" w:type="dxa"/>
            <w:gridSpan w:val="2"/>
          </w:tcPr>
          <w:p w14:paraId="745AA090" w14:textId="77777777" w:rsidR="00AF45E8" w:rsidRDefault="00AF45E8" w:rsidP="00AF45E8">
            <w:pPr>
              <w:spacing w:before="92" w:line="219" w:lineRule="auto"/>
              <w:ind w:left="676"/>
              <w:rPr>
                <w:rFonts w:ascii="宋体" w:eastAsia="宋体" w:hAnsi="宋体" w:cs="宋体"/>
                <w:sz w:val="24"/>
                <w:szCs w:val="24"/>
              </w:rPr>
            </w:pPr>
            <w:r>
              <w:rPr>
                <w:rFonts w:ascii="宋体" w:eastAsia="宋体" w:hAnsi="宋体" w:cs="宋体"/>
                <w:spacing w:val="-3"/>
                <w:sz w:val="24"/>
                <w:szCs w:val="24"/>
              </w:rPr>
              <w:t>博</w:t>
            </w:r>
            <w:r>
              <w:rPr>
                <w:rFonts w:ascii="宋体" w:eastAsia="宋体" w:hAnsi="宋体" w:cs="宋体"/>
                <w:spacing w:val="-2"/>
                <w:sz w:val="24"/>
                <w:szCs w:val="24"/>
              </w:rPr>
              <w:t>士后</w:t>
            </w:r>
          </w:p>
        </w:tc>
        <w:tc>
          <w:tcPr>
            <w:tcW w:w="2053" w:type="dxa"/>
            <w:gridSpan w:val="2"/>
          </w:tcPr>
          <w:p w14:paraId="53CEA1EF" w14:textId="77777777" w:rsidR="00AF45E8" w:rsidRDefault="00AF45E8" w:rsidP="00AF45E8">
            <w:pPr>
              <w:spacing w:before="92" w:line="219" w:lineRule="auto"/>
              <w:ind w:left="676"/>
              <w:rPr>
                <w:rFonts w:ascii="宋体" w:eastAsia="宋体" w:hAnsi="宋体" w:cs="宋体"/>
                <w:sz w:val="24"/>
                <w:szCs w:val="24"/>
              </w:rPr>
            </w:pPr>
            <w:r>
              <w:rPr>
                <w:rFonts w:ascii="宋体" w:eastAsia="宋体" w:hAnsi="宋体" w:cs="宋体"/>
                <w:spacing w:val="-3"/>
                <w:sz w:val="24"/>
                <w:szCs w:val="24"/>
              </w:rPr>
              <w:t>博</w:t>
            </w:r>
            <w:r>
              <w:rPr>
                <w:rFonts w:ascii="宋体" w:eastAsia="宋体" w:hAnsi="宋体" w:cs="宋体"/>
                <w:spacing w:val="-2"/>
                <w:sz w:val="24"/>
                <w:szCs w:val="24"/>
              </w:rPr>
              <w:t>士生</w:t>
            </w:r>
          </w:p>
        </w:tc>
        <w:tc>
          <w:tcPr>
            <w:tcW w:w="2054" w:type="dxa"/>
            <w:gridSpan w:val="2"/>
          </w:tcPr>
          <w:p w14:paraId="39271DC6" w14:textId="77777777" w:rsidR="00AF45E8" w:rsidRDefault="00AF45E8" w:rsidP="00AF45E8">
            <w:pPr>
              <w:spacing w:before="91" w:line="220" w:lineRule="auto"/>
              <w:ind w:left="677"/>
              <w:rPr>
                <w:rFonts w:ascii="宋体" w:eastAsia="宋体" w:hAnsi="宋体" w:cs="宋体"/>
                <w:sz w:val="24"/>
                <w:szCs w:val="24"/>
              </w:rPr>
            </w:pPr>
            <w:r>
              <w:rPr>
                <w:rFonts w:ascii="宋体" w:eastAsia="宋体" w:hAnsi="宋体" w:cs="宋体"/>
                <w:spacing w:val="-3"/>
                <w:sz w:val="24"/>
                <w:szCs w:val="24"/>
              </w:rPr>
              <w:t>硕</w:t>
            </w:r>
            <w:r>
              <w:rPr>
                <w:rFonts w:ascii="宋体" w:eastAsia="宋体" w:hAnsi="宋体" w:cs="宋体"/>
                <w:spacing w:val="-2"/>
                <w:sz w:val="24"/>
                <w:szCs w:val="24"/>
              </w:rPr>
              <w:t>士生</w:t>
            </w:r>
          </w:p>
        </w:tc>
      </w:tr>
      <w:tr w:rsidR="00AF45E8" w14:paraId="1EDE22F4" w14:textId="77777777" w:rsidTr="00EF7F22">
        <w:trPr>
          <w:trHeight w:val="420"/>
        </w:trPr>
        <w:tc>
          <w:tcPr>
            <w:tcW w:w="3032" w:type="dxa"/>
            <w:gridSpan w:val="3"/>
          </w:tcPr>
          <w:p w14:paraId="2B6299C9" w14:textId="003F53F0" w:rsidR="00AF45E8" w:rsidRDefault="00AF45E8" w:rsidP="00AF45E8">
            <w:pPr>
              <w:spacing w:before="128" w:line="185" w:lineRule="auto"/>
              <w:ind w:left="1456"/>
              <w:rPr>
                <w:rFonts w:ascii="宋体" w:eastAsia="宋体" w:hAnsi="宋体" w:cs="宋体"/>
                <w:sz w:val="24"/>
                <w:szCs w:val="24"/>
              </w:rPr>
            </w:pPr>
            <w:r>
              <w:rPr>
                <w:rFonts w:ascii="宋体" w:eastAsia="宋体" w:hAnsi="宋体" w:cs="宋体" w:hint="eastAsia"/>
                <w:sz w:val="24"/>
                <w:szCs w:val="24"/>
              </w:rPr>
              <w:t>8</w:t>
            </w:r>
          </w:p>
        </w:tc>
        <w:tc>
          <w:tcPr>
            <w:tcW w:w="2046" w:type="dxa"/>
            <w:gridSpan w:val="2"/>
          </w:tcPr>
          <w:p w14:paraId="00B27729" w14:textId="1883E094" w:rsidR="00AF45E8" w:rsidRDefault="00AF45E8" w:rsidP="00AF45E8">
            <w:pPr>
              <w:spacing w:before="128" w:line="186" w:lineRule="auto"/>
              <w:ind w:left="964"/>
              <w:rPr>
                <w:rFonts w:ascii="宋体" w:eastAsia="宋体" w:hAnsi="宋体" w:cs="宋体"/>
                <w:sz w:val="24"/>
                <w:szCs w:val="24"/>
              </w:rPr>
            </w:pPr>
            <w:r>
              <w:rPr>
                <w:rFonts w:ascii="宋体" w:eastAsia="宋体" w:hAnsi="宋体" w:cs="宋体" w:hint="eastAsia"/>
                <w:sz w:val="24"/>
                <w:szCs w:val="24"/>
              </w:rPr>
              <w:t>3</w:t>
            </w:r>
          </w:p>
        </w:tc>
        <w:tc>
          <w:tcPr>
            <w:tcW w:w="2046" w:type="dxa"/>
            <w:gridSpan w:val="2"/>
          </w:tcPr>
          <w:p w14:paraId="599209C7" w14:textId="55DFD697" w:rsidR="00AF45E8" w:rsidRDefault="00AF45E8" w:rsidP="00AF45E8">
            <w:pPr>
              <w:spacing w:before="128" w:line="186" w:lineRule="auto"/>
              <w:ind w:left="965"/>
              <w:rPr>
                <w:rFonts w:ascii="宋体" w:eastAsia="宋体" w:hAnsi="宋体" w:cs="宋体"/>
                <w:sz w:val="24"/>
                <w:szCs w:val="24"/>
              </w:rPr>
            </w:pPr>
            <w:r>
              <w:rPr>
                <w:rFonts w:ascii="宋体" w:eastAsia="宋体" w:hAnsi="宋体" w:cs="宋体" w:hint="eastAsia"/>
                <w:sz w:val="24"/>
                <w:szCs w:val="24"/>
              </w:rPr>
              <w:t>5</w:t>
            </w:r>
          </w:p>
        </w:tc>
        <w:tc>
          <w:tcPr>
            <w:tcW w:w="2053" w:type="dxa"/>
            <w:gridSpan w:val="2"/>
          </w:tcPr>
          <w:p w14:paraId="528E05BD" w14:textId="64BF67F4" w:rsidR="00AF45E8" w:rsidRDefault="00AF45E8" w:rsidP="00AF45E8">
            <w:pPr>
              <w:spacing w:before="127" w:line="187" w:lineRule="auto"/>
              <w:ind w:left="991"/>
              <w:rPr>
                <w:rFonts w:ascii="宋体" w:eastAsia="宋体" w:hAnsi="宋体" w:cs="宋体"/>
                <w:sz w:val="24"/>
                <w:szCs w:val="24"/>
              </w:rPr>
            </w:pPr>
            <w:r>
              <w:rPr>
                <w:rFonts w:ascii="宋体" w:eastAsia="宋体" w:hAnsi="宋体" w:cs="宋体" w:hint="eastAsia"/>
                <w:sz w:val="24"/>
                <w:szCs w:val="24"/>
              </w:rPr>
              <w:t>1</w:t>
            </w:r>
          </w:p>
        </w:tc>
        <w:tc>
          <w:tcPr>
            <w:tcW w:w="2053" w:type="dxa"/>
            <w:gridSpan w:val="2"/>
          </w:tcPr>
          <w:p w14:paraId="2D7EFEED" w14:textId="1AC7778D" w:rsidR="00AF45E8" w:rsidRPr="00354DBB" w:rsidRDefault="00AF45E8" w:rsidP="00AF45E8">
            <w:pPr>
              <w:rPr>
                <w:rFonts w:eastAsiaTheme="minorEastAsia"/>
              </w:rPr>
            </w:pPr>
            <w:r>
              <w:rPr>
                <w:rFonts w:eastAsiaTheme="minorEastAsia" w:hint="eastAsia"/>
              </w:rPr>
              <w:t xml:space="preserve"> </w:t>
            </w:r>
            <w:r>
              <w:rPr>
                <w:rFonts w:eastAsiaTheme="minorEastAsia"/>
              </w:rPr>
              <w:t>1</w:t>
            </w:r>
          </w:p>
        </w:tc>
        <w:tc>
          <w:tcPr>
            <w:tcW w:w="2053" w:type="dxa"/>
            <w:gridSpan w:val="2"/>
          </w:tcPr>
          <w:p w14:paraId="7C0686B6" w14:textId="3D5A9324" w:rsidR="00AF45E8" w:rsidRPr="00354DBB" w:rsidRDefault="00AF45E8" w:rsidP="00AF45E8">
            <w:pPr>
              <w:rPr>
                <w:rFonts w:eastAsiaTheme="minorEastAsia"/>
              </w:rPr>
            </w:pPr>
            <w:r>
              <w:rPr>
                <w:rFonts w:eastAsiaTheme="minorEastAsia" w:hint="eastAsia"/>
              </w:rPr>
              <w:t>2</w:t>
            </w:r>
          </w:p>
        </w:tc>
        <w:tc>
          <w:tcPr>
            <w:tcW w:w="2054" w:type="dxa"/>
            <w:gridSpan w:val="2"/>
          </w:tcPr>
          <w:p w14:paraId="216AF24C" w14:textId="56CB968E" w:rsidR="00AF45E8" w:rsidRDefault="00AF45E8" w:rsidP="00AF45E8">
            <w:pPr>
              <w:spacing w:before="127" w:line="187" w:lineRule="auto"/>
              <w:ind w:left="993"/>
              <w:rPr>
                <w:rFonts w:ascii="宋体" w:eastAsia="宋体" w:hAnsi="宋体" w:cs="宋体"/>
                <w:sz w:val="24"/>
                <w:szCs w:val="24"/>
              </w:rPr>
            </w:pPr>
            <w:r>
              <w:rPr>
                <w:rFonts w:ascii="宋体" w:eastAsia="宋体" w:hAnsi="宋体" w:cs="宋体" w:hint="eastAsia"/>
                <w:sz w:val="24"/>
                <w:szCs w:val="24"/>
              </w:rPr>
              <w:t>4</w:t>
            </w:r>
          </w:p>
        </w:tc>
      </w:tr>
    </w:tbl>
    <w:p w14:paraId="4AEFC035" w14:textId="77777777" w:rsidR="00494392" w:rsidRDefault="00494392"/>
    <w:p w14:paraId="6AAD9BBA" w14:textId="77777777" w:rsidR="00494392" w:rsidRDefault="00494392">
      <w:pPr>
        <w:sectPr w:rsidR="00494392">
          <w:headerReference w:type="default" r:id="rId11"/>
          <w:footerReference w:type="default" r:id="rId12"/>
          <w:pgSz w:w="16838" w:h="11906"/>
          <w:pgMar w:top="400" w:right="750" w:bottom="1041" w:left="750" w:header="0" w:footer="823" w:gutter="0"/>
          <w:cols w:space="720"/>
        </w:sectPr>
      </w:pPr>
    </w:p>
    <w:p w14:paraId="213C0CAF" w14:textId="77777777" w:rsidR="00494392" w:rsidRDefault="00000000">
      <w:pPr>
        <w:spacing w:before="211" w:line="224" w:lineRule="auto"/>
        <w:jc w:val="both"/>
        <w:rPr>
          <w:rFonts w:ascii="黑体" w:eastAsia="黑体" w:hAnsi="黑体" w:cs="黑体"/>
          <w:sz w:val="27"/>
          <w:szCs w:val="27"/>
        </w:rPr>
      </w:pPr>
      <w:r>
        <w:rPr>
          <w:rFonts w:ascii="黑体" w:eastAsia="黑体" w:hAnsi="黑体" w:cs="黑体" w:hint="eastAsia"/>
          <w:spacing w:val="7"/>
          <w:sz w:val="27"/>
          <w:szCs w:val="27"/>
        </w:rPr>
        <w:lastRenderedPageBreak/>
        <w:t>四、经费</w:t>
      </w:r>
      <w:r>
        <w:rPr>
          <w:rFonts w:ascii="黑体" w:eastAsia="黑体" w:hAnsi="黑体" w:cs="黑体"/>
          <w:spacing w:val="7"/>
          <w:sz w:val="27"/>
          <w:szCs w:val="27"/>
        </w:rPr>
        <w:t xml:space="preserve">预算表  </w:t>
      </w:r>
    </w:p>
    <w:p w14:paraId="17BF4E73" w14:textId="77777777" w:rsidR="00494392" w:rsidRDefault="00494392">
      <w:pPr>
        <w:spacing w:before="178" w:line="218" w:lineRule="auto"/>
        <w:ind w:left="8"/>
        <w:rPr>
          <w:rFonts w:ascii="宋体" w:eastAsia="宋体" w:hAnsi="宋体" w:cs="宋体"/>
          <w:sz w:val="20"/>
          <w:szCs w:val="20"/>
        </w:rPr>
      </w:pPr>
    </w:p>
    <w:p w14:paraId="21314016" w14:textId="77777777" w:rsidR="00494392" w:rsidRDefault="00494392">
      <w:pPr>
        <w:spacing w:line="103" w:lineRule="auto"/>
        <w:rPr>
          <w:sz w:val="2"/>
        </w:rPr>
      </w:pPr>
    </w:p>
    <w:tbl>
      <w:tblPr>
        <w:tblStyle w:val="TableNormal"/>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24"/>
        <w:gridCol w:w="5172"/>
        <w:gridCol w:w="2624"/>
      </w:tblGrid>
      <w:tr w:rsidR="00494392" w14:paraId="23B0F361" w14:textId="77777777">
        <w:trPr>
          <w:trHeight w:val="523"/>
        </w:trPr>
        <w:tc>
          <w:tcPr>
            <w:tcW w:w="1724" w:type="dxa"/>
          </w:tcPr>
          <w:p w14:paraId="79744935" w14:textId="77777777" w:rsidR="00494392" w:rsidRDefault="00000000">
            <w:pPr>
              <w:spacing w:before="142" w:line="220" w:lineRule="auto"/>
              <w:ind w:left="603"/>
              <w:rPr>
                <w:rFonts w:ascii="宋体" w:eastAsia="宋体" w:hAnsi="宋体" w:cs="宋体"/>
                <w:sz w:val="24"/>
                <w:szCs w:val="24"/>
              </w:rPr>
            </w:pPr>
            <w:r>
              <w:rPr>
                <w:rFonts w:ascii="宋体" w:eastAsia="宋体" w:hAnsi="宋体" w:cs="宋体"/>
                <w:spacing w:val="-3"/>
                <w:sz w:val="24"/>
                <w:szCs w:val="24"/>
              </w:rPr>
              <w:t>序</w:t>
            </w:r>
            <w:r>
              <w:rPr>
                <w:rFonts w:ascii="宋体" w:eastAsia="宋体" w:hAnsi="宋体" w:cs="宋体"/>
                <w:spacing w:val="-2"/>
                <w:sz w:val="24"/>
                <w:szCs w:val="24"/>
              </w:rPr>
              <w:t>号</w:t>
            </w:r>
          </w:p>
        </w:tc>
        <w:tc>
          <w:tcPr>
            <w:tcW w:w="5172" w:type="dxa"/>
          </w:tcPr>
          <w:p w14:paraId="7D295F73" w14:textId="77777777" w:rsidR="00494392" w:rsidRDefault="00000000">
            <w:pPr>
              <w:spacing w:before="142" w:line="218" w:lineRule="auto"/>
              <w:ind w:left="2090"/>
              <w:rPr>
                <w:rFonts w:ascii="宋体" w:eastAsia="宋体" w:hAnsi="宋体" w:cs="宋体"/>
                <w:sz w:val="24"/>
                <w:szCs w:val="24"/>
              </w:rPr>
            </w:pPr>
            <w:r>
              <w:rPr>
                <w:rFonts w:ascii="宋体" w:eastAsia="宋体" w:hAnsi="宋体" w:cs="宋体"/>
                <w:spacing w:val="-2"/>
                <w:sz w:val="24"/>
                <w:szCs w:val="24"/>
              </w:rPr>
              <w:t>科目名称</w:t>
            </w:r>
          </w:p>
        </w:tc>
        <w:tc>
          <w:tcPr>
            <w:tcW w:w="2624" w:type="dxa"/>
          </w:tcPr>
          <w:p w14:paraId="373FBFE1" w14:textId="77777777" w:rsidR="00494392" w:rsidRDefault="00000000">
            <w:pPr>
              <w:spacing w:before="141" w:line="219" w:lineRule="auto"/>
              <w:ind w:left="1060"/>
              <w:rPr>
                <w:rFonts w:ascii="宋体" w:eastAsia="宋体" w:hAnsi="宋体" w:cs="宋体"/>
                <w:sz w:val="24"/>
                <w:szCs w:val="24"/>
              </w:rPr>
            </w:pPr>
            <w:r>
              <w:rPr>
                <w:rFonts w:ascii="宋体" w:eastAsia="宋体" w:hAnsi="宋体" w:cs="宋体"/>
                <w:spacing w:val="-3"/>
                <w:sz w:val="24"/>
                <w:szCs w:val="24"/>
              </w:rPr>
              <w:t>金额</w:t>
            </w:r>
          </w:p>
        </w:tc>
      </w:tr>
      <w:tr w:rsidR="00494392" w14:paraId="48A6119F" w14:textId="77777777">
        <w:trPr>
          <w:trHeight w:val="624"/>
        </w:trPr>
        <w:tc>
          <w:tcPr>
            <w:tcW w:w="1724" w:type="dxa"/>
          </w:tcPr>
          <w:p w14:paraId="5675A581" w14:textId="77777777" w:rsidR="00494392" w:rsidRDefault="00000000">
            <w:pPr>
              <w:spacing w:before="238" w:line="187" w:lineRule="auto"/>
              <w:ind w:left="806"/>
              <w:rPr>
                <w:rFonts w:ascii="宋体" w:eastAsia="宋体" w:hAnsi="宋体" w:cs="宋体"/>
              </w:rPr>
            </w:pPr>
            <w:r>
              <w:rPr>
                <w:rFonts w:ascii="宋体" w:eastAsia="宋体" w:hAnsi="宋体" w:cs="宋体"/>
              </w:rPr>
              <w:t>1</w:t>
            </w:r>
          </w:p>
        </w:tc>
        <w:tc>
          <w:tcPr>
            <w:tcW w:w="5172" w:type="dxa"/>
          </w:tcPr>
          <w:p w14:paraId="7A5B3AD3" w14:textId="77777777" w:rsidR="00494392" w:rsidRDefault="00000000">
            <w:pPr>
              <w:spacing w:before="207" w:line="219" w:lineRule="auto"/>
              <w:ind w:left="40"/>
              <w:rPr>
                <w:rFonts w:ascii="宋体" w:eastAsia="宋体" w:hAnsi="宋体" w:cs="宋体"/>
              </w:rPr>
            </w:pPr>
            <w:r>
              <w:rPr>
                <w:rFonts w:ascii="宋体" w:eastAsia="宋体" w:hAnsi="宋体" w:cs="宋体"/>
                <w:spacing w:val="-16"/>
              </w:rPr>
              <w:t>一</w:t>
            </w:r>
            <w:r>
              <w:rPr>
                <w:rFonts w:ascii="宋体" w:eastAsia="宋体" w:hAnsi="宋体" w:cs="宋体"/>
                <w:spacing w:val="-11"/>
              </w:rPr>
              <w:t>、  项目直接费用</w:t>
            </w:r>
          </w:p>
        </w:tc>
        <w:tc>
          <w:tcPr>
            <w:tcW w:w="2624" w:type="dxa"/>
          </w:tcPr>
          <w:p w14:paraId="18EC9F40" w14:textId="51292221" w:rsidR="00494392" w:rsidRDefault="006443CD">
            <w:pPr>
              <w:spacing w:before="237" w:line="185" w:lineRule="auto"/>
              <w:ind w:right="70"/>
              <w:jc w:val="right"/>
              <w:rPr>
                <w:rFonts w:ascii="宋体" w:eastAsia="宋体" w:hAnsi="宋体" w:cs="宋体"/>
              </w:rPr>
            </w:pPr>
            <w:r>
              <w:rPr>
                <w:rFonts w:ascii="宋体" w:eastAsia="宋体" w:hAnsi="宋体" w:cs="宋体" w:hint="eastAsia"/>
              </w:rPr>
              <w:t>5</w:t>
            </w:r>
          </w:p>
        </w:tc>
      </w:tr>
      <w:tr w:rsidR="00494392" w14:paraId="1C5718BD" w14:textId="77777777">
        <w:trPr>
          <w:trHeight w:val="624"/>
        </w:trPr>
        <w:tc>
          <w:tcPr>
            <w:tcW w:w="1724" w:type="dxa"/>
          </w:tcPr>
          <w:p w14:paraId="25FEE385" w14:textId="77777777" w:rsidR="00494392" w:rsidRDefault="00000000">
            <w:pPr>
              <w:spacing w:before="240" w:line="186" w:lineRule="auto"/>
              <w:ind w:left="793"/>
              <w:rPr>
                <w:rFonts w:ascii="宋体" w:eastAsia="宋体" w:hAnsi="宋体" w:cs="宋体"/>
              </w:rPr>
            </w:pPr>
            <w:r>
              <w:rPr>
                <w:rFonts w:ascii="宋体" w:eastAsia="宋体" w:hAnsi="宋体" w:cs="宋体"/>
              </w:rPr>
              <w:t>2</w:t>
            </w:r>
          </w:p>
        </w:tc>
        <w:tc>
          <w:tcPr>
            <w:tcW w:w="5172" w:type="dxa"/>
          </w:tcPr>
          <w:p w14:paraId="3E6B283A" w14:textId="77777777" w:rsidR="00494392" w:rsidRDefault="00000000">
            <w:pPr>
              <w:spacing w:before="208" w:line="219" w:lineRule="auto"/>
              <w:ind w:left="173"/>
              <w:rPr>
                <w:rFonts w:ascii="宋体" w:eastAsia="宋体" w:hAnsi="宋体" w:cs="宋体"/>
              </w:rPr>
            </w:pPr>
            <w:r>
              <w:rPr>
                <w:rFonts w:ascii="宋体" w:eastAsia="宋体" w:hAnsi="宋体" w:cs="宋体"/>
                <w:spacing w:val="-18"/>
              </w:rPr>
              <w:t>1、  设备</w:t>
            </w:r>
            <w:r>
              <w:rPr>
                <w:rFonts w:ascii="宋体" w:eastAsia="宋体" w:hAnsi="宋体" w:cs="宋体"/>
                <w:spacing w:val="-17"/>
              </w:rPr>
              <w:t>费</w:t>
            </w:r>
          </w:p>
        </w:tc>
        <w:tc>
          <w:tcPr>
            <w:tcW w:w="2624" w:type="dxa"/>
          </w:tcPr>
          <w:p w14:paraId="2FF31AC7" w14:textId="320F3018" w:rsidR="00494392" w:rsidRDefault="006443CD">
            <w:pPr>
              <w:spacing w:before="239" w:line="184" w:lineRule="auto"/>
              <w:ind w:right="71"/>
              <w:jc w:val="right"/>
              <w:rPr>
                <w:rFonts w:ascii="宋体" w:eastAsia="宋体" w:hAnsi="宋体" w:cs="宋体"/>
              </w:rPr>
            </w:pPr>
            <w:r>
              <w:rPr>
                <w:rFonts w:ascii="宋体" w:eastAsia="宋体" w:hAnsi="宋体" w:cs="宋体" w:hint="eastAsia"/>
              </w:rPr>
              <w:t>0</w:t>
            </w:r>
          </w:p>
        </w:tc>
      </w:tr>
      <w:tr w:rsidR="00494392" w14:paraId="789703E3" w14:textId="77777777">
        <w:trPr>
          <w:trHeight w:val="624"/>
        </w:trPr>
        <w:tc>
          <w:tcPr>
            <w:tcW w:w="1724" w:type="dxa"/>
          </w:tcPr>
          <w:p w14:paraId="545CD955" w14:textId="77777777" w:rsidR="00494392" w:rsidRDefault="00000000">
            <w:pPr>
              <w:spacing w:before="240" w:line="185" w:lineRule="auto"/>
              <w:ind w:left="794"/>
              <w:rPr>
                <w:rFonts w:ascii="宋体" w:eastAsia="宋体" w:hAnsi="宋体" w:cs="宋体"/>
              </w:rPr>
            </w:pPr>
            <w:r>
              <w:rPr>
                <w:rFonts w:ascii="宋体" w:eastAsia="宋体" w:hAnsi="宋体" w:cs="宋体"/>
              </w:rPr>
              <w:t>3</w:t>
            </w:r>
          </w:p>
        </w:tc>
        <w:tc>
          <w:tcPr>
            <w:tcW w:w="5172" w:type="dxa"/>
          </w:tcPr>
          <w:p w14:paraId="090A8772" w14:textId="77777777" w:rsidR="00494392" w:rsidRDefault="00000000">
            <w:pPr>
              <w:spacing w:before="209" w:line="219" w:lineRule="auto"/>
              <w:ind w:left="794"/>
              <w:rPr>
                <w:rFonts w:ascii="宋体" w:eastAsia="宋体" w:hAnsi="宋体" w:cs="宋体"/>
              </w:rPr>
            </w:pPr>
            <w:r>
              <w:rPr>
                <w:rFonts w:ascii="宋体" w:eastAsia="宋体" w:hAnsi="宋体" w:cs="宋体"/>
                <w:spacing w:val="-8"/>
              </w:rPr>
              <w:t>(</w:t>
            </w:r>
            <w:r>
              <w:rPr>
                <w:rFonts w:ascii="宋体" w:eastAsia="宋体" w:hAnsi="宋体" w:cs="宋体"/>
                <w:spacing w:val="-7"/>
              </w:rPr>
              <w:t>1</w:t>
            </w:r>
            <w:r>
              <w:rPr>
                <w:rFonts w:ascii="宋体" w:eastAsia="宋体" w:hAnsi="宋体" w:cs="宋体"/>
                <w:spacing w:val="-4"/>
              </w:rPr>
              <w:t>)设备购置费</w:t>
            </w:r>
          </w:p>
        </w:tc>
        <w:tc>
          <w:tcPr>
            <w:tcW w:w="2624" w:type="dxa"/>
          </w:tcPr>
          <w:p w14:paraId="73FAD3AA" w14:textId="0BB4D5F9" w:rsidR="00494392" w:rsidRDefault="006443CD">
            <w:pPr>
              <w:spacing w:before="240" w:line="184" w:lineRule="auto"/>
              <w:ind w:right="71"/>
              <w:jc w:val="right"/>
              <w:rPr>
                <w:rFonts w:ascii="宋体" w:eastAsia="宋体" w:hAnsi="宋体" w:cs="宋体"/>
              </w:rPr>
            </w:pPr>
            <w:r>
              <w:rPr>
                <w:rFonts w:ascii="宋体" w:eastAsia="宋体" w:hAnsi="宋体" w:cs="宋体" w:hint="eastAsia"/>
              </w:rPr>
              <w:t>0</w:t>
            </w:r>
          </w:p>
        </w:tc>
      </w:tr>
      <w:tr w:rsidR="00494392" w14:paraId="71858074" w14:textId="77777777">
        <w:trPr>
          <w:trHeight w:val="625"/>
        </w:trPr>
        <w:tc>
          <w:tcPr>
            <w:tcW w:w="1724" w:type="dxa"/>
          </w:tcPr>
          <w:p w14:paraId="547D014B" w14:textId="77777777" w:rsidR="00494392" w:rsidRDefault="00000000">
            <w:pPr>
              <w:spacing w:before="242" w:line="186" w:lineRule="auto"/>
              <w:ind w:left="789"/>
              <w:rPr>
                <w:rFonts w:ascii="宋体" w:eastAsia="宋体" w:hAnsi="宋体" w:cs="宋体"/>
              </w:rPr>
            </w:pPr>
            <w:r>
              <w:rPr>
                <w:rFonts w:ascii="宋体" w:eastAsia="宋体" w:hAnsi="宋体" w:cs="宋体"/>
              </w:rPr>
              <w:t>4</w:t>
            </w:r>
          </w:p>
        </w:tc>
        <w:tc>
          <w:tcPr>
            <w:tcW w:w="5172" w:type="dxa"/>
          </w:tcPr>
          <w:p w14:paraId="5AA76E64" w14:textId="77777777" w:rsidR="00494392" w:rsidRDefault="00000000">
            <w:pPr>
              <w:spacing w:before="210" w:line="219" w:lineRule="auto"/>
              <w:ind w:left="794"/>
              <w:rPr>
                <w:rFonts w:ascii="宋体" w:eastAsia="宋体" w:hAnsi="宋体" w:cs="宋体"/>
              </w:rPr>
            </w:pPr>
            <w:r>
              <w:rPr>
                <w:rFonts w:ascii="宋体" w:eastAsia="宋体" w:hAnsi="宋体" w:cs="宋体"/>
                <w:spacing w:val="-8"/>
              </w:rPr>
              <w:t>(</w:t>
            </w:r>
            <w:r>
              <w:rPr>
                <w:rFonts w:ascii="宋体" w:eastAsia="宋体" w:hAnsi="宋体" w:cs="宋体"/>
                <w:spacing w:val="-7"/>
              </w:rPr>
              <w:t>2</w:t>
            </w:r>
            <w:r>
              <w:rPr>
                <w:rFonts w:ascii="宋体" w:eastAsia="宋体" w:hAnsi="宋体" w:cs="宋体"/>
                <w:spacing w:val="-4"/>
              </w:rPr>
              <w:t>)设备试制费</w:t>
            </w:r>
          </w:p>
        </w:tc>
        <w:tc>
          <w:tcPr>
            <w:tcW w:w="2624" w:type="dxa"/>
          </w:tcPr>
          <w:p w14:paraId="6442CB7E" w14:textId="33816F59" w:rsidR="00494392" w:rsidRDefault="006443CD">
            <w:pPr>
              <w:spacing w:before="241" w:line="184" w:lineRule="auto"/>
              <w:ind w:right="71"/>
              <w:jc w:val="right"/>
              <w:rPr>
                <w:rFonts w:ascii="宋体" w:eastAsia="宋体" w:hAnsi="宋体" w:cs="宋体"/>
              </w:rPr>
            </w:pPr>
            <w:r>
              <w:rPr>
                <w:rFonts w:ascii="宋体" w:eastAsia="宋体" w:hAnsi="宋体" w:cs="宋体" w:hint="eastAsia"/>
              </w:rPr>
              <w:t>0</w:t>
            </w:r>
          </w:p>
        </w:tc>
      </w:tr>
      <w:tr w:rsidR="00494392" w14:paraId="61C432A7" w14:textId="77777777">
        <w:trPr>
          <w:trHeight w:val="625"/>
        </w:trPr>
        <w:tc>
          <w:tcPr>
            <w:tcW w:w="1724" w:type="dxa"/>
          </w:tcPr>
          <w:p w14:paraId="299DE09F" w14:textId="77777777" w:rsidR="00494392" w:rsidRDefault="00000000">
            <w:pPr>
              <w:spacing w:before="243" w:line="183" w:lineRule="auto"/>
              <w:ind w:left="794"/>
              <w:rPr>
                <w:rFonts w:ascii="宋体" w:eastAsia="宋体" w:hAnsi="宋体" w:cs="宋体"/>
              </w:rPr>
            </w:pPr>
            <w:r>
              <w:rPr>
                <w:rFonts w:ascii="宋体" w:eastAsia="宋体" w:hAnsi="宋体" w:cs="宋体"/>
              </w:rPr>
              <w:t>5</w:t>
            </w:r>
          </w:p>
        </w:tc>
        <w:tc>
          <w:tcPr>
            <w:tcW w:w="5172" w:type="dxa"/>
          </w:tcPr>
          <w:p w14:paraId="28BEFE9E" w14:textId="77777777" w:rsidR="00494392" w:rsidRDefault="00000000">
            <w:pPr>
              <w:spacing w:before="209" w:line="219" w:lineRule="auto"/>
              <w:ind w:left="794"/>
              <w:rPr>
                <w:rFonts w:ascii="宋体" w:eastAsia="宋体" w:hAnsi="宋体" w:cs="宋体"/>
              </w:rPr>
            </w:pPr>
            <w:r>
              <w:rPr>
                <w:rFonts w:ascii="宋体" w:eastAsia="宋体" w:hAnsi="宋体" w:cs="宋体"/>
                <w:spacing w:val="-6"/>
              </w:rPr>
              <w:t>(3</w:t>
            </w:r>
            <w:r>
              <w:rPr>
                <w:rFonts w:ascii="宋体" w:eastAsia="宋体" w:hAnsi="宋体" w:cs="宋体"/>
                <w:spacing w:val="-5"/>
              </w:rPr>
              <w:t>)</w:t>
            </w:r>
            <w:r>
              <w:rPr>
                <w:rFonts w:ascii="宋体" w:eastAsia="宋体" w:hAnsi="宋体" w:cs="宋体"/>
                <w:spacing w:val="-3"/>
              </w:rPr>
              <w:t>设备改造与租赁费</w:t>
            </w:r>
          </w:p>
        </w:tc>
        <w:tc>
          <w:tcPr>
            <w:tcW w:w="2624" w:type="dxa"/>
          </w:tcPr>
          <w:p w14:paraId="423AB87C" w14:textId="07998486" w:rsidR="00494392" w:rsidRDefault="006443CD">
            <w:pPr>
              <w:spacing w:before="241" w:line="184" w:lineRule="auto"/>
              <w:ind w:right="71"/>
              <w:jc w:val="right"/>
              <w:rPr>
                <w:rFonts w:ascii="宋体" w:eastAsia="宋体" w:hAnsi="宋体" w:cs="宋体"/>
              </w:rPr>
            </w:pPr>
            <w:r>
              <w:rPr>
                <w:rFonts w:ascii="宋体" w:eastAsia="宋体" w:hAnsi="宋体" w:cs="宋体" w:hint="eastAsia"/>
              </w:rPr>
              <w:t>0</w:t>
            </w:r>
          </w:p>
        </w:tc>
      </w:tr>
      <w:tr w:rsidR="00494392" w14:paraId="02545D66" w14:textId="77777777">
        <w:trPr>
          <w:trHeight w:val="625"/>
        </w:trPr>
        <w:tc>
          <w:tcPr>
            <w:tcW w:w="1724" w:type="dxa"/>
          </w:tcPr>
          <w:p w14:paraId="3ED8270E" w14:textId="77777777" w:rsidR="00494392" w:rsidRDefault="00000000">
            <w:pPr>
              <w:spacing w:before="241" w:line="185" w:lineRule="auto"/>
              <w:ind w:left="792"/>
              <w:rPr>
                <w:rFonts w:ascii="宋体" w:eastAsia="宋体" w:hAnsi="宋体" w:cs="宋体"/>
              </w:rPr>
            </w:pPr>
            <w:r>
              <w:rPr>
                <w:rFonts w:ascii="宋体" w:eastAsia="宋体" w:hAnsi="宋体" w:cs="宋体"/>
              </w:rPr>
              <w:t>6</w:t>
            </w:r>
          </w:p>
        </w:tc>
        <w:tc>
          <w:tcPr>
            <w:tcW w:w="5172" w:type="dxa"/>
          </w:tcPr>
          <w:p w14:paraId="055F1DA1" w14:textId="77777777" w:rsidR="00494392" w:rsidRDefault="00000000">
            <w:pPr>
              <w:spacing w:before="209" w:line="218" w:lineRule="auto"/>
              <w:ind w:left="160"/>
              <w:rPr>
                <w:rFonts w:ascii="宋体" w:eastAsia="宋体" w:hAnsi="宋体" w:cs="宋体"/>
              </w:rPr>
            </w:pPr>
            <w:r>
              <w:rPr>
                <w:rFonts w:ascii="宋体" w:eastAsia="宋体" w:hAnsi="宋体" w:cs="宋体"/>
                <w:spacing w:val="-17"/>
              </w:rPr>
              <w:t>2</w:t>
            </w:r>
            <w:r>
              <w:rPr>
                <w:rFonts w:ascii="宋体" w:eastAsia="宋体" w:hAnsi="宋体" w:cs="宋体"/>
                <w:spacing w:val="-16"/>
              </w:rPr>
              <w:t>、  材料费</w:t>
            </w:r>
          </w:p>
        </w:tc>
        <w:tc>
          <w:tcPr>
            <w:tcW w:w="2624" w:type="dxa"/>
          </w:tcPr>
          <w:p w14:paraId="2D005F4A" w14:textId="01B61A54" w:rsidR="00494392" w:rsidRDefault="006443CD">
            <w:pPr>
              <w:spacing w:before="240" w:line="185" w:lineRule="auto"/>
              <w:ind w:right="70"/>
              <w:jc w:val="right"/>
              <w:rPr>
                <w:rFonts w:ascii="宋体" w:eastAsia="宋体" w:hAnsi="宋体" w:cs="宋体"/>
              </w:rPr>
            </w:pPr>
            <w:r>
              <w:rPr>
                <w:rFonts w:ascii="宋体" w:eastAsia="宋体" w:hAnsi="宋体" w:cs="宋体"/>
              </w:rPr>
              <w:t>3</w:t>
            </w:r>
          </w:p>
        </w:tc>
      </w:tr>
      <w:tr w:rsidR="00494392" w14:paraId="79ADFC11" w14:textId="77777777">
        <w:trPr>
          <w:trHeight w:val="624"/>
        </w:trPr>
        <w:tc>
          <w:tcPr>
            <w:tcW w:w="1724" w:type="dxa"/>
          </w:tcPr>
          <w:p w14:paraId="798FB86A" w14:textId="77777777" w:rsidR="00494392" w:rsidRDefault="00000000">
            <w:pPr>
              <w:spacing w:before="243" w:line="183" w:lineRule="auto"/>
              <w:ind w:left="795"/>
              <w:rPr>
                <w:rFonts w:ascii="宋体" w:eastAsia="宋体" w:hAnsi="宋体" w:cs="宋体"/>
              </w:rPr>
            </w:pPr>
            <w:r>
              <w:rPr>
                <w:rFonts w:ascii="宋体" w:eastAsia="宋体" w:hAnsi="宋体" w:cs="宋体"/>
              </w:rPr>
              <w:t>7</w:t>
            </w:r>
          </w:p>
        </w:tc>
        <w:tc>
          <w:tcPr>
            <w:tcW w:w="5172" w:type="dxa"/>
          </w:tcPr>
          <w:p w14:paraId="19A2BAB7" w14:textId="77777777" w:rsidR="00494392" w:rsidRDefault="00000000">
            <w:pPr>
              <w:spacing w:before="210" w:line="219" w:lineRule="auto"/>
              <w:ind w:left="162"/>
              <w:rPr>
                <w:rFonts w:ascii="宋体" w:eastAsia="宋体" w:hAnsi="宋体" w:cs="宋体"/>
              </w:rPr>
            </w:pPr>
            <w:r>
              <w:rPr>
                <w:rFonts w:ascii="宋体" w:eastAsia="宋体" w:hAnsi="宋体" w:cs="宋体"/>
                <w:spacing w:val="-17"/>
              </w:rPr>
              <w:t>3</w:t>
            </w:r>
            <w:r>
              <w:rPr>
                <w:rFonts w:ascii="宋体" w:eastAsia="宋体" w:hAnsi="宋体" w:cs="宋体"/>
                <w:spacing w:val="-10"/>
              </w:rPr>
              <w:t>、  测试化验加工费</w:t>
            </w:r>
          </w:p>
        </w:tc>
        <w:tc>
          <w:tcPr>
            <w:tcW w:w="2624" w:type="dxa"/>
          </w:tcPr>
          <w:p w14:paraId="12E1C0CC" w14:textId="0863BE5D" w:rsidR="00494392" w:rsidRDefault="006443CD">
            <w:pPr>
              <w:spacing w:before="240" w:line="185" w:lineRule="auto"/>
              <w:ind w:right="69"/>
              <w:jc w:val="right"/>
              <w:rPr>
                <w:rFonts w:ascii="宋体" w:eastAsia="宋体" w:hAnsi="宋体" w:cs="宋体"/>
              </w:rPr>
            </w:pPr>
            <w:r>
              <w:rPr>
                <w:rFonts w:ascii="宋体" w:eastAsia="宋体" w:hAnsi="宋体" w:cs="宋体"/>
              </w:rPr>
              <w:t>1</w:t>
            </w:r>
          </w:p>
        </w:tc>
      </w:tr>
      <w:tr w:rsidR="00494392" w14:paraId="2DE1CA30" w14:textId="77777777">
        <w:trPr>
          <w:trHeight w:val="625"/>
        </w:trPr>
        <w:tc>
          <w:tcPr>
            <w:tcW w:w="1724" w:type="dxa"/>
          </w:tcPr>
          <w:p w14:paraId="22AC0D97" w14:textId="77777777" w:rsidR="00494392" w:rsidRDefault="00000000">
            <w:pPr>
              <w:spacing w:before="242" w:line="185" w:lineRule="auto"/>
              <w:ind w:left="791"/>
              <w:rPr>
                <w:rFonts w:ascii="宋体" w:eastAsia="宋体" w:hAnsi="宋体" w:cs="宋体"/>
              </w:rPr>
            </w:pPr>
            <w:r>
              <w:rPr>
                <w:rFonts w:ascii="宋体" w:eastAsia="宋体" w:hAnsi="宋体" w:cs="宋体"/>
              </w:rPr>
              <w:t>8</w:t>
            </w:r>
          </w:p>
        </w:tc>
        <w:tc>
          <w:tcPr>
            <w:tcW w:w="5172" w:type="dxa"/>
          </w:tcPr>
          <w:p w14:paraId="3D92259C" w14:textId="77777777" w:rsidR="00494392" w:rsidRDefault="00000000">
            <w:pPr>
              <w:spacing w:before="210" w:line="219" w:lineRule="auto"/>
              <w:ind w:left="157"/>
              <w:rPr>
                <w:rFonts w:ascii="宋体" w:eastAsia="宋体" w:hAnsi="宋体" w:cs="宋体"/>
              </w:rPr>
            </w:pPr>
            <w:r>
              <w:rPr>
                <w:rFonts w:ascii="宋体" w:eastAsia="宋体" w:hAnsi="宋体" w:cs="宋体"/>
                <w:spacing w:val="-16"/>
              </w:rPr>
              <w:t>4</w:t>
            </w:r>
            <w:r>
              <w:rPr>
                <w:rFonts w:ascii="宋体" w:eastAsia="宋体" w:hAnsi="宋体" w:cs="宋体"/>
                <w:spacing w:val="-12"/>
              </w:rPr>
              <w:t>、  燃料动力费</w:t>
            </w:r>
          </w:p>
        </w:tc>
        <w:tc>
          <w:tcPr>
            <w:tcW w:w="2624" w:type="dxa"/>
          </w:tcPr>
          <w:p w14:paraId="2AB99DA7" w14:textId="421CACA2" w:rsidR="00494392" w:rsidRDefault="006443CD">
            <w:pPr>
              <w:spacing w:before="242" w:line="184" w:lineRule="auto"/>
              <w:ind w:right="71"/>
              <w:jc w:val="right"/>
              <w:rPr>
                <w:rFonts w:ascii="宋体" w:eastAsia="宋体" w:hAnsi="宋体" w:cs="宋体"/>
              </w:rPr>
            </w:pPr>
            <w:r>
              <w:rPr>
                <w:rFonts w:ascii="宋体" w:eastAsia="宋体" w:hAnsi="宋体" w:cs="宋体" w:hint="eastAsia"/>
              </w:rPr>
              <w:t>0</w:t>
            </w:r>
          </w:p>
        </w:tc>
      </w:tr>
      <w:tr w:rsidR="00494392" w14:paraId="49579797" w14:textId="77777777">
        <w:trPr>
          <w:trHeight w:val="625"/>
        </w:trPr>
        <w:tc>
          <w:tcPr>
            <w:tcW w:w="1724" w:type="dxa"/>
          </w:tcPr>
          <w:p w14:paraId="4A1667F5" w14:textId="77777777" w:rsidR="00494392" w:rsidRDefault="00000000">
            <w:pPr>
              <w:spacing w:before="242" w:line="185" w:lineRule="auto"/>
              <w:ind w:left="791"/>
              <w:rPr>
                <w:rFonts w:ascii="宋体" w:eastAsia="宋体" w:hAnsi="宋体" w:cs="宋体"/>
              </w:rPr>
            </w:pPr>
            <w:r>
              <w:rPr>
                <w:rFonts w:ascii="宋体" w:eastAsia="宋体" w:hAnsi="宋体" w:cs="宋体"/>
              </w:rPr>
              <w:t>9</w:t>
            </w:r>
          </w:p>
        </w:tc>
        <w:tc>
          <w:tcPr>
            <w:tcW w:w="5172" w:type="dxa"/>
          </w:tcPr>
          <w:p w14:paraId="589EF7A5" w14:textId="77777777" w:rsidR="00494392" w:rsidRDefault="00000000">
            <w:pPr>
              <w:spacing w:before="210" w:line="218" w:lineRule="auto"/>
              <w:ind w:left="147"/>
              <w:rPr>
                <w:rFonts w:ascii="宋体" w:eastAsia="宋体" w:hAnsi="宋体" w:cs="宋体"/>
              </w:rPr>
            </w:pPr>
            <w:r>
              <w:rPr>
                <w:rFonts w:ascii="宋体" w:eastAsia="宋体" w:hAnsi="宋体" w:cs="宋体"/>
                <w:spacing w:val="-12"/>
              </w:rPr>
              <w:t>5</w:t>
            </w:r>
            <w:r>
              <w:rPr>
                <w:rFonts w:ascii="宋体" w:eastAsia="宋体" w:hAnsi="宋体" w:cs="宋体"/>
                <w:spacing w:val="-9"/>
              </w:rPr>
              <w:t>、</w:t>
            </w:r>
            <w:r>
              <w:rPr>
                <w:rFonts w:ascii="宋体" w:eastAsia="宋体" w:hAnsi="宋体" w:cs="宋体"/>
                <w:spacing w:val="-6"/>
              </w:rPr>
              <w:t xml:space="preserve">  差旅/会议/国际合作与交流费</w:t>
            </w:r>
          </w:p>
        </w:tc>
        <w:tc>
          <w:tcPr>
            <w:tcW w:w="2624" w:type="dxa"/>
          </w:tcPr>
          <w:p w14:paraId="658F6662" w14:textId="61178B75" w:rsidR="00494392" w:rsidRDefault="006443CD">
            <w:pPr>
              <w:spacing w:before="242" w:line="184" w:lineRule="auto"/>
              <w:ind w:right="71"/>
              <w:jc w:val="right"/>
              <w:rPr>
                <w:rFonts w:ascii="宋体" w:eastAsia="宋体" w:hAnsi="宋体" w:cs="宋体"/>
              </w:rPr>
            </w:pPr>
            <w:r>
              <w:rPr>
                <w:rFonts w:ascii="宋体" w:eastAsia="宋体" w:hAnsi="宋体" w:cs="宋体" w:hint="eastAsia"/>
              </w:rPr>
              <w:t>0</w:t>
            </w:r>
          </w:p>
        </w:tc>
      </w:tr>
      <w:tr w:rsidR="00494392" w14:paraId="0AA717B1" w14:textId="77777777">
        <w:trPr>
          <w:trHeight w:val="625"/>
        </w:trPr>
        <w:tc>
          <w:tcPr>
            <w:tcW w:w="1724" w:type="dxa"/>
          </w:tcPr>
          <w:p w14:paraId="405F5B77" w14:textId="77777777" w:rsidR="00494392" w:rsidRDefault="00000000">
            <w:pPr>
              <w:spacing w:before="242" w:line="185" w:lineRule="auto"/>
              <w:ind w:left="753"/>
              <w:rPr>
                <w:rFonts w:ascii="宋体" w:eastAsia="宋体" w:hAnsi="宋体" w:cs="宋体"/>
              </w:rPr>
            </w:pPr>
            <w:r>
              <w:rPr>
                <w:rFonts w:ascii="宋体" w:eastAsia="宋体" w:hAnsi="宋体" w:cs="宋体"/>
                <w:spacing w:val="-6"/>
              </w:rPr>
              <w:t>10</w:t>
            </w:r>
          </w:p>
        </w:tc>
        <w:tc>
          <w:tcPr>
            <w:tcW w:w="5172" w:type="dxa"/>
          </w:tcPr>
          <w:p w14:paraId="2544B561" w14:textId="77777777" w:rsidR="00494392" w:rsidRDefault="00000000">
            <w:pPr>
              <w:spacing w:before="210" w:line="218" w:lineRule="auto"/>
              <w:ind w:left="159"/>
              <w:rPr>
                <w:rFonts w:ascii="宋体" w:eastAsia="宋体" w:hAnsi="宋体" w:cs="宋体"/>
              </w:rPr>
            </w:pPr>
            <w:r>
              <w:rPr>
                <w:rFonts w:ascii="宋体" w:eastAsia="宋体" w:hAnsi="宋体" w:cs="宋体"/>
                <w:spacing w:val="-9"/>
              </w:rPr>
              <w:t>6</w:t>
            </w:r>
            <w:r>
              <w:rPr>
                <w:rFonts w:ascii="宋体" w:eastAsia="宋体" w:hAnsi="宋体" w:cs="宋体"/>
                <w:spacing w:val="-5"/>
              </w:rPr>
              <w:t>、  出版/文献/信息传播/知识产权事务费</w:t>
            </w:r>
          </w:p>
        </w:tc>
        <w:tc>
          <w:tcPr>
            <w:tcW w:w="2624" w:type="dxa"/>
          </w:tcPr>
          <w:p w14:paraId="57EF1936" w14:textId="758A99F9" w:rsidR="00494392" w:rsidRDefault="006443CD">
            <w:pPr>
              <w:spacing w:before="241" w:line="185" w:lineRule="auto"/>
              <w:ind w:right="69"/>
              <w:jc w:val="right"/>
              <w:rPr>
                <w:rFonts w:ascii="宋体" w:eastAsia="宋体" w:hAnsi="宋体" w:cs="宋体"/>
              </w:rPr>
            </w:pPr>
            <w:r>
              <w:rPr>
                <w:rFonts w:ascii="宋体" w:eastAsia="宋体" w:hAnsi="宋体" w:cs="宋体" w:hint="eastAsia"/>
              </w:rPr>
              <w:t>1</w:t>
            </w:r>
          </w:p>
        </w:tc>
      </w:tr>
      <w:tr w:rsidR="00494392" w14:paraId="7BEB2615" w14:textId="77777777">
        <w:trPr>
          <w:trHeight w:val="625"/>
        </w:trPr>
        <w:tc>
          <w:tcPr>
            <w:tcW w:w="1724" w:type="dxa"/>
          </w:tcPr>
          <w:p w14:paraId="4744AA6E" w14:textId="77777777" w:rsidR="00494392" w:rsidRDefault="00000000">
            <w:pPr>
              <w:spacing w:before="241" w:line="187" w:lineRule="auto"/>
              <w:ind w:left="753"/>
              <w:rPr>
                <w:rFonts w:ascii="宋体" w:eastAsia="宋体" w:hAnsi="宋体" w:cs="宋体"/>
              </w:rPr>
            </w:pPr>
            <w:r>
              <w:rPr>
                <w:rFonts w:ascii="宋体" w:eastAsia="宋体" w:hAnsi="宋体" w:cs="宋体"/>
                <w:spacing w:val="-6"/>
              </w:rPr>
              <w:t>11</w:t>
            </w:r>
          </w:p>
        </w:tc>
        <w:tc>
          <w:tcPr>
            <w:tcW w:w="5172" w:type="dxa"/>
          </w:tcPr>
          <w:p w14:paraId="304B2297" w14:textId="77777777" w:rsidR="00494392" w:rsidRDefault="00000000">
            <w:pPr>
              <w:spacing w:before="210" w:line="219" w:lineRule="auto"/>
              <w:ind w:left="163"/>
              <w:rPr>
                <w:rFonts w:ascii="宋体" w:eastAsia="宋体" w:hAnsi="宋体" w:cs="宋体"/>
              </w:rPr>
            </w:pPr>
            <w:r>
              <w:rPr>
                <w:rFonts w:ascii="宋体" w:eastAsia="宋体" w:hAnsi="宋体" w:cs="宋体"/>
                <w:spacing w:val="-18"/>
              </w:rPr>
              <w:t>7</w:t>
            </w:r>
            <w:r>
              <w:rPr>
                <w:rFonts w:ascii="宋体" w:eastAsia="宋体" w:hAnsi="宋体" w:cs="宋体"/>
                <w:spacing w:val="-16"/>
              </w:rPr>
              <w:t>、  劳务费</w:t>
            </w:r>
          </w:p>
        </w:tc>
        <w:tc>
          <w:tcPr>
            <w:tcW w:w="2624" w:type="dxa"/>
          </w:tcPr>
          <w:p w14:paraId="4D7AD285" w14:textId="6141DB64" w:rsidR="00494392" w:rsidRDefault="006443CD">
            <w:pPr>
              <w:spacing w:before="241" w:line="185" w:lineRule="auto"/>
              <w:ind w:right="67"/>
              <w:jc w:val="right"/>
              <w:rPr>
                <w:rFonts w:ascii="宋体" w:eastAsia="宋体" w:hAnsi="宋体" w:cs="宋体"/>
              </w:rPr>
            </w:pPr>
            <w:r>
              <w:rPr>
                <w:rFonts w:ascii="宋体" w:eastAsia="宋体" w:hAnsi="宋体" w:cs="宋体" w:hint="eastAsia"/>
              </w:rPr>
              <w:t>0</w:t>
            </w:r>
          </w:p>
        </w:tc>
      </w:tr>
      <w:tr w:rsidR="00494392" w14:paraId="5BAC0181" w14:textId="77777777">
        <w:trPr>
          <w:trHeight w:val="625"/>
        </w:trPr>
        <w:tc>
          <w:tcPr>
            <w:tcW w:w="1724" w:type="dxa"/>
          </w:tcPr>
          <w:p w14:paraId="0720F7CE" w14:textId="77777777" w:rsidR="00494392" w:rsidRDefault="00000000">
            <w:pPr>
              <w:spacing w:before="241" w:line="187" w:lineRule="auto"/>
              <w:ind w:left="753"/>
              <w:rPr>
                <w:rFonts w:ascii="宋体" w:eastAsia="宋体" w:hAnsi="宋体" w:cs="宋体"/>
              </w:rPr>
            </w:pPr>
            <w:r>
              <w:rPr>
                <w:rFonts w:ascii="宋体" w:eastAsia="宋体" w:hAnsi="宋体" w:cs="宋体"/>
                <w:spacing w:val="-6"/>
              </w:rPr>
              <w:t>12</w:t>
            </w:r>
          </w:p>
        </w:tc>
        <w:tc>
          <w:tcPr>
            <w:tcW w:w="5172" w:type="dxa"/>
          </w:tcPr>
          <w:p w14:paraId="16CF5D33" w14:textId="77777777" w:rsidR="00494392" w:rsidRDefault="00000000">
            <w:pPr>
              <w:spacing w:before="211" w:line="219" w:lineRule="auto"/>
              <w:ind w:left="158"/>
              <w:rPr>
                <w:rFonts w:ascii="宋体" w:eastAsia="宋体" w:hAnsi="宋体" w:cs="宋体"/>
              </w:rPr>
            </w:pPr>
            <w:r>
              <w:rPr>
                <w:rFonts w:ascii="宋体" w:eastAsia="宋体" w:hAnsi="宋体" w:cs="宋体"/>
                <w:spacing w:val="-17"/>
              </w:rPr>
              <w:t>8</w:t>
            </w:r>
            <w:r>
              <w:rPr>
                <w:rFonts w:ascii="宋体" w:eastAsia="宋体" w:hAnsi="宋体" w:cs="宋体"/>
                <w:spacing w:val="-12"/>
              </w:rPr>
              <w:t>、  专家咨询费</w:t>
            </w:r>
          </w:p>
        </w:tc>
        <w:tc>
          <w:tcPr>
            <w:tcW w:w="2624" w:type="dxa"/>
          </w:tcPr>
          <w:p w14:paraId="2C372C52" w14:textId="368A87EF" w:rsidR="00494392" w:rsidRDefault="006443CD">
            <w:pPr>
              <w:spacing w:before="241" w:line="185" w:lineRule="auto"/>
              <w:ind w:right="71"/>
              <w:jc w:val="right"/>
              <w:rPr>
                <w:rFonts w:ascii="宋体" w:eastAsia="宋体" w:hAnsi="宋体" w:cs="宋体"/>
              </w:rPr>
            </w:pPr>
            <w:r>
              <w:rPr>
                <w:rFonts w:ascii="宋体" w:eastAsia="宋体" w:hAnsi="宋体" w:cs="宋体" w:hint="eastAsia"/>
              </w:rPr>
              <w:t>0</w:t>
            </w:r>
          </w:p>
        </w:tc>
      </w:tr>
      <w:tr w:rsidR="00494392" w14:paraId="2CA495C0" w14:textId="77777777">
        <w:trPr>
          <w:trHeight w:val="625"/>
        </w:trPr>
        <w:tc>
          <w:tcPr>
            <w:tcW w:w="1724" w:type="dxa"/>
          </w:tcPr>
          <w:p w14:paraId="70C2A925" w14:textId="77777777" w:rsidR="00494392" w:rsidRDefault="00000000">
            <w:pPr>
              <w:spacing w:before="242" w:line="185" w:lineRule="auto"/>
              <w:ind w:left="753"/>
              <w:rPr>
                <w:rFonts w:ascii="宋体" w:eastAsia="宋体" w:hAnsi="宋体" w:cs="宋体"/>
              </w:rPr>
            </w:pPr>
            <w:r>
              <w:rPr>
                <w:rFonts w:ascii="宋体" w:eastAsia="宋体" w:hAnsi="宋体" w:cs="宋体"/>
                <w:spacing w:val="-6"/>
              </w:rPr>
              <w:t>13</w:t>
            </w:r>
          </w:p>
        </w:tc>
        <w:tc>
          <w:tcPr>
            <w:tcW w:w="5172" w:type="dxa"/>
          </w:tcPr>
          <w:p w14:paraId="76DFF73C" w14:textId="77777777" w:rsidR="00494392" w:rsidRDefault="00000000">
            <w:pPr>
              <w:spacing w:before="211" w:line="219" w:lineRule="auto"/>
              <w:ind w:left="158"/>
              <w:rPr>
                <w:rFonts w:ascii="宋体" w:eastAsia="宋体" w:hAnsi="宋体" w:cs="宋体"/>
              </w:rPr>
            </w:pPr>
            <w:r>
              <w:rPr>
                <w:rFonts w:ascii="宋体" w:eastAsia="宋体" w:hAnsi="宋体" w:cs="宋体"/>
                <w:spacing w:val="-15"/>
              </w:rPr>
              <w:t>9</w:t>
            </w:r>
            <w:r>
              <w:rPr>
                <w:rFonts w:ascii="宋体" w:eastAsia="宋体" w:hAnsi="宋体" w:cs="宋体"/>
                <w:spacing w:val="-14"/>
              </w:rPr>
              <w:t>、  其他支出</w:t>
            </w:r>
          </w:p>
        </w:tc>
        <w:tc>
          <w:tcPr>
            <w:tcW w:w="2624" w:type="dxa"/>
          </w:tcPr>
          <w:p w14:paraId="091CB050" w14:textId="7B8DB848" w:rsidR="00494392" w:rsidRDefault="006443CD">
            <w:pPr>
              <w:spacing w:before="242" w:line="184" w:lineRule="auto"/>
              <w:ind w:right="71"/>
              <w:jc w:val="right"/>
              <w:rPr>
                <w:rFonts w:ascii="宋体" w:eastAsia="宋体" w:hAnsi="宋体" w:cs="宋体"/>
              </w:rPr>
            </w:pPr>
            <w:r>
              <w:rPr>
                <w:rFonts w:ascii="宋体" w:eastAsia="宋体" w:hAnsi="宋体" w:cs="宋体" w:hint="eastAsia"/>
              </w:rPr>
              <w:t>0</w:t>
            </w:r>
          </w:p>
        </w:tc>
      </w:tr>
      <w:tr w:rsidR="00494392" w14:paraId="5B19C03A" w14:textId="77777777">
        <w:trPr>
          <w:trHeight w:val="628"/>
        </w:trPr>
        <w:tc>
          <w:tcPr>
            <w:tcW w:w="1724" w:type="dxa"/>
          </w:tcPr>
          <w:p w14:paraId="4111B26E" w14:textId="77777777" w:rsidR="00494392" w:rsidRDefault="00000000">
            <w:pPr>
              <w:spacing w:before="241" w:line="187" w:lineRule="auto"/>
              <w:ind w:left="753"/>
              <w:rPr>
                <w:rFonts w:ascii="宋体" w:eastAsia="宋体" w:hAnsi="宋体" w:cs="宋体"/>
              </w:rPr>
            </w:pPr>
            <w:r>
              <w:rPr>
                <w:rFonts w:ascii="宋体" w:eastAsia="宋体" w:hAnsi="宋体" w:cs="宋体"/>
                <w:spacing w:val="-6"/>
              </w:rPr>
              <w:t>14</w:t>
            </w:r>
          </w:p>
        </w:tc>
        <w:tc>
          <w:tcPr>
            <w:tcW w:w="5172" w:type="dxa"/>
          </w:tcPr>
          <w:p w14:paraId="5EF6EAF8" w14:textId="77777777" w:rsidR="00494392" w:rsidRDefault="00000000">
            <w:pPr>
              <w:spacing w:before="210" w:line="219" w:lineRule="auto"/>
              <w:ind w:left="41"/>
              <w:rPr>
                <w:rFonts w:ascii="宋体" w:eastAsia="宋体" w:hAnsi="宋体" w:cs="宋体"/>
              </w:rPr>
            </w:pPr>
            <w:r>
              <w:rPr>
                <w:rFonts w:ascii="宋体" w:eastAsia="宋体" w:hAnsi="宋体" w:cs="宋体"/>
                <w:spacing w:val="-14"/>
              </w:rPr>
              <w:t>二</w:t>
            </w:r>
            <w:r>
              <w:rPr>
                <w:rFonts w:ascii="宋体" w:eastAsia="宋体" w:hAnsi="宋体" w:cs="宋体"/>
                <w:spacing w:val="-13"/>
              </w:rPr>
              <w:t>、  自筹资金</w:t>
            </w:r>
          </w:p>
        </w:tc>
        <w:tc>
          <w:tcPr>
            <w:tcW w:w="2624" w:type="dxa"/>
          </w:tcPr>
          <w:p w14:paraId="41A11119" w14:textId="66AD2B99" w:rsidR="00494392" w:rsidRDefault="006443CD">
            <w:pPr>
              <w:spacing w:before="242" w:line="184" w:lineRule="auto"/>
              <w:ind w:right="71"/>
              <w:jc w:val="right"/>
              <w:rPr>
                <w:rFonts w:ascii="宋体" w:eastAsia="宋体" w:hAnsi="宋体" w:cs="宋体"/>
              </w:rPr>
            </w:pPr>
            <w:r>
              <w:rPr>
                <w:rFonts w:ascii="宋体" w:eastAsia="宋体" w:hAnsi="宋体" w:cs="宋体" w:hint="eastAsia"/>
              </w:rPr>
              <w:t>1</w:t>
            </w:r>
            <w:r>
              <w:rPr>
                <w:rFonts w:ascii="宋体" w:eastAsia="宋体" w:hAnsi="宋体" w:cs="宋体"/>
              </w:rPr>
              <w:t>0</w:t>
            </w:r>
          </w:p>
        </w:tc>
      </w:tr>
    </w:tbl>
    <w:p w14:paraId="05F04A3D" w14:textId="77777777" w:rsidR="00494392" w:rsidRDefault="00494392"/>
    <w:p w14:paraId="6E5CBF7A" w14:textId="77777777" w:rsidR="00494392" w:rsidRDefault="00494392">
      <w:pPr>
        <w:sectPr w:rsidR="00494392">
          <w:headerReference w:type="default" r:id="rId13"/>
          <w:footerReference w:type="default" r:id="rId14"/>
          <w:pgSz w:w="11906" w:h="16838"/>
          <w:pgMar w:top="1005" w:right="1190" w:bottom="1041" w:left="1190" w:header="540" w:footer="823" w:gutter="0"/>
          <w:cols w:space="720"/>
        </w:sectPr>
      </w:pPr>
    </w:p>
    <w:p w14:paraId="772AA9CC" w14:textId="77777777" w:rsidR="00494392" w:rsidRDefault="00494392"/>
    <w:p w14:paraId="320BBC9A" w14:textId="77777777" w:rsidR="00032901" w:rsidRDefault="00000000">
      <w:pPr>
        <w:spacing w:before="211" w:line="224" w:lineRule="auto"/>
        <w:jc w:val="both"/>
        <w:rPr>
          <w:rFonts w:ascii="黑体" w:eastAsia="黑体" w:hAnsi="黑体" w:cs="黑体"/>
          <w:spacing w:val="7"/>
          <w:sz w:val="27"/>
          <w:szCs w:val="27"/>
        </w:rPr>
      </w:pPr>
      <w:r>
        <w:rPr>
          <w:rFonts w:ascii="黑体" w:eastAsia="黑体" w:hAnsi="黑体" w:cs="黑体" w:hint="eastAsia"/>
          <w:spacing w:val="7"/>
          <w:sz w:val="27"/>
          <w:szCs w:val="27"/>
        </w:rPr>
        <w:t>五、报告正文</w:t>
      </w:r>
      <w:r>
        <w:rPr>
          <w:rFonts w:ascii="黑体" w:eastAsia="黑体" w:hAnsi="黑体" w:cs="黑体"/>
          <w:spacing w:val="7"/>
          <w:sz w:val="27"/>
          <w:szCs w:val="27"/>
        </w:rPr>
        <w:t xml:space="preserve"> </w:t>
      </w:r>
    </w:p>
    <w:p w14:paraId="3AC0E854" w14:textId="45F70F1E" w:rsidR="00494392" w:rsidRDefault="00000000">
      <w:pPr>
        <w:spacing w:before="211" w:line="224" w:lineRule="auto"/>
        <w:jc w:val="both"/>
        <w:rPr>
          <w:rFonts w:ascii="黑体" w:eastAsia="黑体" w:hAnsi="黑体" w:cs="黑体"/>
          <w:sz w:val="27"/>
          <w:szCs w:val="27"/>
        </w:rPr>
      </w:pPr>
      <w:r>
        <w:rPr>
          <w:rFonts w:ascii="黑体" w:eastAsia="黑体" w:hAnsi="黑体" w:cs="黑体"/>
          <w:spacing w:val="7"/>
          <w:sz w:val="27"/>
          <w:szCs w:val="27"/>
        </w:rPr>
        <w:t xml:space="preserve"> </w:t>
      </w: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45"/>
      </w:tblGrid>
      <w:tr w:rsidR="001F3EBF" w14:paraId="14BC43D6" w14:textId="77777777" w:rsidTr="007248DA">
        <w:trPr>
          <w:trHeight w:val="1536"/>
        </w:trPr>
        <w:tc>
          <w:tcPr>
            <w:tcW w:w="9345" w:type="dxa"/>
            <w:tcBorders>
              <w:bottom w:val="single" w:sz="6" w:space="0" w:color="auto"/>
            </w:tcBorders>
          </w:tcPr>
          <w:p w14:paraId="6DD073B4" w14:textId="77777777" w:rsidR="001F3EBF" w:rsidRDefault="001F3EBF" w:rsidP="007248DA">
            <w:pPr>
              <w:spacing w:line="360" w:lineRule="auto"/>
              <w:rPr>
                <w:rFonts w:ascii="宋体" w:hAnsi="宋体" w:cs="宋体"/>
                <w:sz w:val="20"/>
                <w:szCs w:val="20"/>
              </w:rPr>
            </w:pPr>
            <w:r>
              <w:rPr>
                <w:rFonts w:ascii="宋体" w:eastAsia="宋体" w:hAnsi="宋体" w:cs="宋体" w:hint="eastAsia"/>
                <w:sz w:val="20"/>
                <w:szCs w:val="20"/>
              </w:rPr>
              <w:t>一、本课题国内外研究现状述评、选题意义和研究价值；</w:t>
            </w:r>
          </w:p>
          <w:p w14:paraId="70F3AD7C" w14:textId="77777777" w:rsidR="001F3EBF" w:rsidRDefault="001F3EBF" w:rsidP="007248DA">
            <w:pPr>
              <w:spacing w:line="360" w:lineRule="auto"/>
              <w:ind w:firstLineChars="200" w:firstLine="400"/>
              <w:rPr>
                <w:rFonts w:ascii="宋体" w:hAnsi="宋体" w:cs="宋体"/>
                <w:sz w:val="20"/>
                <w:szCs w:val="20"/>
              </w:rPr>
            </w:pPr>
            <w:bookmarkStart w:id="1" w:name="_Hlk108113130"/>
            <w:r>
              <w:rPr>
                <w:rFonts w:ascii="宋体" w:eastAsia="宋体" w:hAnsi="宋体" w:cs="宋体" w:hint="eastAsia"/>
                <w:sz w:val="20"/>
                <w:szCs w:val="20"/>
              </w:rPr>
              <w:t>支气管扩张长期以来一直是一种常见</w:t>
            </w:r>
            <w:r>
              <w:rPr>
                <w:rFonts w:ascii="宋体" w:hAnsi="宋体" w:cs="宋体"/>
                <w:sz w:val="20"/>
                <w:szCs w:val="20"/>
              </w:rPr>
              <w:t>,</w:t>
            </w:r>
            <w:r>
              <w:rPr>
                <w:rFonts w:ascii="宋体" w:eastAsia="宋体" w:hAnsi="宋体" w:cs="宋体" w:hint="eastAsia"/>
                <w:sz w:val="20"/>
                <w:szCs w:val="20"/>
              </w:rPr>
              <w:t>且被忽视的疾病。我国目前尚无大规模流行病学调查数据。仅有一项</w:t>
            </w:r>
            <w:r>
              <w:rPr>
                <w:rFonts w:ascii="宋体" w:hAnsi="宋体" w:cs="宋体" w:hint="eastAsia"/>
                <w:sz w:val="20"/>
                <w:szCs w:val="20"/>
              </w:rPr>
              <w:t>7</w:t>
            </w:r>
            <w:r>
              <w:rPr>
                <w:rFonts w:ascii="宋体" w:eastAsia="宋体" w:hAnsi="宋体" w:cs="宋体" w:hint="eastAsia"/>
                <w:sz w:val="20"/>
                <w:szCs w:val="20"/>
              </w:rPr>
              <w:t>个省的调查显示，</w:t>
            </w:r>
            <w:r>
              <w:rPr>
                <w:rFonts w:ascii="宋体" w:hAnsi="宋体" w:cs="宋体" w:hint="eastAsia"/>
                <w:sz w:val="20"/>
                <w:szCs w:val="20"/>
              </w:rPr>
              <w:t>40</w:t>
            </w:r>
            <w:r>
              <w:rPr>
                <w:rFonts w:ascii="宋体" w:eastAsia="宋体" w:hAnsi="宋体" w:cs="宋体" w:hint="eastAsia"/>
                <w:sz w:val="20"/>
                <w:szCs w:val="20"/>
              </w:rPr>
              <w:t>岁以上的居民中，</w:t>
            </w:r>
            <w:r>
              <w:rPr>
                <w:rFonts w:ascii="宋体" w:hAnsi="宋体" w:cs="宋体" w:hint="eastAsia"/>
                <w:sz w:val="20"/>
                <w:szCs w:val="20"/>
              </w:rPr>
              <w:t>1.2%</w:t>
            </w:r>
            <w:r>
              <w:rPr>
                <w:rFonts w:ascii="宋体" w:eastAsia="宋体" w:hAnsi="宋体" w:cs="宋体" w:hint="eastAsia"/>
                <w:sz w:val="20"/>
                <w:szCs w:val="20"/>
              </w:rPr>
              <w:t>（</w:t>
            </w:r>
            <w:r>
              <w:rPr>
                <w:rFonts w:ascii="宋体" w:hAnsi="宋体" w:cs="宋体" w:hint="eastAsia"/>
                <w:sz w:val="20"/>
                <w:szCs w:val="20"/>
              </w:rPr>
              <w:t>1</w:t>
            </w:r>
            <w:r>
              <w:rPr>
                <w:rFonts w:ascii="宋体" w:hAnsi="宋体" w:cs="宋体"/>
                <w:sz w:val="20"/>
                <w:szCs w:val="20"/>
              </w:rPr>
              <w:t>35/10811</w:t>
            </w:r>
            <w:r>
              <w:rPr>
                <w:rFonts w:ascii="宋体" w:eastAsia="宋体" w:hAnsi="宋体" w:cs="宋体" w:hint="eastAsia"/>
                <w:sz w:val="20"/>
                <w:szCs w:val="20"/>
              </w:rPr>
              <w:t>）的居民曾被诊断支扩</w:t>
            </w:r>
            <w:r>
              <w:rPr>
                <w:rFonts w:ascii="宋体" w:hAnsi="宋体" w:cs="宋体" w:hint="eastAsia"/>
                <w:sz w:val="20"/>
                <w:szCs w:val="20"/>
              </w:rPr>
              <w:t>[</w:t>
            </w:r>
            <w:r>
              <w:rPr>
                <w:rFonts w:ascii="宋体" w:hAnsi="宋体" w:cs="宋体"/>
                <w:sz w:val="20"/>
                <w:szCs w:val="20"/>
              </w:rPr>
              <w:t>1]</w:t>
            </w:r>
            <w:r>
              <w:rPr>
                <w:rFonts w:ascii="宋体" w:eastAsia="宋体" w:hAnsi="宋体" w:cs="宋体" w:hint="eastAsia"/>
                <w:sz w:val="20"/>
                <w:szCs w:val="20"/>
              </w:rPr>
              <w:t>，但这项研究只统计了城区</w:t>
            </w:r>
            <w:r>
              <w:rPr>
                <w:rFonts w:ascii="宋体" w:hAnsi="宋体" w:cs="宋体" w:hint="eastAsia"/>
                <w:sz w:val="20"/>
                <w:szCs w:val="20"/>
              </w:rPr>
              <w:t>4</w:t>
            </w:r>
            <w:r>
              <w:rPr>
                <w:rFonts w:ascii="宋体" w:hAnsi="宋体" w:cs="宋体"/>
                <w:sz w:val="20"/>
                <w:szCs w:val="20"/>
              </w:rPr>
              <w:t>0</w:t>
            </w:r>
            <w:r>
              <w:rPr>
                <w:rFonts w:ascii="宋体" w:eastAsia="宋体" w:hAnsi="宋体" w:cs="宋体" w:hint="eastAsia"/>
                <w:sz w:val="20"/>
                <w:szCs w:val="20"/>
              </w:rPr>
              <w:t>岁以上，曾被诊断为支扩的患者，大量未就诊或确诊的患者未统计在内，推测我国的支扩实际患病率远远高于</w:t>
            </w:r>
            <w:r>
              <w:rPr>
                <w:rFonts w:ascii="宋体" w:hAnsi="宋体" w:cs="宋体" w:hint="eastAsia"/>
                <w:sz w:val="20"/>
                <w:szCs w:val="20"/>
              </w:rPr>
              <w:t>1</w:t>
            </w:r>
            <w:r>
              <w:rPr>
                <w:rFonts w:ascii="宋体" w:hAnsi="宋体" w:cs="宋体"/>
                <w:sz w:val="20"/>
                <w:szCs w:val="20"/>
              </w:rPr>
              <w:t>.2</w:t>
            </w:r>
            <w:r>
              <w:rPr>
                <w:rFonts w:ascii="宋体" w:hAnsi="宋体" w:cs="宋体" w:hint="eastAsia"/>
                <w:sz w:val="20"/>
                <w:szCs w:val="20"/>
              </w:rPr>
              <w:t>%</w:t>
            </w:r>
            <w:r>
              <w:rPr>
                <w:rFonts w:ascii="宋体" w:eastAsia="宋体" w:hAnsi="宋体" w:cs="宋体" w:hint="eastAsia"/>
                <w:sz w:val="20"/>
                <w:szCs w:val="20"/>
              </w:rPr>
              <w:t>。近年来，虽然治疗医疗技术有了长足的进步，支扩发病率和患病率仍在逐年上升，欧洲注册数据显示，支扩病死率以每年</w:t>
            </w:r>
            <w:r>
              <w:rPr>
                <w:rFonts w:ascii="宋体" w:hAnsi="宋体" w:cs="宋体"/>
                <w:sz w:val="20"/>
                <w:szCs w:val="20"/>
              </w:rPr>
              <w:t>3</w:t>
            </w:r>
            <w:r>
              <w:rPr>
                <w:rFonts w:ascii="宋体" w:hAnsi="宋体" w:cs="宋体" w:hint="eastAsia"/>
                <w:sz w:val="20"/>
                <w:szCs w:val="20"/>
              </w:rPr>
              <w:t>%</w:t>
            </w:r>
            <w:r>
              <w:rPr>
                <w:rFonts w:ascii="宋体" w:eastAsia="宋体" w:hAnsi="宋体" w:cs="宋体" w:hint="eastAsia"/>
                <w:sz w:val="20"/>
                <w:szCs w:val="20"/>
              </w:rPr>
              <w:t>的比例增高</w:t>
            </w:r>
            <w:r>
              <w:rPr>
                <w:rFonts w:ascii="宋体" w:hAnsi="宋体" w:cs="宋体" w:hint="eastAsia"/>
                <w:sz w:val="20"/>
                <w:szCs w:val="20"/>
              </w:rPr>
              <w:t>[</w:t>
            </w:r>
            <w:r>
              <w:rPr>
                <w:rFonts w:ascii="宋体" w:hAnsi="宋体" w:cs="宋体"/>
                <w:sz w:val="20"/>
                <w:szCs w:val="20"/>
              </w:rPr>
              <w:t>2]</w:t>
            </w:r>
            <w:r>
              <w:rPr>
                <w:rFonts w:ascii="宋体" w:eastAsia="宋体" w:hAnsi="宋体" w:cs="宋体" w:hint="eastAsia"/>
                <w:sz w:val="20"/>
                <w:szCs w:val="20"/>
              </w:rPr>
              <w:t>。支气管扩张症已经成为一个严峻的卫生问题。</w:t>
            </w:r>
          </w:p>
          <w:p w14:paraId="4F5359DE" w14:textId="77777777" w:rsidR="001F3EBF" w:rsidRDefault="001F3EBF" w:rsidP="007248DA">
            <w:pPr>
              <w:spacing w:line="360" w:lineRule="auto"/>
              <w:ind w:firstLineChars="200" w:firstLine="400"/>
              <w:rPr>
                <w:rFonts w:ascii="宋体" w:hAnsi="宋体" w:cs="宋体"/>
                <w:sz w:val="20"/>
                <w:szCs w:val="20"/>
              </w:rPr>
            </w:pPr>
            <w:r>
              <w:rPr>
                <w:rFonts w:ascii="宋体" w:eastAsia="宋体" w:hAnsi="宋体" w:cs="宋体" w:hint="eastAsia"/>
                <w:sz w:val="20"/>
                <w:szCs w:val="20"/>
              </w:rPr>
              <w:t>既往认为健康人群肺部为无菌环境，近年来发现健康人群肺部能检测到细菌，包括变形菌门、厚壁菌门和拟杆菌门</w:t>
            </w:r>
            <w:r>
              <w:rPr>
                <w:rFonts w:ascii="宋体" w:hAnsi="宋体" w:cs="宋体"/>
                <w:sz w:val="20"/>
                <w:szCs w:val="20"/>
                <w:vertAlign w:val="superscript"/>
              </w:rPr>
              <w:t>[3]</w:t>
            </w:r>
            <w:r>
              <w:rPr>
                <w:rFonts w:ascii="宋体" w:eastAsia="宋体" w:hAnsi="宋体" w:cs="宋体" w:hint="eastAsia"/>
                <w:sz w:val="20"/>
                <w:szCs w:val="20"/>
              </w:rPr>
              <w:t>。支气管扩张症患者由于纤毛功能下降、肺部结构的改变导致患者肺部固有免疫力下降，对微生物侵袭抵抗能力下降，可能导致肺部微生物的长期定植。肺微生物组的研究证实，在受损气道中肺微生物群落由于迁移和消除失衡，导致种类和构成改变可引起感染</w:t>
            </w:r>
            <w:r>
              <w:rPr>
                <w:rFonts w:ascii="宋体" w:hAnsi="宋体" w:cs="宋体" w:hint="eastAsia"/>
                <w:sz w:val="20"/>
                <w:szCs w:val="20"/>
                <w:vertAlign w:val="superscript"/>
              </w:rPr>
              <w:t>[</w:t>
            </w:r>
            <w:r>
              <w:rPr>
                <w:rFonts w:ascii="宋体" w:hAnsi="宋体" w:cs="宋体"/>
                <w:sz w:val="20"/>
                <w:szCs w:val="20"/>
                <w:vertAlign w:val="superscript"/>
              </w:rPr>
              <w:t>4]</w:t>
            </w:r>
            <w:r>
              <w:rPr>
                <w:rFonts w:ascii="宋体" w:eastAsia="宋体" w:hAnsi="宋体" w:cs="宋体" w:hint="eastAsia"/>
                <w:sz w:val="20"/>
                <w:szCs w:val="20"/>
              </w:rPr>
              <w:t>。随着高通量测序技术的广泛应用，使得研究微生态在临床疾病发生发展中的作用和机制成为可能。以二代测序为代表的分子检测技术能够识别呼吸道标本中以往无法通过传统技术培养的微生物，为呼吸道微生物组的研究提供了重要工具，加深了人们对支气管扩张症患者气道病原体的认识，也为进一步探究微生物在支气管扩张症发生、发展中的作用提供了契机</w:t>
            </w:r>
            <w:r>
              <w:rPr>
                <w:rFonts w:ascii="宋体" w:hAnsi="宋体" w:cs="宋体"/>
                <w:sz w:val="20"/>
                <w:szCs w:val="20"/>
                <w:vertAlign w:val="superscript"/>
              </w:rPr>
              <w:t>[5]</w:t>
            </w:r>
            <w:r>
              <w:rPr>
                <w:rFonts w:ascii="宋体" w:eastAsia="宋体" w:hAnsi="宋体" w:cs="宋体" w:hint="eastAsia"/>
                <w:sz w:val="20"/>
                <w:szCs w:val="20"/>
              </w:rPr>
              <w:t>。宏基因组等新技术的发展将有助于进一步了解下呼吸道真菌、病毒和细菌微生物群复杂的构成及相互作用。目前关于支气管扩张症患者肺部微生物种类和多样性研究也逐步成为研究热点之一。近期有研究表明支气管扩张症患者肺部有多种病原体定植，常见的有流感嗜血杆菌、铜绿假单胞菌、肺炎链球菌和金黄色葡萄球菌</w:t>
            </w:r>
            <w:r>
              <w:rPr>
                <w:rFonts w:ascii="宋体" w:hAnsi="宋体" w:cs="宋体" w:hint="eastAsia"/>
                <w:sz w:val="20"/>
                <w:szCs w:val="20"/>
                <w:vertAlign w:val="superscript"/>
              </w:rPr>
              <w:t>[</w:t>
            </w:r>
            <w:r>
              <w:rPr>
                <w:rFonts w:ascii="宋体" w:hAnsi="宋体" w:cs="宋体"/>
                <w:sz w:val="20"/>
                <w:szCs w:val="20"/>
                <w:vertAlign w:val="superscript"/>
              </w:rPr>
              <w:t>6]</w:t>
            </w:r>
            <w:r>
              <w:rPr>
                <w:rFonts w:ascii="宋体" w:eastAsia="宋体" w:hAnsi="宋体" w:cs="宋体" w:hint="eastAsia"/>
                <w:sz w:val="20"/>
                <w:szCs w:val="20"/>
              </w:rPr>
              <w:t>。我们前期的研究表明支气管扩张症患者下呼吸道有</w:t>
            </w:r>
            <w:r>
              <w:rPr>
                <w:rFonts w:ascii="宋体" w:hAnsi="宋体" w:cs="宋体" w:hint="eastAsia"/>
                <w:sz w:val="20"/>
                <w:szCs w:val="20"/>
              </w:rPr>
              <w:t>2</w:t>
            </w:r>
            <w:r>
              <w:rPr>
                <w:rFonts w:ascii="宋体" w:hAnsi="宋体" w:cs="宋体"/>
                <w:sz w:val="20"/>
                <w:szCs w:val="20"/>
              </w:rPr>
              <w:t>00</w:t>
            </w:r>
            <w:r>
              <w:rPr>
                <w:rFonts w:ascii="宋体" w:eastAsia="宋体" w:hAnsi="宋体" w:cs="宋体" w:hint="eastAsia"/>
                <w:sz w:val="20"/>
                <w:szCs w:val="20"/>
              </w:rPr>
              <w:t>余种微生物定植。细菌</w:t>
            </w:r>
            <w:r>
              <w:rPr>
                <w:rFonts w:ascii="宋体" w:hAnsi="宋体" w:cs="宋体" w:hint="eastAsia"/>
                <w:sz w:val="20"/>
                <w:szCs w:val="20"/>
              </w:rPr>
              <w:t>70.41%</w:t>
            </w:r>
            <w:r>
              <w:rPr>
                <w:rFonts w:ascii="宋体" w:eastAsia="宋体" w:hAnsi="宋体" w:cs="宋体" w:hint="eastAsia"/>
                <w:sz w:val="20"/>
                <w:szCs w:val="20"/>
              </w:rPr>
              <w:t>，病毒占</w:t>
            </w:r>
            <w:r>
              <w:rPr>
                <w:rFonts w:ascii="宋体" w:hAnsi="宋体" w:cs="宋体" w:hint="eastAsia"/>
                <w:sz w:val="20"/>
                <w:szCs w:val="20"/>
              </w:rPr>
              <w:t>18.37%</w:t>
            </w:r>
            <w:r>
              <w:rPr>
                <w:rFonts w:ascii="宋体" w:eastAsia="宋体" w:hAnsi="宋体" w:cs="宋体" w:hint="eastAsia"/>
                <w:sz w:val="20"/>
                <w:szCs w:val="20"/>
              </w:rPr>
              <w:t>，真菌占</w:t>
            </w:r>
            <w:r>
              <w:rPr>
                <w:rFonts w:ascii="宋体" w:hAnsi="宋体" w:cs="宋体" w:hint="eastAsia"/>
                <w:sz w:val="20"/>
                <w:szCs w:val="20"/>
              </w:rPr>
              <w:t>11.22%</w:t>
            </w:r>
            <w:r>
              <w:rPr>
                <w:rFonts w:ascii="宋体" w:eastAsia="宋体" w:hAnsi="宋体" w:cs="宋体" w:hint="eastAsia"/>
                <w:sz w:val="20"/>
                <w:szCs w:val="20"/>
              </w:rPr>
              <w:t>。其中丰度最高的细菌有：铜绿假单胞菌、鲍曼不动杆菌、肺炎克雷伯菌；真菌有烟曲霉、念珠菌属、构巢曲霉、黑根霉；病毒有：</w:t>
            </w:r>
            <w:r>
              <w:rPr>
                <w:rFonts w:ascii="宋体" w:hAnsi="宋体" w:cs="宋体" w:hint="eastAsia"/>
                <w:sz w:val="20"/>
                <w:szCs w:val="20"/>
              </w:rPr>
              <w:t>EB</w:t>
            </w:r>
            <w:r>
              <w:rPr>
                <w:rFonts w:ascii="宋体" w:eastAsia="宋体" w:hAnsi="宋体" w:cs="宋体" w:hint="eastAsia"/>
                <w:sz w:val="20"/>
                <w:szCs w:val="20"/>
              </w:rPr>
              <w:t>病毒、巨细胞病毒。多项研究证实铜绿假单胞菌的定植，可导致患者的病死率、支扩的严重程度以及每年的住院次数增加</w:t>
            </w:r>
            <w:r>
              <w:rPr>
                <w:rFonts w:ascii="宋体" w:hAnsi="宋体" w:cs="宋体" w:hint="eastAsia"/>
                <w:sz w:val="20"/>
                <w:szCs w:val="20"/>
                <w:vertAlign w:val="superscript"/>
              </w:rPr>
              <w:t>[</w:t>
            </w:r>
            <w:r>
              <w:rPr>
                <w:rFonts w:ascii="宋体" w:hAnsi="宋体" w:cs="宋体"/>
                <w:sz w:val="20"/>
                <w:szCs w:val="20"/>
                <w:vertAlign w:val="superscript"/>
              </w:rPr>
              <w:t>7,8,9]</w:t>
            </w:r>
            <w:r>
              <w:rPr>
                <w:rFonts w:ascii="宋体" w:eastAsia="宋体" w:hAnsi="宋体" w:cs="宋体" w:hint="eastAsia"/>
                <w:sz w:val="20"/>
                <w:szCs w:val="20"/>
              </w:rPr>
              <w:t>。最近的一项关于囊性肺纤维化肺部微生态的研究发现，随着肺部定植菌的多样性增加，肺功能</w:t>
            </w:r>
            <w:r>
              <w:rPr>
                <w:rFonts w:ascii="宋体" w:hAnsi="宋体" w:cs="宋体" w:hint="eastAsia"/>
                <w:sz w:val="20"/>
                <w:szCs w:val="20"/>
              </w:rPr>
              <w:t>FEV1%</w:t>
            </w:r>
            <w:r>
              <w:rPr>
                <w:rFonts w:ascii="宋体" w:eastAsia="宋体" w:hAnsi="宋体" w:cs="宋体" w:hint="eastAsia"/>
                <w:sz w:val="20"/>
                <w:szCs w:val="20"/>
              </w:rPr>
              <w:t>随之增加，定植菌的多样性越好，特别是卫星群种类越多，支扩的严重程度越低</w:t>
            </w:r>
            <w:r>
              <w:rPr>
                <w:rFonts w:ascii="宋体" w:hAnsi="宋体" w:cs="宋体" w:hint="eastAsia"/>
                <w:sz w:val="20"/>
                <w:szCs w:val="20"/>
                <w:vertAlign w:val="superscript"/>
              </w:rPr>
              <w:t>[</w:t>
            </w:r>
            <w:r>
              <w:rPr>
                <w:rFonts w:ascii="宋体" w:hAnsi="宋体" w:cs="宋体"/>
                <w:sz w:val="20"/>
                <w:szCs w:val="20"/>
                <w:vertAlign w:val="superscript"/>
              </w:rPr>
              <w:t>10]</w:t>
            </w:r>
            <w:r>
              <w:rPr>
                <w:rFonts w:ascii="宋体" w:eastAsia="宋体" w:hAnsi="宋体" w:cs="宋体" w:hint="eastAsia"/>
                <w:sz w:val="20"/>
                <w:szCs w:val="20"/>
              </w:rPr>
              <w:t>。这一发现提示，肺部定植的微生物组和宿主免疫之间可能存在我们尚未可知的相互作用。</w:t>
            </w:r>
          </w:p>
          <w:p w14:paraId="4BAB822C" w14:textId="353F9D3B" w:rsidR="001F3EBF" w:rsidRDefault="001F3EBF" w:rsidP="007248DA">
            <w:pPr>
              <w:tabs>
                <w:tab w:val="left" w:pos="720"/>
              </w:tabs>
              <w:spacing w:line="360" w:lineRule="auto"/>
              <w:ind w:firstLineChars="200" w:firstLine="400"/>
              <w:rPr>
                <w:rFonts w:ascii="宋体" w:hAnsi="宋体" w:cs="宋体"/>
                <w:sz w:val="20"/>
                <w:szCs w:val="20"/>
              </w:rPr>
            </w:pPr>
            <w:r>
              <w:rPr>
                <w:rFonts w:ascii="宋体" w:eastAsia="宋体" w:hAnsi="宋体" w:cs="宋体" w:hint="eastAsia"/>
                <w:sz w:val="20"/>
                <w:szCs w:val="20"/>
              </w:rPr>
              <w:t>下呼吸道急性感染时，人体免疫系统包括固有（先天性）免疫系统和适应性（获得性）免疫系统被触发。气道巨噬细胞、树突状细胞和先天淋巴样细胞被认为是生理和病理先天免疫反应的协调者，而</w:t>
            </w:r>
            <w:r>
              <w:rPr>
                <w:rFonts w:ascii="宋体" w:hAnsi="宋体" w:cs="宋体" w:hint="eastAsia"/>
                <w:sz w:val="20"/>
                <w:szCs w:val="20"/>
              </w:rPr>
              <w:t>T</w:t>
            </w:r>
            <w:r>
              <w:rPr>
                <w:rFonts w:ascii="宋体" w:eastAsia="宋体" w:hAnsi="宋体" w:cs="宋体" w:hint="eastAsia"/>
                <w:sz w:val="20"/>
                <w:szCs w:val="20"/>
              </w:rPr>
              <w:t>细胞、</w:t>
            </w:r>
            <w:r>
              <w:rPr>
                <w:rFonts w:ascii="宋体" w:hAnsi="宋体" w:cs="宋体" w:hint="eastAsia"/>
                <w:sz w:val="20"/>
                <w:szCs w:val="20"/>
              </w:rPr>
              <w:t>B</w:t>
            </w:r>
            <w:r>
              <w:rPr>
                <w:rFonts w:ascii="宋体" w:eastAsia="宋体" w:hAnsi="宋体" w:cs="宋体" w:hint="eastAsia"/>
                <w:sz w:val="20"/>
                <w:szCs w:val="20"/>
              </w:rPr>
              <w:t>细胞、肥大细胞和粒细胞（嗜酸性粒细胞和中性粒细胞）是生理和病理适应性免疫反应的协调者。下呼吸道微生物组的失衡首先触发固有免疫系统，继而激活适应性免疫系统，因此固有免疫系统是阻止</w:t>
            </w:r>
            <w:r>
              <w:rPr>
                <w:rFonts w:ascii="宋体" w:eastAsia="宋体" w:hAnsi="宋体" w:cs="宋体" w:hint="eastAsia"/>
                <w:sz w:val="20"/>
                <w:szCs w:val="20"/>
              </w:rPr>
              <w:lastRenderedPageBreak/>
              <w:t>微生物诱发呼吸道感染的第一道屏障。上皮细胞损伤除了破坏将基底膜和粘膜下组织与管腔内容物</w:t>
            </w:r>
            <w:r>
              <w:rPr>
                <w:rFonts w:ascii="宋体" w:hAnsi="宋体" w:cs="宋体"/>
                <w:noProof/>
                <w:sz w:val="20"/>
                <w:szCs w:val="20"/>
              </w:rPr>
              <w:drawing>
                <wp:anchor distT="0" distB="0" distL="114300" distR="114300" simplePos="0" relativeHeight="251659264" behindDoc="0" locked="0" layoutInCell="1" allowOverlap="1" wp14:anchorId="56DD6E18" wp14:editId="06A2F938">
                  <wp:simplePos x="0" y="0"/>
                  <wp:positionH relativeFrom="column">
                    <wp:posOffset>527050</wp:posOffset>
                  </wp:positionH>
                  <wp:positionV relativeFrom="paragraph">
                    <wp:posOffset>1381760</wp:posOffset>
                  </wp:positionV>
                  <wp:extent cx="4758690" cy="2526665"/>
                  <wp:effectExtent l="0" t="0" r="0" b="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5" cstate="print">
                            <a:extLst>
                              <a:ext uri="{28A0092B-C50C-407E-A947-70E740481C1C}">
                                <a14:useLocalDpi xmlns:a14="http://schemas.microsoft.com/office/drawing/2010/main" val="0"/>
                              </a:ext>
                            </a:extLst>
                          </a:blip>
                          <a:srcRect t="14134"/>
                          <a:stretch>
                            <a:fillRect/>
                          </a:stretch>
                        </pic:blipFill>
                        <pic:spPr bwMode="auto">
                          <a:xfrm>
                            <a:off x="0" y="0"/>
                            <a:ext cx="4758690" cy="2526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sz w:val="20"/>
                <w:szCs w:val="20"/>
              </w:rPr>
              <w:t>中分离出来的物理屏障外，还会导致危险信号的释放，即所谓的损伤相关分子模式</w:t>
            </w:r>
            <w:r>
              <w:rPr>
                <w:rFonts w:ascii="宋体" w:hAnsi="宋体" w:cs="宋体" w:hint="eastAsia"/>
                <w:sz w:val="20"/>
                <w:szCs w:val="20"/>
              </w:rPr>
              <w:t>(DAMPs)</w:t>
            </w:r>
            <w:r>
              <w:rPr>
                <w:rFonts w:ascii="宋体" w:eastAsia="宋体" w:hAnsi="宋体" w:cs="宋体" w:hint="eastAsia"/>
                <w:sz w:val="20"/>
                <w:szCs w:val="20"/>
              </w:rPr>
              <w:t>。这导致了炎症通路的激活。</w:t>
            </w:r>
          </w:p>
          <w:p w14:paraId="0DADBABD" w14:textId="77777777" w:rsidR="001F3EBF" w:rsidRDefault="001F3EBF" w:rsidP="007248DA">
            <w:pPr>
              <w:tabs>
                <w:tab w:val="left" w:pos="720"/>
              </w:tabs>
              <w:spacing w:line="360" w:lineRule="auto"/>
              <w:ind w:firstLineChars="200" w:firstLine="400"/>
              <w:jc w:val="center"/>
              <w:rPr>
                <w:rFonts w:ascii="宋体" w:hAnsi="宋体" w:cs="宋体"/>
                <w:sz w:val="20"/>
                <w:szCs w:val="20"/>
              </w:rPr>
            </w:pPr>
            <w:r>
              <w:rPr>
                <w:rFonts w:ascii="等线" w:eastAsia="等线" w:hAnsi="等线" w:cs="宋体" w:hint="eastAsia"/>
                <w:sz w:val="20"/>
                <w:szCs w:val="20"/>
              </w:rPr>
              <w:t>机体的固有免疫系统和适应性免疫系统</w:t>
            </w:r>
          </w:p>
          <w:p w14:paraId="5CE19596" w14:textId="77777777" w:rsidR="001F3EBF" w:rsidRDefault="001F3EBF" w:rsidP="007248DA">
            <w:pPr>
              <w:tabs>
                <w:tab w:val="left" w:pos="720"/>
              </w:tabs>
              <w:spacing w:line="360" w:lineRule="auto"/>
              <w:ind w:firstLineChars="200" w:firstLine="400"/>
              <w:rPr>
                <w:rFonts w:ascii="宋体" w:hAnsi="宋体" w:cs="宋体"/>
                <w:sz w:val="20"/>
                <w:szCs w:val="20"/>
              </w:rPr>
            </w:pPr>
          </w:p>
          <w:p w14:paraId="55348CC8" w14:textId="77777777" w:rsidR="001F3EBF" w:rsidRDefault="001F3EBF" w:rsidP="007248DA">
            <w:pPr>
              <w:tabs>
                <w:tab w:val="left" w:pos="720"/>
              </w:tabs>
              <w:spacing w:line="360" w:lineRule="auto"/>
              <w:ind w:firstLineChars="200" w:firstLine="400"/>
              <w:rPr>
                <w:rFonts w:ascii="宋体" w:hAnsi="宋体" w:cs="宋体"/>
                <w:sz w:val="20"/>
                <w:szCs w:val="20"/>
              </w:rPr>
            </w:pPr>
            <w:r>
              <w:rPr>
                <w:rFonts w:ascii="宋体" w:eastAsia="宋体" w:hAnsi="宋体" w:cs="宋体" w:hint="eastAsia"/>
                <w:sz w:val="20"/>
                <w:szCs w:val="20"/>
              </w:rPr>
              <w:t>支气管扩张症患者稳定期下呼吸道微生物组与宿主免疫系统相互依存，相互对抗，形成对立统一的动态平衡。一但这个平衡被打破，就会引起急性感染。一个微生物种群失去平衡而导致疾病的现象称为微生态系统引起的疾病，这种不属于</w:t>
            </w:r>
            <w:r>
              <w:rPr>
                <w:rFonts w:ascii="宋体" w:hAnsi="宋体" w:cs="宋体"/>
                <w:sz w:val="20"/>
                <w:szCs w:val="20"/>
              </w:rPr>
              <w:t>K</w:t>
            </w:r>
            <w:r>
              <w:rPr>
                <w:rFonts w:ascii="宋体" w:hAnsi="宋体" w:cs="宋体" w:hint="eastAsia"/>
                <w:sz w:val="20"/>
                <w:szCs w:val="20"/>
              </w:rPr>
              <w:t>och</w:t>
            </w:r>
            <w:r>
              <w:rPr>
                <w:rFonts w:ascii="宋体" w:eastAsia="宋体" w:hAnsi="宋体" w:cs="宋体" w:hint="eastAsia"/>
                <w:sz w:val="20"/>
                <w:szCs w:val="20"/>
              </w:rPr>
              <w:t>法则的一种病原菌引起一种疾病。具体机制如何，迄今仍没有答案。一项关于慢性阻塞性肺疾病（</w:t>
            </w:r>
            <w:r>
              <w:rPr>
                <w:rFonts w:ascii="宋体" w:hAnsi="宋体" w:cs="宋体" w:hint="eastAsia"/>
                <w:sz w:val="20"/>
                <w:szCs w:val="20"/>
              </w:rPr>
              <w:t>Chronic</w:t>
            </w:r>
            <w:r>
              <w:rPr>
                <w:rFonts w:ascii="宋体" w:hAnsi="宋体" w:cs="宋体"/>
                <w:sz w:val="20"/>
                <w:szCs w:val="20"/>
              </w:rPr>
              <w:t xml:space="preserve"> </w:t>
            </w:r>
            <w:r>
              <w:rPr>
                <w:rFonts w:ascii="宋体" w:hAnsi="宋体" w:cs="宋体" w:hint="eastAsia"/>
                <w:sz w:val="20"/>
                <w:szCs w:val="20"/>
              </w:rPr>
              <w:t>obstructive</w:t>
            </w:r>
            <w:r>
              <w:rPr>
                <w:rFonts w:ascii="宋体" w:hAnsi="宋体" w:cs="宋体"/>
                <w:sz w:val="20"/>
                <w:szCs w:val="20"/>
              </w:rPr>
              <w:t xml:space="preserve"> </w:t>
            </w:r>
            <w:r>
              <w:rPr>
                <w:rFonts w:ascii="宋体" w:hAnsi="宋体" w:cs="宋体" w:hint="eastAsia"/>
                <w:sz w:val="20"/>
                <w:szCs w:val="20"/>
              </w:rPr>
              <w:t>pulmonary</w:t>
            </w:r>
            <w:r>
              <w:rPr>
                <w:rFonts w:ascii="宋体" w:hAnsi="宋体" w:cs="宋体"/>
                <w:sz w:val="20"/>
                <w:szCs w:val="20"/>
              </w:rPr>
              <w:t xml:space="preserve"> </w:t>
            </w:r>
            <w:r>
              <w:rPr>
                <w:rFonts w:ascii="宋体" w:hAnsi="宋体" w:cs="宋体" w:hint="eastAsia"/>
                <w:sz w:val="20"/>
                <w:szCs w:val="20"/>
              </w:rPr>
              <w:t>disease</w:t>
            </w:r>
            <w:r>
              <w:rPr>
                <w:rFonts w:ascii="宋体" w:eastAsia="宋体" w:hAnsi="宋体" w:cs="宋体" w:hint="eastAsia"/>
                <w:sz w:val="20"/>
                <w:szCs w:val="20"/>
              </w:rPr>
              <w:t>，</w:t>
            </w:r>
            <w:r>
              <w:rPr>
                <w:rFonts w:ascii="宋体" w:hAnsi="宋体" w:cs="宋体" w:hint="eastAsia"/>
                <w:sz w:val="20"/>
                <w:szCs w:val="20"/>
              </w:rPr>
              <w:t>C</w:t>
            </w:r>
            <w:r>
              <w:rPr>
                <w:rFonts w:ascii="宋体" w:hAnsi="宋体" w:cs="宋体"/>
                <w:sz w:val="20"/>
                <w:szCs w:val="20"/>
              </w:rPr>
              <w:t>OPD</w:t>
            </w:r>
            <w:r>
              <w:rPr>
                <w:rFonts w:ascii="宋体" w:eastAsia="宋体" w:hAnsi="宋体" w:cs="宋体" w:hint="eastAsia"/>
                <w:sz w:val="20"/>
                <w:szCs w:val="20"/>
              </w:rPr>
              <w:t>）的研究表明，微生态失衡可以触发</w:t>
            </w:r>
            <w:r>
              <w:rPr>
                <w:rFonts w:ascii="宋体" w:hAnsi="宋体" w:cs="宋体" w:hint="eastAsia"/>
                <w:sz w:val="20"/>
                <w:szCs w:val="20"/>
              </w:rPr>
              <w:t>COPD</w:t>
            </w:r>
            <w:r>
              <w:rPr>
                <w:rFonts w:ascii="宋体" w:eastAsia="宋体" w:hAnsi="宋体" w:cs="宋体" w:hint="eastAsia"/>
                <w:sz w:val="20"/>
                <w:szCs w:val="20"/>
              </w:rPr>
              <w:t>肺内炎症状态，固有免疫系统的激活和细胞介导炎症反应是导致急性加重进展的原因</w:t>
            </w:r>
            <w:r>
              <w:rPr>
                <w:rFonts w:ascii="宋体" w:hAnsi="宋体" w:cs="宋体" w:hint="eastAsia"/>
                <w:sz w:val="20"/>
                <w:szCs w:val="20"/>
                <w:vertAlign w:val="superscript"/>
              </w:rPr>
              <w:t>[</w:t>
            </w:r>
            <w:r>
              <w:rPr>
                <w:rFonts w:ascii="宋体" w:hAnsi="宋体" w:cs="宋体"/>
                <w:sz w:val="20"/>
                <w:szCs w:val="20"/>
                <w:vertAlign w:val="superscript"/>
              </w:rPr>
              <w:t>11]</w:t>
            </w:r>
            <w:r>
              <w:rPr>
                <w:rFonts w:ascii="宋体" w:eastAsia="宋体" w:hAnsi="宋体" w:cs="宋体" w:hint="eastAsia"/>
                <w:sz w:val="20"/>
                <w:szCs w:val="20"/>
              </w:rPr>
              <w:t>。支气管扩张症肺部受累的部位和发病机制和慢阻肺患者并不相同，是否微生物菌群的宿主免疫之间的相互作用和慢阻肺患者也有相似之处？目前尚未有答案。下呼吸道微生物与肺部固有免疫相互作用如何，调节固有免疫的药物对肺部微生物分布的影响如何，等问题国内外目前均无明确研究数据，也是目前临床上迫切需要解决的问题。</w:t>
            </w:r>
          </w:p>
          <w:p w14:paraId="5C09C712" w14:textId="3DE5190A" w:rsidR="001F3EBF" w:rsidRDefault="001F3EBF" w:rsidP="007248DA">
            <w:pPr>
              <w:spacing w:line="360" w:lineRule="auto"/>
              <w:ind w:firstLineChars="200" w:firstLine="400"/>
              <w:jc w:val="center"/>
              <w:rPr>
                <w:rFonts w:ascii="宋体" w:hAnsi="宋体" w:cs="宋体"/>
                <w:sz w:val="20"/>
                <w:szCs w:val="20"/>
              </w:rPr>
            </w:pPr>
            <w:r>
              <w:rPr>
                <w:rFonts w:ascii="宋体" w:hAnsi="宋体" w:cs="宋体"/>
                <w:noProof/>
                <w:sz w:val="20"/>
                <w:szCs w:val="20"/>
              </w:rPr>
              <w:drawing>
                <wp:inline distT="0" distB="0" distL="0" distR="0" wp14:anchorId="4F81E2ED" wp14:editId="4A8726B7">
                  <wp:extent cx="4273550" cy="3441700"/>
                  <wp:effectExtent l="0" t="0" r="0" b="6350"/>
                  <wp:docPr id="4" name="图片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内容占位符 5"/>
                          <pic:cNvPicPr>
                            <a:picLocks noGrp="1" noChangeAspect="1" noChangeArrowheads="1"/>
                          </pic:cNvPicPr>
                        </pic:nvPicPr>
                        <pic:blipFill>
                          <a:blip r:embed="rId16" cstate="print">
                            <a:extLst>
                              <a:ext uri="{28A0092B-C50C-407E-A947-70E740481C1C}">
                                <a14:useLocalDpi xmlns:a14="http://schemas.microsoft.com/office/drawing/2010/main" val="0"/>
                              </a:ext>
                            </a:extLst>
                          </a:blip>
                          <a:srcRect l="21999" t="13177" r="22885" b="6117"/>
                          <a:stretch>
                            <a:fillRect/>
                          </a:stretch>
                        </pic:blipFill>
                        <pic:spPr bwMode="auto">
                          <a:xfrm>
                            <a:off x="0" y="0"/>
                            <a:ext cx="4273550" cy="3441700"/>
                          </a:xfrm>
                          <a:prstGeom prst="rect">
                            <a:avLst/>
                          </a:prstGeom>
                          <a:noFill/>
                          <a:ln>
                            <a:noFill/>
                          </a:ln>
                        </pic:spPr>
                      </pic:pic>
                    </a:graphicData>
                  </a:graphic>
                </wp:inline>
              </w:drawing>
            </w:r>
          </w:p>
          <w:p w14:paraId="7E26E563" w14:textId="77777777" w:rsidR="001F3EBF" w:rsidRDefault="001F3EBF" w:rsidP="007248DA">
            <w:pPr>
              <w:spacing w:line="360" w:lineRule="auto"/>
              <w:ind w:firstLineChars="200" w:firstLine="400"/>
              <w:jc w:val="center"/>
              <w:rPr>
                <w:rFonts w:ascii="宋体" w:hAnsi="宋体" w:cs="宋体"/>
                <w:sz w:val="20"/>
                <w:szCs w:val="20"/>
              </w:rPr>
            </w:pPr>
            <w:r>
              <w:rPr>
                <w:rFonts w:ascii="等线" w:eastAsia="等线" w:hAnsi="等线" w:cs="宋体" w:hint="eastAsia"/>
                <w:sz w:val="20"/>
                <w:szCs w:val="20"/>
              </w:rPr>
              <w:lastRenderedPageBreak/>
              <w:t>COPD患者的微生物和免疫相互作用示意图</w:t>
            </w:r>
            <w:r>
              <w:rPr>
                <w:rFonts w:ascii="宋体" w:eastAsia="宋体" w:hAnsi="宋体" w:cs="宋体" w:hint="eastAsia"/>
                <w:sz w:val="20"/>
                <w:szCs w:val="20"/>
              </w:rPr>
              <w:t>【</w:t>
            </w:r>
            <w:r>
              <w:rPr>
                <w:rFonts w:ascii="楷体_GB2312" w:eastAsia="楷体_GB2312" w:hAnsi="宋体" w:cs="宋体" w:hint="eastAsia"/>
                <w:sz w:val="20"/>
                <w:szCs w:val="20"/>
              </w:rPr>
              <w:t>健康受试者呈现正常黏膜微生物层。在COPD患者中，致病菌和病毒改变了粘膜微生物层，破坏了下呼吸原有微生物的稳态，触发支气管细支气管黏膜(上皮和固有层)的炎症状态。</w:t>
            </w:r>
            <w:r>
              <w:rPr>
                <w:rFonts w:ascii="宋体" w:eastAsia="宋体" w:hAnsi="宋体" w:cs="宋体" w:hint="eastAsia"/>
                <w:sz w:val="20"/>
                <w:szCs w:val="20"/>
              </w:rPr>
              <w:t>】</w:t>
            </w:r>
          </w:p>
          <w:p w14:paraId="353AFDBA" w14:textId="77777777" w:rsidR="001F3EBF" w:rsidRDefault="001F3EBF" w:rsidP="007248DA">
            <w:pPr>
              <w:spacing w:line="360" w:lineRule="auto"/>
              <w:ind w:firstLineChars="200" w:firstLine="420"/>
            </w:pPr>
            <w:r>
              <w:rPr>
                <w:rFonts w:hint="eastAsia"/>
              </w:rPr>
              <w:t>NK</w:t>
            </w:r>
            <w:r>
              <w:rPr>
                <w:rFonts w:ascii="宋体" w:eastAsia="宋体" w:hAnsi="宋体" w:cs="宋体" w:hint="eastAsia"/>
              </w:rPr>
              <w:t>细胞是机体固有免疫系统的重要组成部分，在肿瘤免疫和抗感染免疫中具有重要的作用。</w:t>
            </w:r>
            <w:r>
              <w:rPr>
                <w:rFonts w:hint="eastAsia"/>
              </w:rPr>
              <w:t xml:space="preserve">NK </w:t>
            </w:r>
            <w:r>
              <w:rPr>
                <w:rFonts w:ascii="宋体" w:eastAsia="宋体" w:hAnsi="宋体" w:cs="宋体" w:hint="eastAsia"/>
              </w:rPr>
              <w:t>细胞可以直接裂解被感染的单核细胞，并能通过杀伤感染的巨噬细胞和调节性</w:t>
            </w:r>
            <w:r>
              <w:rPr>
                <w:rFonts w:hint="eastAsia"/>
              </w:rPr>
              <w:t xml:space="preserve">T </w:t>
            </w:r>
            <w:r>
              <w:rPr>
                <w:rFonts w:ascii="宋体" w:eastAsia="宋体" w:hAnsi="宋体" w:cs="宋体" w:hint="eastAsia"/>
              </w:rPr>
              <w:t>细胞或者加强</w:t>
            </w:r>
            <w:r>
              <w:rPr>
                <w:rFonts w:hint="eastAsia"/>
              </w:rPr>
              <w:t xml:space="preserve"> DC </w:t>
            </w:r>
            <w:r>
              <w:rPr>
                <w:rFonts w:ascii="宋体" w:eastAsia="宋体" w:hAnsi="宋体" w:cs="宋体" w:hint="eastAsia"/>
              </w:rPr>
              <w:t>细胞的抗原递呈能力来提高</w:t>
            </w:r>
            <w:r>
              <w:rPr>
                <w:rFonts w:ascii="宋体" w:eastAsia="宋体" w:hAnsi="宋体" w:cs="宋体" w:hint="eastAsia"/>
                <w:sz w:val="20"/>
                <w:szCs w:val="20"/>
              </w:rPr>
              <w:t>抗原</w:t>
            </w:r>
            <w:r>
              <w:rPr>
                <w:rFonts w:ascii="宋体" w:eastAsia="宋体" w:hAnsi="宋体" w:cs="宋体" w:hint="eastAsia"/>
              </w:rPr>
              <w:t>特异性的</w:t>
            </w:r>
            <w:r>
              <w:rPr>
                <w:rFonts w:hint="eastAsia"/>
              </w:rPr>
              <w:t xml:space="preserve"> CD8 +T </w:t>
            </w:r>
            <w:r>
              <w:rPr>
                <w:rFonts w:ascii="宋体" w:eastAsia="宋体" w:hAnsi="宋体" w:cs="宋体" w:hint="eastAsia"/>
              </w:rPr>
              <w:t>细胞的功能</w:t>
            </w:r>
            <w:r>
              <w:rPr>
                <w:rFonts w:ascii="宋体" w:hAnsi="宋体" w:cs="宋体" w:hint="eastAsia"/>
                <w:sz w:val="20"/>
                <w:szCs w:val="20"/>
                <w:vertAlign w:val="superscript"/>
              </w:rPr>
              <w:t>[1</w:t>
            </w:r>
            <w:r>
              <w:rPr>
                <w:rFonts w:ascii="宋体" w:hAnsi="宋体" w:cs="宋体"/>
                <w:sz w:val="20"/>
                <w:szCs w:val="20"/>
                <w:vertAlign w:val="superscript"/>
              </w:rPr>
              <w:t>2,13</w:t>
            </w:r>
            <w:r>
              <w:rPr>
                <w:rFonts w:ascii="宋体" w:hAnsi="宋体" w:cs="宋体" w:hint="eastAsia"/>
                <w:sz w:val="20"/>
                <w:szCs w:val="20"/>
                <w:vertAlign w:val="superscript"/>
              </w:rPr>
              <w:t>]</w:t>
            </w:r>
            <w:r>
              <w:rPr>
                <w:rFonts w:ascii="宋体" w:eastAsia="宋体" w:hAnsi="宋体" w:cs="宋体" w:hint="eastAsia"/>
              </w:rPr>
              <w:t>。</w:t>
            </w:r>
            <w:r>
              <w:rPr>
                <w:rFonts w:hint="eastAsia"/>
              </w:rPr>
              <w:t>NK</w:t>
            </w:r>
            <w:r>
              <w:rPr>
                <w:rFonts w:ascii="宋体" w:eastAsia="宋体" w:hAnsi="宋体" w:cs="宋体" w:hint="eastAsia"/>
              </w:rPr>
              <w:t>细胞的功能受到多样化的表面受体的不同组合而产生活化和抑制信号之间的微妙平衡调控。在正常人体内，抑制性信号在</w:t>
            </w:r>
            <w:r>
              <w:rPr>
                <w:rFonts w:hint="eastAsia"/>
              </w:rPr>
              <w:t xml:space="preserve"> NK </w:t>
            </w:r>
            <w:r>
              <w:rPr>
                <w:rFonts w:ascii="宋体" w:eastAsia="宋体" w:hAnsi="宋体" w:cs="宋体" w:hint="eastAsia"/>
              </w:rPr>
              <w:t>细胞内占主导作用，抑制性受体识别自身组织细胞表面</w:t>
            </w:r>
            <w:r>
              <w:rPr>
                <w:rFonts w:hint="eastAsia"/>
              </w:rPr>
              <w:t xml:space="preserve"> HLA-I</w:t>
            </w:r>
            <w:r>
              <w:rPr>
                <w:rFonts w:ascii="宋体" w:eastAsia="宋体" w:hAnsi="宋体" w:cs="宋体" w:hint="eastAsia"/>
              </w:rPr>
              <w:t>类分子后，可启动抑制性信号转导，而活化性受体的功能受到抑制，进而不能杀伤自身正常组织细胞。这些受体包括杀伤细胞免疫球蛋白样受体（</w:t>
            </w:r>
            <w:r>
              <w:rPr>
                <w:rFonts w:hint="eastAsia"/>
              </w:rPr>
              <w:t>KIR)</w:t>
            </w:r>
            <w:r>
              <w:rPr>
                <w:rFonts w:ascii="宋体" w:eastAsia="宋体" w:hAnsi="宋体" w:cs="宋体" w:hint="eastAsia"/>
              </w:rPr>
              <w:t>，如</w:t>
            </w:r>
            <w:r>
              <w:rPr>
                <w:rFonts w:hint="eastAsia"/>
              </w:rPr>
              <w:t xml:space="preserve"> KIR2DL3</w:t>
            </w:r>
            <w:r>
              <w:rPr>
                <w:rFonts w:ascii="宋体" w:eastAsia="宋体" w:hAnsi="宋体" w:cs="宋体" w:hint="eastAsia"/>
              </w:rPr>
              <w:t>、</w:t>
            </w:r>
            <w:r>
              <w:rPr>
                <w:rFonts w:hint="eastAsia"/>
              </w:rPr>
              <w:t>KIR3DL1</w:t>
            </w:r>
            <w:r>
              <w:rPr>
                <w:rFonts w:ascii="宋体" w:eastAsia="宋体" w:hAnsi="宋体" w:cs="宋体" w:hint="eastAsia"/>
              </w:rPr>
              <w:t>和</w:t>
            </w:r>
            <w:r>
              <w:rPr>
                <w:rFonts w:hint="eastAsia"/>
              </w:rPr>
              <w:t xml:space="preserve">CD94 /NKG2A </w:t>
            </w:r>
            <w:r>
              <w:rPr>
                <w:rFonts w:ascii="宋体" w:eastAsia="宋体" w:hAnsi="宋体" w:cs="宋体" w:hint="eastAsia"/>
              </w:rPr>
              <w:t>异二聚体受体等抑制性受体，以及</w:t>
            </w:r>
            <w:r>
              <w:rPr>
                <w:rFonts w:hint="eastAsia"/>
              </w:rPr>
              <w:t>NKG2C</w:t>
            </w:r>
            <w:r>
              <w:rPr>
                <w:rFonts w:ascii="宋体" w:eastAsia="宋体" w:hAnsi="宋体" w:cs="宋体" w:hint="eastAsia"/>
              </w:rPr>
              <w:t>、</w:t>
            </w:r>
            <w:r>
              <w:rPr>
                <w:rFonts w:hint="eastAsia"/>
              </w:rPr>
              <w:t>NKG2D</w:t>
            </w:r>
            <w:r>
              <w:rPr>
                <w:rFonts w:ascii="宋体" w:eastAsia="宋体" w:hAnsi="宋体" w:cs="宋体" w:hint="eastAsia"/>
              </w:rPr>
              <w:t>、天然的细胞毒性受体</w:t>
            </w:r>
            <w:r>
              <w:rPr>
                <w:rFonts w:hint="eastAsia"/>
              </w:rPr>
              <w:t xml:space="preserve"> NKp30</w:t>
            </w:r>
            <w:r>
              <w:rPr>
                <w:rFonts w:ascii="宋体" w:eastAsia="宋体" w:hAnsi="宋体" w:cs="宋体" w:hint="eastAsia"/>
              </w:rPr>
              <w:t>、</w:t>
            </w:r>
            <w:r>
              <w:rPr>
                <w:rFonts w:hint="eastAsia"/>
              </w:rPr>
              <w:t xml:space="preserve"> NKp44</w:t>
            </w:r>
            <w:r>
              <w:rPr>
                <w:rFonts w:ascii="宋体" w:eastAsia="宋体" w:hAnsi="宋体" w:cs="宋体" w:hint="eastAsia"/>
              </w:rPr>
              <w:t>和</w:t>
            </w:r>
            <w:r>
              <w:rPr>
                <w:rFonts w:hint="eastAsia"/>
              </w:rPr>
              <w:t>NKp46</w:t>
            </w:r>
            <w:r>
              <w:rPr>
                <w:rFonts w:ascii="宋体" w:eastAsia="宋体" w:hAnsi="宋体" w:cs="宋体" w:hint="eastAsia"/>
              </w:rPr>
              <w:t>等活化受体</w:t>
            </w:r>
            <w:r>
              <w:rPr>
                <w:rFonts w:ascii="宋体" w:hAnsi="宋体" w:cs="宋体" w:hint="eastAsia"/>
                <w:sz w:val="20"/>
                <w:szCs w:val="20"/>
                <w:vertAlign w:val="superscript"/>
              </w:rPr>
              <w:t>[</w:t>
            </w:r>
            <w:r>
              <w:rPr>
                <w:rFonts w:ascii="宋体" w:hAnsi="宋体" w:cs="宋体"/>
                <w:sz w:val="20"/>
                <w:szCs w:val="20"/>
                <w:vertAlign w:val="superscript"/>
              </w:rPr>
              <w:t>14</w:t>
            </w:r>
            <w:r>
              <w:rPr>
                <w:rFonts w:ascii="宋体" w:hAnsi="宋体" w:cs="宋体" w:hint="eastAsia"/>
                <w:sz w:val="20"/>
                <w:szCs w:val="20"/>
                <w:vertAlign w:val="superscript"/>
              </w:rPr>
              <w:t>]</w:t>
            </w:r>
            <w:r>
              <w:rPr>
                <w:rFonts w:ascii="宋体" w:eastAsia="宋体" w:hAnsi="宋体" w:cs="宋体" w:hint="eastAsia"/>
              </w:rPr>
              <w:t>。</w:t>
            </w:r>
          </w:p>
          <w:p w14:paraId="33249EAA" w14:textId="77777777" w:rsidR="001F3EBF" w:rsidRDefault="001F3EBF" w:rsidP="007248DA">
            <w:pPr>
              <w:spacing w:line="360" w:lineRule="auto"/>
              <w:ind w:firstLineChars="200" w:firstLine="420"/>
            </w:pPr>
            <w:r>
              <w:rPr>
                <w:rFonts w:ascii="宋体" w:eastAsia="宋体" w:hAnsi="宋体" w:cs="宋体" w:hint="eastAsia"/>
              </w:rPr>
              <w:t>已有研究报道</w:t>
            </w:r>
            <w:r>
              <w:rPr>
                <w:rFonts w:hint="eastAsia"/>
              </w:rPr>
              <w:t>NK</w:t>
            </w:r>
            <w:r>
              <w:rPr>
                <w:rFonts w:ascii="宋体" w:eastAsia="宋体" w:hAnsi="宋体" w:cs="宋体" w:hint="eastAsia"/>
              </w:rPr>
              <w:t>细胞通过释放穿孔素和</w:t>
            </w:r>
            <w:r>
              <w:rPr>
                <w:rFonts w:hint="eastAsia"/>
              </w:rPr>
              <w:t>Granzyme b</w:t>
            </w:r>
            <w:r>
              <w:rPr>
                <w:rFonts w:ascii="宋体" w:eastAsia="宋体" w:hAnsi="宋体" w:cs="宋体" w:hint="eastAsia"/>
              </w:rPr>
              <w:t>在慢性阻塞性肺病、哮喘、肺移植术后闭塞性细支气管炎等炎症性肺部疾病中发挥重要作用</w:t>
            </w:r>
            <w:r>
              <w:rPr>
                <w:rFonts w:ascii="宋体" w:hAnsi="宋体" w:cs="宋体" w:hint="eastAsia"/>
                <w:sz w:val="20"/>
                <w:szCs w:val="20"/>
                <w:vertAlign w:val="superscript"/>
              </w:rPr>
              <w:t>[</w:t>
            </w:r>
            <w:r>
              <w:rPr>
                <w:rFonts w:ascii="宋体" w:hAnsi="宋体" w:cs="宋体"/>
                <w:sz w:val="20"/>
                <w:szCs w:val="20"/>
                <w:vertAlign w:val="superscript"/>
              </w:rPr>
              <w:t>15,16,17</w:t>
            </w:r>
            <w:r>
              <w:rPr>
                <w:rFonts w:ascii="宋体" w:hAnsi="宋体" w:cs="宋体" w:hint="eastAsia"/>
                <w:sz w:val="20"/>
                <w:szCs w:val="20"/>
                <w:vertAlign w:val="superscript"/>
              </w:rPr>
              <w:t>]</w:t>
            </w:r>
            <w:r>
              <w:rPr>
                <w:rFonts w:ascii="宋体" w:eastAsia="宋体" w:hAnsi="宋体" w:cs="宋体" w:hint="eastAsia"/>
              </w:rPr>
              <w:t>。支气管扩张成年患者急性加重期时外周血中</w:t>
            </w:r>
            <w:r>
              <w:rPr>
                <w:rFonts w:hint="eastAsia"/>
              </w:rPr>
              <w:t>NK</w:t>
            </w:r>
            <w:r>
              <w:rPr>
                <w:rFonts w:ascii="宋体" w:eastAsia="宋体" w:hAnsi="宋体" w:cs="宋体" w:hint="eastAsia"/>
              </w:rPr>
              <w:t>细胞比例明显下降</w:t>
            </w:r>
            <w:r>
              <w:rPr>
                <w:rFonts w:ascii="宋体" w:hAnsi="宋体" w:cs="宋体" w:hint="eastAsia"/>
                <w:sz w:val="20"/>
                <w:szCs w:val="20"/>
                <w:vertAlign w:val="superscript"/>
              </w:rPr>
              <w:t>[</w:t>
            </w:r>
            <w:r>
              <w:rPr>
                <w:rFonts w:ascii="宋体" w:hAnsi="宋体" w:cs="宋体"/>
                <w:sz w:val="20"/>
                <w:szCs w:val="20"/>
                <w:vertAlign w:val="superscript"/>
              </w:rPr>
              <w:t>18</w:t>
            </w:r>
            <w:r>
              <w:rPr>
                <w:rFonts w:ascii="宋体" w:hAnsi="宋体" w:cs="宋体" w:hint="eastAsia"/>
                <w:sz w:val="20"/>
                <w:szCs w:val="20"/>
                <w:vertAlign w:val="superscript"/>
              </w:rPr>
              <w:t>]</w:t>
            </w:r>
            <w:r>
              <w:rPr>
                <w:rFonts w:ascii="宋体" w:eastAsia="宋体" w:hAnsi="宋体" w:cs="宋体" w:hint="eastAsia"/>
              </w:rPr>
              <w:t>，支气管扩张儿童患者外周血杀伤性</w:t>
            </w:r>
            <w:r>
              <w:rPr>
                <w:rFonts w:hint="eastAsia"/>
              </w:rPr>
              <w:t>NK</w:t>
            </w:r>
            <w:r>
              <w:rPr>
                <w:rFonts w:ascii="宋体" w:eastAsia="宋体" w:hAnsi="宋体" w:cs="宋体" w:hint="eastAsia"/>
              </w:rPr>
              <w:t>细胞比例显著提高</w:t>
            </w:r>
            <w:r>
              <w:rPr>
                <w:rFonts w:ascii="宋体" w:hAnsi="宋体" w:cs="宋体" w:hint="eastAsia"/>
                <w:sz w:val="20"/>
                <w:szCs w:val="20"/>
                <w:vertAlign w:val="superscript"/>
              </w:rPr>
              <w:t>[</w:t>
            </w:r>
            <w:r>
              <w:rPr>
                <w:rFonts w:ascii="宋体" w:hAnsi="宋体" w:cs="宋体"/>
                <w:sz w:val="20"/>
                <w:szCs w:val="20"/>
                <w:vertAlign w:val="superscript"/>
              </w:rPr>
              <w:t>19</w:t>
            </w:r>
            <w:r>
              <w:rPr>
                <w:rFonts w:ascii="宋体" w:hAnsi="宋体" w:cs="宋体" w:hint="eastAsia"/>
                <w:sz w:val="20"/>
                <w:szCs w:val="20"/>
                <w:vertAlign w:val="superscript"/>
              </w:rPr>
              <w:t>]</w:t>
            </w:r>
            <w:r>
              <w:rPr>
                <w:rFonts w:ascii="宋体" w:eastAsia="宋体" w:hAnsi="宋体" w:cs="宋体" w:hint="eastAsia"/>
              </w:rPr>
              <w:t>。但支气管扩张症患者在稳定期和急性加重期</w:t>
            </w:r>
            <w:r>
              <w:rPr>
                <w:rFonts w:hint="eastAsia"/>
              </w:rPr>
              <w:t>NK</w:t>
            </w:r>
            <w:r>
              <w:rPr>
                <w:rFonts w:ascii="宋体" w:eastAsia="宋体" w:hAnsi="宋体" w:cs="宋体" w:hint="eastAsia"/>
              </w:rPr>
              <w:t>细胞的受体及亚群频率的变化并不清楚。本研究拟阐明</w:t>
            </w:r>
            <w:r>
              <w:rPr>
                <w:rFonts w:hint="eastAsia"/>
              </w:rPr>
              <w:t>NK</w:t>
            </w:r>
            <w:r>
              <w:rPr>
                <w:rFonts w:ascii="宋体" w:eastAsia="宋体" w:hAnsi="宋体" w:cs="宋体" w:hint="eastAsia"/>
              </w:rPr>
              <w:t>细胞的表型和功能与支气管急性加重的关系，为</w:t>
            </w:r>
            <w:r>
              <w:rPr>
                <w:rFonts w:hint="eastAsia"/>
              </w:rPr>
              <w:t>NK</w:t>
            </w:r>
            <w:r>
              <w:rPr>
                <w:rFonts w:ascii="宋体" w:eastAsia="宋体" w:hAnsi="宋体" w:cs="宋体" w:hint="eastAsia"/>
              </w:rPr>
              <w:t>细胞在支气管扩张症进展中的作用提供新的见解。</w:t>
            </w:r>
          </w:p>
          <w:p w14:paraId="1EE7AE49" w14:textId="77777777" w:rsidR="001F3EBF" w:rsidRDefault="001F3EBF" w:rsidP="007248DA">
            <w:pPr>
              <w:spacing w:line="360" w:lineRule="auto"/>
              <w:ind w:firstLineChars="200" w:firstLine="420"/>
            </w:pPr>
            <w:r>
              <w:rPr>
                <w:rFonts w:ascii="宋体" w:eastAsia="宋体" w:hAnsi="宋体" w:cs="宋体" w:hint="eastAsia"/>
              </w:rPr>
              <w:t>关于下呼吸道微生物和免疫相互作用的研究是目前研究的热点和难点。支扩患者急性发作的结局取决于微生物组和宿主两部分的相互作用，迄今仍有很多问题没有解决。本研究对支气管扩张症患者急性期和稳定期下呼吸道微生态进行研究。一方面分析微生物组群和机体免疫系统的相互作用；另一方面，进行免疫调节药物干预，观察免疫调节治疗是否可以通过影响微生态而减少急性加重。通过本研究旨在挖掘支扩发病的机制，理解疾病稳定期与急性加重期宿主免疫与局部微生物群之间的相互作用，并对应用免疫调节药物的精准调节治疗提供临床试验依据，为支气管扩张症以及慢性呼吸道感染性疾病的机制研究和临床治疗提供新的思路。通过本研究，有助于阐释支气管扩张症发病的关键机制，理解疾病稳定期与急性加重期宿主、病原以及局部微生物群之间复杂的相互作用，下呼吸道微生物负荷和组成将来也可能作为新的预后标志物指导气道疾病的治疗，具有重大潜力的研究方向。</w:t>
            </w:r>
          </w:p>
          <w:p w14:paraId="3915E7C8" w14:textId="77777777" w:rsidR="001F3EBF" w:rsidRDefault="001F3EBF" w:rsidP="007248DA">
            <w:pPr>
              <w:spacing w:line="360" w:lineRule="auto"/>
              <w:ind w:firstLineChars="200" w:firstLine="400"/>
              <w:rPr>
                <w:rFonts w:ascii="宋体" w:hAnsi="宋体" w:cs="宋体"/>
                <w:sz w:val="20"/>
                <w:szCs w:val="20"/>
              </w:rPr>
            </w:pPr>
            <w:r>
              <w:rPr>
                <w:rFonts w:ascii="宋体" w:eastAsia="宋体" w:hAnsi="宋体" w:cs="宋体" w:hint="eastAsia"/>
                <w:sz w:val="20"/>
                <w:szCs w:val="20"/>
              </w:rPr>
              <w:t>参考文献：</w:t>
            </w:r>
          </w:p>
          <w:p w14:paraId="1869C584"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fldChar w:fldCharType="begin"/>
            </w:r>
            <w:r>
              <w:rPr>
                <w:rFonts w:ascii="宋体" w:hAnsi="宋体" w:cs="宋体"/>
                <w:sz w:val="20"/>
                <w:szCs w:val="20"/>
              </w:rPr>
              <w:instrText xml:space="preserve"> ADDIN EN.REFLIST </w:instrText>
            </w:r>
            <w:r>
              <w:rPr>
                <w:rFonts w:ascii="宋体" w:hAnsi="宋体" w:cs="宋体"/>
                <w:sz w:val="20"/>
                <w:szCs w:val="20"/>
              </w:rPr>
              <w:fldChar w:fldCharType="separate"/>
            </w:r>
            <w:r>
              <w:rPr>
                <w:rFonts w:ascii="宋体" w:hAnsi="宋体" w:cs="宋体"/>
                <w:sz w:val="20"/>
                <w:szCs w:val="20"/>
              </w:rPr>
              <w:t>[1]Lin JL, Xu JF, Qu JM. Bronchiectasis in China. Ann Am Thorac Soc. 2016;13(5):609-616.</w:t>
            </w:r>
          </w:p>
          <w:p w14:paraId="2CCB14F9"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[2]Chalmers JD. New Insights Into the Epidemiology of Bronchiectasis. Chest. 2018;154(6):1272-1273.</w:t>
            </w:r>
          </w:p>
          <w:p w14:paraId="05F05AE5"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[3]Dickson RP, Erb-Downward JR, Huffnagle GB. Towards an ecology of the lung: new conceptual models of pulmonary microbiology and pneumonia pathogenesis. Lancet Respir Med. 2014;2(3):238-246.</w:t>
            </w:r>
          </w:p>
          <w:p w14:paraId="70DBACC6"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[4]Whiteside SA, McGinniss JE, Collman RG. The lung microbiome: progress and promise. J Clin Invest. 2021;131(15).</w:t>
            </w:r>
          </w:p>
          <w:p w14:paraId="368020DD"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[5]Flume PA, Chalmers JD, Olivier KN. Advances in bronchiectasis: endotyping, genetics, microbiome, and disease heterogeneity. Lancet. 2018;392(10150):880-890.</w:t>
            </w:r>
          </w:p>
          <w:p w14:paraId="6C799EB7"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lastRenderedPageBreak/>
              <w:t>[6]Molyneaux PL, Mallia P, Cox MJ, et al. Outgrowth of the bacterial airway microbiome after rhinovirus exacerbation of chronic obstructive pulmonary disease. Am J Respir Crit Care Med. 2013;188(10):1224-1231.</w:t>
            </w:r>
          </w:p>
          <w:p w14:paraId="10CAC9EB"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[7]Mac Aogáin M, Chandrasekaran R, Lim AYH, et al. Immunological corollary of the pulmonary mycobiome in bronchiectasis: the CAMEB study. Eur Respir J. 2018;52(1).</w:t>
            </w:r>
          </w:p>
          <w:p w14:paraId="4EB10487"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[8]Araújo D, Shteinberg M, Aliberti S, et al. The independent contribution of Pseudomonas aeruginosa infection to long-term clinical outcomes in bronchiectasis. Eur Respir J. 2018;51(2).</w:t>
            </w:r>
          </w:p>
          <w:p w14:paraId="780785CF"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[9]Faner R, Sibila O, Agustí A, et al. The microbiome in respiratory medicine: current challenges and future perspectives. Eur Respir J. 2017;49(4).</w:t>
            </w:r>
          </w:p>
          <w:p w14:paraId="53A53D13"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[10]D'Anna SE, Maniscalco M, Cappello F, et al. Bacterial and viral infections and related inflammatory responses in chronic obstructive pulmonary disease. Ann Med. 2021;53(1):135-150.</w:t>
            </w:r>
          </w:p>
          <w:p w14:paraId="0524EAE1"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[11]Bhat R, Farrag MA, Almajhdi FN. Double-edged role of natural killer cells during RSV infection. Int Rev Immunol. 2020;39(5):233-244.</w:t>
            </w:r>
          </w:p>
          <w:p w14:paraId="74537F92"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[12]Broquet A, Roquilly A, Jacqueline C, et al. Depletion of natural killer cells increases mice susceptibility in a Pseudomonas aeruginosa pneumonia model. Crit Care Med. 2014;42(6):e441-450.</w:t>
            </w:r>
          </w:p>
          <w:p w14:paraId="4251E8F8"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[13]Del Zotto G, Antonini F, Pesce S, et al. Comprehensive Phenotyping of Human PB NK Cells by Flow Cytometry. Cytometry A. 2020;97(9):891-899.</w:t>
            </w:r>
          </w:p>
          <w:p w14:paraId="5B633F58"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[14]Hodge G, Mukaro V, Holmes M, et al. Enhanced cytotoxic function of natural killer and natural killer T-like cells associated with decreased CD94 (Kp43) in the chronic obstructive pulmonary disease airway. Respirology. 2013;18(2):369-376.</w:t>
            </w:r>
          </w:p>
          <w:p w14:paraId="0981F73A"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[15]Simpson JL, Gibson PG, Yang IA, et al. Altered sputum granzyme B and granzyme B/proteinase inhibitor-9 in patients with non-eosinophilic asthma. Respirology. 2014;19(2):280-287.</w:t>
            </w:r>
          </w:p>
          <w:p w14:paraId="59F620E5"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[16]Hodge G, Hodge S, Li-Liew C, et al. Time post-lung transplant correlates with increasing peripheral blood T cell granzyme B and proinflammatory cytokines. Clin Exp Immunol. 2010;161(3):584-590.</w:t>
            </w:r>
          </w:p>
          <w:p w14:paraId="5258CD34"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[17]Hodge G, Upham JW, Chang AB, et al. Increased Peripheral Blood Pro-Inflammatory/Cytotoxic Lymphocytes in Children with Bronchiectasis. PLoS One. 2015;10(8):e0133695.</w:t>
            </w:r>
          </w:p>
          <w:p w14:paraId="33C51FD4"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fldChar w:fldCharType="end"/>
            </w:r>
            <w:r>
              <w:rPr>
                <w:rFonts w:ascii="宋体" w:hAnsi="宋体" w:cs="宋体" w:hint="eastAsia"/>
                <w:sz w:val="20"/>
                <w:szCs w:val="20"/>
              </w:rPr>
              <w:t>[</w:t>
            </w:r>
            <w:r>
              <w:rPr>
                <w:rFonts w:ascii="宋体" w:hAnsi="宋体" w:cs="宋体"/>
                <w:sz w:val="20"/>
                <w:szCs w:val="20"/>
              </w:rPr>
              <w:t>18</w:t>
            </w:r>
            <w:r>
              <w:rPr>
                <w:rFonts w:ascii="宋体" w:hAnsi="宋体" w:cs="宋体" w:hint="eastAsia"/>
                <w:sz w:val="20"/>
                <w:szCs w:val="20"/>
              </w:rPr>
              <w:t>]</w:t>
            </w:r>
            <w:r>
              <w:rPr>
                <w:rFonts w:ascii="宋体" w:hAnsi="宋体" w:cs="宋体"/>
                <w:sz w:val="20"/>
                <w:szCs w:val="20"/>
              </w:rPr>
              <w:t>Bekir M, Karakoç Ayd</w:t>
            </w:r>
            <w:r>
              <w:rPr>
                <w:rFonts w:ascii="Cambria" w:hAnsi="Cambria" w:cs="Cambria"/>
                <w:sz w:val="20"/>
                <w:szCs w:val="20"/>
              </w:rPr>
              <w:t>ı</w:t>
            </w:r>
            <w:r>
              <w:rPr>
                <w:rFonts w:ascii="宋体" w:hAnsi="宋体" w:cs="宋体"/>
                <w:sz w:val="20"/>
                <w:szCs w:val="20"/>
              </w:rPr>
              <w:t>ner E, Y</w:t>
            </w:r>
            <w:r>
              <w:rPr>
                <w:rFonts w:ascii="Cambria" w:hAnsi="Cambria" w:cs="Cambria"/>
                <w:sz w:val="20"/>
                <w:szCs w:val="20"/>
              </w:rPr>
              <w:t>ı</w:t>
            </w:r>
            <w:r>
              <w:rPr>
                <w:rFonts w:ascii="宋体" w:hAnsi="宋体" w:cs="宋体"/>
                <w:sz w:val="20"/>
                <w:szCs w:val="20"/>
              </w:rPr>
              <w:t>ld</w:t>
            </w:r>
            <w:r>
              <w:rPr>
                <w:rFonts w:ascii="Cambria" w:hAnsi="Cambria" w:cs="Cambria"/>
                <w:sz w:val="20"/>
                <w:szCs w:val="20"/>
              </w:rPr>
              <w:t>ı</w:t>
            </w:r>
            <w:r>
              <w:rPr>
                <w:rFonts w:ascii="宋体" w:hAnsi="宋体" w:cs="宋体"/>
                <w:sz w:val="20"/>
                <w:szCs w:val="20"/>
              </w:rPr>
              <w:t xml:space="preserve">zeli </w:t>
            </w:r>
            <w:r>
              <w:rPr>
                <w:rFonts w:ascii="Cambria" w:hAnsi="Cambria" w:cs="Cambria"/>
                <w:sz w:val="20"/>
                <w:szCs w:val="20"/>
              </w:rPr>
              <w:t>Ş</w:t>
            </w:r>
            <w:r>
              <w:rPr>
                <w:rFonts w:ascii="宋体" w:hAnsi="宋体" w:cs="宋体"/>
                <w:sz w:val="20"/>
                <w:szCs w:val="20"/>
              </w:rPr>
              <w:t xml:space="preserve">O, </w:t>
            </w:r>
            <w:r>
              <w:rPr>
                <w:rFonts w:ascii="宋体" w:hAnsi="宋体" w:cs="宋体" w:hint="eastAsia"/>
                <w:sz w:val="20"/>
                <w:szCs w:val="20"/>
              </w:rPr>
              <w:t>et al (2021). Primary Immun Deficiency in Patients with Non-Cystic Fibrosis Bronchiectasis and Its Relationship with Clinical Parameters. Turk Thorac J. 2021 Jan;22(1):37-44.</w:t>
            </w:r>
          </w:p>
          <w:p w14:paraId="2C62DCFC" w14:textId="77777777" w:rsidR="001F3EBF" w:rsidRDefault="001F3EBF" w:rsidP="007248DA">
            <w:pPr>
              <w:spacing w:line="360" w:lineRule="auto"/>
              <w:ind w:firstLineChars="200" w:firstLine="400"/>
              <w:rPr>
                <w:rFonts w:ascii="宋体" w:hAnsi="宋体" w:cs="宋体"/>
                <w:sz w:val="20"/>
                <w:szCs w:val="20"/>
              </w:rPr>
            </w:pPr>
          </w:p>
          <w:bookmarkEnd w:id="1"/>
          <w:p w14:paraId="67C488A2" w14:textId="77777777" w:rsidR="001F3EBF" w:rsidRDefault="001F3EBF" w:rsidP="007248DA">
            <w:pPr>
              <w:ind w:right="71"/>
            </w:pPr>
            <w:r>
              <w:rPr>
                <w:rFonts w:ascii="宋体" w:eastAsia="宋体" w:hAnsi="宋体" w:cs="宋体" w:hint="eastAsia"/>
              </w:rPr>
              <w:t>二、本课题的研究目标、研究内容和创新之处；</w:t>
            </w:r>
          </w:p>
          <w:p w14:paraId="79BAADED" w14:textId="77777777" w:rsidR="001F3EBF" w:rsidRDefault="001F3EBF" w:rsidP="007248DA">
            <w:pPr>
              <w:spacing w:line="360" w:lineRule="auto"/>
              <w:rPr>
                <w:rFonts w:ascii="宋体" w:hAnsi="宋体" w:cs="宋体"/>
                <w:sz w:val="20"/>
                <w:szCs w:val="20"/>
              </w:rPr>
            </w:pPr>
            <w:r>
              <w:rPr>
                <w:rFonts w:ascii="宋体" w:eastAsia="宋体" w:hAnsi="宋体" w:cs="宋体" w:hint="eastAsia"/>
                <w:sz w:val="20"/>
                <w:szCs w:val="20"/>
              </w:rPr>
              <w:t>（一）研究目标：</w:t>
            </w:r>
          </w:p>
          <w:p w14:paraId="09AF5FB4" w14:textId="77777777" w:rsidR="001F3EBF" w:rsidRDefault="001F3EBF" w:rsidP="007248DA">
            <w:pPr>
              <w:spacing w:line="360" w:lineRule="auto"/>
              <w:ind w:firstLineChars="200" w:firstLine="400"/>
              <w:rPr>
                <w:rFonts w:ascii="宋体" w:hAnsi="宋体" w:cs="宋体"/>
                <w:sz w:val="20"/>
                <w:szCs w:val="20"/>
              </w:rPr>
            </w:pPr>
            <w:bookmarkStart w:id="2" w:name="_Hlk118305159"/>
            <w:r>
              <w:rPr>
                <w:rFonts w:ascii="宋体" w:hAnsi="宋体" w:cs="宋体" w:hint="eastAsia"/>
                <w:sz w:val="20"/>
                <w:szCs w:val="20"/>
              </w:rPr>
              <w:lastRenderedPageBreak/>
              <w:t>1</w:t>
            </w:r>
            <w:r>
              <w:rPr>
                <w:rFonts w:ascii="宋体" w:hAnsi="宋体" w:cs="宋体"/>
                <w:sz w:val="20"/>
                <w:szCs w:val="20"/>
              </w:rPr>
              <w:t>.</w:t>
            </w:r>
            <w:r>
              <w:rPr>
                <w:rFonts w:ascii="宋体" w:eastAsia="宋体" w:hAnsi="宋体" w:cs="宋体" w:hint="eastAsia"/>
                <w:sz w:val="20"/>
                <w:szCs w:val="20"/>
              </w:rPr>
              <w:t>阐明支气管扩张症患者急性期和稳定期下呼吸道微生物群进行种类丰度变化，并对重点菌群进行监测，为支扩的精准治疗提供下呼吸道微生物的研究数据。</w:t>
            </w:r>
          </w:p>
          <w:p w14:paraId="27F72095" w14:textId="69F306F4"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2</w:t>
            </w:r>
            <w:r>
              <w:rPr>
                <w:rFonts w:ascii="宋体" w:hAnsi="宋体" w:cs="宋体"/>
                <w:sz w:val="20"/>
                <w:szCs w:val="20"/>
              </w:rPr>
              <w:t>.</w:t>
            </w:r>
            <w:r>
              <w:rPr>
                <w:rFonts w:ascii="宋体" w:eastAsia="宋体" w:hAnsi="宋体" w:cs="宋体" w:hint="eastAsia"/>
                <w:sz w:val="20"/>
                <w:szCs w:val="20"/>
              </w:rPr>
              <w:t>明确稳定期和急性加重期患者参与固有免疫细胞功能变化，并结合临床表型、微生物组变化情况进行分析，全新的角度理解疾病进展过程中宿主、微生物群之间复杂的相互作用。</w:t>
            </w:r>
          </w:p>
          <w:p w14:paraId="61C5A67B" w14:textId="77777777" w:rsidR="001F3EBF" w:rsidRDefault="001F3EBF" w:rsidP="007248DA">
            <w:pPr>
              <w:spacing w:line="360" w:lineRule="auto"/>
              <w:ind w:firstLineChars="200" w:firstLine="400"/>
              <w:rPr>
                <w:rFonts w:ascii="宋体" w:hAnsi="宋体" w:cs="宋体"/>
                <w:sz w:val="20"/>
                <w:szCs w:val="20"/>
              </w:rPr>
            </w:pPr>
            <w:r>
              <w:rPr>
                <w:rFonts w:ascii="宋体" w:eastAsia="宋体" w:hAnsi="宋体" w:cs="宋体" w:hint="eastAsia"/>
                <w:sz w:val="20"/>
                <w:szCs w:val="20"/>
              </w:rPr>
              <w:t>考核指标：</w:t>
            </w:r>
          </w:p>
          <w:p w14:paraId="7690B192" w14:textId="64E4A376"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1</w:t>
            </w:r>
            <w:r>
              <w:rPr>
                <w:rFonts w:ascii="宋体" w:hAnsi="宋体" w:cs="宋体"/>
                <w:sz w:val="20"/>
                <w:szCs w:val="20"/>
              </w:rPr>
              <w:t>.</w:t>
            </w:r>
            <w:r>
              <w:rPr>
                <w:rFonts w:ascii="宋体" w:eastAsia="宋体" w:hAnsi="宋体" w:cs="宋体" w:hint="eastAsia"/>
                <w:sz w:val="20"/>
                <w:szCs w:val="20"/>
              </w:rPr>
              <w:t>培养研究生</w:t>
            </w:r>
            <w:r w:rsidR="00C70C99">
              <w:rPr>
                <w:rFonts w:ascii="宋体" w:hAnsi="宋体" w:cs="宋体"/>
                <w:sz w:val="20"/>
                <w:szCs w:val="20"/>
              </w:rPr>
              <w:t>2</w:t>
            </w:r>
            <w:r>
              <w:rPr>
                <w:rFonts w:ascii="宋体" w:eastAsia="宋体" w:hAnsi="宋体" w:cs="宋体" w:hint="eastAsia"/>
                <w:sz w:val="20"/>
                <w:szCs w:val="20"/>
              </w:rPr>
              <w:t>名；</w:t>
            </w:r>
          </w:p>
          <w:p w14:paraId="27F915AB" w14:textId="323569C0"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2</w:t>
            </w:r>
            <w:r>
              <w:rPr>
                <w:rFonts w:ascii="宋体" w:hAnsi="宋体" w:cs="宋体"/>
                <w:sz w:val="20"/>
                <w:szCs w:val="20"/>
              </w:rPr>
              <w:t>.</w:t>
            </w:r>
            <w:r>
              <w:rPr>
                <w:rFonts w:ascii="宋体" w:eastAsia="宋体" w:hAnsi="宋体" w:cs="宋体" w:hint="eastAsia"/>
                <w:sz w:val="20"/>
                <w:szCs w:val="20"/>
              </w:rPr>
              <w:t>在国内外杂志发表论文</w:t>
            </w:r>
            <w:r>
              <w:rPr>
                <w:rFonts w:ascii="宋体" w:hAnsi="宋体" w:cs="宋体" w:hint="eastAsia"/>
                <w:sz w:val="20"/>
                <w:szCs w:val="20"/>
              </w:rPr>
              <w:t>3-5</w:t>
            </w:r>
            <w:r>
              <w:rPr>
                <w:rFonts w:ascii="宋体" w:eastAsia="宋体" w:hAnsi="宋体" w:cs="宋体" w:hint="eastAsia"/>
                <w:sz w:val="20"/>
                <w:szCs w:val="20"/>
              </w:rPr>
              <w:t>篇；</w:t>
            </w:r>
          </w:p>
          <w:p w14:paraId="19C0FCB1"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3.</w:t>
            </w:r>
            <w:r>
              <w:rPr>
                <w:rFonts w:ascii="宋体" w:eastAsia="宋体" w:hAnsi="宋体" w:cs="宋体" w:hint="eastAsia"/>
                <w:sz w:val="20"/>
                <w:szCs w:val="20"/>
              </w:rPr>
              <w:t>会议报告</w:t>
            </w:r>
            <w:r>
              <w:rPr>
                <w:rFonts w:ascii="宋体" w:hAnsi="宋体" w:cs="宋体" w:hint="eastAsia"/>
                <w:sz w:val="20"/>
                <w:szCs w:val="20"/>
              </w:rPr>
              <w:t>3-5</w:t>
            </w:r>
            <w:r>
              <w:rPr>
                <w:rFonts w:ascii="宋体" w:eastAsia="宋体" w:hAnsi="宋体" w:cs="宋体" w:hint="eastAsia"/>
                <w:sz w:val="20"/>
                <w:szCs w:val="20"/>
              </w:rPr>
              <w:t>次；</w:t>
            </w:r>
          </w:p>
          <w:p w14:paraId="1BAAD54A"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4</w:t>
            </w:r>
            <w:r>
              <w:rPr>
                <w:rFonts w:ascii="宋体" w:hAnsi="宋体" w:cs="宋体"/>
                <w:sz w:val="20"/>
                <w:szCs w:val="20"/>
              </w:rPr>
              <w:t>.</w:t>
            </w:r>
            <w:r>
              <w:rPr>
                <w:rFonts w:ascii="宋体" w:eastAsia="宋体" w:hAnsi="宋体" w:cs="宋体" w:hint="eastAsia"/>
                <w:sz w:val="20"/>
                <w:szCs w:val="20"/>
              </w:rPr>
              <w:t>在解放军总医院呼吸与危重症医学部建立支气管扩张症微生态研究团队。</w:t>
            </w:r>
          </w:p>
          <w:bookmarkEnd w:id="2"/>
          <w:p w14:paraId="03C53A33"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2.</w:t>
            </w:r>
            <w:r>
              <w:rPr>
                <w:rFonts w:ascii="宋体" w:eastAsia="宋体" w:hAnsi="宋体" w:cs="宋体" w:hint="eastAsia"/>
                <w:sz w:val="20"/>
                <w:szCs w:val="20"/>
              </w:rPr>
              <w:t>主要研究内容（限</w:t>
            </w:r>
            <w:r>
              <w:rPr>
                <w:rFonts w:ascii="宋体" w:hAnsi="宋体" w:cs="宋体"/>
                <w:sz w:val="20"/>
                <w:szCs w:val="20"/>
              </w:rPr>
              <w:t>8</w:t>
            </w:r>
            <w:r>
              <w:rPr>
                <w:rFonts w:ascii="宋体" w:hAnsi="宋体" w:cs="宋体" w:hint="eastAsia"/>
                <w:sz w:val="20"/>
                <w:szCs w:val="20"/>
              </w:rPr>
              <w:t>00</w:t>
            </w:r>
            <w:r>
              <w:rPr>
                <w:rFonts w:ascii="宋体" w:eastAsia="宋体" w:hAnsi="宋体" w:cs="宋体" w:hint="eastAsia"/>
                <w:sz w:val="20"/>
                <w:szCs w:val="20"/>
              </w:rPr>
              <w:t>字）</w:t>
            </w:r>
          </w:p>
          <w:p w14:paraId="4056607D" w14:textId="77777777" w:rsidR="001F3EBF" w:rsidRDefault="001F3EBF" w:rsidP="007248DA">
            <w:pPr>
              <w:spacing w:line="360" w:lineRule="auto"/>
              <w:rPr>
                <w:rFonts w:ascii="宋体" w:hAnsi="宋体" w:cs="宋体"/>
                <w:sz w:val="20"/>
                <w:szCs w:val="20"/>
              </w:rPr>
            </w:pPr>
            <w:r>
              <w:rPr>
                <w:rFonts w:ascii="宋体" w:eastAsia="宋体" w:hAnsi="宋体" w:cs="宋体" w:hint="eastAsia"/>
                <w:sz w:val="20"/>
                <w:szCs w:val="20"/>
              </w:rPr>
              <w:t>（二）研究内容：</w:t>
            </w:r>
          </w:p>
          <w:p w14:paraId="4CC06A76"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 xml:space="preserve">1. </w:t>
            </w:r>
            <w:r>
              <w:rPr>
                <w:rFonts w:ascii="宋体" w:eastAsia="宋体" w:hAnsi="宋体" w:cs="宋体" w:hint="eastAsia"/>
                <w:sz w:val="20"/>
                <w:szCs w:val="20"/>
              </w:rPr>
              <w:t>研究支扩患者稳定期发展为急性发作期微生物群变化的情况，并对重点菌群的变化进行监测。</w:t>
            </w:r>
          </w:p>
          <w:p w14:paraId="62A54BDE" w14:textId="58A5CDA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2</w:t>
            </w:r>
            <w:r>
              <w:rPr>
                <w:rFonts w:ascii="宋体" w:eastAsia="宋体" w:hAnsi="宋体" w:cs="宋体" w:hint="eastAsia"/>
                <w:sz w:val="20"/>
                <w:szCs w:val="20"/>
              </w:rPr>
              <w:t>．研究稳定期和急性加重期参与固有免疫细胞功能变化，并结合微生物组变化情况进行关联分析</w:t>
            </w:r>
            <w:r>
              <w:rPr>
                <w:rFonts w:ascii="宋体" w:eastAsia="宋体" w:hAnsi="宋体" w:cs="宋体" w:hint="eastAsia"/>
                <w:b/>
                <w:bCs/>
                <w:sz w:val="20"/>
                <w:szCs w:val="20"/>
              </w:rPr>
              <w:t>，</w:t>
            </w:r>
            <w:r>
              <w:rPr>
                <w:rFonts w:ascii="宋体" w:eastAsia="宋体" w:hAnsi="宋体" w:cs="宋体" w:hint="eastAsia"/>
                <w:sz w:val="20"/>
                <w:szCs w:val="20"/>
              </w:rPr>
              <w:t>对患者下呼吸道微生态多样并进行干预，研究免疫调节治疗是否可以通过影响下呼吸道微生态减少支扩急性发作。</w:t>
            </w:r>
          </w:p>
          <w:p w14:paraId="7A5C68A6" w14:textId="77777777" w:rsidR="001F3EBF" w:rsidRDefault="001F3EBF" w:rsidP="007248DA">
            <w:pPr>
              <w:ind w:right="71"/>
            </w:pPr>
            <w:r>
              <w:rPr>
                <w:rFonts w:ascii="宋体" w:eastAsia="宋体" w:hAnsi="宋体" w:cs="宋体" w:hint="eastAsia"/>
              </w:rPr>
              <w:t>（三）创新之处</w:t>
            </w:r>
          </w:p>
          <w:p w14:paraId="4627A2D0" w14:textId="65A7A409" w:rsidR="001F3EBF" w:rsidRDefault="001F3EBF" w:rsidP="007248DA">
            <w:pPr>
              <w:spacing w:line="360" w:lineRule="auto"/>
              <w:ind w:firstLineChars="200" w:firstLine="422"/>
              <w:rPr>
                <w:rFonts w:ascii="宋体" w:hAnsi="宋体" w:cs="宋体"/>
                <w:sz w:val="20"/>
                <w:szCs w:val="20"/>
              </w:rPr>
            </w:pPr>
            <w:r>
              <w:rPr>
                <w:rFonts w:hint="eastAsia"/>
                <w:b/>
                <w:bCs/>
              </w:rPr>
              <w:t>1</w:t>
            </w:r>
            <w:r>
              <w:rPr>
                <w:rFonts w:ascii="宋体" w:eastAsia="宋体" w:hAnsi="宋体" w:cs="宋体" w:hint="eastAsia"/>
                <w:b/>
                <w:bCs/>
              </w:rPr>
              <w:t>．</w:t>
            </w:r>
            <w:r>
              <w:rPr>
                <w:rFonts w:ascii="宋体" w:eastAsia="宋体" w:hAnsi="宋体" w:cs="宋体" w:hint="eastAsia"/>
                <w:sz w:val="20"/>
                <w:szCs w:val="20"/>
              </w:rPr>
              <w:t>研究思路新颖。本研究阐明了支气管扩张症患者微生物组和机体固有免疫相互作用在稳定期向急性加重期进展中发挥的作用及作用机制，并深入探讨了免疫细胞的作用，有助于寻找支气管扩张症新的治疗靶点。从全新的角度理解疾病进展过程中宿主、微生物群之间复杂的相互作用，国内外未见文献报道。</w:t>
            </w:r>
          </w:p>
          <w:p w14:paraId="799DDECD"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2</w:t>
            </w:r>
            <w:r>
              <w:rPr>
                <w:rFonts w:ascii="宋体" w:hAnsi="宋体" w:cs="宋体"/>
                <w:sz w:val="20"/>
                <w:szCs w:val="20"/>
              </w:rPr>
              <w:t>.</w:t>
            </w:r>
            <w:r>
              <w:rPr>
                <w:rFonts w:ascii="宋体" w:hAnsi="宋体" w:cs="宋体" w:hint="eastAsia"/>
                <w:sz w:val="20"/>
                <w:szCs w:val="20"/>
              </w:rPr>
              <w:t xml:space="preserve"> </w:t>
            </w:r>
            <w:r>
              <w:rPr>
                <w:rFonts w:ascii="宋体" w:eastAsia="宋体" w:hAnsi="宋体" w:cs="宋体" w:hint="eastAsia"/>
                <w:sz w:val="20"/>
                <w:szCs w:val="20"/>
              </w:rPr>
              <w:t>填补临床研究空白。首次通过研究免疫干预性药物</w:t>
            </w:r>
            <w:r>
              <w:rPr>
                <w:rFonts w:ascii="宋体" w:hAnsi="宋体" w:cs="宋体" w:hint="eastAsia"/>
                <w:sz w:val="20"/>
                <w:szCs w:val="20"/>
              </w:rPr>
              <w:t>-</w:t>
            </w:r>
            <w:r>
              <w:rPr>
                <w:rFonts w:ascii="宋体" w:eastAsia="宋体" w:hAnsi="宋体" w:cs="宋体" w:hint="eastAsia"/>
                <w:sz w:val="20"/>
                <w:szCs w:val="20"/>
              </w:rPr>
              <w:t>下呼吸道微生态</w:t>
            </w:r>
            <w:r>
              <w:rPr>
                <w:rFonts w:ascii="宋体" w:hAnsi="宋体" w:cs="宋体" w:hint="eastAsia"/>
                <w:sz w:val="20"/>
                <w:szCs w:val="20"/>
              </w:rPr>
              <w:t>-</w:t>
            </w:r>
            <w:r>
              <w:rPr>
                <w:rFonts w:ascii="宋体" w:eastAsia="宋体" w:hAnsi="宋体" w:cs="宋体" w:hint="eastAsia"/>
                <w:sz w:val="20"/>
                <w:szCs w:val="20"/>
              </w:rPr>
              <w:t>宿主反馈的相互作用，来明确免疫调节治疗对支扩微生态的影响以及机制。为临床支气管扩张症治疗提供研究数据支持，为支气管扩张症患者的治疗带来新的希望。</w:t>
            </w:r>
          </w:p>
          <w:p w14:paraId="38794520" w14:textId="77777777" w:rsidR="001F3EBF" w:rsidRDefault="001F3EBF" w:rsidP="007248DA">
            <w:pPr>
              <w:spacing w:line="360" w:lineRule="auto"/>
              <w:ind w:right="71"/>
            </w:pPr>
            <w:r>
              <w:rPr>
                <w:rFonts w:ascii="宋体" w:eastAsia="宋体" w:hAnsi="宋体" w:cs="宋体" w:hint="eastAsia"/>
              </w:rPr>
              <w:t>二、本课题的研究思路、研究方法和实施步骤。（限</w:t>
            </w:r>
            <w:r>
              <w:t>3000</w:t>
            </w:r>
            <w:r>
              <w:rPr>
                <w:rFonts w:ascii="宋体" w:eastAsia="宋体" w:hAnsi="宋体" w:cs="宋体" w:hint="eastAsia"/>
              </w:rPr>
              <w:t>字内，可加附页）</w:t>
            </w:r>
          </w:p>
          <w:p w14:paraId="1F5DB0C6" w14:textId="77777777" w:rsidR="001F3EBF" w:rsidRDefault="001F3EBF" w:rsidP="007248DA">
            <w:pPr>
              <w:spacing w:line="360" w:lineRule="auto"/>
              <w:ind w:right="71"/>
            </w:pPr>
            <w:r>
              <w:rPr>
                <w:rFonts w:ascii="宋体" w:eastAsia="宋体" w:hAnsi="宋体" w:cs="宋体" w:hint="eastAsia"/>
              </w:rPr>
              <w:t>（一）研究思路</w:t>
            </w:r>
          </w:p>
          <w:p w14:paraId="68534EBB" w14:textId="77777777" w:rsidR="001F3EBF" w:rsidRDefault="001F3EBF" w:rsidP="007248DA">
            <w:pPr>
              <w:spacing w:line="360" w:lineRule="auto"/>
              <w:ind w:firstLineChars="200" w:firstLine="400"/>
            </w:pPr>
            <w:r>
              <w:rPr>
                <w:rFonts w:ascii="宋体" w:eastAsia="宋体" w:hAnsi="宋体" w:cs="宋体" w:hint="eastAsia"/>
                <w:sz w:val="20"/>
                <w:szCs w:val="20"/>
              </w:rPr>
              <w:t>支气管扩张症（支扩）曾是常见且被忽视的疾病，最近因其逐年升高的发病率和死亡率受到关注。支扩患者肺部有多种病原体定植，某些病原体如铜绿假单胞菌的定植，可导致患者疾病加重，急性加重次数增多，预后变差；最近的一项关于囊性肺纤维化微生态研究发现，肺部定植菌多样性越好，支扩的严重程度越低，但是机制未明。微生态对支气管扩张症急性发作和病情进展的致病机制如何，是目前研究热点和难点，也是迫切需要解决的问题。近期在慢阻肺患者微生物与宿主免疫状态之间的相互作用研究中表明，下呼吸道微生态的失衡引起的</w:t>
            </w:r>
            <w:r>
              <w:rPr>
                <w:rFonts w:ascii="宋体" w:eastAsia="宋体" w:hAnsi="宋体" w:cs="宋体" w:hint="eastAsia"/>
                <w:b/>
                <w:bCs/>
                <w:sz w:val="20"/>
                <w:szCs w:val="20"/>
              </w:rPr>
              <w:t>免疫系统的激活和细胞介导炎症反应可能是导致其急性加重进展的原因。</w:t>
            </w:r>
            <w:r>
              <w:rPr>
                <w:rFonts w:ascii="宋体" w:eastAsia="宋体" w:hAnsi="宋体" w:cs="宋体" w:hint="eastAsia"/>
                <w:sz w:val="20"/>
                <w:szCs w:val="20"/>
              </w:rPr>
              <w:t>本研究通过对支扩急性期和稳定期肺部微生物群进行研究，一方面分析</w:t>
            </w:r>
            <w:r>
              <w:rPr>
                <w:rFonts w:ascii="宋体" w:eastAsia="宋体" w:hAnsi="宋体" w:cs="宋体" w:hint="eastAsia"/>
                <w:b/>
                <w:bCs/>
                <w:sz w:val="20"/>
                <w:szCs w:val="20"/>
              </w:rPr>
              <w:t>微生物组群和机体免疫系统的相互作用</w:t>
            </w:r>
            <w:r>
              <w:rPr>
                <w:rFonts w:ascii="宋体" w:eastAsia="宋体" w:hAnsi="宋体" w:cs="宋体" w:hint="eastAsia"/>
                <w:sz w:val="20"/>
                <w:szCs w:val="20"/>
              </w:rPr>
              <w:t>；另一方面，进行免疫调节药物干预，观察免疫调节治疗是否可以通过影响微生态而减少急性加重。</w:t>
            </w:r>
            <w:r>
              <w:rPr>
                <w:rFonts w:ascii="宋体" w:eastAsia="宋体" w:hAnsi="宋体" w:cs="宋体" w:hint="eastAsia"/>
              </w:rPr>
              <w:t>通过本研究旨在挖掘支扩发病的机制，理解疾病稳定期与急性加重期宿主免疫与局部微生物群之间的相互作用，并对应用</w:t>
            </w:r>
            <w:r>
              <w:rPr>
                <w:rFonts w:ascii="宋体" w:eastAsia="宋体" w:hAnsi="宋体" w:cs="宋体" w:hint="eastAsia"/>
                <w:sz w:val="20"/>
                <w:szCs w:val="20"/>
              </w:rPr>
              <w:t>免疫调节药物的精准调节治疗提供临床试验依据，为支气管扩张症以及慢性呼吸道感染性疾病的机制研究和临床治疗提供新的思路，是非常具有潜力的研究方向。</w:t>
            </w:r>
          </w:p>
          <w:p w14:paraId="5F003B9E" w14:textId="77777777" w:rsidR="001F3EBF" w:rsidRDefault="001F3EBF" w:rsidP="007248DA">
            <w:pPr>
              <w:numPr>
                <w:ilvl w:val="0"/>
                <w:numId w:val="2"/>
              </w:numPr>
            </w:pPr>
            <w:r>
              <w:rPr>
                <w:rFonts w:ascii="宋体" w:eastAsia="宋体" w:hAnsi="宋体" w:cs="宋体" w:hint="eastAsia"/>
              </w:rPr>
              <w:t>研究方法</w:t>
            </w:r>
          </w:p>
          <w:p w14:paraId="26FBF484" w14:textId="77777777" w:rsidR="001F3EBF" w:rsidRDefault="001F3EBF" w:rsidP="007248DA">
            <w:pPr>
              <w:spacing w:line="360" w:lineRule="auto"/>
              <w:ind w:firstLineChars="100" w:firstLine="200"/>
              <w:rPr>
                <w:rFonts w:ascii="宋体" w:hAnsi="宋体" w:cs="宋体"/>
                <w:sz w:val="20"/>
                <w:szCs w:val="20"/>
              </w:rPr>
            </w:pPr>
            <w:r>
              <w:rPr>
                <w:rFonts w:ascii="宋体" w:hAnsi="宋体" w:cs="宋体" w:hint="eastAsia"/>
                <w:sz w:val="20"/>
                <w:szCs w:val="20"/>
              </w:rPr>
              <w:t>1</w:t>
            </w:r>
            <w:r>
              <w:rPr>
                <w:rFonts w:ascii="宋体" w:hAnsi="宋体" w:cs="宋体"/>
                <w:sz w:val="20"/>
                <w:szCs w:val="20"/>
              </w:rPr>
              <w:t>.</w:t>
            </w:r>
            <w:r>
              <w:rPr>
                <w:rFonts w:ascii="宋体" w:eastAsia="宋体" w:hAnsi="宋体" w:cs="宋体" w:hint="eastAsia"/>
                <w:sz w:val="20"/>
                <w:szCs w:val="20"/>
              </w:rPr>
              <w:t>研究对象的选择</w:t>
            </w:r>
          </w:p>
          <w:p w14:paraId="2AE036CF" w14:textId="77777777" w:rsidR="001F3EBF" w:rsidRDefault="001F3EBF" w:rsidP="007248DA">
            <w:pPr>
              <w:spacing w:line="360" w:lineRule="auto"/>
              <w:ind w:firstLineChars="200" w:firstLine="400"/>
              <w:rPr>
                <w:rFonts w:ascii="宋体" w:hAnsi="宋体" w:cs="宋体"/>
                <w:sz w:val="20"/>
                <w:szCs w:val="20"/>
              </w:rPr>
            </w:pPr>
            <w:r>
              <w:rPr>
                <w:rFonts w:ascii="宋体" w:eastAsia="宋体" w:hAnsi="宋体" w:cs="宋体" w:hint="eastAsia"/>
                <w:sz w:val="20"/>
                <w:szCs w:val="20"/>
              </w:rPr>
              <w:lastRenderedPageBreak/>
              <w:t>本研究选用的研究对象主要为解放军总医院就诊的稳定期和急性发作期支扩患者，支扩定义根据《中国成人支气管扩张症诊断与治疗专家共识》：</w:t>
            </w:r>
            <w:r>
              <w:rPr>
                <w:rFonts w:ascii="宋体" w:hAnsi="宋体" w:cs="宋体" w:hint="eastAsia"/>
                <w:sz w:val="20"/>
                <w:szCs w:val="20"/>
              </w:rPr>
              <w:t>HRCT</w:t>
            </w:r>
            <w:r>
              <w:rPr>
                <w:rFonts w:ascii="宋体" w:eastAsia="宋体" w:hAnsi="宋体" w:cs="宋体" w:hint="eastAsia"/>
                <w:sz w:val="20"/>
                <w:szCs w:val="20"/>
              </w:rPr>
              <w:t>明确诊断支气管扩张患者（除外</w:t>
            </w:r>
            <w:r>
              <w:rPr>
                <w:rFonts w:ascii="宋体" w:hAnsi="宋体" w:cs="宋体" w:hint="eastAsia"/>
                <w:sz w:val="20"/>
                <w:szCs w:val="20"/>
              </w:rPr>
              <w:t>PCD</w:t>
            </w:r>
            <w:r>
              <w:rPr>
                <w:rFonts w:ascii="宋体" w:eastAsia="宋体" w:hAnsi="宋体" w:cs="宋体" w:hint="eastAsia"/>
                <w:sz w:val="20"/>
                <w:szCs w:val="20"/>
              </w:rPr>
              <w:t>、</w:t>
            </w:r>
            <w:r>
              <w:rPr>
                <w:rFonts w:ascii="宋体" w:hAnsi="宋体" w:cs="宋体" w:hint="eastAsia"/>
                <w:sz w:val="20"/>
                <w:szCs w:val="20"/>
              </w:rPr>
              <w:t>CF</w:t>
            </w:r>
            <w:r>
              <w:rPr>
                <w:rFonts w:ascii="宋体" w:eastAsia="宋体" w:hAnsi="宋体" w:cs="宋体" w:hint="eastAsia"/>
                <w:sz w:val="20"/>
                <w:szCs w:val="20"/>
              </w:rPr>
              <w:t>等病因明确的疾病）。同时履行临床伦理申请、临床研究注册和患者</w:t>
            </w:r>
            <w:r>
              <w:rPr>
                <w:rFonts w:ascii="宋体" w:hAnsi="宋体" w:cs="宋体" w:hint="eastAsia"/>
                <w:sz w:val="20"/>
                <w:szCs w:val="20"/>
              </w:rPr>
              <w:t>/</w:t>
            </w:r>
            <w:r>
              <w:rPr>
                <w:rFonts w:ascii="宋体" w:eastAsia="宋体" w:hAnsi="宋体" w:cs="宋体" w:hint="eastAsia"/>
                <w:sz w:val="20"/>
                <w:szCs w:val="20"/>
              </w:rPr>
              <w:t>家属知情同意等程序。</w:t>
            </w:r>
          </w:p>
          <w:p w14:paraId="76A36848" w14:textId="77777777" w:rsidR="001F3EBF" w:rsidRDefault="001F3EBF" w:rsidP="007248DA">
            <w:pPr>
              <w:spacing w:line="360" w:lineRule="auto"/>
              <w:ind w:firstLineChars="200" w:firstLine="400"/>
              <w:rPr>
                <w:rFonts w:ascii="宋体" w:hAnsi="宋体" w:cs="宋体"/>
                <w:sz w:val="20"/>
                <w:szCs w:val="20"/>
              </w:rPr>
            </w:pPr>
            <w:r>
              <w:rPr>
                <w:rFonts w:ascii="宋体" w:eastAsia="宋体" w:hAnsi="宋体" w:cs="宋体" w:hint="eastAsia"/>
                <w:sz w:val="20"/>
                <w:szCs w:val="20"/>
              </w:rPr>
              <w:t>排除标准：，严重心脑血管疾病，预计寿命小于</w:t>
            </w:r>
            <w:r>
              <w:rPr>
                <w:rFonts w:ascii="宋体" w:hAnsi="宋体" w:cs="宋体" w:hint="eastAsia"/>
                <w:sz w:val="20"/>
                <w:szCs w:val="20"/>
              </w:rPr>
              <w:t>1</w:t>
            </w:r>
            <w:r>
              <w:rPr>
                <w:rFonts w:ascii="宋体" w:eastAsia="宋体" w:hAnsi="宋体" w:cs="宋体" w:hint="eastAsia"/>
                <w:sz w:val="20"/>
                <w:szCs w:val="20"/>
              </w:rPr>
              <w:t>年患者，存在其他部位活动期感染患者，年龄小于</w:t>
            </w:r>
            <w:r>
              <w:rPr>
                <w:rFonts w:ascii="宋体" w:hAnsi="宋体" w:cs="宋体" w:hint="eastAsia"/>
                <w:sz w:val="20"/>
                <w:szCs w:val="20"/>
              </w:rPr>
              <w:t>18</w:t>
            </w:r>
            <w:r>
              <w:rPr>
                <w:rFonts w:ascii="宋体" w:eastAsia="宋体" w:hAnsi="宋体" w:cs="宋体" w:hint="eastAsia"/>
                <w:sz w:val="20"/>
                <w:szCs w:val="20"/>
              </w:rPr>
              <w:t>岁，大于</w:t>
            </w:r>
            <w:r>
              <w:rPr>
                <w:rFonts w:ascii="宋体" w:hAnsi="宋体" w:cs="宋体" w:hint="eastAsia"/>
                <w:sz w:val="20"/>
                <w:szCs w:val="20"/>
              </w:rPr>
              <w:t>90</w:t>
            </w:r>
            <w:r>
              <w:rPr>
                <w:rFonts w:ascii="宋体" w:eastAsia="宋体" w:hAnsi="宋体" w:cs="宋体" w:hint="eastAsia"/>
                <w:sz w:val="20"/>
                <w:szCs w:val="20"/>
              </w:rPr>
              <w:t>岁患者，拒绝签署知情同意书患者。</w:t>
            </w:r>
          </w:p>
          <w:p w14:paraId="75E47E20" w14:textId="77777777" w:rsidR="001F3EBF" w:rsidRDefault="001F3EBF" w:rsidP="007248DA">
            <w:pPr>
              <w:spacing w:line="360" w:lineRule="auto"/>
              <w:ind w:firstLineChars="100" w:firstLine="200"/>
              <w:rPr>
                <w:rFonts w:ascii="宋体" w:hAnsi="宋体" w:cs="宋体"/>
                <w:sz w:val="20"/>
                <w:szCs w:val="20"/>
              </w:rPr>
            </w:pPr>
            <w:r>
              <w:rPr>
                <w:rFonts w:ascii="宋体" w:hAnsi="宋体" w:cs="宋体" w:hint="eastAsia"/>
                <w:sz w:val="20"/>
                <w:szCs w:val="20"/>
              </w:rPr>
              <w:t>2</w:t>
            </w:r>
            <w:r>
              <w:rPr>
                <w:rFonts w:ascii="宋体" w:hAnsi="宋体" w:cs="宋体"/>
                <w:sz w:val="20"/>
                <w:szCs w:val="20"/>
              </w:rPr>
              <w:t xml:space="preserve">. </w:t>
            </w:r>
            <w:r>
              <w:rPr>
                <w:rFonts w:ascii="宋体" w:eastAsia="宋体" w:hAnsi="宋体" w:cs="宋体" w:hint="eastAsia"/>
                <w:sz w:val="20"/>
                <w:szCs w:val="20"/>
              </w:rPr>
              <w:t>临床观察和评估指标：</w:t>
            </w:r>
          </w:p>
          <w:p w14:paraId="59C78816"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1)</w:t>
            </w:r>
            <w:r>
              <w:rPr>
                <w:rFonts w:ascii="宋体" w:eastAsia="宋体" w:hAnsi="宋体" w:cs="宋体" w:hint="eastAsia"/>
                <w:sz w:val="20"/>
                <w:szCs w:val="20"/>
              </w:rPr>
              <w:t>人口学、社会学及各项评分：姓名、性别、</w:t>
            </w:r>
            <w:r>
              <w:rPr>
                <w:rFonts w:ascii="宋体" w:hAnsi="宋体" w:cs="宋体" w:hint="eastAsia"/>
                <w:sz w:val="20"/>
                <w:szCs w:val="20"/>
              </w:rPr>
              <w:t>ID</w:t>
            </w:r>
            <w:r>
              <w:rPr>
                <w:rFonts w:ascii="宋体" w:eastAsia="宋体" w:hAnsi="宋体" w:cs="宋体" w:hint="eastAsia"/>
                <w:sz w:val="20"/>
                <w:szCs w:val="20"/>
              </w:rPr>
              <w:t>号、年龄、职业、</w:t>
            </w:r>
            <w:r>
              <w:rPr>
                <w:rFonts w:ascii="宋体" w:hAnsi="宋体" w:cs="宋体" w:hint="eastAsia"/>
                <w:sz w:val="20"/>
                <w:szCs w:val="20"/>
              </w:rPr>
              <w:t>Reiff</w:t>
            </w:r>
            <w:r>
              <w:rPr>
                <w:rFonts w:ascii="宋体" w:eastAsia="宋体" w:hAnsi="宋体" w:cs="宋体" w:hint="eastAsia"/>
                <w:sz w:val="20"/>
                <w:szCs w:val="20"/>
              </w:rPr>
              <w:t>评分、</w:t>
            </w:r>
            <w:r>
              <w:rPr>
                <w:rFonts w:ascii="宋体" w:hAnsi="宋体" w:cs="宋体" w:hint="eastAsia"/>
                <w:sz w:val="20"/>
                <w:szCs w:val="20"/>
              </w:rPr>
              <w:t>BSI</w:t>
            </w:r>
            <w:r>
              <w:rPr>
                <w:rFonts w:ascii="宋体" w:eastAsia="宋体" w:hAnsi="宋体" w:cs="宋体" w:hint="eastAsia"/>
                <w:sz w:val="20"/>
                <w:szCs w:val="20"/>
              </w:rPr>
              <w:t>及</w:t>
            </w:r>
            <w:r>
              <w:rPr>
                <w:rFonts w:ascii="宋体" w:hAnsi="宋体" w:cs="宋体" w:hint="eastAsia"/>
                <w:sz w:val="20"/>
                <w:szCs w:val="20"/>
              </w:rPr>
              <w:t>E-FACED</w:t>
            </w:r>
            <w:r>
              <w:rPr>
                <w:rFonts w:ascii="宋体" w:eastAsia="宋体" w:hAnsi="宋体" w:cs="宋体" w:hint="eastAsia"/>
                <w:sz w:val="20"/>
                <w:szCs w:val="20"/>
              </w:rPr>
              <w:t>评分等。</w:t>
            </w:r>
          </w:p>
          <w:p w14:paraId="56BC9493"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2)</w:t>
            </w:r>
            <w:r>
              <w:rPr>
                <w:rFonts w:ascii="宋体" w:eastAsia="宋体" w:hAnsi="宋体" w:cs="宋体" w:hint="eastAsia"/>
                <w:sz w:val="20"/>
                <w:szCs w:val="20"/>
              </w:rPr>
              <w:t>既往疾病史：既往</w:t>
            </w:r>
            <w:r>
              <w:rPr>
                <w:rFonts w:ascii="宋体" w:hAnsi="宋体" w:cs="宋体" w:hint="eastAsia"/>
                <w:sz w:val="20"/>
                <w:szCs w:val="20"/>
              </w:rPr>
              <w:t>COPD</w:t>
            </w:r>
            <w:r>
              <w:rPr>
                <w:rFonts w:ascii="宋体" w:eastAsia="宋体" w:hAnsi="宋体" w:cs="宋体" w:hint="eastAsia"/>
                <w:sz w:val="20"/>
                <w:szCs w:val="20"/>
              </w:rPr>
              <w:t>、哮喘、肺纤维化、心脑血管疾病、是否不孕不育、有无长期咳嗽、咳痰等。</w:t>
            </w:r>
          </w:p>
          <w:p w14:paraId="1B9CAA6A"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3)</w:t>
            </w:r>
            <w:r>
              <w:rPr>
                <w:rFonts w:ascii="宋体" w:eastAsia="宋体" w:hAnsi="宋体" w:cs="宋体" w:hint="eastAsia"/>
                <w:sz w:val="20"/>
                <w:szCs w:val="20"/>
              </w:rPr>
              <w:t>环境及药物暴露信息：吸烟、饮酒、应用抗生素或免疫抑制剂等</w:t>
            </w:r>
            <w:r>
              <w:rPr>
                <w:rFonts w:ascii="宋体" w:hAnsi="宋体" w:cs="宋体" w:hint="eastAsia"/>
                <w:sz w:val="20"/>
                <w:szCs w:val="20"/>
              </w:rPr>
              <w:t>.</w:t>
            </w:r>
          </w:p>
          <w:p w14:paraId="64426445"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4)</w:t>
            </w:r>
            <w:r>
              <w:rPr>
                <w:rFonts w:ascii="宋体" w:eastAsia="宋体" w:hAnsi="宋体" w:cs="宋体" w:hint="eastAsia"/>
                <w:sz w:val="20"/>
                <w:szCs w:val="20"/>
              </w:rPr>
              <w:t>常规身体检查指标：身高、体重、</w:t>
            </w:r>
            <w:r>
              <w:rPr>
                <w:rFonts w:ascii="宋体" w:hAnsi="宋体" w:cs="宋体" w:hint="eastAsia"/>
                <w:sz w:val="20"/>
                <w:szCs w:val="20"/>
              </w:rPr>
              <w:t>BMI</w:t>
            </w:r>
            <w:r>
              <w:rPr>
                <w:rFonts w:ascii="宋体" w:eastAsia="宋体" w:hAnsi="宋体" w:cs="宋体" w:hint="eastAsia"/>
                <w:sz w:val="20"/>
                <w:szCs w:val="20"/>
              </w:rPr>
              <w:t>等。</w:t>
            </w:r>
          </w:p>
          <w:p w14:paraId="620D9B02"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5</w:t>
            </w:r>
            <w:r>
              <w:rPr>
                <w:rFonts w:ascii="宋体" w:eastAsia="宋体" w:hAnsi="宋体" w:cs="宋体" w:hint="eastAsia"/>
                <w:sz w:val="20"/>
                <w:szCs w:val="20"/>
              </w:rPr>
              <w:t>）疾病相关检查指标：血常规、血气分析、炎症指标、自身免疫相关指标、肺功能（通气</w:t>
            </w:r>
            <w:r>
              <w:rPr>
                <w:rFonts w:ascii="宋体" w:hAnsi="宋体" w:cs="宋体" w:hint="eastAsia"/>
                <w:sz w:val="20"/>
                <w:szCs w:val="20"/>
              </w:rPr>
              <w:t>+</w:t>
            </w:r>
            <w:r>
              <w:rPr>
                <w:rFonts w:ascii="宋体" w:eastAsia="宋体" w:hAnsi="宋体" w:cs="宋体" w:hint="eastAsia"/>
                <w:sz w:val="20"/>
                <w:szCs w:val="20"/>
              </w:rPr>
              <w:t>换气</w:t>
            </w:r>
            <w:r>
              <w:rPr>
                <w:rFonts w:ascii="宋体" w:hAnsi="宋体" w:cs="宋体" w:hint="eastAsia"/>
                <w:sz w:val="20"/>
                <w:szCs w:val="20"/>
              </w:rPr>
              <w:t>+</w:t>
            </w:r>
            <w:r>
              <w:rPr>
                <w:rFonts w:ascii="宋体" w:eastAsia="宋体" w:hAnsi="宋体" w:cs="宋体" w:hint="eastAsia"/>
                <w:sz w:val="20"/>
                <w:szCs w:val="20"/>
              </w:rPr>
              <w:t>舒张）、</w:t>
            </w:r>
            <w:r>
              <w:rPr>
                <w:rFonts w:ascii="宋体" w:hAnsi="宋体" w:cs="宋体" w:hint="eastAsia"/>
                <w:sz w:val="20"/>
                <w:szCs w:val="20"/>
              </w:rPr>
              <w:t>FENO</w:t>
            </w:r>
            <w:r>
              <w:rPr>
                <w:rFonts w:ascii="宋体" w:eastAsia="宋体" w:hAnsi="宋体" w:cs="宋体" w:hint="eastAsia"/>
                <w:sz w:val="20"/>
                <w:szCs w:val="20"/>
              </w:rPr>
              <w:t>、鼻</w:t>
            </w:r>
            <w:r>
              <w:rPr>
                <w:rFonts w:ascii="宋体" w:hAnsi="宋体" w:cs="宋体" w:hint="eastAsia"/>
                <w:sz w:val="20"/>
                <w:szCs w:val="20"/>
              </w:rPr>
              <w:t>FENO</w:t>
            </w:r>
            <w:r>
              <w:rPr>
                <w:rFonts w:ascii="宋体" w:eastAsia="宋体" w:hAnsi="宋体" w:cs="宋体" w:hint="eastAsia"/>
                <w:sz w:val="20"/>
                <w:szCs w:val="20"/>
              </w:rPr>
              <w:t>、肺泡灌洗液</w:t>
            </w:r>
            <w:r>
              <w:rPr>
                <w:rFonts w:ascii="宋体" w:hAnsi="宋体" w:cs="宋体" w:hint="eastAsia"/>
                <w:sz w:val="20"/>
                <w:szCs w:val="20"/>
              </w:rPr>
              <w:t>mNGS</w:t>
            </w:r>
            <w:r>
              <w:rPr>
                <w:rFonts w:ascii="宋体" w:eastAsia="宋体" w:hAnsi="宋体" w:cs="宋体" w:hint="eastAsia"/>
                <w:sz w:val="20"/>
                <w:szCs w:val="20"/>
              </w:rPr>
              <w:t>等。</w:t>
            </w:r>
          </w:p>
          <w:p w14:paraId="3F0083CD" w14:textId="77777777" w:rsidR="001F3EBF" w:rsidRDefault="001F3EBF" w:rsidP="007248DA">
            <w:pPr>
              <w:spacing w:line="360" w:lineRule="auto"/>
              <w:ind w:firstLineChars="100" w:firstLine="200"/>
              <w:rPr>
                <w:rFonts w:ascii="宋体" w:hAnsi="宋体" w:cs="宋体"/>
                <w:sz w:val="20"/>
                <w:szCs w:val="20"/>
              </w:rPr>
            </w:pPr>
            <w:r>
              <w:rPr>
                <w:rFonts w:ascii="宋体" w:hAnsi="宋体" w:cs="宋体" w:hint="eastAsia"/>
                <w:sz w:val="20"/>
                <w:szCs w:val="20"/>
              </w:rPr>
              <w:t>3</w:t>
            </w:r>
            <w:r>
              <w:rPr>
                <w:rFonts w:ascii="宋体" w:hAnsi="宋体" w:cs="宋体"/>
                <w:sz w:val="20"/>
                <w:szCs w:val="20"/>
              </w:rPr>
              <w:t>.</w:t>
            </w:r>
            <w:r>
              <w:rPr>
                <w:rFonts w:ascii="宋体" w:eastAsia="宋体" w:hAnsi="宋体" w:cs="宋体" w:hint="eastAsia"/>
                <w:sz w:val="20"/>
                <w:szCs w:val="20"/>
              </w:rPr>
              <w:t>采用高通量测序技术对患者肺泡灌洗液行检查：根据《</w:t>
            </w:r>
            <w:r>
              <w:rPr>
                <w:rFonts w:ascii="宋体" w:hAnsi="宋体" w:cs="宋体" w:hint="eastAsia"/>
                <w:sz w:val="20"/>
                <w:szCs w:val="20"/>
              </w:rPr>
              <w:t>ICU</w:t>
            </w:r>
            <w:r>
              <w:rPr>
                <w:rFonts w:ascii="宋体" w:eastAsia="宋体" w:hAnsi="宋体" w:cs="宋体" w:hint="eastAsia"/>
                <w:sz w:val="20"/>
                <w:szCs w:val="20"/>
              </w:rPr>
              <w:t>患者支气管肺泡灌洗液采集、送检、检测及结果解读规范》行肺泡灌洗检查，取灌洗液采用高通量测序技术行对下呼吸道微生物分析。</w:t>
            </w:r>
          </w:p>
          <w:p w14:paraId="11CD34C7" w14:textId="77777777" w:rsidR="001F3EBF" w:rsidRDefault="001F3EBF" w:rsidP="007248DA">
            <w:pPr>
              <w:spacing w:line="360" w:lineRule="auto"/>
              <w:ind w:firstLineChars="100" w:firstLine="211"/>
              <w:rPr>
                <w:b/>
                <w:bCs/>
              </w:rPr>
            </w:pPr>
            <w:r>
              <w:rPr>
                <w:rFonts w:hint="eastAsia"/>
                <w:b/>
                <w:bCs/>
              </w:rPr>
              <w:t>4</w:t>
            </w:r>
            <w:r>
              <w:rPr>
                <w:b/>
                <w:bCs/>
              </w:rPr>
              <w:t xml:space="preserve">. </w:t>
            </w:r>
            <w:r>
              <w:rPr>
                <w:rFonts w:ascii="宋体" w:eastAsia="宋体" w:hAnsi="宋体" w:cs="宋体" w:hint="eastAsia"/>
                <w:b/>
                <w:bCs/>
              </w:rPr>
              <w:t>研究稳定期和急性期支气管扩张患者固有免疫功能</w:t>
            </w:r>
          </w:p>
          <w:p w14:paraId="086E7FF4"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1</w:t>
            </w:r>
            <w:r>
              <w:rPr>
                <w:rFonts w:ascii="宋体" w:eastAsia="宋体" w:hAnsi="宋体" w:cs="宋体" w:hint="eastAsia"/>
                <w:sz w:val="20"/>
                <w:szCs w:val="20"/>
              </w:rPr>
              <w:t>）分析稳定期和急性期支气管扩张患者外周血及肺泡灌洗液中</w:t>
            </w:r>
            <w:r>
              <w:rPr>
                <w:rFonts w:ascii="宋体" w:hAnsi="宋体" w:cs="宋体"/>
                <w:sz w:val="20"/>
                <w:szCs w:val="20"/>
              </w:rPr>
              <w:t>NK</w:t>
            </w:r>
            <w:r>
              <w:rPr>
                <w:rFonts w:ascii="宋体" w:eastAsia="宋体" w:hAnsi="宋体" w:cs="宋体" w:hint="eastAsia"/>
                <w:sz w:val="20"/>
                <w:szCs w:val="20"/>
              </w:rPr>
              <w:t>细胞表面受体受体的变化：拟纳入稳定期、急性期及健康对照各</w:t>
            </w:r>
            <w:r>
              <w:rPr>
                <w:rFonts w:ascii="宋体" w:hAnsi="宋体" w:cs="宋体" w:hint="eastAsia"/>
                <w:sz w:val="20"/>
                <w:szCs w:val="20"/>
              </w:rPr>
              <w:t>20</w:t>
            </w:r>
            <w:r>
              <w:rPr>
                <w:rFonts w:ascii="宋体" w:eastAsia="宋体" w:hAnsi="宋体" w:cs="宋体" w:hint="eastAsia"/>
                <w:sz w:val="20"/>
                <w:szCs w:val="20"/>
              </w:rPr>
              <w:t>名（肺泡灌洗液样本对照组采用良性肺结节患者），分析各组</w:t>
            </w:r>
            <w:r>
              <w:rPr>
                <w:rFonts w:ascii="宋体" w:hAnsi="宋体" w:cs="宋体" w:hint="eastAsia"/>
                <w:sz w:val="20"/>
                <w:szCs w:val="20"/>
              </w:rPr>
              <w:t>NK</w:t>
            </w:r>
            <w:r>
              <w:rPr>
                <w:rFonts w:ascii="宋体" w:eastAsia="宋体" w:hAnsi="宋体" w:cs="宋体" w:hint="eastAsia"/>
                <w:sz w:val="20"/>
                <w:szCs w:val="20"/>
              </w:rPr>
              <w:t>细胞表面受体表达变化情况：</w:t>
            </w:r>
            <w:r>
              <w:rPr>
                <w:rFonts w:ascii="宋体" w:hAnsi="宋体" w:cs="宋体"/>
                <w:sz w:val="20"/>
                <w:szCs w:val="20"/>
              </w:rPr>
              <w:t>NKG2C+ CD3-CD56 +</w:t>
            </w:r>
            <w:r>
              <w:rPr>
                <w:rFonts w:ascii="宋体" w:eastAsia="宋体" w:hAnsi="宋体" w:cs="宋体" w:hint="eastAsia"/>
                <w:sz w:val="20"/>
                <w:szCs w:val="20"/>
              </w:rPr>
              <w:t>、</w:t>
            </w:r>
            <w:r>
              <w:rPr>
                <w:rFonts w:ascii="宋体" w:hAnsi="宋体" w:cs="宋体"/>
                <w:sz w:val="20"/>
                <w:szCs w:val="20"/>
              </w:rPr>
              <w:t xml:space="preserve"> NKG2D+ CD3-CD56 +</w:t>
            </w:r>
            <w:r>
              <w:rPr>
                <w:rFonts w:ascii="宋体" w:eastAsia="宋体" w:hAnsi="宋体" w:cs="宋体" w:hint="eastAsia"/>
                <w:sz w:val="20"/>
                <w:szCs w:val="20"/>
              </w:rPr>
              <w:t>、</w:t>
            </w:r>
            <w:r>
              <w:rPr>
                <w:rFonts w:ascii="宋体" w:hAnsi="宋体" w:cs="宋体"/>
                <w:sz w:val="20"/>
                <w:szCs w:val="20"/>
              </w:rPr>
              <w:t>NKP30 + CD3-CD56 +</w:t>
            </w:r>
            <w:r>
              <w:rPr>
                <w:rFonts w:ascii="宋体" w:eastAsia="宋体" w:hAnsi="宋体" w:cs="宋体" w:hint="eastAsia"/>
                <w:sz w:val="20"/>
                <w:szCs w:val="20"/>
              </w:rPr>
              <w:t>、</w:t>
            </w:r>
            <w:r>
              <w:rPr>
                <w:rFonts w:ascii="宋体" w:hAnsi="宋体" w:cs="宋体"/>
                <w:sz w:val="20"/>
                <w:szCs w:val="20"/>
              </w:rPr>
              <w:t>NKP46 + CD3-CD56 +</w:t>
            </w:r>
            <w:r>
              <w:rPr>
                <w:rFonts w:ascii="宋体" w:eastAsia="宋体" w:hAnsi="宋体" w:cs="宋体" w:hint="eastAsia"/>
                <w:sz w:val="20"/>
                <w:szCs w:val="20"/>
              </w:rPr>
              <w:t>、</w:t>
            </w:r>
            <w:r>
              <w:rPr>
                <w:rFonts w:ascii="宋体" w:hAnsi="宋体" w:cs="宋体"/>
                <w:sz w:val="20"/>
                <w:szCs w:val="20"/>
              </w:rPr>
              <w:t>KI</w:t>
            </w:r>
            <w:r>
              <w:rPr>
                <w:rFonts w:ascii="宋体" w:hAnsi="宋体" w:cs="宋体" w:hint="eastAsia"/>
                <w:sz w:val="20"/>
                <w:szCs w:val="20"/>
              </w:rPr>
              <w:t>R</w:t>
            </w:r>
            <w:r>
              <w:rPr>
                <w:rFonts w:ascii="宋体" w:hAnsi="宋体" w:cs="宋体"/>
                <w:sz w:val="20"/>
                <w:szCs w:val="20"/>
              </w:rPr>
              <w:t>2DL3 + CD3-CD56 +</w:t>
            </w:r>
            <w:r>
              <w:rPr>
                <w:rFonts w:ascii="宋体" w:eastAsia="宋体" w:hAnsi="宋体" w:cs="宋体" w:hint="eastAsia"/>
                <w:sz w:val="20"/>
                <w:szCs w:val="20"/>
              </w:rPr>
              <w:t>、</w:t>
            </w:r>
            <w:r>
              <w:rPr>
                <w:rFonts w:ascii="宋体" w:hAnsi="宋体" w:cs="宋体"/>
                <w:sz w:val="20"/>
                <w:szCs w:val="20"/>
              </w:rPr>
              <w:t>KI</w:t>
            </w:r>
            <w:r>
              <w:rPr>
                <w:rFonts w:ascii="宋体" w:hAnsi="宋体" w:cs="宋体" w:hint="eastAsia"/>
                <w:sz w:val="20"/>
                <w:szCs w:val="20"/>
              </w:rPr>
              <w:t>R</w:t>
            </w:r>
            <w:r>
              <w:rPr>
                <w:rFonts w:ascii="宋体" w:hAnsi="宋体" w:cs="宋体"/>
                <w:sz w:val="20"/>
                <w:szCs w:val="20"/>
              </w:rPr>
              <w:t>3DL1 + CD3- CD56 +</w:t>
            </w:r>
            <w:r>
              <w:rPr>
                <w:rFonts w:ascii="宋体" w:eastAsia="宋体" w:hAnsi="宋体" w:cs="宋体" w:hint="eastAsia"/>
                <w:sz w:val="20"/>
                <w:szCs w:val="20"/>
              </w:rPr>
              <w:t>、</w:t>
            </w:r>
            <w:r>
              <w:rPr>
                <w:rFonts w:ascii="宋体" w:hAnsi="宋体" w:cs="宋体"/>
                <w:sz w:val="20"/>
                <w:szCs w:val="20"/>
              </w:rPr>
              <w:t>NKG2A+ CD3-CD56 +</w:t>
            </w:r>
            <w:r>
              <w:rPr>
                <w:rFonts w:ascii="宋体" w:eastAsia="宋体" w:hAnsi="宋体" w:cs="宋体" w:hint="eastAsia"/>
                <w:sz w:val="20"/>
                <w:szCs w:val="20"/>
              </w:rPr>
              <w:t>、</w:t>
            </w:r>
            <w:r>
              <w:rPr>
                <w:rFonts w:ascii="宋体" w:hAnsi="宋体" w:cs="宋体"/>
                <w:sz w:val="20"/>
                <w:szCs w:val="20"/>
              </w:rPr>
              <w:t>CD158a+ CD3-CD56 +</w:t>
            </w:r>
            <w:r>
              <w:rPr>
                <w:rFonts w:ascii="宋体" w:eastAsia="宋体" w:hAnsi="宋体" w:cs="宋体" w:hint="eastAsia"/>
                <w:sz w:val="20"/>
                <w:szCs w:val="20"/>
              </w:rPr>
              <w:t>和</w:t>
            </w:r>
            <w:r>
              <w:rPr>
                <w:rFonts w:ascii="宋体" w:hAnsi="宋体" w:cs="宋体"/>
                <w:sz w:val="20"/>
                <w:szCs w:val="20"/>
              </w:rPr>
              <w:t>CD158b+ CD3-CD56 +</w:t>
            </w:r>
            <w:r>
              <w:rPr>
                <w:rFonts w:ascii="宋体" w:eastAsia="宋体" w:hAnsi="宋体" w:cs="宋体" w:hint="eastAsia"/>
                <w:sz w:val="20"/>
                <w:szCs w:val="20"/>
              </w:rPr>
              <w:t>，并分析各亚群细胞比率变化与支气管扩张急性加重的相关性。</w:t>
            </w:r>
          </w:p>
          <w:p w14:paraId="122F55F6"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2</w:t>
            </w:r>
            <w:r>
              <w:rPr>
                <w:rFonts w:ascii="宋体" w:eastAsia="宋体" w:hAnsi="宋体" w:cs="宋体" w:hint="eastAsia"/>
                <w:sz w:val="20"/>
                <w:szCs w:val="20"/>
              </w:rPr>
              <w:t>）分析稳定期和急性期支气管扩张患者外周血及肺泡灌洗液中</w:t>
            </w:r>
            <w:r>
              <w:rPr>
                <w:rFonts w:ascii="宋体" w:hAnsi="宋体" w:cs="宋体"/>
                <w:sz w:val="20"/>
                <w:szCs w:val="20"/>
              </w:rPr>
              <w:t>NK</w:t>
            </w:r>
            <w:r>
              <w:rPr>
                <w:rFonts w:ascii="宋体" w:eastAsia="宋体" w:hAnsi="宋体" w:cs="宋体" w:hint="eastAsia"/>
                <w:sz w:val="20"/>
                <w:szCs w:val="20"/>
              </w:rPr>
              <w:t>细胞功能的变化：拟纳入稳定期、急性期及健康对照各</w:t>
            </w:r>
            <w:r>
              <w:rPr>
                <w:rFonts w:ascii="宋体" w:hAnsi="宋体" w:cs="宋体" w:hint="eastAsia"/>
                <w:sz w:val="20"/>
                <w:szCs w:val="20"/>
              </w:rPr>
              <w:t>20</w:t>
            </w:r>
            <w:r>
              <w:rPr>
                <w:rFonts w:ascii="宋体" w:eastAsia="宋体" w:hAnsi="宋体" w:cs="宋体" w:hint="eastAsia"/>
                <w:sz w:val="20"/>
                <w:szCs w:val="20"/>
              </w:rPr>
              <w:t>名（肺泡灌洗液样本对照组采用良性肺结节患者），分析各组</w:t>
            </w:r>
            <w:r>
              <w:rPr>
                <w:rFonts w:ascii="宋体" w:hAnsi="宋体" w:cs="宋体" w:hint="eastAsia"/>
                <w:sz w:val="20"/>
                <w:szCs w:val="20"/>
              </w:rPr>
              <w:t>NK</w:t>
            </w:r>
            <w:r>
              <w:rPr>
                <w:rFonts w:ascii="宋体" w:eastAsia="宋体" w:hAnsi="宋体" w:cs="宋体" w:hint="eastAsia"/>
                <w:sz w:val="20"/>
                <w:szCs w:val="20"/>
              </w:rPr>
              <w:t>细胞杀伤功能及脱颗粒功能的变化：</w:t>
            </w:r>
            <w:r>
              <w:rPr>
                <w:rFonts w:ascii="宋体" w:hAnsi="宋体" w:cs="宋体"/>
                <w:sz w:val="20"/>
                <w:szCs w:val="20"/>
              </w:rPr>
              <w:t>CD3-CD56 +</w:t>
            </w:r>
            <w:r>
              <w:rPr>
                <w:rFonts w:ascii="宋体" w:eastAsia="宋体" w:hAnsi="宋体" w:cs="宋体" w:hint="eastAsia"/>
                <w:sz w:val="20"/>
                <w:szCs w:val="20"/>
              </w:rPr>
              <w:t>标记</w:t>
            </w:r>
            <w:r>
              <w:rPr>
                <w:rFonts w:ascii="宋体" w:hAnsi="宋体" w:cs="宋体" w:hint="eastAsia"/>
                <w:sz w:val="20"/>
                <w:szCs w:val="20"/>
              </w:rPr>
              <w:t>NK</w:t>
            </w:r>
            <w:r>
              <w:rPr>
                <w:rFonts w:ascii="宋体" w:eastAsia="宋体" w:hAnsi="宋体" w:cs="宋体" w:hint="eastAsia"/>
                <w:sz w:val="20"/>
                <w:szCs w:val="20"/>
              </w:rPr>
              <w:t>细胞后，流式检测</w:t>
            </w:r>
            <w:r>
              <w:rPr>
                <w:rFonts w:ascii="宋体" w:hAnsi="宋体" w:cs="宋体" w:hint="eastAsia"/>
                <w:sz w:val="20"/>
                <w:szCs w:val="20"/>
              </w:rPr>
              <w:t>Perforin</w:t>
            </w:r>
            <w:r>
              <w:rPr>
                <w:rFonts w:ascii="宋体" w:eastAsia="宋体" w:hAnsi="宋体" w:cs="宋体" w:hint="eastAsia"/>
                <w:sz w:val="20"/>
                <w:szCs w:val="20"/>
              </w:rPr>
              <w:t>、</w:t>
            </w:r>
            <w:r>
              <w:rPr>
                <w:rFonts w:ascii="宋体" w:hAnsi="宋体" w:cs="宋体" w:hint="eastAsia"/>
                <w:sz w:val="20"/>
                <w:szCs w:val="20"/>
              </w:rPr>
              <w:t>IFN-</w:t>
            </w:r>
            <w:r>
              <w:rPr>
                <w:rFonts w:ascii="宋体" w:hAnsi="宋体" w:cs="宋体" w:hint="eastAsia"/>
                <w:sz w:val="20"/>
                <w:szCs w:val="20"/>
              </w:rPr>
              <w:t>γ</w:t>
            </w:r>
            <w:r>
              <w:rPr>
                <w:rFonts w:ascii="宋体" w:eastAsia="宋体" w:hAnsi="宋体" w:cs="宋体" w:hint="eastAsia"/>
                <w:sz w:val="20"/>
                <w:szCs w:val="20"/>
              </w:rPr>
              <w:t>、</w:t>
            </w:r>
            <w:r>
              <w:rPr>
                <w:rFonts w:ascii="宋体" w:hAnsi="宋体" w:cs="宋体" w:hint="eastAsia"/>
                <w:sz w:val="20"/>
                <w:szCs w:val="20"/>
              </w:rPr>
              <w:t>Granzyme B</w:t>
            </w:r>
            <w:r>
              <w:rPr>
                <w:rFonts w:ascii="宋体" w:eastAsia="宋体" w:hAnsi="宋体" w:cs="宋体" w:hint="eastAsia"/>
                <w:sz w:val="20"/>
                <w:szCs w:val="20"/>
              </w:rPr>
              <w:t>和</w:t>
            </w:r>
            <w:r>
              <w:rPr>
                <w:rFonts w:ascii="宋体" w:hAnsi="宋体" w:cs="宋体" w:hint="eastAsia"/>
                <w:sz w:val="20"/>
                <w:szCs w:val="20"/>
              </w:rPr>
              <w:t>CD107a</w:t>
            </w:r>
            <w:r>
              <w:rPr>
                <w:rFonts w:ascii="宋体" w:eastAsia="宋体" w:hAnsi="宋体" w:cs="宋体" w:hint="eastAsia"/>
                <w:sz w:val="20"/>
                <w:szCs w:val="20"/>
              </w:rPr>
              <w:t>，并分析</w:t>
            </w:r>
            <w:r>
              <w:rPr>
                <w:rFonts w:ascii="宋体" w:hAnsi="宋体" w:cs="宋体" w:hint="eastAsia"/>
                <w:sz w:val="20"/>
                <w:szCs w:val="20"/>
              </w:rPr>
              <w:t>NK</w:t>
            </w:r>
            <w:r>
              <w:rPr>
                <w:rFonts w:ascii="宋体" w:eastAsia="宋体" w:hAnsi="宋体" w:cs="宋体" w:hint="eastAsia"/>
                <w:sz w:val="20"/>
                <w:szCs w:val="20"/>
              </w:rPr>
              <w:t>细胞功能变化与支气管扩张急性加重的相关性。</w:t>
            </w:r>
          </w:p>
          <w:p w14:paraId="3D017930"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3</w:t>
            </w:r>
            <w:r>
              <w:rPr>
                <w:rFonts w:ascii="宋体" w:eastAsia="宋体" w:hAnsi="宋体" w:cs="宋体" w:hint="eastAsia"/>
                <w:sz w:val="20"/>
                <w:szCs w:val="20"/>
              </w:rPr>
              <w:t>）流式细胞表面标记检测：</w:t>
            </w:r>
            <w:r>
              <w:rPr>
                <w:rFonts w:ascii="宋体" w:hAnsi="宋体" w:cs="宋体" w:hint="eastAsia"/>
                <w:sz w:val="20"/>
                <w:szCs w:val="20"/>
              </w:rPr>
              <w:t xml:space="preserve"> </w:t>
            </w:r>
            <w:r>
              <w:rPr>
                <w:rFonts w:ascii="宋体" w:eastAsia="宋体" w:hAnsi="宋体" w:cs="宋体" w:hint="eastAsia"/>
                <w:sz w:val="20"/>
                <w:szCs w:val="20"/>
              </w:rPr>
              <w:t>每个采集管采集</w:t>
            </w:r>
            <w:r>
              <w:rPr>
                <w:rFonts w:ascii="宋体" w:hAnsi="宋体" w:cs="宋体" w:hint="eastAsia"/>
                <w:sz w:val="20"/>
                <w:szCs w:val="20"/>
              </w:rPr>
              <w:t>50</w:t>
            </w:r>
            <w:r>
              <w:rPr>
                <w:rFonts w:ascii="宋体" w:hAnsi="宋体" w:cs="宋体" w:hint="eastAsia"/>
                <w:sz w:val="20"/>
                <w:szCs w:val="20"/>
              </w:rPr>
              <w:t>μ</w:t>
            </w:r>
            <w:r>
              <w:rPr>
                <w:rFonts w:ascii="宋体" w:hAnsi="宋体" w:cs="宋体" w:hint="eastAsia"/>
                <w:sz w:val="20"/>
                <w:szCs w:val="20"/>
              </w:rPr>
              <w:t xml:space="preserve">l </w:t>
            </w:r>
            <w:r>
              <w:rPr>
                <w:rFonts w:ascii="宋体" w:eastAsia="宋体" w:hAnsi="宋体" w:cs="宋体" w:hint="eastAsia"/>
                <w:sz w:val="20"/>
                <w:szCs w:val="20"/>
              </w:rPr>
              <w:t>血</w:t>
            </w:r>
            <w:r>
              <w:rPr>
                <w:rFonts w:ascii="宋体" w:hAnsi="宋体" w:cs="宋体" w:hint="eastAsia"/>
                <w:sz w:val="20"/>
                <w:szCs w:val="20"/>
              </w:rPr>
              <w:t xml:space="preserve"> </w:t>
            </w:r>
            <w:r>
              <w:rPr>
                <w:rFonts w:ascii="宋体" w:eastAsia="宋体" w:hAnsi="宋体" w:cs="宋体" w:hint="eastAsia"/>
                <w:sz w:val="20"/>
                <w:szCs w:val="20"/>
              </w:rPr>
              <w:t>液，均加入</w:t>
            </w:r>
            <w:r>
              <w:rPr>
                <w:rFonts w:ascii="宋体" w:hAnsi="宋体" w:cs="宋体" w:hint="eastAsia"/>
                <w:sz w:val="20"/>
                <w:szCs w:val="20"/>
              </w:rPr>
              <w:t xml:space="preserve">5 </w:t>
            </w:r>
            <w:r>
              <w:rPr>
                <w:rFonts w:ascii="宋体" w:hAnsi="宋体" w:cs="宋体" w:hint="eastAsia"/>
                <w:sz w:val="20"/>
                <w:szCs w:val="20"/>
              </w:rPr>
              <w:t>μ</w:t>
            </w:r>
            <w:r>
              <w:rPr>
                <w:rFonts w:ascii="宋体" w:hAnsi="宋体" w:cs="宋体" w:hint="eastAsia"/>
                <w:sz w:val="20"/>
                <w:szCs w:val="20"/>
              </w:rPr>
              <w:t>l anti-CD3-FITC</w:t>
            </w:r>
            <w:r>
              <w:rPr>
                <w:rFonts w:ascii="宋体" w:eastAsia="宋体" w:hAnsi="宋体" w:cs="宋体" w:hint="eastAsia"/>
                <w:sz w:val="20"/>
                <w:szCs w:val="20"/>
              </w:rPr>
              <w:t>、</w:t>
            </w:r>
            <w:r>
              <w:rPr>
                <w:rFonts w:ascii="宋体" w:hAnsi="宋体" w:cs="宋体" w:hint="eastAsia"/>
                <w:sz w:val="20"/>
                <w:szCs w:val="20"/>
              </w:rPr>
              <w:t>anti- CD56-APC</w:t>
            </w:r>
            <w:r>
              <w:rPr>
                <w:rFonts w:ascii="宋体" w:eastAsia="宋体" w:hAnsi="宋体" w:cs="宋体" w:hint="eastAsia"/>
                <w:sz w:val="20"/>
                <w:szCs w:val="20"/>
              </w:rPr>
              <w:t>、</w:t>
            </w:r>
            <w:r>
              <w:rPr>
                <w:rFonts w:ascii="宋体" w:hAnsi="宋体" w:cs="宋体" w:hint="eastAsia"/>
                <w:sz w:val="20"/>
                <w:szCs w:val="20"/>
              </w:rPr>
              <w:t>anti-CD16-PerCP</w:t>
            </w:r>
            <w:r>
              <w:rPr>
                <w:rFonts w:ascii="宋体" w:eastAsia="宋体" w:hAnsi="宋体" w:cs="宋体" w:hint="eastAsia"/>
                <w:sz w:val="20"/>
                <w:szCs w:val="20"/>
              </w:rPr>
              <w:t>，然后分别加入</w:t>
            </w:r>
            <w:r>
              <w:rPr>
                <w:rFonts w:ascii="宋体" w:hAnsi="宋体" w:cs="宋体" w:hint="eastAsia"/>
                <w:sz w:val="20"/>
                <w:szCs w:val="20"/>
              </w:rPr>
              <w:t xml:space="preserve"> 5</w:t>
            </w:r>
            <w:r>
              <w:rPr>
                <w:rFonts w:ascii="宋体" w:hAnsi="宋体" w:cs="宋体" w:hint="eastAsia"/>
                <w:sz w:val="20"/>
                <w:szCs w:val="20"/>
              </w:rPr>
              <w:t>μ</w:t>
            </w:r>
            <w:r>
              <w:rPr>
                <w:rFonts w:ascii="宋体" w:hAnsi="宋体" w:cs="宋体" w:hint="eastAsia"/>
                <w:sz w:val="20"/>
                <w:szCs w:val="20"/>
              </w:rPr>
              <w:t xml:space="preserve">l </w:t>
            </w:r>
            <w:r>
              <w:rPr>
                <w:rFonts w:ascii="宋体" w:eastAsia="宋体" w:hAnsi="宋体" w:cs="宋体" w:hint="eastAsia"/>
                <w:sz w:val="20"/>
                <w:szCs w:val="20"/>
              </w:rPr>
              <w:t>单克隆抗体，包括</w:t>
            </w:r>
            <w:r>
              <w:rPr>
                <w:rFonts w:ascii="宋体" w:hAnsi="宋体" w:cs="宋体" w:hint="eastAsia"/>
                <w:sz w:val="20"/>
                <w:szCs w:val="20"/>
              </w:rPr>
              <w:t>anti-NKG2C-PE</w:t>
            </w:r>
            <w:r>
              <w:rPr>
                <w:rFonts w:ascii="宋体" w:eastAsia="宋体" w:hAnsi="宋体" w:cs="宋体" w:hint="eastAsia"/>
                <w:sz w:val="20"/>
                <w:szCs w:val="20"/>
              </w:rPr>
              <w:t>、</w:t>
            </w:r>
            <w:r>
              <w:rPr>
                <w:rFonts w:ascii="宋体" w:hAnsi="宋体" w:cs="宋体" w:hint="eastAsia"/>
                <w:sz w:val="20"/>
                <w:szCs w:val="20"/>
              </w:rPr>
              <w:t>anti-NKG2D-PE</w:t>
            </w:r>
            <w:r>
              <w:rPr>
                <w:rFonts w:ascii="宋体" w:eastAsia="宋体" w:hAnsi="宋体" w:cs="宋体" w:hint="eastAsia"/>
                <w:sz w:val="20"/>
                <w:szCs w:val="20"/>
              </w:rPr>
              <w:t>、</w:t>
            </w:r>
            <w:r>
              <w:rPr>
                <w:rFonts w:ascii="宋体" w:hAnsi="宋体" w:cs="宋体" w:hint="eastAsia"/>
                <w:sz w:val="20"/>
                <w:szCs w:val="20"/>
              </w:rPr>
              <w:t xml:space="preserve"> anti-NKp30-PE</w:t>
            </w:r>
            <w:r>
              <w:rPr>
                <w:rFonts w:ascii="宋体" w:eastAsia="宋体" w:hAnsi="宋体" w:cs="宋体" w:hint="eastAsia"/>
                <w:sz w:val="20"/>
                <w:szCs w:val="20"/>
              </w:rPr>
              <w:t>、</w:t>
            </w:r>
            <w:r>
              <w:rPr>
                <w:rFonts w:ascii="宋体" w:hAnsi="宋体" w:cs="宋体" w:hint="eastAsia"/>
                <w:sz w:val="20"/>
                <w:szCs w:val="20"/>
              </w:rPr>
              <w:t>anti-NKp44-PE</w:t>
            </w:r>
            <w:r>
              <w:rPr>
                <w:rFonts w:ascii="宋体" w:eastAsia="宋体" w:hAnsi="宋体" w:cs="宋体" w:hint="eastAsia"/>
                <w:sz w:val="20"/>
                <w:szCs w:val="20"/>
              </w:rPr>
              <w:t>、</w:t>
            </w:r>
            <w:r>
              <w:rPr>
                <w:rFonts w:ascii="宋体" w:hAnsi="宋体" w:cs="宋体" w:hint="eastAsia"/>
                <w:sz w:val="20"/>
                <w:szCs w:val="20"/>
              </w:rPr>
              <w:t>anti-NKp46-PE</w:t>
            </w:r>
            <w:r>
              <w:rPr>
                <w:rFonts w:ascii="宋体" w:eastAsia="宋体" w:hAnsi="宋体" w:cs="宋体" w:hint="eastAsia"/>
                <w:sz w:val="20"/>
                <w:szCs w:val="20"/>
              </w:rPr>
              <w:t>、</w:t>
            </w:r>
            <w:r>
              <w:rPr>
                <w:rFonts w:ascii="宋体" w:hAnsi="宋体" w:cs="宋体" w:hint="eastAsia"/>
                <w:sz w:val="20"/>
                <w:szCs w:val="20"/>
              </w:rPr>
              <w:t>anti- NKG2A-PE</w:t>
            </w:r>
            <w:r>
              <w:rPr>
                <w:rFonts w:ascii="宋体" w:eastAsia="宋体" w:hAnsi="宋体" w:cs="宋体" w:hint="eastAsia"/>
                <w:sz w:val="20"/>
                <w:szCs w:val="20"/>
              </w:rPr>
              <w:t>、</w:t>
            </w:r>
            <w:r>
              <w:rPr>
                <w:rFonts w:ascii="宋体" w:hAnsi="宋体" w:cs="宋体" w:hint="eastAsia"/>
                <w:sz w:val="20"/>
                <w:szCs w:val="20"/>
              </w:rPr>
              <w:t xml:space="preserve"> anti-KI</w:t>
            </w:r>
            <w:r>
              <w:rPr>
                <w:rFonts w:ascii="宋体" w:eastAsia="宋体" w:hAnsi="宋体" w:cs="宋体" w:hint="eastAsia"/>
                <w:sz w:val="20"/>
                <w:szCs w:val="20"/>
              </w:rPr>
              <w:t>Ｒ</w:t>
            </w:r>
            <w:r>
              <w:rPr>
                <w:rFonts w:ascii="宋体" w:hAnsi="宋体" w:cs="宋体" w:hint="eastAsia"/>
                <w:sz w:val="20"/>
                <w:szCs w:val="20"/>
              </w:rPr>
              <w:t>2DL3-PE</w:t>
            </w:r>
            <w:r>
              <w:rPr>
                <w:rFonts w:ascii="宋体" w:eastAsia="宋体" w:hAnsi="宋体" w:cs="宋体" w:hint="eastAsia"/>
                <w:sz w:val="20"/>
                <w:szCs w:val="20"/>
              </w:rPr>
              <w:t>、</w:t>
            </w:r>
            <w:r>
              <w:rPr>
                <w:rFonts w:ascii="宋体" w:hAnsi="宋体" w:cs="宋体" w:hint="eastAsia"/>
                <w:sz w:val="20"/>
                <w:szCs w:val="20"/>
              </w:rPr>
              <w:t xml:space="preserve"> anti-KIR3DL1-PE</w:t>
            </w:r>
            <w:r>
              <w:rPr>
                <w:rFonts w:ascii="宋体" w:eastAsia="宋体" w:hAnsi="宋体" w:cs="宋体" w:hint="eastAsia"/>
                <w:sz w:val="20"/>
                <w:szCs w:val="20"/>
              </w:rPr>
              <w:t>、</w:t>
            </w:r>
            <w:r>
              <w:rPr>
                <w:rFonts w:ascii="宋体" w:hAnsi="宋体" w:cs="宋体" w:hint="eastAsia"/>
                <w:sz w:val="20"/>
                <w:szCs w:val="20"/>
              </w:rPr>
              <w:t xml:space="preserve"> anti-CD158a-PE</w:t>
            </w:r>
            <w:r>
              <w:rPr>
                <w:rFonts w:ascii="宋体" w:eastAsia="宋体" w:hAnsi="宋体" w:cs="宋体" w:hint="eastAsia"/>
                <w:sz w:val="20"/>
                <w:szCs w:val="20"/>
              </w:rPr>
              <w:t>、</w:t>
            </w:r>
            <w:r>
              <w:rPr>
                <w:rFonts w:ascii="宋体" w:hAnsi="宋体" w:cs="宋体" w:hint="eastAsia"/>
                <w:sz w:val="20"/>
                <w:szCs w:val="20"/>
              </w:rPr>
              <w:t>anti-CD158b-PE</w:t>
            </w:r>
            <w:r>
              <w:rPr>
                <w:rFonts w:ascii="宋体" w:eastAsia="宋体" w:hAnsi="宋体" w:cs="宋体" w:hint="eastAsia"/>
                <w:sz w:val="20"/>
                <w:szCs w:val="20"/>
              </w:rPr>
              <w:t>。阴性对照加入相同的荧光标记的同种免疫球蛋白。样本在室温下放置</w:t>
            </w:r>
            <w:r>
              <w:rPr>
                <w:rFonts w:ascii="宋体" w:hAnsi="宋体" w:cs="宋体" w:hint="eastAsia"/>
                <w:sz w:val="20"/>
                <w:szCs w:val="20"/>
              </w:rPr>
              <w:t>20</w:t>
            </w:r>
            <w:r>
              <w:rPr>
                <w:rFonts w:ascii="宋体" w:eastAsia="宋体" w:hAnsi="宋体" w:cs="宋体" w:hint="eastAsia"/>
                <w:sz w:val="20"/>
                <w:szCs w:val="20"/>
              </w:rPr>
              <w:t>～</w:t>
            </w:r>
            <w:r>
              <w:rPr>
                <w:rFonts w:ascii="宋体" w:hAnsi="宋体" w:cs="宋体" w:hint="eastAsia"/>
                <w:sz w:val="20"/>
                <w:szCs w:val="20"/>
              </w:rPr>
              <w:t>30 min</w:t>
            </w:r>
            <w:r>
              <w:rPr>
                <w:rFonts w:ascii="宋体" w:eastAsia="宋体" w:hAnsi="宋体" w:cs="宋体" w:hint="eastAsia"/>
                <w:sz w:val="20"/>
                <w:szCs w:val="20"/>
              </w:rPr>
              <w:t>，之后加入</w:t>
            </w:r>
            <w:r>
              <w:rPr>
                <w:rFonts w:ascii="宋体" w:hAnsi="宋体" w:cs="宋体" w:hint="eastAsia"/>
                <w:sz w:val="20"/>
                <w:szCs w:val="20"/>
              </w:rPr>
              <w:t xml:space="preserve"> FACS </w:t>
            </w:r>
            <w:r>
              <w:rPr>
                <w:rFonts w:ascii="宋体" w:eastAsia="宋体" w:hAnsi="宋体" w:cs="宋体" w:hint="eastAsia"/>
                <w:sz w:val="20"/>
                <w:szCs w:val="20"/>
              </w:rPr>
              <w:t>细胞裂解液，静置</w:t>
            </w:r>
            <w:r>
              <w:rPr>
                <w:rFonts w:ascii="宋体" w:hAnsi="宋体" w:cs="宋体" w:hint="eastAsia"/>
                <w:sz w:val="20"/>
                <w:szCs w:val="20"/>
              </w:rPr>
              <w:t>6 min</w:t>
            </w:r>
            <w:r>
              <w:rPr>
                <w:rFonts w:ascii="宋体" w:eastAsia="宋体" w:hAnsi="宋体" w:cs="宋体" w:hint="eastAsia"/>
                <w:sz w:val="20"/>
                <w:szCs w:val="20"/>
              </w:rPr>
              <w:t>。用</w:t>
            </w:r>
            <w:r>
              <w:rPr>
                <w:rFonts w:ascii="宋体" w:hAnsi="宋体" w:cs="宋体" w:hint="eastAsia"/>
                <w:sz w:val="20"/>
                <w:szCs w:val="20"/>
              </w:rPr>
              <w:t xml:space="preserve">PBS </w:t>
            </w:r>
            <w:r>
              <w:rPr>
                <w:rFonts w:ascii="宋体" w:eastAsia="宋体" w:hAnsi="宋体" w:cs="宋体" w:hint="eastAsia"/>
                <w:sz w:val="20"/>
                <w:szCs w:val="20"/>
              </w:rPr>
              <w:t>震荡混匀，</w:t>
            </w:r>
            <w:r>
              <w:rPr>
                <w:rFonts w:ascii="宋体" w:hAnsi="宋体" w:cs="宋体" w:hint="eastAsia"/>
                <w:sz w:val="20"/>
                <w:szCs w:val="20"/>
              </w:rPr>
              <w:t>1200 r/min</w:t>
            </w:r>
            <w:r>
              <w:rPr>
                <w:rFonts w:ascii="宋体" w:hAnsi="宋体" w:cs="宋体" w:hint="eastAsia"/>
                <w:sz w:val="20"/>
                <w:szCs w:val="20"/>
              </w:rPr>
              <w:t>×</w:t>
            </w:r>
            <w:r>
              <w:rPr>
                <w:rFonts w:ascii="宋体" w:hAnsi="宋体" w:cs="宋体" w:hint="eastAsia"/>
                <w:sz w:val="20"/>
                <w:szCs w:val="20"/>
              </w:rPr>
              <w:t xml:space="preserve">10 min </w:t>
            </w:r>
            <w:r>
              <w:rPr>
                <w:rFonts w:ascii="宋体" w:eastAsia="宋体" w:hAnsi="宋体" w:cs="宋体" w:hint="eastAsia"/>
                <w:sz w:val="20"/>
                <w:szCs w:val="20"/>
              </w:rPr>
              <w:t>洗涤</w:t>
            </w:r>
            <w:r>
              <w:rPr>
                <w:rFonts w:ascii="宋体" w:hAnsi="宋体" w:cs="宋体" w:hint="eastAsia"/>
                <w:sz w:val="20"/>
                <w:szCs w:val="20"/>
              </w:rPr>
              <w:t>2</w:t>
            </w:r>
            <w:r>
              <w:rPr>
                <w:rFonts w:ascii="宋体" w:eastAsia="宋体" w:hAnsi="宋体" w:cs="宋体" w:hint="eastAsia"/>
                <w:sz w:val="20"/>
                <w:szCs w:val="20"/>
              </w:rPr>
              <w:t>遍后</w:t>
            </w:r>
            <w:r>
              <w:rPr>
                <w:rFonts w:ascii="宋体" w:hAnsi="宋体" w:cs="宋体" w:hint="eastAsia"/>
                <w:sz w:val="20"/>
                <w:szCs w:val="20"/>
              </w:rPr>
              <w:t xml:space="preserve">, </w:t>
            </w:r>
            <w:r>
              <w:rPr>
                <w:rFonts w:ascii="宋体" w:eastAsia="宋体" w:hAnsi="宋体" w:cs="宋体" w:hint="eastAsia"/>
                <w:sz w:val="20"/>
                <w:szCs w:val="20"/>
              </w:rPr>
              <w:t>用流式细胞仪进行检测。</w:t>
            </w:r>
          </w:p>
          <w:p w14:paraId="7C92F077"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4</w:t>
            </w:r>
            <w:r>
              <w:rPr>
                <w:rFonts w:ascii="宋体" w:eastAsia="宋体" w:hAnsi="宋体" w:cs="宋体" w:hint="eastAsia"/>
                <w:sz w:val="20"/>
                <w:szCs w:val="20"/>
              </w:rPr>
              <w:t>）外周血单个核细胞</w:t>
            </w:r>
            <w:r>
              <w:rPr>
                <w:rFonts w:ascii="宋体" w:hAnsi="宋体" w:cs="宋体"/>
                <w:sz w:val="20"/>
                <w:szCs w:val="20"/>
              </w:rPr>
              <w:t xml:space="preserve">( PBMC) </w:t>
            </w:r>
            <w:r>
              <w:rPr>
                <w:rFonts w:ascii="宋体" w:eastAsia="宋体" w:hAnsi="宋体" w:cs="宋体" w:hint="eastAsia"/>
                <w:sz w:val="20"/>
                <w:szCs w:val="20"/>
              </w:rPr>
              <w:t>分离及培养：取新鲜外周血样，离心</w:t>
            </w:r>
            <w:r>
              <w:rPr>
                <w:rFonts w:ascii="宋体" w:hAnsi="宋体" w:cs="宋体"/>
                <w:sz w:val="20"/>
                <w:szCs w:val="20"/>
              </w:rPr>
              <w:t xml:space="preserve">( 1500 r/min×5 min) </w:t>
            </w:r>
            <w:r>
              <w:rPr>
                <w:rFonts w:ascii="宋体" w:eastAsia="宋体" w:hAnsi="宋体" w:cs="宋体" w:hint="eastAsia"/>
                <w:sz w:val="20"/>
                <w:szCs w:val="20"/>
              </w:rPr>
              <w:t>去除血浆，离心</w:t>
            </w:r>
            <w:r>
              <w:rPr>
                <w:rFonts w:ascii="宋体" w:hAnsi="宋体" w:cs="宋体"/>
                <w:sz w:val="20"/>
                <w:szCs w:val="20"/>
              </w:rPr>
              <w:t xml:space="preserve">( 1700 r/min×30 min) </w:t>
            </w:r>
            <w:r>
              <w:rPr>
                <w:rFonts w:ascii="宋体" w:eastAsia="宋体" w:hAnsi="宋体" w:cs="宋体" w:hint="eastAsia"/>
                <w:sz w:val="20"/>
                <w:szCs w:val="20"/>
              </w:rPr>
              <w:t>后吸中间白膜层，即为</w:t>
            </w:r>
            <w:r>
              <w:rPr>
                <w:rFonts w:ascii="宋体" w:hAnsi="宋体" w:cs="宋体"/>
                <w:sz w:val="20"/>
                <w:szCs w:val="20"/>
              </w:rPr>
              <w:t xml:space="preserve"> PBMC</w:t>
            </w:r>
            <w:r>
              <w:rPr>
                <w:rFonts w:ascii="宋体" w:eastAsia="宋体" w:hAnsi="宋体" w:cs="宋体" w:hint="eastAsia"/>
                <w:sz w:val="20"/>
                <w:szCs w:val="20"/>
              </w:rPr>
              <w:t>，加入适量</w:t>
            </w:r>
            <w:r>
              <w:rPr>
                <w:rFonts w:ascii="宋体" w:hAnsi="宋体" w:cs="宋体"/>
                <w:sz w:val="20"/>
                <w:szCs w:val="20"/>
              </w:rPr>
              <w:t xml:space="preserve"> PBS </w:t>
            </w:r>
            <w:r>
              <w:rPr>
                <w:rFonts w:ascii="宋体" w:eastAsia="宋体" w:hAnsi="宋体" w:cs="宋体" w:hint="eastAsia"/>
                <w:sz w:val="20"/>
                <w:szCs w:val="20"/>
              </w:rPr>
              <w:t>洗涤</w:t>
            </w:r>
            <w:r>
              <w:rPr>
                <w:rFonts w:ascii="宋体" w:hAnsi="宋体" w:cs="宋体"/>
                <w:sz w:val="20"/>
                <w:szCs w:val="20"/>
              </w:rPr>
              <w:t xml:space="preserve"> 2 </w:t>
            </w:r>
            <w:r>
              <w:rPr>
                <w:rFonts w:ascii="宋体" w:eastAsia="宋体" w:hAnsi="宋体" w:cs="宋体" w:hint="eastAsia"/>
                <w:sz w:val="20"/>
                <w:szCs w:val="20"/>
              </w:rPr>
              <w:t>遍</w:t>
            </w:r>
            <w:r>
              <w:rPr>
                <w:rFonts w:ascii="宋体" w:hAnsi="宋体" w:cs="宋体"/>
                <w:sz w:val="20"/>
                <w:szCs w:val="20"/>
              </w:rPr>
              <w:t xml:space="preserve">( 1800 r/min×15 min) </w:t>
            </w:r>
            <w:r>
              <w:rPr>
                <w:rFonts w:ascii="宋体" w:eastAsia="宋体" w:hAnsi="宋体" w:cs="宋体" w:hint="eastAsia"/>
                <w:sz w:val="20"/>
                <w:szCs w:val="20"/>
              </w:rPr>
              <w:t>，去上清后加入</w:t>
            </w:r>
            <w:r>
              <w:rPr>
                <w:rFonts w:ascii="宋体" w:hAnsi="宋体" w:cs="宋体"/>
                <w:sz w:val="20"/>
                <w:szCs w:val="20"/>
              </w:rPr>
              <w:t xml:space="preserve">400 μl </w:t>
            </w:r>
            <w:r>
              <w:rPr>
                <w:rFonts w:ascii="宋体" w:hAnsi="宋体" w:cs="宋体" w:hint="eastAsia"/>
                <w:sz w:val="20"/>
                <w:szCs w:val="20"/>
              </w:rPr>
              <w:t>RP</w:t>
            </w:r>
            <w:r>
              <w:rPr>
                <w:rFonts w:ascii="宋体" w:hAnsi="宋体" w:cs="宋体"/>
                <w:sz w:val="20"/>
                <w:szCs w:val="20"/>
              </w:rPr>
              <w:t>MI1640</w:t>
            </w:r>
            <w:r>
              <w:rPr>
                <w:rFonts w:ascii="宋体" w:eastAsia="宋体" w:hAnsi="宋体" w:cs="宋体" w:hint="eastAsia"/>
                <w:sz w:val="20"/>
                <w:szCs w:val="20"/>
              </w:rPr>
              <w:t>，计数后按</w:t>
            </w:r>
            <w:r>
              <w:rPr>
                <w:rFonts w:ascii="宋体" w:hAnsi="宋体" w:cs="宋体"/>
                <w:sz w:val="20"/>
                <w:szCs w:val="20"/>
              </w:rPr>
              <w:t>1. 0×107 ml</w:t>
            </w:r>
            <w:r>
              <w:rPr>
                <w:rFonts w:ascii="宋体" w:eastAsia="宋体" w:hAnsi="宋体" w:cs="宋体" w:hint="eastAsia"/>
                <w:sz w:val="20"/>
                <w:szCs w:val="20"/>
              </w:rPr>
              <w:t>－</w:t>
            </w:r>
            <w:r>
              <w:rPr>
                <w:rFonts w:ascii="宋体" w:hAnsi="宋体" w:cs="宋体"/>
                <w:sz w:val="20"/>
                <w:szCs w:val="20"/>
              </w:rPr>
              <w:t>1</w:t>
            </w:r>
            <w:r>
              <w:rPr>
                <w:rFonts w:ascii="宋体" w:eastAsia="宋体" w:hAnsi="宋体" w:cs="宋体" w:hint="eastAsia"/>
                <w:sz w:val="20"/>
                <w:szCs w:val="20"/>
              </w:rPr>
              <w:t>重悬细胞备用，孵育板中选取两个孔标记为对照孔和刺激孔，分别装入</w:t>
            </w:r>
            <w:r>
              <w:rPr>
                <w:rFonts w:ascii="宋体" w:hAnsi="宋体" w:cs="宋体"/>
                <w:sz w:val="20"/>
                <w:szCs w:val="20"/>
              </w:rPr>
              <w:t xml:space="preserve"> 100 ml </w:t>
            </w:r>
            <w:r>
              <w:rPr>
                <w:rFonts w:ascii="宋体" w:eastAsia="宋体" w:hAnsi="宋体" w:cs="宋体" w:hint="eastAsia"/>
                <w:sz w:val="20"/>
                <w:szCs w:val="20"/>
              </w:rPr>
              <w:t>细胞混悬液，放入恒温箱孵育</w:t>
            </w:r>
            <w:r>
              <w:rPr>
                <w:rFonts w:ascii="宋体" w:hAnsi="宋体" w:cs="宋体"/>
                <w:sz w:val="20"/>
                <w:szCs w:val="20"/>
              </w:rPr>
              <w:t>6 h</w:t>
            </w:r>
            <w:r>
              <w:rPr>
                <w:rFonts w:ascii="宋体" w:eastAsia="宋体" w:hAnsi="宋体" w:cs="宋体" w:hint="eastAsia"/>
                <w:sz w:val="20"/>
                <w:szCs w:val="20"/>
              </w:rPr>
              <w:t>，分别在</w:t>
            </w:r>
            <w:r>
              <w:rPr>
                <w:rFonts w:ascii="宋体" w:hAnsi="宋体" w:cs="宋体"/>
                <w:sz w:val="20"/>
                <w:szCs w:val="20"/>
              </w:rPr>
              <w:t xml:space="preserve">0 h </w:t>
            </w:r>
            <w:r>
              <w:rPr>
                <w:rFonts w:ascii="宋体" w:eastAsia="宋体" w:hAnsi="宋体" w:cs="宋体" w:hint="eastAsia"/>
                <w:sz w:val="20"/>
                <w:szCs w:val="20"/>
              </w:rPr>
              <w:t>使向刺激孔中加入</w:t>
            </w:r>
            <w:r>
              <w:rPr>
                <w:rFonts w:ascii="宋体" w:hAnsi="宋体" w:cs="宋体"/>
                <w:sz w:val="20"/>
                <w:szCs w:val="20"/>
              </w:rPr>
              <w:t xml:space="preserve"> 0. 1 mg /ml PMA 30 μl</w:t>
            </w:r>
            <w:r>
              <w:rPr>
                <w:rFonts w:ascii="宋体" w:eastAsia="宋体" w:hAnsi="宋体" w:cs="宋体" w:hint="eastAsia"/>
                <w:sz w:val="20"/>
                <w:szCs w:val="20"/>
              </w:rPr>
              <w:t>、</w:t>
            </w:r>
            <w:r>
              <w:rPr>
                <w:rFonts w:ascii="宋体" w:hAnsi="宋体" w:cs="宋体"/>
                <w:sz w:val="20"/>
                <w:szCs w:val="20"/>
              </w:rPr>
              <w:t>0. 5 mg /ml Iono 2 μl</w:t>
            </w:r>
            <w:r>
              <w:rPr>
                <w:rFonts w:ascii="宋体" w:eastAsia="宋体" w:hAnsi="宋体" w:cs="宋体" w:hint="eastAsia"/>
                <w:sz w:val="20"/>
                <w:szCs w:val="20"/>
              </w:rPr>
              <w:t>，对照孔加入</w:t>
            </w:r>
            <w:r>
              <w:rPr>
                <w:rFonts w:ascii="宋体" w:hAnsi="宋体" w:cs="宋体"/>
                <w:sz w:val="20"/>
                <w:szCs w:val="20"/>
              </w:rPr>
              <w:t xml:space="preserve"> 32 μl PBS</w:t>
            </w:r>
            <w:r>
              <w:rPr>
                <w:rFonts w:ascii="宋体" w:eastAsia="宋体" w:hAnsi="宋体" w:cs="宋体" w:hint="eastAsia"/>
                <w:sz w:val="20"/>
                <w:szCs w:val="20"/>
              </w:rPr>
              <w:t>，在</w:t>
            </w:r>
            <w:r>
              <w:rPr>
                <w:rFonts w:ascii="宋体" w:hAnsi="宋体" w:cs="宋体"/>
                <w:sz w:val="20"/>
                <w:szCs w:val="20"/>
              </w:rPr>
              <w:t xml:space="preserve"> 2 h </w:t>
            </w:r>
            <w:r>
              <w:rPr>
                <w:rFonts w:ascii="宋体" w:eastAsia="宋体" w:hAnsi="宋体" w:cs="宋体" w:hint="eastAsia"/>
                <w:sz w:val="20"/>
                <w:szCs w:val="20"/>
              </w:rPr>
              <w:t>时向刺激孔中加入</w:t>
            </w:r>
            <w:r>
              <w:rPr>
                <w:rFonts w:ascii="宋体" w:hAnsi="宋体" w:cs="宋体"/>
                <w:sz w:val="20"/>
                <w:szCs w:val="20"/>
              </w:rPr>
              <w:t xml:space="preserve"> 0. 05 mg /ml BFA 2 μl</w:t>
            </w:r>
            <w:r>
              <w:rPr>
                <w:rFonts w:ascii="宋体" w:eastAsia="宋体" w:hAnsi="宋体" w:cs="宋体" w:hint="eastAsia"/>
                <w:sz w:val="20"/>
                <w:szCs w:val="20"/>
              </w:rPr>
              <w:t>，对照孔加入</w:t>
            </w:r>
            <w:r>
              <w:rPr>
                <w:rFonts w:ascii="宋体" w:hAnsi="宋体" w:cs="宋体"/>
                <w:sz w:val="20"/>
                <w:szCs w:val="20"/>
              </w:rPr>
              <w:t>2 μl PBS</w:t>
            </w:r>
            <w:r>
              <w:rPr>
                <w:rFonts w:ascii="宋体" w:eastAsia="宋体" w:hAnsi="宋体" w:cs="宋体" w:hint="eastAsia"/>
                <w:sz w:val="20"/>
                <w:szCs w:val="20"/>
              </w:rPr>
              <w:t>。</w:t>
            </w:r>
          </w:p>
          <w:p w14:paraId="2C1FF0C1"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lastRenderedPageBreak/>
              <w:t>5</w:t>
            </w:r>
            <w:r>
              <w:rPr>
                <w:rFonts w:ascii="宋体" w:eastAsia="宋体" w:hAnsi="宋体" w:cs="宋体" w:hint="eastAsia"/>
                <w:sz w:val="20"/>
                <w:szCs w:val="20"/>
              </w:rPr>
              <w:t>）流式胞内细胞因子检测：去除孵育</w:t>
            </w:r>
            <w:r>
              <w:rPr>
                <w:rFonts w:ascii="宋体" w:hAnsi="宋体" w:cs="宋体" w:hint="eastAsia"/>
                <w:sz w:val="20"/>
                <w:szCs w:val="20"/>
              </w:rPr>
              <w:t xml:space="preserve"> 6 h </w:t>
            </w:r>
            <w:r>
              <w:rPr>
                <w:rFonts w:ascii="宋体" w:eastAsia="宋体" w:hAnsi="宋体" w:cs="宋体" w:hint="eastAsia"/>
                <w:sz w:val="20"/>
                <w:szCs w:val="20"/>
              </w:rPr>
              <w:t>的孵育板，吸取细胞混悬液至两个流式管中，分别标记对照管和刺激管，均加入适量</w:t>
            </w:r>
            <w:r>
              <w:rPr>
                <w:rFonts w:ascii="宋体" w:hAnsi="宋体" w:cs="宋体" w:hint="eastAsia"/>
                <w:sz w:val="20"/>
                <w:szCs w:val="20"/>
              </w:rPr>
              <w:t xml:space="preserve"> PBS </w:t>
            </w:r>
            <w:r>
              <w:rPr>
                <w:rFonts w:ascii="宋体" w:eastAsia="宋体" w:hAnsi="宋体" w:cs="宋体" w:hint="eastAsia"/>
                <w:sz w:val="20"/>
                <w:szCs w:val="20"/>
              </w:rPr>
              <w:t>洗涤</w:t>
            </w:r>
            <w:r>
              <w:rPr>
                <w:rFonts w:ascii="宋体" w:hAnsi="宋体" w:cs="宋体" w:hint="eastAsia"/>
                <w:sz w:val="20"/>
                <w:szCs w:val="20"/>
              </w:rPr>
              <w:t xml:space="preserve"> 1 </w:t>
            </w:r>
            <w:r>
              <w:rPr>
                <w:rFonts w:ascii="宋体" w:eastAsia="宋体" w:hAnsi="宋体" w:cs="宋体" w:hint="eastAsia"/>
                <w:sz w:val="20"/>
                <w:szCs w:val="20"/>
              </w:rPr>
              <w:t>遍</w:t>
            </w:r>
            <w:r>
              <w:rPr>
                <w:rFonts w:ascii="宋体" w:hAnsi="宋体" w:cs="宋体" w:hint="eastAsia"/>
                <w:sz w:val="20"/>
                <w:szCs w:val="20"/>
              </w:rPr>
              <w:t>( 1200 r/ min</w:t>
            </w:r>
            <w:r>
              <w:rPr>
                <w:rFonts w:ascii="宋体" w:hAnsi="宋体" w:cs="宋体" w:hint="eastAsia"/>
                <w:sz w:val="20"/>
                <w:szCs w:val="20"/>
              </w:rPr>
              <w:t>×</w:t>
            </w:r>
            <w:r>
              <w:rPr>
                <w:rFonts w:ascii="宋体" w:hAnsi="宋体" w:cs="宋体" w:hint="eastAsia"/>
                <w:sz w:val="20"/>
                <w:szCs w:val="20"/>
              </w:rPr>
              <w:t xml:space="preserve">5 min) </w:t>
            </w:r>
            <w:r>
              <w:rPr>
                <w:rFonts w:ascii="宋体" w:eastAsia="宋体" w:hAnsi="宋体" w:cs="宋体" w:hint="eastAsia"/>
                <w:sz w:val="20"/>
                <w:szCs w:val="20"/>
              </w:rPr>
              <w:t>后去上清，两管均加入荧光标记的</w:t>
            </w:r>
            <w:r>
              <w:rPr>
                <w:rFonts w:ascii="宋体" w:hAnsi="宋体" w:cs="宋体" w:hint="eastAsia"/>
                <w:sz w:val="20"/>
                <w:szCs w:val="20"/>
              </w:rPr>
              <w:t xml:space="preserve"> anti- CD3-FITC </w:t>
            </w:r>
            <w:r>
              <w:rPr>
                <w:rFonts w:ascii="宋体" w:eastAsia="宋体" w:hAnsi="宋体" w:cs="宋体" w:hint="eastAsia"/>
                <w:sz w:val="20"/>
                <w:szCs w:val="20"/>
              </w:rPr>
              <w:t>、</w:t>
            </w:r>
            <w:r>
              <w:rPr>
                <w:rFonts w:ascii="宋体" w:hAnsi="宋体" w:cs="宋体" w:hint="eastAsia"/>
                <w:sz w:val="20"/>
                <w:szCs w:val="20"/>
              </w:rPr>
              <w:t>anti-CD56-APC</w:t>
            </w:r>
            <w:r>
              <w:rPr>
                <w:rFonts w:ascii="宋体" w:eastAsia="宋体" w:hAnsi="宋体" w:cs="宋体" w:hint="eastAsia"/>
                <w:sz w:val="20"/>
                <w:szCs w:val="20"/>
              </w:rPr>
              <w:t>、</w:t>
            </w:r>
            <w:r>
              <w:rPr>
                <w:rFonts w:ascii="宋体" w:hAnsi="宋体" w:cs="宋体" w:hint="eastAsia"/>
                <w:sz w:val="20"/>
                <w:szCs w:val="20"/>
              </w:rPr>
              <w:t xml:space="preserve">anti-CD16-PerCP 4 </w:t>
            </w:r>
            <w:r>
              <w:rPr>
                <w:rFonts w:ascii="宋体" w:hAnsi="宋体" w:cs="宋体" w:hint="eastAsia"/>
                <w:sz w:val="20"/>
                <w:szCs w:val="20"/>
              </w:rPr>
              <w:t>μ</w:t>
            </w:r>
            <w:r>
              <w:rPr>
                <w:rFonts w:ascii="宋体" w:hAnsi="宋体" w:cs="宋体" w:hint="eastAsia"/>
                <w:sz w:val="20"/>
                <w:szCs w:val="20"/>
              </w:rPr>
              <w:t>l</w:t>
            </w:r>
            <w:r>
              <w:rPr>
                <w:rFonts w:ascii="宋体" w:eastAsia="宋体" w:hAnsi="宋体" w:cs="宋体" w:hint="eastAsia"/>
                <w:sz w:val="20"/>
                <w:szCs w:val="20"/>
              </w:rPr>
              <w:t>，避光封闭</w:t>
            </w:r>
            <w:r>
              <w:rPr>
                <w:rFonts w:ascii="宋体" w:hAnsi="宋体" w:cs="宋体" w:hint="eastAsia"/>
                <w:sz w:val="20"/>
                <w:szCs w:val="20"/>
              </w:rPr>
              <w:t xml:space="preserve"> 30 min</w:t>
            </w:r>
            <w:r>
              <w:rPr>
                <w:rFonts w:ascii="宋体" w:eastAsia="宋体" w:hAnsi="宋体" w:cs="宋体" w:hint="eastAsia"/>
                <w:sz w:val="20"/>
                <w:szCs w:val="20"/>
              </w:rPr>
              <w:t>，加入固定剂</w:t>
            </w:r>
            <w:r>
              <w:rPr>
                <w:rFonts w:ascii="宋体" w:hAnsi="宋体" w:cs="宋体" w:hint="eastAsia"/>
                <w:sz w:val="20"/>
                <w:szCs w:val="20"/>
              </w:rPr>
              <w:t xml:space="preserve"> A 50</w:t>
            </w:r>
            <w:r>
              <w:rPr>
                <w:rFonts w:ascii="宋体" w:hAnsi="宋体" w:cs="宋体" w:hint="eastAsia"/>
                <w:sz w:val="20"/>
                <w:szCs w:val="20"/>
              </w:rPr>
              <w:t>μ</w:t>
            </w:r>
            <w:r>
              <w:rPr>
                <w:rFonts w:ascii="宋体" w:hAnsi="宋体" w:cs="宋体" w:hint="eastAsia"/>
                <w:sz w:val="20"/>
                <w:szCs w:val="20"/>
              </w:rPr>
              <w:t>l</w:t>
            </w:r>
            <w:r>
              <w:rPr>
                <w:rFonts w:ascii="宋体" w:eastAsia="宋体" w:hAnsi="宋体" w:cs="宋体" w:hint="eastAsia"/>
                <w:sz w:val="20"/>
                <w:szCs w:val="20"/>
              </w:rPr>
              <w:t>，再避光封闭</w:t>
            </w:r>
            <w:r>
              <w:rPr>
                <w:rFonts w:ascii="宋体" w:hAnsi="宋体" w:cs="宋体" w:hint="eastAsia"/>
                <w:sz w:val="20"/>
                <w:szCs w:val="20"/>
              </w:rPr>
              <w:t>30 min</w:t>
            </w:r>
            <w:r>
              <w:rPr>
                <w:rFonts w:ascii="宋体" w:eastAsia="宋体" w:hAnsi="宋体" w:cs="宋体" w:hint="eastAsia"/>
                <w:sz w:val="20"/>
                <w:szCs w:val="20"/>
              </w:rPr>
              <w:t>，加入适量</w:t>
            </w:r>
            <w:r>
              <w:rPr>
                <w:rFonts w:ascii="宋体" w:hAnsi="宋体" w:cs="宋体" w:hint="eastAsia"/>
                <w:sz w:val="20"/>
                <w:szCs w:val="20"/>
              </w:rPr>
              <w:t xml:space="preserve"> PBS </w:t>
            </w:r>
            <w:r>
              <w:rPr>
                <w:rFonts w:ascii="宋体" w:eastAsia="宋体" w:hAnsi="宋体" w:cs="宋体" w:hint="eastAsia"/>
                <w:sz w:val="20"/>
                <w:szCs w:val="20"/>
              </w:rPr>
              <w:t>洗涤</w:t>
            </w:r>
            <w:r>
              <w:rPr>
                <w:rFonts w:ascii="宋体" w:hAnsi="宋体" w:cs="宋体" w:hint="eastAsia"/>
                <w:sz w:val="20"/>
                <w:szCs w:val="20"/>
              </w:rPr>
              <w:t xml:space="preserve"> 1 </w:t>
            </w:r>
            <w:r>
              <w:rPr>
                <w:rFonts w:ascii="宋体" w:eastAsia="宋体" w:hAnsi="宋体" w:cs="宋体" w:hint="eastAsia"/>
                <w:sz w:val="20"/>
                <w:szCs w:val="20"/>
              </w:rPr>
              <w:t>遍</w:t>
            </w:r>
            <w:r>
              <w:rPr>
                <w:rFonts w:ascii="宋体" w:hAnsi="宋体" w:cs="宋体" w:hint="eastAsia"/>
                <w:sz w:val="20"/>
                <w:szCs w:val="20"/>
              </w:rPr>
              <w:t xml:space="preserve">( 1 200 r/min </w:t>
            </w:r>
            <w:r>
              <w:rPr>
                <w:rFonts w:ascii="宋体" w:hAnsi="宋体" w:cs="宋体" w:hint="eastAsia"/>
                <w:sz w:val="20"/>
                <w:szCs w:val="20"/>
              </w:rPr>
              <w:t>×</w:t>
            </w:r>
            <w:r>
              <w:rPr>
                <w:rFonts w:ascii="宋体" w:hAnsi="宋体" w:cs="宋体" w:hint="eastAsia"/>
                <w:sz w:val="20"/>
                <w:szCs w:val="20"/>
              </w:rPr>
              <w:t xml:space="preserve">10 min) </w:t>
            </w:r>
            <w:r>
              <w:rPr>
                <w:rFonts w:ascii="宋体" w:eastAsia="宋体" w:hAnsi="宋体" w:cs="宋体" w:hint="eastAsia"/>
                <w:sz w:val="20"/>
                <w:szCs w:val="20"/>
              </w:rPr>
              <w:t>，去上清后加入破膜剂</w:t>
            </w:r>
            <w:r>
              <w:rPr>
                <w:rFonts w:ascii="宋体" w:hAnsi="宋体" w:cs="宋体" w:hint="eastAsia"/>
                <w:sz w:val="20"/>
                <w:szCs w:val="20"/>
              </w:rPr>
              <w:t xml:space="preserve"> B 50</w:t>
            </w:r>
            <w:r>
              <w:rPr>
                <w:rFonts w:ascii="宋体" w:hAnsi="宋体" w:cs="宋体" w:hint="eastAsia"/>
                <w:sz w:val="20"/>
                <w:szCs w:val="20"/>
              </w:rPr>
              <w:t>μ</w:t>
            </w:r>
            <w:r>
              <w:rPr>
                <w:rFonts w:ascii="宋体" w:hAnsi="宋体" w:cs="宋体" w:hint="eastAsia"/>
                <w:sz w:val="20"/>
                <w:szCs w:val="20"/>
              </w:rPr>
              <w:t>l</w:t>
            </w:r>
            <w:r>
              <w:rPr>
                <w:rFonts w:ascii="宋体" w:eastAsia="宋体" w:hAnsi="宋体" w:cs="宋体" w:hint="eastAsia"/>
                <w:sz w:val="20"/>
                <w:szCs w:val="20"/>
              </w:rPr>
              <w:t>，荧光标记的抗体</w:t>
            </w:r>
            <w:r>
              <w:rPr>
                <w:rFonts w:ascii="宋体" w:hAnsi="宋体" w:cs="宋体" w:hint="eastAsia"/>
                <w:sz w:val="20"/>
                <w:szCs w:val="20"/>
              </w:rPr>
              <w:t xml:space="preserve"> anti-FN-</w:t>
            </w:r>
            <w:r>
              <w:rPr>
                <w:rFonts w:ascii="宋体" w:hAnsi="宋体" w:cs="宋体" w:hint="eastAsia"/>
                <w:sz w:val="20"/>
                <w:szCs w:val="20"/>
              </w:rPr>
              <w:t>γ</w:t>
            </w:r>
            <w:r>
              <w:rPr>
                <w:rFonts w:ascii="宋体" w:hAnsi="宋体" w:cs="宋体" w:hint="eastAsia"/>
                <w:sz w:val="20"/>
                <w:szCs w:val="20"/>
              </w:rPr>
              <w:t xml:space="preserve">-PE </w:t>
            </w:r>
            <w:r>
              <w:rPr>
                <w:rFonts w:ascii="宋体" w:eastAsia="宋体" w:hAnsi="宋体" w:cs="宋体" w:hint="eastAsia"/>
                <w:sz w:val="20"/>
                <w:szCs w:val="20"/>
              </w:rPr>
              <w:t>、</w:t>
            </w:r>
            <w:r>
              <w:rPr>
                <w:rFonts w:ascii="宋体" w:hAnsi="宋体" w:cs="宋体" w:hint="eastAsia"/>
                <w:sz w:val="20"/>
                <w:szCs w:val="20"/>
              </w:rPr>
              <w:t>Perforin AF-647</w:t>
            </w:r>
            <w:r>
              <w:rPr>
                <w:rFonts w:ascii="宋体" w:eastAsia="宋体" w:hAnsi="宋体" w:cs="宋体" w:hint="eastAsia"/>
                <w:sz w:val="20"/>
                <w:szCs w:val="20"/>
              </w:rPr>
              <w:t>、</w:t>
            </w:r>
            <w:r>
              <w:rPr>
                <w:rFonts w:ascii="宋体" w:hAnsi="宋体" w:cs="宋体" w:hint="eastAsia"/>
                <w:sz w:val="20"/>
                <w:szCs w:val="20"/>
              </w:rPr>
              <w:t>Granzyme b BV510</w:t>
            </w:r>
            <w:r>
              <w:rPr>
                <w:rFonts w:ascii="宋体" w:eastAsia="宋体" w:hAnsi="宋体" w:cs="宋体" w:hint="eastAsia"/>
                <w:sz w:val="20"/>
                <w:szCs w:val="20"/>
              </w:rPr>
              <w:t>各</w:t>
            </w:r>
            <w:r>
              <w:rPr>
                <w:rFonts w:ascii="宋体" w:hAnsi="宋体" w:cs="宋体" w:hint="eastAsia"/>
                <w:sz w:val="20"/>
                <w:szCs w:val="20"/>
              </w:rPr>
              <w:t>1</w:t>
            </w:r>
            <w:r>
              <w:rPr>
                <w:rFonts w:ascii="宋体" w:hAnsi="宋体" w:cs="宋体" w:hint="eastAsia"/>
                <w:sz w:val="20"/>
                <w:szCs w:val="20"/>
              </w:rPr>
              <w:t>μ</w:t>
            </w:r>
            <w:r>
              <w:rPr>
                <w:rFonts w:ascii="宋体" w:hAnsi="宋体" w:cs="宋体" w:hint="eastAsia"/>
                <w:sz w:val="20"/>
                <w:szCs w:val="20"/>
              </w:rPr>
              <w:t>l</w:t>
            </w:r>
            <w:r>
              <w:rPr>
                <w:rFonts w:ascii="宋体" w:eastAsia="宋体" w:hAnsi="宋体" w:cs="宋体" w:hint="eastAsia"/>
                <w:sz w:val="20"/>
                <w:szCs w:val="20"/>
              </w:rPr>
              <w:t>，流式细胞仪检测并通过</w:t>
            </w:r>
            <w:r>
              <w:rPr>
                <w:rFonts w:ascii="宋体" w:hAnsi="宋体" w:cs="宋体" w:hint="eastAsia"/>
                <w:sz w:val="20"/>
                <w:szCs w:val="20"/>
              </w:rPr>
              <w:t xml:space="preserve">Flowjo( v7. 6. 2) </w:t>
            </w:r>
            <w:r>
              <w:rPr>
                <w:rFonts w:ascii="宋体" w:eastAsia="宋体" w:hAnsi="宋体" w:cs="宋体" w:hint="eastAsia"/>
                <w:sz w:val="20"/>
                <w:szCs w:val="20"/>
              </w:rPr>
              <w:t>软件分析。</w:t>
            </w:r>
          </w:p>
          <w:p w14:paraId="6063E8C3"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hint="eastAsia"/>
                <w:sz w:val="20"/>
                <w:szCs w:val="20"/>
              </w:rPr>
              <w:t>6</w:t>
            </w:r>
            <w:r>
              <w:rPr>
                <w:rFonts w:ascii="宋体" w:eastAsia="宋体" w:hAnsi="宋体" w:cs="宋体" w:hint="eastAsia"/>
                <w:sz w:val="20"/>
                <w:szCs w:val="20"/>
              </w:rPr>
              <w:t>）细胞脱颗粒</w:t>
            </w:r>
            <w:r>
              <w:rPr>
                <w:rFonts w:ascii="宋体" w:hAnsi="宋体" w:cs="宋体" w:hint="eastAsia"/>
                <w:sz w:val="20"/>
                <w:szCs w:val="20"/>
              </w:rPr>
              <w:t>(CD107a)</w:t>
            </w:r>
            <w:r>
              <w:rPr>
                <w:rFonts w:ascii="宋体" w:eastAsia="宋体" w:hAnsi="宋体" w:cs="宋体" w:hint="eastAsia"/>
                <w:sz w:val="20"/>
                <w:szCs w:val="20"/>
              </w:rPr>
              <w:t>表达分析：取</w:t>
            </w:r>
            <w:r>
              <w:rPr>
                <w:rFonts w:ascii="宋体" w:hAnsi="宋体" w:cs="宋体" w:hint="eastAsia"/>
                <w:sz w:val="20"/>
                <w:szCs w:val="20"/>
              </w:rPr>
              <w:t xml:space="preserve"> PBMCs</w:t>
            </w:r>
            <w:r>
              <w:rPr>
                <w:rFonts w:ascii="宋体" w:eastAsia="宋体" w:hAnsi="宋体" w:cs="宋体" w:hint="eastAsia"/>
                <w:sz w:val="20"/>
                <w:szCs w:val="20"/>
              </w:rPr>
              <w:t>铺在</w:t>
            </w:r>
            <w:r>
              <w:rPr>
                <w:rFonts w:ascii="宋体" w:hAnsi="宋体" w:cs="宋体" w:hint="eastAsia"/>
                <w:sz w:val="20"/>
                <w:szCs w:val="20"/>
              </w:rPr>
              <w:t>96</w:t>
            </w:r>
            <w:r>
              <w:rPr>
                <w:rFonts w:ascii="宋体" w:eastAsia="宋体" w:hAnsi="宋体" w:cs="宋体" w:hint="eastAsia"/>
                <w:sz w:val="20"/>
                <w:szCs w:val="20"/>
              </w:rPr>
              <w:t>孔板</w:t>
            </w:r>
            <w:r>
              <w:rPr>
                <w:rFonts w:ascii="宋体" w:hAnsi="宋体" w:cs="宋体" w:hint="eastAsia"/>
                <w:sz w:val="20"/>
                <w:szCs w:val="20"/>
              </w:rPr>
              <w:t>(</w:t>
            </w:r>
            <w:r>
              <w:rPr>
                <w:rFonts w:ascii="宋体" w:eastAsia="宋体" w:hAnsi="宋体" w:cs="宋体" w:hint="eastAsia"/>
                <w:sz w:val="20"/>
                <w:szCs w:val="20"/>
              </w:rPr>
              <w:t>每孔约</w:t>
            </w:r>
            <w:r>
              <w:rPr>
                <w:rFonts w:ascii="宋体" w:hAnsi="宋体" w:cs="宋体" w:hint="eastAsia"/>
                <w:sz w:val="20"/>
                <w:szCs w:val="20"/>
              </w:rPr>
              <w:t>5</w:t>
            </w:r>
            <w:r>
              <w:rPr>
                <w:rFonts w:ascii="宋体" w:hAnsi="宋体" w:cs="宋体" w:hint="eastAsia"/>
                <w:sz w:val="20"/>
                <w:szCs w:val="20"/>
              </w:rPr>
              <w:t>×</w:t>
            </w:r>
            <w:r>
              <w:rPr>
                <w:rFonts w:ascii="宋体" w:hAnsi="宋体" w:cs="宋体" w:hint="eastAsia"/>
                <w:sz w:val="20"/>
                <w:szCs w:val="20"/>
              </w:rPr>
              <w:t>105</w:t>
            </w:r>
            <w:r>
              <w:rPr>
                <w:rFonts w:ascii="宋体" w:eastAsia="宋体" w:hAnsi="宋体" w:cs="宋体" w:hint="eastAsia"/>
                <w:sz w:val="20"/>
                <w:szCs w:val="20"/>
              </w:rPr>
              <w:t>细胞</w:t>
            </w:r>
            <w:r>
              <w:rPr>
                <w:rFonts w:ascii="宋体" w:hAnsi="宋体" w:cs="宋体" w:hint="eastAsia"/>
                <w:sz w:val="20"/>
                <w:szCs w:val="20"/>
              </w:rPr>
              <w:t>)</w:t>
            </w:r>
            <w:r>
              <w:rPr>
                <w:rFonts w:ascii="宋体" w:eastAsia="宋体" w:hAnsi="宋体" w:cs="宋体" w:hint="eastAsia"/>
                <w:sz w:val="20"/>
                <w:szCs w:val="20"/>
              </w:rPr>
              <w:t>，然后加入</w:t>
            </w:r>
            <w:r>
              <w:rPr>
                <w:rFonts w:ascii="宋体" w:hAnsi="宋体" w:cs="宋体" w:hint="eastAsia"/>
                <w:sz w:val="20"/>
                <w:szCs w:val="20"/>
              </w:rPr>
              <w:t>5</w:t>
            </w:r>
            <w:r>
              <w:rPr>
                <w:rFonts w:ascii="宋体" w:hAnsi="宋体" w:cs="宋体" w:hint="eastAsia"/>
                <w:sz w:val="20"/>
                <w:szCs w:val="20"/>
              </w:rPr>
              <w:t>×</w:t>
            </w:r>
            <w:r>
              <w:rPr>
                <w:rFonts w:ascii="宋体" w:hAnsi="宋体" w:cs="宋体" w:hint="eastAsia"/>
                <w:sz w:val="20"/>
                <w:szCs w:val="20"/>
              </w:rPr>
              <w:t>104</w:t>
            </w:r>
            <w:r>
              <w:rPr>
                <w:rFonts w:ascii="宋体" w:eastAsia="宋体" w:hAnsi="宋体" w:cs="宋体" w:hint="eastAsia"/>
                <w:sz w:val="20"/>
                <w:szCs w:val="20"/>
              </w:rPr>
              <w:t>个</w:t>
            </w:r>
            <w:r>
              <w:rPr>
                <w:rFonts w:ascii="宋体" w:hAnsi="宋体" w:cs="宋体" w:hint="eastAsia"/>
                <w:sz w:val="20"/>
                <w:szCs w:val="20"/>
              </w:rPr>
              <w:t>K562</w:t>
            </w:r>
            <w:r>
              <w:rPr>
                <w:rFonts w:ascii="宋体" w:eastAsia="宋体" w:hAnsi="宋体" w:cs="宋体" w:hint="eastAsia"/>
                <w:sz w:val="20"/>
                <w:szCs w:val="20"/>
              </w:rPr>
              <w:t>作为靶细胞，同时加</w:t>
            </w:r>
            <w:r>
              <w:rPr>
                <w:rFonts w:ascii="宋体" w:hAnsi="宋体" w:cs="宋体" w:hint="eastAsia"/>
                <w:sz w:val="20"/>
                <w:szCs w:val="20"/>
              </w:rPr>
              <w:t xml:space="preserve">FITC-CD107a </w:t>
            </w:r>
            <w:r>
              <w:rPr>
                <w:rFonts w:ascii="宋体" w:eastAsia="宋体" w:hAnsi="宋体" w:cs="宋体" w:hint="eastAsia"/>
                <w:sz w:val="20"/>
                <w:szCs w:val="20"/>
              </w:rPr>
              <w:t>抗体，</w:t>
            </w:r>
            <w:r>
              <w:rPr>
                <w:rFonts w:ascii="宋体" w:hAnsi="宋体" w:cs="宋体" w:hint="eastAsia"/>
                <w:sz w:val="20"/>
                <w:szCs w:val="20"/>
              </w:rPr>
              <w:t>2 h</w:t>
            </w:r>
            <w:r>
              <w:rPr>
                <w:rFonts w:ascii="宋体" w:eastAsia="宋体" w:hAnsi="宋体" w:cs="宋体" w:hint="eastAsia"/>
                <w:sz w:val="20"/>
                <w:szCs w:val="20"/>
              </w:rPr>
              <w:t>后加入蛋白转运抑制剂</w:t>
            </w:r>
            <w:r>
              <w:rPr>
                <w:rFonts w:ascii="宋体" w:hAnsi="宋体" w:cs="宋体" w:hint="eastAsia"/>
                <w:sz w:val="20"/>
                <w:szCs w:val="20"/>
              </w:rPr>
              <w:t>Golgistop (</w:t>
            </w:r>
            <w:r>
              <w:rPr>
                <w:rFonts w:ascii="宋体" w:eastAsia="宋体" w:hAnsi="宋体" w:cs="宋体" w:hint="eastAsia"/>
                <w:sz w:val="20"/>
                <w:szCs w:val="20"/>
              </w:rPr>
              <w:t>终浓度</w:t>
            </w:r>
            <w:r>
              <w:rPr>
                <w:rFonts w:ascii="宋体" w:hAnsi="宋体" w:cs="宋体" w:hint="eastAsia"/>
                <w:sz w:val="20"/>
                <w:szCs w:val="20"/>
              </w:rPr>
              <w:t>10</w:t>
            </w:r>
            <w:r>
              <w:rPr>
                <w:rFonts w:ascii="宋体" w:hAnsi="宋体" w:cs="宋体" w:hint="eastAsia"/>
                <w:sz w:val="20"/>
                <w:szCs w:val="20"/>
              </w:rPr>
              <w:t>μ</w:t>
            </w:r>
            <w:r>
              <w:rPr>
                <w:rFonts w:ascii="宋体" w:hAnsi="宋体" w:cs="宋体" w:hint="eastAsia"/>
                <w:sz w:val="20"/>
                <w:szCs w:val="20"/>
              </w:rPr>
              <w:t>g /ml)</w:t>
            </w:r>
            <w:r>
              <w:rPr>
                <w:rFonts w:ascii="宋体" w:eastAsia="宋体" w:hAnsi="宋体" w:cs="宋体" w:hint="eastAsia"/>
                <w:sz w:val="20"/>
                <w:szCs w:val="20"/>
              </w:rPr>
              <w:t>，继续培养</w:t>
            </w:r>
            <w:r>
              <w:rPr>
                <w:rFonts w:ascii="宋体" w:hAnsi="宋体" w:cs="宋体" w:hint="eastAsia"/>
                <w:sz w:val="20"/>
                <w:szCs w:val="20"/>
              </w:rPr>
              <w:t>4 h</w:t>
            </w:r>
            <w:r>
              <w:rPr>
                <w:rFonts w:ascii="宋体" w:eastAsia="宋体" w:hAnsi="宋体" w:cs="宋体" w:hint="eastAsia"/>
                <w:sz w:val="20"/>
                <w:szCs w:val="20"/>
              </w:rPr>
              <w:t>后收集细胞，用</w:t>
            </w:r>
            <w:r>
              <w:rPr>
                <w:rFonts w:ascii="宋体" w:hAnsi="宋体" w:cs="宋体" w:hint="eastAsia"/>
                <w:sz w:val="20"/>
                <w:szCs w:val="20"/>
              </w:rPr>
              <w:t>NK</w:t>
            </w:r>
            <w:r>
              <w:rPr>
                <w:rFonts w:ascii="宋体" w:eastAsia="宋体" w:hAnsi="宋体" w:cs="宋体" w:hint="eastAsia"/>
                <w:sz w:val="20"/>
                <w:szCs w:val="20"/>
              </w:rPr>
              <w:t>细胞标记抗体进行染色，然后进行流式细胞分析。</w:t>
            </w:r>
          </w:p>
          <w:p w14:paraId="73E57A12" w14:textId="77777777" w:rsidR="001F3EBF" w:rsidRDefault="001F3EBF" w:rsidP="007248DA">
            <w:pPr>
              <w:spacing w:line="360" w:lineRule="auto"/>
              <w:ind w:firstLineChars="100" w:firstLine="200"/>
              <w:rPr>
                <w:rFonts w:ascii="宋体" w:hAnsi="宋体" w:cs="宋体"/>
                <w:sz w:val="20"/>
                <w:szCs w:val="20"/>
              </w:rPr>
            </w:pPr>
            <w:r>
              <w:rPr>
                <w:rFonts w:ascii="宋体" w:hAnsi="宋体" w:cs="宋体"/>
                <w:sz w:val="20"/>
                <w:szCs w:val="20"/>
              </w:rPr>
              <w:t>5.</w:t>
            </w:r>
            <w:r>
              <w:rPr>
                <w:rFonts w:ascii="宋体" w:eastAsia="宋体" w:hAnsi="宋体" w:cs="宋体" w:hint="eastAsia"/>
                <w:sz w:val="20"/>
                <w:szCs w:val="20"/>
              </w:rPr>
              <w:t>应用免疫调节剂进行干预：对比应用免疫调节剂支扩患者及对照组的肺功能检查、</w:t>
            </w:r>
            <w:r>
              <w:rPr>
                <w:rFonts w:ascii="宋体" w:hAnsi="宋体" w:cs="宋体" w:hint="eastAsia"/>
                <w:sz w:val="20"/>
                <w:szCs w:val="20"/>
              </w:rPr>
              <w:t>BSI</w:t>
            </w:r>
            <w:r>
              <w:rPr>
                <w:rFonts w:ascii="宋体" w:eastAsia="宋体" w:hAnsi="宋体" w:cs="宋体" w:hint="eastAsia"/>
                <w:sz w:val="20"/>
                <w:szCs w:val="20"/>
              </w:rPr>
              <w:t>、</w:t>
            </w:r>
            <w:r>
              <w:rPr>
                <w:rFonts w:ascii="宋体" w:hAnsi="宋体" w:cs="宋体" w:hint="eastAsia"/>
                <w:sz w:val="20"/>
                <w:szCs w:val="20"/>
              </w:rPr>
              <w:t>E-FACED</w:t>
            </w:r>
            <w:r>
              <w:rPr>
                <w:rFonts w:ascii="宋体" w:eastAsia="宋体" w:hAnsi="宋体" w:cs="宋体" w:hint="eastAsia"/>
                <w:sz w:val="20"/>
                <w:szCs w:val="20"/>
              </w:rPr>
              <w:t>评分等数据，评估药物疗效，在应用免疫调节剂</w:t>
            </w:r>
            <w:r>
              <w:rPr>
                <w:rFonts w:ascii="宋体" w:hAnsi="宋体" w:cs="宋体" w:hint="eastAsia"/>
                <w:sz w:val="20"/>
                <w:szCs w:val="20"/>
              </w:rPr>
              <w:t>O</w:t>
            </w:r>
            <w:r>
              <w:rPr>
                <w:rFonts w:ascii="宋体" w:hAnsi="宋体" w:cs="宋体"/>
                <w:sz w:val="20"/>
                <w:szCs w:val="20"/>
              </w:rPr>
              <w:t>M-85</w:t>
            </w:r>
            <w:r>
              <w:rPr>
                <w:rFonts w:ascii="宋体" w:eastAsia="宋体" w:hAnsi="宋体" w:cs="宋体" w:hint="eastAsia"/>
                <w:sz w:val="20"/>
                <w:szCs w:val="20"/>
              </w:rPr>
              <w:t>前后均进行气管镜检查，留取灌洗液采用高通量测序技术行对下呼吸道微生物分析。</w:t>
            </w:r>
          </w:p>
          <w:p w14:paraId="458900B2" w14:textId="77777777" w:rsidR="001F3EBF" w:rsidRDefault="001F3EBF" w:rsidP="007248DA">
            <w:pPr>
              <w:spacing w:line="360" w:lineRule="auto"/>
              <w:ind w:firstLineChars="100" w:firstLine="200"/>
              <w:rPr>
                <w:rFonts w:ascii="宋体" w:hAnsi="宋体" w:cs="宋体"/>
                <w:sz w:val="20"/>
                <w:szCs w:val="20"/>
              </w:rPr>
            </w:pPr>
            <w:r>
              <w:rPr>
                <w:rFonts w:ascii="宋体" w:hAnsi="宋体" w:cs="宋体"/>
                <w:sz w:val="20"/>
                <w:szCs w:val="20"/>
              </w:rPr>
              <w:t>6.</w:t>
            </w:r>
            <w:r>
              <w:rPr>
                <w:rFonts w:ascii="宋体" w:eastAsia="宋体" w:hAnsi="宋体" w:cs="宋体" w:hint="eastAsia"/>
                <w:sz w:val="20"/>
                <w:szCs w:val="20"/>
              </w:rPr>
              <w:t>统计学分析：课题设计为进行前瞻性随机对照研究，预计入选</w:t>
            </w:r>
            <w:r>
              <w:rPr>
                <w:rFonts w:ascii="宋体" w:hAnsi="宋体" w:cs="宋体"/>
                <w:sz w:val="20"/>
                <w:szCs w:val="20"/>
              </w:rPr>
              <w:t>150</w:t>
            </w:r>
            <w:r>
              <w:rPr>
                <w:rFonts w:ascii="宋体" w:eastAsia="宋体" w:hAnsi="宋体" w:cs="宋体" w:hint="eastAsia"/>
                <w:sz w:val="20"/>
                <w:szCs w:val="20"/>
              </w:rPr>
              <w:t>例支气管扩张症患者，并随机选取</w:t>
            </w:r>
            <w:r>
              <w:rPr>
                <w:rFonts w:ascii="宋体" w:hAnsi="宋体" w:cs="宋体" w:hint="eastAsia"/>
                <w:sz w:val="20"/>
                <w:szCs w:val="20"/>
              </w:rPr>
              <w:t>1</w:t>
            </w:r>
            <w:r>
              <w:rPr>
                <w:rFonts w:ascii="宋体" w:hAnsi="宋体" w:cs="宋体"/>
                <w:sz w:val="20"/>
                <w:szCs w:val="20"/>
              </w:rPr>
              <w:t>50</w:t>
            </w:r>
            <w:r>
              <w:rPr>
                <w:rFonts w:ascii="宋体" w:eastAsia="宋体" w:hAnsi="宋体" w:cs="宋体" w:hint="eastAsia"/>
                <w:sz w:val="20"/>
                <w:szCs w:val="20"/>
              </w:rPr>
              <w:t>例良性肺结节患者的健康肺的肺泡灌洗液作为下呼吸道微生态研究的对照组。建立临床研究</w:t>
            </w:r>
            <w:r>
              <w:rPr>
                <w:rFonts w:ascii="宋体" w:hAnsi="宋体" w:cs="宋体"/>
                <w:sz w:val="20"/>
                <w:szCs w:val="20"/>
              </w:rPr>
              <w:t>EDC</w:t>
            </w:r>
            <w:r>
              <w:rPr>
                <w:rFonts w:ascii="宋体" w:eastAsia="宋体" w:hAnsi="宋体" w:cs="宋体" w:hint="eastAsia"/>
                <w:sz w:val="20"/>
                <w:szCs w:val="20"/>
              </w:rPr>
              <w:t>数据库，进行数据对比分析。</w:t>
            </w:r>
          </w:p>
          <w:p w14:paraId="33EC85C1" w14:textId="77777777" w:rsidR="001F3EBF" w:rsidRDefault="001F3EBF" w:rsidP="007248DA">
            <w:pPr>
              <w:ind w:right="71"/>
            </w:pPr>
            <w:r>
              <w:rPr>
                <w:rFonts w:ascii="宋体" w:eastAsia="宋体" w:hAnsi="宋体" w:cs="宋体" w:hint="eastAsia"/>
              </w:rPr>
              <w:t>（三）实施步骤</w:t>
            </w:r>
          </w:p>
          <w:p w14:paraId="13D415D5" w14:textId="77777777" w:rsidR="001F3EBF" w:rsidRDefault="001F3EBF" w:rsidP="007248DA">
            <w:pPr>
              <w:ind w:right="71"/>
            </w:pPr>
          </w:p>
          <w:p w14:paraId="4A564241" w14:textId="375B0555" w:rsidR="001F3EBF" w:rsidRDefault="001F3EBF" w:rsidP="007248DA">
            <w:pPr>
              <w:ind w:right="71"/>
            </w:pPr>
            <w:r>
              <w:rPr>
                <w:noProof/>
              </w:rPr>
              <w:drawing>
                <wp:inline distT="0" distB="0" distL="0" distR="0" wp14:anchorId="07D5797F" wp14:editId="05EB8507">
                  <wp:extent cx="5352415" cy="3873500"/>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52415" cy="3873500"/>
                          </a:xfrm>
                          <a:prstGeom prst="rect">
                            <a:avLst/>
                          </a:prstGeom>
                          <a:noFill/>
                        </pic:spPr>
                      </pic:pic>
                    </a:graphicData>
                  </a:graphic>
                </wp:inline>
              </w:drawing>
            </w:r>
          </w:p>
          <w:p w14:paraId="6A388217" w14:textId="77777777" w:rsidR="001F3EBF" w:rsidRDefault="001F3EBF" w:rsidP="007248DA">
            <w:pPr>
              <w:ind w:right="71"/>
            </w:pPr>
          </w:p>
          <w:p w14:paraId="14E39B54" w14:textId="77777777" w:rsidR="001F3EBF" w:rsidRDefault="001F3EBF" w:rsidP="007248DA">
            <w:pPr>
              <w:ind w:right="71"/>
              <w:rPr>
                <w:rFonts w:ascii="宋体" w:hAnsi="宋体" w:cs="宋体"/>
                <w:sz w:val="20"/>
                <w:szCs w:val="20"/>
              </w:rPr>
            </w:pPr>
          </w:p>
          <w:p w14:paraId="7ACA995D" w14:textId="77777777" w:rsidR="001F3EBF" w:rsidRDefault="001F3EBF" w:rsidP="007248DA">
            <w:pPr>
              <w:ind w:right="71"/>
              <w:rPr>
                <w:rFonts w:ascii="宋体" w:hAnsi="宋体" w:cs="宋体"/>
                <w:sz w:val="20"/>
                <w:szCs w:val="20"/>
              </w:rPr>
            </w:pPr>
          </w:p>
          <w:p w14:paraId="496A794C" w14:textId="77777777" w:rsidR="001F3EBF" w:rsidRDefault="001F3EBF" w:rsidP="007248DA">
            <w:pPr>
              <w:ind w:right="71"/>
            </w:pPr>
          </w:p>
        </w:tc>
      </w:tr>
      <w:tr w:rsidR="001F3EBF" w14:paraId="5E79BFC3" w14:textId="77777777" w:rsidTr="007248DA">
        <w:trPr>
          <w:trHeight w:val="12000"/>
        </w:trPr>
        <w:tc>
          <w:tcPr>
            <w:tcW w:w="9345" w:type="dxa"/>
            <w:tcBorders>
              <w:top w:val="single" w:sz="6" w:space="0" w:color="auto"/>
            </w:tcBorders>
          </w:tcPr>
          <w:p w14:paraId="15831973" w14:textId="1944C835" w:rsidR="001F3EBF" w:rsidRDefault="001F3EBF" w:rsidP="007248DA">
            <w:r>
              <w:rPr>
                <w:rFonts w:ascii="宋体" w:hAnsi="宋体" w:cs="宋体"/>
                <w:noProof/>
                <w:sz w:val="20"/>
                <w:szCs w:val="20"/>
              </w:rPr>
              <w:lastRenderedPageBreak/>
              <w:drawing>
                <wp:anchor distT="0" distB="0" distL="114300" distR="114300" simplePos="0" relativeHeight="251661312" behindDoc="0" locked="0" layoutInCell="1" allowOverlap="1" wp14:anchorId="23A2AA65" wp14:editId="5824DD25">
                  <wp:simplePos x="0" y="0"/>
                  <wp:positionH relativeFrom="margin">
                    <wp:posOffset>-33020</wp:posOffset>
                  </wp:positionH>
                  <wp:positionV relativeFrom="paragraph">
                    <wp:posOffset>3661410</wp:posOffset>
                  </wp:positionV>
                  <wp:extent cx="5558790" cy="2730500"/>
                  <wp:effectExtent l="0" t="0" r="3810"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58790" cy="273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406CD" w14:textId="57E04686" w:rsidR="001F3EBF" w:rsidRDefault="001F3EBF" w:rsidP="007248DA">
            <w:pPr>
              <w:ind w:firstLine="420"/>
            </w:pPr>
            <w:r>
              <w:rPr>
                <w:noProof/>
              </w:rPr>
              <w:drawing>
                <wp:anchor distT="0" distB="0" distL="114300" distR="114300" simplePos="0" relativeHeight="251660288" behindDoc="0" locked="0" layoutInCell="1" allowOverlap="1" wp14:anchorId="326FB371" wp14:editId="61AD7EA4">
                  <wp:simplePos x="0" y="0"/>
                  <wp:positionH relativeFrom="column">
                    <wp:posOffset>65405</wp:posOffset>
                  </wp:positionH>
                  <wp:positionV relativeFrom="page">
                    <wp:posOffset>62865</wp:posOffset>
                  </wp:positionV>
                  <wp:extent cx="5381625" cy="3333750"/>
                  <wp:effectExtent l="0" t="0" r="9525" b="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1625" cy="333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5BEE3" w14:textId="77777777" w:rsidR="001F3EBF" w:rsidRDefault="001F3EBF" w:rsidP="007248DA">
            <w:pPr>
              <w:ind w:firstLine="420"/>
            </w:pPr>
            <w:r>
              <w:t> </w:t>
            </w:r>
          </w:p>
          <w:p w14:paraId="17E8F132" w14:textId="77777777" w:rsidR="001F3EBF" w:rsidRDefault="001F3EBF" w:rsidP="007248DA">
            <w:pPr>
              <w:ind w:firstLine="420"/>
            </w:pPr>
          </w:p>
        </w:tc>
      </w:tr>
    </w:tbl>
    <w:p w14:paraId="7FBE894E" w14:textId="77777777" w:rsidR="001F3EBF" w:rsidRDefault="001F3EBF" w:rsidP="001F3EBF">
      <w:pPr>
        <w:jc w:val="center"/>
        <w:rPr>
          <w:rFonts w:eastAsia="黑体"/>
          <w:sz w:val="30"/>
        </w:rPr>
      </w:pPr>
      <w:r>
        <w:rPr>
          <w:rFonts w:eastAsia="仿宋_GB2312" w:hint="eastAsia"/>
          <w:b/>
          <w:sz w:val="24"/>
        </w:rPr>
        <w:t>—</w:t>
      </w:r>
      <w:r>
        <w:rPr>
          <w:rFonts w:eastAsia="仿宋_GB2312" w:hint="eastAsia"/>
          <w:b/>
          <w:sz w:val="24"/>
        </w:rPr>
        <w:t>3</w:t>
      </w:r>
      <w:r>
        <w:rPr>
          <w:rFonts w:eastAsia="仿宋_GB2312" w:hint="eastAsia"/>
          <w:b/>
          <w:sz w:val="24"/>
        </w:rPr>
        <w:t>—</w:t>
      </w:r>
    </w:p>
    <w:p w14:paraId="4BA68400" w14:textId="77777777" w:rsidR="001F3EBF" w:rsidRDefault="001F3EBF" w:rsidP="001F3EBF">
      <w:pPr>
        <w:outlineLvl w:val="0"/>
        <w:rPr>
          <w:rFonts w:eastAsia="黑体"/>
          <w:sz w:val="30"/>
        </w:rPr>
      </w:pPr>
      <w:r>
        <w:rPr>
          <w:rFonts w:eastAsia="黑体" w:hint="eastAsia"/>
          <w:sz w:val="30"/>
        </w:rPr>
        <w:t>五、完成课题的可行性分析</w:t>
      </w: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45"/>
      </w:tblGrid>
      <w:tr w:rsidR="001F3EBF" w14:paraId="6ABDF79E" w14:textId="77777777" w:rsidTr="007248DA">
        <w:trPr>
          <w:trHeight w:val="1365"/>
        </w:trPr>
        <w:tc>
          <w:tcPr>
            <w:tcW w:w="9345" w:type="dxa"/>
            <w:tcBorders>
              <w:bottom w:val="single" w:sz="6" w:space="0" w:color="auto"/>
            </w:tcBorders>
          </w:tcPr>
          <w:p w14:paraId="4E22C7D8" w14:textId="77777777" w:rsidR="001F3EBF" w:rsidRDefault="001F3EBF" w:rsidP="007248DA">
            <w:pPr>
              <w:ind w:right="71"/>
              <w:rPr>
                <w:rFonts w:ascii="宋体" w:hAnsi="宋体" w:cs="宋体"/>
                <w:sz w:val="20"/>
                <w:szCs w:val="20"/>
              </w:rPr>
            </w:pPr>
            <w:r>
              <w:rPr>
                <w:rFonts w:ascii="宋体" w:eastAsia="宋体" w:hAnsi="宋体" w:cs="宋体" w:hint="eastAsia"/>
                <w:sz w:val="20"/>
                <w:szCs w:val="20"/>
              </w:rPr>
              <w:t>（一）前期工作基础及目前进展</w:t>
            </w:r>
          </w:p>
          <w:p w14:paraId="27598D20" w14:textId="3A012705"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1</w:t>
            </w:r>
            <w:r>
              <w:rPr>
                <w:rFonts w:ascii="宋体" w:hAnsi="宋体" w:cs="宋体" w:hint="eastAsia"/>
                <w:sz w:val="20"/>
                <w:szCs w:val="20"/>
              </w:rPr>
              <w:t>.</w:t>
            </w:r>
            <w:r>
              <w:rPr>
                <w:rFonts w:ascii="宋体" w:eastAsia="宋体" w:hAnsi="宋体" w:cs="宋体" w:hint="eastAsia"/>
                <w:sz w:val="20"/>
                <w:szCs w:val="20"/>
              </w:rPr>
              <w:t>申请人在解放军总医院呼吸与危重症学部，牵头建立结构性肺病亚专业，</w:t>
            </w:r>
            <w:r>
              <w:rPr>
                <w:rFonts w:ascii="宋体" w:hAnsi="宋体" w:cs="宋体"/>
                <w:noProof/>
                <w:sz w:val="20"/>
                <w:szCs w:val="20"/>
              </w:rPr>
              <mc:AlternateContent>
                <mc:Choice Requires="wps">
                  <w:drawing>
                    <wp:anchor distT="0" distB="0" distL="114300" distR="114300" simplePos="0" relativeHeight="251662336" behindDoc="0" locked="0" layoutInCell="1" allowOverlap="1" wp14:anchorId="0243CC39" wp14:editId="4E7357EE">
                      <wp:simplePos x="0" y="0"/>
                      <wp:positionH relativeFrom="column">
                        <wp:posOffset>7041515</wp:posOffset>
                      </wp:positionH>
                      <wp:positionV relativeFrom="paragraph">
                        <wp:posOffset>1561465</wp:posOffset>
                      </wp:positionV>
                      <wp:extent cx="3917950" cy="3571240"/>
                      <wp:effectExtent l="0" t="0" r="25400" b="1016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7950" cy="3571240"/>
                              </a:xfrm>
                              <a:prstGeom prst="rect">
                                <a:avLst/>
                              </a:prstGeom>
                              <a:noFill/>
                              <a:ln w="12700" cap="flat" cmpd="sng" algn="ctr">
                                <a:solidFill>
                                  <a:srgbClr val="C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D8A8AA7" id="矩形 8" o:spid="_x0000_s1026" style="position:absolute;left:0;text-align:left;margin-left:554.45pt;margin-top:122.95pt;width:308.5pt;height:28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" filled="f" strokecolor="#c00000" strokeweight="1pt">
                      <v:path arrowok="t"/>
                    </v:rect>
                  </w:pict>
                </mc:Fallback>
              </mc:AlternateContent>
            </w:r>
            <w:r>
              <w:rPr>
                <w:rFonts w:ascii="宋体" w:hAnsi="宋体" w:cs="宋体"/>
                <w:noProof/>
                <w:sz w:val="20"/>
                <w:szCs w:val="20"/>
              </w:rPr>
              <mc:AlternateContent>
                <mc:Choice Requires="wps">
                  <w:drawing>
                    <wp:anchor distT="0" distB="0" distL="114300" distR="114300" simplePos="0" relativeHeight="251663360" behindDoc="0" locked="0" layoutInCell="1" allowOverlap="1" wp14:anchorId="7DFE55D5" wp14:editId="6377FC84">
                      <wp:simplePos x="0" y="0"/>
                      <wp:positionH relativeFrom="column">
                        <wp:posOffset>6891655</wp:posOffset>
                      </wp:positionH>
                      <wp:positionV relativeFrom="paragraph">
                        <wp:posOffset>1356995</wp:posOffset>
                      </wp:positionV>
                      <wp:extent cx="537210" cy="484505"/>
                      <wp:effectExtent l="0" t="0" r="15240" b="10795"/>
                      <wp:wrapNone/>
                      <wp:docPr id="7" name="椭圆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 cy="484505"/>
                              </a:xfrm>
                              <a:prstGeom prst="ellipse">
                                <a:avLst/>
                              </a:prstGeom>
                              <a:solidFill>
                                <a:srgbClr val="C00000"/>
                              </a:solidFill>
                              <a:ln w="12700" cap="flat" cmpd="sng" algn="ctr">
                                <a:solidFill>
                                  <a:srgbClr val="C00000"/>
                                </a:solidFill>
                                <a:prstDash val="solid"/>
                                <a:miter lim="800000"/>
                              </a:ln>
                              <a:effectLst/>
                            </wps:spPr>
                            <wps:txbx>
                              <w:txbxContent>
                                <w:p w14:paraId="625B4348" w14:textId="77777777" w:rsidR="001F3EBF" w:rsidRDefault="001F3EBF" w:rsidP="001F3EBF">
                                  <w:pPr>
                                    <w:jc w:val="center"/>
                                    <w:rPr>
                                      <w:rFonts w:ascii="等线" w:eastAsia="等线" w:hAnsi="等线"/>
                                      <w:b/>
                                      <w:bCs/>
                                      <w:color w:val="FFFFFF"/>
                                      <w:kern w:val="24"/>
                                      <w:sz w:val="56"/>
                                      <w:szCs w:val="56"/>
                                    </w:rPr>
                                  </w:pPr>
                                  <w:r>
                                    <w:rPr>
                                      <w:rFonts w:ascii="等线" w:eastAsia="等线" w:hAnsi="等线" w:hint="eastAsia"/>
                                      <w:b/>
                                      <w:bCs/>
                                      <w:color w:val="FFFFFF"/>
                                      <w:kern w:val="24"/>
                                      <w:sz w:val="56"/>
                                      <w:szCs w:val="56"/>
                                    </w:rPr>
                                    <w:t>3</w:t>
                                  </w:r>
                                </w:p>
                              </w:txbxContent>
                            </wps:txbx>
                            <wps:bodyPr rtlCol="0" anchor="ctr"/>
                          </wps:wsp>
                        </a:graphicData>
                      </a:graphic>
                      <wp14:sizeRelH relativeFrom="page">
                        <wp14:pctWidth>0</wp14:pctWidth>
                      </wp14:sizeRelH>
                      <wp14:sizeRelV relativeFrom="page">
                        <wp14:pctHeight>0</wp14:pctHeight>
                      </wp14:sizeRelV>
                    </wp:anchor>
                  </w:drawing>
                </mc:Choice>
                <mc:Fallback>
                  <w:pict>
                    <v:oval w14:anchorId="7DFE55D5" id="椭圆 7" o:spid="_x0000_s1026" style="position:absolute;left:0;text-align:left;margin-left:542.65pt;margin-top:106.85pt;width:42.3pt;height:3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" fillcolor="#c00000" strokecolor="#c00000" strokeweight="1pt">
                      <v:stroke joinstyle="miter"/>
                      <v:path arrowok="t"/>
                      <v:textbox>
                        <w:txbxContent>
                          <w:p w14:paraId="625B4348" w14:textId="77777777" w:rsidR="001F3EBF" w:rsidRDefault="001F3EBF" w:rsidP="001F3EBF">
                            <w:pPr>
                              <w:jc w:val="center"/>
                              <w:rPr>
                                <w:rFonts w:ascii="等线" w:eastAsia="等线" w:hAnsi="等线"/>
                                <w:b/>
                                <w:bCs/>
                                <w:color w:val="FFFFFF"/>
                                <w:kern w:val="24"/>
                                <w:sz w:val="56"/>
                                <w:szCs w:val="56"/>
                              </w:rPr>
                            </w:pPr>
                            <w:r>
                              <w:rPr>
                                <w:rFonts w:ascii="等线" w:eastAsia="等线" w:hAnsi="等线" w:hint="eastAsia"/>
                                <w:b/>
                                <w:bCs/>
                                <w:color w:val="FFFFFF"/>
                                <w:kern w:val="24"/>
                                <w:sz w:val="56"/>
                                <w:szCs w:val="56"/>
                              </w:rPr>
                              <w:t>3</w:t>
                            </w:r>
                          </w:p>
                        </w:txbxContent>
                      </v:textbox>
                    </v:oval>
                  </w:pict>
                </mc:Fallback>
              </mc:AlternateContent>
            </w:r>
            <w:r>
              <w:rPr>
                <w:rFonts w:ascii="宋体" w:hAnsi="宋体" w:cs="宋体"/>
                <w:noProof/>
                <w:sz w:val="20"/>
                <w:szCs w:val="20"/>
              </w:rPr>
              <mc:AlternateContent>
                <mc:Choice Requires="wps">
                  <w:drawing>
                    <wp:anchor distT="0" distB="0" distL="114300" distR="114300" simplePos="0" relativeHeight="251664384" behindDoc="0" locked="0" layoutInCell="1" allowOverlap="1" wp14:anchorId="212FD640" wp14:editId="6C313CCF">
                      <wp:simplePos x="0" y="0"/>
                      <wp:positionH relativeFrom="column">
                        <wp:posOffset>5610225</wp:posOffset>
                      </wp:positionH>
                      <wp:positionV relativeFrom="paragraph">
                        <wp:posOffset>4937760</wp:posOffset>
                      </wp:positionV>
                      <wp:extent cx="1457960" cy="329565"/>
                      <wp:effectExtent l="0" t="0" r="0" b="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960" cy="329565"/>
                              </a:xfrm>
                              <a:prstGeom prst="rect">
                                <a:avLst/>
                              </a:prstGeom>
                              <a:noFill/>
                            </wps:spPr>
                            <wps:bodyPr wrap="square">
                              <a:spAutoFit/>
                            </wps:bodyPr>
                          </wps:wsp>
                        </a:graphicData>
                      </a:graphic>
                      <wp14:sizeRelH relativeFrom="page">
                        <wp14:pctWidth>0</wp14:pctWidth>
                      </wp14:sizeRelH>
                      <wp14:sizeRelV relativeFrom="page">
                        <wp14:pctHeight>0</wp14:pctHeight>
                      </wp14:sizeRelV>
                    </wp:anchor>
                  </w:drawing>
                </mc:Choice>
                <mc:Fallback>
                  <w:pict>
                    <v:shapetype w14:anchorId="46AA629D" id="_x0000_t202" coordsize="21600,21600" o:spt="202" path="m,l,21600r21600,l21600,xe">
                      <v:stroke joinstyle="miter"/>
                      <v:path gradientshapeok="t" o:connecttype="rect"/>
                    </v:shapetype>
                    <v:shape id="文本框 6" o:spid="_x0000_s1026" type="#_x0000_t202" style="position:absolute;left:0;text-align:left;margin-left:441.75pt;margin-top:388.8pt;width:114.8pt;height:2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" filled="f" stroked="f">
                      <v:textbox style="mso-fit-shape-to-text:t"/>
                    </v:shape>
                  </w:pict>
                </mc:Fallback>
              </mc:AlternateContent>
            </w:r>
            <w:r>
              <w:rPr>
                <w:rFonts w:ascii="宋体" w:hAnsi="宋体" w:cs="宋体"/>
                <w:noProof/>
                <w:sz w:val="20"/>
                <w:szCs w:val="20"/>
              </w:rPr>
              <mc:AlternateContent>
                <mc:Choice Requires="wps">
                  <w:drawing>
                    <wp:anchor distT="0" distB="0" distL="114300" distR="114300" simplePos="0" relativeHeight="251665408" behindDoc="0" locked="0" layoutInCell="1" allowOverlap="1" wp14:anchorId="433B2832" wp14:editId="585BE3F7">
                      <wp:simplePos x="0" y="0"/>
                      <wp:positionH relativeFrom="column">
                        <wp:posOffset>5205095</wp:posOffset>
                      </wp:positionH>
                      <wp:positionV relativeFrom="paragraph">
                        <wp:posOffset>4007485</wp:posOffset>
                      </wp:positionV>
                      <wp:extent cx="1708785" cy="685800"/>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785" cy="685800"/>
                              </a:xfrm>
                              <a:prstGeom prst="rect">
                                <a:avLst/>
                              </a:prstGeom>
                              <a:noFill/>
                            </wps:spPr>
                            <wps:txbx>
                              <w:txbxContent>
                                <w:p w14:paraId="0C9B347E" w14:textId="77777777" w:rsidR="001F3EBF" w:rsidRDefault="001F3EBF" w:rsidP="001F3EBF">
                                  <w:pPr>
                                    <w:rPr>
                                      <w:rFonts w:ascii="等线" w:eastAsia="等线" w:hAnsi="等线"/>
                                      <w:b/>
                                      <w:bCs/>
                                      <w:color w:val="FFFFFF"/>
                                      <w:kern w:val="24"/>
                                      <w:sz w:val="48"/>
                                      <w:szCs w:val="48"/>
                                    </w:rPr>
                                  </w:pPr>
                                  <w:r>
                                    <w:rPr>
                                      <w:rFonts w:ascii="等线" w:eastAsia="等线" w:hAnsi="等线" w:hint="eastAsia"/>
                                      <w:b/>
                                      <w:bCs/>
                                      <w:color w:val="FFFFFF"/>
                                      <w:kern w:val="24"/>
                                      <w:sz w:val="48"/>
                                      <w:szCs w:val="48"/>
                                    </w:rPr>
                                    <w:t>指导临床</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type w14:anchorId="433B2832" id="_x0000_t202" coordsize="21600,21600" o:spt="202" path="m,l,21600r21600,l21600,xe">
                      <v:stroke joinstyle="miter"/>
                      <v:path gradientshapeok="t" o:connecttype="rect"/>
                    </v:shapetype>
                    <v:shape id="文本框 5" o:spid="_x0000_s1027" type="#_x0000_t202" style="position:absolute;left:0;text-align:left;margin-left:409.85pt;margin-top:315.55pt;width:134.5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" filled="f" stroked="f">
                      <v:textbox style="mso-fit-shape-to-text:t">
                        <w:txbxContent>
                          <w:p w14:paraId="0C9B347E" w14:textId="77777777" w:rsidR="001F3EBF" w:rsidRDefault="001F3EBF" w:rsidP="001F3EBF">
                            <w:pPr>
                              <w:rPr>
                                <w:rFonts w:ascii="等线" w:eastAsia="等线" w:hAnsi="等线"/>
                                <w:b/>
                                <w:bCs/>
                                <w:color w:val="FFFFFF"/>
                                <w:kern w:val="24"/>
                                <w:sz w:val="48"/>
                                <w:szCs w:val="48"/>
                              </w:rPr>
                            </w:pPr>
                            <w:r>
                              <w:rPr>
                                <w:rFonts w:ascii="等线" w:eastAsia="等线" w:hAnsi="等线" w:hint="eastAsia"/>
                                <w:b/>
                                <w:bCs/>
                                <w:color w:val="FFFFFF"/>
                                <w:kern w:val="24"/>
                                <w:sz w:val="48"/>
                                <w:szCs w:val="48"/>
                              </w:rPr>
                              <w:t>指导临床</w:t>
                            </w:r>
                          </w:p>
                        </w:txbxContent>
                      </v:textbox>
                    </v:shape>
                  </w:pict>
                </mc:Fallback>
              </mc:AlternateContent>
            </w:r>
            <w:r>
              <w:rPr>
                <w:rFonts w:ascii="宋体" w:eastAsia="宋体" w:hAnsi="宋体" w:cs="宋体" w:hint="eastAsia"/>
                <w:sz w:val="20"/>
                <w:szCs w:val="20"/>
              </w:rPr>
              <w:t>以控制支气管扩张症反复感染为目标，开展了支气管扩张症规范化诊治，建立起规范的诊治策略，努力提高支扩病因诊断率，依据病因个体化治疗感染。建立了支气管扩张症患者数据库，目前数据库中已经入选</w:t>
            </w:r>
            <w:r>
              <w:rPr>
                <w:rFonts w:ascii="宋体" w:hAnsi="宋体" w:cs="宋体"/>
                <w:sz w:val="20"/>
                <w:szCs w:val="20"/>
              </w:rPr>
              <w:t>300</w:t>
            </w:r>
            <w:r>
              <w:rPr>
                <w:rFonts w:ascii="宋体" w:eastAsia="宋体" w:hAnsi="宋体" w:cs="宋体" w:hint="eastAsia"/>
                <w:sz w:val="20"/>
                <w:szCs w:val="20"/>
              </w:rPr>
              <w:t>余例支气管扩张症患者</w:t>
            </w:r>
            <w:r>
              <w:rPr>
                <w:rFonts w:ascii="宋体" w:hAnsi="宋体" w:cs="宋体" w:hint="eastAsia"/>
                <w:sz w:val="20"/>
                <w:szCs w:val="20"/>
              </w:rPr>
              <w:t>,</w:t>
            </w:r>
            <w:r>
              <w:rPr>
                <w:rFonts w:ascii="宋体" w:eastAsia="宋体" w:hAnsi="宋体" w:cs="宋体" w:hint="eastAsia"/>
                <w:sz w:val="20"/>
                <w:szCs w:val="20"/>
              </w:rPr>
              <w:t>对这些患者的临床资料进行了梳理，并且已经留取部分患者血标本以及肺泡灌洗液标本。本课题的病例的入选无后顾之忧。</w:t>
            </w:r>
          </w:p>
          <w:p w14:paraId="3187CE6E"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lastRenderedPageBreak/>
              <w:t>2</w:t>
            </w:r>
            <w:r>
              <w:rPr>
                <w:rFonts w:ascii="宋体" w:hAnsi="宋体" w:cs="宋体" w:hint="eastAsia"/>
                <w:sz w:val="20"/>
                <w:szCs w:val="20"/>
              </w:rPr>
              <w:t>.</w:t>
            </w:r>
            <w:r>
              <w:rPr>
                <w:rFonts w:ascii="宋体" w:eastAsia="宋体" w:hAnsi="宋体" w:cs="宋体" w:hint="eastAsia"/>
                <w:sz w:val="20"/>
                <w:szCs w:val="20"/>
              </w:rPr>
              <w:t>开展了北京市和海南省的支气管扩张症患者进行了下呼吸道微生态研究。以往国内外对支扩患者微生态的研究主要局限在稳定期，急性加重期的研究较少，且样本量较少，欧美等国研究发现，不同地域之间支扩患者肺部定植菌种类差异极大。临床上我们发现，海南本地支扩患者肺部影像表现重，常表现为肺毁损，但患者症状较轻，北方特别是东北三省支扩患者到海南后咳嗽、喘息症状好转，但仍较本地患者重，这种表现是否与肺部微生态差异有关，肺部微生物如何与肺部固有免疫相互作用目前并无明确研究，我们观察了研究不同气候条件下肺部微生态的变化。</w:t>
            </w:r>
          </w:p>
          <w:p w14:paraId="42072894" w14:textId="77777777" w:rsidR="001F3EBF" w:rsidRDefault="001F3EBF" w:rsidP="007248DA">
            <w:pPr>
              <w:spacing w:line="360" w:lineRule="auto"/>
              <w:ind w:firstLineChars="200" w:firstLine="400"/>
              <w:rPr>
                <w:rFonts w:ascii="宋体" w:hAnsi="宋体" w:cs="宋体"/>
                <w:sz w:val="20"/>
                <w:szCs w:val="20"/>
              </w:rPr>
            </w:pPr>
            <w:r>
              <w:rPr>
                <w:rFonts w:ascii="宋体" w:hAnsi="宋体" w:cs="宋体"/>
                <w:sz w:val="20"/>
                <w:szCs w:val="20"/>
              </w:rPr>
              <w:t>3.</w:t>
            </w:r>
            <w:r>
              <w:rPr>
                <w:rFonts w:ascii="宋体" w:eastAsia="宋体" w:hAnsi="宋体" w:cs="宋体" w:hint="eastAsia"/>
                <w:sz w:val="20"/>
                <w:szCs w:val="20"/>
              </w:rPr>
              <w:t>支气管扩张症微生态研究的预实验中，已完成</w:t>
            </w:r>
            <w:r>
              <w:rPr>
                <w:rFonts w:ascii="宋体" w:hAnsi="宋体" w:cs="宋体" w:hint="eastAsia"/>
                <w:sz w:val="20"/>
                <w:szCs w:val="20"/>
              </w:rPr>
              <w:t>4</w:t>
            </w:r>
            <w:r>
              <w:rPr>
                <w:rFonts w:ascii="宋体" w:hAnsi="宋体" w:cs="宋体"/>
                <w:sz w:val="20"/>
                <w:szCs w:val="20"/>
              </w:rPr>
              <w:t>0</w:t>
            </w:r>
            <w:r>
              <w:rPr>
                <w:rFonts w:ascii="宋体" w:eastAsia="宋体" w:hAnsi="宋体" w:cs="宋体" w:hint="eastAsia"/>
                <w:sz w:val="20"/>
                <w:szCs w:val="20"/>
              </w:rPr>
              <w:t>个支气管扩张症患者</w:t>
            </w:r>
            <w:r>
              <w:rPr>
                <w:rFonts w:ascii="宋体" w:hAnsi="宋体" w:cs="宋体" w:hint="eastAsia"/>
                <w:sz w:val="20"/>
                <w:szCs w:val="20"/>
              </w:rPr>
              <w:t>B</w:t>
            </w:r>
            <w:r>
              <w:rPr>
                <w:rFonts w:ascii="宋体" w:hAnsi="宋体" w:cs="宋体"/>
                <w:sz w:val="20"/>
                <w:szCs w:val="20"/>
              </w:rPr>
              <w:t>ALF</w:t>
            </w:r>
            <w:r>
              <w:rPr>
                <w:rFonts w:ascii="宋体" w:eastAsia="宋体" w:hAnsi="宋体" w:cs="宋体" w:hint="eastAsia"/>
                <w:sz w:val="20"/>
                <w:szCs w:val="20"/>
              </w:rPr>
              <w:t>液的</w:t>
            </w:r>
            <w:r>
              <w:rPr>
                <w:rFonts w:ascii="宋体" w:hAnsi="宋体" w:cs="宋体"/>
                <w:sz w:val="20"/>
                <w:szCs w:val="20"/>
              </w:rPr>
              <w:t>mNGS</w:t>
            </w:r>
            <w:r>
              <w:rPr>
                <w:rFonts w:ascii="宋体" w:eastAsia="宋体" w:hAnsi="宋体" w:cs="宋体" w:hint="eastAsia"/>
                <w:sz w:val="20"/>
                <w:szCs w:val="20"/>
              </w:rPr>
              <w:t>数据，经过低质量过滤和去宿主，使用</w:t>
            </w:r>
            <w:r>
              <w:rPr>
                <w:rFonts w:ascii="宋体" w:hAnsi="宋体" w:cs="宋体"/>
                <w:sz w:val="20"/>
                <w:szCs w:val="20"/>
              </w:rPr>
              <w:t>kraken2</w:t>
            </w:r>
            <w:r>
              <w:rPr>
                <w:rFonts w:ascii="宋体" w:eastAsia="宋体" w:hAnsi="宋体" w:cs="宋体" w:hint="eastAsia"/>
                <w:sz w:val="20"/>
                <w:szCs w:val="20"/>
              </w:rPr>
              <w:t>软件进行物种分类；种水平上，各样本选取</w:t>
            </w:r>
            <w:r>
              <w:rPr>
                <w:rFonts w:ascii="宋体" w:hAnsi="宋体" w:cs="宋体"/>
                <w:sz w:val="20"/>
                <w:szCs w:val="20"/>
              </w:rPr>
              <w:t>top10</w:t>
            </w:r>
            <w:r>
              <w:rPr>
                <w:rFonts w:ascii="宋体" w:eastAsia="宋体" w:hAnsi="宋体" w:cs="宋体" w:hint="eastAsia"/>
                <w:sz w:val="20"/>
                <w:szCs w:val="20"/>
              </w:rPr>
              <w:t>的物种，取并集，共得到</w:t>
            </w:r>
            <w:r>
              <w:rPr>
                <w:rFonts w:ascii="宋体" w:hAnsi="宋体" w:cs="宋体"/>
                <w:sz w:val="20"/>
                <w:szCs w:val="20"/>
              </w:rPr>
              <w:t>143</w:t>
            </w:r>
            <w:r>
              <w:rPr>
                <w:rFonts w:ascii="宋体" w:eastAsia="宋体" w:hAnsi="宋体" w:cs="宋体" w:hint="eastAsia"/>
                <w:sz w:val="20"/>
                <w:szCs w:val="20"/>
              </w:rPr>
              <w:t>个物种。已完成</w:t>
            </w:r>
            <w:r>
              <w:rPr>
                <w:rFonts w:ascii="宋体" w:hAnsi="宋体" w:cs="宋体" w:hint="eastAsia"/>
                <w:sz w:val="20"/>
                <w:szCs w:val="20"/>
              </w:rPr>
              <w:t>40</w:t>
            </w:r>
            <w:r>
              <w:rPr>
                <w:rFonts w:ascii="宋体" w:eastAsia="宋体" w:hAnsi="宋体" w:cs="宋体" w:hint="eastAsia"/>
                <w:sz w:val="20"/>
                <w:szCs w:val="20"/>
              </w:rPr>
              <w:t>例稳定期支气管扩张症</w:t>
            </w:r>
            <w:r>
              <w:rPr>
                <w:rFonts w:ascii="宋体" w:hAnsi="宋体" w:cs="宋体" w:hint="eastAsia"/>
                <w:sz w:val="20"/>
                <w:szCs w:val="20"/>
              </w:rPr>
              <w:t>BALF</w:t>
            </w:r>
            <w:r>
              <w:rPr>
                <w:rFonts w:ascii="宋体" w:eastAsia="宋体" w:hAnsi="宋体" w:cs="宋体" w:hint="eastAsia"/>
                <w:sz w:val="20"/>
                <w:szCs w:val="20"/>
              </w:rPr>
              <w:t>液的</w:t>
            </w:r>
            <w:r>
              <w:rPr>
                <w:rFonts w:ascii="宋体" w:hAnsi="宋体" w:cs="宋体" w:hint="eastAsia"/>
                <w:sz w:val="20"/>
                <w:szCs w:val="20"/>
              </w:rPr>
              <w:t>mNGS</w:t>
            </w:r>
            <w:r>
              <w:rPr>
                <w:rFonts w:ascii="宋体" w:eastAsia="宋体" w:hAnsi="宋体" w:cs="宋体" w:hint="eastAsia"/>
                <w:sz w:val="20"/>
                <w:szCs w:val="20"/>
              </w:rPr>
              <w:t>数据，检测出</w:t>
            </w:r>
            <w:r>
              <w:rPr>
                <w:rFonts w:ascii="宋体" w:hAnsi="宋体" w:cs="宋体" w:hint="eastAsia"/>
                <w:sz w:val="20"/>
                <w:szCs w:val="20"/>
              </w:rPr>
              <w:t>235</w:t>
            </w:r>
            <w:r>
              <w:rPr>
                <w:rFonts w:ascii="宋体" w:eastAsia="宋体" w:hAnsi="宋体" w:cs="宋体" w:hint="eastAsia"/>
                <w:sz w:val="20"/>
                <w:szCs w:val="20"/>
              </w:rPr>
              <w:t>种微生物。细菌</w:t>
            </w:r>
            <w:r>
              <w:rPr>
                <w:rFonts w:ascii="宋体" w:hAnsi="宋体" w:cs="宋体" w:hint="eastAsia"/>
                <w:sz w:val="20"/>
                <w:szCs w:val="20"/>
              </w:rPr>
              <w:t>70.41%</w:t>
            </w:r>
            <w:r>
              <w:rPr>
                <w:rFonts w:ascii="宋体" w:eastAsia="宋体" w:hAnsi="宋体" w:cs="宋体" w:hint="eastAsia"/>
                <w:sz w:val="20"/>
                <w:szCs w:val="20"/>
              </w:rPr>
              <w:t>，病毒占</w:t>
            </w:r>
            <w:r>
              <w:rPr>
                <w:rFonts w:ascii="宋体" w:hAnsi="宋体" w:cs="宋体" w:hint="eastAsia"/>
                <w:sz w:val="20"/>
                <w:szCs w:val="20"/>
              </w:rPr>
              <w:t>18.37%</w:t>
            </w:r>
            <w:r>
              <w:rPr>
                <w:rFonts w:ascii="宋体" w:eastAsia="宋体" w:hAnsi="宋体" w:cs="宋体" w:hint="eastAsia"/>
                <w:sz w:val="20"/>
                <w:szCs w:val="20"/>
              </w:rPr>
              <w:t>，真菌占</w:t>
            </w:r>
            <w:r>
              <w:rPr>
                <w:rFonts w:ascii="宋体" w:hAnsi="宋体" w:cs="宋体" w:hint="eastAsia"/>
                <w:sz w:val="20"/>
                <w:szCs w:val="20"/>
              </w:rPr>
              <w:t>11.22%</w:t>
            </w:r>
            <w:r>
              <w:rPr>
                <w:rFonts w:ascii="宋体" w:eastAsia="宋体" w:hAnsi="宋体" w:cs="宋体" w:hint="eastAsia"/>
                <w:sz w:val="20"/>
                <w:szCs w:val="20"/>
              </w:rPr>
              <w:t>。其中丰度最高的细菌有：铜绿假单胞菌、鲍曼不动杆菌、肺炎克雷伯菌；真菌有烟曲霉、念珠菌属、构巢曲霉、黑根霉；病毒有：</w:t>
            </w:r>
            <w:r>
              <w:rPr>
                <w:rFonts w:ascii="宋体" w:hAnsi="宋体" w:cs="宋体" w:hint="eastAsia"/>
                <w:sz w:val="20"/>
                <w:szCs w:val="20"/>
              </w:rPr>
              <w:t>EB</w:t>
            </w:r>
            <w:r>
              <w:rPr>
                <w:rFonts w:ascii="宋体" w:eastAsia="宋体" w:hAnsi="宋体" w:cs="宋体" w:hint="eastAsia"/>
                <w:sz w:val="20"/>
                <w:szCs w:val="20"/>
              </w:rPr>
              <w:t>病毒、巨细胞病毒。</w:t>
            </w:r>
          </w:p>
          <w:p w14:paraId="27AC8EB5" w14:textId="77777777" w:rsidR="001F3EBF" w:rsidRDefault="001F3EBF" w:rsidP="007248DA">
            <w:pPr>
              <w:spacing w:line="360" w:lineRule="auto"/>
              <w:ind w:firstLineChars="200" w:firstLine="400"/>
              <w:rPr>
                <w:rFonts w:ascii="宋体" w:hAnsi="宋体" w:cs="宋体"/>
                <w:sz w:val="20"/>
                <w:szCs w:val="20"/>
              </w:rPr>
            </w:pPr>
            <w:r>
              <w:rPr>
                <w:rFonts w:ascii="宋体" w:eastAsia="宋体" w:hAnsi="宋体" w:cs="宋体" w:hint="eastAsia"/>
                <w:sz w:val="20"/>
                <w:szCs w:val="20"/>
              </w:rPr>
              <w:t>图</w:t>
            </w:r>
            <w:r>
              <w:rPr>
                <w:rFonts w:ascii="宋体" w:hAnsi="宋体" w:cs="宋体" w:hint="eastAsia"/>
                <w:sz w:val="20"/>
                <w:szCs w:val="20"/>
              </w:rPr>
              <w:t>1</w:t>
            </w:r>
            <w:r>
              <w:rPr>
                <w:rFonts w:ascii="宋体" w:eastAsia="宋体" w:hAnsi="宋体" w:cs="宋体" w:hint="eastAsia"/>
                <w:sz w:val="20"/>
                <w:szCs w:val="20"/>
              </w:rPr>
              <w:t>各样本的</w:t>
            </w:r>
            <w:r>
              <w:rPr>
                <w:rFonts w:ascii="宋体" w:hAnsi="宋体" w:cs="宋体"/>
                <w:sz w:val="20"/>
                <w:szCs w:val="20"/>
              </w:rPr>
              <w:t>top2</w:t>
            </w:r>
            <w:r>
              <w:rPr>
                <w:rFonts w:ascii="宋体" w:eastAsia="宋体" w:hAnsi="宋体" w:cs="宋体" w:hint="eastAsia"/>
                <w:sz w:val="20"/>
                <w:szCs w:val="20"/>
              </w:rPr>
              <w:t>取并集后的物种丰度图展示：</w:t>
            </w:r>
          </w:p>
          <w:p w14:paraId="21EB8089" w14:textId="6856523F" w:rsidR="001F3EBF" w:rsidRDefault="001F3EBF" w:rsidP="007248DA">
            <w:pPr>
              <w:spacing w:line="360" w:lineRule="auto"/>
              <w:ind w:firstLineChars="200" w:firstLine="400"/>
              <w:rPr>
                <w:rFonts w:ascii="宋体" w:hAnsi="宋体" w:cs="宋体"/>
                <w:sz w:val="20"/>
                <w:szCs w:val="20"/>
              </w:rPr>
            </w:pPr>
            <w:r>
              <w:rPr>
                <w:rFonts w:ascii="宋体" w:hAnsi="宋体" w:cs="宋体"/>
                <w:noProof/>
                <w:sz w:val="20"/>
                <w:szCs w:val="20"/>
              </w:rPr>
              <w:drawing>
                <wp:inline distT="0" distB="0" distL="0" distR="0" wp14:anchorId="17A74C66" wp14:editId="7785F008">
                  <wp:extent cx="4527550" cy="224155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27550" cy="2241550"/>
                          </a:xfrm>
                          <a:prstGeom prst="rect">
                            <a:avLst/>
                          </a:prstGeom>
                          <a:noFill/>
                          <a:ln>
                            <a:noFill/>
                          </a:ln>
                        </pic:spPr>
                      </pic:pic>
                    </a:graphicData>
                  </a:graphic>
                </wp:inline>
              </w:drawing>
            </w:r>
          </w:p>
          <w:p w14:paraId="62AEC5E2" w14:textId="77777777" w:rsidR="001F3EBF" w:rsidRDefault="001F3EBF" w:rsidP="007248DA">
            <w:pPr>
              <w:spacing w:line="360" w:lineRule="auto"/>
              <w:ind w:firstLineChars="200" w:firstLine="400"/>
              <w:rPr>
                <w:rFonts w:ascii="宋体" w:hAnsi="宋体" w:cs="宋体"/>
                <w:sz w:val="20"/>
                <w:szCs w:val="20"/>
              </w:rPr>
            </w:pPr>
          </w:p>
          <w:p w14:paraId="65EA5F31" w14:textId="77777777" w:rsidR="001F3EBF" w:rsidRDefault="001F3EBF" w:rsidP="007248DA">
            <w:pPr>
              <w:spacing w:line="360" w:lineRule="auto"/>
              <w:ind w:firstLineChars="200" w:firstLine="400"/>
              <w:rPr>
                <w:rFonts w:ascii="宋体" w:hAnsi="宋体" w:cs="宋体"/>
                <w:sz w:val="20"/>
                <w:szCs w:val="20"/>
              </w:rPr>
            </w:pPr>
            <w:r>
              <w:rPr>
                <w:rFonts w:ascii="宋体" w:eastAsia="宋体" w:hAnsi="宋体" w:cs="宋体" w:hint="eastAsia"/>
                <w:sz w:val="20"/>
                <w:szCs w:val="20"/>
              </w:rPr>
              <w:t>图</w:t>
            </w:r>
            <w:r>
              <w:rPr>
                <w:rFonts w:ascii="宋体" w:hAnsi="宋体" w:cs="宋体" w:hint="eastAsia"/>
                <w:sz w:val="20"/>
                <w:szCs w:val="20"/>
              </w:rPr>
              <w:t>2</w:t>
            </w:r>
            <w:r>
              <w:rPr>
                <w:rFonts w:ascii="宋体" w:eastAsia="宋体" w:hAnsi="宋体" w:cs="宋体" w:hint="eastAsia"/>
                <w:sz w:val="20"/>
                <w:szCs w:val="20"/>
              </w:rPr>
              <w:t>根据样本的物种丰度计算样本间的</w:t>
            </w:r>
            <w:r>
              <w:rPr>
                <w:rFonts w:ascii="宋体" w:hAnsi="宋体" w:cs="宋体"/>
                <w:sz w:val="20"/>
                <w:szCs w:val="20"/>
              </w:rPr>
              <w:t>spearman</w:t>
            </w:r>
            <w:r>
              <w:rPr>
                <w:rFonts w:ascii="宋体" w:eastAsia="宋体" w:hAnsi="宋体" w:cs="宋体" w:hint="eastAsia"/>
                <w:sz w:val="20"/>
                <w:szCs w:val="20"/>
              </w:rPr>
              <w:t>系数，热图如下</w:t>
            </w:r>
          </w:p>
          <w:p w14:paraId="6B52D0CF" w14:textId="2A79D51E" w:rsidR="001F3EBF" w:rsidRDefault="001F3EBF" w:rsidP="007248DA">
            <w:pPr>
              <w:spacing w:line="360" w:lineRule="auto"/>
              <w:ind w:firstLineChars="200" w:firstLine="400"/>
              <w:rPr>
                <w:rFonts w:ascii="宋体" w:hAnsi="宋体" w:cs="宋体"/>
                <w:sz w:val="20"/>
                <w:szCs w:val="20"/>
              </w:rPr>
            </w:pPr>
            <w:r>
              <w:rPr>
                <w:rFonts w:ascii="宋体" w:hAnsi="宋体" w:cs="宋体"/>
                <w:noProof/>
                <w:sz w:val="20"/>
                <w:szCs w:val="20"/>
              </w:rPr>
              <w:drawing>
                <wp:inline distT="0" distB="0" distL="0" distR="0" wp14:anchorId="082A9B88" wp14:editId="4D0A9819">
                  <wp:extent cx="4298950" cy="217170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98950" cy="2171700"/>
                          </a:xfrm>
                          <a:prstGeom prst="rect">
                            <a:avLst/>
                          </a:prstGeom>
                          <a:noFill/>
                          <a:ln>
                            <a:noFill/>
                          </a:ln>
                        </pic:spPr>
                      </pic:pic>
                    </a:graphicData>
                  </a:graphic>
                </wp:inline>
              </w:drawing>
            </w:r>
          </w:p>
          <w:p w14:paraId="6321989F" w14:textId="77777777" w:rsidR="001F3EBF" w:rsidRDefault="001F3EBF" w:rsidP="007248DA">
            <w:pPr>
              <w:ind w:right="71"/>
            </w:pPr>
            <w:r>
              <w:rPr>
                <w:rFonts w:ascii="宋体" w:eastAsia="宋体" w:hAnsi="宋体" w:cs="宋体" w:hint="eastAsia"/>
              </w:rPr>
              <w:t>（二）主要参加者的学术背景和研究经验、组成结构（如职务、专业、年龄等）；</w:t>
            </w:r>
          </w:p>
          <w:p w14:paraId="1AE8FCAE" w14:textId="77777777" w:rsidR="001F3EBF" w:rsidRDefault="001F3EBF" w:rsidP="007248DA">
            <w:pPr>
              <w:spacing w:line="400" w:lineRule="atLeast"/>
              <w:ind w:firstLineChars="200" w:firstLine="420"/>
              <w:rPr>
                <w:szCs w:val="24"/>
              </w:rPr>
            </w:pPr>
            <w:r>
              <w:rPr>
                <w:rFonts w:hint="eastAsia"/>
                <w:szCs w:val="24"/>
              </w:rPr>
              <w:t>1</w:t>
            </w:r>
            <w:r>
              <w:rPr>
                <w:szCs w:val="24"/>
              </w:rPr>
              <w:t>.</w:t>
            </w:r>
            <w:r>
              <w:rPr>
                <w:rFonts w:ascii="宋体" w:eastAsia="宋体" w:hAnsi="宋体" w:cs="宋体" w:hint="eastAsia"/>
                <w:szCs w:val="24"/>
              </w:rPr>
              <w:t>课题负责人郭英华，中国人民解放军总医院第八医学中心呼吸与危重症医学部呼吸感染科副主任、主任医师、硕士生导师。北京市科技新星，解放军总医院百名新秀培养对象。</w:t>
            </w:r>
          </w:p>
          <w:p w14:paraId="77326EC8" w14:textId="77777777" w:rsidR="001F3EBF" w:rsidRDefault="001F3EBF" w:rsidP="007248DA">
            <w:pPr>
              <w:spacing w:line="400" w:lineRule="atLeast"/>
              <w:ind w:firstLineChars="200" w:firstLine="420"/>
              <w:rPr>
                <w:szCs w:val="24"/>
              </w:rPr>
            </w:pPr>
            <w:r>
              <w:rPr>
                <w:rFonts w:ascii="宋体" w:eastAsia="宋体" w:hAnsi="宋体" w:cs="宋体" w:hint="eastAsia"/>
                <w:szCs w:val="24"/>
              </w:rPr>
              <w:t>作为课题负责人承担和完成北京市科技新星计划课题、国家自然科学基金、中国博士后科学基金特别资助等课题，作为第二参加人参加军队十三五科研重大项目。发明专利</w:t>
            </w:r>
            <w:r>
              <w:rPr>
                <w:szCs w:val="24"/>
              </w:rPr>
              <w:t>2</w:t>
            </w:r>
            <w:r>
              <w:rPr>
                <w:rFonts w:ascii="宋体" w:eastAsia="宋体" w:hAnsi="宋体" w:cs="宋体" w:hint="eastAsia"/>
                <w:szCs w:val="24"/>
              </w:rPr>
              <w:t>项；获华夏医学科技奖一等奖一项。共发表论文</w:t>
            </w:r>
            <w:r>
              <w:rPr>
                <w:szCs w:val="24"/>
              </w:rPr>
              <w:t>40</w:t>
            </w:r>
            <w:r>
              <w:rPr>
                <w:rFonts w:ascii="宋体" w:eastAsia="宋体" w:hAnsi="宋体" w:cs="宋体" w:hint="eastAsia"/>
                <w:szCs w:val="24"/>
              </w:rPr>
              <w:t>余篇，其中</w:t>
            </w:r>
            <w:r>
              <w:rPr>
                <w:szCs w:val="24"/>
              </w:rPr>
              <w:t>SCI</w:t>
            </w:r>
            <w:r>
              <w:rPr>
                <w:rFonts w:ascii="宋体" w:eastAsia="宋体" w:hAnsi="宋体" w:cs="宋体" w:hint="eastAsia"/>
                <w:szCs w:val="24"/>
              </w:rPr>
              <w:t>收录第一作者论文</w:t>
            </w:r>
            <w:r>
              <w:rPr>
                <w:rFonts w:hint="eastAsia"/>
                <w:szCs w:val="24"/>
              </w:rPr>
              <w:t>1</w:t>
            </w:r>
            <w:r>
              <w:rPr>
                <w:szCs w:val="24"/>
              </w:rPr>
              <w:t>2</w:t>
            </w:r>
            <w:r>
              <w:rPr>
                <w:rFonts w:ascii="宋体" w:eastAsia="宋体" w:hAnsi="宋体" w:cs="宋体" w:hint="eastAsia"/>
                <w:szCs w:val="24"/>
              </w:rPr>
              <w:t>篇，任硕士生导师，培养硕士生</w:t>
            </w:r>
            <w:r>
              <w:rPr>
                <w:szCs w:val="24"/>
              </w:rPr>
              <w:t>5</w:t>
            </w:r>
            <w:r>
              <w:rPr>
                <w:rFonts w:ascii="宋体" w:eastAsia="宋体" w:hAnsi="宋体" w:cs="宋体" w:hint="eastAsia"/>
                <w:szCs w:val="24"/>
              </w:rPr>
              <w:t>名；获军队优秀专业技术岗位津贴；入选军队高层次科技创新人才库、第十届全军医学科学技</w:t>
            </w:r>
            <w:r>
              <w:rPr>
                <w:rFonts w:ascii="宋体" w:eastAsia="宋体" w:hAnsi="宋体" w:cs="宋体" w:hint="eastAsia"/>
                <w:szCs w:val="24"/>
              </w:rPr>
              <w:lastRenderedPageBreak/>
              <w:t>术委员会委员。任中国研究型医院学会空间微生物与感染青年委员会副主任委员、中国老年医学会呼吸分会慢阻肺学组委员、国家老年疾病临床研究中心青委会委员等职务。</w:t>
            </w:r>
          </w:p>
          <w:p w14:paraId="64D0EB1C" w14:textId="77777777" w:rsidR="001F3EBF" w:rsidRDefault="001F3EBF" w:rsidP="007248DA">
            <w:pPr>
              <w:spacing w:line="400" w:lineRule="atLeast"/>
              <w:ind w:firstLineChars="200" w:firstLine="420"/>
              <w:rPr>
                <w:rFonts w:ascii="等线" w:hAnsi="等线" w:cs="宋体"/>
                <w:szCs w:val="24"/>
              </w:rPr>
            </w:pPr>
            <w:r>
              <w:rPr>
                <w:rFonts w:ascii="宋体" w:eastAsia="宋体" w:hAnsi="宋体" w:cs="宋体" w:hint="eastAsia"/>
                <w:szCs w:val="24"/>
              </w:rPr>
              <w:t>发表的与本研究相关的部分文章：</w:t>
            </w:r>
          </w:p>
          <w:p w14:paraId="3DD88623" w14:textId="77777777" w:rsidR="001F3EBF" w:rsidRDefault="001F3EBF" w:rsidP="007248DA">
            <w:pPr>
              <w:numPr>
                <w:ilvl w:val="0"/>
                <w:numId w:val="3"/>
              </w:numPr>
              <w:rPr>
                <w:rFonts w:ascii="华文仿宋" w:eastAsia="华文仿宋" w:hAnsi="华文仿宋"/>
              </w:rPr>
            </w:pPr>
            <w:bookmarkStart w:id="3" w:name="OLE_LINK8"/>
            <w:r>
              <w:rPr>
                <w:rFonts w:ascii="华文仿宋" w:eastAsia="华文仿宋" w:hAnsi="华文仿宋"/>
                <w:u w:val="single"/>
              </w:rPr>
              <w:t>Guo Y</w:t>
            </w:r>
            <w:r>
              <w:rPr>
                <w:rFonts w:ascii="华文仿宋" w:eastAsia="华文仿宋" w:hAnsi="华文仿宋"/>
              </w:rPr>
              <w:t>, Li Y, Su L, Chang D, Liu W, Wang T, Yuan Y, Fang X, Wang J, Li T, Fang C, Dai W, Liu C.</w:t>
            </w:r>
            <w:hyperlink r:id="rId22" w:history="1">
              <w:r>
                <w:rPr>
                  <w:rFonts w:ascii="华文仿宋" w:eastAsia="华文仿宋" w:hAnsi="华文仿宋"/>
                </w:rPr>
                <w:t xml:space="preserve"> Comparative genomic analysis of </w:t>
              </w:r>
            </w:hyperlink>
            <w:hyperlink r:id="rId23" w:history="1">
              <w:r>
                <w:rPr>
                  <w:rFonts w:ascii="华文仿宋" w:eastAsia="华文仿宋" w:hAnsi="华文仿宋"/>
                </w:rPr>
                <w:t>Klebsiella</w:t>
              </w:r>
            </w:hyperlink>
            <w:hyperlink r:id="rId24" w:history="1">
              <w:r>
                <w:rPr>
                  <w:rFonts w:ascii="华文仿宋" w:eastAsia="华文仿宋" w:hAnsi="华文仿宋"/>
                </w:rPr>
                <w:t xml:space="preserve"> pneumonia (LCT-KP214) and a mutant strain (LCT-KP289) obtained after </w:t>
              </w:r>
            </w:hyperlink>
            <w:hyperlink r:id="rId25" w:history="1">
              <w:r>
                <w:rPr>
                  <w:rFonts w:ascii="华文仿宋" w:eastAsia="华文仿宋" w:hAnsi="华文仿宋"/>
                </w:rPr>
                <w:t>spaceflight.</w:t>
              </w:r>
            </w:hyperlink>
            <w:r>
              <w:rPr>
                <w:rFonts w:ascii="华文仿宋" w:eastAsia="华文仿宋" w:hAnsi="华文仿宋"/>
              </w:rPr>
              <w:t>BMC Genomics. 2014;15(1):589.</w:t>
            </w:r>
            <w:r>
              <w:rPr>
                <w:rFonts w:ascii="华文仿宋" w:eastAsia="华文仿宋" w:hAnsi="华文仿宋" w:hint="eastAsia"/>
              </w:rPr>
              <w:t>(</w:t>
            </w:r>
            <w:r>
              <w:rPr>
                <w:rFonts w:ascii="华文仿宋" w:eastAsia="华文仿宋" w:hAnsi="华文仿宋"/>
              </w:rPr>
              <w:t>SCI</w:t>
            </w:r>
            <w:r>
              <w:rPr>
                <w:rFonts w:ascii="华文仿宋" w:eastAsia="华文仿宋" w:hAnsi="华文仿宋" w:hint="eastAsia"/>
              </w:rPr>
              <w:t>收录</w:t>
            </w:r>
            <w:r>
              <w:rPr>
                <w:rFonts w:ascii="华文仿宋" w:eastAsia="华文仿宋" w:hAnsi="华文仿宋"/>
              </w:rPr>
              <w:t>,IF 3.986</w:t>
            </w:r>
            <w:r>
              <w:rPr>
                <w:rFonts w:ascii="华文仿宋" w:eastAsia="华文仿宋" w:hAnsi="华文仿宋" w:hint="eastAsia"/>
              </w:rPr>
              <w:t>)</w:t>
            </w:r>
          </w:p>
          <w:p w14:paraId="369EB4F2" w14:textId="77777777" w:rsidR="001F3EBF" w:rsidRDefault="001F3EBF" w:rsidP="007248DA">
            <w:pPr>
              <w:numPr>
                <w:ilvl w:val="0"/>
                <w:numId w:val="3"/>
              </w:numPr>
              <w:rPr>
                <w:rFonts w:ascii="华文仿宋" w:eastAsia="华文仿宋" w:hAnsi="华文仿宋"/>
              </w:rPr>
            </w:pPr>
            <w:bookmarkStart w:id="4" w:name="OLE_LINK10"/>
            <w:bookmarkStart w:id="5" w:name="OLE_LINK3"/>
            <w:bookmarkStart w:id="6" w:name="OLE_LINK4"/>
            <w:bookmarkStart w:id="7" w:name="OLE_LINK9"/>
            <w:bookmarkStart w:id="8" w:name="OLE_LINK11"/>
            <w:bookmarkStart w:id="9" w:name="OLE_LINK5"/>
            <w:bookmarkStart w:id="10" w:name="OLE_LINK12"/>
            <w:bookmarkEnd w:id="3"/>
            <w:r>
              <w:rPr>
                <w:rFonts w:ascii="华文仿宋" w:eastAsia="华文仿宋" w:hAnsi="华文仿宋" w:hint="eastAsia"/>
              </w:rPr>
              <w:t>Su X，</w:t>
            </w:r>
            <w:r>
              <w:rPr>
                <w:rFonts w:ascii="华文仿宋" w:eastAsia="华文仿宋" w:hAnsi="华文仿宋" w:hint="eastAsia"/>
                <w:u w:val="single"/>
              </w:rPr>
              <w:t>Guo Y</w:t>
            </w:r>
            <w:r>
              <w:rPr>
                <w:rFonts w:ascii="华文仿宋" w:eastAsia="华文仿宋" w:hAnsi="华文仿宋" w:hint="eastAsia"/>
              </w:rPr>
              <w:t>，Fang T，et</w:t>
            </w:r>
            <w:r>
              <w:rPr>
                <w:rFonts w:ascii="华文仿宋" w:eastAsia="华文仿宋" w:hAnsi="华文仿宋"/>
              </w:rPr>
              <w:t xml:space="preserve"> </w:t>
            </w:r>
            <w:r>
              <w:rPr>
                <w:rFonts w:ascii="华文仿宋" w:eastAsia="华文仿宋" w:hAnsi="华文仿宋" w:hint="eastAsia"/>
              </w:rPr>
              <w:t>al.</w:t>
            </w:r>
            <w:r>
              <w:rPr>
                <w:rFonts w:ascii="华文仿宋" w:eastAsia="华文仿宋" w:hAnsi="华文仿宋"/>
              </w:rPr>
              <w:t xml:space="preserve"> </w:t>
            </w:r>
            <w:r>
              <w:rPr>
                <w:rFonts w:ascii="华文仿宋" w:eastAsia="华文仿宋" w:hAnsi="华文仿宋" w:hint="eastAsia"/>
              </w:rPr>
              <w:t>Effects of simulated Microgravity on the Physiology of Srenotrophomonas maltophilia and Multiomic Analysis. Frontiers in Microbiology,2021 August(12)8</w:t>
            </w:r>
            <w:r>
              <w:rPr>
                <w:rFonts w:ascii="华文仿宋" w:eastAsia="华文仿宋" w:hAnsi="华文仿宋"/>
              </w:rPr>
              <w:t>86</w:t>
            </w:r>
            <w:r>
              <w:rPr>
                <w:rFonts w:ascii="华文仿宋" w:eastAsia="华文仿宋" w:hAnsi="华文仿宋" w:hint="eastAsia"/>
              </w:rPr>
              <w:t>-</w:t>
            </w:r>
            <w:r>
              <w:rPr>
                <w:rFonts w:ascii="华文仿宋" w:eastAsia="华文仿宋" w:hAnsi="华文仿宋"/>
              </w:rPr>
              <w:t>98</w:t>
            </w:r>
            <w:r>
              <w:rPr>
                <w:rFonts w:ascii="华文仿宋" w:eastAsia="华文仿宋" w:hAnsi="华文仿宋" w:hint="eastAsia"/>
              </w:rPr>
              <w:t>(并列第一作者，SCI收录</w:t>
            </w:r>
            <w:r>
              <w:rPr>
                <w:rFonts w:ascii="华文仿宋" w:eastAsia="华文仿宋" w:hAnsi="华文仿宋" w:hint="eastAsia"/>
                <w:b/>
                <w:bCs/>
              </w:rPr>
              <w:t>, IF 5.62</w:t>
            </w:r>
            <w:r>
              <w:rPr>
                <w:rFonts w:ascii="华文仿宋" w:eastAsia="华文仿宋" w:hAnsi="华文仿宋" w:hint="eastAsia"/>
              </w:rPr>
              <w:t>)</w:t>
            </w:r>
          </w:p>
          <w:p w14:paraId="019085A7" w14:textId="77777777" w:rsidR="001F3EBF" w:rsidRDefault="001F3EBF" w:rsidP="007248DA">
            <w:pPr>
              <w:numPr>
                <w:ilvl w:val="0"/>
                <w:numId w:val="3"/>
              </w:numPr>
              <w:rPr>
                <w:rFonts w:ascii="华文仿宋" w:eastAsia="华文仿宋" w:hAnsi="华文仿宋"/>
              </w:rPr>
            </w:pPr>
            <w:r>
              <w:rPr>
                <w:rFonts w:ascii="华文仿宋" w:eastAsia="华文仿宋" w:hAnsi="华文仿宋" w:hint="eastAsia"/>
                <w:u w:val="single"/>
              </w:rPr>
              <w:t>Guo Y，</w:t>
            </w:r>
            <w:r>
              <w:rPr>
                <w:rFonts w:ascii="华文仿宋" w:eastAsia="华文仿宋" w:hAnsi="华文仿宋" w:hint="eastAsia"/>
              </w:rPr>
              <w:t>Li J，Liu J，Wang T，Li Y，Yuan Y，Zhao J，Chang D，Fang X，Li T，Wang J，Dai W，Fang C，Liu C. Effects of Space Environment on Genome, Transcriptome, and Proteome of Klebsiella pneumoniae. Archives of medical research 2015 Nov; 46(8):609-18.（S</w:t>
            </w:r>
            <w:r>
              <w:rPr>
                <w:rFonts w:ascii="华文仿宋" w:eastAsia="华文仿宋" w:hAnsi="华文仿宋"/>
              </w:rPr>
              <w:t>CI</w:t>
            </w:r>
            <w:r>
              <w:rPr>
                <w:rFonts w:ascii="华文仿宋" w:eastAsia="华文仿宋" w:hAnsi="华文仿宋" w:hint="eastAsia"/>
              </w:rPr>
              <w:t>收录，I</w:t>
            </w:r>
            <w:r>
              <w:rPr>
                <w:rFonts w:ascii="华文仿宋" w:eastAsia="华文仿宋" w:hAnsi="华文仿宋"/>
              </w:rPr>
              <w:t>F2.219</w:t>
            </w:r>
            <w:r>
              <w:rPr>
                <w:rFonts w:ascii="华文仿宋" w:eastAsia="华文仿宋" w:hAnsi="华文仿宋" w:hint="eastAsia"/>
              </w:rPr>
              <w:t>）</w:t>
            </w:r>
          </w:p>
          <w:p w14:paraId="20641410" w14:textId="77777777" w:rsidR="001F3EBF" w:rsidRDefault="001F3EBF" w:rsidP="007248DA">
            <w:pPr>
              <w:numPr>
                <w:ilvl w:val="0"/>
                <w:numId w:val="3"/>
              </w:numPr>
              <w:rPr>
                <w:rFonts w:ascii="华文仿宋" w:eastAsia="华文仿宋" w:hAnsi="华文仿宋"/>
              </w:rPr>
            </w:pPr>
            <w:r>
              <w:rPr>
                <w:rFonts w:ascii="华文仿宋" w:eastAsia="华文仿宋" w:hAnsi="华文仿宋"/>
                <w:u w:val="single"/>
              </w:rPr>
              <w:t>Guo Y</w:t>
            </w:r>
            <w:r>
              <w:rPr>
                <w:rFonts w:ascii="华文仿宋" w:eastAsia="华文仿宋" w:hAnsi="华文仿宋"/>
              </w:rPr>
              <w:t>, Cen Z, Zou Y, Fang X, Li T, Wang J, Chang D, Su L, Liu Y, Chen Y, Yang R, Liu C.</w:t>
            </w:r>
            <w:hyperlink r:id="rId26" w:history="1">
              <w:r>
                <w:rPr>
                  <w:rFonts w:ascii="华文仿宋" w:eastAsia="华文仿宋" w:hAnsi="华文仿宋"/>
                </w:rPr>
                <w:t>Whole-genome sequence of Klebsiella pneumonia strain LCT-KP214.</w:t>
              </w:r>
            </w:hyperlink>
            <w:r>
              <w:rPr>
                <w:rFonts w:ascii="华文仿宋" w:eastAsia="华文仿宋" w:hAnsi="华文仿宋"/>
              </w:rPr>
              <w:t xml:space="preserve"> J Bacteriol. 2012 Jun;194(12):3281</w:t>
            </w:r>
            <w:r>
              <w:rPr>
                <w:rFonts w:ascii="华文仿宋" w:eastAsia="华文仿宋" w:hAnsi="华文仿宋" w:hint="eastAsia"/>
              </w:rPr>
              <w:t>（S</w:t>
            </w:r>
            <w:r>
              <w:rPr>
                <w:rFonts w:ascii="华文仿宋" w:eastAsia="华文仿宋" w:hAnsi="华文仿宋"/>
              </w:rPr>
              <w:t>CI</w:t>
            </w:r>
            <w:r>
              <w:rPr>
                <w:rFonts w:ascii="华文仿宋" w:eastAsia="华文仿宋" w:hAnsi="华文仿宋" w:hint="eastAsia"/>
              </w:rPr>
              <w:t>收录，I</w:t>
            </w:r>
            <w:r>
              <w:rPr>
                <w:rFonts w:ascii="华文仿宋" w:eastAsia="华文仿宋" w:hAnsi="华文仿宋"/>
              </w:rPr>
              <w:t>F 3.49</w:t>
            </w:r>
            <w:r>
              <w:rPr>
                <w:rFonts w:ascii="华文仿宋" w:eastAsia="华文仿宋" w:hAnsi="华文仿宋" w:hint="eastAsia"/>
              </w:rPr>
              <w:t>）</w:t>
            </w:r>
          </w:p>
          <w:p w14:paraId="3A626CBA" w14:textId="77777777" w:rsidR="001F3EBF" w:rsidRDefault="001F3EBF" w:rsidP="007248DA">
            <w:pPr>
              <w:numPr>
                <w:ilvl w:val="0"/>
                <w:numId w:val="3"/>
              </w:numPr>
              <w:rPr>
                <w:rFonts w:ascii="华文仿宋" w:eastAsia="华文仿宋" w:hAnsi="华文仿宋"/>
              </w:rPr>
            </w:pPr>
            <w:r>
              <w:rPr>
                <w:rFonts w:ascii="华文仿宋" w:eastAsia="华文仿宋" w:hAnsi="华文仿宋"/>
                <w:u w:val="single"/>
              </w:rPr>
              <w:t>Guo Y</w:t>
            </w:r>
            <w:r>
              <w:rPr>
                <w:rFonts w:ascii="华文仿宋" w:eastAsia="华文仿宋" w:hAnsi="华文仿宋"/>
              </w:rPr>
              <w:t>, Su L, Li Y, Guo N, Xie L, Zhang D, Zhang X, Li H, Zhang G, Wang Y, Liu C.</w:t>
            </w:r>
            <w:hyperlink r:id="rId27" w:history="1">
              <w:r>
                <w:rPr>
                  <w:rFonts w:ascii="华文仿宋" w:eastAsia="华文仿宋" w:hAnsi="华文仿宋"/>
                </w:rPr>
                <w:t>The synergistic therapeutic effect of hepatocyte growth factor and granulocyte colony-stimulating factor on pulmonary hypertension in rats.</w:t>
              </w:r>
            </w:hyperlink>
            <w:r>
              <w:rPr>
                <w:rFonts w:ascii="华文仿宋" w:eastAsia="华文仿宋" w:hAnsi="华文仿宋"/>
              </w:rPr>
              <w:t xml:space="preserve">Heart </w:t>
            </w:r>
            <w:r>
              <w:rPr>
                <w:rFonts w:ascii="华文仿宋" w:eastAsia="华文仿宋" w:hAnsi="华文仿宋" w:hint="eastAsia"/>
              </w:rPr>
              <w:t>and</w:t>
            </w:r>
            <w:r>
              <w:rPr>
                <w:rFonts w:ascii="华文仿宋" w:eastAsia="华文仿宋" w:hAnsi="华文仿宋"/>
              </w:rPr>
              <w:t xml:space="preserve"> Vessels. 2014;29(4):520-531.</w:t>
            </w:r>
            <w:r>
              <w:rPr>
                <w:rFonts w:ascii="华文仿宋" w:eastAsia="华文仿宋" w:hAnsi="华文仿宋" w:hint="eastAsia"/>
              </w:rPr>
              <w:t xml:space="preserve"> （SCI收录</w:t>
            </w:r>
            <w:r>
              <w:rPr>
                <w:rFonts w:ascii="华文仿宋" w:eastAsia="华文仿宋" w:hAnsi="华文仿宋"/>
              </w:rPr>
              <w:t>,IF2.065</w:t>
            </w:r>
            <w:r>
              <w:rPr>
                <w:rFonts w:ascii="华文仿宋" w:eastAsia="华文仿宋" w:hAnsi="华文仿宋" w:hint="eastAsia"/>
              </w:rPr>
              <w:t xml:space="preserve"> ）</w:t>
            </w:r>
          </w:p>
          <w:p w14:paraId="6CF1E26A" w14:textId="77777777" w:rsidR="001F3EBF" w:rsidRDefault="00000000" w:rsidP="007248DA">
            <w:pPr>
              <w:numPr>
                <w:ilvl w:val="0"/>
                <w:numId w:val="3"/>
              </w:numPr>
              <w:rPr>
                <w:rFonts w:ascii="华文仿宋" w:eastAsia="华文仿宋" w:hAnsi="华文仿宋"/>
              </w:rPr>
            </w:pPr>
            <w:hyperlink r:id="rId28" w:history="1">
              <w:r w:rsidR="001F3EBF">
                <w:rPr>
                  <w:rFonts w:ascii="华文仿宋" w:eastAsia="华文仿宋" w:hAnsi="华文仿宋"/>
                  <w:u w:val="single"/>
                </w:rPr>
                <w:t>Guo YH</w:t>
              </w:r>
            </w:hyperlink>
            <w:r w:rsidR="001F3EBF">
              <w:rPr>
                <w:rFonts w:ascii="华文仿宋" w:eastAsia="华文仿宋" w:hAnsi="华文仿宋"/>
              </w:rPr>
              <w:t xml:space="preserve">, </w:t>
            </w:r>
            <w:hyperlink r:id="rId29" w:history="1">
              <w:r w:rsidR="001F3EBF">
                <w:rPr>
                  <w:rFonts w:ascii="华文仿宋" w:eastAsia="华文仿宋" w:hAnsi="华文仿宋"/>
                </w:rPr>
                <w:t>Su LX</w:t>
              </w:r>
            </w:hyperlink>
            <w:r w:rsidR="001F3EBF">
              <w:rPr>
                <w:rFonts w:ascii="华文仿宋" w:eastAsia="华文仿宋" w:hAnsi="华文仿宋"/>
              </w:rPr>
              <w:t xml:space="preserve">, </w:t>
            </w:r>
            <w:hyperlink r:id="rId30" w:history="1">
              <w:r w:rsidR="001F3EBF">
                <w:rPr>
                  <w:rFonts w:ascii="华文仿宋" w:eastAsia="华文仿宋" w:hAnsi="华文仿宋"/>
                </w:rPr>
                <w:t>Guo N</w:t>
              </w:r>
            </w:hyperlink>
            <w:r w:rsidR="001F3EBF">
              <w:rPr>
                <w:rFonts w:ascii="华文仿宋" w:eastAsia="华文仿宋" w:hAnsi="华文仿宋"/>
              </w:rPr>
              <w:t xml:space="preserve">, </w:t>
            </w:r>
            <w:hyperlink r:id="rId31" w:history="1">
              <w:r w:rsidR="001F3EBF">
                <w:rPr>
                  <w:rFonts w:ascii="华文仿宋" w:eastAsia="华文仿宋" w:hAnsi="华文仿宋"/>
                </w:rPr>
                <w:t>Liu CT</w:t>
              </w:r>
            </w:hyperlink>
            <w:r w:rsidR="001F3EBF">
              <w:rPr>
                <w:rFonts w:ascii="华文仿宋" w:eastAsia="华文仿宋" w:hAnsi="华文仿宋"/>
              </w:rPr>
              <w:t xml:space="preserve">. Novel therapy for idiopathic pulmonary arterial hypertension: Can hepatocyte growth factor be beneficial? </w:t>
            </w:r>
            <w:hyperlink r:id="rId32" w:tooltip="Journal of geriatric cardiology : JGC." w:history="1">
              <w:r w:rsidR="001F3EBF">
                <w:rPr>
                  <w:rFonts w:ascii="华文仿宋" w:eastAsia="华文仿宋" w:hAnsi="华文仿宋"/>
                </w:rPr>
                <w:t>J Geriatr Cardiol.</w:t>
              </w:r>
            </w:hyperlink>
            <w:r w:rsidR="001F3EBF">
              <w:rPr>
                <w:rFonts w:ascii="华文仿宋" w:eastAsia="华文仿宋" w:hAnsi="华文仿宋"/>
              </w:rPr>
              <w:t xml:space="preserve"> 2012 Jun;9(2):211-212.</w:t>
            </w:r>
            <w:r w:rsidR="001F3EBF">
              <w:rPr>
                <w:rFonts w:ascii="华文仿宋" w:eastAsia="华文仿宋" w:hAnsi="华文仿宋" w:hint="eastAsia"/>
              </w:rPr>
              <w:t xml:space="preserve"> (SCI收录,</w:t>
            </w:r>
            <w:r w:rsidR="001F3EBF">
              <w:rPr>
                <w:rFonts w:ascii="华文仿宋" w:eastAsia="华文仿宋" w:hAnsi="华文仿宋"/>
              </w:rPr>
              <w:t>IF 1.008</w:t>
            </w:r>
            <w:r w:rsidR="001F3EBF">
              <w:rPr>
                <w:rFonts w:ascii="华文仿宋" w:eastAsia="华文仿宋" w:hAnsi="华文仿宋" w:hint="eastAsia"/>
              </w:rPr>
              <w:t xml:space="preserve"> )</w:t>
            </w:r>
          </w:p>
          <w:p w14:paraId="1687DF91" w14:textId="77777777" w:rsidR="001F3EBF" w:rsidRDefault="001F3EBF" w:rsidP="007248DA">
            <w:pPr>
              <w:numPr>
                <w:ilvl w:val="0"/>
                <w:numId w:val="3"/>
              </w:numPr>
              <w:rPr>
                <w:rFonts w:ascii="华文仿宋" w:eastAsia="华文仿宋" w:hAnsi="华文仿宋"/>
              </w:rPr>
            </w:pPr>
            <w:r>
              <w:rPr>
                <w:rFonts w:ascii="华文仿宋" w:eastAsia="华文仿宋" w:hAnsi="华文仿宋"/>
                <w:u w:val="single"/>
              </w:rPr>
              <w:t>Guo Y</w:t>
            </w:r>
            <w:r>
              <w:rPr>
                <w:rFonts w:ascii="华文仿宋" w:eastAsia="华文仿宋" w:hAnsi="华文仿宋"/>
              </w:rPr>
              <w:t>, Su L, Wu J, Zhang D, Zhang X, Zhang G, Li T, Wang J, Liu C.</w:t>
            </w:r>
            <w:r>
              <w:rPr>
                <w:rFonts w:ascii="华文仿宋" w:eastAsia="华文仿宋" w:hAnsi="华文仿宋" w:hint="eastAsia"/>
              </w:rPr>
              <w:t xml:space="preserve"> </w:t>
            </w:r>
            <w:hyperlink r:id="rId33" w:history="1">
              <w:r>
                <w:rPr>
                  <w:rFonts w:ascii="华文仿宋" w:eastAsia="华文仿宋" w:hAnsi="华文仿宋"/>
                </w:rPr>
                <w:t>Assessment of the green florescence protein labeling method for tracking implanted mesenchymal stem cells.</w:t>
              </w:r>
            </w:hyperlink>
            <w:r>
              <w:rPr>
                <w:rFonts w:ascii="华文仿宋" w:eastAsia="华文仿宋" w:hAnsi="华文仿宋"/>
              </w:rPr>
              <w:t>Cytotechnology. 2012 Aug;64(4):391-401.</w:t>
            </w:r>
            <w:r>
              <w:rPr>
                <w:rFonts w:ascii="华文仿宋" w:eastAsia="华文仿宋" w:hAnsi="华文仿宋" w:hint="eastAsia"/>
              </w:rPr>
              <w:t>（SCI收录,IF 1.207 ）</w:t>
            </w:r>
          </w:p>
          <w:bookmarkEnd w:id="4"/>
          <w:bookmarkEnd w:id="5"/>
          <w:bookmarkEnd w:id="6"/>
          <w:bookmarkEnd w:id="7"/>
          <w:bookmarkEnd w:id="8"/>
          <w:bookmarkEnd w:id="9"/>
          <w:bookmarkEnd w:id="10"/>
          <w:p w14:paraId="47C7AD23" w14:textId="41CDA81C" w:rsidR="001F3EBF" w:rsidRDefault="001F3EBF" w:rsidP="007248DA">
            <w:pPr>
              <w:spacing w:line="400" w:lineRule="atLeast"/>
              <w:ind w:firstLineChars="200" w:firstLine="420"/>
              <w:rPr>
                <w:szCs w:val="24"/>
              </w:rPr>
            </w:pPr>
            <w:r>
              <w:rPr>
                <w:szCs w:val="24"/>
              </w:rPr>
              <w:t>2</w:t>
            </w:r>
            <w:r>
              <w:rPr>
                <w:rFonts w:ascii="宋体" w:eastAsia="宋体" w:hAnsi="宋体" w:cs="宋体" w:hint="eastAsia"/>
                <w:szCs w:val="24"/>
              </w:rPr>
              <w:t>．课题团队长期合作，课题骨干大部分承担完成过国家自然科学基金等国家级课题研究；解放军总医院呼吸与危重症医学部具有大胸科体系的平台优势，呼吸感染团队和呼吸基础研究团队强强联合，学部主任全程督导，临床和科研实力强大。</w:t>
            </w:r>
          </w:p>
          <w:p w14:paraId="5249FE37" w14:textId="77777777" w:rsidR="001F3EBF" w:rsidRDefault="001F3EBF" w:rsidP="007248DA">
            <w:pPr>
              <w:ind w:right="71"/>
              <w:rPr>
                <w:rFonts w:ascii="宋体" w:hAnsi="宋体"/>
              </w:rPr>
            </w:pPr>
          </w:p>
          <w:p w14:paraId="7BAA7066" w14:textId="77777777" w:rsidR="001F3EBF" w:rsidRDefault="001F3EBF" w:rsidP="007248DA">
            <w:pPr>
              <w:spacing w:line="360" w:lineRule="auto"/>
              <w:ind w:right="71"/>
              <w:rPr>
                <w:rFonts w:ascii="宋体" w:hAnsi="宋体"/>
              </w:rPr>
            </w:pPr>
            <w:r>
              <w:rPr>
                <w:rFonts w:ascii="宋体" w:eastAsia="宋体" w:hAnsi="宋体" w:cs="宋体" w:hint="eastAsia"/>
              </w:rPr>
              <w:t>（三）完成课题的保障条件（如研究资料、研究经费、研究时间及所在单位条件等）。</w:t>
            </w:r>
          </w:p>
          <w:p w14:paraId="54A6F2E3" w14:textId="0350B355" w:rsidR="001F3EBF" w:rsidRDefault="001F3EBF" w:rsidP="007248DA">
            <w:pPr>
              <w:spacing w:line="360" w:lineRule="auto"/>
              <w:ind w:firstLineChars="200" w:firstLine="420"/>
              <w:rPr>
                <w:rFonts w:ascii="宋体" w:hAnsi="宋体"/>
              </w:rPr>
            </w:pPr>
            <w:r>
              <w:rPr>
                <w:rFonts w:ascii="宋体" w:hAnsi="宋体" w:hint="eastAsia"/>
              </w:rPr>
              <w:t>1</w:t>
            </w:r>
            <w:r>
              <w:rPr>
                <w:rFonts w:ascii="宋体" w:eastAsia="宋体" w:hAnsi="宋体" w:cs="宋体" w:hint="eastAsia"/>
              </w:rPr>
              <w:t>．课题申请人建立了支气管扩张症患者的数据库，数据库中已经入选</w:t>
            </w:r>
            <w:r>
              <w:rPr>
                <w:rFonts w:ascii="宋体" w:hAnsi="宋体"/>
              </w:rPr>
              <w:t>60</w:t>
            </w:r>
            <w:r>
              <w:rPr>
                <w:rFonts w:ascii="宋体" w:eastAsia="宋体" w:hAnsi="宋体" w:cs="宋体" w:hint="eastAsia"/>
              </w:rPr>
              <w:t>例患者。本课题的病例和样本已经部分收集完成，研究样本入选无后顾之忧。</w:t>
            </w:r>
          </w:p>
          <w:p w14:paraId="23C0D5CB" w14:textId="77777777" w:rsidR="001F3EBF" w:rsidRDefault="001F3EBF" w:rsidP="007248DA">
            <w:pPr>
              <w:spacing w:line="360" w:lineRule="auto"/>
              <w:ind w:firstLineChars="200" w:firstLine="420"/>
              <w:rPr>
                <w:rFonts w:ascii="宋体" w:hAnsi="宋体"/>
              </w:rPr>
            </w:pPr>
            <w:r>
              <w:rPr>
                <w:rFonts w:ascii="宋体" w:hAnsi="宋体"/>
              </w:rPr>
              <w:t>2.</w:t>
            </w:r>
            <w:r>
              <w:rPr>
                <w:rFonts w:ascii="宋体" w:eastAsia="宋体" w:hAnsi="宋体" w:cs="宋体" w:hint="eastAsia"/>
              </w:rPr>
              <w:t>本研究已经通过解放军总医院伦理委员会审核，研究资料已经具备，预计全部课题计划在两年内完成。</w:t>
            </w:r>
          </w:p>
          <w:p w14:paraId="37D692BB" w14:textId="2349623E" w:rsidR="001F3EBF" w:rsidRDefault="001F3EBF" w:rsidP="007248DA">
            <w:pPr>
              <w:spacing w:line="360" w:lineRule="auto"/>
              <w:ind w:firstLineChars="200" w:firstLine="420"/>
              <w:jc w:val="center"/>
              <w:rPr>
                <w:rFonts w:ascii="宋体" w:hAnsi="宋体"/>
              </w:rPr>
            </w:pPr>
            <w:r>
              <w:rPr>
                <w:rFonts w:ascii="宋体" w:hAnsi="宋体"/>
                <w:noProof/>
              </w:rPr>
              <w:lastRenderedPageBreak/>
              <w:drawing>
                <wp:inline distT="0" distB="0" distL="0" distR="0" wp14:anchorId="659D65E7" wp14:editId="49AD9567">
                  <wp:extent cx="3600450" cy="2722853"/>
                  <wp:effectExtent l="153352" t="132398" r="153353" b="172402"/>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rotWithShape="1">
                          <a:blip r:embed="rId34" cstate="print"/>
                          <a:srcRect t="6024" b="4509"/>
                          <a:stretch/>
                        </pic:blipFill>
                        <pic:spPr>
                          <a:xfrm rot="5400000">
                            <a:off x="0" y="0"/>
                            <a:ext cx="3600450" cy="27222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DC7DC70" w14:textId="77777777" w:rsidR="001F3EBF" w:rsidRDefault="001F3EBF" w:rsidP="007248DA">
            <w:pPr>
              <w:spacing w:line="360" w:lineRule="auto"/>
              <w:ind w:firstLineChars="200" w:firstLine="420"/>
              <w:rPr>
                <w:rFonts w:ascii="宋体" w:hAnsi="宋体"/>
              </w:rPr>
            </w:pPr>
            <w:r>
              <w:rPr>
                <w:rFonts w:ascii="宋体" w:hAnsi="宋体" w:hint="eastAsia"/>
              </w:rPr>
              <w:t>3</w:t>
            </w:r>
            <w:r>
              <w:rPr>
                <w:rFonts w:ascii="宋体" w:hAnsi="宋体"/>
              </w:rPr>
              <w:t>.</w:t>
            </w:r>
            <w:r>
              <w:rPr>
                <w:rFonts w:ascii="宋体" w:eastAsia="宋体" w:hAnsi="宋体" w:cs="宋体" w:hint="eastAsia"/>
              </w:rPr>
              <w:t>课题申请人所在的解放军总医院呼吸与危重症医学部科研实力雄厚，曾获得</w:t>
            </w:r>
            <w:bookmarkStart w:id="11" w:name="_Hlk104364007"/>
            <w:r>
              <w:rPr>
                <w:rFonts w:ascii="宋体" w:eastAsia="宋体" w:hAnsi="宋体" w:cs="宋体" w:hint="eastAsia"/>
              </w:rPr>
              <w:t>科技部国家</w:t>
            </w:r>
            <w:r>
              <w:t>“</w:t>
            </w:r>
            <w:r>
              <w:rPr>
                <w:rFonts w:ascii="宋体" w:eastAsia="宋体" w:hAnsi="宋体" w:cs="宋体" w:hint="eastAsia"/>
              </w:rPr>
              <w:t>十二五</w:t>
            </w:r>
            <w:r>
              <w:t>”</w:t>
            </w:r>
            <w:r>
              <w:rPr>
                <w:rFonts w:ascii="宋体" w:eastAsia="宋体" w:hAnsi="宋体" w:cs="宋体" w:hint="eastAsia"/>
              </w:rPr>
              <w:t>科技支撑计划项目、重大传染病</w:t>
            </w:r>
            <w:r>
              <w:t>“</w:t>
            </w:r>
            <w:r>
              <w:rPr>
                <w:rFonts w:ascii="宋体" w:eastAsia="宋体" w:hAnsi="宋体" w:cs="宋体" w:hint="eastAsia"/>
              </w:rPr>
              <w:t>十二五</w:t>
            </w:r>
            <w:r>
              <w:t>”</w:t>
            </w:r>
            <w:r>
              <w:rPr>
                <w:rFonts w:ascii="宋体" w:eastAsia="宋体" w:hAnsi="宋体" w:cs="宋体" w:hint="eastAsia"/>
              </w:rPr>
              <w:t>专项课题</w:t>
            </w:r>
            <w:bookmarkStart w:id="12" w:name="_Hlk104364105"/>
            <w:r>
              <w:rPr>
                <w:rFonts w:ascii="宋体" w:eastAsia="宋体" w:hAnsi="宋体" w:cs="宋体" w:hint="eastAsia"/>
              </w:rPr>
              <w:t>、</w:t>
            </w:r>
            <w:bookmarkEnd w:id="12"/>
            <w:r>
              <w:rPr>
                <w:rFonts w:ascii="宋体" w:eastAsia="宋体" w:hAnsi="宋体" w:cs="宋体" w:hint="eastAsia"/>
              </w:rPr>
              <w:t>国家科技部</w:t>
            </w:r>
            <w:r>
              <w:rPr>
                <w:rFonts w:ascii="宋体" w:hAnsi="宋体" w:hint="eastAsia"/>
              </w:rPr>
              <w:t>973</w:t>
            </w:r>
            <w:r>
              <w:rPr>
                <w:rFonts w:ascii="宋体" w:eastAsia="宋体" w:hAnsi="宋体" w:cs="宋体" w:hint="eastAsia"/>
              </w:rPr>
              <w:t>子课题、国家自然基金及北京市级基金资助项目共计</w:t>
            </w:r>
            <w:r>
              <w:rPr>
                <w:rFonts w:ascii="宋体" w:hAnsi="宋体" w:hint="eastAsia"/>
              </w:rPr>
              <w:t>54</w:t>
            </w:r>
            <w:r>
              <w:rPr>
                <w:rFonts w:ascii="宋体" w:eastAsia="宋体" w:hAnsi="宋体" w:cs="宋体" w:hint="eastAsia"/>
              </w:rPr>
              <w:t>项</w:t>
            </w:r>
            <w:bookmarkEnd w:id="11"/>
            <w:r>
              <w:rPr>
                <w:rFonts w:ascii="宋体" w:eastAsia="宋体" w:hAnsi="宋体" w:cs="宋体" w:hint="eastAsia"/>
              </w:rPr>
              <w:t>。发表论文</w:t>
            </w:r>
            <w:r>
              <w:rPr>
                <w:rFonts w:ascii="宋体" w:hAnsi="宋体" w:hint="eastAsia"/>
              </w:rPr>
              <w:t>194</w:t>
            </w:r>
            <w:r>
              <w:rPr>
                <w:rFonts w:ascii="宋体" w:eastAsia="宋体" w:hAnsi="宋体" w:cs="宋体" w:hint="eastAsia"/>
              </w:rPr>
              <w:t>篇，其中</w:t>
            </w:r>
            <w:r>
              <w:rPr>
                <w:rFonts w:ascii="宋体" w:hAnsi="宋体" w:hint="eastAsia"/>
              </w:rPr>
              <w:t>SCI</w:t>
            </w:r>
            <w:r>
              <w:rPr>
                <w:rFonts w:ascii="宋体" w:eastAsia="宋体" w:hAnsi="宋体" w:cs="宋体" w:hint="eastAsia"/>
              </w:rPr>
              <w:t>论文</w:t>
            </w:r>
            <w:r>
              <w:rPr>
                <w:rFonts w:ascii="宋体" w:hAnsi="宋体" w:hint="eastAsia"/>
              </w:rPr>
              <w:t>40</w:t>
            </w:r>
            <w:r>
              <w:rPr>
                <w:rFonts w:ascii="宋体" w:eastAsia="宋体" w:hAnsi="宋体" w:cs="宋体" w:hint="eastAsia"/>
              </w:rPr>
              <w:t>篇，中文核心期刊论文</w:t>
            </w:r>
            <w:r>
              <w:rPr>
                <w:rFonts w:ascii="宋体" w:hAnsi="宋体" w:hint="eastAsia"/>
              </w:rPr>
              <w:t>154</w:t>
            </w:r>
            <w:r>
              <w:rPr>
                <w:rFonts w:ascii="宋体" w:eastAsia="宋体" w:hAnsi="宋体" w:cs="宋体" w:hint="eastAsia"/>
              </w:rPr>
              <w:t>篇。团队荣获国家科技进步二等奖</w:t>
            </w:r>
            <w:r>
              <w:rPr>
                <w:rFonts w:ascii="宋体" w:hAnsi="宋体" w:hint="eastAsia"/>
              </w:rPr>
              <w:t>1</w:t>
            </w:r>
            <w:r>
              <w:rPr>
                <w:rFonts w:ascii="宋体" w:eastAsia="宋体" w:hAnsi="宋体" w:cs="宋体" w:hint="eastAsia"/>
              </w:rPr>
              <w:t>项、中华医学科技一等奖</w:t>
            </w:r>
            <w:r>
              <w:rPr>
                <w:rFonts w:ascii="宋体" w:hAnsi="宋体" w:hint="eastAsia"/>
              </w:rPr>
              <w:t>3</w:t>
            </w:r>
            <w:r>
              <w:rPr>
                <w:rFonts w:ascii="宋体" w:eastAsia="宋体" w:hAnsi="宋体" w:cs="宋体" w:hint="eastAsia"/>
              </w:rPr>
              <w:t>项、华夏医学科技一等奖</w:t>
            </w:r>
            <w:r>
              <w:rPr>
                <w:rFonts w:ascii="宋体" w:hAnsi="宋体" w:hint="eastAsia"/>
              </w:rPr>
              <w:t>1</w:t>
            </w:r>
            <w:r>
              <w:rPr>
                <w:rFonts w:ascii="宋体" w:eastAsia="宋体" w:hAnsi="宋体" w:cs="宋体" w:hint="eastAsia"/>
              </w:rPr>
              <w:t>项，军队医疗成果一、二等奖、军队科技进步二等奖及北京市科技进步二等奖等</w:t>
            </w:r>
            <w:r>
              <w:rPr>
                <w:rFonts w:ascii="宋体" w:hAnsi="宋体" w:hint="eastAsia"/>
              </w:rPr>
              <w:t>5</w:t>
            </w:r>
            <w:r>
              <w:rPr>
                <w:rFonts w:ascii="宋体" w:eastAsia="宋体" w:hAnsi="宋体" w:cs="宋体" w:hint="eastAsia"/>
              </w:rPr>
              <w:t>项。主持编写行业指南和专家共识共</w:t>
            </w:r>
            <w:r>
              <w:rPr>
                <w:rFonts w:ascii="宋体" w:hAnsi="宋体" w:hint="eastAsia"/>
              </w:rPr>
              <w:t>26</w:t>
            </w:r>
            <w:r>
              <w:rPr>
                <w:rFonts w:ascii="宋体" w:eastAsia="宋体" w:hAnsi="宋体" w:cs="宋体" w:hint="eastAsia"/>
              </w:rPr>
              <w:t>部，主编专著</w:t>
            </w:r>
            <w:r>
              <w:rPr>
                <w:rFonts w:ascii="宋体" w:hAnsi="宋体" w:hint="eastAsia"/>
              </w:rPr>
              <w:t>13</w:t>
            </w:r>
            <w:r>
              <w:rPr>
                <w:rFonts w:ascii="宋体" w:eastAsia="宋体" w:hAnsi="宋体" w:cs="宋体" w:hint="eastAsia"/>
              </w:rPr>
              <w:t>部。获得临床转化</w:t>
            </w:r>
            <w:r>
              <w:rPr>
                <w:rFonts w:ascii="宋体" w:hAnsi="宋体" w:hint="eastAsia"/>
              </w:rPr>
              <w:t>2</w:t>
            </w:r>
            <w:r>
              <w:rPr>
                <w:rFonts w:ascii="宋体" w:eastAsia="宋体" w:hAnsi="宋体" w:cs="宋体" w:hint="eastAsia"/>
              </w:rPr>
              <w:t>项，发明专利</w:t>
            </w:r>
            <w:r>
              <w:rPr>
                <w:rFonts w:ascii="宋体" w:hAnsi="宋体" w:hint="eastAsia"/>
              </w:rPr>
              <w:t>3</w:t>
            </w:r>
            <w:r>
              <w:rPr>
                <w:rFonts w:ascii="宋体" w:eastAsia="宋体" w:hAnsi="宋体" w:cs="宋体" w:hint="eastAsia"/>
              </w:rPr>
              <w:t>项，实用新型专利</w:t>
            </w:r>
            <w:r>
              <w:rPr>
                <w:rFonts w:ascii="宋体" w:hAnsi="宋体" w:hint="eastAsia"/>
              </w:rPr>
              <w:t>10</w:t>
            </w:r>
            <w:r>
              <w:rPr>
                <w:rFonts w:ascii="宋体" w:eastAsia="宋体" w:hAnsi="宋体" w:cs="宋体" w:hint="eastAsia"/>
              </w:rPr>
              <w:t>项。课题申请人带领的研究团队已经顺利完成国家自然科学基金、北京市科技新星计划课题、中国博士后基金特别资助等多项课题，团队合作默契，在空间微生物课题研究方面各有专长、工作能力强，有信心圆满本课题的任务。</w:t>
            </w:r>
          </w:p>
          <w:p w14:paraId="3760799F" w14:textId="77777777" w:rsidR="001F3EBF" w:rsidRDefault="001F3EBF" w:rsidP="007248DA">
            <w:pPr>
              <w:ind w:right="71"/>
              <w:rPr>
                <w:rFonts w:ascii="宋体" w:hAnsi="宋体"/>
              </w:rPr>
            </w:pPr>
          </w:p>
          <w:p w14:paraId="0B26A6CD" w14:textId="77777777" w:rsidR="001F3EBF" w:rsidRDefault="001F3EBF" w:rsidP="007248DA">
            <w:pPr>
              <w:ind w:right="71" w:firstLineChars="100" w:firstLine="210"/>
              <w:rPr>
                <w:rFonts w:ascii="宋体" w:hAnsi="宋体"/>
              </w:rPr>
            </w:pPr>
            <w:r>
              <w:rPr>
                <w:rFonts w:ascii="宋体" w:hAnsi="宋体" w:hint="eastAsia"/>
              </w:rPr>
              <w:t>5</w:t>
            </w:r>
            <w:r>
              <w:rPr>
                <w:rFonts w:ascii="宋体" w:hAnsi="宋体"/>
              </w:rPr>
              <w:t>.</w:t>
            </w:r>
            <w:r>
              <w:rPr>
                <w:rFonts w:ascii="宋体" w:eastAsia="宋体" w:hAnsi="宋体" w:cs="宋体" w:hint="eastAsia"/>
              </w:rPr>
              <w:t>研究时间计划：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0"/>
              <w:gridCol w:w="2904"/>
              <w:gridCol w:w="3413"/>
            </w:tblGrid>
            <w:tr w:rsidR="001F3EBF" w14:paraId="49BA2116" w14:textId="77777777" w:rsidTr="007248DA">
              <w:trPr>
                <w:trHeight w:val="567"/>
                <w:jc w:val="center"/>
              </w:trPr>
              <w:tc>
                <w:tcPr>
                  <w:tcW w:w="1030" w:type="dxa"/>
                  <w:vAlign w:val="center"/>
                </w:tcPr>
                <w:p w14:paraId="64D9B85F" w14:textId="77777777" w:rsidR="001F3EBF" w:rsidRDefault="001F3EBF" w:rsidP="007248DA">
                  <w:pPr>
                    <w:jc w:val="center"/>
                    <w:rPr>
                      <w:rFonts w:ascii="宋体" w:hAnsi="宋体"/>
                      <w:b/>
                    </w:rPr>
                  </w:pPr>
                  <w:r>
                    <w:rPr>
                      <w:rFonts w:ascii="宋体" w:eastAsia="宋体" w:hAnsi="宋体" w:cs="宋体" w:hint="eastAsia"/>
                      <w:b/>
                    </w:rPr>
                    <w:t>年度</w:t>
                  </w:r>
                </w:p>
              </w:tc>
              <w:tc>
                <w:tcPr>
                  <w:tcW w:w="2904" w:type="dxa"/>
                  <w:vAlign w:val="center"/>
                </w:tcPr>
                <w:p w14:paraId="0F8313AB" w14:textId="77777777" w:rsidR="001F3EBF" w:rsidRDefault="001F3EBF" w:rsidP="007248DA">
                  <w:pPr>
                    <w:jc w:val="center"/>
                    <w:rPr>
                      <w:rFonts w:ascii="宋体" w:hAnsi="宋体"/>
                      <w:b/>
                    </w:rPr>
                  </w:pPr>
                  <w:r>
                    <w:rPr>
                      <w:rFonts w:ascii="宋体" w:eastAsia="宋体" w:hAnsi="宋体" w:cs="宋体" w:hint="eastAsia"/>
                      <w:b/>
                    </w:rPr>
                    <w:t>研究内容</w:t>
                  </w:r>
                </w:p>
              </w:tc>
              <w:tc>
                <w:tcPr>
                  <w:tcW w:w="3413" w:type="dxa"/>
                  <w:vAlign w:val="center"/>
                </w:tcPr>
                <w:p w14:paraId="329643F7" w14:textId="77777777" w:rsidR="001F3EBF" w:rsidRDefault="001F3EBF" w:rsidP="007248DA">
                  <w:pPr>
                    <w:jc w:val="center"/>
                    <w:rPr>
                      <w:rFonts w:ascii="宋体" w:hAnsi="宋体"/>
                      <w:b/>
                    </w:rPr>
                  </w:pPr>
                  <w:r>
                    <w:rPr>
                      <w:rFonts w:ascii="宋体" w:eastAsia="宋体" w:hAnsi="宋体" w:cs="宋体" w:hint="eastAsia"/>
                      <w:b/>
                    </w:rPr>
                    <w:t>重要任务的时间节点</w:t>
                  </w:r>
                </w:p>
              </w:tc>
            </w:tr>
            <w:tr w:rsidR="001F3EBF" w14:paraId="22B9E47F" w14:textId="77777777" w:rsidTr="007248DA">
              <w:trPr>
                <w:trHeight w:val="1077"/>
                <w:jc w:val="center"/>
              </w:trPr>
              <w:tc>
                <w:tcPr>
                  <w:tcW w:w="1030" w:type="dxa"/>
                  <w:vAlign w:val="center"/>
                </w:tcPr>
                <w:p w14:paraId="04943857" w14:textId="77777777" w:rsidR="001F3EBF" w:rsidRDefault="001F3EBF" w:rsidP="007248DA">
                  <w:pPr>
                    <w:jc w:val="center"/>
                    <w:rPr>
                      <w:rFonts w:ascii="仿宋" w:eastAsia="仿宋" w:hAnsi="仿宋"/>
                      <w:b/>
                      <w:sz w:val="24"/>
                    </w:rPr>
                  </w:pPr>
                  <w:r>
                    <w:rPr>
                      <w:rFonts w:ascii="仿宋" w:eastAsia="仿宋" w:hAnsi="仿宋" w:hint="eastAsia"/>
                      <w:b/>
                      <w:sz w:val="24"/>
                    </w:rPr>
                    <w:t>2023年</w:t>
                  </w:r>
                </w:p>
              </w:tc>
              <w:tc>
                <w:tcPr>
                  <w:tcW w:w="2904" w:type="dxa"/>
                  <w:vAlign w:val="center"/>
                </w:tcPr>
                <w:p w14:paraId="454211EF" w14:textId="77777777" w:rsidR="001F3EBF" w:rsidRDefault="001F3EBF" w:rsidP="007248DA">
                  <w:pPr>
                    <w:rPr>
                      <w:rFonts w:ascii="宋体" w:hAnsi="宋体" w:cs="宋体"/>
                      <w:b/>
                    </w:rPr>
                  </w:pPr>
                  <w:r>
                    <w:rPr>
                      <w:rFonts w:ascii="宋体" w:eastAsia="宋体" w:hAnsi="宋体" w:cs="宋体" w:hint="eastAsia"/>
                      <w:b/>
                    </w:rPr>
                    <w:t>支扩患者下呼吸道微生物菌群的下呼吸道微生物负荷和组成，以及与免疫系统相互作用</w:t>
                  </w:r>
                </w:p>
              </w:tc>
              <w:tc>
                <w:tcPr>
                  <w:tcW w:w="3413" w:type="dxa"/>
                  <w:vAlign w:val="center"/>
                </w:tcPr>
                <w:p w14:paraId="12B6DDBC" w14:textId="77777777" w:rsidR="001F3EBF" w:rsidRDefault="001F3EBF" w:rsidP="007248DA">
                  <w:pPr>
                    <w:rPr>
                      <w:rFonts w:ascii="宋体" w:hAnsi="宋体" w:cs="宋体"/>
                      <w:b/>
                    </w:rPr>
                  </w:pPr>
                  <w:r>
                    <w:rPr>
                      <w:rFonts w:ascii="宋体" w:hAnsi="宋体" w:cs="宋体" w:hint="eastAsia"/>
                      <w:b/>
                    </w:rPr>
                    <w:t>2023.</w:t>
                  </w:r>
                  <w:r>
                    <w:rPr>
                      <w:rFonts w:ascii="宋体" w:hAnsi="宋体" w:cs="宋体"/>
                      <w:b/>
                    </w:rPr>
                    <w:t>6</w:t>
                  </w:r>
                  <w:r>
                    <w:rPr>
                      <w:rFonts w:ascii="宋体" w:eastAsia="宋体" w:hAnsi="宋体" w:cs="宋体" w:hint="eastAsia"/>
                      <w:b/>
                    </w:rPr>
                    <w:t>完成支扩下呼吸道微生物群负荷和组成研究</w:t>
                  </w:r>
                </w:p>
                <w:p w14:paraId="0C653BF5" w14:textId="77777777" w:rsidR="001F3EBF" w:rsidRPr="00694120" w:rsidRDefault="001F3EBF" w:rsidP="007248DA">
                  <w:pPr>
                    <w:rPr>
                      <w:rFonts w:ascii="宋体" w:hAnsi="宋体" w:cs="宋体"/>
                      <w:b/>
                    </w:rPr>
                  </w:pPr>
                  <w:r>
                    <w:rPr>
                      <w:rFonts w:ascii="宋体" w:hAnsi="宋体" w:cs="宋体"/>
                      <w:b/>
                    </w:rPr>
                    <w:t>2023</w:t>
                  </w:r>
                  <w:r>
                    <w:rPr>
                      <w:rFonts w:ascii="宋体" w:hAnsi="宋体" w:cs="宋体" w:hint="eastAsia"/>
                      <w:b/>
                    </w:rPr>
                    <w:t>.1</w:t>
                  </w:r>
                  <w:r>
                    <w:rPr>
                      <w:rFonts w:ascii="宋体" w:hAnsi="宋体" w:cs="宋体"/>
                      <w:b/>
                    </w:rPr>
                    <w:t xml:space="preserve">2 </w:t>
                  </w:r>
                  <w:r>
                    <w:rPr>
                      <w:rFonts w:ascii="宋体" w:eastAsia="宋体" w:hAnsi="宋体" w:cs="宋体" w:hint="eastAsia"/>
                      <w:b/>
                    </w:rPr>
                    <w:t>完成微生物与固有免疫向互作用研究</w:t>
                  </w:r>
                </w:p>
              </w:tc>
            </w:tr>
            <w:tr w:rsidR="001F3EBF" w14:paraId="3E7E8BF7" w14:textId="77777777" w:rsidTr="007248DA">
              <w:trPr>
                <w:trHeight w:val="1077"/>
                <w:jc w:val="center"/>
              </w:trPr>
              <w:tc>
                <w:tcPr>
                  <w:tcW w:w="1030" w:type="dxa"/>
                  <w:vAlign w:val="center"/>
                </w:tcPr>
                <w:p w14:paraId="507FA258" w14:textId="77777777" w:rsidR="001F3EBF" w:rsidRDefault="001F3EBF" w:rsidP="007248DA">
                  <w:pPr>
                    <w:jc w:val="center"/>
                    <w:rPr>
                      <w:rFonts w:ascii="仿宋" w:eastAsia="仿宋" w:hAnsi="仿宋"/>
                      <w:b/>
                      <w:sz w:val="24"/>
                    </w:rPr>
                  </w:pPr>
                  <w:r>
                    <w:rPr>
                      <w:rFonts w:ascii="仿宋" w:eastAsia="仿宋" w:hAnsi="仿宋" w:hint="eastAsia"/>
                      <w:b/>
                      <w:sz w:val="24"/>
                    </w:rPr>
                    <w:t>2024年</w:t>
                  </w:r>
                </w:p>
              </w:tc>
              <w:tc>
                <w:tcPr>
                  <w:tcW w:w="2904" w:type="dxa"/>
                  <w:vAlign w:val="center"/>
                </w:tcPr>
                <w:p w14:paraId="4B83EB60" w14:textId="77777777" w:rsidR="001F3EBF" w:rsidRDefault="001F3EBF" w:rsidP="007248DA">
                  <w:pPr>
                    <w:rPr>
                      <w:rFonts w:ascii="宋体" w:hAnsi="宋体" w:cs="宋体"/>
                      <w:b/>
                    </w:rPr>
                  </w:pPr>
                  <w:r>
                    <w:rPr>
                      <w:rFonts w:ascii="宋体" w:eastAsia="宋体" w:hAnsi="宋体" w:cs="宋体" w:hint="eastAsia"/>
                      <w:b/>
                    </w:rPr>
                    <w:t>免疫调节药物干预后，支扩下呼吸道微生物菌群变化及机制。</w:t>
                  </w:r>
                </w:p>
                <w:p w14:paraId="1EE9A0D0" w14:textId="77777777" w:rsidR="001F3EBF" w:rsidRDefault="001F3EBF" w:rsidP="007248DA">
                  <w:pPr>
                    <w:jc w:val="center"/>
                    <w:rPr>
                      <w:rFonts w:ascii="宋体" w:hAnsi="宋体" w:cs="宋体"/>
                      <w:b/>
                    </w:rPr>
                  </w:pPr>
                </w:p>
              </w:tc>
              <w:tc>
                <w:tcPr>
                  <w:tcW w:w="3413" w:type="dxa"/>
                  <w:vAlign w:val="center"/>
                </w:tcPr>
                <w:p w14:paraId="03CB045D" w14:textId="77777777" w:rsidR="001F3EBF" w:rsidRDefault="001F3EBF" w:rsidP="007248DA">
                  <w:pPr>
                    <w:rPr>
                      <w:rFonts w:ascii="宋体" w:hAnsi="宋体" w:cs="宋体"/>
                      <w:b/>
                    </w:rPr>
                  </w:pPr>
                  <w:r>
                    <w:rPr>
                      <w:rFonts w:ascii="宋体" w:hAnsi="宋体" w:cs="宋体" w:hint="eastAsia"/>
                      <w:b/>
                    </w:rPr>
                    <w:t>2024.06</w:t>
                  </w:r>
                  <w:r>
                    <w:rPr>
                      <w:rFonts w:ascii="宋体" w:eastAsia="宋体" w:hAnsi="宋体" w:cs="宋体" w:hint="eastAsia"/>
                      <w:b/>
                    </w:rPr>
                    <w:t>完成免疫调节药物干预对支扩下呼吸道微生物菌群影响研究；</w:t>
                  </w:r>
                </w:p>
                <w:p w14:paraId="1E730B20" w14:textId="77777777" w:rsidR="001F3EBF" w:rsidRDefault="001F3EBF" w:rsidP="007248DA">
                  <w:pPr>
                    <w:rPr>
                      <w:rFonts w:ascii="宋体" w:hAnsi="宋体" w:cs="宋体"/>
                      <w:b/>
                    </w:rPr>
                  </w:pPr>
                  <w:r>
                    <w:rPr>
                      <w:rFonts w:ascii="宋体" w:hAnsi="宋体" w:cs="宋体" w:hint="eastAsia"/>
                      <w:b/>
                    </w:rPr>
                    <w:t xml:space="preserve">2024.12 </w:t>
                  </w:r>
                  <w:r>
                    <w:rPr>
                      <w:rFonts w:ascii="宋体" w:eastAsia="宋体" w:hAnsi="宋体" w:cs="宋体" w:hint="eastAsia"/>
                      <w:b/>
                    </w:rPr>
                    <w:t>完成论文撰写和投稿。</w:t>
                  </w:r>
                </w:p>
              </w:tc>
            </w:tr>
          </w:tbl>
          <w:p w14:paraId="17CC4532" w14:textId="77777777" w:rsidR="001F3EBF" w:rsidRDefault="001F3EBF" w:rsidP="007248DA">
            <w:pPr>
              <w:ind w:right="71"/>
              <w:rPr>
                <w:rFonts w:ascii="宋体" w:hAnsi="宋体"/>
              </w:rPr>
            </w:pPr>
          </w:p>
          <w:p w14:paraId="12874710" w14:textId="77777777" w:rsidR="001F3EBF" w:rsidRDefault="001F3EBF" w:rsidP="007248DA">
            <w:pPr>
              <w:ind w:right="71" w:firstLineChars="1500" w:firstLine="3150"/>
            </w:pPr>
          </w:p>
        </w:tc>
      </w:tr>
    </w:tbl>
    <w:p w14:paraId="159DA3AD" w14:textId="77777777" w:rsidR="00494392" w:rsidRDefault="00494392">
      <w:pPr>
        <w:sectPr w:rsidR="00494392">
          <w:headerReference w:type="default" r:id="rId35"/>
          <w:footerReference w:type="default" r:id="rId36"/>
          <w:pgSz w:w="11906" w:h="16838"/>
          <w:pgMar w:top="400" w:right="1199" w:bottom="1041" w:left="1200" w:header="0" w:footer="823" w:gutter="0"/>
          <w:cols w:space="720"/>
        </w:sectPr>
      </w:pPr>
    </w:p>
    <w:p w14:paraId="5B9CF06C" w14:textId="31020380" w:rsidR="00494392" w:rsidRDefault="009A5E5F" w:rsidP="009A5E5F">
      <w:pPr>
        <w:tabs>
          <w:tab w:val="left" w:pos="308"/>
        </w:tabs>
        <w:spacing w:line="447" w:lineRule="auto"/>
      </w:pPr>
      <w:r>
        <w:lastRenderedPageBreak/>
        <w:tab/>
      </w:r>
    </w:p>
    <w:p w14:paraId="511F734E" w14:textId="77777777" w:rsidR="00C70C99" w:rsidRDefault="00000000" w:rsidP="00C70C99">
      <w:pPr>
        <w:numPr>
          <w:ilvl w:val="0"/>
          <w:numId w:val="1"/>
        </w:numPr>
        <w:rPr>
          <w:rFonts w:ascii="黑体" w:eastAsia="黑体" w:hAnsi="黑体" w:cs="黑体"/>
          <w:spacing w:val="7"/>
          <w:sz w:val="27"/>
          <w:szCs w:val="27"/>
        </w:rPr>
      </w:pPr>
      <w:r>
        <w:rPr>
          <w:rFonts w:ascii="黑体" w:eastAsia="黑体" w:hAnsi="黑体" w:cs="黑体" w:hint="eastAsia"/>
          <w:spacing w:val="7"/>
          <w:sz w:val="27"/>
          <w:szCs w:val="27"/>
        </w:rPr>
        <w:t>研究成果具体目标</w:t>
      </w:r>
    </w:p>
    <w:p w14:paraId="676D3022" w14:textId="392F0DCD" w:rsidR="00C70C99" w:rsidRPr="00C70C99" w:rsidRDefault="00C70C99" w:rsidP="00C70C99">
      <w:pPr>
        <w:spacing w:line="360" w:lineRule="auto"/>
        <w:ind w:firstLineChars="200" w:firstLine="420"/>
        <w:rPr>
          <w:rFonts w:ascii="宋体" w:eastAsia="宋体" w:hAnsi="宋体" w:cs="宋体"/>
        </w:rPr>
      </w:pPr>
      <w:r>
        <w:rPr>
          <w:rFonts w:ascii="宋体" w:eastAsia="宋体" w:hAnsi="宋体" w:cs="宋体" w:hint="eastAsia"/>
        </w:rPr>
        <w:t>1、</w:t>
      </w:r>
      <w:r w:rsidRPr="00C70C99">
        <w:rPr>
          <w:rFonts w:ascii="宋体" w:eastAsia="宋体" w:hAnsi="宋体" w:cs="宋体" w:hint="eastAsia"/>
        </w:rPr>
        <w:t>研究目标：</w:t>
      </w:r>
      <w:r>
        <w:rPr>
          <w:rFonts w:ascii="宋体" w:eastAsia="宋体" w:hAnsi="宋体" w:cs="宋体" w:hint="eastAsia"/>
        </w:rPr>
        <w:t>（1）</w:t>
      </w:r>
      <w:r w:rsidRPr="00C70C99">
        <w:rPr>
          <w:rFonts w:ascii="宋体" w:eastAsia="宋体" w:hAnsi="宋体" w:cs="宋体" w:hint="eastAsia"/>
        </w:rPr>
        <w:t>阐明支气管扩张症患者急性期和稳定期下呼吸道微生物群进行种类丰度变化，并对重点菌群进行监测，为支扩的精准治疗提供下呼吸道微生物的研究数据。</w:t>
      </w:r>
      <w:r>
        <w:rPr>
          <w:rFonts w:ascii="宋体" w:eastAsia="宋体" w:hAnsi="宋体" w:cs="宋体" w:hint="eastAsia"/>
        </w:rPr>
        <w:t>（2）</w:t>
      </w:r>
      <w:r w:rsidRPr="00C70C99">
        <w:rPr>
          <w:rFonts w:ascii="宋体" w:eastAsia="宋体" w:hAnsi="宋体" w:cs="宋体" w:hint="eastAsia"/>
        </w:rPr>
        <w:t>明确稳定期和急性加重期患者参与固有免疫细胞功能变化，并结合临床表型、微生物组变化情况进行分析，全新的角度理解疾病进展过程中宿主、微生物群之间复杂的相互作用。</w:t>
      </w:r>
    </w:p>
    <w:p w14:paraId="0A22464F" w14:textId="15E8B23A" w:rsidR="00C70C99" w:rsidRPr="00C70C99" w:rsidRDefault="00C70C99" w:rsidP="00C70C99">
      <w:pPr>
        <w:spacing w:line="360" w:lineRule="auto"/>
        <w:ind w:firstLineChars="200" w:firstLine="420"/>
        <w:rPr>
          <w:rFonts w:ascii="宋体" w:eastAsia="宋体" w:hAnsi="宋体" w:cs="宋体"/>
        </w:rPr>
      </w:pPr>
      <w:r>
        <w:rPr>
          <w:rFonts w:ascii="宋体" w:eastAsia="宋体" w:hAnsi="宋体" w:cs="宋体" w:hint="eastAsia"/>
        </w:rPr>
        <w:t>2、</w:t>
      </w:r>
      <w:r w:rsidRPr="00C70C99">
        <w:rPr>
          <w:rFonts w:ascii="宋体" w:eastAsia="宋体" w:hAnsi="宋体" w:cs="宋体" w:hint="eastAsia"/>
        </w:rPr>
        <w:t>考核指标：</w:t>
      </w:r>
      <w:r>
        <w:rPr>
          <w:rFonts w:ascii="宋体" w:eastAsia="宋体" w:hAnsi="宋体" w:cs="宋体" w:hint="eastAsia"/>
        </w:rPr>
        <w:t>（1）</w:t>
      </w:r>
      <w:r w:rsidRPr="00C70C99">
        <w:rPr>
          <w:rFonts w:ascii="宋体" w:eastAsia="宋体" w:hAnsi="宋体" w:cs="宋体" w:hint="eastAsia"/>
        </w:rPr>
        <w:t>培养研究生</w:t>
      </w:r>
      <w:r>
        <w:rPr>
          <w:rFonts w:ascii="宋体" w:eastAsia="宋体" w:hAnsi="宋体" w:cs="宋体" w:hint="eastAsia"/>
        </w:rPr>
        <w:t>1</w:t>
      </w:r>
      <w:r w:rsidRPr="00C70C99">
        <w:rPr>
          <w:rFonts w:ascii="宋体" w:eastAsia="宋体" w:hAnsi="宋体" w:cs="宋体" w:hint="eastAsia"/>
        </w:rPr>
        <w:t>名；</w:t>
      </w:r>
      <w:r>
        <w:rPr>
          <w:rFonts w:ascii="宋体" w:eastAsia="宋体" w:hAnsi="宋体" w:cs="宋体" w:hint="eastAsia"/>
        </w:rPr>
        <w:t>（2）</w:t>
      </w:r>
      <w:r w:rsidRPr="00C70C99">
        <w:rPr>
          <w:rFonts w:ascii="宋体" w:eastAsia="宋体" w:hAnsi="宋体" w:cs="宋体" w:hint="eastAsia"/>
        </w:rPr>
        <w:t>在国内外杂志发表论文</w:t>
      </w:r>
      <w:r w:rsidRPr="00C70C99">
        <w:rPr>
          <w:rFonts w:ascii="宋体" w:eastAsia="宋体" w:hAnsi="宋体" w:cs="宋体"/>
        </w:rPr>
        <w:t>2</w:t>
      </w:r>
      <w:r w:rsidRPr="00C70C99">
        <w:rPr>
          <w:rFonts w:ascii="宋体" w:eastAsia="宋体" w:hAnsi="宋体" w:cs="宋体" w:hint="eastAsia"/>
        </w:rPr>
        <w:t>-</w:t>
      </w:r>
      <w:r w:rsidRPr="00C70C99">
        <w:rPr>
          <w:rFonts w:ascii="宋体" w:eastAsia="宋体" w:hAnsi="宋体" w:cs="宋体"/>
        </w:rPr>
        <w:t>3</w:t>
      </w:r>
      <w:r w:rsidRPr="00C70C99">
        <w:rPr>
          <w:rFonts w:ascii="宋体" w:eastAsia="宋体" w:hAnsi="宋体" w:cs="宋体" w:hint="eastAsia"/>
        </w:rPr>
        <w:t>篇；</w:t>
      </w:r>
      <w:r>
        <w:rPr>
          <w:rFonts w:ascii="宋体" w:eastAsia="宋体" w:hAnsi="宋体" w:cs="宋体" w:hint="eastAsia"/>
        </w:rPr>
        <w:t>（3）</w:t>
      </w:r>
      <w:r w:rsidRPr="00C70C99">
        <w:rPr>
          <w:rFonts w:ascii="宋体" w:eastAsia="宋体" w:hAnsi="宋体" w:cs="宋体" w:hint="eastAsia"/>
        </w:rPr>
        <w:t>会议报告3-5次；</w:t>
      </w:r>
      <w:r>
        <w:rPr>
          <w:rFonts w:ascii="宋体" w:eastAsia="宋体" w:hAnsi="宋体" w:cs="宋体" w:hint="eastAsia"/>
        </w:rPr>
        <w:t>（4）</w:t>
      </w:r>
      <w:r w:rsidRPr="00C70C99">
        <w:rPr>
          <w:rFonts w:ascii="宋体" w:eastAsia="宋体" w:hAnsi="宋体" w:cs="宋体" w:hint="eastAsia"/>
        </w:rPr>
        <w:t>在解放军总医院呼吸与危重症医学部建立支气管扩张症微生态研究团队。</w:t>
      </w:r>
    </w:p>
    <w:p w14:paraId="2303756B" w14:textId="77777777" w:rsidR="00494392" w:rsidRDefault="00494392">
      <w:pPr>
        <w:rPr>
          <w:rFonts w:ascii="黑体" w:eastAsia="黑体" w:hAnsi="黑体" w:cs="黑体"/>
          <w:spacing w:val="7"/>
          <w:sz w:val="27"/>
          <w:szCs w:val="27"/>
        </w:rPr>
      </w:pPr>
    </w:p>
    <w:p w14:paraId="56BC3C26" w14:textId="77777777" w:rsidR="00494392" w:rsidRDefault="00494392">
      <w:pPr>
        <w:rPr>
          <w:rFonts w:ascii="黑体" w:eastAsia="黑体" w:hAnsi="黑体" w:cs="黑体"/>
          <w:spacing w:val="7"/>
          <w:sz w:val="27"/>
          <w:szCs w:val="27"/>
        </w:rPr>
      </w:pPr>
    </w:p>
    <w:p w14:paraId="0E5C5314" w14:textId="77777777" w:rsidR="00494392" w:rsidRDefault="00494392">
      <w:pPr>
        <w:rPr>
          <w:rFonts w:ascii="黑体" w:eastAsia="黑体" w:hAnsi="黑体" w:cs="黑体"/>
          <w:spacing w:val="7"/>
          <w:sz w:val="27"/>
          <w:szCs w:val="27"/>
        </w:rPr>
      </w:pPr>
    </w:p>
    <w:p w14:paraId="06EBCE82" w14:textId="77777777" w:rsidR="00494392" w:rsidRDefault="00494392">
      <w:pPr>
        <w:rPr>
          <w:rFonts w:ascii="黑体" w:eastAsia="黑体" w:hAnsi="黑体" w:cs="黑体"/>
          <w:spacing w:val="7"/>
          <w:sz w:val="27"/>
          <w:szCs w:val="27"/>
        </w:rPr>
      </w:pPr>
    </w:p>
    <w:p w14:paraId="1F5DF319" w14:textId="77777777" w:rsidR="00494392" w:rsidRDefault="00494392">
      <w:pPr>
        <w:rPr>
          <w:rFonts w:ascii="黑体" w:eastAsia="黑体" w:hAnsi="黑体" w:cs="黑体"/>
          <w:spacing w:val="7"/>
          <w:sz w:val="27"/>
          <w:szCs w:val="27"/>
        </w:rPr>
      </w:pPr>
    </w:p>
    <w:p w14:paraId="7243BD74" w14:textId="77777777" w:rsidR="00494392" w:rsidRDefault="00494392">
      <w:pPr>
        <w:rPr>
          <w:rFonts w:ascii="黑体" w:eastAsia="黑体" w:hAnsi="黑体" w:cs="黑体"/>
          <w:spacing w:val="7"/>
          <w:sz w:val="27"/>
          <w:szCs w:val="27"/>
        </w:rPr>
      </w:pPr>
    </w:p>
    <w:p w14:paraId="2BC7EDE6" w14:textId="77777777" w:rsidR="00494392" w:rsidRDefault="00494392">
      <w:pPr>
        <w:rPr>
          <w:rFonts w:ascii="黑体" w:eastAsia="黑体" w:hAnsi="黑体" w:cs="黑体"/>
          <w:spacing w:val="7"/>
          <w:sz w:val="27"/>
          <w:szCs w:val="27"/>
        </w:rPr>
      </w:pPr>
    </w:p>
    <w:p w14:paraId="2FFE539E" w14:textId="77777777" w:rsidR="00494392" w:rsidRDefault="00494392">
      <w:pPr>
        <w:rPr>
          <w:rFonts w:ascii="黑体" w:eastAsia="黑体" w:hAnsi="黑体" w:cs="黑体"/>
          <w:spacing w:val="7"/>
          <w:sz w:val="27"/>
          <w:szCs w:val="27"/>
        </w:rPr>
      </w:pPr>
    </w:p>
    <w:p w14:paraId="4ADA9DAE" w14:textId="77777777" w:rsidR="00494392" w:rsidRDefault="00494392">
      <w:pPr>
        <w:rPr>
          <w:rFonts w:ascii="黑体" w:eastAsia="黑体" w:hAnsi="黑体" w:cs="黑体"/>
          <w:spacing w:val="7"/>
          <w:sz w:val="27"/>
          <w:szCs w:val="27"/>
        </w:rPr>
      </w:pPr>
    </w:p>
    <w:p w14:paraId="3FDFE86A" w14:textId="77777777" w:rsidR="00494392" w:rsidRDefault="00494392">
      <w:pPr>
        <w:rPr>
          <w:rFonts w:ascii="黑体" w:eastAsia="黑体" w:hAnsi="黑体" w:cs="黑体"/>
          <w:spacing w:val="7"/>
          <w:sz w:val="27"/>
          <w:szCs w:val="27"/>
        </w:rPr>
      </w:pPr>
    </w:p>
    <w:p w14:paraId="0BE3F9EF" w14:textId="77777777" w:rsidR="00494392" w:rsidRDefault="00494392">
      <w:pPr>
        <w:rPr>
          <w:rFonts w:ascii="黑体" w:eastAsia="黑体" w:hAnsi="黑体" w:cs="黑体"/>
          <w:spacing w:val="7"/>
          <w:sz w:val="27"/>
          <w:szCs w:val="27"/>
        </w:rPr>
      </w:pPr>
    </w:p>
    <w:p w14:paraId="43F80DFB" w14:textId="77777777" w:rsidR="00494392" w:rsidRDefault="00494392">
      <w:pPr>
        <w:rPr>
          <w:rFonts w:ascii="黑体" w:eastAsia="黑体" w:hAnsi="黑体" w:cs="黑体"/>
          <w:spacing w:val="7"/>
          <w:sz w:val="27"/>
          <w:szCs w:val="27"/>
        </w:rPr>
      </w:pPr>
    </w:p>
    <w:p w14:paraId="1E3D2CF4" w14:textId="77777777" w:rsidR="00494392" w:rsidRDefault="00494392">
      <w:pPr>
        <w:rPr>
          <w:rFonts w:ascii="黑体" w:eastAsia="黑体" w:hAnsi="黑体" w:cs="黑体"/>
          <w:spacing w:val="7"/>
          <w:sz w:val="27"/>
          <w:szCs w:val="27"/>
        </w:rPr>
      </w:pPr>
    </w:p>
    <w:p w14:paraId="2BF24D28" w14:textId="77777777" w:rsidR="00494392" w:rsidRDefault="00494392">
      <w:pPr>
        <w:rPr>
          <w:rFonts w:ascii="黑体" w:eastAsia="黑体" w:hAnsi="黑体" w:cs="黑体"/>
          <w:spacing w:val="7"/>
          <w:sz w:val="27"/>
          <w:szCs w:val="27"/>
        </w:rPr>
      </w:pPr>
    </w:p>
    <w:p w14:paraId="0986BA12" w14:textId="77777777" w:rsidR="00494392" w:rsidRDefault="00494392">
      <w:pPr>
        <w:rPr>
          <w:rFonts w:ascii="黑体" w:eastAsia="黑体" w:hAnsi="黑体" w:cs="黑体"/>
          <w:spacing w:val="7"/>
          <w:sz w:val="27"/>
          <w:szCs w:val="27"/>
        </w:rPr>
      </w:pPr>
    </w:p>
    <w:p w14:paraId="109D0368" w14:textId="77777777" w:rsidR="00494392" w:rsidRDefault="00494392">
      <w:pPr>
        <w:rPr>
          <w:rFonts w:ascii="黑体" w:eastAsia="黑体" w:hAnsi="黑体" w:cs="黑体"/>
          <w:spacing w:val="7"/>
          <w:sz w:val="27"/>
          <w:szCs w:val="27"/>
        </w:rPr>
      </w:pPr>
    </w:p>
    <w:p w14:paraId="72986F77" w14:textId="77777777" w:rsidR="00494392" w:rsidRDefault="00494392">
      <w:pPr>
        <w:rPr>
          <w:rFonts w:ascii="黑体" w:eastAsia="黑体" w:hAnsi="黑体" w:cs="黑体"/>
          <w:spacing w:val="7"/>
          <w:sz w:val="27"/>
          <w:szCs w:val="27"/>
        </w:rPr>
      </w:pPr>
    </w:p>
    <w:p w14:paraId="5CF91B65" w14:textId="77777777" w:rsidR="00494392" w:rsidRDefault="00494392">
      <w:pPr>
        <w:rPr>
          <w:rFonts w:ascii="黑体" w:eastAsia="黑体" w:hAnsi="黑体" w:cs="黑体"/>
          <w:spacing w:val="7"/>
          <w:sz w:val="27"/>
          <w:szCs w:val="27"/>
        </w:rPr>
      </w:pPr>
    </w:p>
    <w:p w14:paraId="5B9CD293" w14:textId="77777777" w:rsidR="00494392" w:rsidRDefault="00494392">
      <w:pPr>
        <w:rPr>
          <w:rFonts w:ascii="黑体" w:eastAsia="黑体" w:hAnsi="黑体" w:cs="黑体"/>
          <w:spacing w:val="7"/>
          <w:sz w:val="27"/>
          <w:szCs w:val="27"/>
        </w:rPr>
      </w:pPr>
    </w:p>
    <w:p w14:paraId="2A4725EC" w14:textId="77777777" w:rsidR="00494392" w:rsidRDefault="00494392">
      <w:pPr>
        <w:rPr>
          <w:rFonts w:ascii="黑体" w:eastAsia="黑体" w:hAnsi="黑体" w:cs="黑体"/>
          <w:spacing w:val="7"/>
          <w:sz w:val="27"/>
          <w:szCs w:val="27"/>
        </w:rPr>
      </w:pPr>
    </w:p>
    <w:p w14:paraId="0686A462" w14:textId="77777777" w:rsidR="00494392" w:rsidRDefault="00494392">
      <w:pPr>
        <w:rPr>
          <w:rFonts w:ascii="黑体" w:eastAsia="黑体" w:hAnsi="黑体" w:cs="黑体"/>
          <w:spacing w:val="7"/>
          <w:sz w:val="27"/>
          <w:szCs w:val="27"/>
        </w:rPr>
      </w:pPr>
    </w:p>
    <w:p w14:paraId="765CE850" w14:textId="77777777" w:rsidR="00494392" w:rsidRDefault="00494392">
      <w:pPr>
        <w:rPr>
          <w:rFonts w:ascii="黑体" w:eastAsia="黑体" w:hAnsi="黑体" w:cs="黑体"/>
          <w:spacing w:val="7"/>
          <w:sz w:val="27"/>
          <w:szCs w:val="27"/>
        </w:rPr>
      </w:pPr>
    </w:p>
    <w:p w14:paraId="6549456A" w14:textId="77777777" w:rsidR="00494392" w:rsidRDefault="00494392">
      <w:pPr>
        <w:rPr>
          <w:rFonts w:ascii="黑体" w:eastAsia="黑体" w:hAnsi="黑体" w:cs="黑体"/>
          <w:spacing w:val="7"/>
          <w:sz w:val="27"/>
          <w:szCs w:val="27"/>
        </w:rPr>
      </w:pPr>
    </w:p>
    <w:p w14:paraId="46F8D331" w14:textId="77777777" w:rsidR="00494392" w:rsidRDefault="00494392">
      <w:pPr>
        <w:rPr>
          <w:rFonts w:ascii="黑体" w:eastAsia="黑体" w:hAnsi="黑体" w:cs="黑体"/>
          <w:spacing w:val="7"/>
          <w:sz w:val="27"/>
          <w:szCs w:val="27"/>
        </w:rPr>
      </w:pPr>
    </w:p>
    <w:p w14:paraId="52CAD6EA" w14:textId="77777777" w:rsidR="00494392" w:rsidRDefault="00494392">
      <w:pPr>
        <w:rPr>
          <w:rFonts w:ascii="黑体" w:eastAsia="黑体" w:hAnsi="黑体" w:cs="黑体"/>
          <w:spacing w:val="7"/>
          <w:sz w:val="27"/>
          <w:szCs w:val="27"/>
        </w:rPr>
      </w:pPr>
    </w:p>
    <w:p w14:paraId="4AA3C039" w14:textId="77777777" w:rsidR="00494392" w:rsidRDefault="00494392">
      <w:pPr>
        <w:rPr>
          <w:rFonts w:ascii="黑体" w:eastAsia="黑体" w:hAnsi="黑体" w:cs="黑体"/>
          <w:spacing w:val="7"/>
          <w:sz w:val="27"/>
          <w:szCs w:val="27"/>
        </w:rPr>
      </w:pPr>
    </w:p>
    <w:p w14:paraId="07123628" w14:textId="77777777" w:rsidR="00494392" w:rsidRDefault="00494392">
      <w:pPr>
        <w:rPr>
          <w:rFonts w:ascii="黑体" w:eastAsia="黑体" w:hAnsi="黑体" w:cs="黑体"/>
          <w:spacing w:val="7"/>
          <w:sz w:val="27"/>
          <w:szCs w:val="27"/>
        </w:rPr>
      </w:pPr>
    </w:p>
    <w:p w14:paraId="60B46223" w14:textId="77777777" w:rsidR="00494392" w:rsidRDefault="00494392">
      <w:pPr>
        <w:rPr>
          <w:rFonts w:ascii="黑体" w:eastAsia="黑体" w:hAnsi="黑体" w:cs="黑体"/>
          <w:spacing w:val="7"/>
          <w:sz w:val="27"/>
          <w:szCs w:val="27"/>
        </w:rPr>
      </w:pPr>
    </w:p>
    <w:p w14:paraId="0325CF1B" w14:textId="77777777" w:rsidR="00494392" w:rsidRDefault="00494392">
      <w:pPr>
        <w:rPr>
          <w:rFonts w:ascii="黑体" w:eastAsia="黑体" w:hAnsi="黑体" w:cs="黑体"/>
          <w:spacing w:val="7"/>
          <w:sz w:val="27"/>
          <w:szCs w:val="27"/>
        </w:rPr>
      </w:pPr>
    </w:p>
    <w:p w14:paraId="5C86F1FC" w14:textId="77777777" w:rsidR="00494392" w:rsidRDefault="00494392">
      <w:pPr>
        <w:rPr>
          <w:rFonts w:ascii="黑体" w:eastAsia="黑体" w:hAnsi="黑体" w:cs="黑体"/>
          <w:spacing w:val="7"/>
          <w:sz w:val="27"/>
          <w:szCs w:val="27"/>
        </w:rPr>
      </w:pPr>
    </w:p>
    <w:p w14:paraId="3FFE2CB6" w14:textId="77777777" w:rsidR="00494392" w:rsidRDefault="00494392">
      <w:pPr>
        <w:rPr>
          <w:rFonts w:ascii="黑体" w:eastAsia="黑体" w:hAnsi="黑体" w:cs="黑体"/>
          <w:spacing w:val="7"/>
          <w:sz w:val="27"/>
          <w:szCs w:val="27"/>
        </w:rPr>
      </w:pPr>
    </w:p>
    <w:p w14:paraId="15061CA2" w14:textId="77777777" w:rsidR="00494392" w:rsidRDefault="00494392">
      <w:pPr>
        <w:rPr>
          <w:rFonts w:ascii="黑体" w:eastAsia="黑体" w:hAnsi="黑体" w:cs="黑体"/>
          <w:spacing w:val="7"/>
          <w:sz w:val="27"/>
          <w:szCs w:val="27"/>
        </w:rPr>
      </w:pPr>
    </w:p>
    <w:p w14:paraId="1100F3CA" w14:textId="77777777" w:rsidR="00494392" w:rsidRDefault="00000000">
      <w:pPr>
        <w:numPr>
          <w:ilvl w:val="0"/>
          <w:numId w:val="1"/>
        </w:numPr>
        <w:rPr>
          <w:rFonts w:ascii="黑体" w:eastAsia="黑体" w:hAnsi="黑体" w:cs="黑体"/>
          <w:spacing w:val="7"/>
          <w:sz w:val="27"/>
          <w:szCs w:val="27"/>
        </w:rPr>
      </w:pPr>
      <w:r>
        <w:rPr>
          <w:rFonts w:ascii="黑体" w:eastAsia="黑体" w:hAnsi="黑体" w:cs="黑体" w:hint="eastAsia"/>
          <w:spacing w:val="7"/>
          <w:sz w:val="27"/>
          <w:szCs w:val="27"/>
        </w:rPr>
        <w:lastRenderedPageBreak/>
        <w:t>合同签署及信息</w:t>
      </w:r>
    </w:p>
    <w:p w14:paraId="6C9549BF" w14:textId="77777777" w:rsidR="00494392" w:rsidRDefault="00494392">
      <w:pPr>
        <w:rPr>
          <w:rFonts w:ascii="黑体" w:eastAsia="黑体" w:hAnsi="黑体" w:cs="黑体"/>
          <w:spacing w:val="7"/>
          <w:sz w:val="27"/>
          <w:szCs w:val="27"/>
        </w:rPr>
      </w:pPr>
    </w:p>
    <w:tbl>
      <w:tblPr>
        <w:tblStyle w:val="a4"/>
        <w:tblW w:w="0" w:type="auto"/>
        <w:tblLook w:val="04A0" w:firstRow="1" w:lastRow="0" w:firstColumn="1" w:lastColumn="0" w:noHBand="0" w:noVBand="1"/>
      </w:tblPr>
      <w:tblGrid>
        <w:gridCol w:w="9496"/>
      </w:tblGrid>
      <w:tr w:rsidR="00494392" w14:paraId="03D1EBB4" w14:textId="77777777">
        <w:tc>
          <w:tcPr>
            <w:tcW w:w="9722" w:type="dxa"/>
          </w:tcPr>
          <w:p w14:paraId="363B1B86" w14:textId="77777777" w:rsidR="00494392" w:rsidRDefault="00000000">
            <w:pPr>
              <w:rPr>
                <w:rFonts w:ascii="黑体" w:eastAsia="黑体" w:hAnsi="黑体" w:cs="黑体"/>
                <w:spacing w:val="7"/>
                <w:sz w:val="27"/>
                <w:szCs w:val="27"/>
              </w:rPr>
            </w:pPr>
            <w:r>
              <w:rPr>
                <w:rFonts w:ascii="黑体" w:eastAsia="黑体" w:hAnsi="黑体" w:cs="黑体" w:hint="eastAsia"/>
                <w:spacing w:val="7"/>
                <w:sz w:val="27"/>
                <w:szCs w:val="27"/>
              </w:rPr>
              <w:t>课题负责人承诺：</w:t>
            </w:r>
          </w:p>
          <w:p w14:paraId="149BB654" w14:textId="77777777" w:rsidR="00494392" w:rsidRDefault="00494392">
            <w:pPr>
              <w:rPr>
                <w:rFonts w:ascii="黑体" w:eastAsia="黑体" w:hAnsi="黑体" w:cs="黑体"/>
                <w:spacing w:val="7"/>
                <w:sz w:val="27"/>
                <w:szCs w:val="27"/>
              </w:rPr>
            </w:pPr>
          </w:p>
          <w:p w14:paraId="34AE7568" w14:textId="77777777" w:rsidR="00494392" w:rsidRDefault="00000000">
            <w:pPr>
              <w:ind w:firstLine="568"/>
              <w:rPr>
                <w:rFonts w:ascii="仿宋" w:eastAsia="仿宋" w:hAnsi="仿宋" w:cs="仿宋"/>
                <w:spacing w:val="7"/>
                <w:sz w:val="27"/>
                <w:szCs w:val="27"/>
              </w:rPr>
            </w:pPr>
            <w:r>
              <w:rPr>
                <w:rFonts w:ascii="仿宋" w:eastAsia="仿宋" w:hAnsi="仿宋" w:cs="仿宋" w:hint="eastAsia"/>
                <w:spacing w:val="7"/>
                <w:sz w:val="27"/>
                <w:szCs w:val="27"/>
              </w:rPr>
              <w:t>我保证履行课题负责人职责，严格遵守重点实验室开放课题的有关规定，切实保证研究工作时间，认真开展研究工作，按时报送有关材料，若填报失实或违反规定，本人将承担全部责任。</w:t>
            </w:r>
          </w:p>
          <w:p w14:paraId="23DAD5CC" w14:textId="77777777" w:rsidR="00494392" w:rsidRDefault="00494392">
            <w:pPr>
              <w:ind w:firstLine="568"/>
              <w:rPr>
                <w:rFonts w:ascii="仿宋" w:eastAsia="仿宋" w:hAnsi="仿宋" w:cs="仿宋"/>
                <w:spacing w:val="7"/>
                <w:sz w:val="27"/>
                <w:szCs w:val="27"/>
              </w:rPr>
            </w:pPr>
          </w:p>
          <w:p w14:paraId="1D48C3BC" w14:textId="77777777" w:rsidR="00494392" w:rsidRDefault="00494392">
            <w:pPr>
              <w:ind w:firstLine="568"/>
              <w:rPr>
                <w:rFonts w:ascii="仿宋" w:eastAsia="仿宋" w:hAnsi="仿宋" w:cs="仿宋"/>
                <w:spacing w:val="7"/>
                <w:sz w:val="27"/>
                <w:szCs w:val="27"/>
              </w:rPr>
            </w:pPr>
          </w:p>
          <w:p w14:paraId="0B89C7DC" w14:textId="77777777" w:rsidR="00494392" w:rsidRDefault="00000000">
            <w:pPr>
              <w:ind w:firstLine="568"/>
              <w:rPr>
                <w:rFonts w:ascii="仿宋" w:eastAsia="仿宋" w:hAnsi="仿宋" w:cs="仿宋"/>
                <w:spacing w:val="7"/>
                <w:sz w:val="27"/>
                <w:szCs w:val="27"/>
              </w:rPr>
            </w:pPr>
            <w:r>
              <w:rPr>
                <w:rFonts w:ascii="仿宋" w:eastAsia="仿宋" w:hAnsi="仿宋" w:cs="仿宋" w:hint="eastAsia"/>
                <w:spacing w:val="7"/>
                <w:sz w:val="27"/>
                <w:szCs w:val="27"/>
              </w:rPr>
              <w:t xml:space="preserve">                                       课题负责人（签章）</w:t>
            </w:r>
          </w:p>
          <w:p w14:paraId="3FC4FE1E" w14:textId="77777777" w:rsidR="00494392" w:rsidRDefault="00000000">
            <w:pPr>
              <w:ind w:firstLine="568"/>
              <w:rPr>
                <w:rFonts w:ascii="仿宋" w:eastAsia="仿宋" w:hAnsi="仿宋" w:cs="仿宋"/>
                <w:spacing w:val="7"/>
                <w:sz w:val="27"/>
                <w:szCs w:val="27"/>
              </w:rPr>
            </w:pPr>
            <w:r>
              <w:rPr>
                <w:rFonts w:ascii="仿宋" w:eastAsia="仿宋" w:hAnsi="仿宋" w:cs="仿宋" w:hint="eastAsia"/>
                <w:spacing w:val="7"/>
                <w:sz w:val="27"/>
                <w:szCs w:val="27"/>
              </w:rPr>
              <w:t xml:space="preserve">                                                  年    月   日</w:t>
            </w:r>
          </w:p>
          <w:p w14:paraId="03558B69" w14:textId="77777777" w:rsidR="00494392" w:rsidRDefault="00494392">
            <w:pPr>
              <w:rPr>
                <w:rFonts w:ascii="黑体" w:eastAsia="黑体" w:hAnsi="黑体" w:cs="黑体"/>
                <w:spacing w:val="7"/>
                <w:sz w:val="27"/>
                <w:szCs w:val="27"/>
              </w:rPr>
            </w:pPr>
          </w:p>
        </w:tc>
      </w:tr>
      <w:tr w:rsidR="00494392" w14:paraId="78357204" w14:textId="77777777">
        <w:tc>
          <w:tcPr>
            <w:tcW w:w="9722" w:type="dxa"/>
          </w:tcPr>
          <w:p w14:paraId="274C007B" w14:textId="77777777" w:rsidR="00494392" w:rsidRDefault="00000000">
            <w:pPr>
              <w:rPr>
                <w:rFonts w:ascii="黑体" w:eastAsia="黑体" w:hAnsi="黑体" w:cs="黑体"/>
                <w:spacing w:val="7"/>
                <w:sz w:val="27"/>
                <w:szCs w:val="27"/>
              </w:rPr>
            </w:pPr>
            <w:r>
              <w:rPr>
                <w:rFonts w:ascii="黑体" w:eastAsia="黑体" w:hAnsi="黑体" w:cs="黑体" w:hint="eastAsia"/>
                <w:spacing w:val="7"/>
                <w:sz w:val="27"/>
                <w:szCs w:val="27"/>
              </w:rPr>
              <w:t>依托单位负责人（签章）：</w:t>
            </w:r>
          </w:p>
          <w:p w14:paraId="29BB28FB" w14:textId="77777777" w:rsidR="00494392" w:rsidRDefault="00494392">
            <w:pPr>
              <w:rPr>
                <w:rFonts w:ascii="黑体" w:eastAsia="黑体" w:hAnsi="黑体" w:cs="黑体"/>
                <w:spacing w:val="7"/>
                <w:sz w:val="27"/>
                <w:szCs w:val="27"/>
              </w:rPr>
            </w:pPr>
          </w:p>
          <w:p w14:paraId="0C1FE4CD" w14:textId="77777777" w:rsidR="00494392" w:rsidRDefault="00494392">
            <w:pPr>
              <w:rPr>
                <w:rFonts w:ascii="黑体" w:eastAsia="黑体" w:hAnsi="黑体" w:cs="黑体"/>
                <w:spacing w:val="7"/>
                <w:sz w:val="27"/>
                <w:szCs w:val="27"/>
              </w:rPr>
            </w:pPr>
          </w:p>
          <w:p w14:paraId="3E99481E" w14:textId="77777777" w:rsidR="00494392" w:rsidRDefault="00000000">
            <w:pPr>
              <w:rPr>
                <w:rFonts w:ascii="黑体" w:eastAsia="黑体" w:hAnsi="黑体" w:cs="黑体"/>
                <w:spacing w:val="7"/>
                <w:sz w:val="27"/>
                <w:szCs w:val="27"/>
              </w:rPr>
            </w:pPr>
            <w:r>
              <w:rPr>
                <w:rFonts w:ascii="黑体" w:eastAsia="黑体" w:hAnsi="黑体" w:cs="黑体" w:hint="eastAsia"/>
                <w:spacing w:val="7"/>
                <w:sz w:val="27"/>
                <w:szCs w:val="27"/>
              </w:rPr>
              <w:t>课题依托单位（公章）:</w:t>
            </w:r>
          </w:p>
          <w:p w14:paraId="197070DB" w14:textId="77777777" w:rsidR="00494392" w:rsidRDefault="00494392">
            <w:pPr>
              <w:rPr>
                <w:rFonts w:ascii="黑体" w:eastAsia="黑体" w:hAnsi="黑体" w:cs="黑体"/>
                <w:spacing w:val="7"/>
                <w:sz w:val="27"/>
                <w:szCs w:val="27"/>
              </w:rPr>
            </w:pPr>
          </w:p>
          <w:p w14:paraId="09A63FC1" w14:textId="77777777" w:rsidR="00494392" w:rsidRDefault="00494392">
            <w:pPr>
              <w:rPr>
                <w:rFonts w:ascii="黑体" w:eastAsia="黑体" w:hAnsi="黑体" w:cs="黑体"/>
                <w:spacing w:val="7"/>
                <w:sz w:val="27"/>
                <w:szCs w:val="27"/>
              </w:rPr>
            </w:pPr>
          </w:p>
          <w:p w14:paraId="49E87973" w14:textId="77777777" w:rsidR="00494392" w:rsidRDefault="00000000">
            <w:pPr>
              <w:rPr>
                <w:rFonts w:ascii="黑体" w:eastAsia="黑体" w:hAnsi="黑体" w:cs="黑体"/>
                <w:spacing w:val="7"/>
                <w:sz w:val="27"/>
                <w:szCs w:val="27"/>
              </w:rPr>
            </w:pPr>
            <w:r>
              <w:rPr>
                <w:rFonts w:ascii="黑体" w:eastAsia="黑体" w:hAnsi="黑体" w:cs="黑体" w:hint="eastAsia"/>
                <w:spacing w:val="7"/>
                <w:sz w:val="27"/>
                <w:szCs w:val="27"/>
              </w:rPr>
              <w:t>单位开户名称：</w:t>
            </w:r>
          </w:p>
          <w:p w14:paraId="7687FC4D" w14:textId="77777777" w:rsidR="00494392" w:rsidRDefault="00494392">
            <w:pPr>
              <w:rPr>
                <w:rFonts w:ascii="黑体" w:eastAsia="黑体" w:hAnsi="黑体" w:cs="黑体"/>
                <w:spacing w:val="7"/>
                <w:sz w:val="27"/>
                <w:szCs w:val="27"/>
              </w:rPr>
            </w:pPr>
          </w:p>
          <w:p w14:paraId="59E719C5" w14:textId="77777777" w:rsidR="00494392" w:rsidRDefault="00494392">
            <w:pPr>
              <w:rPr>
                <w:rFonts w:ascii="黑体" w:eastAsia="黑体" w:hAnsi="黑体" w:cs="黑体"/>
                <w:spacing w:val="7"/>
                <w:sz w:val="27"/>
                <w:szCs w:val="27"/>
              </w:rPr>
            </w:pPr>
          </w:p>
          <w:p w14:paraId="11D487E4" w14:textId="77777777" w:rsidR="00494392" w:rsidRDefault="00000000">
            <w:pPr>
              <w:rPr>
                <w:rFonts w:ascii="黑体" w:eastAsia="黑体" w:hAnsi="黑体" w:cs="黑体"/>
                <w:spacing w:val="7"/>
                <w:sz w:val="27"/>
                <w:szCs w:val="27"/>
              </w:rPr>
            </w:pPr>
            <w:r>
              <w:rPr>
                <w:rFonts w:ascii="黑体" w:eastAsia="黑体" w:hAnsi="黑体" w:cs="黑体" w:hint="eastAsia"/>
                <w:spacing w:val="7"/>
                <w:sz w:val="27"/>
                <w:szCs w:val="27"/>
              </w:rPr>
              <w:t>开户银行（全称）：</w:t>
            </w:r>
          </w:p>
          <w:p w14:paraId="216DE9D5" w14:textId="77777777" w:rsidR="00494392" w:rsidRDefault="00494392">
            <w:pPr>
              <w:rPr>
                <w:rFonts w:ascii="黑体" w:eastAsia="黑体" w:hAnsi="黑体" w:cs="黑体"/>
                <w:spacing w:val="7"/>
                <w:sz w:val="27"/>
                <w:szCs w:val="27"/>
              </w:rPr>
            </w:pPr>
          </w:p>
          <w:p w14:paraId="10B0461B" w14:textId="77777777" w:rsidR="00494392" w:rsidRDefault="00494392">
            <w:pPr>
              <w:rPr>
                <w:rFonts w:ascii="黑体" w:eastAsia="黑体" w:hAnsi="黑体" w:cs="黑体"/>
                <w:spacing w:val="7"/>
                <w:sz w:val="27"/>
                <w:szCs w:val="27"/>
              </w:rPr>
            </w:pPr>
          </w:p>
          <w:p w14:paraId="557E365A" w14:textId="77777777" w:rsidR="00494392" w:rsidRDefault="00000000">
            <w:pPr>
              <w:rPr>
                <w:rFonts w:ascii="黑体" w:eastAsia="黑体" w:hAnsi="黑体" w:cs="黑体"/>
                <w:spacing w:val="7"/>
                <w:sz w:val="27"/>
                <w:szCs w:val="27"/>
              </w:rPr>
            </w:pPr>
            <w:r>
              <w:rPr>
                <w:rFonts w:ascii="黑体" w:eastAsia="黑体" w:hAnsi="黑体" w:cs="黑体" w:hint="eastAsia"/>
                <w:spacing w:val="7"/>
                <w:sz w:val="27"/>
                <w:szCs w:val="27"/>
              </w:rPr>
              <w:t>银行账号：</w:t>
            </w:r>
          </w:p>
          <w:p w14:paraId="65F7EB8A" w14:textId="77777777" w:rsidR="00494392" w:rsidRDefault="00494392">
            <w:pPr>
              <w:rPr>
                <w:rFonts w:ascii="黑体" w:eastAsia="黑体" w:hAnsi="黑体" w:cs="黑体"/>
                <w:spacing w:val="7"/>
                <w:sz w:val="27"/>
                <w:szCs w:val="27"/>
              </w:rPr>
            </w:pPr>
          </w:p>
          <w:p w14:paraId="73140CF5" w14:textId="77777777" w:rsidR="00494392" w:rsidRDefault="00000000">
            <w:pPr>
              <w:rPr>
                <w:rFonts w:ascii="黑体" w:eastAsia="黑体" w:hAnsi="黑体" w:cs="黑体"/>
                <w:spacing w:val="7"/>
                <w:sz w:val="27"/>
                <w:szCs w:val="27"/>
              </w:rPr>
            </w:pPr>
            <w:r>
              <w:rPr>
                <w:rFonts w:ascii="黑体" w:eastAsia="黑体" w:hAnsi="黑体" w:cs="黑体" w:hint="eastAsia"/>
                <w:spacing w:val="7"/>
                <w:sz w:val="27"/>
                <w:szCs w:val="27"/>
              </w:rPr>
              <w:t xml:space="preserve">                                              </w:t>
            </w:r>
            <w:r>
              <w:rPr>
                <w:rFonts w:ascii="仿宋" w:eastAsia="仿宋" w:hAnsi="仿宋" w:cs="仿宋" w:hint="eastAsia"/>
                <w:spacing w:val="7"/>
                <w:sz w:val="27"/>
                <w:szCs w:val="27"/>
              </w:rPr>
              <w:t xml:space="preserve"> 年    月    日 </w:t>
            </w:r>
          </w:p>
          <w:p w14:paraId="63420E8F" w14:textId="77777777" w:rsidR="00494392" w:rsidRDefault="00494392">
            <w:pPr>
              <w:rPr>
                <w:rFonts w:ascii="黑体" w:eastAsia="黑体" w:hAnsi="黑体" w:cs="黑体"/>
                <w:spacing w:val="7"/>
                <w:sz w:val="27"/>
                <w:szCs w:val="27"/>
              </w:rPr>
            </w:pPr>
          </w:p>
        </w:tc>
      </w:tr>
      <w:tr w:rsidR="00494392" w14:paraId="17CA9638" w14:textId="77777777">
        <w:trPr>
          <w:trHeight w:val="2117"/>
        </w:trPr>
        <w:tc>
          <w:tcPr>
            <w:tcW w:w="9722" w:type="dxa"/>
          </w:tcPr>
          <w:p w14:paraId="3563FD23" w14:textId="77777777" w:rsidR="00494392" w:rsidRDefault="00494392">
            <w:pPr>
              <w:rPr>
                <w:rFonts w:ascii="黑体" w:eastAsia="黑体" w:hAnsi="黑体" w:cs="黑体"/>
                <w:spacing w:val="7"/>
                <w:sz w:val="27"/>
                <w:szCs w:val="27"/>
              </w:rPr>
            </w:pPr>
          </w:p>
          <w:p w14:paraId="57F300F4" w14:textId="77777777" w:rsidR="00494392" w:rsidRDefault="00000000">
            <w:pPr>
              <w:rPr>
                <w:rFonts w:ascii="黑体" w:eastAsia="黑体" w:hAnsi="黑体" w:cs="黑体"/>
                <w:spacing w:val="7"/>
                <w:sz w:val="27"/>
                <w:szCs w:val="27"/>
              </w:rPr>
            </w:pPr>
            <w:r>
              <w:rPr>
                <w:rFonts w:ascii="黑体" w:eastAsia="黑体" w:hAnsi="黑体" w:cs="黑体" w:hint="eastAsia"/>
                <w:spacing w:val="7"/>
                <w:sz w:val="27"/>
                <w:szCs w:val="27"/>
              </w:rPr>
              <w:t>北京市器官移植与免疫调节重点实验室审批意见：</w:t>
            </w:r>
          </w:p>
          <w:p w14:paraId="2078774B" w14:textId="77777777" w:rsidR="00494392" w:rsidRDefault="00494392">
            <w:pPr>
              <w:rPr>
                <w:rFonts w:ascii="黑体" w:eastAsia="黑体" w:hAnsi="黑体" w:cs="黑体"/>
                <w:spacing w:val="7"/>
                <w:sz w:val="27"/>
                <w:szCs w:val="27"/>
              </w:rPr>
            </w:pPr>
          </w:p>
          <w:p w14:paraId="48854C3E" w14:textId="77777777" w:rsidR="00494392" w:rsidRDefault="00000000">
            <w:pPr>
              <w:ind w:firstLine="568"/>
              <w:rPr>
                <w:rFonts w:ascii="仿宋" w:eastAsia="仿宋" w:hAnsi="仿宋" w:cs="仿宋"/>
                <w:spacing w:val="7"/>
                <w:sz w:val="27"/>
                <w:szCs w:val="27"/>
              </w:rPr>
            </w:pPr>
            <w:r>
              <w:rPr>
                <w:rFonts w:ascii="黑体" w:eastAsia="黑体" w:hAnsi="黑体" w:cs="黑体" w:hint="eastAsia"/>
                <w:spacing w:val="7"/>
                <w:sz w:val="27"/>
                <w:szCs w:val="27"/>
              </w:rPr>
              <w:t xml:space="preserve">                                             </w:t>
            </w:r>
            <w:r>
              <w:rPr>
                <w:rFonts w:ascii="仿宋" w:eastAsia="仿宋" w:hAnsi="仿宋" w:cs="仿宋" w:hint="eastAsia"/>
                <w:spacing w:val="7"/>
                <w:sz w:val="27"/>
                <w:szCs w:val="27"/>
              </w:rPr>
              <w:t>课题负责人（签章）</w:t>
            </w:r>
          </w:p>
          <w:p w14:paraId="3CCAB1C1" w14:textId="77777777" w:rsidR="00494392" w:rsidRDefault="00000000">
            <w:pPr>
              <w:rPr>
                <w:rFonts w:ascii="黑体" w:eastAsia="黑体" w:hAnsi="黑体" w:cs="黑体"/>
                <w:spacing w:val="7"/>
                <w:sz w:val="27"/>
                <w:szCs w:val="27"/>
              </w:rPr>
            </w:pPr>
            <w:r>
              <w:rPr>
                <w:rFonts w:ascii="仿宋" w:eastAsia="仿宋" w:hAnsi="仿宋" w:cs="仿宋" w:hint="eastAsia"/>
                <w:spacing w:val="7"/>
                <w:sz w:val="27"/>
                <w:szCs w:val="27"/>
              </w:rPr>
              <w:t xml:space="preserve">                                                  年    月   日</w:t>
            </w:r>
          </w:p>
          <w:p w14:paraId="4711FAAD" w14:textId="77777777" w:rsidR="00494392" w:rsidRDefault="00494392">
            <w:pPr>
              <w:rPr>
                <w:rFonts w:ascii="黑体" w:eastAsia="黑体" w:hAnsi="黑体" w:cs="黑体"/>
                <w:spacing w:val="7"/>
                <w:sz w:val="27"/>
                <w:szCs w:val="27"/>
              </w:rPr>
            </w:pPr>
          </w:p>
        </w:tc>
      </w:tr>
      <w:tr w:rsidR="00494392" w14:paraId="2DA7B962" w14:textId="77777777">
        <w:trPr>
          <w:trHeight w:val="1752"/>
        </w:trPr>
        <w:tc>
          <w:tcPr>
            <w:tcW w:w="9722" w:type="dxa"/>
          </w:tcPr>
          <w:p w14:paraId="51F18DE0" w14:textId="77777777" w:rsidR="00494392" w:rsidRDefault="00000000">
            <w:pPr>
              <w:rPr>
                <w:rFonts w:ascii="黑体" w:eastAsia="黑体" w:hAnsi="黑体" w:cs="黑体"/>
                <w:spacing w:val="7"/>
                <w:sz w:val="27"/>
                <w:szCs w:val="27"/>
              </w:rPr>
            </w:pPr>
            <w:r>
              <w:rPr>
                <w:rFonts w:ascii="黑体" w:eastAsia="黑体" w:hAnsi="黑体" w:cs="黑体" w:hint="eastAsia"/>
                <w:spacing w:val="7"/>
                <w:sz w:val="27"/>
                <w:szCs w:val="27"/>
              </w:rPr>
              <w:t>解放军总医院第八医学中心（公章）：</w:t>
            </w:r>
          </w:p>
          <w:p w14:paraId="3ADCB8AC" w14:textId="77777777" w:rsidR="00494392" w:rsidRDefault="00494392">
            <w:pPr>
              <w:rPr>
                <w:rFonts w:ascii="黑体" w:eastAsia="黑体" w:hAnsi="黑体" w:cs="黑体"/>
                <w:spacing w:val="7"/>
                <w:sz w:val="27"/>
                <w:szCs w:val="27"/>
              </w:rPr>
            </w:pPr>
          </w:p>
          <w:p w14:paraId="40A56059" w14:textId="77777777" w:rsidR="00494392" w:rsidRDefault="00494392">
            <w:pPr>
              <w:rPr>
                <w:rFonts w:ascii="黑体" w:eastAsia="黑体" w:hAnsi="黑体" w:cs="黑体"/>
                <w:spacing w:val="7"/>
                <w:sz w:val="27"/>
                <w:szCs w:val="27"/>
              </w:rPr>
            </w:pPr>
          </w:p>
          <w:p w14:paraId="236E0336" w14:textId="77777777" w:rsidR="00494392" w:rsidRDefault="00000000">
            <w:pPr>
              <w:ind w:firstLine="568"/>
              <w:rPr>
                <w:rFonts w:ascii="仿宋" w:eastAsia="仿宋" w:hAnsi="仿宋" w:cs="仿宋"/>
                <w:spacing w:val="7"/>
                <w:sz w:val="27"/>
                <w:szCs w:val="27"/>
              </w:rPr>
            </w:pPr>
            <w:r>
              <w:rPr>
                <w:rFonts w:ascii="黑体" w:eastAsia="黑体" w:hAnsi="黑体" w:cs="黑体" w:hint="eastAsia"/>
                <w:spacing w:val="7"/>
                <w:sz w:val="27"/>
                <w:szCs w:val="27"/>
              </w:rPr>
              <w:t xml:space="preserve">                                            </w:t>
            </w:r>
          </w:p>
          <w:p w14:paraId="4E7DF007" w14:textId="77777777" w:rsidR="00494392" w:rsidRDefault="00000000">
            <w:pPr>
              <w:rPr>
                <w:rFonts w:ascii="黑体" w:eastAsia="黑体" w:hAnsi="黑体" w:cs="黑体"/>
                <w:spacing w:val="7"/>
                <w:sz w:val="27"/>
                <w:szCs w:val="27"/>
              </w:rPr>
            </w:pPr>
            <w:r>
              <w:rPr>
                <w:rFonts w:ascii="仿宋" w:eastAsia="仿宋" w:hAnsi="仿宋" w:cs="仿宋" w:hint="eastAsia"/>
                <w:spacing w:val="7"/>
                <w:sz w:val="27"/>
                <w:szCs w:val="27"/>
              </w:rPr>
              <w:t xml:space="preserve">                                                  年    月   日</w:t>
            </w:r>
          </w:p>
          <w:p w14:paraId="506E2C56" w14:textId="77777777" w:rsidR="00494392" w:rsidRDefault="00494392">
            <w:pPr>
              <w:rPr>
                <w:rFonts w:ascii="黑体" w:eastAsia="黑体" w:hAnsi="黑体" w:cs="黑体"/>
                <w:spacing w:val="7"/>
                <w:sz w:val="27"/>
                <w:szCs w:val="27"/>
              </w:rPr>
            </w:pPr>
          </w:p>
        </w:tc>
      </w:tr>
    </w:tbl>
    <w:p w14:paraId="167FABC9" w14:textId="77777777" w:rsidR="00494392" w:rsidRDefault="00494392">
      <w:pPr>
        <w:rPr>
          <w:rFonts w:ascii="黑体" w:eastAsia="黑体" w:hAnsi="黑体" w:cs="黑体"/>
          <w:spacing w:val="7"/>
          <w:sz w:val="27"/>
          <w:szCs w:val="27"/>
        </w:rPr>
        <w:sectPr w:rsidR="00494392">
          <w:headerReference w:type="default" r:id="rId37"/>
          <w:footerReference w:type="default" r:id="rId38"/>
          <w:pgSz w:w="11906" w:h="16839"/>
          <w:pgMar w:top="1005" w:right="1200" w:bottom="1041" w:left="1200" w:header="540" w:footer="823" w:gutter="0"/>
          <w:cols w:space="720"/>
        </w:sectPr>
      </w:pPr>
    </w:p>
    <w:p w14:paraId="3AEE06ED" w14:textId="77777777" w:rsidR="00494392" w:rsidRDefault="00494392">
      <w:pPr>
        <w:spacing w:line="20" w:lineRule="exact"/>
      </w:pPr>
    </w:p>
    <w:sectPr w:rsidR="00494392">
      <w:headerReference w:type="default" r:id="rId39"/>
      <w:footerReference w:type="default" r:id="rId40"/>
      <w:pgSz w:w="11906" w:h="16838"/>
      <w:pgMar w:top="1005" w:right="1190" w:bottom="400" w:left="1190" w:header="5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8EB23" w14:textId="77777777" w:rsidR="00DE3AF2" w:rsidRDefault="00DE3AF2">
      <w:r>
        <w:separator/>
      </w:r>
    </w:p>
  </w:endnote>
  <w:endnote w:type="continuationSeparator" w:id="0">
    <w:p w14:paraId="1C070EC6" w14:textId="77777777" w:rsidR="00DE3AF2" w:rsidRDefault="00DE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D616C" w14:textId="77777777" w:rsidR="00494392" w:rsidRDefault="00494392">
    <w:pPr>
      <w:spacing w:line="177" w:lineRule="auto"/>
      <w:ind w:right="6"/>
      <w:jc w:val="right"/>
      <w:rPr>
        <w:rFonts w:ascii="华文宋体" w:eastAsia="华文宋体" w:hAnsi="华文宋体" w:cs="华文宋体"/>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237F" w14:textId="77777777" w:rsidR="00494392" w:rsidRDefault="00000000">
    <w:pPr>
      <w:spacing w:line="200" w:lineRule="auto"/>
      <w:ind w:left="4549"/>
      <w:rPr>
        <w:rFonts w:ascii="华文宋体" w:eastAsia="华文宋体" w:hAnsi="华文宋体" w:cs="华文宋体"/>
        <w:sz w:val="18"/>
        <w:szCs w:val="18"/>
      </w:rPr>
    </w:pPr>
    <w:r>
      <w:rPr>
        <w:rFonts w:ascii="华文宋体" w:eastAsia="华文宋体" w:hAnsi="华文宋体" w:cs="华文宋体"/>
        <w:spacing w:val="-2"/>
        <w:sz w:val="18"/>
        <w:szCs w:val="18"/>
      </w:rPr>
      <w:t>第3页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0EA5" w14:textId="77777777" w:rsidR="00494392" w:rsidRDefault="00000000">
    <w:pPr>
      <w:spacing w:line="200" w:lineRule="auto"/>
      <w:ind w:left="4549"/>
      <w:rPr>
        <w:rFonts w:ascii="华文宋体" w:eastAsia="华文宋体" w:hAnsi="华文宋体" w:cs="华文宋体"/>
        <w:sz w:val="18"/>
        <w:szCs w:val="18"/>
      </w:rPr>
    </w:pPr>
    <w:r>
      <w:rPr>
        <w:rFonts w:ascii="华文宋体" w:eastAsia="华文宋体" w:hAnsi="华文宋体" w:cs="华文宋体"/>
        <w:spacing w:val="-2"/>
        <w:sz w:val="18"/>
        <w:szCs w:val="18"/>
      </w:rPr>
      <w:t>第4页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E5B4" w14:textId="77777777" w:rsidR="00494392" w:rsidRDefault="00000000">
    <w:pPr>
      <w:spacing w:line="200" w:lineRule="auto"/>
      <w:ind w:left="7455"/>
      <w:rPr>
        <w:rFonts w:ascii="华文宋体" w:eastAsia="华文宋体" w:hAnsi="华文宋体" w:cs="华文宋体"/>
        <w:sz w:val="18"/>
        <w:szCs w:val="18"/>
      </w:rPr>
    </w:pPr>
    <w:r>
      <w:rPr>
        <w:rFonts w:ascii="华文宋体" w:eastAsia="华文宋体" w:hAnsi="华文宋体" w:cs="华文宋体"/>
        <w:spacing w:val="-2"/>
        <w:sz w:val="18"/>
        <w:szCs w:val="18"/>
      </w:rPr>
      <w:t>第5页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5F37" w14:textId="77777777" w:rsidR="00494392" w:rsidRDefault="00000000">
    <w:pPr>
      <w:spacing w:line="200" w:lineRule="auto"/>
      <w:ind w:left="4549"/>
      <w:rPr>
        <w:rFonts w:ascii="华文宋体" w:eastAsia="华文宋体" w:hAnsi="华文宋体" w:cs="华文宋体"/>
        <w:sz w:val="18"/>
        <w:szCs w:val="18"/>
      </w:rPr>
    </w:pPr>
    <w:r>
      <w:rPr>
        <w:rFonts w:ascii="华文宋体" w:eastAsia="华文宋体" w:hAnsi="华文宋体" w:cs="华文宋体"/>
        <w:spacing w:val="-2"/>
        <w:sz w:val="18"/>
        <w:szCs w:val="18"/>
      </w:rPr>
      <w:t>第6页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3894" w14:textId="77777777" w:rsidR="00494392" w:rsidRDefault="00000000">
    <w:pPr>
      <w:spacing w:line="200" w:lineRule="auto"/>
      <w:ind w:left="4539"/>
      <w:rPr>
        <w:rFonts w:ascii="华文宋体" w:eastAsia="华文宋体" w:hAnsi="华文宋体" w:cs="华文宋体"/>
        <w:sz w:val="18"/>
        <w:szCs w:val="18"/>
      </w:rPr>
    </w:pPr>
    <w:r>
      <w:rPr>
        <w:rFonts w:ascii="华文宋体" w:eastAsia="华文宋体" w:hAnsi="华文宋体" w:cs="华文宋体"/>
        <w:spacing w:val="-2"/>
        <w:sz w:val="18"/>
        <w:szCs w:val="18"/>
      </w:rPr>
      <w:t>第7页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4917" w14:textId="77777777" w:rsidR="00494392" w:rsidRDefault="00000000">
    <w:pPr>
      <w:spacing w:line="200" w:lineRule="auto"/>
      <w:ind w:left="4539"/>
      <w:rPr>
        <w:rFonts w:ascii="华文宋体" w:eastAsia="华文宋体" w:hAnsi="华文宋体" w:cs="华文宋体"/>
        <w:sz w:val="18"/>
        <w:szCs w:val="18"/>
      </w:rPr>
    </w:pPr>
    <w:r>
      <w:rPr>
        <w:rFonts w:ascii="华文宋体" w:eastAsia="华文宋体" w:hAnsi="华文宋体" w:cs="华文宋体"/>
        <w:spacing w:val="-2"/>
        <w:sz w:val="18"/>
        <w:szCs w:val="18"/>
      </w:rPr>
      <w:t>第8页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1E6D" w14:textId="77777777" w:rsidR="00494392" w:rsidRDefault="00494392">
    <w:pP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74045" w14:textId="77777777" w:rsidR="00DE3AF2" w:rsidRDefault="00DE3AF2">
      <w:r>
        <w:separator/>
      </w:r>
    </w:p>
  </w:footnote>
  <w:footnote w:type="continuationSeparator" w:id="0">
    <w:p w14:paraId="1592B094" w14:textId="77777777" w:rsidR="00DE3AF2" w:rsidRDefault="00DE3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B805" w14:textId="77777777" w:rsidR="00494392" w:rsidRDefault="00494392">
    <w:pPr>
      <w:spacing w:before="202" w:line="200" w:lineRule="auto"/>
      <w:ind w:left="3487"/>
      <w:rPr>
        <w:rFonts w:ascii="华文宋体" w:eastAsia="华文宋体" w:hAnsi="华文宋体" w:cs="华文宋体"/>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E0A5" w14:textId="77777777" w:rsidR="00494392" w:rsidRDefault="00494392">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67ED" w14:textId="77777777" w:rsidR="00494392" w:rsidRDefault="00494392">
    <w:pPr>
      <w:spacing w:before="202" w:line="200" w:lineRule="auto"/>
      <w:ind w:left="3487"/>
      <w:rPr>
        <w:rFonts w:ascii="华文宋体" w:eastAsia="华文宋体" w:hAnsi="华文宋体" w:cs="华文宋体"/>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E1C9" w14:textId="77777777" w:rsidR="00494392" w:rsidRDefault="00494392">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BEA1" w14:textId="77777777" w:rsidR="00494392" w:rsidRDefault="00494392">
    <w:pPr>
      <w:spacing w:before="202" w:line="200" w:lineRule="auto"/>
      <w:ind w:left="3478"/>
      <w:rPr>
        <w:rFonts w:ascii="华文宋体" w:eastAsia="华文宋体" w:hAnsi="华文宋体" w:cs="华文宋体"/>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ABD1" w14:textId="77777777" w:rsidR="00494392" w:rsidRDefault="0049439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217ED9"/>
    <w:multiLevelType w:val="singleLevel"/>
    <w:tmpl w:val="9D217ED9"/>
    <w:lvl w:ilvl="0">
      <w:start w:val="2"/>
      <w:numFmt w:val="decimal"/>
      <w:lvlText w:val="%1."/>
      <w:lvlJc w:val="left"/>
      <w:pPr>
        <w:tabs>
          <w:tab w:val="num" w:pos="312"/>
        </w:tabs>
      </w:pPr>
    </w:lvl>
  </w:abstractNum>
  <w:abstractNum w:abstractNumId="1" w15:restartNumberingAfterBreak="0">
    <w:nsid w:val="E8A5916F"/>
    <w:multiLevelType w:val="singleLevel"/>
    <w:tmpl w:val="E8A5916F"/>
    <w:lvl w:ilvl="0">
      <w:start w:val="6"/>
      <w:numFmt w:val="chineseCounting"/>
      <w:suff w:val="nothing"/>
      <w:lvlText w:val="%1、"/>
      <w:lvlJc w:val="left"/>
      <w:rPr>
        <w:rFonts w:hint="eastAsia"/>
      </w:rPr>
    </w:lvl>
  </w:abstractNum>
  <w:abstractNum w:abstractNumId="2" w15:restartNumberingAfterBreak="0">
    <w:nsid w:val="2CFA248D"/>
    <w:multiLevelType w:val="multilevel"/>
    <w:tmpl w:val="2CFA248D"/>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56BA78AA"/>
    <w:multiLevelType w:val="multilevel"/>
    <w:tmpl w:val="56BA78AA"/>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8555AE3"/>
    <w:multiLevelType w:val="hybridMultilevel"/>
    <w:tmpl w:val="5B6EE7D6"/>
    <w:lvl w:ilvl="0" w:tplc="7F3807CC">
      <w:start w:val="1"/>
      <w:numFmt w:val="decimal"/>
      <w:lvlText w:val="%1、"/>
      <w:lvlJc w:val="left"/>
      <w:pPr>
        <w:ind w:left="1120" w:hanging="720"/>
      </w:pPr>
      <w:rPr>
        <w:rFonts w:ascii="宋体" w:eastAsia="宋体" w:hAnsi="宋体" w:cs="宋体" w:hint="default"/>
        <w:sz w:val="20"/>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num w:numId="1" w16cid:durableId="1545680204">
    <w:abstractNumId w:val="1"/>
  </w:num>
  <w:num w:numId="2" w16cid:durableId="815412340">
    <w:abstractNumId w:val="3"/>
  </w:num>
  <w:num w:numId="3" w16cid:durableId="2079402849">
    <w:abstractNumId w:val="2"/>
  </w:num>
  <w:num w:numId="4" w16cid:durableId="1658224223">
    <w:abstractNumId w:val="0"/>
  </w:num>
  <w:num w:numId="5" w16cid:durableId="701781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isplayBackgroundShape/>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NiZDNkYzhlYjE4NTYyMWNhNjBlOTVkMmIwMTY3MDMifQ=="/>
  </w:docVars>
  <w:rsids>
    <w:rsidRoot w:val="00494392"/>
    <w:rsid w:val="00026C19"/>
    <w:rsid w:val="00032901"/>
    <w:rsid w:val="00042671"/>
    <w:rsid w:val="00086248"/>
    <w:rsid w:val="001F3EBF"/>
    <w:rsid w:val="00295242"/>
    <w:rsid w:val="002F3F71"/>
    <w:rsid w:val="00354DBB"/>
    <w:rsid w:val="00387B66"/>
    <w:rsid w:val="003E0896"/>
    <w:rsid w:val="0042124A"/>
    <w:rsid w:val="00494392"/>
    <w:rsid w:val="005740B6"/>
    <w:rsid w:val="006174E7"/>
    <w:rsid w:val="006241E7"/>
    <w:rsid w:val="00633776"/>
    <w:rsid w:val="006443CD"/>
    <w:rsid w:val="00827FF5"/>
    <w:rsid w:val="00836596"/>
    <w:rsid w:val="009A4AE9"/>
    <w:rsid w:val="009A5E5F"/>
    <w:rsid w:val="009C34AD"/>
    <w:rsid w:val="00AD5F05"/>
    <w:rsid w:val="00AF45E8"/>
    <w:rsid w:val="00B30364"/>
    <w:rsid w:val="00C70C99"/>
    <w:rsid w:val="00CE4C73"/>
    <w:rsid w:val="00DE3AF2"/>
    <w:rsid w:val="00E736BC"/>
    <w:rsid w:val="00EF7F22"/>
    <w:rsid w:val="00F54215"/>
    <w:rsid w:val="00F56C65"/>
    <w:rsid w:val="00F84E7C"/>
    <w:rsid w:val="05852BDA"/>
    <w:rsid w:val="062005AC"/>
    <w:rsid w:val="0F0F5741"/>
    <w:rsid w:val="1C8F393E"/>
    <w:rsid w:val="2AA812F5"/>
    <w:rsid w:val="5FC26E09"/>
    <w:rsid w:val="605E50CE"/>
    <w:rsid w:val="63A15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CA63B"/>
  <w15:docId w15:val="{263DF7F9-955E-48C3-9E9F-BF4F7FC3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styleId="a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semiHidden/>
    <w:unhideWhenUsed/>
    <w:qFormat/>
    <w:tblPr>
      <w:tblCellMar>
        <w:top w:w="0" w:type="dxa"/>
        <w:left w:w="0" w:type="dxa"/>
        <w:bottom w:w="0" w:type="dxa"/>
        <w:right w:w="0" w:type="dxa"/>
      </w:tblCellMar>
    </w:tblPr>
  </w:style>
  <w:style w:type="paragraph" w:styleId="a5">
    <w:name w:val="footer"/>
    <w:basedOn w:val="a"/>
    <w:link w:val="a6"/>
    <w:rsid w:val="00026C19"/>
    <w:pPr>
      <w:tabs>
        <w:tab w:val="center" w:pos="4153"/>
        <w:tab w:val="right" w:pos="8306"/>
      </w:tabs>
    </w:pPr>
    <w:rPr>
      <w:sz w:val="18"/>
      <w:szCs w:val="18"/>
    </w:rPr>
  </w:style>
  <w:style w:type="character" w:customStyle="1" w:styleId="a6">
    <w:name w:val="页脚 字符"/>
    <w:basedOn w:val="a0"/>
    <w:link w:val="a5"/>
    <w:rsid w:val="00026C19"/>
    <w:rPr>
      <w:rFonts w:eastAsia="Arial"/>
      <w:snapToGrid w:val="0"/>
      <w:color w:val="000000"/>
      <w:sz w:val="18"/>
      <w:szCs w:val="18"/>
    </w:rPr>
  </w:style>
  <w:style w:type="character" w:customStyle="1" w:styleId="tgt">
    <w:name w:val="tgt"/>
    <w:basedOn w:val="a0"/>
    <w:rsid w:val="00086248"/>
  </w:style>
  <w:style w:type="paragraph" w:styleId="a7">
    <w:name w:val="List Paragraph"/>
    <w:basedOn w:val="a"/>
    <w:uiPriority w:val="99"/>
    <w:rsid w:val="00C70C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hyperlink" Target="http://www.ncbi.nlm.nih.gov/pubmed/22628509" TargetMode="External"/><Relationship Id="rId39"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image" Target="media/image8.jpeg"/><Relationship Id="rId42"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image" Target="media/image3.png"/><Relationship Id="rId25" Type="http://schemas.openxmlformats.org/officeDocument/2006/relationships/hyperlink" Target="http://www.ncbi.nlm.nih.gov/pubmed/25015528" TargetMode="External"/><Relationship Id="rId33" Type="http://schemas.openxmlformats.org/officeDocument/2006/relationships/hyperlink" Target="http://www.ncbi.nlm.nih.gov/pubmed/22373822" TargetMode="External"/><Relationship Id="rId38"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www.ncbi.nlm.nih.gov/pubmed?term=Su%20LX%5BAuthor%5D&amp;cauthor=true&amp;cauthor_uid=22916069"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www.ncbi.nlm.nih.gov/pubmed/25015528" TargetMode="External"/><Relationship Id="rId32" Type="http://schemas.openxmlformats.org/officeDocument/2006/relationships/hyperlink" Target="http://www.ncbi.nlm.nih.gov/pubmed/22916069" TargetMode="External"/><Relationship Id="rId37" Type="http://schemas.openxmlformats.org/officeDocument/2006/relationships/header" Target="header5.xm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www.ncbi.nlm.nih.gov/pubmed/25015528" TargetMode="External"/><Relationship Id="rId28" Type="http://schemas.openxmlformats.org/officeDocument/2006/relationships/hyperlink" Target="http://www.ncbi.nlm.nih.gov/pubmed?term=Guo%20YH%5BAuthor%5D&amp;cauthor=true&amp;cauthor_uid=22916069" TargetMode="External"/><Relationship Id="rId36" Type="http://schemas.openxmlformats.org/officeDocument/2006/relationships/footer" Target="footer6.xml"/><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hyperlink" Target="http://www.ncbi.nlm.nih.gov/pubmed?term=Liu%20CT%5BAuthor%5D&amp;cauthor=true&amp;cauthor_uid=22916069"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www.ncbi.nlm.nih.gov/pubmed/25015528" TargetMode="External"/><Relationship Id="rId27" Type="http://schemas.openxmlformats.org/officeDocument/2006/relationships/hyperlink" Target="http://www.ncbi.nlm.nih.gov/pubmed/23933910" TargetMode="External"/><Relationship Id="rId30" Type="http://schemas.openxmlformats.org/officeDocument/2006/relationships/hyperlink" Target="http://www.ncbi.nlm.nih.gov/pubmed?term=Guo%20N%5BAuthor%5D&amp;cauthor=true&amp;cauthor_uid=22916069" TargetMode="External"/><Relationship Id="rId35" Type="http://schemas.openxmlformats.org/officeDocument/2006/relationships/header" Target="head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20</Pages>
  <Words>2891</Words>
  <Characters>16479</Characters>
  <Application>Microsoft Office Word</Application>
  <DocSecurity>0</DocSecurity>
  <Lines>137</Lines>
  <Paragraphs>38</Paragraphs>
  <ScaleCrop>false</ScaleCrop>
  <Company/>
  <LinksUpToDate>false</LinksUpToDate>
  <CharactersWithSpaces>19332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dc:creator>
  <cp:lastModifiedBy>郭 英华</cp:lastModifiedBy>
  <cp:revision>47</cp:revision>
  <dcterms:created xsi:type="dcterms:W3CDTF">2022-11-01T14:53:00Z</dcterms:created>
  <dcterms:modified xsi:type="dcterms:W3CDTF">2022-11-02T10:38:00Z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2022-11-01T16:44:07Z</vt:filetime>
  </property>
  <property fmtid="{D5CDD505-2E9C-101B-9397-08002B2CF9AE}" pid="4" name="KSOProductBuildVer">
    <vt:lpwstr>2052-11.1.0.12598</vt:lpwstr>
  </property>
  <property fmtid="{D5CDD505-2E9C-101B-9397-08002B2CF9AE}" pid="5" name="ICV">
    <vt:lpwstr>1A5A00F980A84B1C86B1631D14F4A1EA</vt:lpwstr>
  </property>
</Properties>
</file>