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CF68F" w14:textId="77777777" w:rsidR="00B56E78" w:rsidRPr="00B56E78" w:rsidRDefault="00B56E78" w:rsidP="00194D73">
      <w:pPr>
        <w:adjustRightInd w:val="0"/>
        <w:snapToGrid w:val="0"/>
        <w:spacing w:after="0" w:line="480" w:lineRule="auto"/>
        <w:jc w:val="both"/>
        <w:rPr>
          <w:rFonts w:ascii="Times New Roman" w:eastAsia="맑은 고딕" w:hAnsi="Times New Roman" w:cs="Times New Roman"/>
          <w:b/>
          <w:snapToGrid w:val="0"/>
          <w:sz w:val="24"/>
          <w:szCs w:val="24"/>
          <w:lang w:val="en-US" w:eastAsia="ko-KR"/>
        </w:rPr>
      </w:pPr>
      <w:r w:rsidRPr="00B56E78">
        <w:rPr>
          <w:rFonts w:ascii="Times New Roman" w:eastAsia="맑은 고딕" w:hAnsi="Times New Roman" w:cs="Times New Roman"/>
          <w:b/>
          <w:snapToGrid w:val="0"/>
          <w:sz w:val="24"/>
          <w:szCs w:val="24"/>
          <w:lang w:val="en-US" w:eastAsia="ko-KR"/>
        </w:rPr>
        <w:t>Supplementary Information</w:t>
      </w:r>
    </w:p>
    <w:p w14:paraId="1BF98764" w14:textId="77777777" w:rsidR="006122D7" w:rsidRDefault="006122D7" w:rsidP="006122D7">
      <w:pPr>
        <w:adjustRightInd w:val="0"/>
        <w:snapToGrid w:val="0"/>
        <w:spacing w:after="0" w:line="480" w:lineRule="auto"/>
        <w:jc w:val="both"/>
        <w:rPr>
          <w:rFonts w:ascii="Times New Roman" w:hAnsi="Times New Roman" w:cs="Times New Roman"/>
          <w:b/>
          <w:snapToGrid w:val="0"/>
          <w:sz w:val="32"/>
          <w:szCs w:val="24"/>
          <w:lang w:eastAsia="ko-KR"/>
        </w:rPr>
      </w:pPr>
      <w:bookmarkStart w:id="0" w:name="_Hlk367459683"/>
    </w:p>
    <w:bookmarkEnd w:id="0"/>
    <w:p w14:paraId="4D31B6E0" w14:textId="553855A3" w:rsidR="00A973DF" w:rsidRPr="009E103F" w:rsidRDefault="0096256D" w:rsidP="00A973DF">
      <w:pPr>
        <w:adjustRightInd w:val="0"/>
        <w:snapToGrid w:val="0"/>
        <w:spacing w:after="0" w:line="480" w:lineRule="auto"/>
        <w:jc w:val="both"/>
        <w:rPr>
          <w:rFonts w:ascii="Times New Roman" w:hAnsi="Times New Roman" w:cs="Times New Roman"/>
          <w:b/>
          <w:snapToGrid w:val="0"/>
          <w:sz w:val="32"/>
          <w:szCs w:val="24"/>
          <w:lang w:eastAsia="ko-KR"/>
        </w:rPr>
      </w:pPr>
      <w:r>
        <w:rPr>
          <w:rFonts w:ascii="Times New Roman" w:hAnsi="Times New Roman" w:cs="Times New Roman"/>
          <w:b/>
          <w:snapToGrid w:val="0"/>
          <w:sz w:val="32"/>
          <w:szCs w:val="24"/>
          <w:lang w:eastAsia="ko-KR"/>
        </w:rPr>
        <w:t xml:space="preserve">Electrically tunable </w:t>
      </w:r>
      <w:r w:rsidR="00551CE4">
        <w:rPr>
          <w:rFonts w:ascii="Times New Roman" w:hAnsi="Times New Roman" w:cs="Times New Roman"/>
          <w:b/>
          <w:snapToGrid w:val="0"/>
          <w:sz w:val="32"/>
          <w:szCs w:val="24"/>
          <w:lang w:eastAsia="ko-KR"/>
        </w:rPr>
        <w:t>third-harmonic generation using intersubband</w:t>
      </w:r>
      <w:r>
        <w:rPr>
          <w:rFonts w:ascii="Times New Roman" w:hAnsi="Times New Roman" w:cs="Times New Roman"/>
          <w:b/>
          <w:snapToGrid w:val="0"/>
          <w:sz w:val="32"/>
          <w:szCs w:val="24"/>
          <w:lang w:eastAsia="ko-KR"/>
        </w:rPr>
        <w:t xml:space="preserve"> polaritonic metasurface</w:t>
      </w:r>
      <w:r w:rsidR="00551CE4">
        <w:rPr>
          <w:rFonts w:ascii="Times New Roman" w:hAnsi="Times New Roman" w:cs="Times New Roman"/>
          <w:b/>
          <w:snapToGrid w:val="0"/>
          <w:sz w:val="32"/>
          <w:szCs w:val="24"/>
          <w:lang w:eastAsia="ko-KR"/>
        </w:rPr>
        <w:t>s</w:t>
      </w:r>
    </w:p>
    <w:p w14:paraId="07418911" w14:textId="77777777" w:rsidR="00A973DF" w:rsidRDefault="00A973DF" w:rsidP="00A973DF">
      <w:pPr>
        <w:pStyle w:val="MCAuthor"/>
        <w:adjustRightInd w:val="0"/>
        <w:snapToGrid w:val="0"/>
        <w:spacing w:line="480" w:lineRule="auto"/>
        <w:jc w:val="both"/>
        <w:rPr>
          <w:rFonts w:eastAsiaTheme="minorEastAsia"/>
          <w:b w:val="0"/>
          <w:snapToGrid w:val="0"/>
          <w:sz w:val="24"/>
          <w:szCs w:val="24"/>
          <w:lang w:eastAsia="ko-KR"/>
        </w:rPr>
      </w:pPr>
    </w:p>
    <w:p w14:paraId="699B639D" w14:textId="1D6FF1BB" w:rsidR="00551CE4" w:rsidRDefault="00551CE4" w:rsidP="00551CE4">
      <w:pPr>
        <w:pStyle w:val="MCAuthor"/>
        <w:adjustRightInd w:val="0"/>
        <w:snapToGrid w:val="0"/>
        <w:spacing w:line="480" w:lineRule="auto"/>
        <w:jc w:val="both"/>
        <w:rPr>
          <w:rFonts w:eastAsiaTheme="minorEastAsia"/>
          <w:b w:val="0"/>
          <w:snapToGrid w:val="0"/>
          <w:sz w:val="24"/>
          <w:szCs w:val="24"/>
          <w:vertAlign w:val="superscript"/>
          <w:lang w:eastAsia="ko-KR"/>
        </w:rPr>
      </w:pPr>
      <w:r w:rsidRPr="00905EB0">
        <w:rPr>
          <w:rFonts w:eastAsiaTheme="minorEastAsia"/>
          <w:b w:val="0"/>
          <w:snapToGrid w:val="0"/>
          <w:sz w:val="24"/>
          <w:szCs w:val="24"/>
          <w:lang w:eastAsia="ko-KR"/>
        </w:rPr>
        <w:t>S</w:t>
      </w:r>
      <w:r>
        <w:rPr>
          <w:rFonts w:eastAsiaTheme="minorEastAsia"/>
          <w:b w:val="0"/>
          <w:snapToGrid w:val="0"/>
          <w:sz w:val="24"/>
          <w:szCs w:val="24"/>
          <w:lang w:eastAsia="ko-KR"/>
        </w:rPr>
        <w:t>eo</w:t>
      </w:r>
      <w:r w:rsidRPr="00905EB0">
        <w:rPr>
          <w:rFonts w:eastAsiaTheme="minorEastAsia"/>
          <w:b w:val="0"/>
          <w:snapToGrid w:val="0"/>
          <w:sz w:val="24"/>
          <w:szCs w:val="24"/>
          <w:lang w:eastAsia="ko-KR"/>
        </w:rPr>
        <w:t>ngjin Park</w:t>
      </w:r>
      <w:r w:rsidRPr="00905EB0">
        <w:rPr>
          <w:rFonts w:eastAsiaTheme="minorEastAsia"/>
          <w:b w:val="0"/>
          <w:snapToGrid w:val="0"/>
          <w:sz w:val="24"/>
          <w:szCs w:val="24"/>
          <w:vertAlign w:val="superscript"/>
          <w:lang w:eastAsia="ko-KR"/>
        </w:rPr>
        <w:t>1</w:t>
      </w:r>
      <w:r w:rsidRPr="00905EB0">
        <w:rPr>
          <w:rFonts w:eastAsiaTheme="minorEastAsia"/>
          <w:b w:val="0"/>
          <w:snapToGrid w:val="0"/>
          <w:sz w:val="24"/>
          <w:szCs w:val="24"/>
          <w:lang w:eastAsia="ko-KR"/>
        </w:rPr>
        <w:t xml:space="preserve">, </w:t>
      </w:r>
      <w:bookmarkStart w:id="1" w:name="_Hlk518554549"/>
      <w:r w:rsidRPr="00905EB0">
        <w:rPr>
          <w:rFonts w:eastAsiaTheme="minorEastAsia"/>
          <w:b w:val="0"/>
          <w:snapToGrid w:val="0"/>
          <w:sz w:val="24"/>
          <w:szCs w:val="24"/>
          <w:lang w:eastAsia="ko-KR"/>
        </w:rPr>
        <w:t>J</w:t>
      </w:r>
      <w:r w:rsidR="00B15E96">
        <w:rPr>
          <w:rFonts w:eastAsiaTheme="minorEastAsia"/>
          <w:b w:val="0"/>
          <w:snapToGrid w:val="0"/>
          <w:sz w:val="24"/>
          <w:szCs w:val="24"/>
          <w:lang w:eastAsia="ko-KR"/>
        </w:rPr>
        <w:t>ae</w:t>
      </w:r>
      <w:r w:rsidRPr="00905EB0">
        <w:rPr>
          <w:rFonts w:eastAsiaTheme="minorEastAsia"/>
          <w:b w:val="0"/>
          <w:snapToGrid w:val="0"/>
          <w:sz w:val="24"/>
          <w:szCs w:val="24"/>
          <w:lang w:eastAsia="ko-KR"/>
        </w:rPr>
        <w:t>yeon Yu</w:t>
      </w:r>
      <w:r w:rsidRPr="00905EB0">
        <w:rPr>
          <w:rFonts w:eastAsiaTheme="minorEastAsia"/>
          <w:b w:val="0"/>
          <w:snapToGrid w:val="0"/>
          <w:sz w:val="24"/>
          <w:szCs w:val="24"/>
          <w:vertAlign w:val="superscript"/>
          <w:lang w:eastAsia="ko-KR"/>
        </w:rPr>
        <w:t>1</w:t>
      </w:r>
      <w:r w:rsidRPr="00905EB0">
        <w:rPr>
          <w:rFonts w:eastAsiaTheme="minorEastAsia"/>
          <w:b w:val="0"/>
          <w:snapToGrid w:val="0"/>
          <w:sz w:val="24"/>
          <w:szCs w:val="24"/>
          <w:lang w:eastAsia="ko-KR"/>
        </w:rPr>
        <w:t xml:space="preserve">, </w:t>
      </w:r>
      <w:bookmarkEnd w:id="1"/>
      <w:r>
        <w:rPr>
          <w:rFonts w:eastAsiaTheme="minorEastAsia"/>
          <w:b w:val="0"/>
          <w:snapToGrid w:val="0"/>
          <w:sz w:val="24"/>
          <w:szCs w:val="24"/>
          <w:lang w:eastAsia="ko-KR"/>
        </w:rPr>
        <w:t>Gerhard Boehm</w:t>
      </w:r>
      <w:r w:rsidRPr="00E82E98">
        <w:rPr>
          <w:rFonts w:eastAsiaTheme="minorEastAsia"/>
          <w:b w:val="0"/>
          <w:snapToGrid w:val="0"/>
          <w:sz w:val="24"/>
          <w:szCs w:val="24"/>
          <w:vertAlign w:val="superscript"/>
          <w:lang w:eastAsia="ko-KR"/>
        </w:rPr>
        <w:t>2</w:t>
      </w:r>
      <w:r>
        <w:rPr>
          <w:rFonts w:eastAsiaTheme="minorEastAsia"/>
          <w:b w:val="0"/>
          <w:snapToGrid w:val="0"/>
          <w:sz w:val="24"/>
          <w:szCs w:val="24"/>
          <w:lang w:eastAsia="ko-KR"/>
        </w:rPr>
        <w:t>, Mikhail A. Belkin</w:t>
      </w:r>
      <w:r w:rsidRPr="00E82E98">
        <w:rPr>
          <w:rFonts w:eastAsiaTheme="minorEastAsia"/>
          <w:b w:val="0"/>
          <w:snapToGrid w:val="0"/>
          <w:sz w:val="24"/>
          <w:szCs w:val="24"/>
          <w:vertAlign w:val="superscript"/>
          <w:lang w:eastAsia="ko-KR"/>
        </w:rPr>
        <w:t>2</w:t>
      </w:r>
      <w:r>
        <w:rPr>
          <w:rFonts w:eastAsiaTheme="minorEastAsia"/>
          <w:b w:val="0"/>
          <w:snapToGrid w:val="0"/>
          <w:sz w:val="24"/>
          <w:szCs w:val="24"/>
          <w:lang w:eastAsia="ko-KR"/>
        </w:rPr>
        <w:t xml:space="preserve">, </w:t>
      </w:r>
      <w:r w:rsidRPr="00905EB0">
        <w:rPr>
          <w:rFonts w:eastAsiaTheme="minorEastAsia"/>
          <w:b w:val="0"/>
          <w:snapToGrid w:val="0"/>
          <w:sz w:val="24"/>
          <w:szCs w:val="24"/>
          <w:lang w:eastAsia="ko-KR"/>
        </w:rPr>
        <w:t>and Jongwon Lee</w:t>
      </w:r>
      <w:r w:rsidRPr="00905EB0">
        <w:rPr>
          <w:rFonts w:eastAsiaTheme="minorEastAsia"/>
          <w:b w:val="0"/>
          <w:snapToGrid w:val="0"/>
          <w:sz w:val="24"/>
          <w:szCs w:val="24"/>
          <w:vertAlign w:val="superscript"/>
          <w:lang w:eastAsia="ko-KR"/>
        </w:rPr>
        <w:t>1</w:t>
      </w:r>
      <w:r>
        <w:rPr>
          <w:rFonts w:eastAsiaTheme="minorEastAsia"/>
          <w:b w:val="0"/>
          <w:snapToGrid w:val="0"/>
          <w:sz w:val="24"/>
          <w:szCs w:val="24"/>
          <w:vertAlign w:val="superscript"/>
          <w:lang w:eastAsia="ko-KR"/>
        </w:rPr>
        <w:t>*</w:t>
      </w:r>
    </w:p>
    <w:p w14:paraId="09495A5A" w14:textId="77777777" w:rsidR="00551CE4" w:rsidRPr="008D0B30" w:rsidRDefault="00551CE4" w:rsidP="00551CE4">
      <w:pPr>
        <w:pStyle w:val="MCAuthorAffiliation"/>
        <w:spacing w:line="480" w:lineRule="auto"/>
        <w:jc w:val="both"/>
        <w:rPr>
          <w:rFonts w:eastAsiaTheme="minorEastAsia"/>
          <w:i w:val="0"/>
          <w:lang w:eastAsia="ko-KR"/>
        </w:rPr>
      </w:pPr>
    </w:p>
    <w:p w14:paraId="5E1BD9C7" w14:textId="77777777" w:rsidR="00551CE4" w:rsidRPr="00C9441E" w:rsidRDefault="00551CE4" w:rsidP="00551CE4">
      <w:pPr>
        <w:pStyle w:val="MCAuthorAffiliation"/>
        <w:adjustRightInd w:val="0"/>
        <w:snapToGrid w:val="0"/>
        <w:spacing w:line="480" w:lineRule="auto"/>
        <w:jc w:val="both"/>
        <w:rPr>
          <w:rFonts w:ascii="Times New Roman" w:eastAsiaTheme="minorEastAsia" w:hAnsi="Times New Roman"/>
          <w:snapToGrid w:val="0"/>
          <w:sz w:val="24"/>
          <w:szCs w:val="24"/>
          <w:lang w:eastAsia="ko-KR"/>
        </w:rPr>
      </w:pPr>
      <w:r w:rsidRPr="00C9441E">
        <w:rPr>
          <w:rFonts w:ascii="Times New Roman" w:eastAsiaTheme="minorEastAsia" w:hAnsi="Times New Roman"/>
          <w:snapToGrid w:val="0"/>
          <w:sz w:val="24"/>
          <w:szCs w:val="24"/>
          <w:vertAlign w:val="superscript"/>
          <w:lang w:eastAsia="ko-KR"/>
        </w:rPr>
        <w:t>1</w:t>
      </w:r>
      <w:r>
        <w:rPr>
          <w:rFonts w:ascii="Times New Roman" w:hAnsi="Times New Roman"/>
          <w:snapToGrid w:val="0"/>
          <w:sz w:val="24"/>
          <w:szCs w:val="24"/>
        </w:rPr>
        <w:t>Department</w:t>
      </w:r>
      <w:r w:rsidRPr="00C9441E">
        <w:rPr>
          <w:rFonts w:ascii="Times New Roman" w:hAnsi="Times New Roman"/>
          <w:snapToGrid w:val="0"/>
          <w:sz w:val="24"/>
          <w:szCs w:val="24"/>
        </w:rPr>
        <w:t xml:space="preserve"> of Electrical Engineering, Ulsan National Institute of Science and Technology (UNIST), Ulsan 44919</w:t>
      </w:r>
      <w:r w:rsidRPr="00C9441E">
        <w:rPr>
          <w:rFonts w:ascii="Times New Roman" w:eastAsiaTheme="minorEastAsia" w:hAnsi="Times New Roman"/>
          <w:snapToGrid w:val="0"/>
          <w:sz w:val="24"/>
          <w:szCs w:val="24"/>
          <w:lang w:eastAsia="ko-KR"/>
        </w:rPr>
        <w:t>, Republic of Korea</w:t>
      </w:r>
    </w:p>
    <w:p w14:paraId="6D7E9223" w14:textId="77777777" w:rsidR="00551CE4" w:rsidRPr="00E82E98" w:rsidRDefault="00551CE4" w:rsidP="00551CE4">
      <w:pPr>
        <w:adjustRightInd w:val="0"/>
        <w:snapToGrid w:val="0"/>
        <w:spacing w:after="0" w:line="480" w:lineRule="auto"/>
        <w:jc w:val="both"/>
        <w:rPr>
          <w:rFonts w:ascii="Times New Roman" w:hAnsi="Times New Roman" w:cs="Times New Roman"/>
          <w:i/>
          <w:snapToGrid w:val="0"/>
          <w:szCs w:val="24"/>
          <w:lang w:eastAsia="ko-KR"/>
        </w:rPr>
      </w:pPr>
      <w:r w:rsidRPr="00E82E98">
        <w:rPr>
          <w:rFonts w:ascii="Times New Roman" w:hAnsi="Times New Roman" w:cs="Times New Roman" w:hint="eastAsia"/>
          <w:i/>
          <w:snapToGrid w:val="0"/>
          <w:szCs w:val="24"/>
          <w:vertAlign w:val="superscript"/>
          <w:lang w:eastAsia="ko-KR"/>
        </w:rPr>
        <w:t>2</w:t>
      </w:r>
      <w:r w:rsidRPr="00E82E98">
        <w:rPr>
          <w:rFonts w:ascii="Times New Roman" w:hAnsi="Times New Roman" w:cs="Times New Roman" w:hint="eastAsia"/>
          <w:i/>
          <w:snapToGrid w:val="0"/>
          <w:szCs w:val="24"/>
          <w:lang w:eastAsia="ko-KR"/>
        </w:rPr>
        <w:t>Walter Schottky Institut</w:t>
      </w:r>
      <w:r>
        <w:rPr>
          <w:rFonts w:ascii="Times New Roman" w:hAnsi="Times New Roman" w:cs="Times New Roman"/>
          <w:i/>
          <w:snapToGrid w:val="0"/>
          <w:szCs w:val="24"/>
          <w:lang w:eastAsia="ko-KR"/>
        </w:rPr>
        <w:t>e</w:t>
      </w:r>
      <w:r w:rsidRPr="00E82E98">
        <w:rPr>
          <w:rFonts w:ascii="Times New Roman" w:hAnsi="Times New Roman" w:cs="Times New Roman"/>
          <w:i/>
          <w:snapToGrid w:val="0"/>
          <w:szCs w:val="24"/>
          <w:lang w:eastAsia="ko-KR"/>
        </w:rPr>
        <w:t xml:space="preserve">, </w:t>
      </w:r>
      <w:r w:rsidRPr="00E82E98">
        <w:rPr>
          <w:rFonts w:ascii="Times New Roman" w:hAnsi="Times New Roman" w:cs="Times New Roman" w:hint="eastAsia"/>
          <w:i/>
          <w:snapToGrid w:val="0"/>
          <w:szCs w:val="24"/>
          <w:lang w:eastAsia="ko-KR"/>
        </w:rPr>
        <w:t>Techni</w:t>
      </w:r>
      <w:r>
        <w:rPr>
          <w:rFonts w:ascii="Times New Roman" w:hAnsi="Times New Roman" w:cs="Times New Roman"/>
          <w:i/>
          <w:snapToGrid w:val="0"/>
          <w:szCs w:val="24"/>
          <w:lang w:eastAsia="ko-KR"/>
        </w:rPr>
        <w:t>cal</w:t>
      </w:r>
      <w:r w:rsidRPr="00E82E98">
        <w:rPr>
          <w:rFonts w:ascii="Times New Roman" w:hAnsi="Times New Roman" w:cs="Times New Roman" w:hint="eastAsia"/>
          <w:i/>
          <w:snapToGrid w:val="0"/>
          <w:szCs w:val="24"/>
          <w:lang w:eastAsia="ko-KR"/>
        </w:rPr>
        <w:t xml:space="preserve"> Univers</w:t>
      </w:r>
      <w:r>
        <w:rPr>
          <w:rFonts w:ascii="Times New Roman" w:hAnsi="Times New Roman" w:cs="Times New Roman"/>
          <w:i/>
          <w:snapToGrid w:val="0"/>
          <w:szCs w:val="24"/>
          <w:lang w:eastAsia="ko-KR"/>
        </w:rPr>
        <w:t>ity of</w:t>
      </w:r>
      <w:r w:rsidRPr="00E82E98">
        <w:rPr>
          <w:rFonts w:ascii="Times New Roman" w:hAnsi="Times New Roman" w:cs="Times New Roman" w:hint="eastAsia"/>
          <w:i/>
          <w:snapToGrid w:val="0"/>
          <w:szCs w:val="24"/>
          <w:lang w:eastAsia="ko-KR"/>
        </w:rPr>
        <w:t xml:space="preserve"> M</w:t>
      </w:r>
      <w:r>
        <w:rPr>
          <w:rFonts w:ascii="Times New Roman" w:hAnsi="Times New Roman" w:cs="Times New Roman"/>
          <w:i/>
          <w:snapToGrid w:val="0"/>
          <w:szCs w:val="24"/>
          <w:lang w:eastAsia="ko-KR"/>
        </w:rPr>
        <w:t>unich</w:t>
      </w:r>
      <w:r w:rsidRPr="00E82E98">
        <w:rPr>
          <w:rFonts w:ascii="Times New Roman" w:hAnsi="Times New Roman" w:cs="Times New Roman"/>
          <w:i/>
          <w:snapToGrid w:val="0"/>
          <w:szCs w:val="24"/>
          <w:lang w:eastAsia="ko-KR"/>
        </w:rPr>
        <w:t>,</w:t>
      </w:r>
      <w:r w:rsidRPr="00E82E98">
        <w:rPr>
          <w:rFonts w:ascii="Times New Roman" w:hAnsi="Times New Roman" w:cs="Times New Roman" w:hint="eastAsia"/>
          <w:i/>
          <w:snapToGrid w:val="0"/>
          <w:szCs w:val="24"/>
          <w:lang w:eastAsia="ko-KR"/>
        </w:rPr>
        <w:t xml:space="preserve"> Am Coulombwall 4, Garching 85748,</w:t>
      </w:r>
      <w:r w:rsidRPr="00E82E98">
        <w:rPr>
          <w:rFonts w:ascii="Times New Roman" w:hAnsi="Times New Roman" w:cs="Times New Roman"/>
          <w:i/>
          <w:snapToGrid w:val="0"/>
          <w:szCs w:val="24"/>
          <w:lang w:eastAsia="ko-KR"/>
        </w:rPr>
        <w:t xml:space="preserve"> </w:t>
      </w:r>
      <w:r w:rsidRPr="00E82E98">
        <w:rPr>
          <w:rFonts w:ascii="Times New Roman" w:hAnsi="Times New Roman" w:cs="Times New Roman" w:hint="eastAsia"/>
          <w:i/>
          <w:snapToGrid w:val="0"/>
          <w:szCs w:val="24"/>
          <w:lang w:eastAsia="ko-KR"/>
        </w:rPr>
        <w:t>Germany</w:t>
      </w:r>
    </w:p>
    <w:p w14:paraId="2BB949AB" w14:textId="77777777" w:rsidR="00551CE4" w:rsidRPr="00C9441E" w:rsidRDefault="00551CE4" w:rsidP="00551CE4">
      <w:pPr>
        <w:adjustRightInd w:val="0"/>
        <w:snapToGrid w:val="0"/>
        <w:spacing w:after="0" w:line="480" w:lineRule="auto"/>
        <w:jc w:val="both"/>
        <w:rPr>
          <w:rFonts w:ascii="Times New Roman" w:hAnsi="Times New Roman" w:cs="Times New Roman"/>
          <w:i/>
          <w:snapToGrid w:val="0"/>
          <w:szCs w:val="24"/>
          <w:lang w:val="it-IT" w:eastAsia="ko-KR"/>
        </w:rPr>
      </w:pPr>
      <w:r>
        <w:rPr>
          <w:rFonts w:ascii="Times New Roman" w:hAnsi="Times New Roman" w:cs="Times New Roman"/>
          <w:i/>
          <w:snapToGrid w:val="0"/>
          <w:szCs w:val="24"/>
          <w:vertAlign w:val="superscript"/>
          <w:lang w:val="it-IT" w:eastAsia="ko-KR"/>
        </w:rPr>
        <w:t>*</w:t>
      </w:r>
      <w:r w:rsidRPr="00C9441E">
        <w:rPr>
          <w:rFonts w:ascii="Times New Roman" w:hAnsi="Times New Roman" w:cs="Times New Roman"/>
          <w:i/>
          <w:snapToGrid w:val="0"/>
          <w:szCs w:val="24"/>
          <w:lang w:val="it-IT" w:eastAsia="ko-KR"/>
        </w:rPr>
        <w:t>Corresponding author</w:t>
      </w:r>
      <w:r>
        <w:rPr>
          <w:rFonts w:ascii="Times New Roman" w:hAnsi="Times New Roman" w:cs="Times New Roman"/>
          <w:i/>
          <w:snapToGrid w:val="0"/>
          <w:szCs w:val="24"/>
          <w:lang w:val="it-IT" w:eastAsia="ko-KR"/>
        </w:rPr>
        <w:t>.</w:t>
      </w:r>
      <w:r w:rsidRPr="00C9441E">
        <w:rPr>
          <w:rFonts w:ascii="Times New Roman" w:hAnsi="Times New Roman" w:cs="Times New Roman"/>
          <w:i/>
          <w:snapToGrid w:val="0"/>
          <w:szCs w:val="24"/>
          <w:lang w:val="it-IT" w:eastAsia="ko-KR"/>
        </w:rPr>
        <w:t xml:space="preserve"> E-mail: </w:t>
      </w:r>
      <w:hyperlink r:id="rId7" w:history="1">
        <w:r>
          <w:rPr>
            <w:rStyle w:val="a9"/>
            <w:rFonts w:ascii="Times New Roman" w:hAnsi="Times New Roman" w:cs="Times New Roman"/>
            <w:i/>
            <w:snapToGrid w:val="0"/>
            <w:szCs w:val="24"/>
            <w:lang w:val="it-IT" w:eastAsia="ko-KR"/>
          </w:rPr>
          <w:t>jongwonlee@unist.ac.kr</w:t>
        </w:r>
      </w:hyperlink>
    </w:p>
    <w:p w14:paraId="015D2539" w14:textId="77777777" w:rsidR="001D6864" w:rsidRDefault="001D6864">
      <w:pPr>
        <w:rPr>
          <w:rFonts w:ascii="Times New Roman" w:eastAsia="맑은 고딕" w:hAnsi="Times New Roman" w:cs="Times New Roman"/>
          <w:b/>
          <w:snapToGrid w:val="0"/>
          <w:sz w:val="24"/>
          <w:szCs w:val="24"/>
          <w:lang w:val="it-IT" w:eastAsia="ko-KR"/>
        </w:rPr>
      </w:pPr>
      <w:r>
        <w:rPr>
          <w:rFonts w:ascii="Times New Roman" w:eastAsia="맑은 고딕" w:hAnsi="Times New Roman" w:cs="Times New Roman"/>
          <w:b/>
          <w:snapToGrid w:val="0"/>
          <w:sz w:val="24"/>
          <w:szCs w:val="24"/>
          <w:lang w:val="it-IT" w:eastAsia="ko-KR"/>
        </w:rPr>
        <w:br w:type="page"/>
      </w:r>
    </w:p>
    <w:p w14:paraId="7D294696" w14:textId="5EF45C1A" w:rsidR="00B56E78" w:rsidRPr="00B56E78" w:rsidRDefault="00176FC3" w:rsidP="000869DE">
      <w:pPr>
        <w:adjustRightInd w:val="0"/>
        <w:snapToGrid w:val="0"/>
        <w:spacing w:after="0" w:line="480" w:lineRule="auto"/>
        <w:jc w:val="both"/>
        <w:rPr>
          <w:rFonts w:ascii="Times New Roman" w:eastAsia="맑은 고딕" w:hAnsi="Times New Roman" w:cs="Times New Roman"/>
          <w:b/>
          <w:snapToGrid w:val="0"/>
          <w:sz w:val="24"/>
          <w:szCs w:val="24"/>
          <w:lang w:val="en-US" w:eastAsia="ko-KR"/>
        </w:rPr>
      </w:pPr>
      <w:r>
        <w:rPr>
          <w:rFonts w:ascii="Times New Roman" w:eastAsia="맑은 고딕" w:hAnsi="Times New Roman" w:cs="Times New Roman"/>
          <w:b/>
          <w:snapToGrid w:val="0"/>
          <w:sz w:val="24"/>
          <w:szCs w:val="24"/>
          <w:lang w:val="en-US" w:eastAsia="ko-KR"/>
        </w:rPr>
        <w:lastRenderedPageBreak/>
        <w:t xml:space="preserve">1. </w:t>
      </w:r>
      <w:r w:rsidR="000869DE">
        <w:rPr>
          <w:rFonts w:ascii="Times New Roman" w:eastAsia="맑은 고딕" w:hAnsi="Times New Roman" w:cs="Times New Roman"/>
          <w:b/>
          <w:snapToGrid w:val="0"/>
          <w:sz w:val="24"/>
          <w:szCs w:val="24"/>
          <w:lang w:val="en-US" w:eastAsia="ko-KR"/>
        </w:rPr>
        <w:t>Intersubband absorption measurement</w:t>
      </w:r>
    </w:p>
    <w:p w14:paraId="4E5AEC2F" w14:textId="091BFC83" w:rsidR="000869DE" w:rsidRDefault="00551CE4" w:rsidP="000869DE">
      <w:pPr>
        <w:pStyle w:val="SMText"/>
        <w:spacing w:line="480" w:lineRule="auto"/>
        <w:jc w:val="both"/>
      </w:pPr>
      <w:r w:rsidRPr="00551CE4">
        <w:t>The experimental setup for intersubband absorption measurement is represented in Figure S1a. Figure S</w:t>
      </w:r>
      <w:r>
        <w:t>1b</w:t>
      </w:r>
      <w:r w:rsidRPr="00551CE4">
        <w:t xml:space="preserve"> shows experimentally measured absor</w:t>
      </w:r>
      <w:r>
        <w:t>bance</w:t>
      </w:r>
      <w:r w:rsidRPr="00551CE4">
        <w:t xml:space="preserve"> spectrum of the MQW sample which is sandwiched between optically thick gold layers. Because the MQW absorbs only TM polarized light along the growth direction, the intersubband absorption coefficient can be determined by normalizing the TM polarized signal to TE polarized signal after passing the MQW. The intersubband absorption coefficient, α</w:t>
      </w:r>
      <w:r w:rsidRPr="00551CE4">
        <w:rPr>
          <w:vertAlign w:val="subscript"/>
        </w:rPr>
        <w:t>W</w:t>
      </w:r>
      <w:r w:rsidRPr="00551CE4">
        <w:t xml:space="preserve">, is expressed as: </w:t>
      </w:r>
      <w:r w:rsidR="000869DE">
        <w:t>[Ref. S1]</w:t>
      </w:r>
    </w:p>
    <w:p w14:paraId="1123A9E8" w14:textId="77777777" w:rsidR="000869DE" w:rsidRDefault="000869DE" w:rsidP="000869DE">
      <w:pPr>
        <w:pStyle w:val="SMText"/>
        <w:spacing w:line="480" w:lineRule="auto"/>
        <w:jc w:val="both"/>
      </w:pPr>
      <w:r w:rsidRPr="00E6072C">
        <w:rPr>
          <w:position w:val="-32"/>
        </w:rPr>
        <w:object w:dxaOrig="2840" w:dyaOrig="760" w14:anchorId="5D4D1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pt;height:38.3pt" o:ole="">
            <v:imagedata r:id="rId8" o:title=""/>
          </v:shape>
          <o:OLEObject Type="Embed" ProgID="Equation.DSMT4" ShapeID="_x0000_i1025" DrawAspect="Content" ObjectID="_1764712730" r:id="rId9"/>
        </w:object>
      </w:r>
      <w:r>
        <w:tab/>
        <w:t>(S1)</w:t>
      </w:r>
    </w:p>
    <w:p w14:paraId="2039F32A" w14:textId="36B0F9AF" w:rsidR="000869DE" w:rsidRDefault="000869DE" w:rsidP="000869DE">
      <w:pPr>
        <w:pStyle w:val="SMText"/>
        <w:spacing w:line="480" w:lineRule="auto"/>
        <w:ind w:firstLine="0"/>
        <w:jc w:val="both"/>
      </w:pPr>
      <w:r>
        <w:rPr>
          <w:rFonts w:hint="eastAsia"/>
          <w:lang w:eastAsia="ko-KR"/>
        </w:rPr>
        <w:t>w</w:t>
      </w:r>
      <w:r>
        <w:rPr>
          <w:lang w:eastAsia="ko-KR"/>
        </w:rPr>
        <w:t xml:space="preserve">here </w:t>
      </w:r>
      <w:r w:rsidR="00551CE4" w:rsidRPr="00551CE4">
        <w:rPr>
          <w:position w:val="-12"/>
          <w:lang w:eastAsia="ko-KR"/>
        </w:rPr>
        <w:object w:dxaOrig="2799" w:dyaOrig="320" w14:anchorId="2F4DA1EF">
          <v:shape id="_x0000_i1026" type="#_x0000_t75" style="width:140.3pt;height:16.6pt" o:ole="">
            <v:imagedata r:id="rId10" o:title=""/>
          </v:shape>
          <o:OLEObject Type="Embed" ProgID="Equation.DSMT4" ShapeID="_x0000_i1026" DrawAspect="Content" ObjectID="_1764712731" r:id="rId11"/>
        </w:object>
      </w:r>
      <w:r>
        <w:t xml:space="preserve"> is the MQW interaction length of the multipath sample piece, </w:t>
      </w:r>
      <w:r w:rsidRPr="00E6072C">
        <w:rPr>
          <w:i/>
          <w:iCs/>
        </w:rPr>
        <w:t>I</w:t>
      </w:r>
      <w:r w:rsidRPr="00E6072C">
        <w:rPr>
          <w:i/>
          <w:iCs/>
          <w:vertAlign w:val="subscript"/>
        </w:rPr>
        <w:t>TM</w:t>
      </w:r>
      <w:r>
        <w:t xml:space="preserve"> and </w:t>
      </w:r>
      <w:r w:rsidRPr="00E6072C">
        <w:rPr>
          <w:i/>
          <w:iCs/>
        </w:rPr>
        <w:t>I</w:t>
      </w:r>
      <w:r w:rsidRPr="00E6072C">
        <w:rPr>
          <w:i/>
          <w:iCs/>
          <w:vertAlign w:val="subscript"/>
        </w:rPr>
        <w:t>TE</w:t>
      </w:r>
      <w:r>
        <w:t xml:space="preserve"> are the measured signal for TM and TE polarization, respectively. </w:t>
      </w:r>
      <w:r w:rsidR="00551CE4" w:rsidRPr="00551CE4">
        <w:rPr>
          <w:lang w:val="en-GB"/>
        </w:rPr>
        <w:t xml:space="preserve">Transition energies of  </w:t>
      </w:r>
      <m:oMath>
        <m:r>
          <w:rPr>
            <w:rFonts w:ascii="Cambria Math" w:hAnsi="Cambria Math"/>
            <w:lang w:val="en-GB"/>
          </w:rPr>
          <m:t>ℏ</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12</m:t>
            </m:r>
          </m:sub>
        </m:sSub>
        <m:r>
          <w:rPr>
            <w:rFonts w:ascii="Cambria Math" w:hAnsi="Cambria Math"/>
            <w:lang w:val="en-GB"/>
          </w:rPr>
          <m:t>= 137 meV</m:t>
        </m:r>
      </m:oMath>
      <w:r w:rsidR="00551CE4" w:rsidRPr="00551CE4">
        <w:rPr>
          <w:lang w:val="en-GB"/>
        </w:rPr>
        <w:t xml:space="preserve">, </w:t>
      </w:r>
      <m:oMath>
        <m:r>
          <w:rPr>
            <w:rFonts w:ascii="Cambria Math" w:hAnsi="Cambria Math"/>
            <w:lang w:val="en-GB"/>
          </w:rPr>
          <m:t>ℏ</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14</m:t>
            </m:r>
          </m:sub>
        </m:sSub>
        <m:r>
          <w:rPr>
            <w:rFonts w:ascii="Cambria Math" w:hAnsi="Cambria Math"/>
            <w:lang w:val="en-GB"/>
          </w:rPr>
          <m:t>=258 meV</m:t>
        </m:r>
      </m:oMath>
      <w:r w:rsidR="00551CE4" w:rsidRPr="00551CE4">
        <w:rPr>
          <w:lang w:val="en-GB"/>
        </w:rPr>
        <w:t xml:space="preserve"> and </w:t>
      </w:r>
      <m:oMath>
        <m:r>
          <w:rPr>
            <w:rFonts w:ascii="Cambria Math" w:hAnsi="Cambria Math"/>
            <w:lang w:val="en-GB"/>
          </w:rPr>
          <m:t>ℏ</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14</m:t>
            </m:r>
          </m:sub>
        </m:sSub>
        <m:r>
          <w:rPr>
            <w:rFonts w:ascii="Cambria Math" w:hAnsi="Cambria Math"/>
            <w:lang w:val="en-GB"/>
          </w:rPr>
          <m:t>= 375 meV</m:t>
        </m:r>
      </m:oMath>
      <w:r w:rsidR="00551CE4" w:rsidRPr="00551CE4">
        <w:rPr>
          <w:lang w:val="en-GB"/>
        </w:rPr>
        <w:t xml:space="preserve"> were obtained which are corresponding to E</w:t>
      </w:r>
      <w:r w:rsidR="00551CE4" w:rsidRPr="00551CE4">
        <w:rPr>
          <w:vertAlign w:val="subscript"/>
          <w:lang w:val="en-GB"/>
        </w:rPr>
        <w:t>12</w:t>
      </w:r>
      <w:r w:rsidR="00551CE4" w:rsidRPr="00551CE4">
        <w:rPr>
          <w:lang w:val="en-GB"/>
        </w:rPr>
        <w:t>, E</w:t>
      </w:r>
      <w:r w:rsidR="00551CE4" w:rsidRPr="00551CE4">
        <w:rPr>
          <w:vertAlign w:val="subscript"/>
          <w:lang w:val="en-GB"/>
        </w:rPr>
        <w:t>13</w:t>
      </w:r>
      <w:r w:rsidR="00551CE4" w:rsidRPr="00551CE4">
        <w:rPr>
          <w:lang w:val="en-GB"/>
        </w:rPr>
        <w:t xml:space="preserve"> and E</w:t>
      </w:r>
      <w:r w:rsidR="00551CE4" w:rsidRPr="00551CE4">
        <w:rPr>
          <w:vertAlign w:val="subscript"/>
          <w:lang w:val="en-GB"/>
        </w:rPr>
        <w:t>14</w:t>
      </w:r>
      <w:r w:rsidR="00551CE4" w:rsidRPr="00551CE4">
        <w:rPr>
          <w:lang w:val="en-GB"/>
        </w:rPr>
        <w:t>, respectively (</w:t>
      </w:r>
      <w:r w:rsidR="00551CE4">
        <w:rPr>
          <w:lang w:val="en-GB"/>
        </w:rPr>
        <w:t xml:space="preserve">see </w:t>
      </w:r>
      <w:r w:rsidR="00551CE4" w:rsidRPr="00551CE4">
        <w:rPr>
          <w:lang w:val="en-GB"/>
        </w:rPr>
        <w:t>Figure S</w:t>
      </w:r>
      <w:r w:rsidR="001547B4">
        <w:rPr>
          <w:lang w:val="en-GB"/>
        </w:rPr>
        <w:t>1</w:t>
      </w:r>
      <w:r w:rsidR="00551CE4">
        <w:rPr>
          <w:lang w:val="en-GB"/>
        </w:rPr>
        <w:t>b</w:t>
      </w:r>
      <w:r w:rsidR="00551CE4" w:rsidRPr="00551CE4">
        <w:rPr>
          <w:lang w:val="en-GB"/>
        </w:rPr>
        <w:t xml:space="preserve">). The transition linewidths are </w:t>
      </w:r>
      <m:oMath>
        <m:r>
          <w:rPr>
            <w:rFonts w:ascii="Cambria Math" w:hAnsi="Cambria Math"/>
            <w:lang w:val="en-GB"/>
          </w:rPr>
          <m:t>2ℏ</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1</m:t>
            </m:r>
          </m:sub>
        </m:sSub>
        <m:r>
          <w:rPr>
            <w:rFonts w:ascii="Cambria Math" w:hAnsi="Cambria Math"/>
            <w:lang w:val="en-GB"/>
          </w:rPr>
          <m:t>= 24 meV</m:t>
        </m:r>
      </m:oMath>
      <w:r w:rsidR="00551CE4" w:rsidRPr="00551CE4">
        <w:rPr>
          <w:rFonts w:hint="eastAsia"/>
          <w:lang w:val="en-GB"/>
        </w:rPr>
        <w:t>,</w:t>
      </w:r>
      <w:r w:rsidR="00551CE4" w:rsidRPr="00551CE4">
        <w:rPr>
          <w:lang w:val="en-GB"/>
        </w:rPr>
        <w:t xml:space="preserve">  </w:t>
      </w:r>
      <m:oMath>
        <m:r>
          <w:rPr>
            <w:rFonts w:ascii="Cambria Math" w:hAnsi="Cambria Math"/>
            <w:lang w:val="en-GB"/>
          </w:rPr>
          <m:t>2ℏ</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13</m:t>
            </m:r>
          </m:sub>
        </m:sSub>
        <m:r>
          <w:rPr>
            <w:rFonts w:ascii="Cambria Math" w:hAnsi="Cambria Math"/>
            <w:lang w:val="en-GB"/>
          </w:rPr>
          <m:t>= 47 meV</m:t>
        </m:r>
      </m:oMath>
      <w:r w:rsidR="00551CE4" w:rsidRPr="00551CE4">
        <w:rPr>
          <w:lang w:val="en-GB"/>
        </w:rPr>
        <w:t xml:space="preserve"> and </w:t>
      </w:r>
      <m:oMath>
        <m:r>
          <w:rPr>
            <w:rFonts w:ascii="Cambria Math" w:hAnsi="Cambria Math"/>
            <w:lang w:val="en-GB"/>
          </w:rPr>
          <m:t>2ℏ</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14</m:t>
            </m:r>
          </m:sub>
        </m:sSub>
        <m:r>
          <w:rPr>
            <w:rFonts w:ascii="Cambria Math" w:hAnsi="Cambria Math"/>
            <w:lang w:val="en-GB"/>
          </w:rPr>
          <m:t>=52 meV</m:t>
        </m:r>
      </m:oMath>
      <w:r w:rsidR="00551CE4" w:rsidRPr="00551CE4">
        <w:rPr>
          <w:rFonts w:hint="eastAsia"/>
          <w:lang w:val="en-GB"/>
        </w:rPr>
        <w:t>,</w:t>
      </w:r>
      <w:r w:rsidR="00551CE4" w:rsidRPr="00551CE4">
        <w:rPr>
          <w:lang w:val="en-GB"/>
        </w:rPr>
        <w:t xml:space="preserve"> and the intersubband absorption coefficient, </w:t>
      </w:r>
      <m:oMath>
        <m:sSub>
          <m:sSubPr>
            <m:ctrlPr>
              <w:rPr>
                <w:rFonts w:ascii="Cambria Math" w:hAnsi="Cambria Math"/>
                <w:i/>
                <w:lang w:val="en-GB"/>
              </w:rPr>
            </m:ctrlPr>
          </m:sSubPr>
          <m:e>
            <m:r>
              <w:rPr>
                <w:rFonts w:ascii="Cambria Math" w:hAnsi="Cambria Math"/>
                <w:lang w:val="en-GB"/>
              </w:rPr>
              <m:t>α</m:t>
            </m:r>
          </m:e>
          <m:sub>
            <m:r>
              <w:rPr>
                <w:rFonts w:ascii="Cambria Math" w:hAnsi="Cambria Math"/>
                <w:lang w:val="en-GB"/>
              </w:rPr>
              <m:t>W</m:t>
            </m:r>
          </m:sub>
        </m:sSub>
      </m:oMath>
      <w:r w:rsidR="00551CE4" w:rsidRPr="00551CE4">
        <w:rPr>
          <w:rFonts w:hint="eastAsia"/>
          <w:lang w:val="en-GB"/>
        </w:rPr>
        <w:t>,</w:t>
      </w:r>
      <w:r w:rsidR="00551CE4" w:rsidRPr="00551CE4">
        <w:rPr>
          <w:lang w:val="en-GB"/>
        </w:rPr>
        <w:t xml:space="preserve"> are 5.32</w:t>
      </w:r>
      <w:r w:rsidR="00551CE4" w:rsidRPr="00551CE4">
        <w:rPr>
          <w:rFonts w:hint="eastAsia"/>
          <w:lang w:val="en-GB"/>
        </w:rPr>
        <w:t>×</w:t>
      </w:r>
      <w:r w:rsidR="00551CE4" w:rsidRPr="00551CE4">
        <w:rPr>
          <w:rFonts w:hint="eastAsia"/>
          <w:lang w:val="en-GB"/>
        </w:rPr>
        <w:t xml:space="preserve"> </w:t>
      </w:r>
      <w:r w:rsidR="00551CE4" w:rsidRPr="00551CE4">
        <w:rPr>
          <w:lang w:val="en-GB"/>
        </w:rPr>
        <w:t>10</w:t>
      </w:r>
      <w:r w:rsidR="00551CE4" w:rsidRPr="00551CE4">
        <w:rPr>
          <w:vertAlign w:val="superscript"/>
          <w:lang w:val="en-GB"/>
        </w:rPr>
        <w:t>3</w:t>
      </w:r>
      <w:r w:rsidR="00551CE4" w:rsidRPr="00551CE4">
        <w:rPr>
          <w:lang w:val="en-GB"/>
        </w:rPr>
        <w:t xml:space="preserve"> cm</w:t>
      </w:r>
      <w:r w:rsidR="00551CE4" w:rsidRPr="00551CE4">
        <w:rPr>
          <w:vertAlign w:val="superscript"/>
          <w:lang w:val="en-GB"/>
        </w:rPr>
        <w:t>-1</w:t>
      </w:r>
      <w:r w:rsidR="00551CE4" w:rsidRPr="00551CE4">
        <w:rPr>
          <w:lang w:val="en-GB"/>
        </w:rPr>
        <w:t xml:space="preserve">, 8.81 </w:t>
      </w:r>
      <w:r w:rsidR="00551CE4" w:rsidRPr="00551CE4">
        <w:rPr>
          <w:rFonts w:hint="eastAsia"/>
          <w:lang w:val="en-GB"/>
        </w:rPr>
        <w:t>×</w:t>
      </w:r>
      <w:r w:rsidR="00551CE4" w:rsidRPr="00551CE4">
        <w:rPr>
          <w:rFonts w:hint="eastAsia"/>
          <w:lang w:val="en-GB"/>
        </w:rPr>
        <w:t xml:space="preserve"> </w:t>
      </w:r>
      <w:r w:rsidR="00551CE4" w:rsidRPr="00551CE4">
        <w:rPr>
          <w:lang w:val="en-GB"/>
        </w:rPr>
        <w:t>10</w:t>
      </w:r>
      <w:r w:rsidR="00551CE4" w:rsidRPr="00551CE4">
        <w:rPr>
          <w:vertAlign w:val="superscript"/>
          <w:lang w:val="en-GB"/>
        </w:rPr>
        <w:t>2</w:t>
      </w:r>
      <w:r w:rsidR="00551CE4" w:rsidRPr="00551CE4">
        <w:rPr>
          <w:lang w:val="en-GB"/>
        </w:rPr>
        <w:t xml:space="preserve"> cm</w:t>
      </w:r>
      <w:r w:rsidR="00551CE4" w:rsidRPr="00551CE4">
        <w:rPr>
          <w:vertAlign w:val="superscript"/>
          <w:lang w:val="en-GB"/>
        </w:rPr>
        <w:t>-1</w:t>
      </w:r>
      <w:r w:rsidR="00551CE4" w:rsidRPr="00551CE4">
        <w:rPr>
          <w:lang w:val="en-GB"/>
        </w:rPr>
        <w:t xml:space="preserve"> and 5.07 </w:t>
      </w:r>
      <w:r w:rsidR="00551CE4" w:rsidRPr="00551CE4">
        <w:rPr>
          <w:rFonts w:hint="eastAsia"/>
          <w:lang w:val="en-GB"/>
        </w:rPr>
        <w:t>×</w:t>
      </w:r>
      <w:r w:rsidR="00551CE4" w:rsidRPr="00551CE4">
        <w:rPr>
          <w:rFonts w:hint="eastAsia"/>
          <w:lang w:val="en-GB"/>
        </w:rPr>
        <w:t xml:space="preserve"> </w:t>
      </w:r>
      <w:r w:rsidR="00551CE4" w:rsidRPr="00551CE4">
        <w:rPr>
          <w:lang w:val="en-GB"/>
        </w:rPr>
        <w:t>10</w:t>
      </w:r>
      <w:r w:rsidR="00551CE4" w:rsidRPr="00551CE4">
        <w:rPr>
          <w:vertAlign w:val="superscript"/>
          <w:lang w:val="en-GB"/>
        </w:rPr>
        <w:t xml:space="preserve">2 </w:t>
      </w:r>
      <w:r w:rsidR="00551CE4" w:rsidRPr="00551CE4">
        <w:rPr>
          <w:lang w:val="en-GB"/>
        </w:rPr>
        <w:t>cm</w:t>
      </w:r>
      <w:r w:rsidR="00551CE4" w:rsidRPr="00551CE4">
        <w:rPr>
          <w:vertAlign w:val="superscript"/>
          <w:lang w:val="en-GB"/>
        </w:rPr>
        <w:t>-1</w:t>
      </w:r>
      <w:r w:rsidR="00551CE4" w:rsidRPr="00551CE4">
        <w:rPr>
          <w:lang w:val="en-GB"/>
        </w:rPr>
        <w:t xml:space="preserve"> for the 1-2, 1-3 and 1-4 transitions, respectively. From the intersubband absorption measurement, the imaginary part of the surface normal component of dielectric function can be determined using the equation expressed as a function of the absorption coefficient as:</w:t>
      </w:r>
    </w:p>
    <w:p w14:paraId="6A32497A" w14:textId="77777777" w:rsidR="000869DE" w:rsidRDefault="000869DE" w:rsidP="000869DE">
      <w:pPr>
        <w:pStyle w:val="SMText"/>
        <w:spacing w:line="480" w:lineRule="auto"/>
        <w:jc w:val="both"/>
      </w:pPr>
      <w:r w:rsidRPr="00832C96">
        <w:rPr>
          <w:position w:val="-24"/>
        </w:rPr>
        <w:object w:dxaOrig="1840" w:dyaOrig="620" w14:anchorId="61CB9CC4">
          <v:shape id="_x0000_i1027" type="#_x0000_t75" style="width:93.7pt;height:31.4pt" o:ole="">
            <v:imagedata r:id="rId12" o:title=""/>
          </v:shape>
          <o:OLEObject Type="Embed" ProgID="Equation.DSMT4" ShapeID="_x0000_i1027" DrawAspect="Content" ObjectID="_1764712732" r:id="rId13"/>
        </w:object>
      </w:r>
      <w:r>
        <w:tab/>
        <w:t>(S2)</w:t>
      </w:r>
    </w:p>
    <w:p w14:paraId="2639C881" w14:textId="3851E9F5" w:rsidR="000869DE" w:rsidRDefault="000869DE" w:rsidP="000869DE">
      <w:pPr>
        <w:pStyle w:val="SMText"/>
        <w:spacing w:line="480" w:lineRule="auto"/>
        <w:ind w:firstLine="0"/>
        <w:jc w:val="both"/>
        <w:rPr>
          <w:lang w:eastAsia="ko-KR"/>
        </w:rPr>
      </w:pPr>
      <w:r>
        <w:rPr>
          <w:rFonts w:hint="eastAsia"/>
          <w:lang w:eastAsia="ko-KR"/>
        </w:rPr>
        <w:t>F</w:t>
      </w:r>
      <w:r>
        <w:rPr>
          <w:lang w:eastAsia="ko-KR"/>
        </w:rPr>
        <w:t xml:space="preserve">rom the equation, we extracted the imaginary part of </w:t>
      </w:r>
      <w:r w:rsidRPr="00E6072C">
        <w:rPr>
          <w:position w:val="-12"/>
        </w:rPr>
        <w:object w:dxaOrig="279" w:dyaOrig="360" w14:anchorId="5B49E63D">
          <v:shape id="_x0000_i1028" type="#_x0000_t75" style="width:14.3pt;height:18pt" o:ole="">
            <v:imagedata r:id="rId14" o:title=""/>
          </v:shape>
          <o:OLEObject Type="Embed" ProgID="Equation.DSMT4" ShapeID="_x0000_i1028" DrawAspect="Content" ObjectID="_1764712733" r:id="rId15"/>
        </w:object>
      </w:r>
      <w:r>
        <w:t xml:space="preserve"> using the absorption coefficient spectra from the intersubband absorption measurement. In a different way, the surface normal component of dielectric function </w:t>
      </w:r>
      <w:r w:rsidRPr="00E6072C">
        <w:rPr>
          <w:position w:val="-12"/>
        </w:rPr>
        <w:object w:dxaOrig="279" w:dyaOrig="360" w14:anchorId="3D12A699">
          <v:shape id="_x0000_i1029" type="#_x0000_t75" style="width:14.3pt;height:18pt" o:ole="">
            <v:imagedata r:id="rId14" o:title=""/>
          </v:shape>
          <o:OLEObject Type="Embed" ProgID="Equation.DSMT4" ShapeID="_x0000_i1029" DrawAspect="Content" ObjectID="_1764712734" r:id="rId16"/>
        </w:object>
      </w:r>
      <w:r>
        <w:t xml:space="preserve"> of the MQW structure can be modeled as following equation</w:t>
      </w:r>
      <w:r w:rsidR="005852B2">
        <w:t>:</w:t>
      </w:r>
    </w:p>
    <w:p w14:paraId="11CDC805" w14:textId="77777777" w:rsidR="000869DE" w:rsidRDefault="000869DE" w:rsidP="000869DE">
      <w:pPr>
        <w:pStyle w:val="SMText"/>
        <w:spacing w:line="480" w:lineRule="auto"/>
        <w:jc w:val="both"/>
      </w:pPr>
      <w:r w:rsidRPr="00832C96">
        <w:rPr>
          <w:position w:val="-34"/>
        </w:rPr>
        <w:object w:dxaOrig="7300" w:dyaOrig="800" w14:anchorId="0F8E1FC4">
          <v:shape id="_x0000_i1030" type="#_x0000_t75" style="width:366pt;height:39.7pt" o:ole="">
            <v:imagedata r:id="rId17" o:title=""/>
          </v:shape>
          <o:OLEObject Type="Embed" ProgID="Equation.DSMT4" ShapeID="_x0000_i1030" DrawAspect="Content" ObjectID="_1764712735" r:id="rId18"/>
        </w:object>
      </w:r>
      <w:r>
        <w:tab/>
        <w:t>(S3)</w:t>
      </w:r>
    </w:p>
    <w:p w14:paraId="1E7F226A" w14:textId="20CF7B91" w:rsidR="000869DE" w:rsidRDefault="000869DE" w:rsidP="000869DE">
      <w:pPr>
        <w:pStyle w:val="SMText"/>
        <w:spacing w:line="480" w:lineRule="auto"/>
        <w:ind w:firstLine="0"/>
        <w:jc w:val="both"/>
      </w:pPr>
      <w:r>
        <w:rPr>
          <w:rFonts w:hint="eastAsia"/>
          <w:lang w:eastAsia="ko-KR"/>
        </w:rPr>
        <w:lastRenderedPageBreak/>
        <w:t>w</w:t>
      </w:r>
      <w:r>
        <w:rPr>
          <w:lang w:eastAsia="ko-KR"/>
        </w:rPr>
        <w:t xml:space="preserve">here </w:t>
      </w:r>
      <w:r w:rsidRPr="00832C96">
        <w:rPr>
          <w:position w:val="-12"/>
        </w:rPr>
        <w:object w:dxaOrig="440" w:dyaOrig="360" w14:anchorId="5A65500F">
          <v:shape id="_x0000_i1031" type="#_x0000_t75" style="width:21.7pt;height:18pt" o:ole="">
            <v:imagedata r:id="rId19" o:title=""/>
          </v:shape>
          <o:OLEObject Type="Embed" ProgID="Equation.DSMT4" ShapeID="_x0000_i1031" DrawAspect="Content" ObjectID="_1764712736" r:id="rId20"/>
        </w:object>
      </w:r>
      <w:r>
        <w:t xml:space="preserve">is the averaged dielectric constant of the undoped semiconductor heterostructures, </w:t>
      </w:r>
      <w:r w:rsidRPr="00832C96">
        <w:rPr>
          <w:i/>
          <w:iCs/>
        </w:rPr>
        <w:t>N</w:t>
      </w:r>
      <w:r w:rsidRPr="00832C96">
        <w:rPr>
          <w:i/>
          <w:iCs/>
          <w:vertAlign w:val="subscript"/>
        </w:rPr>
        <w:t>e</w:t>
      </w:r>
      <w:r>
        <w:t xml:space="preserve"> is the averaged doping density, </w:t>
      </w:r>
      <w:r w:rsidRPr="00832C96">
        <w:rPr>
          <w:i/>
          <w:iCs/>
        </w:rPr>
        <w:t>e</w:t>
      </w:r>
      <w:r>
        <w:t xml:space="preserve"> is the electron charge, </w:t>
      </w:r>
      <w:r w:rsidRPr="00832C96">
        <w:rPr>
          <w:i/>
          <w:iCs/>
        </w:rPr>
        <w:t>ω</w:t>
      </w:r>
      <w:r>
        <w:t xml:space="preserve"> is the pump frequency, </w:t>
      </w:r>
      <w:r w:rsidRPr="00832C96">
        <w:rPr>
          <w:position w:val="-14"/>
        </w:rPr>
        <w:object w:dxaOrig="440" w:dyaOrig="380" w14:anchorId="7BBD2F94">
          <v:shape id="_x0000_i1032" type="#_x0000_t75" style="width:21.7pt;height:18.9pt" o:ole="">
            <v:imagedata r:id="rId21" o:title=""/>
          </v:shape>
          <o:OLEObject Type="Embed" ProgID="Equation.DSMT4" ShapeID="_x0000_i1032" DrawAspect="Content" ObjectID="_1764712737" r:id="rId22"/>
        </w:object>
      </w:r>
      <w:r>
        <w:t xml:space="preserve">, </w:t>
      </w:r>
      <w:r w:rsidRPr="00832C96">
        <w:rPr>
          <w:position w:val="-14"/>
        </w:rPr>
        <w:object w:dxaOrig="400" w:dyaOrig="380" w14:anchorId="23D742B1">
          <v:shape id="_x0000_i1033" type="#_x0000_t75" style="width:21.7pt;height:18.9pt" o:ole="">
            <v:imagedata r:id="rId23" o:title=""/>
          </v:shape>
          <o:OLEObject Type="Embed" ProgID="Equation.DSMT4" ShapeID="_x0000_i1033" DrawAspect="Content" ObjectID="_1764712738" r:id="rId24"/>
        </w:object>
      </w:r>
      <w:r>
        <w:t xml:space="preserve">, and </w:t>
      </w:r>
      <w:r w:rsidRPr="00832C96">
        <w:rPr>
          <w:position w:val="-14"/>
        </w:rPr>
        <w:object w:dxaOrig="360" w:dyaOrig="380" w14:anchorId="142658F2">
          <v:shape id="_x0000_i1034" type="#_x0000_t75" style="width:18pt;height:18.9pt" o:ole="">
            <v:imagedata r:id="rId25" o:title=""/>
          </v:shape>
          <o:OLEObject Type="Embed" ProgID="Equation.DSMT4" ShapeID="_x0000_i1034" DrawAspect="Content" ObjectID="_1764712739" r:id="rId26"/>
        </w:object>
      </w:r>
      <w:r>
        <w:t xml:space="preserve">are the transition energy, linewidth, and dipole moment, respectively, for the intersubband transitions between the electron subband </w:t>
      </w:r>
      <w:r w:rsidRPr="00832C96">
        <w:rPr>
          <w:i/>
          <w:iCs/>
        </w:rPr>
        <w:t>i</w:t>
      </w:r>
      <w:r>
        <w:t xml:space="preserve"> and </w:t>
      </w:r>
      <w:r w:rsidRPr="00832C96">
        <w:rPr>
          <w:i/>
          <w:iCs/>
        </w:rPr>
        <w:t>j</w:t>
      </w:r>
      <w:r>
        <w:t xml:space="preserve">. </w:t>
      </w:r>
      <w:r w:rsidR="005852B2" w:rsidRPr="005852B2">
        <w:rPr>
          <w:color w:val="000000" w:themeColor="text1"/>
          <w:lang w:val="en-GB"/>
        </w:rPr>
        <w:t xml:space="preserve">We estimated the averaged electron density, </w:t>
      </w:r>
      <w:r w:rsidR="005852B2" w:rsidRPr="005852B2">
        <w:rPr>
          <w:i/>
          <w:iCs/>
          <w:color w:val="000000" w:themeColor="text1"/>
          <w:lang w:val="en-GB"/>
        </w:rPr>
        <w:t>N</w:t>
      </w:r>
      <w:r w:rsidR="005852B2" w:rsidRPr="005852B2">
        <w:rPr>
          <w:i/>
          <w:iCs/>
          <w:color w:val="000000" w:themeColor="text1"/>
          <w:vertAlign w:val="subscript"/>
          <w:lang w:val="en-GB"/>
        </w:rPr>
        <w:t>e</w:t>
      </w:r>
      <w:r w:rsidR="005852B2" w:rsidRPr="005852B2">
        <w:rPr>
          <w:color w:val="000000" w:themeColor="text1"/>
          <w:lang w:val="en-GB"/>
        </w:rPr>
        <w:t>, to calculate the third-order nonlinear susceptibility,</w:t>
      </w:r>
      <w:r w:rsidR="005852B2">
        <w:rPr>
          <w:color w:val="000000" w:themeColor="text1"/>
          <w:lang w:val="en-GB"/>
        </w:rPr>
        <w:t xml:space="preserve"> </w:t>
      </w:r>
      <w:r w:rsidR="005852B2" w:rsidRPr="005852B2">
        <w:rPr>
          <w:color w:val="000000" w:themeColor="text1"/>
          <w:position w:val="-10"/>
          <w:lang w:val="en-GB"/>
        </w:rPr>
        <w:object w:dxaOrig="380" w:dyaOrig="320" w14:anchorId="0E5892E8">
          <v:shape id="_x0000_i1035" type="#_x0000_t75" style="width:18.9pt;height:16.6pt" o:ole="">
            <v:imagedata r:id="rId27" o:title=""/>
          </v:shape>
          <o:OLEObject Type="Embed" ProgID="Equation.DSMT4" ShapeID="_x0000_i1035" DrawAspect="Content" ObjectID="_1764712740" r:id="rId28"/>
        </w:object>
      </w:r>
      <w:r w:rsidR="005852B2" w:rsidRPr="005852B2">
        <w:rPr>
          <w:color w:val="000000" w:themeColor="text1"/>
          <w:lang w:val="en-GB"/>
        </w:rPr>
        <w:t xml:space="preserve"> and the averaged dielectric constant to determine MQW dielectric constant </w:t>
      </w:r>
      <w:r w:rsidR="005852B2" w:rsidRPr="005852B2">
        <w:rPr>
          <w:rFonts w:hint="eastAsia"/>
          <w:color w:val="000000" w:themeColor="text1"/>
          <w:lang w:val="en-GB"/>
        </w:rPr>
        <w:t>in</w:t>
      </w:r>
      <w:r w:rsidR="005852B2" w:rsidRPr="005852B2">
        <w:rPr>
          <w:color w:val="000000" w:themeColor="text1"/>
          <w:lang w:val="en-GB"/>
        </w:rPr>
        <w:t xml:space="preserve"> </w:t>
      </w:r>
      <w:r w:rsidR="005852B2" w:rsidRPr="005852B2">
        <w:rPr>
          <w:rFonts w:hint="eastAsia"/>
          <w:color w:val="000000" w:themeColor="text1"/>
          <w:lang w:val="en-GB"/>
        </w:rPr>
        <w:t>surface</w:t>
      </w:r>
      <w:r w:rsidR="005852B2" w:rsidRPr="005852B2">
        <w:rPr>
          <w:color w:val="000000" w:themeColor="text1"/>
          <w:lang w:val="en-GB"/>
        </w:rPr>
        <w:t xml:space="preserve"> </w:t>
      </w:r>
      <w:r w:rsidR="005852B2" w:rsidRPr="005852B2">
        <w:rPr>
          <w:rFonts w:hint="eastAsia"/>
          <w:color w:val="000000" w:themeColor="text1"/>
          <w:lang w:val="en-GB"/>
        </w:rPr>
        <w:t>parallel</w:t>
      </w:r>
      <w:r w:rsidR="005852B2" w:rsidRPr="005852B2">
        <w:rPr>
          <w:color w:val="000000" w:themeColor="text1"/>
          <w:lang w:val="en-GB"/>
        </w:rPr>
        <w:t xml:space="preserve"> </w:t>
      </w:r>
      <w:r w:rsidR="005852B2" w:rsidRPr="005852B2">
        <w:rPr>
          <w:rFonts w:hint="eastAsia"/>
          <w:color w:val="000000" w:themeColor="text1"/>
          <w:lang w:val="en-GB"/>
        </w:rPr>
        <w:t>direction</w:t>
      </w:r>
      <w:r w:rsidR="005852B2" w:rsidRPr="005852B2">
        <w:rPr>
          <w:color w:val="000000" w:themeColor="text1"/>
          <w:lang w:val="en-GB"/>
        </w:rPr>
        <w:t xml:space="preserve"> which is expressed as:</w:t>
      </w:r>
    </w:p>
    <w:p w14:paraId="0E57F1A3" w14:textId="1F2E6CCC" w:rsidR="000869DE" w:rsidRDefault="000869DE" w:rsidP="000869DE">
      <w:pPr>
        <w:pStyle w:val="SMText"/>
        <w:spacing w:line="480" w:lineRule="auto"/>
        <w:jc w:val="both"/>
      </w:pPr>
      <w:r w:rsidRPr="00832C96">
        <w:rPr>
          <w:position w:val="-32"/>
        </w:rPr>
        <w:object w:dxaOrig="3500" w:dyaOrig="740" w14:anchorId="08F348E4">
          <v:shape id="_x0000_i1036" type="#_x0000_t75" style="width:175.4pt;height:36.9pt" o:ole="">
            <v:imagedata r:id="rId29" o:title=""/>
          </v:shape>
          <o:OLEObject Type="Embed" ProgID="Equation.DSMT4" ShapeID="_x0000_i1036" DrawAspect="Content" ObjectID="_1764712741" r:id="rId30"/>
        </w:object>
      </w:r>
      <w:r>
        <w:tab/>
        <w:t>(S</w:t>
      </w:r>
      <w:r w:rsidR="005D0175">
        <w:t>4</w:t>
      </w:r>
      <w:r>
        <w:t>)</w:t>
      </w:r>
    </w:p>
    <w:p w14:paraId="3850C973" w14:textId="5EE938A7" w:rsidR="005852B2" w:rsidRDefault="000869DE" w:rsidP="00B22E72">
      <w:pPr>
        <w:pStyle w:val="SMText"/>
        <w:spacing w:line="480" w:lineRule="auto"/>
        <w:ind w:firstLine="0"/>
        <w:jc w:val="both"/>
      </w:pPr>
      <w:r>
        <w:rPr>
          <w:rFonts w:hint="eastAsia"/>
          <w:lang w:eastAsia="ko-KR"/>
        </w:rPr>
        <w:t>w</w:t>
      </w:r>
      <w:r>
        <w:rPr>
          <w:lang w:eastAsia="ko-KR"/>
        </w:rPr>
        <w:t xml:space="preserve">here </w:t>
      </w:r>
      <w:r w:rsidRPr="00832C96">
        <w:rPr>
          <w:position w:val="-12"/>
        </w:rPr>
        <w:object w:dxaOrig="1180" w:dyaOrig="380" w14:anchorId="78401B0E">
          <v:shape id="_x0000_i1037" type="#_x0000_t75" style="width:59.1pt;height:18.9pt" o:ole="">
            <v:imagedata r:id="rId31" o:title=""/>
          </v:shape>
          <o:OLEObject Type="Embed" ProgID="Equation.DSMT4" ShapeID="_x0000_i1037" DrawAspect="Content" ObjectID="_1764712742" r:id="rId32"/>
        </w:object>
      </w:r>
      <w:r>
        <w:t xml:space="preserve">is the Drude relaxation time and we assumed free electron motion in the plane of the semiconductor layer. </w:t>
      </w:r>
    </w:p>
    <w:p w14:paraId="3F5EECEF" w14:textId="77777777" w:rsidR="005852B2" w:rsidRPr="00B22E72" w:rsidRDefault="005852B2" w:rsidP="00B22E72">
      <w:pPr>
        <w:pStyle w:val="SMText"/>
        <w:spacing w:line="480" w:lineRule="auto"/>
        <w:ind w:firstLine="0"/>
        <w:jc w:val="both"/>
        <w:rPr>
          <w:lang w:eastAsia="ko-KR"/>
        </w:rPr>
      </w:pPr>
    </w:p>
    <w:p w14:paraId="4B66A958" w14:textId="6F080AF6" w:rsidR="000869DE" w:rsidRPr="009503D1" w:rsidRDefault="000869DE" w:rsidP="000869DE">
      <w:pPr>
        <w:adjustRightInd w:val="0"/>
        <w:snapToGrid w:val="0"/>
        <w:spacing w:after="0" w:line="480" w:lineRule="auto"/>
        <w:jc w:val="both"/>
        <w:rPr>
          <w:rFonts w:ascii="Times New Roman" w:eastAsia="맑은 고딕" w:hAnsi="Times New Roman" w:cs="Times New Roman"/>
          <w:b/>
          <w:bCs/>
          <w:color w:val="000000" w:themeColor="text1"/>
          <w:sz w:val="24"/>
          <w:szCs w:val="24"/>
          <w:lang w:val="en-US" w:eastAsia="ko-KR"/>
        </w:rPr>
      </w:pPr>
      <w:r w:rsidRPr="009503D1">
        <w:rPr>
          <w:rFonts w:ascii="Times New Roman" w:eastAsia="맑은 고딕" w:hAnsi="Times New Roman" w:cs="Times New Roman" w:hint="eastAsia"/>
          <w:b/>
          <w:bCs/>
          <w:color w:val="000000" w:themeColor="text1"/>
          <w:sz w:val="24"/>
          <w:szCs w:val="24"/>
          <w:lang w:val="en-US" w:eastAsia="ko-KR"/>
        </w:rPr>
        <w:t>2</w:t>
      </w:r>
      <w:r w:rsidRPr="009503D1">
        <w:rPr>
          <w:rFonts w:ascii="Times New Roman" w:eastAsia="맑은 고딕" w:hAnsi="Times New Roman" w:cs="Times New Roman"/>
          <w:b/>
          <w:bCs/>
          <w:color w:val="000000" w:themeColor="text1"/>
          <w:sz w:val="24"/>
          <w:szCs w:val="24"/>
          <w:lang w:val="en-US" w:eastAsia="ko-KR"/>
        </w:rPr>
        <w:t xml:space="preserve">. </w:t>
      </w:r>
      <w:r w:rsidR="005852B2">
        <w:rPr>
          <w:rFonts w:ascii="Times New Roman" w:eastAsia="맑은 고딕" w:hAnsi="Times New Roman" w:cs="Times New Roman"/>
          <w:b/>
          <w:bCs/>
          <w:color w:val="000000" w:themeColor="text1"/>
          <w:sz w:val="24"/>
          <w:szCs w:val="24"/>
          <w:lang w:val="en-US" w:eastAsia="ko-KR"/>
        </w:rPr>
        <w:t>Non-uniform conduction band bending effect</w:t>
      </w:r>
    </w:p>
    <w:p w14:paraId="2C5169DE" w14:textId="7A887E51" w:rsidR="005852B2" w:rsidRPr="005852B2" w:rsidRDefault="005852B2" w:rsidP="005852B2">
      <w:pPr>
        <w:adjustRightInd w:val="0"/>
        <w:snapToGrid w:val="0"/>
        <w:spacing w:after="0" w:line="480" w:lineRule="auto"/>
        <w:ind w:firstLine="720"/>
        <w:jc w:val="both"/>
        <w:rPr>
          <w:rFonts w:ascii="Times New Roman" w:hAnsi="Times New Roman" w:cs="Times New Roman"/>
          <w:color w:val="000000" w:themeColor="text1"/>
          <w:sz w:val="24"/>
          <w:szCs w:val="20"/>
          <w:lang w:val="en-US" w:eastAsia="ko-KR"/>
        </w:rPr>
      </w:pPr>
      <w:r w:rsidRPr="005852B2">
        <w:rPr>
          <w:rFonts w:ascii="Times New Roman" w:hAnsi="Times New Roman" w:cs="Times New Roman"/>
          <w:color w:val="000000" w:themeColor="text1"/>
          <w:sz w:val="24"/>
          <w:szCs w:val="20"/>
          <w:lang w:val="en-US" w:eastAsia="ko-KR"/>
        </w:rPr>
        <w:t>The current-voltage characteristic of the fabricated metasurface is represented in Supplementary Fig</w:t>
      </w:r>
      <w:r w:rsidR="001547B4">
        <w:rPr>
          <w:rFonts w:ascii="Times New Roman" w:hAnsi="Times New Roman" w:cs="Times New Roman"/>
          <w:color w:val="000000" w:themeColor="text1"/>
          <w:sz w:val="24"/>
          <w:szCs w:val="20"/>
          <w:lang w:val="en-US" w:eastAsia="ko-KR"/>
        </w:rPr>
        <w:t>ure</w:t>
      </w:r>
      <w:r w:rsidRPr="005852B2">
        <w:rPr>
          <w:rFonts w:ascii="Times New Roman" w:hAnsi="Times New Roman" w:cs="Times New Roman"/>
          <w:color w:val="000000" w:themeColor="text1"/>
          <w:sz w:val="24"/>
          <w:szCs w:val="20"/>
          <w:lang w:val="en-US" w:eastAsia="ko-KR"/>
        </w:rPr>
        <w:t xml:space="preserve"> </w:t>
      </w:r>
      <w:r w:rsidR="001547B4">
        <w:rPr>
          <w:rFonts w:ascii="Times New Roman" w:hAnsi="Times New Roman" w:cs="Times New Roman"/>
          <w:color w:val="000000" w:themeColor="text1"/>
          <w:sz w:val="24"/>
          <w:szCs w:val="20"/>
          <w:lang w:val="en-US" w:eastAsia="ko-KR"/>
        </w:rPr>
        <w:t>S</w:t>
      </w:r>
      <w:r w:rsidRPr="005852B2">
        <w:rPr>
          <w:rFonts w:ascii="Times New Roman" w:hAnsi="Times New Roman" w:cs="Times New Roman"/>
          <w:color w:val="000000" w:themeColor="text1"/>
          <w:sz w:val="24"/>
          <w:szCs w:val="20"/>
          <w:lang w:val="en-US" w:eastAsia="ko-KR"/>
        </w:rPr>
        <w:t>4a. The I-V curve implies Schottky contacts formation at both the upper and lower MQW-metal junctions. Considering this Schottky contact formation, we derived the conduction band diagram of the metasurface using Poisson-Schrodinger solver (Nextnano), illustrated in Supplementary Fig</w:t>
      </w:r>
      <w:r w:rsidR="001547B4">
        <w:rPr>
          <w:rFonts w:ascii="Times New Roman" w:hAnsi="Times New Roman" w:cs="Times New Roman"/>
          <w:color w:val="000000" w:themeColor="text1"/>
          <w:sz w:val="24"/>
          <w:szCs w:val="20"/>
          <w:lang w:val="en-US" w:eastAsia="ko-KR"/>
        </w:rPr>
        <w:t>ures</w:t>
      </w:r>
      <w:r w:rsidRPr="005852B2">
        <w:rPr>
          <w:rFonts w:ascii="Times New Roman" w:hAnsi="Times New Roman" w:cs="Times New Roman"/>
          <w:color w:val="000000" w:themeColor="text1"/>
          <w:sz w:val="24"/>
          <w:szCs w:val="20"/>
          <w:lang w:val="en-US" w:eastAsia="ko-KR"/>
        </w:rPr>
        <w:t xml:space="preserve"> </w:t>
      </w:r>
      <w:r w:rsidR="001547B4">
        <w:rPr>
          <w:rFonts w:ascii="Times New Roman" w:hAnsi="Times New Roman" w:cs="Times New Roman"/>
          <w:color w:val="000000" w:themeColor="text1"/>
          <w:sz w:val="24"/>
          <w:szCs w:val="20"/>
          <w:lang w:val="en-US" w:eastAsia="ko-KR"/>
        </w:rPr>
        <w:t>S</w:t>
      </w:r>
      <w:r w:rsidRPr="005852B2">
        <w:rPr>
          <w:rFonts w:ascii="Times New Roman" w:hAnsi="Times New Roman" w:cs="Times New Roman"/>
          <w:color w:val="000000" w:themeColor="text1"/>
          <w:sz w:val="24"/>
          <w:szCs w:val="20"/>
          <w:lang w:val="en-US" w:eastAsia="ko-KR"/>
        </w:rPr>
        <w:t>4a-h for different bias voltages and, electric field strength spectra shown in Supplementary Fig</w:t>
      </w:r>
      <w:r w:rsidR="001547B4">
        <w:rPr>
          <w:rFonts w:ascii="Times New Roman" w:hAnsi="Times New Roman" w:cs="Times New Roman"/>
          <w:color w:val="000000" w:themeColor="text1"/>
          <w:sz w:val="24"/>
          <w:szCs w:val="20"/>
          <w:lang w:val="en-US" w:eastAsia="ko-KR"/>
        </w:rPr>
        <w:t>ure</w:t>
      </w:r>
      <w:r w:rsidRPr="005852B2">
        <w:rPr>
          <w:rFonts w:ascii="Times New Roman" w:hAnsi="Times New Roman" w:cs="Times New Roman"/>
          <w:color w:val="000000" w:themeColor="text1"/>
          <w:sz w:val="24"/>
          <w:szCs w:val="20"/>
          <w:lang w:val="en-US" w:eastAsia="ko-KR"/>
        </w:rPr>
        <w:t xml:space="preserve"> </w:t>
      </w:r>
      <w:r w:rsidR="001547B4">
        <w:rPr>
          <w:rFonts w:ascii="Times New Roman" w:hAnsi="Times New Roman" w:cs="Times New Roman"/>
          <w:color w:val="000000" w:themeColor="text1"/>
          <w:sz w:val="24"/>
          <w:szCs w:val="20"/>
          <w:lang w:val="en-US" w:eastAsia="ko-KR"/>
        </w:rPr>
        <w:t>S</w:t>
      </w:r>
      <w:r w:rsidRPr="005852B2">
        <w:rPr>
          <w:rFonts w:ascii="Times New Roman" w:hAnsi="Times New Roman" w:cs="Times New Roman"/>
          <w:color w:val="000000" w:themeColor="text1"/>
          <w:sz w:val="24"/>
          <w:szCs w:val="20"/>
          <w:lang w:val="en-US" w:eastAsia="ko-KR"/>
        </w:rPr>
        <w:t xml:space="preserve">4i. Our observations indicate a non-uniform bending of the conduction band upon bias voltage application. With positive bias, there's prominent band bending in the MQW layer near the bottom metal contact, and this bending is less distinct in other regions. Conversely, under negative bias applications, there's significant band bending near the top metal contact and lesser bending at other regions. For the FDTD simulation we segmented our analysis into two sections based on the non-uniform conduction band bending (Supplementary Table </w:t>
      </w:r>
      <w:r w:rsidR="001547B4">
        <w:rPr>
          <w:rFonts w:ascii="Times New Roman" w:hAnsi="Times New Roman" w:cs="Times New Roman"/>
          <w:color w:val="000000" w:themeColor="text1"/>
          <w:sz w:val="24"/>
          <w:szCs w:val="20"/>
          <w:lang w:val="en-US" w:eastAsia="ko-KR"/>
        </w:rPr>
        <w:t>S</w:t>
      </w:r>
      <w:r w:rsidRPr="005852B2">
        <w:rPr>
          <w:rFonts w:ascii="Times New Roman" w:hAnsi="Times New Roman" w:cs="Times New Roman"/>
          <w:color w:val="000000" w:themeColor="text1"/>
          <w:sz w:val="24"/>
          <w:szCs w:val="20"/>
          <w:lang w:val="en-US" w:eastAsia="ko-KR"/>
        </w:rPr>
        <w:t>1). The simulated reflection spectra of the metasurface for x-polarized incident light is presented in Supplementary Fig</w:t>
      </w:r>
      <w:r w:rsidR="001547B4">
        <w:rPr>
          <w:rFonts w:ascii="Times New Roman" w:hAnsi="Times New Roman" w:cs="Times New Roman"/>
          <w:color w:val="000000" w:themeColor="text1"/>
          <w:sz w:val="24"/>
          <w:szCs w:val="20"/>
          <w:lang w:val="en-US" w:eastAsia="ko-KR"/>
        </w:rPr>
        <w:t>ure</w:t>
      </w:r>
      <w:r w:rsidRPr="005852B2">
        <w:rPr>
          <w:rFonts w:ascii="Times New Roman" w:hAnsi="Times New Roman" w:cs="Times New Roman"/>
          <w:color w:val="000000" w:themeColor="text1"/>
          <w:sz w:val="24"/>
          <w:szCs w:val="20"/>
          <w:lang w:val="en-US" w:eastAsia="ko-KR"/>
        </w:rPr>
        <w:t xml:space="preserve"> </w:t>
      </w:r>
      <w:r w:rsidR="001547B4">
        <w:rPr>
          <w:rFonts w:ascii="Times New Roman" w:hAnsi="Times New Roman" w:cs="Times New Roman"/>
          <w:color w:val="000000" w:themeColor="text1"/>
          <w:sz w:val="24"/>
          <w:szCs w:val="20"/>
          <w:lang w:val="en-US" w:eastAsia="ko-KR"/>
        </w:rPr>
        <w:t>S</w:t>
      </w:r>
      <w:r w:rsidRPr="005852B2">
        <w:rPr>
          <w:rFonts w:ascii="Times New Roman" w:hAnsi="Times New Roman" w:cs="Times New Roman"/>
          <w:color w:val="000000" w:themeColor="text1"/>
          <w:sz w:val="24"/>
          <w:szCs w:val="20"/>
          <w:lang w:val="en-US" w:eastAsia="ko-KR"/>
        </w:rPr>
        <w:t xml:space="preserve">5a. Notably, the peak splitting is narrower compared to the </w:t>
      </w:r>
      <w:r w:rsidRPr="005852B2">
        <w:rPr>
          <w:rFonts w:ascii="Times New Roman" w:hAnsi="Times New Roman" w:cs="Times New Roman"/>
          <w:color w:val="000000" w:themeColor="text1"/>
          <w:sz w:val="24"/>
          <w:szCs w:val="20"/>
          <w:lang w:val="en-US" w:eastAsia="ko-KR"/>
        </w:rPr>
        <w:lastRenderedPageBreak/>
        <w:t>original simulated reflection spectra in Fig</w:t>
      </w:r>
      <w:r w:rsidR="001547B4">
        <w:rPr>
          <w:rFonts w:ascii="Times New Roman" w:hAnsi="Times New Roman" w:cs="Times New Roman"/>
          <w:color w:val="000000" w:themeColor="text1"/>
          <w:sz w:val="24"/>
          <w:szCs w:val="20"/>
          <w:lang w:val="en-US" w:eastAsia="ko-KR"/>
        </w:rPr>
        <w:t>ure</w:t>
      </w:r>
      <w:r w:rsidRPr="005852B2">
        <w:rPr>
          <w:rFonts w:ascii="Times New Roman" w:hAnsi="Times New Roman" w:cs="Times New Roman"/>
          <w:color w:val="000000" w:themeColor="text1"/>
          <w:sz w:val="24"/>
          <w:szCs w:val="20"/>
          <w:lang w:val="en-US" w:eastAsia="ko-KR"/>
        </w:rPr>
        <w:t xml:space="preserve"> 3</w:t>
      </w:r>
      <w:r w:rsidR="00644D37">
        <w:rPr>
          <w:rFonts w:ascii="Times New Roman" w:hAnsi="Times New Roman" w:cs="Times New Roman"/>
          <w:color w:val="000000" w:themeColor="text1"/>
          <w:sz w:val="24"/>
          <w:szCs w:val="20"/>
          <w:lang w:val="en-US" w:eastAsia="ko-KR"/>
        </w:rPr>
        <w:t>b</w:t>
      </w:r>
      <w:r w:rsidRPr="005852B2">
        <w:rPr>
          <w:rFonts w:ascii="Times New Roman" w:hAnsi="Times New Roman" w:cs="Times New Roman"/>
          <w:color w:val="000000" w:themeColor="text1"/>
          <w:sz w:val="24"/>
          <w:szCs w:val="20"/>
          <w:lang w:val="en-US" w:eastAsia="ko-KR"/>
        </w:rPr>
        <w:t>, aligning more closely with the measured reflection spectra. Supplementary Fig</w:t>
      </w:r>
      <w:r w:rsidR="001547B4">
        <w:rPr>
          <w:rFonts w:ascii="Times New Roman" w:hAnsi="Times New Roman" w:cs="Times New Roman"/>
          <w:color w:val="000000" w:themeColor="text1"/>
          <w:sz w:val="24"/>
          <w:szCs w:val="20"/>
          <w:lang w:val="en-US" w:eastAsia="ko-KR"/>
        </w:rPr>
        <w:t>ures</w:t>
      </w:r>
      <w:r w:rsidRPr="005852B2">
        <w:rPr>
          <w:rFonts w:ascii="Times New Roman" w:hAnsi="Times New Roman" w:cs="Times New Roman"/>
          <w:color w:val="000000" w:themeColor="text1"/>
          <w:sz w:val="24"/>
          <w:szCs w:val="20"/>
          <w:lang w:val="en-US" w:eastAsia="ko-KR"/>
        </w:rPr>
        <w:t xml:space="preserve"> </w:t>
      </w:r>
      <w:r w:rsidR="001547B4">
        <w:rPr>
          <w:rFonts w:ascii="Times New Roman" w:hAnsi="Times New Roman" w:cs="Times New Roman"/>
          <w:color w:val="000000" w:themeColor="text1"/>
          <w:sz w:val="24"/>
          <w:szCs w:val="20"/>
          <w:lang w:val="en-US" w:eastAsia="ko-KR"/>
        </w:rPr>
        <w:t>S</w:t>
      </w:r>
      <w:r w:rsidRPr="005852B2">
        <w:rPr>
          <w:rFonts w:ascii="Times New Roman" w:hAnsi="Times New Roman" w:cs="Times New Roman"/>
          <w:color w:val="000000" w:themeColor="text1"/>
          <w:sz w:val="24"/>
          <w:szCs w:val="20"/>
          <w:lang w:val="en-US" w:eastAsia="ko-KR"/>
        </w:rPr>
        <w:t xml:space="preserve">5b and </w:t>
      </w:r>
      <w:r w:rsidR="001547B4">
        <w:rPr>
          <w:rFonts w:ascii="Times New Roman" w:hAnsi="Times New Roman" w:cs="Times New Roman"/>
          <w:color w:val="000000" w:themeColor="text1"/>
          <w:sz w:val="24"/>
          <w:szCs w:val="20"/>
          <w:lang w:val="en-US" w:eastAsia="ko-KR"/>
        </w:rPr>
        <w:t>S5</w:t>
      </w:r>
      <w:r w:rsidRPr="005852B2">
        <w:rPr>
          <w:rFonts w:ascii="Times New Roman" w:hAnsi="Times New Roman" w:cs="Times New Roman"/>
          <w:color w:val="000000" w:themeColor="text1"/>
          <w:sz w:val="24"/>
          <w:szCs w:val="20"/>
          <w:lang w:val="en-US" w:eastAsia="ko-KR"/>
        </w:rPr>
        <w:t>c show the calculated amplitude and phase of the nonlinear third-order susceptibility of the metasurface, having narrower peak tuning range from 8.7 µm to 9.48 µm and phase tuning of 1.25 π radian at a wavelength of 9 µm than original calculated results (Figure 3</w:t>
      </w:r>
      <w:r w:rsidR="00644D37">
        <w:rPr>
          <w:rFonts w:ascii="Times New Roman" w:hAnsi="Times New Roman" w:cs="Times New Roman"/>
          <w:color w:val="000000" w:themeColor="text1"/>
          <w:sz w:val="24"/>
          <w:szCs w:val="20"/>
          <w:lang w:val="en-US" w:eastAsia="ko-KR"/>
        </w:rPr>
        <w:t>f</w:t>
      </w:r>
      <w:r w:rsidRPr="005852B2">
        <w:rPr>
          <w:rFonts w:ascii="Times New Roman" w:hAnsi="Times New Roman" w:cs="Times New Roman"/>
          <w:color w:val="000000" w:themeColor="text1"/>
          <w:sz w:val="24"/>
          <w:szCs w:val="20"/>
          <w:lang w:val="en-US" w:eastAsia="ko-KR"/>
        </w:rPr>
        <w:t xml:space="preserve"> and </w:t>
      </w:r>
      <w:r w:rsidR="00644D37">
        <w:rPr>
          <w:rFonts w:ascii="Times New Roman" w:hAnsi="Times New Roman" w:cs="Times New Roman"/>
          <w:color w:val="000000" w:themeColor="text1"/>
          <w:sz w:val="24"/>
          <w:szCs w:val="20"/>
          <w:lang w:val="en-US" w:eastAsia="ko-KR"/>
        </w:rPr>
        <w:t>3g</w:t>
      </w:r>
      <w:r w:rsidRPr="005852B2">
        <w:rPr>
          <w:rFonts w:ascii="Times New Roman" w:hAnsi="Times New Roman" w:cs="Times New Roman"/>
          <w:color w:val="000000" w:themeColor="text1"/>
          <w:sz w:val="24"/>
          <w:szCs w:val="20"/>
          <w:lang w:val="en-US" w:eastAsia="ko-KR"/>
        </w:rPr>
        <w:t>).</w:t>
      </w:r>
    </w:p>
    <w:p w14:paraId="1230298F" w14:textId="77777777" w:rsidR="005852B2" w:rsidRPr="00644D37" w:rsidRDefault="005852B2" w:rsidP="000869DE">
      <w:pPr>
        <w:adjustRightInd w:val="0"/>
        <w:snapToGrid w:val="0"/>
        <w:spacing w:after="0" w:line="480" w:lineRule="auto"/>
        <w:jc w:val="both"/>
        <w:rPr>
          <w:rFonts w:ascii="Times New Roman" w:eastAsia="맑은 고딕" w:hAnsi="Times New Roman" w:cs="Times New Roman"/>
          <w:b/>
          <w:bCs/>
          <w:color w:val="000000" w:themeColor="text1"/>
          <w:sz w:val="24"/>
          <w:szCs w:val="24"/>
          <w:lang w:val="en-US" w:eastAsia="ko-KR"/>
        </w:rPr>
      </w:pPr>
    </w:p>
    <w:p w14:paraId="3944B2A8" w14:textId="76746862" w:rsidR="004D416F" w:rsidRPr="009503D1" w:rsidRDefault="004D416F" w:rsidP="004D416F">
      <w:pPr>
        <w:adjustRightInd w:val="0"/>
        <w:snapToGrid w:val="0"/>
        <w:spacing w:after="0" w:line="480" w:lineRule="auto"/>
        <w:jc w:val="both"/>
        <w:rPr>
          <w:rFonts w:ascii="Times New Roman" w:eastAsia="맑은 고딕" w:hAnsi="Times New Roman" w:cs="Times New Roman"/>
          <w:b/>
          <w:bCs/>
          <w:color w:val="000000" w:themeColor="text1"/>
          <w:sz w:val="24"/>
          <w:szCs w:val="24"/>
          <w:lang w:val="en-US" w:eastAsia="ko-KR"/>
        </w:rPr>
      </w:pPr>
      <w:r>
        <w:rPr>
          <w:rFonts w:ascii="Times New Roman" w:eastAsia="맑은 고딕" w:hAnsi="Times New Roman" w:cs="Times New Roman"/>
          <w:b/>
          <w:bCs/>
          <w:color w:val="000000" w:themeColor="text1"/>
          <w:sz w:val="24"/>
          <w:szCs w:val="24"/>
          <w:lang w:val="en-US" w:eastAsia="ko-KR"/>
        </w:rPr>
        <w:t>3</w:t>
      </w:r>
      <w:r w:rsidRPr="009503D1">
        <w:rPr>
          <w:rFonts w:ascii="Times New Roman" w:eastAsia="맑은 고딕" w:hAnsi="Times New Roman" w:cs="Times New Roman"/>
          <w:b/>
          <w:bCs/>
          <w:color w:val="000000" w:themeColor="text1"/>
          <w:sz w:val="24"/>
          <w:szCs w:val="24"/>
          <w:lang w:val="en-US" w:eastAsia="ko-KR"/>
        </w:rPr>
        <w:t xml:space="preserve">. </w:t>
      </w:r>
      <w:r>
        <w:rPr>
          <w:rFonts w:ascii="Times New Roman" w:eastAsia="맑은 고딕" w:hAnsi="Times New Roman" w:cs="Times New Roman"/>
          <w:b/>
          <w:bCs/>
          <w:color w:val="000000" w:themeColor="text1"/>
          <w:sz w:val="24"/>
          <w:szCs w:val="24"/>
          <w:lang w:val="en-US" w:eastAsia="ko-KR"/>
        </w:rPr>
        <w:t>TH beam steering simulation</w:t>
      </w:r>
    </w:p>
    <w:p w14:paraId="3DF2E69D" w14:textId="3F111AD9" w:rsidR="004D416F" w:rsidRDefault="004D416F" w:rsidP="004D416F">
      <w:pPr>
        <w:adjustRightInd w:val="0"/>
        <w:snapToGrid w:val="0"/>
        <w:spacing w:after="0" w:line="480" w:lineRule="auto"/>
        <w:ind w:firstLine="720"/>
        <w:jc w:val="both"/>
        <w:rPr>
          <w:rFonts w:ascii="Times New Roman" w:eastAsia="맑은 고딕" w:hAnsi="Times New Roman" w:cs="Times New Roman"/>
          <w:b/>
          <w:bCs/>
          <w:color w:val="000000" w:themeColor="text1"/>
          <w:sz w:val="24"/>
          <w:szCs w:val="24"/>
          <w:lang w:val="en-US" w:eastAsia="ko-KR"/>
        </w:rPr>
      </w:pPr>
      <w:r w:rsidRPr="004D416F">
        <w:rPr>
          <w:rFonts w:ascii="Times New Roman" w:hAnsi="Times New Roman" w:cs="Times New Roman"/>
          <w:color w:val="000000" w:themeColor="text1"/>
          <w:sz w:val="24"/>
          <w:szCs w:val="20"/>
          <w:lang w:val="en-US" w:eastAsia="ko-KR"/>
        </w:rPr>
        <w:t xml:space="preserve">In the FDTD simulation for TH beam manipulation, dipole antennas are positioned at each unit cell of the metasurface. In </w:t>
      </w:r>
      <w:r w:rsidR="00A45C48">
        <w:rPr>
          <w:rFonts w:ascii="Times New Roman" w:hAnsi="Times New Roman" w:cs="Times New Roman"/>
          <w:color w:val="000000" w:themeColor="text1"/>
          <w:sz w:val="24"/>
          <w:szCs w:val="20"/>
          <w:lang w:val="en-US" w:eastAsia="ko-KR"/>
        </w:rPr>
        <w:t>the</w:t>
      </w:r>
      <w:r w:rsidRPr="004D416F">
        <w:rPr>
          <w:rFonts w:ascii="Times New Roman" w:hAnsi="Times New Roman" w:cs="Times New Roman"/>
          <w:color w:val="000000" w:themeColor="text1"/>
          <w:sz w:val="24"/>
          <w:szCs w:val="20"/>
          <w:lang w:val="en-US" w:eastAsia="ko-KR"/>
        </w:rPr>
        <w:t xml:space="preserve"> case of TH</w:t>
      </w:r>
      <w:r w:rsidR="00A45C48">
        <w:rPr>
          <w:rFonts w:ascii="Times New Roman" w:hAnsi="Times New Roman" w:cs="Times New Roman"/>
          <w:color w:val="000000" w:themeColor="text1"/>
          <w:sz w:val="24"/>
          <w:szCs w:val="20"/>
          <w:lang w:val="en-US" w:eastAsia="ko-KR"/>
        </w:rPr>
        <w:t>G phase grating metasurface</w:t>
      </w:r>
      <w:r w:rsidRPr="004D416F">
        <w:rPr>
          <w:rFonts w:ascii="Times New Roman" w:hAnsi="Times New Roman" w:cs="Times New Roman"/>
          <w:color w:val="000000" w:themeColor="text1"/>
          <w:sz w:val="24"/>
          <w:szCs w:val="20"/>
          <w:lang w:val="en-US" w:eastAsia="ko-KR"/>
        </w:rPr>
        <w:t>, a total of 5 supercells were placed</w:t>
      </w:r>
      <w:r>
        <w:rPr>
          <w:rFonts w:ascii="Times New Roman" w:hAnsi="Times New Roman" w:cs="Times New Roman"/>
          <w:color w:val="000000" w:themeColor="text1"/>
          <w:sz w:val="24"/>
          <w:szCs w:val="20"/>
          <w:lang w:val="en-US" w:eastAsia="ko-KR"/>
        </w:rPr>
        <w:t xml:space="preserve"> </w:t>
      </w:r>
      <w:r w:rsidRPr="004D416F">
        <w:rPr>
          <w:rFonts w:ascii="Times New Roman" w:hAnsi="Times New Roman" w:cs="Times New Roman"/>
          <w:color w:val="000000" w:themeColor="text1"/>
          <w:sz w:val="24"/>
          <w:szCs w:val="20"/>
          <w:lang w:val="en-US" w:eastAsia="ko-KR"/>
        </w:rPr>
        <w:t xml:space="preserve">with the boundary set to periodic. The amplitude of each dipole antenna is </w:t>
      </w:r>
      <w:r w:rsidR="00A45C48">
        <w:rPr>
          <w:rFonts w:ascii="Times New Roman" w:hAnsi="Times New Roman" w:cs="Times New Roman"/>
          <w:color w:val="000000" w:themeColor="text1"/>
          <w:sz w:val="24"/>
          <w:szCs w:val="20"/>
          <w:lang w:val="en-US" w:eastAsia="ko-KR"/>
        </w:rPr>
        <w:t xml:space="preserve">determined </w:t>
      </w:r>
      <w:r w:rsidRPr="004D416F">
        <w:rPr>
          <w:rFonts w:ascii="Times New Roman" w:hAnsi="Times New Roman" w:cs="Times New Roman"/>
          <w:color w:val="000000" w:themeColor="text1"/>
          <w:sz w:val="24"/>
          <w:szCs w:val="20"/>
          <w:lang w:val="en-US" w:eastAsia="ko-KR"/>
        </w:rPr>
        <w:t xml:space="preserve">based on the measured TH power spectrum, and its phase is adjusted according to the bias voltage to match the measured result. Phase changes according to </w:t>
      </w:r>
      <w:r w:rsidR="00A45C48">
        <w:rPr>
          <w:rFonts w:ascii="Times New Roman" w:hAnsi="Times New Roman" w:cs="Times New Roman"/>
          <w:color w:val="000000" w:themeColor="text1"/>
          <w:sz w:val="24"/>
          <w:szCs w:val="20"/>
          <w:lang w:val="en-US" w:eastAsia="ko-KR"/>
        </w:rPr>
        <w:t xml:space="preserve">the </w:t>
      </w:r>
      <w:r w:rsidRPr="004D416F">
        <w:rPr>
          <w:rFonts w:ascii="Times New Roman" w:hAnsi="Times New Roman" w:cs="Times New Roman"/>
          <w:color w:val="000000" w:themeColor="text1"/>
          <w:sz w:val="24"/>
          <w:szCs w:val="20"/>
          <w:lang w:val="en-US" w:eastAsia="ko-KR"/>
        </w:rPr>
        <w:t>bias voltage were estimated by comparing the measurement results with the simulation for far</w:t>
      </w:r>
      <w:r w:rsidR="00A45C48">
        <w:rPr>
          <w:rFonts w:ascii="Times New Roman" w:hAnsi="Times New Roman" w:cs="Times New Roman"/>
          <w:color w:val="000000" w:themeColor="text1"/>
          <w:sz w:val="24"/>
          <w:szCs w:val="20"/>
          <w:lang w:val="en-US" w:eastAsia="ko-KR"/>
        </w:rPr>
        <w:t>-</w:t>
      </w:r>
      <w:r w:rsidRPr="004D416F">
        <w:rPr>
          <w:rFonts w:ascii="Times New Roman" w:hAnsi="Times New Roman" w:cs="Times New Roman"/>
          <w:color w:val="000000" w:themeColor="text1"/>
          <w:sz w:val="24"/>
          <w:szCs w:val="20"/>
          <w:lang w:val="en-US" w:eastAsia="ko-KR"/>
        </w:rPr>
        <w:t xml:space="preserve">field profiles of the phase grating metasurface </w:t>
      </w:r>
      <w:r w:rsidR="00A45C48">
        <w:rPr>
          <w:rFonts w:ascii="Times New Roman" w:hAnsi="Times New Roman" w:cs="Times New Roman"/>
          <w:color w:val="000000" w:themeColor="text1"/>
          <w:sz w:val="24"/>
          <w:szCs w:val="20"/>
          <w:lang w:val="en-US" w:eastAsia="ko-KR"/>
        </w:rPr>
        <w:t>under a</w:t>
      </w:r>
      <w:r w:rsidRPr="004D416F">
        <w:rPr>
          <w:rFonts w:ascii="Times New Roman" w:hAnsi="Times New Roman" w:cs="Times New Roman"/>
          <w:color w:val="000000" w:themeColor="text1"/>
          <w:sz w:val="24"/>
          <w:szCs w:val="20"/>
          <w:lang w:val="en-US" w:eastAsia="ko-KR"/>
        </w:rPr>
        <w:t xml:space="preserve"> single bias application</w:t>
      </w:r>
      <w:r w:rsidR="00A45C48">
        <w:rPr>
          <w:rFonts w:ascii="Times New Roman" w:hAnsi="Times New Roman" w:cs="Times New Roman"/>
          <w:color w:val="000000" w:themeColor="text1"/>
          <w:sz w:val="24"/>
          <w:szCs w:val="20"/>
          <w:lang w:val="en-US" w:eastAsia="ko-KR"/>
        </w:rPr>
        <w:t>,</w:t>
      </w:r>
      <w:r w:rsidRPr="004D416F">
        <w:rPr>
          <w:rFonts w:ascii="Times New Roman" w:hAnsi="Times New Roman" w:cs="Times New Roman"/>
          <w:color w:val="000000" w:themeColor="text1"/>
          <w:sz w:val="24"/>
          <w:szCs w:val="20"/>
          <w:lang w:val="en-US" w:eastAsia="ko-KR"/>
        </w:rPr>
        <w:t xml:space="preserve"> varying V</w:t>
      </w:r>
      <w:r w:rsidRPr="004D416F">
        <w:rPr>
          <w:rFonts w:ascii="Times New Roman" w:hAnsi="Times New Roman" w:cs="Times New Roman"/>
          <w:color w:val="000000" w:themeColor="text1"/>
          <w:sz w:val="24"/>
          <w:szCs w:val="20"/>
          <w:vertAlign w:val="subscript"/>
          <w:lang w:val="en-US" w:eastAsia="ko-KR"/>
        </w:rPr>
        <w:t>a</w:t>
      </w:r>
      <w:r w:rsidRPr="004D416F">
        <w:rPr>
          <w:rFonts w:ascii="Times New Roman" w:hAnsi="Times New Roman" w:cs="Times New Roman"/>
          <w:color w:val="000000" w:themeColor="text1"/>
          <w:sz w:val="24"/>
          <w:szCs w:val="20"/>
          <w:lang w:val="en-US" w:eastAsia="ko-KR"/>
        </w:rPr>
        <w:t xml:space="preserve"> from -3</w:t>
      </w:r>
      <w:r w:rsidR="00A45C48">
        <w:rPr>
          <w:rFonts w:ascii="Times New Roman" w:hAnsi="Times New Roman" w:cs="Times New Roman"/>
          <w:color w:val="000000" w:themeColor="text1"/>
          <w:sz w:val="24"/>
          <w:szCs w:val="20"/>
          <w:lang w:val="en-US" w:eastAsia="ko-KR"/>
        </w:rPr>
        <w:t xml:space="preserve"> </w:t>
      </w:r>
      <w:r w:rsidRPr="004D416F">
        <w:rPr>
          <w:rFonts w:ascii="Times New Roman" w:hAnsi="Times New Roman" w:cs="Times New Roman"/>
          <w:color w:val="000000" w:themeColor="text1"/>
          <w:sz w:val="24"/>
          <w:szCs w:val="20"/>
          <w:lang w:val="en-US" w:eastAsia="ko-KR"/>
        </w:rPr>
        <w:t>V to 1</w:t>
      </w:r>
      <w:r w:rsidR="00A45C48">
        <w:rPr>
          <w:rFonts w:ascii="Times New Roman" w:hAnsi="Times New Roman" w:cs="Times New Roman"/>
          <w:color w:val="000000" w:themeColor="text1"/>
          <w:sz w:val="24"/>
          <w:szCs w:val="20"/>
          <w:lang w:val="en-US" w:eastAsia="ko-KR"/>
        </w:rPr>
        <w:t xml:space="preserve"> </w:t>
      </w:r>
      <w:r w:rsidRPr="004D416F">
        <w:rPr>
          <w:rFonts w:ascii="Times New Roman" w:hAnsi="Times New Roman" w:cs="Times New Roman"/>
          <w:color w:val="000000" w:themeColor="text1"/>
          <w:sz w:val="24"/>
          <w:szCs w:val="20"/>
          <w:lang w:val="en-US" w:eastAsia="ko-KR"/>
        </w:rPr>
        <w:t>V with a resolution of 1</w:t>
      </w:r>
      <w:r w:rsidR="00A45C48">
        <w:rPr>
          <w:rFonts w:ascii="Times New Roman" w:hAnsi="Times New Roman" w:cs="Times New Roman"/>
          <w:color w:val="000000" w:themeColor="text1"/>
          <w:sz w:val="24"/>
          <w:szCs w:val="20"/>
          <w:lang w:val="en-US" w:eastAsia="ko-KR"/>
        </w:rPr>
        <w:t xml:space="preserve"> </w:t>
      </w:r>
      <w:r w:rsidRPr="004D416F">
        <w:rPr>
          <w:rFonts w:ascii="Times New Roman" w:hAnsi="Times New Roman" w:cs="Times New Roman"/>
          <w:color w:val="000000" w:themeColor="text1"/>
          <w:sz w:val="24"/>
          <w:szCs w:val="20"/>
          <w:lang w:val="en-US" w:eastAsia="ko-KR"/>
        </w:rPr>
        <w:t>V while V</w:t>
      </w:r>
      <w:r w:rsidRPr="004D416F">
        <w:rPr>
          <w:rFonts w:ascii="Times New Roman" w:hAnsi="Times New Roman" w:cs="Times New Roman"/>
          <w:color w:val="000000" w:themeColor="text1"/>
          <w:sz w:val="24"/>
          <w:szCs w:val="20"/>
          <w:vertAlign w:val="subscript"/>
          <w:lang w:val="en-US" w:eastAsia="ko-KR"/>
        </w:rPr>
        <w:t>b</w:t>
      </w:r>
      <w:r w:rsidRPr="004D416F">
        <w:rPr>
          <w:rFonts w:ascii="Times New Roman" w:hAnsi="Times New Roman" w:cs="Times New Roman"/>
          <w:color w:val="000000" w:themeColor="text1"/>
          <w:sz w:val="24"/>
          <w:szCs w:val="20"/>
          <w:lang w:val="en-US" w:eastAsia="ko-KR"/>
        </w:rPr>
        <w:t xml:space="preserve"> remains constant at 0V</w:t>
      </w:r>
      <w:r w:rsidR="00A45C48">
        <w:rPr>
          <w:rFonts w:ascii="Times New Roman" w:hAnsi="Times New Roman" w:cs="Times New Roman"/>
          <w:color w:val="000000" w:themeColor="text1"/>
          <w:sz w:val="24"/>
          <w:szCs w:val="20"/>
          <w:lang w:val="en-US" w:eastAsia="ko-KR"/>
        </w:rPr>
        <w:t xml:space="preserve">. </w:t>
      </w:r>
      <w:r w:rsidRPr="004D416F">
        <w:rPr>
          <w:rFonts w:ascii="Times New Roman" w:hAnsi="Times New Roman" w:cs="Times New Roman"/>
          <w:color w:val="000000" w:themeColor="text1"/>
          <w:sz w:val="24"/>
          <w:szCs w:val="20"/>
          <w:lang w:val="en-US" w:eastAsia="ko-KR"/>
        </w:rPr>
        <w:t>Measurement results are shown in Supplementary Fig</w:t>
      </w:r>
      <w:r w:rsidR="001547B4">
        <w:rPr>
          <w:rFonts w:ascii="Times New Roman" w:hAnsi="Times New Roman" w:cs="Times New Roman"/>
          <w:color w:val="000000" w:themeColor="text1"/>
          <w:sz w:val="24"/>
          <w:szCs w:val="20"/>
          <w:lang w:val="en-US" w:eastAsia="ko-KR"/>
        </w:rPr>
        <w:t>ures</w:t>
      </w:r>
      <w:r w:rsidRPr="004D416F">
        <w:rPr>
          <w:rFonts w:ascii="Times New Roman" w:hAnsi="Times New Roman" w:cs="Times New Roman"/>
          <w:color w:val="000000" w:themeColor="text1"/>
          <w:sz w:val="24"/>
          <w:szCs w:val="20"/>
          <w:lang w:val="en-US" w:eastAsia="ko-KR"/>
        </w:rPr>
        <w:t xml:space="preserve"> </w:t>
      </w:r>
      <w:r w:rsidR="001547B4">
        <w:rPr>
          <w:rFonts w:ascii="Times New Roman" w:hAnsi="Times New Roman" w:cs="Times New Roman"/>
          <w:color w:val="000000" w:themeColor="text1"/>
          <w:sz w:val="24"/>
          <w:szCs w:val="20"/>
          <w:lang w:val="en-US" w:eastAsia="ko-KR"/>
        </w:rPr>
        <w:t>S</w:t>
      </w:r>
      <w:r w:rsidRPr="004D416F">
        <w:rPr>
          <w:rFonts w:ascii="Times New Roman" w:hAnsi="Times New Roman" w:cs="Times New Roman"/>
          <w:color w:val="000000" w:themeColor="text1"/>
          <w:sz w:val="24"/>
          <w:szCs w:val="20"/>
          <w:lang w:val="en-US" w:eastAsia="ko-KR"/>
        </w:rPr>
        <w:t>6a-g and simulation results are Supplementary Fig</w:t>
      </w:r>
      <w:r w:rsidR="001547B4">
        <w:rPr>
          <w:rFonts w:ascii="Times New Roman" w:hAnsi="Times New Roman" w:cs="Times New Roman"/>
          <w:color w:val="000000" w:themeColor="text1"/>
          <w:sz w:val="24"/>
          <w:szCs w:val="20"/>
          <w:lang w:val="en-US" w:eastAsia="ko-KR"/>
        </w:rPr>
        <w:t>ures</w:t>
      </w:r>
      <w:r w:rsidRPr="004D416F">
        <w:rPr>
          <w:rFonts w:ascii="Times New Roman" w:hAnsi="Times New Roman" w:cs="Times New Roman"/>
          <w:color w:val="000000" w:themeColor="text1"/>
          <w:sz w:val="24"/>
          <w:szCs w:val="20"/>
          <w:lang w:val="en-US" w:eastAsia="ko-KR"/>
        </w:rPr>
        <w:t xml:space="preserve"> </w:t>
      </w:r>
      <w:r w:rsidR="001547B4">
        <w:rPr>
          <w:rFonts w:ascii="Times New Roman" w:hAnsi="Times New Roman" w:cs="Times New Roman"/>
          <w:color w:val="000000" w:themeColor="text1"/>
          <w:sz w:val="24"/>
          <w:szCs w:val="20"/>
          <w:lang w:val="en-US" w:eastAsia="ko-KR"/>
        </w:rPr>
        <w:t>S</w:t>
      </w:r>
      <w:r w:rsidRPr="004D416F">
        <w:rPr>
          <w:rFonts w:ascii="Times New Roman" w:hAnsi="Times New Roman" w:cs="Times New Roman"/>
          <w:color w:val="000000" w:themeColor="text1"/>
          <w:sz w:val="24"/>
          <w:szCs w:val="20"/>
          <w:lang w:val="en-US" w:eastAsia="ko-KR"/>
        </w:rPr>
        <w:t>7a-g. Resultant phases</w:t>
      </w:r>
      <w:r w:rsidR="00A45C48">
        <w:rPr>
          <w:rFonts w:ascii="Times New Roman" w:hAnsi="Times New Roman" w:cs="Times New Roman"/>
          <w:color w:val="000000" w:themeColor="text1"/>
          <w:sz w:val="24"/>
          <w:szCs w:val="20"/>
          <w:lang w:val="en-US" w:eastAsia="ko-KR"/>
        </w:rPr>
        <w:t>,</w:t>
      </w:r>
      <w:r w:rsidRPr="004D416F">
        <w:rPr>
          <w:rFonts w:ascii="Times New Roman" w:hAnsi="Times New Roman" w:cs="Times New Roman"/>
          <w:color w:val="000000" w:themeColor="text1"/>
          <w:sz w:val="24"/>
          <w:szCs w:val="20"/>
          <w:lang w:val="en-US" w:eastAsia="ko-KR"/>
        </w:rPr>
        <w:t xml:space="preserve"> normalized to the phase for </w:t>
      </w:r>
      <w:r w:rsidR="00A45C48">
        <w:rPr>
          <w:rFonts w:ascii="Times New Roman" w:hAnsi="Times New Roman" w:cs="Times New Roman"/>
          <w:color w:val="000000" w:themeColor="text1"/>
          <w:sz w:val="24"/>
          <w:szCs w:val="20"/>
          <w:lang w:val="en-US" w:eastAsia="ko-KR"/>
        </w:rPr>
        <w:t xml:space="preserve">a </w:t>
      </w:r>
      <w:r w:rsidRPr="004D416F">
        <w:rPr>
          <w:rFonts w:ascii="Times New Roman" w:hAnsi="Times New Roman" w:cs="Times New Roman"/>
          <w:color w:val="000000" w:themeColor="text1"/>
          <w:sz w:val="24"/>
          <w:szCs w:val="20"/>
          <w:lang w:val="en-US" w:eastAsia="ko-KR"/>
        </w:rPr>
        <w:t>bias voltage at 0V</w:t>
      </w:r>
      <w:r w:rsidR="00A45C48">
        <w:rPr>
          <w:rFonts w:ascii="Times New Roman" w:hAnsi="Times New Roman" w:cs="Times New Roman"/>
          <w:color w:val="000000" w:themeColor="text1"/>
          <w:sz w:val="24"/>
          <w:szCs w:val="20"/>
          <w:lang w:val="en-US" w:eastAsia="ko-KR"/>
        </w:rPr>
        <w:t>,</w:t>
      </w:r>
      <w:r w:rsidRPr="004D416F">
        <w:rPr>
          <w:rFonts w:ascii="Times New Roman" w:hAnsi="Times New Roman" w:cs="Times New Roman"/>
          <w:color w:val="000000" w:themeColor="text1"/>
          <w:sz w:val="24"/>
          <w:szCs w:val="20"/>
          <w:lang w:val="en-US" w:eastAsia="ko-KR"/>
        </w:rPr>
        <w:t xml:space="preserve"> are </w:t>
      </w:r>
      <w:r w:rsidR="00A45C48">
        <w:rPr>
          <w:rFonts w:ascii="Times New Roman" w:hAnsi="Times New Roman" w:cs="Times New Roman"/>
          <w:color w:val="000000" w:themeColor="text1"/>
          <w:sz w:val="24"/>
          <w:szCs w:val="20"/>
          <w:lang w:val="en-US" w:eastAsia="ko-KR"/>
        </w:rPr>
        <w:t>presented</w:t>
      </w:r>
      <w:r w:rsidRPr="004D416F">
        <w:rPr>
          <w:rFonts w:ascii="Times New Roman" w:hAnsi="Times New Roman" w:cs="Times New Roman"/>
          <w:color w:val="000000" w:themeColor="text1"/>
          <w:sz w:val="24"/>
          <w:szCs w:val="20"/>
          <w:lang w:val="en-US" w:eastAsia="ko-KR"/>
        </w:rPr>
        <w:t xml:space="preserve"> in Supplementary Fig</w:t>
      </w:r>
      <w:r w:rsidR="001547B4">
        <w:rPr>
          <w:rFonts w:ascii="Times New Roman" w:hAnsi="Times New Roman" w:cs="Times New Roman"/>
          <w:color w:val="000000" w:themeColor="text1"/>
          <w:sz w:val="24"/>
          <w:szCs w:val="20"/>
          <w:lang w:val="en-US" w:eastAsia="ko-KR"/>
        </w:rPr>
        <w:t>ure</w:t>
      </w:r>
      <w:r w:rsidRPr="004D416F">
        <w:rPr>
          <w:rFonts w:ascii="Times New Roman" w:hAnsi="Times New Roman" w:cs="Times New Roman"/>
          <w:color w:val="000000" w:themeColor="text1"/>
          <w:sz w:val="24"/>
          <w:szCs w:val="20"/>
          <w:lang w:val="en-US" w:eastAsia="ko-KR"/>
        </w:rPr>
        <w:t xml:space="preserve"> </w:t>
      </w:r>
      <w:r w:rsidR="001547B4">
        <w:rPr>
          <w:rFonts w:ascii="Times New Roman" w:hAnsi="Times New Roman" w:cs="Times New Roman"/>
          <w:color w:val="000000" w:themeColor="text1"/>
          <w:sz w:val="24"/>
          <w:szCs w:val="20"/>
          <w:lang w:val="en-US" w:eastAsia="ko-KR"/>
        </w:rPr>
        <w:t>S</w:t>
      </w:r>
      <w:r w:rsidRPr="004D416F">
        <w:rPr>
          <w:rFonts w:ascii="Times New Roman" w:hAnsi="Times New Roman" w:cs="Times New Roman"/>
          <w:color w:val="000000" w:themeColor="text1"/>
          <w:sz w:val="24"/>
          <w:szCs w:val="20"/>
          <w:lang w:val="en-US" w:eastAsia="ko-KR"/>
        </w:rPr>
        <w:t xml:space="preserve">7h as a function of bias voltage. </w:t>
      </w:r>
    </w:p>
    <w:p w14:paraId="6833C0A3" w14:textId="2453E35A" w:rsidR="00826529" w:rsidRPr="00842A9C" w:rsidRDefault="006C73F4" w:rsidP="00842A9C">
      <w:pPr>
        <w:rPr>
          <w:rFonts w:ascii="Times New Roman" w:eastAsia="맑은 고딕" w:hAnsi="Times New Roman" w:cs="Times New Roman"/>
          <w:b/>
          <w:snapToGrid w:val="0"/>
          <w:sz w:val="24"/>
          <w:szCs w:val="24"/>
          <w:lang w:val="en-US" w:eastAsia="ko-KR"/>
        </w:rPr>
      </w:pPr>
      <w:r>
        <w:rPr>
          <w:rFonts w:ascii="Times New Roman" w:eastAsia="맑은 고딕" w:hAnsi="Times New Roman" w:cs="Times New Roman"/>
          <w:b/>
          <w:snapToGrid w:val="0"/>
          <w:sz w:val="24"/>
          <w:szCs w:val="24"/>
          <w:lang w:val="en-US" w:eastAsia="ko-KR"/>
        </w:rPr>
        <w:br w:type="page"/>
      </w:r>
      <w:r w:rsidR="005852B2" w:rsidRPr="005852B2">
        <w:rPr>
          <w:noProof/>
        </w:rPr>
        <w:lastRenderedPageBreak/>
        <w:drawing>
          <wp:inline distT="0" distB="0" distL="0" distR="0" wp14:anchorId="6F883267" wp14:editId="5315DCEB">
            <wp:extent cx="6332220" cy="4660900"/>
            <wp:effectExtent l="0" t="0" r="0" b="0"/>
            <wp:docPr id="9" name="그림 8" descr="스크린샷, 그래픽, 디자인, 예술이(가) 표시된 사진&#10;&#10;자동 생성된 설명">
              <a:extLst xmlns:a="http://schemas.openxmlformats.org/drawingml/2006/main">
                <a:ext uri="{FF2B5EF4-FFF2-40B4-BE49-F238E27FC236}">
                  <a16:creationId xmlns:a16="http://schemas.microsoft.com/office/drawing/2014/main" id="{55F402DA-BD26-9FD4-8F48-3186D5E2D2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descr="스크린샷, 그래픽, 디자인, 예술이(가) 표시된 사진&#10;&#10;자동 생성된 설명">
                      <a:extLst>
                        <a:ext uri="{FF2B5EF4-FFF2-40B4-BE49-F238E27FC236}">
                          <a16:creationId xmlns:a16="http://schemas.microsoft.com/office/drawing/2014/main" id="{55F402DA-BD26-9FD4-8F48-3186D5E2D276}"/>
                        </a:ext>
                      </a:extLst>
                    </pic:cNvPr>
                    <pic:cNvPicPr>
                      <a:picLocks noChangeAspect="1"/>
                    </pic:cNvPicPr>
                  </pic:nvPicPr>
                  <pic:blipFill>
                    <a:blip r:embed="rId33"/>
                    <a:stretch>
                      <a:fillRect/>
                    </a:stretch>
                  </pic:blipFill>
                  <pic:spPr>
                    <a:xfrm>
                      <a:off x="0" y="0"/>
                      <a:ext cx="6332220" cy="4660900"/>
                    </a:xfrm>
                    <a:prstGeom prst="rect">
                      <a:avLst/>
                    </a:prstGeom>
                  </pic:spPr>
                </pic:pic>
              </a:graphicData>
            </a:graphic>
          </wp:inline>
        </w:drawing>
      </w:r>
    </w:p>
    <w:p w14:paraId="7E6611BD" w14:textId="0E3FDDF0" w:rsidR="000869DE" w:rsidRPr="005852B2" w:rsidRDefault="0007226E" w:rsidP="000869DE">
      <w:pPr>
        <w:adjustRightInd w:val="0"/>
        <w:snapToGrid w:val="0"/>
        <w:spacing w:after="0" w:line="480" w:lineRule="auto"/>
        <w:jc w:val="both"/>
        <w:rPr>
          <w:rFonts w:ascii="Times New Roman" w:eastAsia="맑은 고딕" w:hAnsi="Times New Roman" w:cs="Times New Roman"/>
          <w:sz w:val="24"/>
          <w:szCs w:val="24"/>
          <w:lang w:eastAsia="ko-KR"/>
        </w:rPr>
      </w:pPr>
      <w:r>
        <w:rPr>
          <w:rFonts w:ascii="Times New Roman" w:hAnsi="Times New Roman" w:cs="Times New Roman"/>
          <w:sz w:val="24"/>
          <w:szCs w:val="24"/>
          <w:lang w:eastAsia="ko-KR"/>
        </w:rPr>
        <w:t xml:space="preserve"> </w:t>
      </w:r>
      <w:r w:rsidR="0090426A" w:rsidRPr="0090426A">
        <w:rPr>
          <w:rFonts w:ascii="Times New Roman" w:hAnsi="Times New Roman" w:cs="Times New Roman"/>
          <w:b/>
          <w:bCs/>
          <w:sz w:val="24"/>
          <w:szCs w:val="24"/>
          <w:lang w:eastAsia="ko-KR"/>
        </w:rPr>
        <w:t xml:space="preserve">Supplementary </w:t>
      </w:r>
      <w:r w:rsidR="00826529" w:rsidRPr="0090426A">
        <w:rPr>
          <w:rFonts w:ascii="Times New Roman" w:hAnsi="Times New Roman" w:cs="Times New Roman"/>
          <w:b/>
          <w:bCs/>
          <w:sz w:val="24"/>
          <w:szCs w:val="24"/>
          <w:lang w:eastAsia="ko-KR"/>
        </w:rPr>
        <w:t>Fig</w:t>
      </w:r>
      <w:r w:rsidR="0090426A" w:rsidRPr="0090426A">
        <w:rPr>
          <w:rFonts w:ascii="Times New Roman" w:hAnsi="Times New Roman" w:cs="Times New Roman"/>
          <w:b/>
          <w:bCs/>
          <w:sz w:val="24"/>
          <w:szCs w:val="24"/>
          <w:lang w:eastAsia="ko-KR"/>
        </w:rPr>
        <w:t>.</w:t>
      </w:r>
      <w:r w:rsidR="00826529" w:rsidRPr="0090426A">
        <w:rPr>
          <w:rFonts w:ascii="Times New Roman" w:hAnsi="Times New Roman" w:cs="Times New Roman"/>
          <w:b/>
          <w:bCs/>
          <w:sz w:val="24"/>
          <w:szCs w:val="24"/>
          <w:lang w:eastAsia="ko-KR"/>
        </w:rPr>
        <w:t xml:space="preserve"> </w:t>
      </w:r>
      <w:r w:rsidR="001547B4">
        <w:rPr>
          <w:rFonts w:ascii="Times New Roman" w:hAnsi="Times New Roman" w:cs="Times New Roman"/>
          <w:b/>
          <w:bCs/>
          <w:sz w:val="24"/>
          <w:szCs w:val="24"/>
          <w:lang w:eastAsia="ko-KR"/>
        </w:rPr>
        <w:t>S</w:t>
      </w:r>
      <w:r w:rsidR="000869DE">
        <w:rPr>
          <w:rFonts w:ascii="Times New Roman" w:hAnsi="Times New Roman" w:cs="Times New Roman"/>
          <w:b/>
          <w:bCs/>
          <w:sz w:val="24"/>
          <w:szCs w:val="24"/>
          <w:lang w:eastAsia="ko-KR"/>
        </w:rPr>
        <w:t>1</w:t>
      </w:r>
      <w:r w:rsidR="00826529">
        <w:rPr>
          <w:rFonts w:ascii="Times New Roman" w:hAnsi="Times New Roman" w:cs="Times New Roman"/>
          <w:sz w:val="24"/>
          <w:szCs w:val="24"/>
          <w:lang w:eastAsia="ko-KR"/>
        </w:rPr>
        <w:t xml:space="preserve"> </w:t>
      </w:r>
      <w:r w:rsidR="005852B2" w:rsidRPr="005852B2">
        <w:rPr>
          <w:rFonts w:ascii="Times New Roman" w:hAnsi="Times New Roman" w:cs="Times New Roman"/>
          <w:b/>
          <w:bCs/>
          <w:sz w:val="24"/>
          <w:szCs w:val="24"/>
          <w:lang w:eastAsia="ko-KR"/>
        </w:rPr>
        <w:t>a</w:t>
      </w:r>
      <w:r w:rsidR="005852B2" w:rsidRPr="005852B2">
        <w:rPr>
          <w:rFonts w:ascii="Times New Roman" w:hAnsi="Times New Roman" w:cs="Times New Roman"/>
          <w:sz w:val="24"/>
          <w:szCs w:val="24"/>
          <w:lang w:eastAsia="ko-KR"/>
        </w:rPr>
        <w:t xml:space="preserve"> Optical setup for the intersubband absorption measurement of MQW. </w:t>
      </w:r>
      <w:r w:rsidR="005852B2" w:rsidRPr="005852B2">
        <w:rPr>
          <w:rFonts w:ascii="Times New Roman" w:hAnsi="Times New Roman" w:cs="Times New Roman"/>
          <w:b/>
          <w:bCs/>
          <w:sz w:val="24"/>
          <w:szCs w:val="24"/>
          <w:lang w:eastAsia="ko-KR"/>
        </w:rPr>
        <w:t>b</w:t>
      </w:r>
      <w:r w:rsidR="005852B2" w:rsidRPr="005852B2">
        <w:rPr>
          <w:rFonts w:ascii="Times New Roman" w:hAnsi="Times New Roman" w:cs="Times New Roman"/>
          <w:sz w:val="24"/>
          <w:szCs w:val="24"/>
          <w:lang w:eastAsia="ko-KR"/>
        </w:rPr>
        <w:t xml:space="preserve"> Measured Intersubband absorption spectrum by normalizing the TM signal to the TE signal passing through MQW after baseline subtraction processing. </w:t>
      </w:r>
      <w:r w:rsidR="005852B2" w:rsidRPr="005852B2">
        <w:rPr>
          <w:rFonts w:ascii="Times New Roman" w:hAnsi="Times New Roman" w:cs="Times New Roman"/>
          <w:b/>
          <w:bCs/>
          <w:sz w:val="24"/>
          <w:szCs w:val="24"/>
          <w:lang w:eastAsia="ko-KR"/>
        </w:rPr>
        <w:t>c</w:t>
      </w:r>
      <w:r w:rsidR="005852B2" w:rsidRPr="005852B2">
        <w:rPr>
          <w:rFonts w:ascii="Times New Roman" w:hAnsi="Times New Roman" w:cs="Times New Roman"/>
          <w:sz w:val="24"/>
          <w:szCs w:val="24"/>
          <w:lang w:eastAsia="ko-KR"/>
        </w:rPr>
        <w:t xml:space="preserve"> Real (black) and imaginary (red) part of the dielectric constant in </w:t>
      </w:r>
      <w:r w:rsidR="005852B2">
        <w:rPr>
          <w:rFonts w:ascii="Times New Roman" w:hAnsi="Times New Roman" w:cs="Times New Roman"/>
          <w:sz w:val="24"/>
          <w:szCs w:val="24"/>
          <w:lang w:eastAsia="ko-KR"/>
        </w:rPr>
        <w:t xml:space="preserve">the </w:t>
      </w:r>
      <w:r w:rsidR="005852B2" w:rsidRPr="005852B2">
        <w:rPr>
          <w:rFonts w:ascii="Times New Roman" w:hAnsi="Times New Roman" w:cs="Times New Roman"/>
          <w:sz w:val="24"/>
          <w:szCs w:val="24"/>
          <w:lang w:eastAsia="ko-KR"/>
        </w:rPr>
        <w:t>surface normal direction as a function of input wavelength.</w:t>
      </w:r>
    </w:p>
    <w:p w14:paraId="50A4744A" w14:textId="77777777" w:rsidR="000869DE" w:rsidRDefault="000869DE">
      <w:pPr>
        <w:rPr>
          <w:rFonts w:ascii="Times New Roman" w:eastAsia="맑은 고딕" w:hAnsi="Times New Roman" w:cs="Times New Roman"/>
          <w:sz w:val="24"/>
          <w:szCs w:val="24"/>
          <w:lang w:eastAsia="ko-KR"/>
        </w:rPr>
      </w:pPr>
      <w:r>
        <w:rPr>
          <w:rFonts w:ascii="Times New Roman" w:eastAsia="맑은 고딕" w:hAnsi="Times New Roman" w:cs="Times New Roman"/>
          <w:sz w:val="24"/>
          <w:szCs w:val="24"/>
          <w:lang w:eastAsia="ko-KR"/>
        </w:rPr>
        <w:br w:type="page"/>
      </w:r>
    </w:p>
    <w:p w14:paraId="76919534" w14:textId="632DD025" w:rsidR="00A967DC" w:rsidRPr="00A967DC" w:rsidRDefault="005852B2" w:rsidP="00CA210F">
      <w:pPr>
        <w:adjustRightInd w:val="0"/>
        <w:snapToGrid w:val="0"/>
        <w:spacing w:after="0" w:line="480" w:lineRule="auto"/>
        <w:jc w:val="both"/>
        <w:rPr>
          <w:rFonts w:ascii="Times New Roman" w:eastAsia="맑은 고딕" w:hAnsi="Times New Roman" w:cs="Times New Roman"/>
          <w:sz w:val="24"/>
          <w:szCs w:val="24"/>
          <w:lang w:eastAsia="ko-KR"/>
        </w:rPr>
      </w:pPr>
      <w:r w:rsidRPr="005852B2">
        <w:rPr>
          <w:rFonts w:ascii="Times New Roman" w:eastAsia="맑은 고딕" w:hAnsi="Times New Roman" w:cs="Times New Roman"/>
          <w:noProof/>
          <w:sz w:val="24"/>
          <w:szCs w:val="24"/>
          <w:lang w:eastAsia="ko-KR"/>
        </w:rPr>
        <w:lastRenderedPageBreak/>
        <w:drawing>
          <wp:inline distT="0" distB="0" distL="0" distR="0" wp14:anchorId="6F96FFD8" wp14:editId="5852296C">
            <wp:extent cx="6332220" cy="3879215"/>
            <wp:effectExtent l="0" t="0" r="0" b="6985"/>
            <wp:docPr id="1986156489" name="그림 1986156489" descr="텍스트, 스크린샷, 그래픽 디자인, 그래픽이(가) 표시된 사진&#10;&#10;자동 생성된 설명">
              <a:extLst xmlns:a="http://schemas.openxmlformats.org/drawingml/2006/main">
                <a:ext uri="{FF2B5EF4-FFF2-40B4-BE49-F238E27FC236}">
                  <a16:creationId xmlns:a16="http://schemas.microsoft.com/office/drawing/2014/main" id="{ED20EC41-55A9-E439-1AC3-CDDF4B3E9B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56489" name="그림 1986156489" descr="텍스트, 스크린샷, 그래픽 디자인, 그래픽이(가) 표시된 사진&#10;&#10;자동 생성된 설명">
                      <a:extLst>
                        <a:ext uri="{FF2B5EF4-FFF2-40B4-BE49-F238E27FC236}">
                          <a16:creationId xmlns:a16="http://schemas.microsoft.com/office/drawing/2014/main" id="{ED20EC41-55A9-E439-1AC3-CDDF4B3E9B23}"/>
                        </a:ext>
                      </a:extLst>
                    </pic:cNvPr>
                    <pic:cNvPicPr>
                      <a:picLocks noChangeAspect="1"/>
                    </pic:cNvPicPr>
                  </pic:nvPicPr>
                  <pic:blipFill>
                    <a:blip r:embed="rId34"/>
                    <a:stretch>
                      <a:fillRect/>
                    </a:stretch>
                  </pic:blipFill>
                  <pic:spPr>
                    <a:xfrm>
                      <a:off x="0" y="0"/>
                      <a:ext cx="6332220" cy="3879215"/>
                    </a:xfrm>
                    <a:prstGeom prst="rect">
                      <a:avLst/>
                    </a:prstGeom>
                  </pic:spPr>
                </pic:pic>
              </a:graphicData>
            </a:graphic>
          </wp:inline>
        </w:drawing>
      </w:r>
    </w:p>
    <w:p w14:paraId="6B6B467D" w14:textId="4331F144" w:rsidR="00826529" w:rsidRDefault="0090426A" w:rsidP="00CA210F">
      <w:pPr>
        <w:adjustRightInd w:val="0"/>
        <w:snapToGrid w:val="0"/>
        <w:spacing w:after="0" w:line="480" w:lineRule="auto"/>
        <w:jc w:val="both"/>
        <w:rPr>
          <w:rFonts w:ascii="Times New Roman" w:eastAsia="맑은 고딕" w:hAnsi="Times New Roman" w:cs="Times New Roman"/>
          <w:sz w:val="24"/>
          <w:szCs w:val="24"/>
          <w:lang w:eastAsia="ko-KR"/>
        </w:rPr>
      </w:pPr>
      <w:r w:rsidRPr="0090426A">
        <w:rPr>
          <w:rFonts w:ascii="Times New Roman" w:eastAsia="맑은 고딕" w:hAnsi="Times New Roman" w:cs="Times New Roman"/>
          <w:b/>
          <w:bCs/>
          <w:sz w:val="24"/>
          <w:szCs w:val="24"/>
          <w:lang w:eastAsia="ko-KR"/>
        </w:rPr>
        <w:t xml:space="preserve">Supplementary </w:t>
      </w:r>
      <w:r w:rsidR="00CA210F" w:rsidRPr="0090426A">
        <w:rPr>
          <w:rFonts w:ascii="Times New Roman" w:eastAsia="맑은 고딕" w:hAnsi="Times New Roman" w:cs="Times New Roman" w:hint="eastAsia"/>
          <w:b/>
          <w:bCs/>
          <w:sz w:val="24"/>
          <w:szCs w:val="24"/>
          <w:lang w:eastAsia="ko-KR"/>
        </w:rPr>
        <w:t>F</w:t>
      </w:r>
      <w:r w:rsidR="00CA210F" w:rsidRPr="0090426A">
        <w:rPr>
          <w:rFonts w:ascii="Times New Roman" w:eastAsia="맑은 고딕" w:hAnsi="Times New Roman" w:cs="Times New Roman"/>
          <w:b/>
          <w:bCs/>
          <w:sz w:val="24"/>
          <w:szCs w:val="24"/>
          <w:lang w:eastAsia="ko-KR"/>
        </w:rPr>
        <w:t>ig</w:t>
      </w:r>
      <w:r w:rsidRPr="0090426A">
        <w:rPr>
          <w:rFonts w:ascii="Times New Roman" w:eastAsia="맑은 고딕" w:hAnsi="Times New Roman" w:cs="Times New Roman"/>
          <w:b/>
          <w:bCs/>
          <w:sz w:val="24"/>
          <w:szCs w:val="24"/>
          <w:lang w:eastAsia="ko-KR"/>
        </w:rPr>
        <w:t xml:space="preserve">. </w:t>
      </w:r>
      <w:r w:rsidR="001547B4">
        <w:rPr>
          <w:rFonts w:ascii="Times New Roman" w:eastAsia="맑은 고딕" w:hAnsi="Times New Roman" w:cs="Times New Roman"/>
          <w:b/>
          <w:bCs/>
          <w:sz w:val="24"/>
          <w:szCs w:val="24"/>
          <w:lang w:eastAsia="ko-KR"/>
        </w:rPr>
        <w:t>S</w:t>
      </w:r>
      <w:r w:rsidR="000869DE">
        <w:rPr>
          <w:rFonts w:ascii="Times New Roman" w:eastAsia="맑은 고딕" w:hAnsi="Times New Roman" w:cs="Times New Roman"/>
          <w:b/>
          <w:bCs/>
          <w:sz w:val="24"/>
          <w:szCs w:val="24"/>
          <w:lang w:eastAsia="ko-KR"/>
        </w:rPr>
        <w:t>2</w:t>
      </w:r>
      <w:r w:rsidR="00CA210F">
        <w:rPr>
          <w:rFonts w:ascii="Times New Roman" w:eastAsia="맑은 고딕" w:hAnsi="Times New Roman" w:cs="Times New Roman"/>
          <w:sz w:val="24"/>
          <w:szCs w:val="24"/>
          <w:lang w:eastAsia="ko-KR"/>
        </w:rPr>
        <w:t xml:space="preserve"> Metasurface fabrication processes. </w:t>
      </w:r>
    </w:p>
    <w:p w14:paraId="6EC251F6" w14:textId="2FCF31C5" w:rsidR="00CA210F" w:rsidRDefault="00CA210F" w:rsidP="00CA210F">
      <w:pPr>
        <w:adjustRightInd w:val="0"/>
        <w:snapToGrid w:val="0"/>
        <w:spacing w:after="0" w:line="480" w:lineRule="auto"/>
        <w:jc w:val="both"/>
        <w:rPr>
          <w:rFonts w:ascii="Times New Roman" w:eastAsia="맑은 고딕" w:hAnsi="Times New Roman" w:cs="Times New Roman"/>
          <w:sz w:val="24"/>
          <w:szCs w:val="24"/>
          <w:lang w:eastAsia="ko-KR"/>
        </w:rPr>
      </w:pPr>
    </w:p>
    <w:p w14:paraId="65297AB7" w14:textId="77777777" w:rsidR="001F7E95" w:rsidRDefault="001F7E95">
      <w:pPr>
        <w:rPr>
          <w:rFonts w:ascii="Times New Roman" w:eastAsia="맑은 고딕" w:hAnsi="Times New Roman" w:cs="Times New Roman"/>
          <w:b/>
          <w:snapToGrid w:val="0"/>
          <w:sz w:val="24"/>
          <w:szCs w:val="24"/>
          <w:lang w:val="en-US" w:eastAsia="ko-KR"/>
        </w:rPr>
      </w:pPr>
      <w:r>
        <w:rPr>
          <w:rFonts w:ascii="Times New Roman" w:eastAsia="맑은 고딕" w:hAnsi="Times New Roman" w:cs="Times New Roman"/>
          <w:b/>
          <w:snapToGrid w:val="0"/>
          <w:sz w:val="24"/>
          <w:szCs w:val="24"/>
          <w:lang w:val="en-US" w:eastAsia="ko-KR"/>
        </w:rPr>
        <w:br w:type="page"/>
      </w:r>
    </w:p>
    <w:p w14:paraId="3AB51F85" w14:textId="1B640327" w:rsidR="00CA210F" w:rsidRPr="005852B2" w:rsidRDefault="005852B2" w:rsidP="006D266D">
      <w:pPr>
        <w:adjustRightInd w:val="0"/>
        <w:snapToGrid w:val="0"/>
        <w:spacing w:after="0" w:line="480" w:lineRule="auto"/>
        <w:jc w:val="center"/>
        <w:rPr>
          <w:rFonts w:ascii="Times New Roman" w:eastAsia="맑은 고딕" w:hAnsi="Times New Roman" w:cs="Times New Roman"/>
          <w:sz w:val="24"/>
          <w:szCs w:val="24"/>
          <w:lang w:val="en-US" w:eastAsia="ko-KR"/>
        </w:rPr>
      </w:pPr>
      <w:r w:rsidRPr="005852B2">
        <w:rPr>
          <w:rFonts w:ascii="Times New Roman" w:eastAsia="맑은 고딕" w:hAnsi="Times New Roman" w:cs="Times New Roman"/>
          <w:noProof/>
          <w:sz w:val="24"/>
          <w:szCs w:val="24"/>
          <w:lang w:eastAsia="ko-KR"/>
        </w:rPr>
        <w:lastRenderedPageBreak/>
        <w:drawing>
          <wp:inline distT="0" distB="0" distL="0" distR="0" wp14:anchorId="66D9B766" wp14:editId="495DB8CB">
            <wp:extent cx="4560203" cy="3206774"/>
            <wp:effectExtent l="0" t="0" r="0" b="0"/>
            <wp:docPr id="2" name="그림 1" descr="아령이(가) 표시된 사진&#10;&#10;자동 생성된 설명">
              <a:extLst xmlns:a="http://schemas.openxmlformats.org/drawingml/2006/main">
                <a:ext uri="{FF2B5EF4-FFF2-40B4-BE49-F238E27FC236}">
                  <a16:creationId xmlns:a16="http://schemas.microsoft.com/office/drawing/2014/main" id="{95182D04-FEAB-A58D-4761-D0E11766CC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descr="아령이(가) 표시된 사진&#10;&#10;자동 생성된 설명">
                      <a:extLst>
                        <a:ext uri="{FF2B5EF4-FFF2-40B4-BE49-F238E27FC236}">
                          <a16:creationId xmlns:a16="http://schemas.microsoft.com/office/drawing/2014/main" id="{95182D04-FEAB-A58D-4761-D0E11766CCE9}"/>
                        </a:ext>
                      </a:extLst>
                    </pic:cNvPr>
                    <pic:cNvPicPr>
                      <a:picLocks noChangeAspect="1"/>
                    </pic:cNvPicPr>
                  </pic:nvPicPr>
                  <pic:blipFill>
                    <a:blip r:embed="rId35"/>
                    <a:stretch>
                      <a:fillRect/>
                    </a:stretch>
                  </pic:blipFill>
                  <pic:spPr>
                    <a:xfrm>
                      <a:off x="0" y="0"/>
                      <a:ext cx="4560203" cy="3206774"/>
                    </a:xfrm>
                    <a:prstGeom prst="rect">
                      <a:avLst/>
                    </a:prstGeom>
                  </pic:spPr>
                </pic:pic>
              </a:graphicData>
            </a:graphic>
          </wp:inline>
        </w:drawing>
      </w:r>
    </w:p>
    <w:p w14:paraId="2FA82222" w14:textId="6E019691" w:rsidR="000869DE" w:rsidRPr="005852B2" w:rsidRDefault="0090426A" w:rsidP="000869DE">
      <w:pPr>
        <w:spacing w:line="480" w:lineRule="auto"/>
        <w:jc w:val="both"/>
        <w:rPr>
          <w:rFonts w:ascii="Times New Roman" w:eastAsia="맑은 고딕" w:hAnsi="Times New Roman" w:cs="Times New Roman"/>
          <w:color w:val="000000" w:themeColor="text1"/>
          <w:sz w:val="24"/>
          <w:szCs w:val="24"/>
          <w:lang w:eastAsia="ko-KR"/>
        </w:rPr>
      </w:pPr>
      <w:r w:rsidRPr="001C477E">
        <w:rPr>
          <w:rFonts w:ascii="Times New Roman" w:eastAsia="맑은 고딕" w:hAnsi="Times New Roman" w:cs="Times New Roman"/>
          <w:b/>
          <w:bCs/>
          <w:color w:val="000000" w:themeColor="text1"/>
          <w:sz w:val="24"/>
          <w:szCs w:val="24"/>
          <w:lang w:eastAsia="ko-KR"/>
        </w:rPr>
        <w:t xml:space="preserve">Supplementary </w:t>
      </w:r>
      <w:r w:rsidR="00F922D5" w:rsidRPr="001C477E">
        <w:rPr>
          <w:rFonts w:ascii="Times New Roman" w:eastAsia="맑은 고딕" w:hAnsi="Times New Roman" w:cs="Times New Roman" w:hint="eastAsia"/>
          <w:b/>
          <w:bCs/>
          <w:color w:val="000000" w:themeColor="text1"/>
          <w:sz w:val="24"/>
          <w:szCs w:val="24"/>
          <w:lang w:eastAsia="ko-KR"/>
        </w:rPr>
        <w:t>F</w:t>
      </w:r>
      <w:r w:rsidR="00F922D5" w:rsidRPr="001C477E">
        <w:rPr>
          <w:rFonts w:ascii="Times New Roman" w:eastAsia="맑은 고딕" w:hAnsi="Times New Roman" w:cs="Times New Roman"/>
          <w:b/>
          <w:bCs/>
          <w:color w:val="000000" w:themeColor="text1"/>
          <w:sz w:val="24"/>
          <w:szCs w:val="24"/>
          <w:lang w:eastAsia="ko-KR"/>
        </w:rPr>
        <w:t>ig</w:t>
      </w:r>
      <w:r w:rsidRPr="001C477E">
        <w:rPr>
          <w:rFonts w:ascii="Times New Roman" w:eastAsia="맑은 고딕" w:hAnsi="Times New Roman" w:cs="Times New Roman"/>
          <w:b/>
          <w:bCs/>
          <w:color w:val="000000" w:themeColor="text1"/>
          <w:sz w:val="24"/>
          <w:szCs w:val="24"/>
          <w:lang w:eastAsia="ko-KR"/>
        </w:rPr>
        <w:t>.</w:t>
      </w:r>
      <w:r w:rsidR="00F922D5" w:rsidRPr="001C477E">
        <w:rPr>
          <w:rFonts w:ascii="Times New Roman" w:eastAsia="맑은 고딕" w:hAnsi="Times New Roman" w:cs="Times New Roman"/>
          <w:b/>
          <w:bCs/>
          <w:color w:val="000000" w:themeColor="text1"/>
          <w:sz w:val="24"/>
          <w:szCs w:val="24"/>
          <w:lang w:eastAsia="ko-KR"/>
        </w:rPr>
        <w:t xml:space="preserve"> </w:t>
      </w:r>
      <w:r w:rsidR="001547B4">
        <w:rPr>
          <w:rFonts w:ascii="Times New Roman" w:eastAsia="맑은 고딕" w:hAnsi="Times New Roman" w:cs="Times New Roman"/>
          <w:b/>
          <w:bCs/>
          <w:color w:val="000000" w:themeColor="text1"/>
          <w:sz w:val="24"/>
          <w:szCs w:val="24"/>
          <w:lang w:eastAsia="ko-KR"/>
        </w:rPr>
        <w:t>S</w:t>
      </w:r>
      <w:r w:rsidR="000869DE" w:rsidRPr="001C477E">
        <w:rPr>
          <w:rFonts w:ascii="Times New Roman" w:eastAsia="맑은 고딕" w:hAnsi="Times New Roman" w:cs="Times New Roman"/>
          <w:b/>
          <w:bCs/>
          <w:color w:val="000000" w:themeColor="text1"/>
          <w:sz w:val="24"/>
          <w:szCs w:val="24"/>
          <w:lang w:eastAsia="ko-KR"/>
        </w:rPr>
        <w:t>3</w:t>
      </w:r>
      <w:r w:rsidR="00F922D5" w:rsidRPr="001C477E">
        <w:rPr>
          <w:rFonts w:ascii="Times New Roman" w:eastAsia="맑은 고딕" w:hAnsi="Times New Roman" w:cs="Times New Roman"/>
          <w:color w:val="000000" w:themeColor="text1"/>
          <w:sz w:val="24"/>
          <w:szCs w:val="24"/>
          <w:lang w:eastAsia="ko-KR"/>
        </w:rPr>
        <w:t xml:space="preserve">. </w:t>
      </w:r>
      <w:r w:rsidR="005852B2">
        <w:rPr>
          <w:rFonts w:ascii="Times New Roman" w:eastAsia="맑은 고딕" w:hAnsi="Times New Roman" w:cs="Times New Roman"/>
          <w:color w:val="000000" w:themeColor="text1"/>
          <w:sz w:val="24"/>
          <w:szCs w:val="24"/>
          <w:lang w:eastAsia="ko-KR"/>
        </w:rPr>
        <w:t xml:space="preserve">Optical setup for the nonlinear optical characterization of the metasurface. </w:t>
      </w:r>
      <w:r w:rsidR="0034338A" w:rsidRPr="00B15E96">
        <w:rPr>
          <w:rFonts w:ascii="Times New Roman" w:eastAsia="맑은 고딕" w:hAnsi="Times New Roman" w:cs="Times New Roman"/>
          <w:color w:val="000000" w:themeColor="text1"/>
          <w:sz w:val="24"/>
          <w:szCs w:val="24"/>
          <w:lang w:val="en-US" w:eastAsia="ko-KR"/>
        </w:rPr>
        <w:t>The linearly polarized input pump beam from the QCL was directed onto the metasurface, having passed through a long-wavelength pass (LP) filter (with a pass wavelength &gt; 7.2 μm) and a ZnSe aspheric lens (numerical aperture: 0.</w:t>
      </w:r>
      <w:r w:rsidR="00277D81" w:rsidRPr="00B15E96">
        <w:rPr>
          <w:rFonts w:ascii="Times New Roman" w:eastAsia="맑은 고딕" w:hAnsi="Times New Roman" w:cs="Times New Roman"/>
          <w:color w:val="000000" w:themeColor="text1"/>
          <w:sz w:val="24"/>
          <w:szCs w:val="24"/>
          <w:lang w:val="en-US" w:eastAsia="ko-KR"/>
        </w:rPr>
        <w:t>56</w:t>
      </w:r>
      <w:r w:rsidR="0034338A" w:rsidRPr="00B15E96">
        <w:rPr>
          <w:rFonts w:ascii="Times New Roman" w:eastAsia="맑은 고딕" w:hAnsi="Times New Roman" w:cs="Times New Roman"/>
          <w:color w:val="000000" w:themeColor="text1"/>
          <w:sz w:val="24"/>
          <w:szCs w:val="24"/>
          <w:lang w:val="en-US" w:eastAsia="ko-KR"/>
        </w:rPr>
        <w:t xml:space="preserve">, effective focal length: </w:t>
      </w:r>
      <w:r w:rsidR="00277D81" w:rsidRPr="00B15E96">
        <w:rPr>
          <w:rFonts w:ascii="Times New Roman" w:eastAsia="맑은 고딕" w:hAnsi="Times New Roman" w:cs="Times New Roman"/>
          <w:color w:val="000000" w:themeColor="text1"/>
          <w:sz w:val="24"/>
          <w:szCs w:val="24"/>
          <w:lang w:val="en-US" w:eastAsia="ko-KR"/>
        </w:rPr>
        <w:t>5</w:t>
      </w:r>
      <w:r w:rsidR="0034338A" w:rsidRPr="00B15E96">
        <w:rPr>
          <w:rFonts w:ascii="Times New Roman" w:eastAsia="맑은 고딕" w:hAnsi="Times New Roman" w:cs="Times New Roman"/>
          <w:color w:val="000000" w:themeColor="text1"/>
          <w:sz w:val="24"/>
          <w:szCs w:val="24"/>
          <w:lang w:val="en-US" w:eastAsia="ko-KR"/>
        </w:rPr>
        <w:t xml:space="preserve"> mm). The resulting TH signal traversed the ZnSe lens, passed through the LP filter, and was then focused onto the detector through a linear polarizer and a bandpass (BP) filter (with a pass wavelength of 2.85 – 3.85 μm).</w:t>
      </w:r>
    </w:p>
    <w:p w14:paraId="41E55442" w14:textId="77777777" w:rsidR="000869DE" w:rsidRDefault="000869DE">
      <w:pPr>
        <w:rPr>
          <w:rFonts w:ascii="Times New Roman" w:eastAsia="맑은 고딕" w:hAnsi="Times New Roman" w:cs="Times New Roman"/>
          <w:sz w:val="24"/>
          <w:szCs w:val="24"/>
          <w:lang w:eastAsia="ko-KR"/>
        </w:rPr>
      </w:pPr>
      <w:r>
        <w:rPr>
          <w:rFonts w:ascii="Times New Roman" w:eastAsia="맑은 고딕" w:hAnsi="Times New Roman" w:cs="Times New Roman"/>
          <w:sz w:val="24"/>
          <w:szCs w:val="24"/>
          <w:lang w:eastAsia="ko-KR"/>
        </w:rPr>
        <w:br w:type="page"/>
      </w:r>
    </w:p>
    <w:p w14:paraId="555A6D0E" w14:textId="384077D9" w:rsidR="006D266D" w:rsidRPr="00CA210F" w:rsidRDefault="007577FB" w:rsidP="00F922D5">
      <w:pPr>
        <w:adjustRightInd w:val="0"/>
        <w:snapToGrid w:val="0"/>
        <w:spacing w:after="0" w:line="480" w:lineRule="auto"/>
        <w:jc w:val="center"/>
        <w:rPr>
          <w:rFonts w:ascii="Times New Roman" w:eastAsia="맑은 고딕" w:hAnsi="Times New Roman" w:cs="Times New Roman"/>
          <w:sz w:val="24"/>
          <w:szCs w:val="24"/>
          <w:lang w:eastAsia="ko-KR"/>
        </w:rPr>
      </w:pPr>
      <w:r w:rsidRPr="007577FB">
        <w:rPr>
          <w:rFonts w:ascii="Times New Roman" w:eastAsia="맑은 고딕" w:hAnsi="Times New Roman" w:cs="Times New Roman"/>
          <w:noProof/>
          <w:sz w:val="24"/>
          <w:szCs w:val="24"/>
          <w:lang w:eastAsia="ko-KR"/>
        </w:rPr>
        <w:lastRenderedPageBreak/>
        <w:drawing>
          <wp:inline distT="0" distB="0" distL="0" distR="0" wp14:anchorId="1C429F38" wp14:editId="058B557A">
            <wp:extent cx="6332220" cy="4563745"/>
            <wp:effectExtent l="0" t="0" r="0" b="8255"/>
            <wp:docPr id="1625719130" name="그림 1625719130" descr="스크린샷, 어둠, 디자인이(가) 표시된 사진&#10;&#10;자동 생성된 설명">
              <a:extLst xmlns:a="http://schemas.openxmlformats.org/drawingml/2006/main">
                <a:ext uri="{FF2B5EF4-FFF2-40B4-BE49-F238E27FC236}">
                  <a16:creationId xmlns:a16="http://schemas.microsoft.com/office/drawing/2014/main" id="{A5EF2D6E-D311-1174-A7AC-0E92307D86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19130" name="그림 1625719130" descr="스크린샷, 어둠, 디자인이(가) 표시된 사진&#10;&#10;자동 생성된 설명">
                      <a:extLst>
                        <a:ext uri="{FF2B5EF4-FFF2-40B4-BE49-F238E27FC236}">
                          <a16:creationId xmlns:a16="http://schemas.microsoft.com/office/drawing/2014/main" id="{A5EF2D6E-D311-1174-A7AC-0E92307D86CF}"/>
                        </a:ext>
                      </a:extLst>
                    </pic:cNvPr>
                    <pic:cNvPicPr>
                      <a:picLocks noChangeAspect="1"/>
                    </pic:cNvPicPr>
                  </pic:nvPicPr>
                  <pic:blipFill>
                    <a:blip r:embed="rId36"/>
                    <a:stretch>
                      <a:fillRect/>
                    </a:stretch>
                  </pic:blipFill>
                  <pic:spPr>
                    <a:xfrm>
                      <a:off x="0" y="0"/>
                      <a:ext cx="6332220" cy="4563745"/>
                    </a:xfrm>
                    <a:prstGeom prst="rect">
                      <a:avLst/>
                    </a:prstGeom>
                  </pic:spPr>
                </pic:pic>
              </a:graphicData>
            </a:graphic>
          </wp:inline>
        </w:drawing>
      </w:r>
    </w:p>
    <w:p w14:paraId="03A44D3C" w14:textId="4DFA22D9" w:rsidR="00F922D5" w:rsidRPr="000F6AA1" w:rsidRDefault="0090426A" w:rsidP="000F6AA1">
      <w:pPr>
        <w:spacing w:line="480" w:lineRule="auto"/>
        <w:jc w:val="both"/>
        <w:rPr>
          <w:rFonts w:ascii="Times New Roman" w:eastAsia="맑은 고딕" w:hAnsi="Times New Roman" w:cs="Times New Roman"/>
          <w:sz w:val="24"/>
          <w:szCs w:val="24"/>
          <w:lang w:eastAsia="ko-KR"/>
        </w:rPr>
      </w:pPr>
      <w:r w:rsidRPr="0090426A">
        <w:rPr>
          <w:rFonts w:ascii="Times New Roman" w:eastAsia="맑은 고딕" w:hAnsi="Times New Roman" w:cs="Times New Roman"/>
          <w:b/>
          <w:bCs/>
          <w:sz w:val="24"/>
          <w:szCs w:val="24"/>
          <w:lang w:eastAsia="ko-KR"/>
        </w:rPr>
        <w:t xml:space="preserve">Supplementary </w:t>
      </w:r>
      <w:r w:rsidR="00F922D5" w:rsidRPr="0090426A">
        <w:rPr>
          <w:rFonts w:ascii="Times New Roman" w:eastAsia="맑은 고딕" w:hAnsi="Times New Roman" w:cs="Times New Roman" w:hint="eastAsia"/>
          <w:b/>
          <w:bCs/>
          <w:sz w:val="24"/>
          <w:szCs w:val="24"/>
          <w:lang w:eastAsia="ko-KR"/>
        </w:rPr>
        <w:t>F</w:t>
      </w:r>
      <w:r w:rsidR="00F922D5" w:rsidRPr="0090426A">
        <w:rPr>
          <w:rFonts w:ascii="Times New Roman" w:eastAsia="맑은 고딕" w:hAnsi="Times New Roman" w:cs="Times New Roman"/>
          <w:b/>
          <w:bCs/>
          <w:sz w:val="24"/>
          <w:szCs w:val="24"/>
          <w:lang w:eastAsia="ko-KR"/>
        </w:rPr>
        <w:t>ig</w:t>
      </w:r>
      <w:r w:rsidRPr="0090426A">
        <w:rPr>
          <w:rFonts w:ascii="Times New Roman" w:eastAsia="맑은 고딕" w:hAnsi="Times New Roman" w:cs="Times New Roman"/>
          <w:b/>
          <w:bCs/>
          <w:sz w:val="24"/>
          <w:szCs w:val="24"/>
          <w:lang w:eastAsia="ko-KR"/>
        </w:rPr>
        <w:t>.</w:t>
      </w:r>
      <w:r w:rsidR="00F922D5" w:rsidRPr="0090426A">
        <w:rPr>
          <w:rFonts w:ascii="Times New Roman" w:eastAsia="맑은 고딕" w:hAnsi="Times New Roman" w:cs="Times New Roman"/>
          <w:b/>
          <w:bCs/>
          <w:sz w:val="24"/>
          <w:szCs w:val="24"/>
          <w:lang w:eastAsia="ko-KR"/>
        </w:rPr>
        <w:t xml:space="preserve"> </w:t>
      </w:r>
      <w:r w:rsidR="001547B4">
        <w:rPr>
          <w:rFonts w:ascii="Times New Roman" w:eastAsia="맑은 고딕" w:hAnsi="Times New Roman" w:cs="Times New Roman"/>
          <w:b/>
          <w:bCs/>
          <w:sz w:val="24"/>
          <w:szCs w:val="24"/>
          <w:lang w:eastAsia="ko-KR"/>
        </w:rPr>
        <w:t>S</w:t>
      </w:r>
      <w:r w:rsidR="000869DE">
        <w:rPr>
          <w:rFonts w:ascii="Times New Roman" w:eastAsia="맑은 고딕" w:hAnsi="Times New Roman" w:cs="Times New Roman"/>
          <w:b/>
          <w:bCs/>
          <w:sz w:val="24"/>
          <w:szCs w:val="24"/>
          <w:lang w:eastAsia="ko-KR"/>
        </w:rPr>
        <w:t>4</w:t>
      </w:r>
      <w:r w:rsidR="00F922D5">
        <w:rPr>
          <w:rFonts w:ascii="Times New Roman" w:eastAsia="맑은 고딕" w:hAnsi="Times New Roman" w:cs="Times New Roman"/>
          <w:sz w:val="24"/>
          <w:szCs w:val="24"/>
          <w:lang w:eastAsia="ko-KR"/>
        </w:rPr>
        <w:t xml:space="preserve"> </w:t>
      </w:r>
      <w:r w:rsidR="007577FB" w:rsidRPr="007577FB">
        <w:rPr>
          <w:rFonts w:ascii="Times New Roman" w:eastAsia="맑은 고딕" w:hAnsi="Times New Roman" w:cs="Times New Roman"/>
          <w:b/>
          <w:bCs/>
          <w:sz w:val="24"/>
          <w:szCs w:val="24"/>
          <w:lang w:eastAsia="ko-KR"/>
        </w:rPr>
        <w:t>a</w:t>
      </w:r>
      <w:r w:rsidR="007577FB">
        <w:rPr>
          <w:rFonts w:ascii="Times New Roman" w:eastAsia="맑은 고딕" w:hAnsi="Times New Roman" w:cs="Times New Roman"/>
          <w:sz w:val="24"/>
          <w:szCs w:val="24"/>
          <w:lang w:eastAsia="ko-KR"/>
        </w:rPr>
        <w:t xml:space="preserve"> </w:t>
      </w:r>
      <w:r w:rsidR="007577FB" w:rsidRPr="007577FB">
        <w:rPr>
          <w:rFonts w:ascii="Times New Roman" w:eastAsia="맑은 고딕" w:hAnsi="Times New Roman" w:cs="Times New Roman"/>
          <w:sz w:val="24"/>
          <w:szCs w:val="20"/>
          <w:lang w:val="en-US" w:eastAsia="en-US"/>
        </w:rPr>
        <w:t xml:space="preserve">Current-voltage characteristic of the fabricated metasurface. </w:t>
      </w:r>
      <w:r w:rsidR="007577FB" w:rsidRPr="00DD7BBC">
        <w:rPr>
          <w:rFonts w:ascii="Times New Roman" w:eastAsia="맑은 고딕" w:hAnsi="Times New Roman" w:cs="Times New Roman"/>
          <w:b/>
          <w:bCs/>
          <w:sz w:val="24"/>
          <w:szCs w:val="20"/>
          <w:lang w:val="en-US" w:eastAsia="en-US"/>
        </w:rPr>
        <w:t>b</w:t>
      </w:r>
      <w:r w:rsidR="007577FB" w:rsidRPr="007577FB">
        <w:rPr>
          <w:rFonts w:ascii="Times New Roman" w:eastAsia="맑은 고딕" w:hAnsi="Times New Roman" w:cs="Times New Roman"/>
          <w:sz w:val="24"/>
          <w:szCs w:val="20"/>
          <w:lang w:val="en-US" w:eastAsia="en-US"/>
        </w:rPr>
        <w:t>-</w:t>
      </w:r>
      <w:r w:rsidR="007577FB" w:rsidRPr="00DD7BBC">
        <w:rPr>
          <w:rFonts w:ascii="Times New Roman" w:eastAsia="맑은 고딕" w:hAnsi="Times New Roman" w:cs="Times New Roman"/>
          <w:b/>
          <w:bCs/>
          <w:sz w:val="24"/>
          <w:szCs w:val="20"/>
          <w:lang w:val="en-US" w:eastAsia="en-US"/>
        </w:rPr>
        <w:t>h</w:t>
      </w:r>
      <w:r w:rsidR="007577FB" w:rsidRPr="007577FB">
        <w:rPr>
          <w:rFonts w:ascii="Times New Roman" w:eastAsia="맑은 고딕" w:hAnsi="Times New Roman" w:cs="Times New Roman"/>
          <w:sz w:val="24"/>
          <w:szCs w:val="20"/>
          <w:lang w:val="en-US" w:eastAsia="en-US"/>
        </w:rPr>
        <w:t xml:space="preserve"> Simulat</w:t>
      </w:r>
      <w:r w:rsidR="00DD7BBC">
        <w:rPr>
          <w:rFonts w:ascii="Times New Roman" w:eastAsia="맑은 고딕" w:hAnsi="Times New Roman" w:cs="Times New Roman"/>
          <w:sz w:val="24"/>
          <w:szCs w:val="20"/>
          <w:lang w:val="en-US" w:eastAsia="en-US"/>
        </w:rPr>
        <w:t>ion</w:t>
      </w:r>
      <w:r w:rsidR="007577FB" w:rsidRPr="007577FB">
        <w:rPr>
          <w:rFonts w:ascii="Times New Roman" w:eastAsia="맑은 고딕" w:hAnsi="Times New Roman" w:cs="Times New Roman"/>
          <w:sz w:val="24"/>
          <w:szCs w:val="20"/>
          <w:lang w:val="en-US" w:eastAsia="en-US"/>
        </w:rPr>
        <w:t xml:space="preserve"> results of </w:t>
      </w:r>
      <w:r w:rsidR="00DD7BBC">
        <w:rPr>
          <w:rFonts w:ascii="Times New Roman" w:eastAsia="맑은 고딕" w:hAnsi="Times New Roman" w:cs="Times New Roman"/>
          <w:sz w:val="24"/>
          <w:szCs w:val="20"/>
          <w:lang w:val="en-US" w:eastAsia="en-US"/>
        </w:rPr>
        <w:t xml:space="preserve">the </w:t>
      </w:r>
      <w:r w:rsidR="007577FB" w:rsidRPr="007577FB">
        <w:rPr>
          <w:rFonts w:ascii="Times New Roman" w:eastAsia="맑은 고딕" w:hAnsi="Times New Roman" w:cs="Times New Roman"/>
          <w:sz w:val="24"/>
          <w:szCs w:val="20"/>
          <w:lang w:val="en-US" w:eastAsia="en-US"/>
        </w:rPr>
        <w:t>conduction band</w:t>
      </w:r>
      <w:r w:rsidR="00DD7BBC">
        <w:rPr>
          <w:rFonts w:ascii="Times New Roman" w:eastAsia="맑은 고딕" w:hAnsi="Times New Roman" w:cs="Times New Roman"/>
          <w:sz w:val="24"/>
          <w:szCs w:val="20"/>
          <w:lang w:val="en-US" w:eastAsia="en-US"/>
        </w:rPr>
        <w:t xml:space="preserve"> bending</w:t>
      </w:r>
      <w:r w:rsidR="007577FB" w:rsidRPr="007577FB">
        <w:rPr>
          <w:rFonts w:ascii="Times New Roman" w:eastAsia="맑은 고딕" w:hAnsi="Times New Roman" w:cs="Times New Roman"/>
          <w:sz w:val="24"/>
          <w:szCs w:val="20"/>
          <w:lang w:val="en-US" w:eastAsia="en-US"/>
        </w:rPr>
        <w:t xml:space="preserve"> of </w:t>
      </w:r>
      <w:r w:rsidR="00DD7BBC">
        <w:rPr>
          <w:rFonts w:ascii="Times New Roman" w:eastAsia="맑은 고딕" w:hAnsi="Times New Roman" w:cs="Times New Roman"/>
          <w:sz w:val="24"/>
          <w:szCs w:val="20"/>
          <w:lang w:val="en-US" w:eastAsia="en-US"/>
        </w:rPr>
        <w:t xml:space="preserve">the </w:t>
      </w:r>
      <w:r w:rsidR="007577FB" w:rsidRPr="007577FB">
        <w:rPr>
          <w:rFonts w:ascii="Times New Roman" w:eastAsia="맑은 고딕" w:hAnsi="Times New Roman" w:cs="Times New Roman"/>
          <w:sz w:val="24"/>
          <w:szCs w:val="20"/>
          <w:lang w:val="en-US" w:eastAsia="en-US"/>
        </w:rPr>
        <w:t xml:space="preserve">MQW and metal layers </w:t>
      </w:r>
      <w:r w:rsidR="00DD7BBC">
        <w:rPr>
          <w:rFonts w:ascii="Times New Roman" w:eastAsia="맑은 고딕" w:hAnsi="Times New Roman" w:cs="Times New Roman"/>
          <w:sz w:val="24"/>
          <w:szCs w:val="20"/>
          <w:lang w:val="en-US" w:eastAsia="en-US"/>
        </w:rPr>
        <w:t xml:space="preserve">by </w:t>
      </w:r>
      <w:r w:rsidR="007577FB" w:rsidRPr="007577FB">
        <w:rPr>
          <w:rFonts w:ascii="Times New Roman" w:eastAsia="맑은 고딕" w:hAnsi="Times New Roman" w:cs="Times New Roman"/>
          <w:sz w:val="24"/>
          <w:szCs w:val="20"/>
          <w:lang w:val="en-US" w:eastAsia="en-US"/>
        </w:rPr>
        <w:t xml:space="preserve">applying bias voltages from </w:t>
      </w:r>
      <w:r w:rsidR="00DD7BBC">
        <w:rPr>
          <w:rFonts w:ascii="Times New Roman" w:eastAsia="맑은 고딕" w:hAnsi="Times New Roman" w:cs="Times New Roman"/>
          <w:sz w:val="24"/>
          <w:szCs w:val="20"/>
          <w:lang w:val="en-US" w:eastAsia="en-US"/>
        </w:rPr>
        <w:t>−</w:t>
      </w:r>
      <w:r w:rsidR="007577FB" w:rsidRPr="007577FB">
        <w:rPr>
          <w:rFonts w:ascii="Times New Roman" w:eastAsia="맑은 고딕" w:hAnsi="Times New Roman" w:cs="Times New Roman"/>
          <w:sz w:val="24"/>
          <w:szCs w:val="20"/>
          <w:lang w:val="en-US" w:eastAsia="en-US"/>
        </w:rPr>
        <w:t xml:space="preserve">3V to 3 V with a resolution of 1V, assuming Schottky contact formation. The </w:t>
      </w:r>
      <w:r w:rsidR="00DD7BBC">
        <w:rPr>
          <w:rFonts w:ascii="Times New Roman" w:eastAsia="맑은 고딕" w:hAnsi="Times New Roman" w:cs="Times New Roman"/>
          <w:sz w:val="24"/>
          <w:szCs w:val="20"/>
          <w:lang w:val="en-US" w:eastAsia="en-US"/>
        </w:rPr>
        <w:t xml:space="preserve">MQW </w:t>
      </w:r>
      <w:r w:rsidR="007577FB" w:rsidRPr="007577FB">
        <w:rPr>
          <w:rFonts w:ascii="Times New Roman" w:eastAsia="맑은 고딕" w:hAnsi="Times New Roman" w:cs="Times New Roman"/>
          <w:sz w:val="24"/>
          <w:szCs w:val="20"/>
          <w:lang w:val="en-US" w:eastAsia="en-US"/>
        </w:rPr>
        <w:t>region ranges from 0 nm to 408 nm with the bottom metallic layer junction at 0 nm and the nanoresonator junction</w:t>
      </w:r>
      <w:r w:rsidR="00DD7BBC">
        <w:rPr>
          <w:rFonts w:ascii="Times New Roman" w:eastAsia="맑은 고딕" w:hAnsi="Times New Roman" w:cs="Times New Roman"/>
          <w:sz w:val="24"/>
          <w:szCs w:val="20"/>
          <w:lang w:val="en-US" w:eastAsia="en-US"/>
        </w:rPr>
        <w:t xml:space="preserve"> at</w:t>
      </w:r>
      <w:r w:rsidR="007577FB" w:rsidRPr="007577FB">
        <w:rPr>
          <w:rFonts w:ascii="Times New Roman" w:eastAsia="맑은 고딕" w:hAnsi="Times New Roman" w:cs="Times New Roman"/>
          <w:sz w:val="24"/>
          <w:szCs w:val="20"/>
          <w:lang w:val="en-US" w:eastAsia="en-US"/>
        </w:rPr>
        <w:t xml:space="preserve"> 414 nm. </w:t>
      </w:r>
      <w:r w:rsidR="007577FB" w:rsidRPr="00DD7BBC">
        <w:rPr>
          <w:rFonts w:ascii="Times New Roman" w:eastAsia="맑은 고딕" w:hAnsi="Times New Roman" w:cs="Times New Roman"/>
          <w:b/>
          <w:bCs/>
          <w:sz w:val="24"/>
          <w:szCs w:val="20"/>
          <w:lang w:val="en-US" w:eastAsia="en-US"/>
        </w:rPr>
        <w:t>i</w:t>
      </w:r>
      <w:r w:rsidR="007577FB" w:rsidRPr="007577FB">
        <w:rPr>
          <w:rFonts w:ascii="Times New Roman" w:eastAsia="맑은 고딕" w:hAnsi="Times New Roman" w:cs="Times New Roman"/>
          <w:sz w:val="24"/>
          <w:szCs w:val="20"/>
          <w:lang w:val="en-US" w:eastAsia="en-US"/>
        </w:rPr>
        <w:t xml:space="preserve"> Electric field strength </w:t>
      </w:r>
      <w:r w:rsidR="00DD7BBC">
        <w:rPr>
          <w:rFonts w:ascii="Times New Roman" w:eastAsia="맑은 고딕" w:hAnsi="Times New Roman" w:cs="Times New Roman"/>
          <w:sz w:val="24"/>
          <w:szCs w:val="20"/>
          <w:lang w:val="en-US" w:eastAsia="en-US"/>
        </w:rPr>
        <w:t>distribution</w:t>
      </w:r>
      <w:r w:rsidR="007577FB" w:rsidRPr="007577FB">
        <w:rPr>
          <w:rFonts w:ascii="Times New Roman" w:eastAsia="맑은 고딕" w:hAnsi="Times New Roman" w:cs="Times New Roman"/>
          <w:sz w:val="24"/>
          <w:szCs w:val="20"/>
          <w:lang w:val="en-US" w:eastAsia="en-US"/>
        </w:rPr>
        <w:t xml:space="preserve"> </w:t>
      </w:r>
      <w:r w:rsidR="00DD7BBC">
        <w:rPr>
          <w:rFonts w:ascii="Times New Roman" w:eastAsia="맑은 고딕" w:hAnsi="Times New Roman" w:cs="Times New Roman"/>
          <w:sz w:val="24"/>
          <w:szCs w:val="20"/>
          <w:lang w:val="en-US" w:eastAsia="en-US"/>
        </w:rPr>
        <w:t xml:space="preserve">in the MQW layer </w:t>
      </w:r>
      <w:r w:rsidR="007577FB" w:rsidRPr="007577FB">
        <w:rPr>
          <w:rFonts w:ascii="Times New Roman" w:eastAsia="맑은 고딕" w:hAnsi="Times New Roman" w:cs="Times New Roman"/>
          <w:sz w:val="24"/>
          <w:szCs w:val="20"/>
          <w:lang w:val="en-US" w:eastAsia="en-US"/>
        </w:rPr>
        <w:t xml:space="preserve">over an applied bias voltage range from </w:t>
      </w:r>
      <w:r w:rsidR="00DD7BBC">
        <w:rPr>
          <w:rFonts w:ascii="Times New Roman" w:eastAsia="맑은 고딕" w:hAnsi="Times New Roman" w:cs="Times New Roman"/>
          <w:sz w:val="24"/>
          <w:szCs w:val="20"/>
          <w:lang w:val="en-US" w:eastAsia="en-US"/>
        </w:rPr>
        <w:t>−</w:t>
      </w:r>
      <w:r w:rsidR="007577FB" w:rsidRPr="007577FB">
        <w:rPr>
          <w:rFonts w:ascii="Times New Roman" w:eastAsia="맑은 고딕" w:hAnsi="Times New Roman" w:cs="Times New Roman"/>
          <w:sz w:val="24"/>
          <w:szCs w:val="20"/>
          <w:lang w:val="en-US" w:eastAsia="en-US"/>
        </w:rPr>
        <w:t>3V to 3V at a resolution 1V.</w:t>
      </w:r>
    </w:p>
    <w:p w14:paraId="5A646F81" w14:textId="77777777" w:rsidR="001F7E95" w:rsidRDefault="001F7E95">
      <w:pPr>
        <w:rPr>
          <w:rFonts w:ascii="Times New Roman" w:eastAsia="맑은 고딕" w:hAnsi="Times New Roman" w:cs="Times New Roman"/>
          <w:b/>
          <w:snapToGrid w:val="0"/>
          <w:sz w:val="24"/>
          <w:szCs w:val="24"/>
          <w:lang w:val="en-US" w:eastAsia="ko-KR"/>
        </w:rPr>
      </w:pPr>
      <w:r>
        <w:rPr>
          <w:rFonts w:ascii="Times New Roman" w:eastAsia="맑은 고딕" w:hAnsi="Times New Roman" w:cs="Times New Roman"/>
          <w:b/>
          <w:snapToGrid w:val="0"/>
          <w:sz w:val="24"/>
          <w:szCs w:val="24"/>
          <w:lang w:val="en-US" w:eastAsia="ko-KR"/>
        </w:rPr>
        <w:br w:type="page"/>
      </w:r>
    </w:p>
    <w:p w14:paraId="4F13E49C" w14:textId="7F8B67C8" w:rsidR="0046545B" w:rsidRDefault="00DD7BBC" w:rsidP="000F6AA1">
      <w:pPr>
        <w:spacing w:after="0" w:line="480" w:lineRule="auto"/>
        <w:jc w:val="center"/>
        <w:rPr>
          <w:rFonts w:ascii="Times New Roman" w:eastAsia="맑은 고딕" w:hAnsi="Times New Roman" w:cs="Times New Roman"/>
          <w:sz w:val="24"/>
          <w:szCs w:val="24"/>
          <w:lang w:val="en-US" w:eastAsia="ko-KR"/>
        </w:rPr>
      </w:pPr>
      <w:r w:rsidRPr="00DD7BBC">
        <w:rPr>
          <w:rFonts w:ascii="Times New Roman" w:eastAsia="맑은 고딕" w:hAnsi="Times New Roman" w:cs="Times New Roman"/>
          <w:noProof/>
          <w:sz w:val="24"/>
          <w:szCs w:val="24"/>
          <w:lang w:eastAsia="ko-KR"/>
        </w:rPr>
        <w:lastRenderedPageBreak/>
        <w:drawing>
          <wp:inline distT="0" distB="0" distL="0" distR="0" wp14:anchorId="221957CC" wp14:editId="7833EF73">
            <wp:extent cx="6332220" cy="816610"/>
            <wp:effectExtent l="0" t="0" r="0" b="2540"/>
            <wp:docPr id="1854475528" name="그림 1854475528" descr="텍스트, 스크린샷, 직사각형, 사각형이(가) 표시된 사진&#10;&#10;자동 생성된 설명">
              <a:extLst xmlns:a="http://schemas.openxmlformats.org/drawingml/2006/main">
                <a:ext uri="{FF2B5EF4-FFF2-40B4-BE49-F238E27FC236}">
                  <a16:creationId xmlns:a16="http://schemas.microsoft.com/office/drawing/2014/main" id="{DD0E546C-C73E-E469-BD40-B4D40BC076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75528" name="그림 1854475528" descr="텍스트, 스크린샷, 직사각형, 사각형이(가) 표시된 사진&#10;&#10;자동 생성된 설명">
                      <a:extLst>
                        <a:ext uri="{FF2B5EF4-FFF2-40B4-BE49-F238E27FC236}">
                          <a16:creationId xmlns:a16="http://schemas.microsoft.com/office/drawing/2014/main" id="{DD0E546C-C73E-E469-BD40-B4D40BC07690}"/>
                        </a:ext>
                      </a:extLst>
                    </pic:cNvPr>
                    <pic:cNvPicPr>
                      <a:picLocks noChangeAspect="1"/>
                    </pic:cNvPicPr>
                  </pic:nvPicPr>
                  <pic:blipFill>
                    <a:blip r:embed="rId37"/>
                    <a:stretch>
                      <a:fillRect/>
                    </a:stretch>
                  </pic:blipFill>
                  <pic:spPr>
                    <a:xfrm>
                      <a:off x="0" y="0"/>
                      <a:ext cx="6332220" cy="816610"/>
                    </a:xfrm>
                    <a:prstGeom prst="rect">
                      <a:avLst/>
                    </a:prstGeom>
                  </pic:spPr>
                </pic:pic>
              </a:graphicData>
            </a:graphic>
          </wp:inline>
        </w:drawing>
      </w:r>
    </w:p>
    <w:p w14:paraId="75A96589" w14:textId="1017C783" w:rsidR="00872D5D" w:rsidRDefault="0090426A" w:rsidP="00831501">
      <w:pPr>
        <w:spacing w:after="0" w:line="480" w:lineRule="auto"/>
        <w:jc w:val="both"/>
        <w:rPr>
          <w:rFonts w:ascii="Times New Roman" w:eastAsia="맑은 고딕" w:hAnsi="Times New Roman" w:cs="Times New Roman"/>
          <w:color w:val="000000" w:themeColor="text1"/>
          <w:sz w:val="24"/>
          <w:szCs w:val="20"/>
          <w:lang w:eastAsia="ko-KR"/>
        </w:rPr>
      </w:pPr>
      <w:r w:rsidRPr="001C477E">
        <w:rPr>
          <w:rFonts w:ascii="Times New Roman" w:eastAsia="맑은 고딕" w:hAnsi="Times New Roman" w:cs="Times New Roman"/>
          <w:b/>
          <w:bCs/>
          <w:color w:val="000000" w:themeColor="text1"/>
          <w:sz w:val="24"/>
          <w:szCs w:val="24"/>
          <w:lang w:val="en-US" w:eastAsia="ko-KR"/>
        </w:rPr>
        <w:t xml:space="preserve">Supplementary </w:t>
      </w:r>
      <w:r w:rsidR="00DD7BBC">
        <w:rPr>
          <w:rFonts w:ascii="Times New Roman" w:eastAsia="맑은 고딕" w:hAnsi="Times New Roman" w:cs="Times New Roman"/>
          <w:b/>
          <w:bCs/>
          <w:color w:val="000000" w:themeColor="text1"/>
          <w:sz w:val="24"/>
          <w:szCs w:val="24"/>
          <w:lang w:val="en-US" w:eastAsia="ko-KR"/>
        </w:rPr>
        <w:t>Table</w:t>
      </w:r>
      <w:r w:rsidR="00831501" w:rsidRPr="001C477E">
        <w:rPr>
          <w:rFonts w:ascii="Times New Roman" w:eastAsia="맑은 고딕" w:hAnsi="Times New Roman" w:cs="Times New Roman"/>
          <w:b/>
          <w:bCs/>
          <w:color w:val="000000" w:themeColor="text1"/>
          <w:sz w:val="24"/>
          <w:szCs w:val="24"/>
          <w:lang w:val="en-US" w:eastAsia="ko-KR"/>
        </w:rPr>
        <w:t xml:space="preserve"> </w:t>
      </w:r>
      <w:r w:rsidR="001547B4">
        <w:rPr>
          <w:rFonts w:ascii="Times New Roman" w:eastAsia="맑은 고딕" w:hAnsi="Times New Roman" w:cs="Times New Roman"/>
          <w:b/>
          <w:bCs/>
          <w:color w:val="000000" w:themeColor="text1"/>
          <w:sz w:val="24"/>
          <w:szCs w:val="24"/>
          <w:lang w:val="en-US" w:eastAsia="ko-KR"/>
        </w:rPr>
        <w:t>S</w:t>
      </w:r>
      <w:r w:rsidR="00DD7BBC">
        <w:rPr>
          <w:rFonts w:ascii="Times New Roman" w:eastAsia="맑은 고딕" w:hAnsi="Times New Roman" w:cs="Times New Roman"/>
          <w:b/>
          <w:bCs/>
          <w:color w:val="000000" w:themeColor="text1"/>
          <w:sz w:val="24"/>
          <w:szCs w:val="24"/>
          <w:lang w:val="en-US" w:eastAsia="ko-KR"/>
        </w:rPr>
        <w:t>1</w:t>
      </w:r>
      <w:r w:rsidR="00831501" w:rsidRPr="001C477E">
        <w:rPr>
          <w:rFonts w:ascii="Times New Roman" w:eastAsia="맑은 고딕" w:hAnsi="Times New Roman" w:cs="Times New Roman"/>
          <w:color w:val="000000" w:themeColor="text1"/>
          <w:sz w:val="24"/>
          <w:szCs w:val="24"/>
          <w:lang w:val="en-US" w:eastAsia="ko-KR"/>
        </w:rPr>
        <w:t xml:space="preserve">. </w:t>
      </w:r>
      <w:r w:rsidR="00DD7BBC" w:rsidRPr="00DD7BBC">
        <w:rPr>
          <w:rFonts w:ascii="Times New Roman" w:eastAsia="맑은 고딕" w:hAnsi="Times New Roman" w:cs="Times New Roman"/>
          <w:b/>
          <w:bCs/>
          <w:color w:val="000000" w:themeColor="text1"/>
          <w:sz w:val="24"/>
          <w:szCs w:val="20"/>
          <w:lang w:eastAsia="ko-KR"/>
        </w:rPr>
        <w:t>a</w:t>
      </w:r>
      <w:r w:rsidR="00DD7BBC" w:rsidRPr="00DD7BBC">
        <w:rPr>
          <w:rFonts w:ascii="Times New Roman" w:eastAsia="맑은 고딕" w:hAnsi="Times New Roman" w:cs="Times New Roman"/>
          <w:color w:val="000000" w:themeColor="text1"/>
          <w:sz w:val="24"/>
          <w:szCs w:val="20"/>
          <w:lang w:eastAsia="ko-KR"/>
        </w:rPr>
        <w:t>,</w:t>
      </w:r>
      <w:r w:rsidR="00DD7BBC" w:rsidRPr="00DD7BBC">
        <w:rPr>
          <w:rFonts w:ascii="Times New Roman" w:eastAsia="맑은 고딕" w:hAnsi="Times New Roman" w:cs="Times New Roman"/>
          <w:b/>
          <w:bCs/>
          <w:color w:val="000000" w:themeColor="text1"/>
          <w:sz w:val="24"/>
          <w:szCs w:val="20"/>
          <w:lang w:eastAsia="ko-KR"/>
        </w:rPr>
        <w:t xml:space="preserve"> b</w:t>
      </w:r>
      <w:r w:rsidR="00DD7BBC" w:rsidRPr="00DD7BBC">
        <w:rPr>
          <w:rFonts w:ascii="Times New Roman" w:eastAsia="맑은 고딕" w:hAnsi="Times New Roman" w:cs="Times New Roman"/>
          <w:color w:val="000000" w:themeColor="text1"/>
          <w:sz w:val="24"/>
          <w:szCs w:val="20"/>
          <w:lang w:eastAsia="ko-KR"/>
        </w:rPr>
        <w:t xml:space="preserve"> Table of</w:t>
      </w:r>
      <w:r w:rsidR="00DD7BBC">
        <w:rPr>
          <w:rFonts w:ascii="Times New Roman" w:eastAsia="맑은 고딕" w:hAnsi="Times New Roman" w:cs="Times New Roman"/>
          <w:color w:val="000000" w:themeColor="text1"/>
          <w:sz w:val="24"/>
          <w:szCs w:val="20"/>
          <w:lang w:eastAsia="ko-KR"/>
        </w:rPr>
        <w:t xml:space="preserve"> the</w:t>
      </w:r>
      <w:r w:rsidR="00DD7BBC" w:rsidRPr="00DD7BBC">
        <w:rPr>
          <w:rFonts w:ascii="Times New Roman" w:eastAsia="맑은 고딕" w:hAnsi="Times New Roman" w:cs="Times New Roman"/>
          <w:color w:val="000000" w:themeColor="text1"/>
          <w:sz w:val="24"/>
          <w:szCs w:val="20"/>
          <w:lang w:eastAsia="ko-KR"/>
        </w:rPr>
        <w:t xml:space="preserve"> </w:t>
      </w:r>
      <w:r w:rsidR="00DD7BBC">
        <w:rPr>
          <w:rFonts w:ascii="Times New Roman" w:eastAsia="맑은 고딕" w:hAnsi="Times New Roman" w:cs="Times New Roman"/>
          <w:color w:val="000000" w:themeColor="text1"/>
          <w:sz w:val="24"/>
          <w:szCs w:val="20"/>
          <w:lang w:eastAsia="ko-KR"/>
        </w:rPr>
        <w:t xml:space="preserve">calculated averaged </w:t>
      </w:r>
      <w:r w:rsidR="00DD7BBC" w:rsidRPr="00DD7BBC">
        <w:rPr>
          <w:rFonts w:ascii="Times New Roman" w:eastAsia="맑은 고딕" w:hAnsi="Times New Roman" w:cs="Times New Roman"/>
          <w:color w:val="000000" w:themeColor="text1"/>
          <w:sz w:val="24"/>
          <w:szCs w:val="20"/>
          <w:lang w:eastAsia="ko-KR"/>
        </w:rPr>
        <w:t xml:space="preserve">electric field strengths for each of the two divided regions of </w:t>
      </w:r>
      <w:r w:rsidR="00DD7BBC">
        <w:rPr>
          <w:rFonts w:ascii="Times New Roman" w:eastAsia="맑은 고딕" w:hAnsi="Times New Roman" w:cs="Times New Roman"/>
          <w:color w:val="000000" w:themeColor="text1"/>
          <w:sz w:val="24"/>
          <w:szCs w:val="20"/>
          <w:lang w:eastAsia="ko-KR"/>
        </w:rPr>
        <w:t xml:space="preserve">the </w:t>
      </w:r>
      <w:r w:rsidR="00DD7BBC" w:rsidRPr="00DD7BBC">
        <w:rPr>
          <w:rFonts w:ascii="Times New Roman" w:eastAsia="맑은 고딕" w:hAnsi="Times New Roman" w:cs="Times New Roman"/>
          <w:color w:val="000000" w:themeColor="text1"/>
          <w:sz w:val="24"/>
          <w:szCs w:val="20"/>
          <w:lang w:eastAsia="ko-KR"/>
        </w:rPr>
        <w:t>MQW under (</w:t>
      </w:r>
      <w:r w:rsidR="00DD7BBC">
        <w:rPr>
          <w:rFonts w:ascii="Times New Roman" w:eastAsia="맑은 고딕" w:hAnsi="Times New Roman" w:cs="Times New Roman"/>
          <w:b/>
          <w:bCs/>
          <w:color w:val="000000" w:themeColor="text1"/>
          <w:sz w:val="24"/>
          <w:szCs w:val="20"/>
          <w:lang w:eastAsia="ko-KR"/>
        </w:rPr>
        <w:t>a</w:t>
      </w:r>
      <w:r w:rsidR="00DD7BBC" w:rsidRPr="00DD7BBC">
        <w:rPr>
          <w:rFonts w:ascii="Times New Roman" w:eastAsia="맑은 고딕" w:hAnsi="Times New Roman" w:cs="Times New Roman"/>
          <w:b/>
          <w:bCs/>
          <w:color w:val="000000" w:themeColor="text1"/>
          <w:sz w:val="24"/>
          <w:szCs w:val="20"/>
          <w:lang w:eastAsia="ko-KR"/>
        </w:rPr>
        <w:t>)</w:t>
      </w:r>
      <w:r w:rsidR="00DD7BBC" w:rsidRPr="00DD7BBC">
        <w:rPr>
          <w:rFonts w:ascii="Times New Roman" w:eastAsia="맑은 고딕" w:hAnsi="Times New Roman" w:cs="Times New Roman"/>
          <w:color w:val="000000" w:themeColor="text1"/>
          <w:sz w:val="24"/>
          <w:szCs w:val="20"/>
          <w:lang w:eastAsia="ko-KR"/>
        </w:rPr>
        <w:t xml:space="preserve"> positive and (</w:t>
      </w:r>
      <w:r w:rsidR="00DD7BBC">
        <w:rPr>
          <w:rFonts w:ascii="Times New Roman" w:eastAsia="맑은 고딕" w:hAnsi="Times New Roman" w:cs="Times New Roman"/>
          <w:b/>
          <w:bCs/>
          <w:color w:val="000000" w:themeColor="text1"/>
          <w:sz w:val="24"/>
          <w:szCs w:val="20"/>
          <w:lang w:eastAsia="ko-KR"/>
        </w:rPr>
        <w:t>b</w:t>
      </w:r>
      <w:r w:rsidR="00DD7BBC" w:rsidRPr="00DD7BBC">
        <w:rPr>
          <w:rFonts w:ascii="Times New Roman" w:eastAsia="맑은 고딕" w:hAnsi="Times New Roman" w:cs="Times New Roman"/>
          <w:b/>
          <w:bCs/>
          <w:color w:val="000000" w:themeColor="text1"/>
          <w:sz w:val="24"/>
          <w:szCs w:val="20"/>
          <w:lang w:eastAsia="ko-KR"/>
        </w:rPr>
        <w:t>)</w:t>
      </w:r>
      <w:r w:rsidR="00DD7BBC" w:rsidRPr="00DD7BBC">
        <w:rPr>
          <w:rFonts w:ascii="Times New Roman" w:eastAsia="맑은 고딕" w:hAnsi="Times New Roman" w:cs="Times New Roman"/>
          <w:color w:val="000000" w:themeColor="text1"/>
          <w:sz w:val="24"/>
          <w:szCs w:val="20"/>
          <w:lang w:eastAsia="ko-KR"/>
        </w:rPr>
        <w:t xml:space="preserve"> negative bias voltage</w:t>
      </w:r>
      <w:r w:rsidR="00DD7BBC">
        <w:rPr>
          <w:rFonts w:ascii="Times New Roman" w:eastAsia="맑은 고딕" w:hAnsi="Times New Roman" w:cs="Times New Roman"/>
          <w:color w:val="000000" w:themeColor="text1"/>
          <w:sz w:val="24"/>
          <w:szCs w:val="20"/>
          <w:lang w:eastAsia="ko-KR"/>
        </w:rPr>
        <w:t xml:space="preserve"> to the top metallic contact</w:t>
      </w:r>
      <w:r w:rsidR="00DD7BBC" w:rsidRPr="00DD7BBC">
        <w:rPr>
          <w:rFonts w:ascii="Times New Roman" w:eastAsia="맑은 고딕" w:hAnsi="Times New Roman" w:cs="Times New Roman"/>
          <w:color w:val="000000" w:themeColor="text1"/>
          <w:sz w:val="24"/>
          <w:szCs w:val="20"/>
          <w:lang w:eastAsia="ko-KR"/>
        </w:rPr>
        <w:t xml:space="preserve"> for</w:t>
      </w:r>
      <w:r w:rsidR="00DD7BBC">
        <w:rPr>
          <w:rFonts w:ascii="Times New Roman" w:eastAsia="맑은 고딕" w:hAnsi="Times New Roman" w:cs="Times New Roman"/>
          <w:color w:val="000000" w:themeColor="text1"/>
          <w:sz w:val="24"/>
          <w:szCs w:val="20"/>
          <w:lang w:eastAsia="ko-KR"/>
        </w:rPr>
        <w:t xml:space="preserve"> constructing a MQW model for </w:t>
      </w:r>
      <w:r w:rsidR="00DD7BBC" w:rsidRPr="00DD7BBC">
        <w:rPr>
          <w:rFonts w:ascii="Times New Roman" w:eastAsia="맑은 고딕" w:hAnsi="Times New Roman" w:cs="Times New Roman"/>
          <w:color w:val="000000" w:themeColor="text1"/>
          <w:sz w:val="24"/>
          <w:szCs w:val="20"/>
          <w:lang w:eastAsia="ko-KR"/>
        </w:rPr>
        <w:t xml:space="preserve">FDTD simulation. For a positive bias voltage, the thickness of the top MQWs layer is set to 300 nm, while the bottom layer is set to 100 nm. </w:t>
      </w:r>
      <w:r w:rsidR="00DD7BBC">
        <w:rPr>
          <w:rFonts w:ascii="Times New Roman" w:eastAsia="맑은 고딕" w:hAnsi="Times New Roman" w:cs="Times New Roman"/>
          <w:color w:val="000000" w:themeColor="text1"/>
          <w:sz w:val="24"/>
          <w:szCs w:val="20"/>
          <w:lang w:eastAsia="ko-KR"/>
        </w:rPr>
        <w:t>F</w:t>
      </w:r>
      <w:r w:rsidR="00DD7BBC" w:rsidRPr="00DD7BBC">
        <w:rPr>
          <w:rFonts w:ascii="Times New Roman" w:eastAsia="맑은 고딕" w:hAnsi="Times New Roman" w:cs="Times New Roman"/>
          <w:color w:val="000000" w:themeColor="text1"/>
          <w:sz w:val="24"/>
          <w:szCs w:val="20"/>
          <w:lang w:eastAsia="ko-KR"/>
        </w:rPr>
        <w:t xml:space="preserve">or a negative bias voltage, the top MQWs layer </w:t>
      </w:r>
      <w:r w:rsidR="00DD7BBC">
        <w:rPr>
          <w:rFonts w:ascii="Times New Roman" w:eastAsia="맑은 고딕" w:hAnsi="Times New Roman" w:cs="Times New Roman"/>
          <w:color w:val="000000" w:themeColor="text1"/>
          <w:sz w:val="24"/>
          <w:szCs w:val="20"/>
          <w:lang w:eastAsia="ko-KR"/>
        </w:rPr>
        <w:t>is set to</w:t>
      </w:r>
      <w:r w:rsidR="00DD7BBC" w:rsidRPr="00DD7BBC">
        <w:rPr>
          <w:rFonts w:ascii="Times New Roman" w:eastAsia="맑은 고딕" w:hAnsi="Times New Roman" w:cs="Times New Roman"/>
          <w:color w:val="000000" w:themeColor="text1"/>
          <w:sz w:val="24"/>
          <w:szCs w:val="20"/>
          <w:lang w:eastAsia="ko-KR"/>
        </w:rPr>
        <w:t xml:space="preserve"> 100 nm, and the bottom layer is </w:t>
      </w:r>
      <w:r w:rsidR="00DD7BBC">
        <w:rPr>
          <w:rFonts w:ascii="Times New Roman" w:eastAsia="맑은 고딕" w:hAnsi="Times New Roman" w:cs="Times New Roman"/>
          <w:color w:val="000000" w:themeColor="text1"/>
          <w:sz w:val="24"/>
          <w:szCs w:val="20"/>
          <w:lang w:eastAsia="ko-KR"/>
        </w:rPr>
        <w:t xml:space="preserve">set to </w:t>
      </w:r>
      <w:r w:rsidR="00DD7BBC" w:rsidRPr="00DD7BBC">
        <w:rPr>
          <w:rFonts w:ascii="Times New Roman" w:eastAsia="맑은 고딕" w:hAnsi="Times New Roman" w:cs="Times New Roman"/>
          <w:color w:val="000000" w:themeColor="text1"/>
          <w:sz w:val="24"/>
          <w:szCs w:val="20"/>
          <w:lang w:eastAsia="ko-KR"/>
        </w:rPr>
        <w:t>300 nm.</w:t>
      </w:r>
    </w:p>
    <w:p w14:paraId="61386EF1" w14:textId="77777777" w:rsidR="00DD7BBC" w:rsidRDefault="00DD7BBC" w:rsidP="00831501">
      <w:pPr>
        <w:spacing w:after="0" w:line="480" w:lineRule="auto"/>
        <w:jc w:val="both"/>
        <w:rPr>
          <w:rFonts w:ascii="Times New Roman" w:eastAsia="맑은 고딕" w:hAnsi="Times New Roman" w:cs="Times New Roman"/>
          <w:color w:val="000000" w:themeColor="text1"/>
          <w:sz w:val="24"/>
          <w:szCs w:val="20"/>
          <w:lang w:eastAsia="ko-KR"/>
        </w:rPr>
      </w:pPr>
    </w:p>
    <w:p w14:paraId="550A9959" w14:textId="424D4F06" w:rsidR="00DD7BBC" w:rsidRDefault="00DD7BBC" w:rsidP="00831501">
      <w:pPr>
        <w:spacing w:after="0" w:line="480" w:lineRule="auto"/>
        <w:jc w:val="both"/>
        <w:rPr>
          <w:rFonts w:ascii="Times New Roman" w:eastAsia="맑은 고딕" w:hAnsi="Times New Roman" w:cs="Times New Roman"/>
          <w:color w:val="000000" w:themeColor="text1"/>
          <w:sz w:val="24"/>
          <w:szCs w:val="24"/>
          <w:lang w:val="en-US" w:eastAsia="ko-KR"/>
        </w:rPr>
      </w:pPr>
      <w:r w:rsidRPr="00DD7BBC">
        <w:rPr>
          <w:rFonts w:ascii="Times New Roman" w:eastAsia="맑은 고딕" w:hAnsi="Times New Roman" w:cs="Times New Roman"/>
          <w:noProof/>
          <w:color w:val="000000" w:themeColor="text1"/>
          <w:sz w:val="24"/>
          <w:szCs w:val="24"/>
          <w:lang w:eastAsia="ko-KR"/>
        </w:rPr>
        <w:drawing>
          <wp:inline distT="0" distB="0" distL="0" distR="0" wp14:anchorId="2ADD7232" wp14:editId="3C9C1209">
            <wp:extent cx="6332220" cy="1774190"/>
            <wp:effectExtent l="0" t="0" r="0" b="0"/>
            <wp:docPr id="21" name="그림 20" descr="스크린샷이(가) 표시된 사진&#10;&#10;자동 생성된 설명">
              <a:extLst xmlns:a="http://schemas.openxmlformats.org/drawingml/2006/main">
                <a:ext uri="{FF2B5EF4-FFF2-40B4-BE49-F238E27FC236}">
                  <a16:creationId xmlns:a16="http://schemas.microsoft.com/office/drawing/2014/main" id="{12C232BE-54B8-E2EA-35FA-7388075DE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0" descr="스크린샷이(가) 표시된 사진&#10;&#10;자동 생성된 설명">
                      <a:extLst>
                        <a:ext uri="{FF2B5EF4-FFF2-40B4-BE49-F238E27FC236}">
                          <a16:creationId xmlns:a16="http://schemas.microsoft.com/office/drawing/2014/main" id="{12C232BE-54B8-E2EA-35FA-7388075DE105}"/>
                        </a:ext>
                      </a:extLst>
                    </pic:cNvPr>
                    <pic:cNvPicPr>
                      <a:picLocks noChangeAspect="1"/>
                    </pic:cNvPicPr>
                  </pic:nvPicPr>
                  <pic:blipFill>
                    <a:blip r:embed="rId38"/>
                    <a:stretch>
                      <a:fillRect/>
                    </a:stretch>
                  </pic:blipFill>
                  <pic:spPr>
                    <a:xfrm>
                      <a:off x="0" y="0"/>
                      <a:ext cx="6332220" cy="1774190"/>
                    </a:xfrm>
                    <a:prstGeom prst="rect">
                      <a:avLst/>
                    </a:prstGeom>
                  </pic:spPr>
                </pic:pic>
              </a:graphicData>
            </a:graphic>
          </wp:inline>
        </w:drawing>
      </w:r>
    </w:p>
    <w:p w14:paraId="0E8BF528" w14:textId="7B4D968C" w:rsidR="00DD7BBC" w:rsidRPr="001C477E" w:rsidRDefault="00DD7BBC" w:rsidP="00831501">
      <w:pPr>
        <w:spacing w:after="0" w:line="480" w:lineRule="auto"/>
        <w:jc w:val="both"/>
        <w:rPr>
          <w:rFonts w:ascii="Times New Roman" w:eastAsia="맑은 고딕" w:hAnsi="Times New Roman" w:cs="Times New Roman"/>
          <w:color w:val="000000" w:themeColor="text1"/>
          <w:sz w:val="24"/>
          <w:szCs w:val="24"/>
          <w:lang w:val="en-US" w:eastAsia="ko-KR"/>
        </w:rPr>
      </w:pPr>
      <w:r w:rsidRPr="0090426A">
        <w:rPr>
          <w:rFonts w:ascii="Times New Roman" w:eastAsia="맑은 고딕" w:hAnsi="Times New Roman" w:cs="Times New Roman"/>
          <w:b/>
          <w:bCs/>
          <w:sz w:val="24"/>
          <w:szCs w:val="24"/>
          <w:lang w:val="en-US" w:eastAsia="ko-KR"/>
        </w:rPr>
        <w:t xml:space="preserve">Supplementary </w:t>
      </w:r>
      <w:r w:rsidRPr="0090426A">
        <w:rPr>
          <w:rFonts w:ascii="Times New Roman" w:eastAsia="맑은 고딕" w:hAnsi="Times New Roman" w:cs="Times New Roman" w:hint="eastAsia"/>
          <w:b/>
          <w:bCs/>
          <w:sz w:val="24"/>
          <w:szCs w:val="24"/>
          <w:lang w:val="en-US" w:eastAsia="ko-KR"/>
        </w:rPr>
        <w:t>F</w:t>
      </w:r>
      <w:r w:rsidRPr="0090426A">
        <w:rPr>
          <w:rFonts w:ascii="Times New Roman" w:eastAsia="맑은 고딕" w:hAnsi="Times New Roman" w:cs="Times New Roman"/>
          <w:b/>
          <w:bCs/>
          <w:sz w:val="24"/>
          <w:szCs w:val="24"/>
          <w:lang w:val="en-US" w:eastAsia="ko-KR"/>
        </w:rPr>
        <w:t xml:space="preserve">ig. </w:t>
      </w:r>
      <w:r w:rsidR="001547B4">
        <w:rPr>
          <w:rFonts w:ascii="Times New Roman" w:eastAsia="맑은 고딕" w:hAnsi="Times New Roman" w:cs="Times New Roman"/>
          <w:b/>
          <w:bCs/>
          <w:sz w:val="24"/>
          <w:szCs w:val="24"/>
          <w:lang w:val="en-US" w:eastAsia="ko-KR"/>
        </w:rPr>
        <w:t>S</w:t>
      </w:r>
      <w:r>
        <w:rPr>
          <w:rFonts w:ascii="Times New Roman" w:eastAsia="맑은 고딕" w:hAnsi="Times New Roman" w:cs="Times New Roman"/>
          <w:b/>
          <w:bCs/>
          <w:sz w:val="24"/>
          <w:szCs w:val="24"/>
          <w:lang w:val="en-US" w:eastAsia="ko-KR"/>
        </w:rPr>
        <w:t>5</w:t>
      </w:r>
      <w:r>
        <w:rPr>
          <w:rFonts w:ascii="Times New Roman" w:eastAsia="맑은 고딕" w:hAnsi="Times New Roman" w:cs="Times New Roman"/>
          <w:sz w:val="24"/>
          <w:szCs w:val="24"/>
          <w:lang w:val="en-US" w:eastAsia="ko-KR"/>
        </w:rPr>
        <w:t xml:space="preserve">. </w:t>
      </w:r>
      <w:r w:rsidRPr="00DD7BBC">
        <w:rPr>
          <w:rFonts w:ascii="Times New Roman" w:eastAsia="맑은 고딕" w:hAnsi="Times New Roman" w:cs="Times New Roman"/>
          <w:b/>
          <w:bCs/>
          <w:sz w:val="24"/>
          <w:szCs w:val="24"/>
          <w:lang w:eastAsia="ko-KR"/>
        </w:rPr>
        <w:t xml:space="preserve">a </w:t>
      </w:r>
      <w:r w:rsidRPr="00DD7BBC">
        <w:rPr>
          <w:rFonts w:ascii="Times New Roman" w:eastAsia="맑은 고딕" w:hAnsi="Times New Roman" w:cs="Times New Roman"/>
          <w:sz w:val="24"/>
          <w:szCs w:val="24"/>
          <w:lang w:eastAsia="ko-KR"/>
        </w:rPr>
        <w:t xml:space="preserve">Simulated reflection spectra of the metasurface under x-polarized incident light near </w:t>
      </w:r>
      <w:r>
        <w:rPr>
          <w:rFonts w:ascii="Times New Roman" w:eastAsia="맑은 고딕" w:hAnsi="Times New Roman" w:cs="Times New Roman"/>
          <w:sz w:val="24"/>
          <w:szCs w:val="24"/>
          <w:lang w:eastAsia="ko-KR"/>
        </w:rPr>
        <w:t>the</w:t>
      </w:r>
      <w:r w:rsidRPr="00DD7BBC">
        <w:rPr>
          <w:rFonts w:ascii="Times New Roman" w:eastAsia="맑은 고딕" w:hAnsi="Times New Roman" w:cs="Times New Roman"/>
          <w:sz w:val="24"/>
          <w:szCs w:val="24"/>
          <w:lang w:eastAsia="ko-KR"/>
        </w:rPr>
        <w:t xml:space="preserve"> (</w:t>
      </w:r>
      <w:r w:rsidRPr="00DD7BBC">
        <w:rPr>
          <w:rFonts w:ascii="Times New Roman" w:eastAsia="맑은 고딕" w:hAnsi="Times New Roman" w:cs="Times New Roman"/>
          <w:b/>
          <w:bCs/>
          <w:sz w:val="24"/>
          <w:szCs w:val="24"/>
          <w:lang w:eastAsia="ko-KR"/>
        </w:rPr>
        <w:t>a</w:t>
      </w:r>
      <w:r w:rsidRPr="00DD7BBC">
        <w:rPr>
          <w:rFonts w:ascii="Times New Roman" w:eastAsia="맑은 고딕" w:hAnsi="Times New Roman" w:cs="Times New Roman"/>
          <w:sz w:val="24"/>
          <w:szCs w:val="24"/>
          <w:lang w:eastAsia="ko-KR"/>
        </w:rPr>
        <w:t xml:space="preserve">) </w:t>
      </w:r>
      <w:r>
        <w:rPr>
          <w:rFonts w:ascii="Times New Roman" w:eastAsia="맑은 고딕" w:hAnsi="Times New Roman" w:cs="Times New Roman"/>
          <w:sz w:val="24"/>
          <w:szCs w:val="24"/>
          <w:lang w:eastAsia="ko-KR"/>
        </w:rPr>
        <w:t>FF</w:t>
      </w:r>
      <w:r w:rsidRPr="00DD7BBC">
        <w:rPr>
          <w:rFonts w:ascii="Times New Roman" w:eastAsia="맑은 고딕" w:hAnsi="Times New Roman" w:cs="Times New Roman"/>
          <w:sz w:val="24"/>
          <w:szCs w:val="24"/>
          <w:lang w:eastAsia="ko-KR"/>
        </w:rPr>
        <w:t xml:space="preserve"> range and (</w:t>
      </w:r>
      <w:r w:rsidRPr="00DD7BBC">
        <w:rPr>
          <w:rFonts w:ascii="Times New Roman" w:eastAsia="맑은 고딕" w:hAnsi="Times New Roman" w:cs="Times New Roman"/>
          <w:b/>
          <w:bCs/>
          <w:sz w:val="24"/>
          <w:szCs w:val="24"/>
          <w:lang w:eastAsia="ko-KR"/>
        </w:rPr>
        <w:t>b</w:t>
      </w:r>
      <w:r w:rsidRPr="00DD7BBC">
        <w:rPr>
          <w:rFonts w:ascii="Times New Roman" w:eastAsia="맑은 고딕" w:hAnsi="Times New Roman" w:cs="Times New Roman"/>
          <w:sz w:val="24"/>
          <w:szCs w:val="24"/>
          <w:lang w:eastAsia="ko-KR"/>
        </w:rPr>
        <w:t xml:space="preserve">) TH frequency range with consideration of </w:t>
      </w:r>
      <w:r>
        <w:rPr>
          <w:rFonts w:ascii="Times New Roman" w:eastAsia="맑은 고딕" w:hAnsi="Times New Roman" w:cs="Times New Roman"/>
          <w:sz w:val="24"/>
          <w:szCs w:val="24"/>
          <w:lang w:eastAsia="ko-KR"/>
        </w:rPr>
        <w:t xml:space="preserve">the </w:t>
      </w:r>
      <w:r w:rsidRPr="00DD7BBC">
        <w:rPr>
          <w:rFonts w:ascii="Times New Roman" w:eastAsia="맑은 고딕" w:hAnsi="Times New Roman" w:cs="Times New Roman"/>
          <w:sz w:val="24"/>
          <w:szCs w:val="24"/>
          <w:lang w:eastAsia="ko-KR"/>
        </w:rPr>
        <w:t>Schottky contact formation</w:t>
      </w:r>
      <w:r>
        <w:rPr>
          <w:rFonts w:ascii="Times New Roman" w:eastAsia="맑은 고딕" w:hAnsi="Times New Roman" w:cs="Times New Roman"/>
          <w:sz w:val="24"/>
          <w:szCs w:val="24"/>
          <w:lang w:eastAsia="ko-KR"/>
        </w:rPr>
        <w:t xml:space="preserve"> and non-uniform conduction band bending of the MQW layer</w:t>
      </w:r>
      <w:r w:rsidRPr="00DD7BBC">
        <w:rPr>
          <w:rFonts w:ascii="Times New Roman" w:eastAsia="맑은 고딕" w:hAnsi="Times New Roman" w:cs="Times New Roman"/>
          <w:sz w:val="24"/>
          <w:szCs w:val="24"/>
          <w:lang w:eastAsia="ko-KR"/>
        </w:rPr>
        <w:t xml:space="preserve">. </w:t>
      </w:r>
      <w:r w:rsidRPr="00DD7BBC">
        <w:rPr>
          <w:rFonts w:ascii="Times New Roman" w:eastAsia="맑은 고딕" w:hAnsi="Times New Roman" w:cs="Times New Roman"/>
          <w:b/>
          <w:bCs/>
          <w:sz w:val="24"/>
          <w:szCs w:val="24"/>
          <w:lang w:eastAsia="ko-KR"/>
        </w:rPr>
        <w:t>b</w:t>
      </w:r>
      <w:r>
        <w:rPr>
          <w:rFonts w:ascii="Times New Roman" w:eastAsia="맑은 고딕" w:hAnsi="Times New Roman" w:cs="Times New Roman"/>
          <w:sz w:val="24"/>
          <w:szCs w:val="24"/>
          <w:lang w:eastAsia="ko-KR"/>
        </w:rPr>
        <w:t xml:space="preserve">, </w:t>
      </w:r>
      <w:r w:rsidRPr="00DD7BBC">
        <w:rPr>
          <w:rFonts w:ascii="Times New Roman" w:eastAsia="맑은 고딕" w:hAnsi="Times New Roman" w:cs="Times New Roman"/>
          <w:b/>
          <w:bCs/>
          <w:sz w:val="24"/>
          <w:szCs w:val="24"/>
          <w:lang w:eastAsia="ko-KR"/>
        </w:rPr>
        <w:t>c</w:t>
      </w:r>
      <w:r w:rsidRPr="00DD7BBC">
        <w:rPr>
          <w:rFonts w:ascii="Times New Roman" w:eastAsia="맑은 고딕" w:hAnsi="Times New Roman" w:cs="Times New Roman"/>
          <w:sz w:val="24"/>
          <w:szCs w:val="24"/>
          <w:lang w:eastAsia="ko-KR"/>
        </w:rPr>
        <w:t xml:space="preserve"> Calculated (</w:t>
      </w:r>
      <w:r w:rsidRPr="00DD7BBC">
        <w:rPr>
          <w:rFonts w:ascii="Times New Roman" w:eastAsia="맑은 고딕" w:hAnsi="Times New Roman" w:cs="Times New Roman"/>
          <w:b/>
          <w:bCs/>
          <w:sz w:val="24"/>
          <w:szCs w:val="24"/>
          <w:lang w:eastAsia="ko-KR"/>
        </w:rPr>
        <w:t>b</w:t>
      </w:r>
      <w:r w:rsidRPr="00DD7BBC">
        <w:rPr>
          <w:rFonts w:ascii="Times New Roman" w:eastAsia="맑은 고딕" w:hAnsi="Times New Roman" w:cs="Times New Roman"/>
          <w:sz w:val="24"/>
          <w:szCs w:val="24"/>
          <w:lang w:eastAsia="ko-KR"/>
        </w:rPr>
        <w:t xml:space="preserve">) </w:t>
      </w:r>
      <w:r>
        <w:rPr>
          <w:rFonts w:ascii="Times New Roman" w:eastAsia="맑은 고딕" w:hAnsi="Times New Roman" w:cs="Times New Roman"/>
          <w:sz w:val="24"/>
          <w:szCs w:val="24"/>
          <w:lang w:eastAsia="ko-KR"/>
        </w:rPr>
        <w:t>magnitude</w:t>
      </w:r>
      <w:r w:rsidRPr="00DD7BBC">
        <w:rPr>
          <w:rFonts w:ascii="Times New Roman" w:eastAsia="맑은 고딕" w:hAnsi="Times New Roman" w:cs="Times New Roman"/>
          <w:sz w:val="24"/>
          <w:szCs w:val="24"/>
          <w:lang w:eastAsia="ko-KR"/>
        </w:rPr>
        <w:t xml:space="preserve"> and (</w:t>
      </w:r>
      <w:r w:rsidRPr="00DD7BBC">
        <w:rPr>
          <w:rFonts w:ascii="Times New Roman" w:eastAsia="맑은 고딕" w:hAnsi="Times New Roman" w:cs="Times New Roman"/>
          <w:b/>
          <w:bCs/>
          <w:sz w:val="24"/>
          <w:szCs w:val="24"/>
          <w:lang w:eastAsia="ko-KR"/>
        </w:rPr>
        <w:t>c</w:t>
      </w:r>
      <w:r w:rsidRPr="00DD7BBC">
        <w:rPr>
          <w:rFonts w:ascii="Times New Roman" w:eastAsia="맑은 고딕" w:hAnsi="Times New Roman" w:cs="Times New Roman"/>
          <w:sz w:val="24"/>
          <w:szCs w:val="24"/>
          <w:lang w:eastAsia="ko-KR"/>
        </w:rPr>
        <w:t>) phase of the effective third-order nonlinear susceptibility of the metasurface.</w:t>
      </w:r>
    </w:p>
    <w:p w14:paraId="7C706DB0" w14:textId="48E1CB46" w:rsidR="006D4BEB" w:rsidRDefault="006D4BEB">
      <w:pPr>
        <w:rPr>
          <w:rFonts w:ascii="Times New Roman" w:eastAsia="맑은 고딕" w:hAnsi="Times New Roman" w:cs="Times New Roman"/>
          <w:sz w:val="24"/>
          <w:szCs w:val="24"/>
          <w:lang w:val="en-US" w:eastAsia="ko-KR"/>
        </w:rPr>
      </w:pPr>
      <w:r>
        <w:rPr>
          <w:rFonts w:ascii="Times New Roman" w:eastAsia="맑은 고딕" w:hAnsi="Times New Roman" w:cs="Times New Roman"/>
          <w:sz w:val="24"/>
          <w:szCs w:val="24"/>
          <w:lang w:val="en-US" w:eastAsia="ko-KR"/>
        </w:rPr>
        <w:br w:type="page"/>
      </w:r>
    </w:p>
    <w:p w14:paraId="197BD569" w14:textId="183E3954" w:rsidR="0093395C" w:rsidRDefault="006E338A" w:rsidP="00831501">
      <w:pPr>
        <w:spacing w:after="0" w:line="480" w:lineRule="auto"/>
        <w:jc w:val="both"/>
        <w:rPr>
          <w:rFonts w:ascii="Times New Roman" w:eastAsia="맑은 고딕" w:hAnsi="Times New Roman" w:cs="Times New Roman"/>
          <w:sz w:val="24"/>
          <w:szCs w:val="24"/>
          <w:lang w:val="en-US" w:eastAsia="ko-KR"/>
        </w:rPr>
      </w:pPr>
      <w:r w:rsidRPr="006E338A">
        <w:rPr>
          <w:rFonts w:ascii="Times New Roman" w:eastAsia="맑은 고딕" w:hAnsi="Times New Roman" w:cs="Times New Roman"/>
          <w:noProof/>
          <w:sz w:val="24"/>
          <w:szCs w:val="24"/>
          <w:lang w:eastAsia="ko-KR"/>
        </w:rPr>
        <w:lastRenderedPageBreak/>
        <w:drawing>
          <wp:inline distT="0" distB="0" distL="0" distR="0" wp14:anchorId="262A1133" wp14:editId="3BC3B495">
            <wp:extent cx="6332220" cy="2565400"/>
            <wp:effectExtent l="0" t="0" r="0" b="0"/>
            <wp:docPr id="1105850700" name="그림 1105850700" descr="스크린샷, 디자인이(가) 표시된 사진&#10;&#10;자동 생성된 설명">
              <a:extLst xmlns:a="http://schemas.openxmlformats.org/drawingml/2006/main">
                <a:ext uri="{FF2B5EF4-FFF2-40B4-BE49-F238E27FC236}">
                  <a16:creationId xmlns:a16="http://schemas.microsoft.com/office/drawing/2014/main" id="{B70E922F-9D8F-A1DF-BEEA-C5879BA419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50700" name="그림 1105850700" descr="스크린샷, 디자인이(가) 표시된 사진&#10;&#10;자동 생성된 설명">
                      <a:extLst>
                        <a:ext uri="{FF2B5EF4-FFF2-40B4-BE49-F238E27FC236}">
                          <a16:creationId xmlns:a16="http://schemas.microsoft.com/office/drawing/2014/main" id="{B70E922F-9D8F-A1DF-BEEA-C5879BA419B5}"/>
                        </a:ext>
                      </a:extLst>
                    </pic:cNvPr>
                    <pic:cNvPicPr>
                      <a:picLocks noChangeAspect="1"/>
                    </pic:cNvPicPr>
                  </pic:nvPicPr>
                  <pic:blipFill>
                    <a:blip r:embed="rId39"/>
                    <a:stretch>
                      <a:fillRect/>
                    </a:stretch>
                  </pic:blipFill>
                  <pic:spPr>
                    <a:xfrm>
                      <a:off x="0" y="0"/>
                      <a:ext cx="6332220" cy="2565400"/>
                    </a:xfrm>
                    <a:prstGeom prst="rect">
                      <a:avLst/>
                    </a:prstGeom>
                  </pic:spPr>
                </pic:pic>
              </a:graphicData>
            </a:graphic>
          </wp:inline>
        </w:drawing>
      </w:r>
    </w:p>
    <w:p w14:paraId="01F8F299" w14:textId="6A956E45" w:rsidR="00796E06" w:rsidRDefault="0090426A" w:rsidP="00796E06">
      <w:pPr>
        <w:spacing w:after="0" w:line="480" w:lineRule="auto"/>
        <w:jc w:val="both"/>
        <w:rPr>
          <w:rFonts w:ascii="Times New Roman" w:eastAsia="맑은 고딕" w:hAnsi="Times New Roman" w:cs="Times New Roman"/>
          <w:sz w:val="24"/>
          <w:szCs w:val="24"/>
          <w:lang w:val="en-US" w:eastAsia="ko-KR"/>
        </w:rPr>
      </w:pPr>
      <w:r w:rsidRPr="0090426A">
        <w:rPr>
          <w:rFonts w:ascii="Times New Roman" w:eastAsia="맑은 고딕" w:hAnsi="Times New Roman" w:cs="Times New Roman"/>
          <w:b/>
          <w:bCs/>
          <w:sz w:val="24"/>
          <w:szCs w:val="24"/>
          <w:lang w:val="en-US" w:eastAsia="ko-KR"/>
        </w:rPr>
        <w:t xml:space="preserve">Supplementary </w:t>
      </w:r>
      <w:r w:rsidR="0093395C" w:rsidRPr="0090426A">
        <w:rPr>
          <w:rFonts w:ascii="Times New Roman" w:eastAsia="맑은 고딕" w:hAnsi="Times New Roman" w:cs="Times New Roman" w:hint="eastAsia"/>
          <w:b/>
          <w:bCs/>
          <w:sz w:val="24"/>
          <w:szCs w:val="24"/>
          <w:lang w:val="en-US" w:eastAsia="ko-KR"/>
        </w:rPr>
        <w:t>F</w:t>
      </w:r>
      <w:r w:rsidR="0093395C" w:rsidRPr="0090426A">
        <w:rPr>
          <w:rFonts w:ascii="Times New Roman" w:eastAsia="맑은 고딕" w:hAnsi="Times New Roman" w:cs="Times New Roman"/>
          <w:b/>
          <w:bCs/>
          <w:sz w:val="24"/>
          <w:szCs w:val="24"/>
          <w:lang w:val="en-US" w:eastAsia="ko-KR"/>
        </w:rPr>
        <w:t>ig</w:t>
      </w:r>
      <w:r w:rsidRPr="0090426A">
        <w:rPr>
          <w:rFonts w:ascii="Times New Roman" w:eastAsia="맑은 고딕" w:hAnsi="Times New Roman" w:cs="Times New Roman"/>
          <w:b/>
          <w:bCs/>
          <w:sz w:val="24"/>
          <w:szCs w:val="24"/>
          <w:lang w:val="en-US" w:eastAsia="ko-KR"/>
        </w:rPr>
        <w:t>.</w:t>
      </w:r>
      <w:r w:rsidR="0093395C" w:rsidRPr="0090426A">
        <w:rPr>
          <w:rFonts w:ascii="Times New Roman" w:eastAsia="맑은 고딕" w:hAnsi="Times New Roman" w:cs="Times New Roman"/>
          <w:b/>
          <w:bCs/>
          <w:sz w:val="24"/>
          <w:szCs w:val="24"/>
          <w:lang w:val="en-US" w:eastAsia="ko-KR"/>
        </w:rPr>
        <w:t xml:space="preserve"> </w:t>
      </w:r>
      <w:r w:rsidR="001547B4">
        <w:rPr>
          <w:rFonts w:ascii="Times New Roman" w:eastAsia="맑은 고딕" w:hAnsi="Times New Roman" w:cs="Times New Roman"/>
          <w:b/>
          <w:bCs/>
          <w:sz w:val="24"/>
          <w:szCs w:val="24"/>
          <w:lang w:val="en-US" w:eastAsia="ko-KR"/>
        </w:rPr>
        <w:t>S</w:t>
      </w:r>
      <w:r w:rsidR="00B10AE4">
        <w:rPr>
          <w:rFonts w:ascii="Times New Roman" w:eastAsia="맑은 고딕" w:hAnsi="Times New Roman" w:cs="Times New Roman"/>
          <w:b/>
          <w:bCs/>
          <w:sz w:val="24"/>
          <w:szCs w:val="24"/>
          <w:lang w:val="en-US" w:eastAsia="ko-KR"/>
        </w:rPr>
        <w:t>6</w:t>
      </w:r>
      <w:r w:rsidR="0093395C">
        <w:rPr>
          <w:rFonts w:ascii="Times New Roman" w:eastAsia="맑은 고딕" w:hAnsi="Times New Roman" w:cs="Times New Roman"/>
          <w:sz w:val="24"/>
          <w:szCs w:val="24"/>
          <w:lang w:val="en-US" w:eastAsia="ko-KR"/>
        </w:rPr>
        <w:t>.</w:t>
      </w:r>
      <w:r w:rsidR="00796E06">
        <w:rPr>
          <w:rFonts w:ascii="Times New Roman" w:eastAsia="맑은 고딕" w:hAnsi="Times New Roman" w:cs="Times New Roman"/>
          <w:sz w:val="24"/>
          <w:szCs w:val="24"/>
          <w:lang w:val="en-US" w:eastAsia="ko-KR"/>
        </w:rPr>
        <w:t xml:space="preserve"> </w:t>
      </w:r>
      <w:r w:rsidR="006E338A" w:rsidRPr="006E338A">
        <w:rPr>
          <w:rFonts w:ascii="Times New Roman" w:eastAsia="맑은 고딕" w:hAnsi="Times New Roman" w:cs="Times New Roman"/>
          <w:b/>
          <w:bCs/>
          <w:sz w:val="24"/>
          <w:szCs w:val="24"/>
          <w:lang w:eastAsia="ko-KR"/>
        </w:rPr>
        <w:t xml:space="preserve">a-g </w:t>
      </w:r>
      <w:r w:rsidR="006E338A" w:rsidRPr="006E338A">
        <w:rPr>
          <w:rFonts w:ascii="Times New Roman" w:eastAsia="맑은 고딕" w:hAnsi="Times New Roman" w:cs="Times New Roman"/>
          <w:sz w:val="24"/>
          <w:szCs w:val="24"/>
          <w:lang w:eastAsia="ko-KR"/>
        </w:rPr>
        <w:t xml:space="preserve">Measured far-field profile of the THG signal from the phase grating metasurface for </w:t>
      </w:r>
      <w:r w:rsidR="006E338A">
        <w:rPr>
          <w:rFonts w:ascii="Times New Roman" w:eastAsia="맑은 고딕" w:hAnsi="Times New Roman" w:cs="Times New Roman"/>
          <w:sz w:val="24"/>
          <w:szCs w:val="24"/>
          <w:lang w:eastAsia="ko-KR"/>
        </w:rPr>
        <w:t>applying a single</w:t>
      </w:r>
      <w:r w:rsidR="006E338A" w:rsidRPr="006E338A">
        <w:rPr>
          <w:rFonts w:ascii="Times New Roman" w:eastAsia="맑은 고딕" w:hAnsi="Times New Roman" w:cs="Times New Roman"/>
          <w:sz w:val="24"/>
          <w:szCs w:val="24"/>
          <w:lang w:eastAsia="ko-KR"/>
        </w:rPr>
        <w:t xml:space="preserve"> bias </w:t>
      </w:r>
      <w:r w:rsidR="006E338A">
        <w:rPr>
          <w:rFonts w:ascii="Times New Roman" w:eastAsia="맑은 고딕" w:hAnsi="Times New Roman" w:cs="Times New Roman"/>
          <w:sz w:val="24"/>
          <w:szCs w:val="24"/>
          <w:lang w:eastAsia="ko-KR"/>
        </w:rPr>
        <w:t>to the</w:t>
      </w:r>
      <w:r w:rsidR="006E338A" w:rsidRPr="006E338A">
        <w:rPr>
          <w:rFonts w:ascii="Times New Roman" w:eastAsia="맑은 고딕" w:hAnsi="Times New Roman" w:cs="Times New Roman"/>
          <w:sz w:val="24"/>
          <w:szCs w:val="24"/>
          <w:lang w:eastAsia="ko-KR"/>
        </w:rPr>
        <w:t xml:space="preserve"> V</w:t>
      </w:r>
      <w:r w:rsidR="006E338A" w:rsidRPr="006E338A">
        <w:rPr>
          <w:rFonts w:ascii="Times New Roman" w:eastAsia="맑은 고딕" w:hAnsi="Times New Roman" w:cs="Times New Roman"/>
          <w:sz w:val="24"/>
          <w:szCs w:val="24"/>
          <w:vertAlign w:val="subscript"/>
          <w:lang w:eastAsia="ko-KR"/>
        </w:rPr>
        <w:t>a</w:t>
      </w:r>
      <w:r w:rsidR="006E338A" w:rsidRPr="006E338A">
        <w:rPr>
          <w:rFonts w:ascii="Times New Roman" w:eastAsia="맑은 고딕" w:hAnsi="Times New Roman" w:cs="Times New Roman"/>
          <w:sz w:val="24"/>
          <w:szCs w:val="24"/>
          <w:lang w:eastAsia="ko-KR"/>
        </w:rPr>
        <w:t xml:space="preserve"> </w:t>
      </w:r>
      <w:r w:rsidR="006E338A">
        <w:rPr>
          <w:rFonts w:ascii="Times New Roman" w:eastAsia="맑은 고딕" w:hAnsi="Times New Roman" w:cs="Times New Roman"/>
          <w:sz w:val="24"/>
          <w:szCs w:val="24"/>
          <w:lang w:eastAsia="ko-KR"/>
        </w:rPr>
        <w:t xml:space="preserve">ranging </w:t>
      </w:r>
      <w:r w:rsidR="006E338A" w:rsidRPr="006E338A">
        <w:rPr>
          <w:rFonts w:ascii="Times New Roman" w:eastAsia="맑은 고딕" w:hAnsi="Times New Roman" w:cs="Times New Roman"/>
          <w:sz w:val="24"/>
          <w:szCs w:val="24"/>
          <w:lang w:eastAsia="ko-KR"/>
        </w:rPr>
        <w:t xml:space="preserve">from </w:t>
      </w:r>
      <w:r w:rsidR="006E338A">
        <w:rPr>
          <w:rFonts w:ascii="Times New Roman" w:eastAsia="맑은 고딕" w:hAnsi="Times New Roman" w:cs="Times New Roman"/>
          <w:sz w:val="24"/>
          <w:szCs w:val="24"/>
          <w:lang w:eastAsia="ko-KR"/>
        </w:rPr>
        <w:t>−</w:t>
      </w:r>
      <w:r w:rsidR="006E338A" w:rsidRPr="006E338A">
        <w:rPr>
          <w:rFonts w:ascii="Times New Roman" w:eastAsia="맑은 고딕" w:hAnsi="Times New Roman" w:cs="Times New Roman"/>
          <w:sz w:val="24"/>
          <w:szCs w:val="24"/>
          <w:lang w:eastAsia="ko-KR"/>
        </w:rPr>
        <w:t xml:space="preserve">3V to </w:t>
      </w:r>
      <w:r w:rsidR="006E338A">
        <w:rPr>
          <w:rFonts w:ascii="Times New Roman" w:eastAsia="맑은 고딕" w:hAnsi="Times New Roman" w:cs="Times New Roman"/>
          <w:sz w:val="24"/>
          <w:szCs w:val="24"/>
          <w:lang w:eastAsia="ko-KR"/>
        </w:rPr>
        <w:t>+3</w:t>
      </w:r>
      <w:r w:rsidR="006E338A" w:rsidRPr="006E338A">
        <w:rPr>
          <w:rFonts w:ascii="Times New Roman" w:eastAsia="맑은 고딕" w:hAnsi="Times New Roman" w:cs="Times New Roman"/>
          <w:sz w:val="24"/>
          <w:szCs w:val="24"/>
          <w:lang w:eastAsia="ko-KR"/>
        </w:rPr>
        <w:t>V with a resolution of 1V and V</w:t>
      </w:r>
      <w:r w:rsidR="006E338A" w:rsidRPr="006E338A">
        <w:rPr>
          <w:rFonts w:ascii="Times New Roman" w:eastAsia="맑은 고딕" w:hAnsi="Times New Roman" w:cs="Times New Roman"/>
          <w:sz w:val="24"/>
          <w:szCs w:val="24"/>
          <w:vertAlign w:val="subscript"/>
          <w:lang w:eastAsia="ko-KR"/>
        </w:rPr>
        <w:t>b</w:t>
      </w:r>
      <w:r w:rsidR="006E338A" w:rsidRPr="006E338A">
        <w:rPr>
          <w:rFonts w:ascii="Times New Roman" w:eastAsia="맑은 고딕" w:hAnsi="Times New Roman" w:cs="Times New Roman"/>
          <w:sz w:val="24"/>
          <w:szCs w:val="24"/>
          <w:lang w:eastAsia="ko-KR"/>
        </w:rPr>
        <w:t xml:space="preserve"> remains constant at 0V. Supercell-period</w:t>
      </w:r>
      <w:r w:rsidR="006E338A">
        <w:rPr>
          <w:rFonts w:ascii="Times New Roman" w:eastAsia="맑은 고딕" w:hAnsi="Times New Roman" w:cs="Times New Roman"/>
          <w:sz w:val="24"/>
          <w:szCs w:val="24"/>
          <w:lang w:eastAsia="ko-KR"/>
        </w:rPr>
        <w:t xml:space="preserve"> of the metasurface</w:t>
      </w:r>
      <w:r w:rsidR="006E338A" w:rsidRPr="006E338A">
        <w:rPr>
          <w:rFonts w:ascii="Times New Roman" w:eastAsia="맑은 고딕" w:hAnsi="Times New Roman" w:cs="Times New Roman"/>
          <w:sz w:val="24"/>
          <w:szCs w:val="24"/>
          <w:lang w:eastAsia="ko-KR"/>
        </w:rPr>
        <w:t xml:space="preserve"> is</w:t>
      </w:r>
      <w:r w:rsidR="006E338A">
        <w:rPr>
          <w:rFonts w:ascii="Times New Roman" w:eastAsia="맑은 고딕" w:hAnsi="Times New Roman" w:cs="Times New Roman"/>
          <w:sz w:val="24"/>
          <w:szCs w:val="24"/>
          <w:lang w:eastAsia="ko-KR"/>
        </w:rPr>
        <w:t xml:space="preserve"> Γ</w:t>
      </w:r>
      <w:r w:rsidR="006E338A" w:rsidRPr="006E338A">
        <w:rPr>
          <w:rFonts w:ascii="Times New Roman" w:eastAsia="맑은 고딕" w:hAnsi="Times New Roman" w:cs="Times New Roman"/>
          <w:sz w:val="24"/>
          <w:szCs w:val="24"/>
          <w:vertAlign w:val="subscript"/>
          <w:lang w:eastAsia="ko-KR"/>
        </w:rPr>
        <w:t>2</w:t>
      </w:r>
      <w:r w:rsidR="006E338A">
        <w:rPr>
          <w:rFonts w:ascii="Times New Roman" w:eastAsia="맑은 고딕" w:hAnsi="Times New Roman" w:cs="Times New Roman"/>
          <w:sz w:val="24"/>
          <w:szCs w:val="24"/>
          <w:lang w:eastAsia="ko-KR"/>
        </w:rPr>
        <w:t>=14.4 μm.</w:t>
      </w:r>
    </w:p>
    <w:p w14:paraId="75E5C358" w14:textId="0A840BAC" w:rsidR="0093395C" w:rsidRPr="00796E06" w:rsidRDefault="006D4BEB" w:rsidP="006D4BEB">
      <w:pPr>
        <w:rPr>
          <w:rFonts w:ascii="Times New Roman" w:eastAsia="맑은 고딕" w:hAnsi="Times New Roman" w:cs="Times New Roman"/>
          <w:sz w:val="24"/>
          <w:szCs w:val="24"/>
          <w:lang w:val="en-US" w:eastAsia="ko-KR"/>
        </w:rPr>
      </w:pPr>
      <w:r>
        <w:rPr>
          <w:rFonts w:ascii="Times New Roman" w:eastAsia="맑은 고딕" w:hAnsi="Times New Roman" w:cs="Times New Roman"/>
          <w:sz w:val="24"/>
          <w:szCs w:val="24"/>
          <w:lang w:val="en-US" w:eastAsia="ko-KR"/>
        </w:rPr>
        <w:br w:type="page"/>
      </w:r>
    </w:p>
    <w:p w14:paraId="5169033F" w14:textId="26B41E82" w:rsidR="0093395C" w:rsidRDefault="006E338A" w:rsidP="00831501">
      <w:pPr>
        <w:spacing w:after="0" w:line="480" w:lineRule="auto"/>
        <w:jc w:val="both"/>
        <w:rPr>
          <w:rFonts w:ascii="Times New Roman" w:eastAsia="맑은 고딕" w:hAnsi="Times New Roman" w:cs="Times New Roman"/>
          <w:sz w:val="24"/>
          <w:szCs w:val="24"/>
          <w:lang w:val="en-US" w:eastAsia="ko-KR"/>
        </w:rPr>
      </w:pPr>
      <w:r w:rsidRPr="006E338A">
        <w:rPr>
          <w:rFonts w:ascii="Times New Roman" w:eastAsia="맑은 고딕" w:hAnsi="Times New Roman" w:cs="Times New Roman"/>
          <w:noProof/>
          <w:sz w:val="24"/>
          <w:szCs w:val="24"/>
          <w:lang w:eastAsia="ko-KR"/>
        </w:rPr>
        <w:lastRenderedPageBreak/>
        <w:drawing>
          <wp:inline distT="0" distB="0" distL="0" distR="0" wp14:anchorId="67033631" wp14:editId="727834C2">
            <wp:extent cx="6332220" cy="3025140"/>
            <wp:effectExtent l="0" t="0" r="0" b="0"/>
            <wp:docPr id="13" name="그림 12" descr="스크린샷이(가) 표시된 사진&#10;&#10;자동 생성된 설명">
              <a:extLst xmlns:a="http://schemas.openxmlformats.org/drawingml/2006/main">
                <a:ext uri="{FF2B5EF4-FFF2-40B4-BE49-F238E27FC236}">
                  <a16:creationId xmlns:a16="http://schemas.microsoft.com/office/drawing/2014/main" id="{3814E9BC-C567-20CC-4674-76AD2FF5D8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2" descr="스크린샷이(가) 표시된 사진&#10;&#10;자동 생성된 설명">
                      <a:extLst>
                        <a:ext uri="{FF2B5EF4-FFF2-40B4-BE49-F238E27FC236}">
                          <a16:creationId xmlns:a16="http://schemas.microsoft.com/office/drawing/2014/main" id="{3814E9BC-C567-20CC-4674-76AD2FF5D82E}"/>
                        </a:ext>
                      </a:extLst>
                    </pic:cNvPr>
                    <pic:cNvPicPr>
                      <a:picLocks noChangeAspect="1"/>
                    </pic:cNvPicPr>
                  </pic:nvPicPr>
                  <pic:blipFill>
                    <a:blip r:embed="rId40"/>
                    <a:stretch>
                      <a:fillRect/>
                    </a:stretch>
                  </pic:blipFill>
                  <pic:spPr>
                    <a:xfrm>
                      <a:off x="0" y="0"/>
                      <a:ext cx="6332220" cy="3025140"/>
                    </a:xfrm>
                    <a:prstGeom prst="rect">
                      <a:avLst/>
                    </a:prstGeom>
                  </pic:spPr>
                </pic:pic>
              </a:graphicData>
            </a:graphic>
          </wp:inline>
        </w:drawing>
      </w:r>
    </w:p>
    <w:p w14:paraId="135B7B86" w14:textId="01B43F30" w:rsidR="00796E06" w:rsidRPr="001C477E" w:rsidRDefault="0090426A" w:rsidP="00831501">
      <w:pPr>
        <w:spacing w:after="0" w:line="480" w:lineRule="auto"/>
        <w:jc w:val="both"/>
        <w:rPr>
          <w:rFonts w:ascii="Times New Roman" w:eastAsia="맑은 고딕" w:hAnsi="Times New Roman" w:cs="Times New Roman"/>
          <w:color w:val="000000" w:themeColor="text1"/>
          <w:sz w:val="24"/>
          <w:szCs w:val="24"/>
          <w:lang w:eastAsia="ko-KR"/>
        </w:rPr>
      </w:pPr>
      <w:r w:rsidRPr="001C477E">
        <w:rPr>
          <w:rFonts w:ascii="Times New Roman" w:eastAsia="맑은 고딕" w:hAnsi="Times New Roman" w:cs="Times New Roman"/>
          <w:b/>
          <w:bCs/>
          <w:color w:val="000000" w:themeColor="text1"/>
          <w:sz w:val="24"/>
          <w:szCs w:val="24"/>
          <w:lang w:val="en-US" w:eastAsia="ko-KR"/>
        </w:rPr>
        <w:t xml:space="preserve">Supplementary </w:t>
      </w:r>
      <w:r w:rsidR="00612482" w:rsidRPr="001C477E">
        <w:rPr>
          <w:rFonts w:ascii="Times New Roman" w:eastAsia="맑은 고딕" w:hAnsi="Times New Roman" w:cs="Times New Roman" w:hint="eastAsia"/>
          <w:b/>
          <w:bCs/>
          <w:color w:val="000000" w:themeColor="text1"/>
          <w:sz w:val="24"/>
          <w:szCs w:val="24"/>
          <w:lang w:val="en-US" w:eastAsia="ko-KR"/>
        </w:rPr>
        <w:t>F</w:t>
      </w:r>
      <w:r w:rsidR="00612482" w:rsidRPr="001C477E">
        <w:rPr>
          <w:rFonts w:ascii="Times New Roman" w:eastAsia="맑은 고딕" w:hAnsi="Times New Roman" w:cs="Times New Roman"/>
          <w:b/>
          <w:bCs/>
          <w:color w:val="000000" w:themeColor="text1"/>
          <w:sz w:val="24"/>
          <w:szCs w:val="24"/>
          <w:lang w:val="en-US" w:eastAsia="ko-KR"/>
        </w:rPr>
        <w:t>ig</w:t>
      </w:r>
      <w:r w:rsidRPr="001C477E">
        <w:rPr>
          <w:rFonts w:ascii="Times New Roman" w:eastAsia="맑은 고딕" w:hAnsi="Times New Roman" w:cs="Times New Roman"/>
          <w:b/>
          <w:bCs/>
          <w:color w:val="000000" w:themeColor="text1"/>
          <w:sz w:val="24"/>
          <w:szCs w:val="24"/>
          <w:lang w:val="en-US" w:eastAsia="ko-KR"/>
        </w:rPr>
        <w:t>.</w:t>
      </w:r>
      <w:r w:rsidR="00612482" w:rsidRPr="001C477E">
        <w:rPr>
          <w:rFonts w:ascii="Times New Roman" w:eastAsia="맑은 고딕" w:hAnsi="Times New Roman" w:cs="Times New Roman"/>
          <w:b/>
          <w:bCs/>
          <w:color w:val="000000" w:themeColor="text1"/>
          <w:sz w:val="24"/>
          <w:szCs w:val="24"/>
          <w:lang w:val="en-US" w:eastAsia="ko-KR"/>
        </w:rPr>
        <w:t xml:space="preserve"> </w:t>
      </w:r>
      <w:r w:rsidR="001547B4">
        <w:rPr>
          <w:rFonts w:ascii="Times New Roman" w:eastAsia="맑은 고딕" w:hAnsi="Times New Roman" w:cs="Times New Roman"/>
          <w:b/>
          <w:bCs/>
          <w:color w:val="000000" w:themeColor="text1"/>
          <w:sz w:val="24"/>
          <w:szCs w:val="24"/>
          <w:lang w:val="en-US" w:eastAsia="ko-KR"/>
        </w:rPr>
        <w:t>S</w:t>
      </w:r>
      <w:r w:rsidR="00B10AE4" w:rsidRPr="001C477E">
        <w:rPr>
          <w:rFonts w:ascii="Times New Roman" w:eastAsia="맑은 고딕" w:hAnsi="Times New Roman" w:cs="Times New Roman"/>
          <w:b/>
          <w:bCs/>
          <w:color w:val="000000" w:themeColor="text1"/>
          <w:sz w:val="24"/>
          <w:szCs w:val="24"/>
          <w:lang w:val="en-US" w:eastAsia="ko-KR"/>
        </w:rPr>
        <w:t>7</w:t>
      </w:r>
      <w:r w:rsidR="00612482" w:rsidRPr="001C477E">
        <w:rPr>
          <w:rFonts w:ascii="Times New Roman" w:eastAsia="맑은 고딕" w:hAnsi="Times New Roman" w:cs="Times New Roman"/>
          <w:color w:val="000000" w:themeColor="text1"/>
          <w:sz w:val="24"/>
          <w:szCs w:val="24"/>
          <w:lang w:val="en-US" w:eastAsia="ko-KR"/>
        </w:rPr>
        <w:t>.</w:t>
      </w:r>
      <w:r w:rsidR="00796E06" w:rsidRPr="001C477E">
        <w:rPr>
          <w:rFonts w:ascii="Times New Roman" w:eastAsia="맑은 고딕" w:hAnsi="Times New Roman" w:cs="Times New Roman"/>
          <w:color w:val="000000" w:themeColor="text1"/>
          <w:sz w:val="24"/>
          <w:szCs w:val="24"/>
          <w:lang w:val="en-US" w:eastAsia="ko-KR"/>
        </w:rPr>
        <w:t xml:space="preserve"> </w:t>
      </w:r>
      <w:r w:rsidR="006E338A" w:rsidRPr="006E338A">
        <w:rPr>
          <w:rFonts w:ascii="Times New Roman" w:eastAsia="맑은 고딕" w:hAnsi="Times New Roman" w:cs="Times New Roman"/>
          <w:b/>
          <w:bCs/>
          <w:color w:val="000000" w:themeColor="text1"/>
          <w:sz w:val="24"/>
          <w:szCs w:val="20"/>
          <w:lang w:eastAsia="ko-KR"/>
        </w:rPr>
        <w:t>a</w:t>
      </w:r>
      <w:r w:rsidR="006E338A" w:rsidRPr="006E338A">
        <w:rPr>
          <w:rFonts w:ascii="Times New Roman" w:eastAsia="맑은 고딕" w:hAnsi="Times New Roman" w:cs="Times New Roman"/>
          <w:color w:val="000000" w:themeColor="text1"/>
          <w:sz w:val="24"/>
          <w:szCs w:val="20"/>
          <w:lang w:eastAsia="ko-KR"/>
        </w:rPr>
        <w:t>-</w:t>
      </w:r>
      <w:r w:rsidR="006E338A" w:rsidRPr="006E338A">
        <w:rPr>
          <w:rFonts w:ascii="Times New Roman" w:eastAsia="맑은 고딕" w:hAnsi="Times New Roman" w:cs="Times New Roman"/>
          <w:b/>
          <w:bCs/>
          <w:color w:val="000000" w:themeColor="text1"/>
          <w:sz w:val="24"/>
          <w:szCs w:val="20"/>
          <w:lang w:eastAsia="ko-KR"/>
        </w:rPr>
        <w:t>g</w:t>
      </w:r>
      <w:r w:rsidR="006E338A" w:rsidRPr="006E338A">
        <w:rPr>
          <w:rFonts w:ascii="Times New Roman" w:eastAsia="맑은 고딕" w:hAnsi="Times New Roman" w:cs="Times New Roman"/>
          <w:color w:val="000000" w:themeColor="text1"/>
          <w:sz w:val="24"/>
          <w:szCs w:val="20"/>
          <w:lang w:eastAsia="ko-KR"/>
        </w:rPr>
        <w:t xml:space="preserve"> Simulated far-field profile of the THG signal from the phase grating metasurface with a single bias application, where V</w:t>
      </w:r>
      <w:r w:rsidR="006E338A" w:rsidRPr="006E338A">
        <w:rPr>
          <w:rFonts w:ascii="Times New Roman" w:eastAsia="맑은 고딕" w:hAnsi="Times New Roman" w:cs="Times New Roman"/>
          <w:color w:val="000000" w:themeColor="text1"/>
          <w:sz w:val="24"/>
          <w:szCs w:val="20"/>
          <w:vertAlign w:val="subscript"/>
          <w:lang w:eastAsia="ko-KR"/>
        </w:rPr>
        <w:t>a</w:t>
      </w:r>
      <w:r w:rsidR="006E338A" w:rsidRPr="006E338A">
        <w:rPr>
          <w:rFonts w:ascii="Times New Roman" w:eastAsia="맑은 고딕" w:hAnsi="Times New Roman" w:cs="Times New Roman"/>
          <w:color w:val="000000" w:themeColor="text1"/>
          <w:sz w:val="24"/>
          <w:szCs w:val="20"/>
          <w:lang w:eastAsia="ko-KR"/>
        </w:rPr>
        <w:t xml:space="preserve"> from </w:t>
      </w:r>
      <w:r w:rsidR="006E338A">
        <w:rPr>
          <w:rFonts w:ascii="Times New Roman" w:eastAsia="맑은 고딕" w:hAnsi="Times New Roman" w:cs="Times New Roman"/>
          <w:color w:val="000000" w:themeColor="text1"/>
          <w:sz w:val="24"/>
          <w:szCs w:val="20"/>
          <w:lang w:eastAsia="ko-KR"/>
        </w:rPr>
        <w:t>−</w:t>
      </w:r>
      <w:r w:rsidR="006E338A" w:rsidRPr="006E338A">
        <w:rPr>
          <w:rFonts w:ascii="Times New Roman" w:eastAsia="맑은 고딕" w:hAnsi="Times New Roman" w:cs="Times New Roman"/>
          <w:color w:val="000000" w:themeColor="text1"/>
          <w:sz w:val="24"/>
          <w:szCs w:val="20"/>
          <w:lang w:eastAsia="ko-KR"/>
        </w:rPr>
        <w:t xml:space="preserve">3V to </w:t>
      </w:r>
      <w:r w:rsidR="006E338A">
        <w:rPr>
          <w:rFonts w:ascii="Times New Roman" w:eastAsia="맑은 고딕" w:hAnsi="Times New Roman" w:cs="Times New Roman"/>
          <w:color w:val="000000" w:themeColor="text1"/>
          <w:sz w:val="24"/>
          <w:szCs w:val="20"/>
          <w:lang w:eastAsia="ko-KR"/>
        </w:rPr>
        <w:t>+</w:t>
      </w:r>
      <w:r w:rsidR="006E338A" w:rsidRPr="006E338A">
        <w:rPr>
          <w:rFonts w:ascii="Times New Roman" w:eastAsia="맑은 고딕" w:hAnsi="Times New Roman" w:cs="Times New Roman"/>
          <w:color w:val="000000" w:themeColor="text1"/>
          <w:sz w:val="24"/>
          <w:szCs w:val="20"/>
          <w:lang w:eastAsia="ko-KR"/>
        </w:rPr>
        <w:t xml:space="preserve">3V </w:t>
      </w:r>
      <w:r w:rsidR="006E338A">
        <w:rPr>
          <w:rFonts w:ascii="Times New Roman" w:eastAsia="맑은 고딕" w:hAnsi="Times New Roman" w:cs="Times New Roman"/>
          <w:color w:val="000000" w:themeColor="text1"/>
          <w:sz w:val="24"/>
          <w:szCs w:val="20"/>
          <w:lang w:eastAsia="ko-KR"/>
        </w:rPr>
        <w:t>at a</w:t>
      </w:r>
      <w:r w:rsidR="006E338A" w:rsidRPr="006E338A">
        <w:rPr>
          <w:rFonts w:ascii="Times New Roman" w:eastAsia="맑은 고딕" w:hAnsi="Times New Roman" w:cs="Times New Roman"/>
          <w:color w:val="000000" w:themeColor="text1"/>
          <w:sz w:val="24"/>
          <w:szCs w:val="20"/>
          <w:lang w:eastAsia="ko-KR"/>
        </w:rPr>
        <w:t xml:space="preserve"> 1V </w:t>
      </w:r>
      <w:r w:rsidR="006E338A">
        <w:rPr>
          <w:rFonts w:ascii="Times New Roman" w:eastAsia="맑은 고딕" w:hAnsi="Times New Roman" w:cs="Times New Roman"/>
          <w:color w:val="000000" w:themeColor="text1"/>
          <w:sz w:val="24"/>
          <w:szCs w:val="20"/>
          <w:lang w:eastAsia="ko-KR"/>
        </w:rPr>
        <w:t>resolution</w:t>
      </w:r>
      <w:r w:rsidR="006E338A" w:rsidRPr="006E338A">
        <w:rPr>
          <w:rFonts w:ascii="Times New Roman" w:eastAsia="맑은 고딕" w:hAnsi="Times New Roman" w:cs="Times New Roman"/>
          <w:color w:val="000000" w:themeColor="text1"/>
          <w:sz w:val="24"/>
          <w:szCs w:val="20"/>
          <w:lang w:eastAsia="ko-KR"/>
        </w:rPr>
        <w:t xml:space="preserve"> and V</w:t>
      </w:r>
      <w:r w:rsidR="006E338A" w:rsidRPr="006E338A">
        <w:rPr>
          <w:rFonts w:ascii="Times New Roman" w:eastAsia="맑은 고딕" w:hAnsi="Times New Roman" w:cs="Times New Roman"/>
          <w:color w:val="000000" w:themeColor="text1"/>
          <w:sz w:val="24"/>
          <w:szCs w:val="20"/>
          <w:vertAlign w:val="subscript"/>
          <w:lang w:eastAsia="ko-KR"/>
        </w:rPr>
        <w:t>b</w:t>
      </w:r>
      <w:r w:rsidR="006E338A" w:rsidRPr="006E338A">
        <w:rPr>
          <w:rFonts w:ascii="Times New Roman" w:eastAsia="맑은 고딕" w:hAnsi="Times New Roman" w:cs="Times New Roman"/>
          <w:color w:val="000000" w:themeColor="text1"/>
          <w:sz w:val="24"/>
          <w:szCs w:val="20"/>
          <w:lang w:eastAsia="ko-KR"/>
        </w:rPr>
        <w:t xml:space="preserve"> remains constant at 0V. Supercell-period </w:t>
      </w:r>
      <w:r w:rsidR="006E338A" w:rsidRPr="006E338A">
        <w:rPr>
          <w:rFonts w:ascii="Times New Roman" w:eastAsia="맑은 고딕" w:hAnsi="Times New Roman" w:cs="Times New Roman"/>
          <w:sz w:val="24"/>
          <w:szCs w:val="24"/>
          <w:lang w:eastAsia="ko-KR"/>
        </w:rPr>
        <w:t>is</w:t>
      </w:r>
      <w:r w:rsidR="006E338A">
        <w:rPr>
          <w:rFonts w:ascii="Times New Roman" w:eastAsia="맑은 고딕" w:hAnsi="Times New Roman" w:cs="Times New Roman"/>
          <w:sz w:val="24"/>
          <w:szCs w:val="24"/>
          <w:lang w:eastAsia="ko-KR"/>
        </w:rPr>
        <w:t xml:space="preserve"> Γ</w:t>
      </w:r>
      <w:r w:rsidR="006E338A" w:rsidRPr="006E338A">
        <w:rPr>
          <w:rFonts w:ascii="Times New Roman" w:eastAsia="맑은 고딕" w:hAnsi="Times New Roman" w:cs="Times New Roman"/>
          <w:sz w:val="24"/>
          <w:szCs w:val="24"/>
          <w:vertAlign w:val="subscript"/>
          <w:lang w:eastAsia="ko-KR"/>
        </w:rPr>
        <w:t>2</w:t>
      </w:r>
      <w:r w:rsidR="006E338A">
        <w:rPr>
          <w:rFonts w:ascii="Times New Roman" w:eastAsia="맑은 고딕" w:hAnsi="Times New Roman" w:cs="Times New Roman"/>
          <w:sz w:val="24"/>
          <w:szCs w:val="24"/>
          <w:lang w:eastAsia="ko-KR"/>
        </w:rPr>
        <w:t xml:space="preserve">=14.4 μm. </w:t>
      </w:r>
      <w:r w:rsidR="006E338A" w:rsidRPr="006E338A">
        <w:rPr>
          <w:rFonts w:ascii="Times New Roman" w:eastAsia="맑은 고딕" w:hAnsi="Times New Roman" w:cs="Times New Roman"/>
          <w:color w:val="000000" w:themeColor="text1"/>
          <w:sz w:val="24"/>
          <w:szCs w:val="20"/>
          <w:lang w:eastAsia="ko-KR"/>
        </w:rPr>
        <w:t xml:space="preserve">For the FDTD simulation, dipole antennas are positioned at each unit cell of the metasurface. The amplitude of each dipole antenna is </w:t>
      </w:r>
      <w:r w:rsidR="006E338A">
        <w:rPr>
          <w:rFonts w:ascii="Times New Roman" w:eastAsia="맑은 고딕" w:hAnsi="Times New Roman" w:cs="Times New Roman"/>
          <w:color w:val="000000" w:themeColor="text1"/>
          <w:sz w:val="24"/>
          <w:szCs w:val="20"/>
          <w:lang w:eastAsia="ko-KR"/>
        </w:rPr>
        <w:t>determined</w:t>
      </w:r>
      <w:r w:rsidR="006E338A" w:rsidRPr="006E338A">
        <w:rPr>
          <w:rFonts w:ascii="Times New Roman" w:eastAsia="맑은 고딕" w:hAnsi="Times New Roman" w:cs="Times New Roman"/>
          <w:color w:val="000000" w:themeColor="text1"/>
          <w:sz w:val="24"/>
          <w:szCs w:val="20"/>
          <w:lang w:eastAsia="ko-KR"/>
        </w:rPr>
        <w:t xml:space="preserve"> by the measured TH power spectrum, and its phase is adjusted </w:t>
      </w:r>
      <w:r w:rsidR="006E338A">
        <w:rPr>
          <w:rFonts w:ascii="Times New Roman" w:eastAsia="맑은 고딕" w:hAnsi="Times New Roman" w:cs="Times New Roman"/>
          <w:color w:val="000000" w:themeColor="text1"/>
          <w:sz w:val="24"/>
          <w:szCs w:val="20"/>
          <w:lang w:eastAsia="ko-KR"/>
        </w:rPr>
        <w:t>based on</w:t>
      </w:r>
      <w:r w:rsidR="006E338A" w:rsidRPr="006E338A">
        <w:rPr>
          <w:rFonts w:ascii="Times New Roman" w:eastAsia="맑은 고딕" w:hAnsi="Times New Roman" w:cs="Times New Roman"/>
          <w:color w:val="000000" w:themeColor="text1"/>
          <w:sz w:val="24"/>
          <w:szCs w:val="20"/>
          <w:lang w:eastAsia="ko-KR"/>
        </w:rPr>
        <w:t xml:space="preserve"> the bias voltage to </w:t>
      </w:r>
      <w:r w:rsidR="006E338A">
        <w:rPr>
          <w:rFonts w:ascii="Times New Roman" w:eastAsia="맑은 고딕" w:hAnsi="Times New Roman" w:cs="Times New Roman"/>
          <w:color w:val="000000" w:themeColor="text1"/>
          <w:sz w:val="24"/>
          <w:szCs w:val="20"/>
          <w:lang w:eastAsia="ko-KR"/>
        </w:rPr>
        <w:t>align</w:t>
      </w:r>
      <w:r w:rsidR="006E338A" w:rsidRPr="006E338A">
        <w:rPr>
          <w:rFonts w:ascii="Times New Roman" w:eastAsia="맑은 고딕" w:hAnsi="Times New Roman" w:cs="Times New Roman"/>
          <w:color w:val="000000" w:themeColor="text1"/>
          <w:sz w:val="24"/>
          <w:szCs w:val="20"/>
          <w:lang w:eastAsia="ko-KR"/>
        </w:rPr>
        <w:t xml:space="preserve"> </w:t>
      </w:r>
      <w:r w:rsidR="006E338A">
        <w:rPr>
          <w:rFonts w:ascii="Times New Roman" w:eastAsia="맑은 고딕" w:hAnsi="Times New Roman" w:cs="Times New Roman"/>
          <w:color w:val="000000" w:themeColor="text1"/>
          <w:sz w:val="24"/>
          <w:szCs w:val="20"/>
          <w:lang w:eastAsia="ko-KR"/>
        </w:rPr>
        <w:t xml:space="preserve">with </w:t>
      </w:r>
      <w:r w:rsidR="006E338A" w:rsidRPr="006E338A">
        <w:rPr>
          <w:rFonts w:ascii="Times New Roman" w:eastAsia="맑은 고딕" w:hAnsi="Times New Roman" w:cs="Times New Roman"/>
          <w:color w:val="000000" w:themeColor="text1"/>
          <w:sz w:val="24"/>
          <w:szCs w:val="20"/>
          <w:lang w:eastAsia="ko-KR"/>
        </w:rPr>
        <w:t>the measured result</w:t>
      </w:r>
      <w:r w:rsidR="006E338A">
        <w:rPr>
          <w:rFonts w:ascii="Times New Roman" w:eastAsia="맑은 고딕" w:hAnsi="Times New Roman" w:cs="Times New Roman"/>
          <w:color w:val="000000" w:themeColor="text1"/>
          <w:sz w:val="24"/>
          <w:szCs w:val="20"/>
          <w:lang w:eastAsia="ko-KR"/>
        </w:rPr>
        <w:t>s</w:t>
      </w:r>
      <w:r w:rsidR="006E338A" w:rsidRPr="006E338A">
        <w:rPr>
          <w:rFonts w:ascii="Times New Roman" w:eastAsia="맑은 고딕" w:hAnsi="Times New Roman" w:cs="Times New Roman"/>
          <w:color w:val="000000" w:themeColor="text1"/>
          <w:sz w:val="24"/>
          <w:szCs w:val="20"/>
          <w:lang w:eastAsia="ko-KR"/>
        </w:rPr>
        <w:t xml:space="preserve">. </w:t>
      </w:r>
      <w:r w:rsidR="006E338A" w:rsidRPr="006E338A">
        <w:rPr>
          <w:rFonts w:ascii="Times New Roman" w:eastAsia="맑은 고딕" w:hAnsi="Times New Roman" w:cs="Times New Roman"/>
          <w:b/>
          <w:bCs/>
          <w:color w:val="000000" w:themeColor="text1"/>
          <w:sz w:val="24"/>
          <w:szCs w:val="20"/>
          <w:lang w:eastAsia="ko-KR"/>
        </w:rPr>
        <w:t>h</w:t>
      </w:r>
      <w:r w:rsidR="006E338A" w:rsidRPr="006E338A">
        <w:rPr>
          <w:rFonts w:ascii="Times New Roman" w:eastAsia="맑은 고딕" w:hAnsi="Times New Roman" w:cs="Times New Roman"/>
          <w:color w:val="000000" w:themeColor="text1"/>
          <w:sz w:val="24"/>
          <w:szCs w:val="20"/>
          <w:lang w:eastAsia="ko-KR"/>
        </w:rPr>
        <w:t xml:space="preserve"> Resultant phases </w:t>
      </w:r>
      <w:r w:rsidR="006E338A">
        <w:rPr>
          <w:rFonts w:ascii="Times New Roman" w:eastAsia="맑은 고딕" w:hAnsi="Times New Roman" w:cs="Times New Roman"/>
          <w:color w:val="000000" w:themeColor="text1"/>
          <w:sz w:val="24"/>
          <w:szCs w:val="20"/>
          <w:lang w:eastAsia="ko-KR"/>
        </w:rPr>
        <w:t>are</w:t>
      </w:r>
      <w:r w:rsidR="006E338A" w:rsidRPr="006E338A">
        <w:rPr>
          <w:rFonts w:ascii="Times New Roman" w:eastAsia="맑은 고딕" w:hAnsi="Times New Roman" w:cs="Times New Roman"/>
          <w:color w:val="000000" w:themeColor="text1"/>
          <w:sz w:val="24"/>
          <w:szCs w:val="20"/>
          <w:lang w:eastAsia="ko-KR"/>
        </w:rPr>
        <w:t xml:space="preserve"> normalized to the phase according to the bias voltage</w:t>
      </w:r>
      <w:r w:rsidR="006E338A">
        <w:rPr>
          <w:rFonts w:ascii="Times New Roman" w:eastAsia="맑은 고딕" w:hAnsi="Times New Roman" w:cs="Times New Roman"/>
          <w:color w:val="000000" w:themeColor="text1"/>
          <w:sz w:val="24"/>
          <w:szCs w:val="20"/>
          <w:lang w:eastAsia="ko-KR"/>
        </w:rPr>
        <w:t xml:space="preserve"> of</w:t>
      </w:r>
      <w:r w:rsidR="006E338A" w:rsidRPr="006E338A">
        <w:rPr>
          <w:rFonts w:ascii="Times New Roman" w:eastAsia="맑은 고딕" w:hAnsi="Times New Roman" w:cs="Times New Roman"/>
          <w:color w:val="000000" w:themeColor="text1"/>
          <w:sz w:val="24"/>
          <w:szCs w:val="20"/>
          <w:lang w:eastAsia="ko-KR"/>
        </w:rPr>
        <w:t xml:space="preserve"> 0V.</w:t>
      </w:r>
    </w:p>
    <w:p w14:paraId="6A3E57CB" w14:textId="77777777" w:rsidR="006F27B5" w:rsidRDefault="006F27B5" w:rsidP="006F27B5">
      <w:pPr>
        <w:rPr>
          <w:rFonts w:ascii="Times New Roman" w:eastAsia="맑은 고딕" w:hAnsi="Times New Roman" w:cs="Times New Roman"/>
          <w:b/>
          <w:snapToGrid w:val="0"/>
          <w:sz w:val="24"/>
          <w:szCs w:val="24"/>
          <w:lang w:val="en-US" w:eastAsia="ko-KR"/>
        </w:rPr>
      </w:pPr>
    </w:p>
    <w:p w14:paraId="43296AED" w14:textId="77777777" w:rsidR="006F27B5" w:rsidRDefault="006F27B5" w:rsidP="006F27B5">
      <w:pPr>
        <w:rPr>
          <w:rFonts w:ascii="Times New Roman" w:eastAsia="맑은 고딕" w:hAnsi="Times New Roman" w:cs="Times New Roman"/>
          <w:b/>
          <w:snapToGrid w:val="0"/>
          <w:sz w:val="24"/>
          <w:szCs w:val="24"/>
          <w:lang w:val="en-US" w:eastAsia="ko-KR"/>
        </w:rPr>
      </w:pPr>
    </w:p>
    <w:p w14:paraId="0A1E3A5A" w14:textId="74BAF3D7" w:rsidR="00C53C1A" w:rsidRPr="006F27B5" w:rsidRDefault="00C53C1A" w:rsidP="006F27B5">
      <w:pPr>
        <w:rPr>
          <w:rFonts w:ascii="Times New Roman" w:eastAsia="맑은 고딕" w:hAnsi="Times New Roman" w:cs="Times New Roman"/>
          <w:b/>
          <w:snapToGrid w:val="0"/>
          <w:sz w:val="24"/>
          <w:szCs w:val="24"/>
          <w:lang w:val="en-US" w:eastAsia="ko-KR"/>
        </w:rPr>
      </w:pPr>
      <w:r w:rsidRPr="00E91FD9">
        <w:rPr>
          <w:rFonts w:ascii="Times New Roman" w:hAnsi="Times New Roman" w:cs="Times New Roman"/>
          <w:b/>
          <w:szCs w:val="24"/>
          <w:lang w:eastAsia="ko-KR"/>
        </w:rPr>
        <w:t>REFERENCES</w:t>
      </w:r>
    </w:p>
    <w:p w14:paraId="00E6CD35" w14:textId="21ACF2DF" w:rsidR="00C53C1A" w:rsidRDefault="00C53C1A" w:rsidP="00C53C1A">
      <w:pPr>
        <w:spacing w:after="0" w:line="480" w:lineRule="auto"/>
        <w:ind w:left="283" w:hangingChars="118" w:hanging="283"/>
        <w:jc w:val="both"/>
        <w:rPr>
          <w:rFonts w:ascii="Times New Roman" w:eastAsia="맑은 고딕" w:hAnsi="Times New Roman" w:cs="Times New Roman"/>
          <w:sz w:val="24"/>
          <w:szCs w:val="24"/>
          <w:lang w:val="en-US" w:eastAsia="ko-KR"/>
        </w:rPr>
      </w:pPr>
      <w:r>
        <w:rPr>
          <w:rFonts w:ascii="Times New Roman" w:eastAsia="맑은 고딕" w:hAnsi="Times New Roman" w:cs="Times New Roman" w:hint="eastAsia"/>
          <w:sz w:val="24"/>
          <w:szCs w:val="24"/>
          <w:lang w:val="en-US" w:eastAsia="ko-KR"/>
        </w:rPr>
        <w:t>S</w:t>
      </w:r>
      <w:r>
        <w:rPr>
          <w:rFonts w:ascii="Times New Roman" w:eastAsia="맑은 고딕" w:hAnsi="Times New Roman" w:cs="Times New Roman"/>
          <w:sz w:val="24"/>
          <w:szCs w:val="24"/>
          <w:lang w:val="en-US" w:eastAsia="ko-KR"/>
        </w:rPr>
        <w:t xml:space="preserve">1. Capasso, F., Sirtori, C., and Cho, A. Y. Coupled-quantum-well semiconductors with giant electric-field tunable nonlinear-optical properties in the infrared. </w:t>
      </w:r>
      <w:r w:rsidRPr="00C53C1A">
        <w:rPr>
          <w:rFonts w:ascii="Times New Roman" w:eastAsia="맑은 고딕" w:hAnsi="Times New Roman" w:cs="Times New Roman"/>
          <w:i/>
          <w:iCs/>
          <w:sz w:val="24"/>
          <w:szCs w:val="24"/>
          <w:lang w:val="en-US" w:eastAsia="ko-KR"/>
        </w:rPr>
        <w:t>IEEE J. Quantum Electron.</w:t>
      </w:r>
      <w:r>
        <w:rPr>
          <w:rFonts w:ascii="Times New Roman" w:eastAsia="맑은 고딕" w:hAnsi="Times New Roman" w:cs="Times New Roman"/>
          <w:sz w:val="24"/>
          <w:szCs w:val="24"/>
          <w:lang w:val="en-US" w:eastAsia="ko-KR"/>
        </w:rPr>
        <w:t xml:space="preserve"> </w:t>
      </w:r>
      <w:r w:rsidRPr="00C53C1A">
        <w:rPr>
          <w:rFonts w:ascii="Times New Roman" w:eastAsia="맑은 고딕" w:hAnsi="Times New Roman" w:cs="Times New Roman"/>
          <w:b/>
          <w:bCs/>
          <w:sz w:val="24"/>
          <w:szCs w:val="24"/>
          <w:lang w:val="en-US" w:eastAsia="ko-KR"/>
        </w:rPr>
        <w:t>30</w:t>
      </w:r>
      <w:r>
        <w:rPr>
          <w:rFonts w:ascii="Times New Roman" w:eastAsia="맑은 고딕" w:hAnsi="Times New Roman" w:cs="Times New Roman"/>
          <w:sz w:val="24"/>
          <w:szCs w:val="24"/>
          <w:lang w:val="en-US" w:eastAsia="ko-KR"/>
        </w:rPr>
        <w:t>, 1313-1326 (1994).</w:t>
      </w:r>
    </w:p>
    <w:p w14:paraId="0CC780AF" w14:textId="77777777" w:rsidR="00C53C1A" w:rsidRPr="00831501" w:rsidRDefault="00C53C1A" w:rsidP="00831501">
      <w:pPr>
        <w:spacing w:after="0" w:line="480" w:lineRule="auto"/>
        <w:jc w:val="both"/>
        <w:rPr>
          <w:rFonts w:ascii="Times New Roman" w:eastAsia="맑은 고딕" w:hAnsi="Times New Roman" w:cs="Times New Roman"/>
          <w:sz w:val="24"/>
          <w:szCs w:val="24"/>
          <w:lang w:val="en-US" w:eastAsia="ko-KR"/>
        </w:rPr>
      </w:pPr>
    </w:p>
    <w:sectPr w:rsidR="00C53C1A" w:rsidRPr="00831501" w:rsidSect="00A56BC5">
      <w:footerReference w:type="default" r:id="rId41"/>
      <w:endnotePr>
        <w:numFmt w:val="decimal"/>
      </w:endnotePr>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ED979" w14:textId="77777777" w:rsidR="0022621D" w:rsidRDefault="0022621D">
      <w:pPr>
        <w:spacing w:after="0" w:line="240" w:lineRule="auto"/>
      </w:pPr>
      <w:r>
        <w:separator/>
      </w:r>
    </w:p>
  </w:endnote>
  <w:endnote w:type="continuationSeparator" w:id="0">
    <w:p w14:paraId="1C62A1E1" w14:textId="77777777" w:rsidR="0022621D" w:rsidRDefault="00226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382635276"/>
      <w:docPartObj>
        <w:docPartGallery w:val="Page Numbers (Bottom of Page)"/>
        <w:docPartUnique/>
      </w:docPartObj>
    </w:sdtPr>
    <w:sdtContent>
      <w:p w14:paraId="0CA27FB0" w14:textId="77777777" w:rsidR="0046545B" w:rsidRPr="00853220" w:rsidRDefault="0046545B" w:rsidP="0046545B">
        <w:pPr>
          <w:pStyle w:val="a3"/>
          <w:jc w:val="center"/>
          <w:rPr>
            <w:rFonts w:ascii="Times New Roman" w:hAnsi="Times New Roman" w:cs="Times New Roman"/>
            <w:sz w:val="24"/>
            <w:szCs w:val="24"/>
          </w:rPr>
        </w:pPr>
        <w:r w:rsidRPr="00853220">
          <w:rPr>
            <w:rFonts w:ascii="Times New Roman" w:hAnsi="Times New Roman" w:cs="Times New Roman"/>
            <w:sz w:val="24"/>
            <w:szCs w:val="24"/>
          </w:rPr>
          <w:fldChar w:fldCharType="begin"/>
        </w:r>
        <w:r w:rsidRPr="00853220">
          <w:rPr>
            <w:rFonts w:ascii="Times New Roman" w:hAnsi="Times New Roman" w:cs="Times New Roman"/>
            <w:sz w:val="24"/>
            <w:szCs w:val="24"/>
          </w:rPr>
          <w:instrText xml:space="preserve"> PAGE   \* MERGEFORMAT </w:instrText>
        </w:r>
        <w:r w:rsidRPr="00853220">
          <w:rPr>
            <w:rFonts w:ascii="Times New Roman" w:hAnsi="Times New Roman" w:cs="Times New Roman"/>
            <w:sz w:val="24"/>
            <w:szCs w:val="24"/>
          </w:rPr>
          <w:fldChar w:fldCharType="separate"/>
        </w:r>
        <w:r>
          <w:rPr>
            <w:rFonts w:ascii="Times New Roman" w:hAnsi="Times New Roman" w:cs="Times New Roman"/>
            <w:noProof/>
            <w:sz w:val="24"/>
            <w:szCs w:val="24"/>
          </w:rPr>
          <w:t>1</w:t>
        </w:r>
        <w:r w:rsidRPr="00853220">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5B3F3" w14:textId="77777777" w:rsidR="0022621D" w:rsidRDefault="0022621D">
      <w:pPr>
        <w:spacing w:after="0" w:line="240" w:lineRule="auto"/>
      </w:pPr>
      <w:r>
        <w:separator/>
      </w:r>
    </w:p>
  </w:footnote>
  <w:footnote w:type="continuationSeparator" w:id="0">
    <w:p w14:paraId="25A8AB90" w14:textId="77777777" w:rsidR="0022621D" w:rsidRDefault="002262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B56E78"/>
    <w:rsid w:val="0000693F"/>
    <w:rsid w:val="00010E7B"/>
    <w:rsid w:val="00013B75"/>
    <w:rsid w:val="0002113C"/>
    <w:rsid w:val="00030A95"/>
    <w:rsid w:val="00036107"/>
    <w:rsid w:val="0003664C"/>
    <w:rsid w:val="00044667"/>
    <w:rsid w:val="00051110"/>
    <w:rsid w:val="000515AB"/>
    <w:rsid w:val="00067511"/>
    <w:rsid w:val="00067C4F"/>
    <w:rsid w:val="0007226E"/>
    <w:rsid w:val="0007331B"/>
    <w:rsid w:val="00076EC7"/>
    <w:rsid w:val="00082442"/>
    <w:rsid w:val="000869DE"/>
    <w:rsid w:val="000918BA"/>
    <w:rsid w:val="000A2069"/>
    <w:rsid w:val="000B196E"/>
    <w:rsid w:val="000C1A3F"/>
    <w:rsid w:val="000C2FD1"/>
    <w:rsid w:val="000C37CC"/>
    <w:rsid w:val="000C7E96"/>
    <w:rsid w:val="000E1B47"/>
    <w:rsid w:val="000F6AA1"/>
    <w:rsid w:val="001005DC"/>
    <w:rsid w:val="00106640"/>
    <w:rsid w:val="001156F9"/>
    <w:rsid w:val="001331D6"/>
    <w:rsid w:val="00134C5D"/>
    <w:rsid w:val="001547B4"/>
    <w:rsid w:val="00176700"/>
    <w:rsid w:val="00176FC3"/>
    <w:rsid w:val="001800DD"/>
    <w:rsid w:val="001911E8"/>
    <w:rsid w:val="00192060"/>
    <w:rsid w:val="001937B2"/>
    <w:rsid w:val="00193E51"/>
    <w:rsid w:val="00194D73"/>
    <w:rsid w:val="001A0295"/>
    <w:rsid w:val="001A19F6"/>
    <w:rsid w:val="001A2524"/>
    <w:rsid w:val="001A41ED"/>
    <w:rsid w:val="001A464F"/>
    <w:rsid w:val="001C1796"/>
    <w:rsid w:val="001C1D61"/>
    <w:rsid w:val="001C477E"/>
    <w:rsid w:val="001C7F68"/>
    <w:rsid w:val="001D6864"/>
    <w:rsid w:val="001E0DCD"/>
    <w:rsid w:val="001F1577"/>
    <w:rsid w:val="001F7E95"/>
    <w:rsid w:val="0020177F"/>
    <w:rsid w:val="002033F4"/>
    <w:rsid w:val="002217E8"/>
    <w:rsid w:val="0022206D"/>
    <w:rsid w:val="0022286E"/>
    <w:rsid w:val="0022621D"/>
    <w:rsid w:val="002337B3"/>
    <w:rsid w:val="00235A43"/>
    <w:rsid w:val="002672E8"/>
    <w:rsid w:val="00267BF8"/>
    <w:rsid w:val="00273430"/>
    <w:rsid w:val="0027410B"/>
    <w:rsid w:val="00277827"/>
    <w:rsid w:val="00277D81"/>
    <w:rsid w:val="00285D3B"/>
    <w:rsid w:val="00286F74"/>
    <w:rsid w:val="00292C8D"/>
    <w:rsid w:val="00292F73"/>
    <w:rsid w:val="002A5F77"/>
    <w:rsid w:val="002A6215"/>
    <w:rsid w:val="002B7A43"/>
    <w:rsid w:val="002C6D61"/>
    <w:rsid w:val="002D298C"/>
    <w:rsid w:val="002D71B3"/>
    <w:rsid w:val="002E6593"/>
    <w:rsid w:val="0031717A"/>
    <w:rsid w:val="00325114"/>
    <w:rsid w:val="00326472"/>
    <w:rsid w:val="00340CAD"/>
    <w:rsid w:val="00341028"/>
    <w:rsid w:val="0034338A"/>
    <w:rsid w:val="0034383C"/>
    <w:rsid w:val="00344635"/>
    <w:rsid w:val="00345538"/>
    <w:rsid w:val="00351BF1"/>
    <w:rsid w:val="00361230"/>
    <w:rsid w:val="003939A4"/>
    <w:rsid w:val="003B3F54"/>
    <w:rsid w:val="003C3BCE"/>
    <w:rsid w:val="003C6B49"/>
    <w:rsid w:val="00415B43"/>
    <w:rsid w:val="00457AB4"/>
    <w:rsid w:val="00461BB4"/>
    <w:rsid w:val="004622CE"/>
    <w:rsid w:val="0046545B"/>
    <w:rsid w:val="00466BE8"/>
    <w:rsid w:val="00485AD7"/>
    <w:rsid w:val="0048670D"/>
    <w:rsid w:val="00491829"/>
    <w:rsid w:val="004A1D9F"/>
    <w:rsid w:val="004A57C5"/>
    <w:rsid w:val="004A687E"/>
    <w:rsid w:val="004C60D9"/>
    <w:rsid w:val="004D1A34"/>
    <w:rsid w:val="004D416F"/>
    <w:rsid w:val="004D7F00"/>
    <w:rsid w:val="004F491F"/>
    <w:rsid w:val="005035FC"/>
    <w:rsid w:val="00516C93"/>
    <w:rsid w:val="0053153E"/>
    <w:rsid w:val="00532FCC"/>
    <w:rsid w:val="00536AC3"/>
    <w:rsid w:val="00551CE4"/>
    <w:rsid w:val="005548DE"/>
    <w:rsid w:val="00555991"/>
    <w:rsid w:val="00564ED6"/>
    <w:rsid w:val="00577013"/>
    <w:rsid w:val="005852B2"/>
    <w:rsid w:val="00586AAD"/>
    <w:rsid w:val="00590A0A"/>
    <w:rsid w:val="005B04D2"/>
    <w:rsid w:val="005B4A3F"/>
    <w:rsid w:val="005C2BE9"/>
    <w:rsid w:val="005D0175"/>
    <w:rsid w:val="005D265D"/>
    <w:rsid w:val="005D560B"/>
    <w:rsid w:val="005E0443"/>
    <w:rsid w:val="005E0A26"/>
    <w:rsid w:val="005F4033"/>
    <w:rsid w:val="0060200A"/>
    <w:rsid w:val="00603D7B"/>
    <w:rsid w:val="00610C47"/>
    <w:rsid w:val="006122D7"/>
    <w:rsid w:val="00612482"/>
    <w:rsid w:val="00625ED5"/>
    <w:rsid w:val="006418C6"/>
    <w:rsid w:val="0064498E"/>
    <w:rsid w:val="00644D37"/>
    <w:rsid w:val="00655486"/>
    <w:rsid w:val="00687C68"/>
    <w:rsid w:val="00694256"/>
    <w:rsid w:val="006A06DC"/>
    <w:rsid w:val="006B289E"/>
    <w:rsid w:val="006C73F4"/>
    <w:rsid w:val="006D1818"/>
    <w:rsid w:val="006D266D"/>
    <w:rsid w:val="006D49A2"/>
    <w:rsid w:val="006D4BEB"/>
    <w:rsid w:val="006E338A"/>
    <w:rsid w:val="006E70E9"/>
    <w:rsid w:val="006F27B5"/>
    <w:rsid w:val="006F3ACD"/>
    <w:rsid w:val="00700F36"/>
    <w:rsid w:val="00723F56"/>
    <w:rsid w:val="00732F23"/>
    <w:rsid w:val="00747E28"/>
    <w:rsid w:val="00747F94"/>
    <w:rsid w:val="0075345D"/>
    <w:rsid w:val="007577FB"/>
    <w:rsid w:val="00766056"/>
    <w:rsid w:val="00771D14"/>
    <w:rsid w:val="00782A4D"/>
    <w:rsid w:val="00783CBB"/>
    <w:rsid w:val="00796E06"/>
    <w:rsid w:val="007D4DE4"/>
    <w:rsid w:val="007E66BC"/>
    <w:rsid w:val="007F6C38"/>
    <w:rsid w:val="00816BDC"/>
    <w:rsid w:val="0081784E"/>
    <w:rsid w:val="00820269"/>
    <w:rsid w:val="00826529"/>
    <w:rsid w:val="00831501"/>
    <w:rsid w:val="00835E30"/>
    <w:rsid w:val="00841C24"/>
    <w:rsid w:val="008423E9"/>
    <w:rsid w:val="00842A9C"/>
    <w:rsid w:val="00851767"/>
    <w:rsid w:val="00851BAA"/>
    <w:rsid w:val="00853224"/>
    <w:rsid w:val="00857F37"/>
    <w:rsid w:val="00872D5D"/>
    <w:rsid w:val="0087659F"/>
    <w:rsid w:val="00880A11"/>
    <w:rsid w:val="00886ACA"/>
    <w:rsid w:val="008923F2"/>
    <w:rsid w:val="008932AA"/>
    <w:rsid w:val="00897BF7"/>
    <w:rsid w:val="008B56E5"/>
    <w:rsid w:val="008C383B"/>
    <w:rsid w:val="008C5FC7"/>
    <w:rsid w:val="008D5197"/>
    <w:rsid w:val="008F643B"/>
    <w:rsid w:val="0090426A"/>
    <w:rsid w:val="009058C3"/>
    <w:rsid w:val="00906000"/>
    <w:rsid w:val="00931D7B"/>
    <w:rsid w:val="0093395C"/>
    <w:rsid w:val="009503D1"/>
    <w:rsid w:val="0096256D"/>
    <w:rsid w:val="00995061"/>
    <w:rsid w:val="00995D4D"/>
    <w:rsid w:val="009A6652"/>
    <w:rsid w:val="009C16DA"/>
    <w:rsid w:val="009D6484"/>
    <w:rsid w:val="009E4DF1"/>
    <w:rsid w:val="009F2A3F"/>
    <w:rsid w:val="009F3666"/>
    <w:rsid w:val="00A32936"/>
    <w:rsid w:val="00A4134E"/>
    <w:rsid w:val="00A45C48"/>
    <w:rsid w:val="00A56BC5"/>
    <w:rsid w:val="00A60287"/>
    <w:rsid w:val="00A60873"/>
    <w:rsid w:val="00A85964"/>
    <w:rsid w:val="00A967DC"/>
    <w:rsid w:val="00A973DF"/>
    <w:rsid w:val="00AD6E52"/>
    <w:rsid w:val="00AE131B"/>
    <w:rsid w:val="00AE7770"/>
    <w:rsid w:val="00AF0032"/>
    <w:rsid w:val="00B031DB"/>
    <w:rsid w:val="00B10AE4"/>
    <w:rsid w:val="00B15E96"/>
    <w:rsid w:val="00B22E72"/>
    <w:rsid w:val="00B43B44"/>
    <w:rsid w:val="00B46620"/>
    <w:rsid w:val="00B56E78"/>
    <w:rsid w:val="00B65D5C"/>
    <w:rsid w:val="00B67922"/>
    <w:rsid w:val="00B706A7"/>
    <w:rsid w:val="00B76547"/>
    <w:rsid w:val="00B93982"/>
    <w:rsid w:val="00BA1C2B"/>
    <w:rsid w:val="00BA44E3"/>
    <w:rsid w:val="00BA56B3"/>
    <w:rsid w:val="00BD5BE3"/>
    <w:rsid w:val="00BF6335"/>
    <w:rsid w:val="00C011F9"/>
    <w:rsid w:val="00C024A2"/>
    <w:rsid w:val="00C24F1C"/>
    <w:rsid w:val="00C41D02"/>
    <w:rsid w:val="00C53C1A"/>
    <w:rsid w:val="00C55F48"/>
    <w:rsid w:val="00C822C8"/>
    <w:rsid w:val="00C86091"/>
    <w:rsid w:val="00CA210F"/>
    <w:rsid w:val="00CC790A"/>
    <w:rsid w:val="00CD3FAC"/>
    <w:rsid w:val="00CE1670"/>
    <w:rsid w:val="00D12F51"/>
    <w:rsid w:val="00D965EB"/>
    <w:rsid w:val="00DC3F48"/>
    <w:rsid w:val="00DD2061"/>
    <w:rsid w:val="00DD7ABB"/>
    <w:rsid w:val="00DD7BBC"/>
    <w:rsid w:val="00DF0D7B"/>
    <w:rsid w:val="00E020C2"/>
    <w:rsid w:val="00E14FE8"/>
    <w:rsid w:val="00E4266B"/>
    <w:rsid w:val="00E50C3C"/>
    <w:rsid w:val="00E522B5"/>
    <w:rsid w:val="00E52F4C"/>
    <w:rsid w:val="00E84559"/>
    <w:rsid w:val="00E93092"/>
    <w:rsid w:val="00E94366"/>
    <w:rsid w:val="00E949EF"/>
    <w:rsid w:val="00E94F27"/>
    <w:rsid w:val="00EA2015"/>
    <w:rsid w:val="00EA23D6"/>
    <w:rsid w:val="00EA2B0B"/>
    <w:rsid w:val="00EA7544"/>
    <w:rsid w:val="00EC6445"/>
    <w:rsid w:val="00EC6BE2"/>
    <w:rsid w:val="00EF101E"/>
    <w:rsid w:val="00EF5AC7"/>
    <w:rsid w:val="00EF60A2"/>
    <w:rsid w:val="00F12EDE"/>
    <w:rsid w:val="00F24742"/>
    <w:rsid w:val="00F302CD"/>
    <w:rsid w:val="00F32D82"/>
    <w:rsid w:val="00F80448"/>
    <w:rsid w:val="00F83A81"/>
    <w:rsid w:val="00F90E21"/>
    <w:rsid w:val="00F922D5"/>
    <w:rsid w:val="00F930EC"/>
    <w:rsid w:val="00F931F8"/>
    <w:rsid w:val="00F97D7D"/>
    <w:rsid w:val="00FA7D69"/>
    <w:rsid w:val="00FB70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A30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56E78"/>
    <w:pPr>
      <w:tabs>
        <w:tab w:val="center" w:pos="4252"/>
        <w:tab w:val="right" w:pos="8504"/>
      </w:tabs>
      <w:spacing w:after="0" w:line="240" w:lineRule="auto"/>
    </w:pPr>
  </w:style>
  <w:style w:type="character" w:customStyle="1" w:styleId="Char">
    <w:name w:val="바닥글 Char"/>
    <w:basedOn w:val="a0"/>
    <w:link w:val="a3"/>
    <w:uiPriority w:val="99"/>
    <w:rsid w:val="00B56E78"/>
  </w:style>
  <w:style w:type="character" w:styleId="a4">
    <w:name w:val="annotation reference"/>
    <w:basedOn w:val="a0"/>
    <w:uiPriority w:val="99"/>
    <w:semiHidden/>
    <w:unhideWhenUsed/>
    <w:rsid w:val="004F491F"/>
    <w:rPr>
      <w:sz w:val="16"/>
      <w:szCs w:val="16"/>
    </w:rPr>
  </w:style>
  <w:style w:type="paragraph" w:styleId="a5">
    <w:name w:val="annotation text"/>
    <w:basedOn w:val="a"/>
    <w:link w:val="Char0"/>
    <w:uiPriority w:val="99"/>
    <w:semiHidden/>
    <w:unhideWhenUsed/>
    <w:rsid w:val="004F491F"/>
    <w:pPr>
      <w:spacing w:line="240" w:lineRule="auto"/>
    </w:pPr>
    <w:rPr>
      <w:sz w:val="20"/>
      <w:szCs w:val="20"/>
    </w:rPr>
  </w:style>
  <w:style w:type="character" w:customStyle="1" w:styleId="Char0">
    <w:name w:val="메모 텍스트 Char"/>
    <w:basedOn w:val="a0"/>
    <w:link w:val="a5"/>
    <w:uiPriority w:val="99"/>
    <w:semiHidden/>
    <w:rsid w:val="004F491F"/>
    <w:rPr>
      <w:sz w:val="20"/>
      <w:szCs w:val="20"/>
    </w:rPr>
  </w:style>
  <w:style w:type="paragraph" w:styleId="a6">
    <w:name w:val="annotation subject"/>
    <w:basedOn w:val="a5"/>
    <w:next w:val="a5"/>
    <w:link w:val="Char1"/>
    <w:uiPriority w:val="99"/>
    <w:semiHidden/>
    <w:unhideWhenUsed/>
    <w:rsid w:val="004F491F"/>
    <w:rPr>
      <w:b/>
      <w:bCs/>
    </w:rPr>
  </w:style>
  <w:style w:type="character" w:customStyle="1" w:styleId="Char1">
    <w:name w:val="메모 주제 Char"/>
    <w:basedOn w:val="Char0"/>
    <w:link w:val="a6"/>
    <w:uiPriority w:val="99"/>
    <w:semiHidden/>
    <w:rsid w:val="004F491F"/>
    <w:rPr>
      <w:b/>
      <w:bCs/>
      <w:sz w:val="20"/>
      <w:szCs w:val="20"/>
    </w:rPr>
  </w:style>
  <w:style w:type="paragraph" w:styleId="a7">
    <w:name w:val="Balloon Text"/>
    <w:basedOn w:val="a"/>
    <w:link w:val="Char2"/>
    <w:uiPriority w:val="99"/>
    <w:semiHidden/>
    <w:unhideWhenUsed/>
    <w:rsid w:val="004F491F"/>
    <w:pPr>
      <w:spacing w:after="0" w:line="240" w:lineRule="auto"/>
    </w:pPr>
    <w:rPr>
      <w:rFonts w:ascii="Segoe UI" w:hAnsi="Segoe UI" w:cs="Segoe UI"/>
      <w:sz w:val="18"/>
      <w:szCs w:val="18"/>
    </w:rPr>
  </w:style>
  <w:style w:type="character" w:customStyle="1" w:styleId="Char2">
    <w:name w:val="풍선 도움말 텍스트 Char"/>
    <w:basedOn w:val="a0"/>
    <w:link w:val="a7"/>
    <w:uiPriority w:val="99"/>
    <w:semiHidden/>
    <w:rsid w:val="004F491F"/>
    <w:rPr>
      <w:rFonts w:ascii="Segoe UI" w:hAnsi="Segoe UI" w:cs="Segoe UI"/>
      <w:sz w:val="18"/>
      <w:szCs w:val="18"/>
    </w:rPr>
  </w:style>
  <w:style w:type="paragraph" w:styleId="a8">
    <w:name w:val="header"/>
    <w:basedOn w:val="a"/>
    <w:link w:val="Char3"/>
    <w:uiPriority w:val="99"/>
    <w:unhideWhenUsed/>
    <w:rsid w:val="006B289E"/>
    <w:pPr>
      <w:tabs>
        <w:tab w:val="center" w:pos="4252"/>
        <w:tab w:val="right" w:pos="8504"/>
      </w:tabs>
      <w:spacing w:after="0" w:line="240" w:lineRule="auto"/>
    </w:pPr>
  </w:style>
  <w:style w:type="character" w:customStyle="1" w:styleId="Char3">
    <w:name w:val="머리글 Char"/>
    <w:basedOn w:val="a0"/>
    <w:link w:val="a8"/>
    <w:uiPriority w:val="99"/>
    <w:rsid w:val="006B289E"/>
  </w:style>
  <w:style w:type="paragraph" w:customStyle="1" w:styleId="MCAuthor">
    <w:name w:val="MC Author"/>
    <w:basedOn w:val="a"/>
    <w:next w:val="MCAuthorAffiliation"/>
    <w:rsid w:val="006122D7"/>
    <w:pPr>
      <w:spacing w:after="0" w:line="240" w:lineRule="auto"/>
      <w:jc w:val="center"/>
    </w:pPr>
    <w:rPr>
      <w:rFonts w:ascii="Times New Roman" w:eastAsia="SimSun" w:hAnsi="Times New Roman" w:cs="Times New Roman"/>
      <w:b/>
      <w:sz w:val="20"/>
      <w:szCs w:val="20"/>
      <w:lang w:val="en-US" w:eastAsia="en-US"/>
    </w:rPr>
  </w:style>
  <w:style w:type="paragraph" w:customStyle="1" w:styleId="MCAuthorAffiliation">
    <w:name w:val="MC Author Affiliation"/>
    <w:basedOn w:val="a"/>
    <w:next w:val="a"/>
    <w:rsid w:val="006122D7"/>
    <w:pPr>
      <w:spacing w:after="0" w:line="240" w:lineRule="auto"/>
      <w:jc w:val="center"/>
    </w:pPr>
    <w:rPr>
      <w:rFonts w:ascii="Times" w:eastAsia="SimSun" w:hAnsi="Times" w:cs="Times New Roman"/>
      <w:i/>
      <w:sz w:val="16"/>
      <w:szCs w:val="20"/>
      <w:lang w:val="en-US" w:eastAsia="en-US"/>
    </w:rPr>
  </w:style>
  <w:style w:type="character" w:styleId="a9">
    <w:name w:val="Hyperlink"/>
    <w:basedOn w:val="a0"/>
    <w:rsid w:val="006122D7"/>
    <w:rPr>
      <w:color w:val="0000FF"/>
      <w:u w:val="single"/>
    </w:rPr>
  </w:style>
  <w:style w:type="character" w:styleId="aa">
    <w:name w:val="Placeholder Text"/>
    <w:basedOn w:val="a0"/>
    <w:uiPriority w:val="99"/>
    <w:semiHidden/>
    <w:rsid w:val="00B706A7"/>
    <w:rPr>
      <w:color w:val="808080"/>
    </w:rPr>
  </w:style>
  <w:style w:type="paragraph" w:styleId="ab">
    <w:name w:val="List Paragraph"/>
    <w:basedOn w:val="a"/>
    <w:uiPriority w:val="34"/>
    <w:qFormat/>
    <w:rsid w:val="00176FC3"/>
    <w:pPr>
      <w:ind w:leftChars="400" w:left="800"/>
    </w:pPr>
  </w:style>
  <w:style w:type="table" w:styleId="ac">
    <w:name w:val="Table Grid"/>
    <w:basedOn w:val="a1"/>
    <w:uiPriority w:val="39"/>
    <w:rsid w:val="006C73F4"/>
    <w:pPr>
      <w:spacing w:after="0" w:line="240" w:lineRule="auto"/>
      <w:jc w:val="both"/>
    </w:pPr>
    <w:rPr>
      <w:kern w:val="2"/>
      <w:sz w:val="20"/>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Text">
    <w:name w:val="SM Text"/>
    <w:basedOn w:val="a"/>
    <w:link w:val="SMTextChar"/>
    <w:qFormat/>
    <w:rsid w:val="000869DE"/>
    <w:pPr>
      <w:spacing w:after="0" w:line="240" w:lineRule="auto"/>
      <w:ind w:firstLine="480"/>
    </w:pPr>
    <w:rPr>
      <w:rFonts w:ascii="Times New Roman" w:hAnsi="Times New Roman" w:cs="Times New Roman"/>
      <w:sz w:val="24"/>
      <w:szCs w:val="20"/>
      <w:lang w:val="en-US" w:eastAsia="en-US"/>
    </w:rPr>
  </w:style>
  <w:style w:type="character" w:customStyle="1" w:styleId="SMTextChar">
    <w:name w:val="SM Text Char"/>
    <w:basedOn w:val="a0"/>
    <w:link w:val="SMText"/>
    <w:rsid w:val="000869DE"/>
    <w:rPr>
      <w:rFonts w:ascii="Times New Roman" w:hAnsi="Times New Roman" w:cs="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9.png"/><Relationship Id="rId21" Type="http://schemas.openxmlformats.org/officeDocument/2006/relationships/image" Target="media/image7.wmf"/><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hyperlink" Target="mailto:jongwonlee@unist.ac.kr"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7.png"/><Relationship Id="rId40"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image" Target="media/image16.png"/><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5.png"/><Relationship Id="rId43" Type="http://schemas.openxmlformats.org/officeDocument/2006/relationships/theme" Target="theme/theme1.xml"/><Relationship Id="rId8" Type="http://schemas.openxmlformats.org/officeDocument/2006/relationships/image" Target="media/image1.wmf"/><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png"/><Relationship Id="rId38"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4B477-4D42-4516-8917-AD847A60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1406</Words>
  <Characters>8015</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2023-12-21T10:04:00Z</dcterms:created>
  <dcterms:modified xsi:type="dcterms:W3CDTF">2023-12-21T16:09:00Z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