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3A7FB" w14:textId="77777777" w:rsidR="00AF24CE" w:rsidRDefault="00AF24CE" w:rsidP="00AF24CE">
      <w:r>
        <w:rPr>
          <w:noProof/>
        </w:rPr>
        <w:drawing>
          <wp:inline distT="114300" distB="114300" distL="114300" distR="114300" wp14:anchorId="609E7AEC" wp14:editId="3ADE932A">
            <wp:extent cx="5400040" cy="1820476"/>
            <wp:effectExtent l="0" t="0" r="0" b="0"/>
            <wp:docPr id="15" name="image8.png"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8.png" descr="A graph of a function&#10;&#10;Description automatically generated"/>
                    <pic:cNvPicPr preferRelativeResize="0"/>
                  </pic:nvPicPr>
                  <pic:blipFill>
                    <a:blip r:embed="rId4"/>
                    <a:srcRect/>
                    <a:stretch>
                      <a:fillRect/>
                    </a:stretch>
                  </pic:blipFill>
                  <pic:spPr>
                    <a:xfrm>
                      <a:off x="0" y="0"/>
                      <a:ext cx="5400040" cy="1820476"/>
                    </a:xfrm>
                    <a:prstGeom prst="rect">
                      <a:avLst/>
                    </a:prstGeom>
                    <a:ln/>
                  </pic:spPr>
                </pic:pic>
              </a:graphicData>
            </a:graphic>
          </wp:inline>
        </w:drawing>
      </w:r>
    </w:p>
    <w:p w14:paraId="50DFFA63" w14:textId="77777777" w:rsidR="00AF24CE" w:rsidRDefault="00AF24CE" w:rsidP="00AF24CE">
      <w:pPr>
        <w:pBdr>
          <w:top w:val="nil"/>
          <w:left w:val="nil"/>
          <w:bottom w:val="nil"/>
          <w:right w:val="nil"/>
          <w:between w:val="nil"/>
        </w:pBdr>
        <w:ind w:left="425" w:hanging="425"/>
        <w:rPr>
          <w:rFonts w:eastAsia="Times New Roman"/>
          <w:b/>
          <w:color w:val="000000"/>
          <w:sz w:val="22"/>
          <w:szCs w:val="22"/>
        </w:rPr>
      </w:pPr>
      <w:r>
        <w:rPr>
          <w:rFonts w:eastAsia="Times New Roman"/>
          <w:b/>
          <w:color w:val="000000"/>
          <w:sz w:val="22"/>
          <w:szCs w:val="22"/>
        </w:rPr>
        <w:t>S. Fig. 1: Conceptual illustrations of three indicators of qPCR performance and Cq calculation methods.</w:t>
      </w:r>
    </w:p>
    <w:p w14:paraId="3B957644" w14:textId="77777777" w:rsidR="00AF24CE" w:rsidRDefault="00AF24CE" w:rsidP="00AF24CE">
      <w:pPr>
        <w:pBdr>
          <w:top w:val="nil"/>
          <w:left w:val="nil"/>
          <w:bottom w:val="nil"/>
          <w:right w:val="nil"/>
          <w:between w:val="nil"/>
        </w:pBdr>
        <w:spacing w:after="60"/>
        <w:rPr>
          <w:rFonts w:eastAsia="Times New Roman"/>
          <w:color w:val="000000"/>
          <w:sz w:val="20"/>
          <w:szCs w:val="20"/>
        </w:rPr>
      </w:pPr>
      <w:r>
        <w:rPr>
          <w:rFonts w:eastAsia="Times New Roman"/>
          <w:color w:val="000000"/>
          <w:sz w:val="20"/>
          <w:szCs w:val="20"/>
        </w:rPr>
        <w:t>The endpoint fluorescence (left) and the slope of tangent (right) are calculated from the qPCR fluorescence curve. The maximum second derivative (middle) is the peak of the second derivative of the curve. When fluorescence signals become weaker in samples (red curves) than normal (blue curves), the three qPCR performance indicators become smaller. In the CP method (left), the weaker fluorescence signals lead to a larger Cq value, which means that qPCR underestimates the virus concentration in wastewater. On the other hand, in principle, a Cq value determined by the second derivative method (SDM)</w:t>
      </w:r>
      <w:r>
        <w:rPr>
          <w:sz w:val="20"/>
          <w:szCs w:val="20"/>
        </w:rPr>
        <w:t xml:space="preserve"> (</w:t>
      </w:r>
      <w:r>
        <w:rPr>
          <w:rFonts w:eastAsia="Times New Roman"/>
          <w:color w:val="000000"/>
          <w:sz w:val="20"/>
          <w:szCs w:val="20"/>
        </w:rPr>
        <w:t>middle) or by the Cy0 method (right) is expected to be less or not affected even when the fluorescence signals become weak. For more about these methods, see Methods 4.</w:t>
      </w:r>
      <w:r>
        <w:rPr>
          <w:rFonts w:eastAsia="Times New Roman"/>
          <w:color w:val="000000"/>
          <w:sz w:val="20"/>
          <w:szCs w:val="20"/>
        </w:rPr>
        <w:br/>
      </w:r>
    </w:p>
    <w:p w14:paraId="6FE6E16C" w14:textId="77777777" w:rsidR="00AF24CE" w:rsidRDefault="00AF24CE" w:rsidP="00AF24CE">
      <w:r>
        <w:rPr>
          <w:noProof/>
        </w:rPr>
        <w:drawing>
          <wp:inline distT="114300" distB="114300" distL="114300" distR="114300" wp14:anchorId="07C08D86" wp14:editId="01020A4D">
            <wp:extent cx="5400040" cy="2074496"/>
            <wp:effectExtent l="0" t="0" r="0" b="0"/>
            <wp:docPr id="14" name="image7.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7.png" descr="A screenshot of a graph&#10;&#10;Description automatically generated"/>
                    <pic:cNvPicPr preferRelativeResize="0"/>
                  </pic:nvPicPr>
                  <pic:blipFill>
                    <a:blip r:embed="rId5"/>
                    <a:srcRect/>
                    <a:stretch>
                      <a:fillRect/>
                    </a:stretch>
                  </pic:blipFill>
                  <pic:spPr>
                    <a:xfrm>
                      <a:off x="0" y="0"/>
                      <a:ext cx="5400040" cy="2074496"/>
                    </a:xfrm>
                    <a:prstGeom prst="rect">
                      <a:avLst/>
                    </a:prstGeom>
                    <a:ln/>
                  </pic:spPr>
                </pic:pic>
              </a:graphicData>
            </a:graphic>
          </wp:inline>
        </w:drawing>
      </w:r>
    </w:p>
    <w:p w14:paraId="0762DA75" w14:textId="77777777" w:rsidR="00AF24CE" w:rsidRDefault="00AF24CE" w:rsidP="00AF24CE">
      <w:pPr>
        <w:pBdr>
          <w:top w:val="nil"/>
          <w:left w:val="nil"/>
          <w:bottom w:val="nil"/>
          <w:right w:val="nil"/>
          <w:between w:val="nil"/>
        </w:pBdr>
        <w:ind w:left="425" w:hanging="425"/>
        <w:rPr>
          <w:rFonts w:eastAsia="Times New Roman"/>
          <w:b/>
          <w:color w:val="000000"/>
          <w:sz w:val="22"/>
          <w:szCs w:val="22"/>
        </w:rPr>
      </w:pPr>
      <w:r>
        <w:rPr>
          <w:rFonts w:eastAsia="Times New Roman"/>
          <w:b/>
          <w:color w:val="000000"/>
          <w:sz w:val="22"/>
          <w:szCs w:val="22"/>
        </w:rPr>
        <w:t>S. Fig. 2: Three indicators of fluorescence signal attenuation.</w:t>
      </w:r>
    </w:p>
    <w:p w14:paraId="76637578" w14:textId="77777777" w:rsidR="00AF24CE" w:rsidRDefault="00AF24CE" w:rsidP="00AF24CE">
      <w:pPr>
        <w:pBdr>
          <w:top w:val="nil"/>
          <w:left w:val="nil"/>
          <w:bottom w:val="nil"/>
          <w:right w:val="nil"/>
          <w:between w:val="nil"/>
        </w:pBdr>
        <w:spacing w:after="60"/>
        <w:rPr>
          <w:rFonts w:eastAsia="Times New Roman"/>
          <w:color w:val="000000"/>
          <w:sz w:val="20"/>
          <w:szCs w:val="20"/>
        </w:rPr>
      </w:pPr>
      <w:r>
        <w:rPr>
          <w:rFonts w:eastAsia="Times New Roman"/>
          <w:color w:val="000000"/>
          <w:sz w:val="20"/>
          <w:szCs w:val="20"/>
        </w:rPr>
        <w:t>The endpoint fluorescence (top), the maximum second derivative (middle), and the slope of tangent (bottom) of Data 1–5 (each column) of the CDC N1 region (orange) and N2 region (green).</w:t>
      </w:r>
    </w:p>
    <w:p w14:paraId="4DA873F1"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64CCC795"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003D2706"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6192BE9A"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5F936451" w14:textId="77777777" w:rsidR="00AF24CE" w:rsidRDefault="00AF24CE" w:rsidP="00AF24CE"/>
    <w:p w14:paraId="347C64AC" w14:textId="77777777" w:rsidR="00AF24CE" w:rsidRDefault="00AF24CE" w:rsidP="00AF24CE">
      <w:r>
        <w:rPr>
          <w:noProof/>
        </w:rPr>
        <w:drawing>
          <wp:inline distT="114300" distB="114300" distL="114300" distR="114300" wp14:anchorId="5A68B0F2" wp14:editId="7D591671">
            <wp:extent cx="5760410" cy="1346200"/>
            <wp:effectExtent l="0" t="0" r="0" b="0"/>
            <wp:docPr id="13" name="image2.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2.png" descr="A graph of different colored lines&#10;&#10;Description automatically generated"/>
                    <pic:cNvPicPr preferRelativeResize="0"/>
                  </pic:nvPicPr>
                  <pic:blipFill>
                    <a:blip r:embed="rId6"/>
                    <a:srcRect/>
                    <a:stretch>
                      <a:fillRect/>
                    </a:stretch>
                  </pic:blipFill>
                  <pic:spPr>
                    <a:xfrm>
                      <a:off x="0" y="0"/>
                      <a:ext cx="5760410" cy="1346200"/>
                    </a:xfrm>
                    <a:prstGeom prst="rect">
                      <a:avLst/>
                    </a:prstGeom>
                    <a:ln/>
                  </pic:spPr>
                </pic:pic>
              </a:graphicData>
            </a:graphic>
          </wp:inline>
        </w:drawing>
      </w:r>
    </w:p>
    <w:p w14:paraId="232EEDE2" w14:textId="77777777" w:rsidR="00AF24CE" w:rsidRDefault="00AF24CE" w:rsidP="00AF24CE">
      <w:pPr>
        <w:pBdr>
          <w:top w:val="nil"/>
          <w:left w:val="nil"/>
          <w:bottom w:val="nil"/>
          <w:right w:val="nil"/>
          <w:between w:val="nil"/>
        </w:pBdr>
        <w:spacing w:before="120" w:after="120"/>
        <w:ind w:left="425" w:hanging="425"/>
        <w:rPr>
          <w:rFonts w:eastAsia="Times New Roman"/>
          <w:b/>
          <w:color w:val="000000"/>
          <w:sz w:val="22"/>
          <w:szCs w:val="22"/>
        </w:rPr>
      </w:pPr>
      <w:r>
        <w:rPr>
          <w:rFonts w:eastAsia="Times New Roman"/>
          <w:b/>
          <w:color w:val="000000"/>
          <w:sz w:val="22"/>
          <w:szCs w:val="22"/>
        </w:rPr>
        <w:t>S. Fig. 3: Fluorescence signal curves of the custom oligo DNAs with mismatches.</w:t>
      </w:r>
    </w:p>
    <w:p w14:paraId="024D6767"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052345E8"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34A04B46" w14:textId="77777777" w:rsidR="00AF24CE" w:rsidRDefault="00AF24CE" w:rsidP="00AF24CE">
      <w:pPr>
        <w:pBdr>
          <w:top w:val="nil"/>
          <w:left w:val="nil"/>
          <w:bottom w:val="nil"/>
          <w:right w:val="nil"/>
          <w:between w:val="nil"/>
        </w:pBdr>
        <w:spacing w:before="120"/>
        <w:ind w:left="425" w:hanging="425"/>
        <w:rPr>
          <w:rFonts w:eastAsia="Times New Roman"/>
          <w:b/>
          <w:color w:val="000000"/>
          <w:sz w:val="22"/>
          <w:szCs w:val="22"/>
        </w:rPr>
      </w:pPr>
      <w:r>
        <w:rPr>
          <w:rFonts w:eastAsia="Times New Roman"/>
          <w:b/>
          <w:color w:val="000000"/>
          <w:sz w:val="22"/>
          <w:szCs w:val="22"/>
        </w:rPr>
        <w:t>S. Table 1. Performance of qPCR analysis with custom oligo DNAs with mismatches.</w:t>
      </w:r>
    </w:p>
    <w:p w14:paraId="0474838A" w14:textId="77777777" w:rsidR="00AF24CE" w:rsidRDefault="00AF24CE" w:rsidP="00AF24CE">
      <w:pPr>
        <w:spacing w:after="60"/>
        <w:rPr>
          <w:sz w:val="20"/>
          <w:szCs w:val="20"/>
        </w:rPr>
      </w:pPr>
      <w:r>
        <w:rPr>
          <w:i/>
          <w:sz w:val="20"/>
          <w:szCs w:val="20"/>
        </w:rPr>
        <w:t>P</w:t>
      </w:r>
      <w:r>
        <w:rPr>
          <w:sz w:val="20"/>
          <w:szCs w:val="20"/>
        </w:rPr>
        <w:t xml:space="preserve">-values were calculated from Student’s </w:t>
      </w:r>
      <w:r>
        <w:rPr>
          <w:i/>
          <w:sz w:val="20"/>
          <w:szCs w:val="20"/>
        </w:rPr>
        <w:t>t</w:t>
      </w:r>
      <w:r>
        <w:rPr>
          <w:sz w:val="20"/>
          <w:szCs w:val="20"/>
        </w:rPr>
        <w:t>-test under the hypothesis that the mean is the same as that of the wild-type sequence against the two-sided alternative. *Differences are statistically significant (</w:t>
      </w:r>
      <w:r>
        <w:rPr>
          <w:i/>
          <w:sz w:val="20"/>
          <w:szCs w:val="20"/>
        </w:rPr>
        <w:t>P</w:t>
      </w:r>
      <w:r>
        <w:rPr>
          <w:sz w:val="20"/>
          <w:szCs w:val="20"/>
        </w:rPr>
        <w:t xml:space="preserve"> &lt; 0.05).</w:t>
      </w:r>
    </w:p>
    <w:p w14:paraId="04E70713" w14:textId="77777777" w:rsidR="00AF24CE" w:rsidRDefault="00AF24CE" w:rsidP="00AF24CE">
      <w:pPr>
        <w:spacing w:after="60"/>
        <w:rPr>
          <w:sz w:val="20"/>
          <w:szCs w:val="20"/>
        </w:rPr>
      </w:pPr>
      <w:r w:rsidRPr="00CB1451">
        <w:rPr>
          <w:noProof/>
          <w:sz w:val="20"/>
          <w:szCs w:val="20"/>
        </w:rPr>
        <w:drawing>
          <wp:inline distT="0" distB="0" distL="0" distR="0" wp14:anchorId="686C145C" wp14:editId="1555FD84">
            <wp:extent cx="5760720" cy="4456430"/>
            <wp:effectExtent l="0" t="0" r="5080" b="1270"/>
            <wp:docPr id="1996720784" name="Picture 1" descr="A table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20784" name="Picture 1" descr="A table of numbers and letters&#10;&#10;Description automatically generated with medium confidence"/>
                    <pic:cNvPicPr/>
                  </pic:nvPicPr>
                  <pic:blipFill>
                    <a:blip r:embed="rId7"/>
                    <a:stretch>
                      <a:fillRect/>
                    </a:stretch>
                  </pic:blipFill>
                  <pic:spPr>
                    <a:xfrm>
                      <a:off x="0" y="0"/>
                      <a:ext cx="5760720" cy="4456430"/>
                    </a:xfrm>
                    <a:prstGeom prst="rect">
                      <a:avLst/>
                    </a:prstGeom>
                  </pic:spPr>
                </pic:pic>
              </a:graphicData>
            </a:graphic>
          </wp:inline>
        </w:drawing>
      </w:r>
    </w:p>
    <w:p w14:paraId="16066DC9" w14:textId="523EA043" w:rsidR="00AF24CE" w:rsidRDefault="00AF24CE" w:rsidP="00AF24CE">
      <w:pPr>
        <w:pStyle w:val="Heading2"/>
      </w:pPr>
    </w:p>
    <w:p w14:paraId="0FAE6847" w14:textId="77777777" w:rsidR="00AF24CE" w:rsidRDefault="00AF24CE" w:rsidP="00AF24CE">
      <w:r>
        <w:rPr>
          <w:noProof/>
        </w:rPr>
        <w:lastRenderedPageBreak/>
        <w:drawing>
          <wp:inline distT="114300" distB="114300" distL="114300" distR="114300" wp14:anchorId="1EEB809B" wp14:editId="4BB17102">
            <wp:extent cx="5400040" cy="1555872"/>
            <wp:effectExtent l="0" t="0" r="0" b="0"/>
            <wp:docPr id="18" name="image6.png" descr="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image6.png" descr="A graph of a graph&#10;&#10;Description automatically generated with medium confidence"/>
                    <pic:cNvPicPr preferRelativeResize="0"/>
                  </pic:nvPicPr>
                  <pic:blipFill>
                    <a:blip r:embed="rId8"/>
                    <a:srcRect/>
                    <a:stretch>
                      <a:fillRect/>
                    </a:stretch>
                  </pic:blipFill>
                  <pic:spPr>
                    <a:xfrm>
                      <a:off x="0" y="0"/>
                      <a:ext cx="5400040" cy="1555872"/>
                    </a:xfrm>
                    <a:prstGeom prst="rect">
                      <a:avLst/>
                    </a:prstGeom>
                    <a:ln/>
                  </pic:spPr>
                </pic:pic>
              </a:graphicData>
            </a:graphic>
          </wp:inline>
        </w:drawing>
      </w:r>
    </w:p>
    <w:p w14:paraId="30E31E5F" w14:textId="77777777" w:rsidR="00AF24CE" w:rsidRDefault="00AF24CE" w:rsidP="00AF24CE">
      <w:pPr>
        <w:pBdr>
          <w:top w:val="nil"/>
          <w:left w:val="nil"/>
          <w:bottom w:val="nil"/>
          <w:right w:val="nil"/>
          <w:between w:val="nil"/>
        </w:pBdr>
        <w:ind w:left="425" w:hanging="425"/>
        <w:rPr>
          <w:rFonts w:eastAsia="Times New Roman"/>
          <w:b/>
          <w:color w:val="000000"/>
          <w:sz w:val="22"/>
          <w:szCs w:val="22"/>
        </w:rPr>
      </w:pPr>
      <w:r>
        <w:rPr>
          <w:rFonts w:eastAsia="Times New Roman"/>
          <w:b/>
          <w:color w:val="000000"/>
          <w:sz w:val="22"/>
          <w:szCs w:val="22"/>
        </w:rPr>
        <w:t>S. Fig. 4: Conceptual description of genomic mutations in qPCR analysis by CP method and SDM.</w:t>
      </w:r>
    </w:p>
    <w:p w14:paraId="1410ED4B" w14:textId="77777777" w:rsidR="00AF24CE" w:rsidRDefault="00AF24CE" w:rsidP="00AF24CE">
      <w:pPr>
        <w:pBdr>
          <w:top w:val="nil"/>
          <w:left w:val="nil"/>
          <w:bottom w:val="nil"/>
          <w:right w:val="nil"/>
          <w:between w:val="nil"/>
        </w:pBdr>
        <w:spacing w:after="60"/>
        <w:rPr>
          <w:rFonts w:eastAsia="Times New Roman"/>
          <w:color w:val="000000"/>
          <w:sz w:val="20"/>
          <w:szCs w:val="20"/>
        </w:rPr>
      </w:pPr>
      <w:r>
        <w:rPr>
          <w:rFonts w:eastAsia="Times New Roman"/>
          <w:color w:val="000000"/>
          <w:sz w:val="20"/>
          <w:szCs w:val="20"/>
        </w:rPr>
        <w:t>Omicron subvariant BA.5.2 has two mutations in the CDC N1 probe region. Compared with the amplification curve of the SARS-CoV-2 WT (blue), that of BA.5.2 (red) is attenuated. Therefore, the CP method shifts the Cq value to the right with BA.5.2. On the other hand, the Cq values are expected to be the same for the wild type and BA.5.2 by SDM.</w:t>
      </w:r>
    </w:p>
    <w:p w14:paraId="147DAE9C"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00DD4FFE"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68B9FCA3" w14:textId="77777777" w:rsidR="00AF24CE" w:rsidRDefault="00AF24CE" w:rsidP="00AF24CE">
      <w:pPr>
        <w:pBdr>
          <w:top w:val="nil"/>
          <w:left w:val="nil"/>
          <w:bottom w:val="nil"/>
          <w:right w:val="nil"/>
          <w:between w:val="nil"/>
        </w:pBdr>
        <w:ind w:left="425" w:hanging="425"/>
        <w:rPr>
          <w:rFonts w:eastAsia="Times New Roman"/>
          <w:b/>
          <w:color w:val="000000"/>
          <w:sz w:val="22"/>
          <w:szCs w:val="22"/>
        </w:rPr>
      </w:pPr>
      <w:r>
        <w:rPr>
          <w:rFonts w:eastAsia="Times New Roman"/>
          <w:b/>
          <w:color w:val="000000"/>
          <w:sz w:val="22"/>
          <w:szCs w:val="22"/>
        </w:rPr>
        <w:t>S. Table 2: Median N1/N2 concentrations before and after 1 July 2022 by four Cq calculation methods.</w:t>
      </w: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1863"/>
        <w:gridCol w:w="1256"/>
        <w:gridCol w:w="1190"/>
        <w:gridCol w:w="1190"/>
        <w:gridCol w:w="1191"/>
        <w:gridCol w:w="1191"/>
        <w:gridCol w:w="1191"/>
      </w:tblGrid>
      <w:tr w:rsidR="00AF24CE" w14:paraId="6C891A04" w14:textId="77777777" w:rsidTr="00162F36">
        <w:tc>
          <w:tcPr>
            <w:tcW w:w="1863" w:type="dxa"/>
            <w:tcBorders>
              <w:top w:val="single" w:sz="4" w:space="0" w:color="000000"/>
              <w:bottom w:val="single" w:sz="4" w:space="0" w:color="000000"/>
            </w:tcBorders>
            <w:shd w:val="clear" w:color="auto" w:fill="D9D9D9"/>
          </w:tcPr>
          <w:p w14:paraId="421DD587" w14:textId="77777777" w:rsidR="00AF24CE" w:rsidRDefault="00AF24CE" w:rsidP="00162F36">
            <w:pPr>
              <w:spacing w:line="240" w:lineRule="auto"/>
              <w:rPr>
                <w:sz w:val="20"/>
                <w:szCs w:val="20"/>
              </w:rPr>
            </w:pPr>
          </w:p>
        </w:tc>
        <w:tc>
          <w:tcPr>
            <w:tcW w:w="1256" w:type="dxa"/>
            <w:tcBorders>
              <w:top w:val="single" w:sz="4" w:space="0" w:color="000000"/>
              <w:bottom w:val="single" w:sz="4" w:space="0" w:color="000000"/>
            </w:tcBorders>
            <w:shd w:val="clear" w:color="auto" w:fill="D9D9D9"/>
          </w:tcPr>
          <w:p w14:paraId="0D956D7E" w14:textId="77777777" w:rsidR="00AF24CE" w:rsidRDefault="00AF24CE" w:rsidP="00162F36">
            <w:pPr>
              <w:spacing w:line="240" w:lineRule="auto"/>
              <w:rPr>
                <w:sz w:val="20"/>
                <w:szCs w:val="20"/>
              </w:rPr>
            </w:pPr>
            <w:r>
              <w:rPr>
                <w:sz w:val="20"/>
                <w:szCs w:val="20"/>
              </w:rPr>
              <w:t>Time</w:t>
            </w:r>
          </w:p>
        </w:tc>
        <w:tc>
          <w:tcPr>
            <w:tcW w:w="1190" w:type="dxa"/>
            <w:tcBorders>
              <w:top w:val="single" w:sz="4" w:space="0" w:color="000000"/>
              <w:bottom w:val="single" w:sz="4" w:space="0" w:color="000000"/>
            </w:tcBorders>
            <w:shd w:val="clear" w:color="auto" w:fill="D9D9D9"/>
          </w:tcPr>
          <w:p w14:paraId="38963F42" w14:textId="77777777" w:rsidR="00AF24CE" w:rsidRDefault="00AF24CE" w:rsidP="00162F36">
            <w:pPr>
              <w:spacing w:line="240" w:lineRule="auto"/>
              <w:rPr>
                <w:sz w:val="20"/>
                <w:szCs w:val="20"/>
              </w:rPr>
            </w:pPr>
            <w:r>
              <w:rPr>
                <w:sz w:val="20"/>
                <w:szCs w:val="20"/>
              </w:rPr>
              <w:t>Data 1</w:t>
            </w:r>
          </w:p>
        </w:tc>
        <w:tc>
          <w:tcPr>
            <w:tcW w:w="1190" w:type="dxa"/>
            <w:tcBorders>
              <w:top w:val="single" w:sz="4" w:space="0" w:color="000000"/>
              <w:bottom w:val="single" w:sz="4" w:space="0" w:color="000000"/>
            </w:tcBorders>
            <w:shd w:val="clear" w:color="auto" w:fill="D9D9D9"/>
          </w:tcPr>
          <w:p w14:paraId="7705A190" w14:textId="77777777" w:rsidR="00AF24CE" w:rsidRDefault="00AF24CE" w:rsidP="00162F36">
            <w:pPr>
              <w:spacing w:line="240" w:lineRule="auto"/>
              <w:rPr>
                <w:sz w:val="20"/>
                <w:szCs w:val="20"/>
              </w:rPr>
            </w:pPr>
            <w:r>
              <w:rPr>
                <w:sz w:val="20"/>
                <w:szCs w:val="20"/>
              </w:rPr>
              <w:t>Data 2</w:t>
            </w:r>
          </w:p>
        </w:tc>
        <w:tc>
          <w:tcPr>
            <w:tcW w:w="1191" w:type="dxa"/>
            <w:tcBorders>
              <w:top w:val="single" w:sz="4" w:space="0" w:color="000000"/>
              <w:bottom w:val="single" w:sz="4" w:space="0" w:color="000000"/>
            </w:tcBorders>
            <w:shd w:val="clear" w:color="auto" w:fill="D9D9D9"/>
          </w:tcPr>
          <w:p w14:paraId="2E14024E" w14:textId="77777777" w:rsidR="00AF24CE" w:rsidRDefault="00AF24CE" w:rsidP="00162F36">
            <w:pPr>
              <w:spacing w:line="240" w:lineRule="auto"/>
              <w:rPr>
                <w:sz w:val="20"/>
                <w:szCs w:val="20"/>
              </w:rPr>
            </w:pPr>
            <w:r>
              <w:rPr>
                <w:sz w:val="20"/>
                <w:szCs w:val="20"/>
              </w:rPr>
              <w:t>Data 3</w:t>
            </w:r>
          </w:p>
        </w:tc>
        <w:tc>
          <w:tcPr>
            <w:tcW w:w="1191" w:type="dxa"/>
            <w:tcBorders>
              <w:top w:val="single" w:sz="4" w:space="0" w:color="000000"/>
              <w:bottom w:val="single" w:sz="4" w:space="0" w:color="000000"/>
            </w:tcBorders>
            <w:shd w:val="clear" w:color="auto" w:fill="D9D9D9"/>
          </w:tcPr>
          <w:p w14:paraId="50A940E1" w14:textId="77777777" w:rsidR="00AF24CE" w:rsidRDefault="00AF24CE" w:rsidP="00162F36">
            <w:pPr>
              <w:spacing w:line="240" w:lineRule="auto"/>
              <w:rPr>
                <w:sz w:val="20"/>
                <w:szCs w:val="20"/>
              </w:rPr>
            </w:pPr>
            <w:r>
              <w:rPr>
                <w:sz w:val="20"/>
                <w:szCs w:val="20"/>
              </w:rPr>
              <w:t>Data 4</w:t>
            </w:r>
          </w:p>
        </w:tc>
        <w:tc>
          <w:tcPr>
            <w:tcW w:w="1191" w:type="dxa"/>
            <w:tcBorders>
              <w:top w:val="single" w:sz="4" w:space="0" w:color="000000"/>
              <w:bottom w:val="single" w:sz="4" w:space="0" w:color="000000"/>
            </w:tcBorders>
            <w:shd w:val="clear" w:color="auto" w:fill="D9D9D9"/>
          </w:tcPr>
          <w:p w14:paraId="082AC9B7" w14:textId="77777777" w:rsidR="00AF24CE" w:rsidRDefault="00AF24CE" w:rsidP="00162F36">
            <w:pPr>
              <w:spacing w:line="240" w:lineRule="auto"/>
              <w:rPr>
                <w:sz w:val="20"/>
                <w:szCs w:val="20"/>
              </w:rPr>
            </w:pPr>
            <w:r>
              <w:rPr>
                <w:sz w:val="20"/>
                <w:szCs w:val="20"/>
              </w:rPr>
              <w:t>Data 5</w:t>
            </w:r>
          </w:p>
        </w:tc>
      </w:tr>
      <w:tr w:rsidR="00AF24CE" w14:paraId="06ABAC2D" w14:textId="77777777" w:rsidTr="00162F36">
        <w:trPr>
          <w:trHeight w:val="230"/>
        </w:trPr>
        <w:tc>
          <w:tcPr>
            <w:tcW w:w="1863" w:type="dxa"/>
            <w:vMerge w:val="restart"/>
            <w:tcBorders>
              <w:top w:val="single" w:sz="4" w:space="0" w:color="000000"/>
            </w:tcBorders>
            <w:shd w:val="clear" w:color="auto" w:fill="D9D9D9"/>
          </w:tcPr>
          <w:p w14:paraId="62B7EF8E" w14:textId="77777777" w:rsidR="00AF24CE" w:rsidRDefault="00AF24CE" w:rsidP="00162F36">
            <w:pPr>
              <w:spacing w:line="240" w:lineRule="auto"/>
              <w:rPr>
                <w:sz w:val="20"/>
                <w:szCs w:val="20"/>
              </w:rPr>
            </w:pPr>
            <w:r>
              <w:rPr>
                <w:sz w:val="20"/>
                <w:szCs w:val="20"/>
              </w:rPr>
              <w:t>Sample size (N)</w:t>
            </w:r>
          </w:p>
        </w:tc>
        <w:tc>
          <w:tcPr>
            <w:tcW w:w="1256" w:type="dxa"/>
            <w:tcBorders>
              <w:top w:val="single" w:sz="4" w:space="0" w:color="000000"/>
            </w:tcBorders>
          </w:tcPr>
          <w:p w14:paraId="456E0E33" w14:textId="77777777" w:rsidR="00AF24CE" w:rsidRDefault="00AF24CE" w:rsidP="00162F36">
            <w:pPr>
              <w:spacing w:line="240" w:lineRule="auto"/>
              <w:rPr>
                <w:sz w:val="20"/>
                <w:szCs w:val="20"/>
              </w:rPr>
            </w:pPr>
            <w:r>
              <w:rPr>
                <w:sz w:val="20"/>
                <w:szCs w:val="20"/>
              </w:rPr>
              <w:t>before</w:t>
            </w:r>
          </w:p>
        </w:tc>
        <w:tc>
          <w:tcPr>
            <w:tcW w:w="1190" w:type="dxa"/>
            <w:tcBorders>
              <w:top w:val="single" w:sz="4" w:space="0" w:color="000000"/>
            </w:tcBorders>
          </w:tcPr>
          <w:p w14:paraId="2A239EC8" w14:textId="77777777" w:rsidR="00AF24CE" w:rsidRDefault="00AF24CE" w:rsidP="00162F36">
            <w:pPr>
              <w:spacing w:line="240" w:lineRule="auto"/>
              <w:rPr>
                <w:sz w:val="20"/>
                <w:szCs w:val="20"/>
              </w:rPr>
            </w:pPr>
            <w:r>
              <w:rPr>
                <w:sz w:val="20"/>
                <w:szCs w:val="20"/>
              </w:rPr>
              <w:t>12</w:t>
            </w:r>
          </w:p>
        </w:tc>
        <w:tc>
          <w:tcPr>
            <w:tcW w:w="1190" w:type="dxa"/>
            <w:tcBorders>
              <w:top w:val="single" w:sz="4" w:space="0" w:color="000000"/>
            </w:tcBorders>
          </w:tcPr>
          <w:p w14:paraId="338F39D8" w14:textId="77777777" w:rsidR="00AF24CE" w:rsidRDefault="00AF24CE" w:rsidP="00162F36">
            <w:pPr>
              <w:spacing w:line="240" w:lineRule="auto"/>
              <w:rPr>
                <w:sz w:val="20"/>
                <w:szCs w:val="20"/>
              </w:rPr>
            </w:pPr>
            <w:r>
              <w:rPr>
                <w:sz w:val="20"/>
                <w:szCs w:val="20"/>
              </w:rPr>
              <w:t>12</w:t>
            </w:r>
          </w:p>
        </w:tc>
        <w:tc>
          <w:tcPr>
            <w:tcW w:w="1191" w:type="dxa"/>
            <w:tcBorders>
              <w:top w:val="single" w:sz="4" w:space="0" w:color="000000"/>
            </w:tcBorders>
          </w:tcPr>
          <w:p w14:paraId="18AAEF7C" w14:textId="77777777" w:rsidR="00AF24CE" w:rsidRDefault="00AF24CE" w:rsidP="00162F36">
            <w:pPr>
              <w:spacing w:line="240" w:lineRule="auto"/>
              <w:rPr>
                <w:sz w:val="20"/>
                <w:szCs w:val="20"/>
              </w:rPr>
            </w:pPr>
            <w:r>
              <w:rPr>
                <w:sz w:val="20"/>
                <w:szCs w:val="20"/>
              </w:rPr>
              <w:t>24</w:t>
            </w:r>
          </w:p>
        </w:tc>
        <w:tc>
          <w:tcPr>
            <w:tcW w:w="1191" w:type="dxa"/>
            <w:tcBorders>
              <w:top w:val="single" w:sz="4" w:space="0" w:color="000000"/>
            </w:tcBorders>
          </w:tcPr>
          <w:p w14:paraId="70B21D9E" w14:textId="77777777" w:rsidR="00AF24CE" w:rsidRDefault="00AF24CE" w:rsidP="00162F36">
            <w:pPr>
              <w:spacing w:line="240" w:lineRule="auto"/>
              <w:rPr>
                <w:sz w:val="20"/>
                <w:szCs w:val="20"/>
              </w:rPr>
            </w:pPr>
            <w:r>
              <w:rPr>
                <w:sz w:val="20"/>
                <w:szCs w:val="20"/>
              </w:rPr>
              <w:t>56</w:t>
            </w:r>
          </w:p>
        </w:tc>
        <w:tc>
          <w:tcPr>
            <w:tcW w:w="1191" w:type="dxa"/>
            <w:tcBorders>
              <w:top w:val="single" w:sz="4" w:space="0" w:color="000000"/>
            </w:tcBorders>
          </w:tcPr>
          <w:p w14:paraId="7C2731BA" w14:textId="77777777" w:rsidR="00AF24CE" w:rsidRDefault="00AF24CE" w:rsidP="00162F36">
            <w:pPr>
              <w:spacing w:line="240" w:lineRule="auto"/>
              <w:rPr>
                <w:sz w:val="20"/>
                <w:szCs w:val="20"/>
              </w:rPr>
            </w:pPr>
            <w:r>
              <w:rPr>
                <w:sz w:val="20"/>
                <w:szCs w:val="20"/>
              </w:rPr>
              <w:t>27</w:t>
            </w:r>
          </w:p>
        </w:tc>
      </w:tr>
      <w:tr w:rsidR="00AF24CE" w14:paraId="5C37158D" w14:textId="77777777" w:rsidTr="00162F36">
        <w:trPr>
          <w:trHeight w:val="230"/>
        </w:trPr>
        <w:tc>
          <w:tcPr>
            <w:tcW w:w="1863" w:type="dxa"/>
            <w:vMerge/>
            <w:tcBorders>
              <w:top w:val="single" w:sz="4" w:space="0" w:color="000000"/>
            </w:tcBorders>
            <w:shd w:val="clear" w:color="auto" w:fill="D9D9D9"/>
          </w:tcPr>
          <w:p w14:paraId="02F8FAB7" w14:textId="77777777" w:rsidR="00AF24CE" w:rsidRDefault="00AF24CE" w:rsidP="00162F36">
            <w:pPr>
              <w:spacing w:line="240" w:lineRule="auto"/>
            </w:pPr>
          </w:p>
        </w:tc>
        <w:tc>
          <w:tcPr>
            <w:tcW w:w="1256" w:type="dxa"/>
            <w:tcBorders>
              <w:bottom w:val="single" w:sz="4" w:space="0" w:color="000000"/>
            </w:tcBorders>
          </w:tcPr>
          <w:p w14:paraId="24B6F315" w14:textId="77777777" w:rsidR="00AF24CE" w:rsidRDefault="00AF24CE" w:rsidP="00162F36">
            <w:pPr>
              <w:spacing w:line="240" w:lineRule="auto"/>
              <w:rPr>
                <w:sz w:val="20"/>
                <w:szCs w:val="20"/>
              </w:rPr>
            </w:pPr>
            <w:r>
              <w:rPr>
                <w:sz w:val="20"/>
                <w:szCs w:val="20"/>
              </w:rPr>
              <w:t>after</w:t>
            </w:r>
          </w:p>
        </w:tc>
        <w:tc>
          <w:tcPr>
            <w:tcW w:w="1190" w:type="dxa"/>
            <w:tcBorders>
              <w:bottom w:val="single" w:sz="4" w:space="0" w:color="000000"/>
            </w:tcBorders>
          </w:tcPr>
          <w:p w14:paraId="199833BE" w14:textId="77777777" w:rsidR="00AF24CE" w:rsidRDefault="00AF24CE" w:rsidP="00162F36">
            <w:pPr>
              <w:spacing w:line="240" w:lineRule="auto"/>
              <w:rPr>
                <w:sz w:val="20"/>
                <w:szCs w:val="20"/>
              </w:rPr>
            </w:pPr>
            <w:r>
              <w:rPr>
                <w:sz w:val="20"/>
                <w:szCs w:val="20"/>
              </w:rPr>
              <w:t>33</w:t>
            </w:r>
          </w:p>
        </w:tc>
        <w:tc>
          <w:tcPr>
            <w:tcW w:w="1190" w:type="dxa"/>
            <w:tcBorders>
              <w:bottom w:val="single" w:sz="4" w:space="0" w:color="000000"/>
            </w:tcBorders>
          </w:tcPr>
          <w:p w14:paraId="7F05B299" w14:textId="77777777" w:rsidR="00AF24CE" w:rsidRDefault="00AF24CE" w:rsidP="00162F36">
            <w:pPr>
              <w:spacing w:line="240" w:lineRule="auto"/>
              <w:rPr>
                <w:sz w:val="20"/>
                <w:szCs w:val="20"/>
              </w:rPr>
            </w:pPr>
            <w:r>
              <w:rPr>
                <w:sz w:val="20"/>
                <w:szCs w:val="20"/>
              </w:rPr>
              <w:t>36</w:t>
            </w:r>
          </w:p>
        </w:tc>
        <w:tc>
          <w:tcPr>
            <w:tcW w:w="1191" w:type="dxa"/>
            <w:tcBorders>
              <w:bottom w:val="single" w:sz="4" w:space="0" w:color="000000"/>
            </w:tcBorders>
          </w:tcPr>
          <w:p w14:paraId="18A188BA" w14:textId="77777777" w:rsidR="00AF24CE" w:rsidRDefault="00AF24CE" w:rsidP="00162F36">
            <w:pPr>
              <w:spacing w:line="240" w:lineRule="auto"/>
              <w:rPr>
                <w:sz w:val="20"/>
                <w:szCs w:val="20"/>
              </w:rPr>
            </w:pPr>
            <w:r>
              <w:rPr>
                <w:sz w:val="20"/>
                <w:szCs w:val="20"/>
              </w:rPr>
              <w:t>48</w:t>
            </w:r>
          </w:p>
        </w:tc>
        <w:tc>
          <w:tcPr>
            <w:tcW w:w="1191" w:type="dxa"/>
            <w:tcBorders>
              <w:bottom w:val="single" w:sz="4" w:space="0" w:color="000000"/>
            </w:tcBorders>
          </w:tcPr>
          <w:p w14:paraId="080705D7" w14:textId="77777777" w:rsidR="00AF24CE" w:rsidRDefault="00AF24CE" w:rsidP="00162F36">
            <w:pPr>
              <w:spacing w:line="240" w:lineRule="auto"/>
              <w:rPr>
                <w:sz w:val="20"/>
                <w:szCs w:val="20"/>
              </w:rPr>
            </w:pPr>
            <w:r>
              <w:rPr>
                <w:sz w:val="20"/>
                <w:szCs w:val="20"/>
              </w:rPr>
              <w:t>84</w:t>
            </w:r>
          </w:p>
        </w:tc>
        <w:tc>
          <w:tcPr>
            <w:tcW w:w="1191" w:type="dxa"/>
            <w:tcBorders>
              <w:bottom w:val="single" w:sz="4" w:space="0" w:color="000000"/>
            </w:tcBorders>
          </w:tcPr>
          <w:p w14:paraId="1077BA69" w14:textId="77777777" w:rsidR="00AF24CE" w:rsidRDefault="00AF24CE" w:rsidP="00162F36">
            <w:pPr>
              <w:spacing w:line="240" w:lineRule="auto"/>
              <w:rPr>
                <w:sz w:val="20"/>
                <w:szCs w:val="20"/>
              </w:rPr>
            </w:pPr>
            <w:r>
              <w:rPr>
                <w:sz w:val="20"/>
                <w:szCs w:val="20"/>
              </w:rPr>
              <w:t>50</w:t>
            </w:r>
          </w:p>
        </w:tc>
      </w:tr>
      <w:tr w:rsidR="00AF24CE" w14:paraId="77CEB7A4" w14:textId="77777777" w:rsidTr="00162F36">
        <w:tc>
          <w:tcPr>
            <w:tcW w:w="1863" w:type="dxa"/>
            <w:vMerge w:val="restart"/>
            <w:tcBorders>
              <w:top w:val="single" w:sz="4" w:space="0" w:color="000000"/>
            </w:tcBorders>
            <w:shd w:val="clear" w:color="auto" w:fill="D9D9D9"/>
          </w:tcPr>
          <w:p w14:paraId="4842A008" w14:textId="77777777" w:rsidR="00AF24CE" w:rsidRDefault="00AF24CE" w:rsidP="00162F36">
            <w:pPr>
              <w:spacing w:line="240" w:lineRule="auto"/>
              <w:rPr>
                <w:sz w:val="20"/>
                <w:szCs w:val="20"/>
              </w:rPr>
            </w:pPr>
            <w:r>
              <w:rPr>
                <w:sz w:val="20"/>
                <w:szCs w:val="20"/>
              </w:rPr>
              <w:t>conc_CP_manual</w:t>
            </w:r>
          </w:p>
        </w:tc>
        <w:tc>
          <w:tcPr>
            <w:tcW w:w="1256" w:type="dxa"/>
            <w:tcBorders>
              <w:top w:val="single" w:sz="4" w:space="0" w:color="000000"/>
            </w:tcBorders>
          </w:tcPr>
          <w:p w14:paraId="3F023CA1" w14:textId="77777777" w:rsidR="00AF24CE" w:rsidRDefault="00AF24CE" w:rsidP="00162F36">
            <w:pPr>
              <w:spacing w:line="240" w:lineRule="auto"/>
              <w:rPr>
                <w:sz w:val="20"/>
                <w:szCs w:val="20"/>
              </w:rPr>
            </w:pPr>
            <w:r>
              <w:rPr>
                <w:sz w:val="20"/>
                <w:szCs w:val="20"/>
              </w:rPr>
              <w:t>before</w:t>
            </w:r>
          </w:p>
        </w:tc>
        <w:tc>
          <w:tcPr>
            <w:tcW w:w="1190" w:type="dxa"/>
            <w:tcBorders>
              <w:top w:val="single" w:sz="4" w:space="0" w:color="000000"/>
            </w:tcBorders>
          </w:tcPr>
          <w:p w14:paraId="53DCD1A4" w14:textId="77777777" w:rsidR="00AF24CE" w:rsidRDefault="00AF24CE" w:rsidP="00162F36">
            <w:pPr>
              <w:spacing w:line="240" w:lineRule="auto"/>
              <w:rPr>
                <w:sz w:val="20"/>
                <w:szCs w:val="20"/>
              </w:rPr>
            </w:pPr>
            <w:r>
              <w:rPr>
                <w:sz w:val="20"/>
                <w:szCs w:val="20"/>
              </w:rPr>
              <w:t>0.997</w:t>
            </w:r>
          </w:p>
        </w:tc>
        <w:tc>
          <w:tcPr>
            <w:tcW w:w="1190" w:type="dxa"/>
            <w:tcBorders>
              <w:top w:val="single" w:sz="4" w:space="0" w:color="000000"/>
            </w:tcBorders>
          </w:tcPr>
          <w:p w14:paraId="596362A8" w14:textId="77777777" w:rsidR="00AF24CE" w:rsidRDefault="00AF24CE" w:rsidP="00162F36">
            <w:pPr>
              <w:spacing w:line="240" w:lineRule="auto"/>
              <w:rPr>
                <w:sz w:val="20"/>
                <w:szCs w:val="20"/>
              </w:rPr>
            </w:pPr>
            <w:r>
              <w:rPr>
                <w:sz w:val="20"/>
                <w:szCs w:val="20"/>
              </w:rPr>
              <w:t>0.824</w:t>
            </w:r>
          </w:p>
        </w:tc>
        <w:tc>
          <w:tcPr>
            <w:tcW w:w="1191" w:type="dxa"/>
            <w:tcBorders>
              <w:top w:val="single" w:sz="4" w:space="0" w:color="000000"/>
            </w:tcBorders>
          </w:tcPr>
          <w:p w14:paraId="54CCBE51" w14:textId="77777777" w:rsidR="00AF24CE" w:rsidRDefault="00AF24CE" w:rsidP="00162F36">
            <w:pPr>
              <w:spacing w:line="240" w:lineRule="auto"/>
              <w:rPr>
                <w:sz w:val="20"/>
                <w:szCs w:val="20"/>
              </w:rPr>
            </w:pPr>
            <w:r>
              <w:rPr>
                <w:sz w:val="20"/>
                <w:szCs w:val="20"/>
              </w:rPr>
              <w:t>0.718</w:t>
            </w:r>
          </w:p>
        </w:tc>
        <w:tc>
          <w:tcPr>
            <w:tcW w:w="1191" w:type="dxa"/>
            <w:tcBorders>
              <w:top w:val="single" w:sz="4" w:space="0" w:color="000000"/>
            </w:tcBorders>
          </w:tcPr>
          <w:p w14:paraId="4DAE09DC" w14:textId="77777777" w:rsidR="00AF24CE" w:rsidRDefault="00AF24CE" w:rsidP="00162F36">
            <w:pPr>
              <w:spacing w:line="240" w:lineRule="auto"/>
              <w:rPr>
                <w:sz w:val="20"/>
                <w:szCs w:val="20"/>
              </w:rPr>
            </w:pPr>
            <w:r>
              <w:rPr>
                <w:sz w:val="20"/>
                <w:szCs w:val="20"/>
              </w:rPr>
              <w:t>1.38</w:t>
            </w:r>
          </w:p>
        </w:tc>
        <w:tc>
          <w:tcPr>
            <w:tcW w:w="1191" w:type="dxa"/>
            <w:tcBorders>
              <w:top w:val="single" w:sz="4" w:space="0" w:color="000000"/>
            </w:tcBorders>
          </w:tcPr>
          <w:p w14:paraId="28BD0DFF" w14:textId="77777777" w:rsidR="00AF24CE" w:rsidRDefault="00AF24CE" w:rsidP="00162F36">
            <w:pPr>
              <w:spacing w:line="240" w:lineRule="auto"/>
              <w:rPr>
                <w:sz w:val="20"/>
                <w:szCs w:val="20"/>
              </w:rPr>
            </w:pPr>
            <w:r>
              <w:rPr>
                <w:sz w:val="20"/>
                <w:szCs w:val="20"/>
              </w:rPr>
              <w:t>1.65</w:t>
            </w:r>
          </w:p>
        </w:tc>
      </w:tr>
      <w:tr w:rsidR="00AF24CE" w14:paraId="6F6F1678" w14:textId="77777777" w:rsidTr="00162F36">
        <w:tc>
          <w:tcPr>
            <w:tcW w:w="1863" w:type="dxa"/>
            <w:vMerge/>
            <w:tcBorders>
              <w:top w:val="single" w:sz="4" w:space="0" w:color="000000"/>
            </w:tcBorders>
            <w:shd w:val="clear" w:color="auto" w:fill="D9D9D9"/>
          </w:tcPr>
          <w:p w14:paraId="5067FDC5" w14:textId="77777777" w:rsidR="00AF24CE" w:rsidRDefault="00AF24CE" w:rsidP="00162F36">
            <w:pPr>
              <w:pBdr>
                <w:top w:val="nil"/>
                <w:left w:val="nil"/>
                <w:bottom w:val="nil"/>
                <w:right w:val="nil"/>
                <w:between w:val="nil"/>
              </w:pBdr>
              <w:spacing w:line="276" w:lineRule="auto"/>
            </w:pPr>
          </w:p>
        </w:tc>
        <w:tc>
          <w:tcPr>
            <w:tcW w:w="1256" w:type="dxa"/>
            <w:tcBorders>
              <w:bottom w:val="single" w:sz="4" w:space="0" w:color="000000"/>
            </w:tcBorders>
          </w:tcPr>
          <w:p w14:paraId="407F5DAF" w14:textId="77777777" w:rsidR="00AF24CE" w:rsidRDefault="00AF24CE" w:rsidP="00162F36">
            <w:pPr>
              <w:spacing w:line="240" w:lineRule="auto"/>
              <w:rPr>
                <w:sz w:val="20"/>
                <w:szCs w:val="20"/>
              </w:rPr>
            </w:pPr>
            <w:r>
              <w:rPr>
                <w:sz w:val="20"/>
                <w:szCs w:val="20"/>
              </w:rPr>
              <w:t>after</w:t>
            </w:r>
          </w:p>
        </w:tc>
        <w:tc>
          <w:tcPr>
            <w:tcW w:w="1190" w:type="dxa"/>
            <w:tcBorders>
              <w:bottom w:val="single" w:sz="4" w:space="0" w:color="000000"/>
            </w:tcBorders>
          </w:tcPr>
          <w:p w14:paraId="7139EAB9" w14:textId="77777777" w:rsidR="00AF24CE" w:rsidRDefault="00AF24CE" w:rsidP="00162F36">
            <w:pPr>
              <w:spacing w:line="240" w:lineRule="auto"/>
              <w:rPr>
                <w:sz w:val="20"/>
                <w:szCs w:val="20"/>
              </w:rPr>
            </w:pPr>
            <w:r>
              <w:rPr>
                <w:sz w:val="20"/>
                <w:szCs w:val="20"/>
              </w:rPr>
              <w:t>0.120</w:t>
            </w:r>
          </w:p>
        </w:tc>
        <w:tc>
          <w:tcPr>
            <w:tcW w:w="1190" w:type="dxa"/>
            <w:tcBorders>
              <w:bottom w:val="single" w:sz="4" w:space="0" w:color="000000"/>
            </w:tcBorders>
          </w:tcPr>
          <w:p w14:paraId="55EEA77A" w14:textId="77777777" w:rsidR="00AF24CE" w:rsidRDefault="00AF24CE" w:rsidP="00162F36">
            <w:pPr>
              <w:spacing w:line="240" w:lineRule="auto"/>
              <w:rPr>
                <w:sz w:val="20"/>
                <w:szCs w:val="20"/>
              </w:rPr>
            </w:pPr>
            <w:r>
              <w:rPr>
                <w:sz w:val="20"/>
                <w:szCs w:val="20"/>
              </w:rPr>
              <w:t>0.0580</w:t>
            </w:r>
          </w:p>
        </w:tc>
        <w:tc>
          <w:tcPr>
            <w:tcW w:w="1191" w:type="dxa"/>
            <w:tcBorders>
              <w:bottom w:val="single" w:sz="4" w:space="0" w:color="000000"/>
            </w:tcBorders>
          </w:tcPr>
          <w:p w14:paraId="3F9BDF4B" w14:textId="77777777" w:rsidR="00AF24CE" w:rsidRDefault="00AF24CE" w:rsidP="00162F36">
            <w:pPr>
              <w:spacing w:line="240" w:lineRule="auto"/>
              <w:rPr>
                <w:sz w:val="20"/>
                <w:szCs w:val="20"/>
              </w:rPr>
            </w:pPr>
            <w:r>
              <w:rPr>
                <w:sz w:val="20"/>
                <w:szCs w:val="20"/>
              </w:rPr>
              <w:t>0.0838</w:t>
            </w:r>
          </w:p>
        </w:tc>
        <w:tc>
          <w:tcPr>
            <w:tcW w:w="1191" w:type="dxa"/>
            <w:tcBorders>
              <w:bottom w:val="single" w:sz="4" w:space="0" w:color="000000"/>
            </w:tcBorders>
          </w:tcPr>
          <w:p w14:paraId="59D21045" w14:textId="77777777" w:rsidR="00AF24CE" w:rsidRDefault="00AF24CE" w:rsidP="00162F36">
            <w:pPr>
              <w:spacing w:line="240" w:lineRule="auto"/>
              <w:rPr>
                <w:sz w:val="20"/>
                <w:szCs w:val="20"/>
              </w:rPr>
            </w:pPr>
            <w:r>
              <w:rPr>
                <w:sz w:val="20"/>
                <w:szCs w:val="20"/>
              </w:rPr>
              <w:t>0.795</w:t>
            </w:r>
          </w:p>
        </w:tc>
        <w:tc>
          <w:tcPr>
            <w:tcW w:w="1191" w:type="dxa"/>
            <w:tcBorders>
              <w:bottom w:val="single" w:sz="4" w:space="0" w:color="000000"/>
            </w:tcBorders>
          </w:tcPr>
          <w:p w14:paraId="6AC7009A" w14:textId="77777777" w:rsidR="00AF24CE" w:rsidRDefault="00AF24CE" w:rsidP="00162F36">
            <w:pPr>
              <w:spacing w:line="240" w:lineRule="auto"/>
              <w:rPr>
                <w:sz w:val="20"/>
                <w:szCs w:val="20"/>
              </w:rPr>
            </w:pPr>
            <w:r>
              <w:rPr>
                <w:sz w:val="20"/>
                <w:szCs w:val="20"/>
              </w:rPr>
              <w:t>0.583</w:t>
            </w:r>
          </w:p>
        </w:tc>
      </w:tr>
      <w:tr w:rsidR="00AF24CE" w14:paraId="6C1E6CFF" w14:textId="77777777" w:rsidTr="00162F36">
        <w:tc>
          <w:tcPr>
            <w:tcW w:w="1863" w:type="dxa"/>
            <w:vMerge w:val="restart"/>
            <w:tcBorders>
              <w:top w:val="single" w:sz="4" w:space="0" w:color="000000"/>
            </w:tcBorders>
            <w:shd w:val="clear" w:color="auto" w:fill="D9D9D9"/>
          </w:tcPr>
          <w:p w14:paraId="13BDE39F" w14:textId="77777777" w:rsidR="00AF24CE" w:rsidRDefault="00AF24CE" w:rsidP="00162F36">
            <w:pPr>
              <w:spacing w:line="240" w:lineRule="auto"/>
              <w:rPr>
                <w:sz w:val="20"/>
                <w:szCs w:val="20"/>
              </w:rPr>
            </w:pPr>
            <w:r>
              <w:rPr>
                <w:sz w:val="20"/>
                <w:szCs w:val="20"/>
              </w:rPr>
              <w:t>conc_CP_auto</w:t>
            </w:r>
          </w:p>
        </w:tc>
        <w:tc>
          <w:tcPr>
            <w:tcW w:w="1256" w:type="dxa"/>
            <w:tcBorders>
              <w:top w:val="single" w:sz="4" w:space="0" w:color="000000"/>
            </w:tcBorders>
          </w:tcPr>
          <w:p w14:paraId="76D1FF22" w14:textId="77777777" w:rsidR="00AF24CE" w:rsidRDefault="00AF24CE" w:rsidP="00162F36">
            <w:pPr>
              <w:spacing w:line="240" w:lineRule="auto"/>
              <w:rPr>
                <w:sz w:val="20"/>
                <w:szCs w:val="20"/>
              </w:rPr>
            </w:pPr>
            <w:r>
              <w:rPr>
                <w:sz w:val="20"/>
                <w:szCs w:val="20"/>
              </w:rPr>
              <w:t>before</w:t>
            </w:r>
          </w:p>
        </w:tc>
        <w:tc>
          <w:tcPr>
            <w:tcW w:w="1190" w:type="dxa"/>
            <w:tcBorders>
              <w:top w:val="single" w:sz="4" w:space="0" w:color="000000"/>
            </w:tcBorders>
          </w:tcPr>
          <w:p w14:paraId="7135BA47" w14:textId="77777777" w:rsidR="00AF24CE" w:rsidRDefault="00AF24CE" w:rsidP="00162F36">
            <w:pPr>
              <w:spacing w:line="240" w:lineRule="auto"/>
              <w:rPr>
                <w:sz w:val="20"/>
                <w:szCs w:val="20"/>
              </w:rPr>
            </w:pPr>
            <w:r>
              <w:rPr>
                <w:sz w:val="20"/>
                <w:szCs w:val="20"/>
              </w:rPr>
              <w:t>NA</w:t>
            </w:r>
          </w:p>
        </w:tc>
        <w:tc>
          <w:tcPr>
            <w:tcW w:w="1190" w:type="dxa"/>
            <w:tcBorders>
              <w:top w:val="single" w:sz="4" w:space="0" w:color="000000"/>
            </w:tcBorders>
          </w:tcPr>
          <w:p w14:paraId="35382A9B" w14:textId="77777777" w:rsidR="00AF24CE" w:rsidRDefault="00AF24CE" w:rsidP="00162F36">
            <w:pPr>
              <w:spacing w:line="240" w:lineRule="auto"/>
              <w:rPr>
                <w:sz w:val="20"/>
                <w:szCs w:val="20"/>
              </w:rPr>
            </w:pPr>
            <w:r>
              <w:rPr>
                <w:sz w:val="20"/>
                <w:szCs w:val="20"/>
              </w:rPr>
              <w:t>NA</w:t>
            </w:r>
          </w:p>
        </w:tc>
        <w:tc>
          <w:tcPr>
            <w:tcW w:w="1191" w:type="dxa"/>
            <w:tcBorders>
              <w:top w:val="single" w:sz="4" w:space="0" w:color="000000"/>
            </w:tcBorders>
          </w:tcPr>
          <w:p w14:paraId="46C75D0A" w14:textId="77777777" w:rsidR="00AF24CE" w:rsidRDefault="00AF24CE" w:rsidP="00162F36">
            <w:pPr>
              <w:spacing w:line="240" w:lineRule="auto"/>
              <w:rPr>
                <w:sz w:val="20"/>
                <w:szCs w:val="20"/>
              </w:rPr>
            </w:pPr>
            <w:r>
              <w:rPr>
                <w:sz w:val="20"/>
                <w:szCs w:val="20"/>
              </w:rPr>
              <w:t>NA</w:t>
            </w:r>
          </w:p>
        </w:tc>
        <w:tc>
          <w:tcPr>
            <w:tcW w:w="1191" w:type="dxa"/>
            <w:tcBorders>
              <w:top w:val="single" w:sz="4" w:space="0" w:color="000000"/>
            </w:tcBorders>
          </w:tcPr>
          <w:p w14:paraId="69493594" w14:textId="77777777" w:rsidR="00AF24CE" w:rsidRDefault="00AF24CE" w:rsidP="00162F36">
            <w:pPr>
              <w:spacing w:line="240" w:lineRule="auto"/>
              <w:rPr>
                <w:sz w:val="20"/>
                <w:szCs w:val="20"/>
              </w:rPr>
            </w:pPr>
            <w:r>
              <w:rPr>
                <w:sz w:val="20"/>
                <w:szCs w:val="20"/>
              </w:rPr>
              <w:t>1.18</w:t>
            </w:r>
          </w:p>
        </w:tc>
        <w:tc>
          <w:tcPr>
            <w:tcW w:w="1191" w:type="dxa"/>
            <w:tcBorders>
              <w:top w:val="single" w:sz="4" w:space="0" w:color="000000"/>
            </w:tcBorders>
          </w:tcPr>
          <w:p w14:paraId="38994CA7" w14:textId="77777777" w:rsidR="00AF24CE" w:rsidRDefault="00AF24CE" w:rsidP="00162F36">
            <w:pPr>
              <w:spacing w:line="240" w:lineRule="auto"/>
              <w:rPr>
                <w:sz w:val="20"/>
                <w:szCs w:val="20"/>
              </w:rPr>
            </w:pPr>
            <w:r>
              <w:rPr>
                <w:sz w:val="20"/>
                <w:szCs w:val="20"/>
              </w:rPr>
              <w:t>1.49</w:t>
            </w:r>
          </w:p>
        </w:tc>
      </w:tr>
      <w:tr w:rsidR="00AF24CE" w14:paraId="02B240CC" w14:textId="77777777" w:rsidTr="00162F36">
        <w:tc>
          <w:tcPr>
            <w:tcW w:w="1863" w:type="dxa"/>
            <w:vMerge/>
            <w:tcBorders>
              <w:top w:val="single" w:sz="4" w:space="0" w:color="000000"/>
            </w:tcBorders>
            <w:shd w:val="clear" w:color="auto" w:fill="D9D9D9"/>
          </w:tcPr>
          <w:p w14:paraId="664853AB" w14:textId="77777777" w:rsidR="00AF24CE" w:rsidRDefault="00AF24CE" w:rsidP="00162F36">
            <w:pPr>
              <w:pBdr>
                <w:top w:val="nil"/>
                <w:left w:val="nil"/>
                <w:bottom w:val="nil"/>
                <w:right w:val="nil"/>
                <w:between w:val="nil"/>
              </w:pBdr>
              <w:spacing w:line="276" w:lineRule="auto"/>
            </w:pPr>
          </w:p>
        </w:tc>
        <w:tc>
          <w:tcPr>
            <w:tcW w:w="1256" w:type="dxa"/>
            <w:tcBorders>
              <w:bottom w:val="single" w:sz="4" w:space="0" w:color="000000"/>
            </w:tcBorders>
          </w:tcPr>
          <w:p w14:paraId="7FBEA9A6" w14:textId="77777777" w:rsidR="00AF24CE" w:rsidRDefault="00AF24CE" w:rsidP="00162F36">
            <w:pPr>
              <w:spacing w:line="240" w:lineRule="auto"/>
              <w:rPr>
                <w:sz w:val="20"/>
                <w:szCs w:val="20"/>
              </w:rPr>
            </w:pPr>
            <w:r>
              <w:rPr>
                <w:sz w:val="20"/>
                <w:szCs w:val="20"/>
              </w:rPr>
              <w:t>after</w:t>
            </w:r>
          </w:p>
        </w:tc>
        <w:tc>
          <w:tcPr>
            <w:tcW w:w="1190" w:type="dxa"/>
            <w:tcBorders>
              <w:bottom w:val="single" w:sz="4" w:space="0" w:color="000000"/>
            </w:tcBorders>
          </w:tcPr>
          <w:p w14:paraId="507F4009" w14:textId="77777777" w:rsidR="00AF24CE" w:rsidRDefault="00AF24CE" w:rsidP="00162F36">
            <w:pPr>
              <w:spacing w:line="240" w:lineRule="auto"/>
              <w:rPr>
                <w:sz w:val="20"/>
                <w:szCs w:val="20"/>
              </w:rPr>
            </w:pPr>
            <w:r>
              <w:rPr>
                <w:sz w:val="20"/>
                <w:szCs w:val="20"/>
              </w:rPr>
              <w:t>NA</w:t>
            </w:r>
          </w:p>
        </w:tc>
        <w:tc>
          <w:tcPr>
            <w:tcW w:w="1190" w:type="dxa"/>
            <w:tcBorders>
              <w:bottom w:val="single" w:sz="4" w:space="0" w:color="000000"/>
            </w:tcBorders>
          </w:tcPr>
          <w:p w14:paraId="3CC8877D" w14:textId="77777777" w:rsidR="00AF24CE" w:rsidRDefault="00AF24CE" w:rsidP="00162F36">
            <w:pPr>
              <w:spacing w:line="240" w:lineRule="auto"/>
              <w:rPr>
                <w:sz w:val="20"/>
                <w:szCs w:val="20"/>
              </w:rPr>
            </w:pPr>
            <w:r>
              <w:rPr>
                <w:sz w:val="20"/>
                <w:szCs w:val="20"/>
              </w:rPr>
              <w:t>NA</w:t>
            </w:r>
          </w:p>
        </w:tc>
        <w:tc>
          <w:tcPr>
            <w:tcW w:w="1191" w:type="dxa"/>
            <w:tcBorders>
              <w:bottom w:val="single" w:sz="4" w:space="0" w:color="000000"/>
            </w:tcBorders>
          </w:tcPr>
          <w:p w14:paraId="7402A7AA" w14:textId="77777777" w:rsidR="00AF24CE" w:rsidRDefault="00AF24CE" w:rsidP="00162F36">
            <w:pPr>
              <w:spacing w:line="240" w:lineRule="auto"/>
              <w:rPr>
                <w:sz w:val="20"/>
                <w:szCs w:val="20"/>
              </w:rPr>
            </w:pPr>
            <w:r>
              <w:rPr>
                <w:sz w:val="20"/>
                <w:szCs w:val="20"/>
              </w:rPr>
              <w:t>NA</w:t>
            </w:r>
          </w:p>
        </w:tc>
        <w:tc>
          <w:tcPr>
            <w:tcW w:w="1191" w:type="dxa"/>
            <w:tcBorders>
              <w:bottom w:val="single" w:sz="4" w:space="0" w:color="000000"/>
            </w:tcBorders>
          </w:tcPr>
          <w:p w14:paraId="24E71C1F" w14:textId="77777777" w:rsidR="00AF24CE" w:rsidRDefault="00AF24CE" w:rsidP="00162F36">
            <w:pPr>
              <w:spacing w:line="240" w:lineRule="auto"/>
              <w:rPr>
                <w:sz w:val="20"/>
                <w:szCs w:val="20"/>
              </w:rPr>
            </w:pPr>
            <w:r>
              <w:rPr>
                <w:sz w:val="20"/>
                <w:szCs w:val="20"/>
              </w:rPr>
              <w:t>0.756</w:t>
            </w:r>
          </w:p>
        </w:tc>
        <w:tc>
          <w:tcPr>
            <w:tcW w:w="1191" w:type="dxa"/>
            <w:tcBorders>
              <w:bottom w:val="single" w:sz="4" w:space="0" w:color="000000"/>
            </w:tcBorders>
          </w:tcPr>
          <w:p w14:paraId="512E9260" w14:textId="77777777" w:rsidR="00AF24CE" w:rsidRDefault="00AF24CE" w:rsidP="00162F36">
            <w:pPr>
              <w:spacing w:line="240" w:lineRule="auto"/>
              <w:rPr>
                <w:sz w:val="20"/>
                <w:szCs w:val="20"/>
              </w:rPr>
            </w:pPr>
            <w:r>
              <w:rPr>
                <w:sz w:val="20"/>
                <w:szCs w:val="20"/>
              </w:rPr>
              <w:t>0.536</w:t>
            </w:r>
          </w:p>
        </w:tc>
      </w:tr>
      <w:tr w:rsidR="00AF24CE" w14:paraId="0B51DB13" w14:textId="77777777" w:rsidTr="00162F36">
        <w:tc>
          <w:tcPr>
            <w:tcW w:w="1863" w:type="dxa"/>
            <w:vMerge w:val="restart"/>
            <w:tcBorders>
              <w:top w:val="single" w:sz="4" w:space="0" w:color="000000"/>
            </w:tcBorders>
            <w:shd w:val="clear" w:color="auto" w:fill="D9D9D9"/>
          </w:tcPr>
          <w:p w14:paraId="0B6C965F" w14:textId="77777777" w:rsidR="00AF24CE" w:rsidRDefault="00AF24CE" w:rsidP="00162F36">
            <w:pPr>
              <w:spacing w:line="240" w:lineRule="auto"/>
              <w:rPr>
                <w:sz w:val="20"/>
                <w:szCs w:val="20"/>
              </w:rPr>
            </w:pPr>
            <w:r>
              <w:rPr>
                <w:sz w:val="20"/>
                <w:szCs w:val="20"/>
              </w:rPr>
              <w:t>conc_SDM</w:t>
            </w:r>
          </w:p>
        </w:tc>
        <w:tc>
          <w:tcPr>
            <w:tcW w:w="1256" w:type="dxa"/>
            <w:tcBorders>
              <w:top w:val="single" w:sz="4" w:space="0" w:color="000000"/>
            </w:tcBorders>
          </w:tcPr>
          <w:p w14:paraId="5FD18032" w14:textId="77777777" w:rsidR="00AF24CE" w:rsidRDefault="00AF24CE" w:rsidP="00162F36">
            <w:pPr>
              <w:spacing w:line="240" w:lineRule="auto"/>
              <w:rPr>
                <w:sz w:val="20"/>
                <w:szCs w:val="20"/>
              </w:rPr>
            </w:pPr>
            <w:r>
              <w:rPr>
                <w:sz w:val="20"/>
                <w:szCs w:val="20"/>
              </w:rPr>
              <w:t>before</w:t>
            </w:r>
          </w:p>
        </w:tc>
        <w:tc>
          <w:tcPr>
            <w:tcW w:w="1190" w:type="dxa"/>
            <w:tcBorders>
              <w:top w:val="single" w:sz="4" w:space="0" w:color="000000"/>
            </w:tcBorders>
          </w:tcPr>
          <w:p w14:paraId="032FEC27" w14:textId="77777777" w:rsidR="00AF24CE" w:rsidRDefault="00AF24CE" w:rsidP="00162F36">
            <w:pPr>
              <w:spacing w:line="240" w:lineRule="auto"/>
              <w:rPr>
                <w:sz w:val="20"/>
                <w:szCs w:val="20"/>
              </w:rPr>
            </w:pPr>
            <w:r>
              <w:rPr>
                <w:sz w:val="20"/>
                <w:szCs w:val="20"/>
              </w:rPr>
              <w:t>0.823</w:t>
            </w:r>
          </w:p>
        </w:tc>
        <w:tc>
          <w:tcPr>
            <w:tcW w:w="1190" w:type="dxa"/>
            <w:tcBorders>
              <w:top w:val="single" w:sz="4" w:space="0" w:color="000000"/>
            </w:tcBorders>
          </w:tcPr>
          <w:p w14:paraId="6083513C" w14:textId="77777777" w:rsidR="00AF24CE" w:rsidRDefault="00AF24CE" w:rsidP="00162F36">
            <w:pPr>
              <w:spacing w:line="240" w:lineRule="auto"/>
              <w:rPr>
                <w:sz w:val="20"/>
                <w:szCs w:val="20"/>
              </w:rPr>
            </w:pPr>
            <w:r>
              <w:rPr>
                <w:sz w:val="20"/>
                <w:szCs w:val="20"/>
              </w:rPr>
              <w:t>0.794</w:t>
            </w:r>
          </w:p>
        </w:tc>
        <w:tc>
          <w:tcPr>
            <w:tcW w:w="1191" w:type="dxa"/>
            <w:tcBorders>
              <w:top w:val="single" w:sz="4" w:space="0" w:color="000000"/>
            </w:tcBorders>
          </w:tcPr>
          <w:p w14:paraId="28D04610" w14:textId="77777777" w:rsidR="00AF24CE" w:rsidRDefault="00AF24CE" w:rsidP="00162F36">
            <w:pPr>
              <w:spacing w:line="240" w:lineRule="auto"/>
              <w:rPr>
                <w:sz w:val="20"/>
                <w:szCs w:val="20"/>
              </w:rPr>
            </w:pPr>
            <w:r>
              <w:rPr>
                <w:sz w:val="20"/>
                <w:szCs w:val="20"/>
              </w:rPr>
              <w:t>0.776</w:t>
            </w:r>
          </w:p>
        </w:tc>
        <w:tc>
          <w:tcPr>
            <w:tcW w:w="1191" w:type="dxa"/>
            <w:tcBorders>
              <w:top w:val="single" w:sz="4" w:space="0" w:color="000000"/>
            </w:tcBorders>
          </w:tcPr>
          <w:p w14:paraId="591CA76E" w14:textId="77777777" w:rsidR="00AF24CE" w:rsidRDefault="00AF24CE" w:rsidP="00162F36">
            <w:pPr>
              <w:spacing w:line="240" w:lineRule="auto"/>
              <w:rPr>
                <w:sz w:val="20"/>
                <w:szCs w:val="20"/>
              </w:rPr>
            </w:pPr>
            <w:r>
              <w:rPr>
                <w:sz w:val="20"/>
                <w:szCs w:val="20"/>
              </w:rPr>
              <w:t>1.79</w:t>
            </w:r>
          </w:p>
        </w:tc>
        <w:tc>
          <w:tcPr>
            <w:tcW w:w="1191" w:type="dxa"/>
            <w:tcBorders>
              <w:top w:val="single" w:sz="4" w:space="0" w:color="000000"/>
            </w:tcBorders>
          </w:tcPr>
          <w:p w14:paraId="3B501C13" w14:textId="77777777" w:rsidR="00AF24CE" w:rsidRDefault="00AF24CE" w:rsidP="00162F36">
            <w:pPr>
              <w:spacing w:line="240" w:lineRule="auto"/>
              <w:rPr>
                <w:sz w:val="20"/>
                <w:szCs w:val="20"/>
              </w:rPr>
            </w:pPr>
            <w:r>
              <w:rPr>
                <w:sz w:val="20"/>
                <w:szCs w:val="20"/>
              </w:rPr>
              <w:t>1.37</w:t>
            </w:r>
          </w:p>
        </w:tc>
      </w:tr>
      <w:tr w:rsidR="00AF24CE" w14:paraId="6F5F0530" w14:textId="77777777" w:rsidTr="00162F36">
        <w:tc>
          <w:tcPr>
            <w:tcW w:w="1863" w:type="dxa"/>
            <w:vMerge/>
            <w:tcBorders>
              <w:top w:val="single" w:sz="4" w:space="0" w:color="000000"/>
            </w:tcBorders>
            <w:shd w:val="clear" w:color="auto" w:fill="D9D9D9"/>
          </w:tcPr>
          <w:p w14:paraId="5E4E1708" w14:textId="77777777" w:rsidR="00AF24CE" w:rsidRDefault="00AF24CE" w:rsidP="00162F36">
            <w:pPr>
              <w:pBdr>
                <w:top w:val="nil"/>
                <w:left w:val="nil"/>
                <w:bottom w:val="nil"/>
                <w:right w:val="nil"/>
                <w:between w:val="nil"/>
              </w:pBdr>
              <w:spacing w:line="276" w:lineRule="auto"/>
            </w:pPr>
          </w:p>
        </w:tc>
        <w:tc>
          <w:tcPr>
            <w:tcW w:w="1256" w:type="dxa"/>
            <w:tcBorders>
              <w:bottom w:val="single" w:sz="4" w:space="0" w:color="000000"/>
            </w:tcBorders>
          </w:tcPr>
          <w:p w14:paraId="74D67168" w14:textId="77777777" w:rsidR="00AF24CE" w:rsidRDefault="00AF24CE" w:rsidP="00162F36">
            <w:pPr>
              <w:spacing w:line="240" w:lineRule="auto"/>
              <w:rPr>
                <w:sz w:val="20"/>
                <w:szCs w:val="20"/>
              </w:rPr>
            </w:pPr>
            <w:r>
              <w:rPr>
                <w:sz w:val="20"/>
                <w:szCs w:val="20"/>
              </w:rPr>
              <w:t>after</w:t>
            </w:r>
          </w:p>
        </w:tc>
        <w:tc>
          <w:tcPr>
            <w:tcW w:w="1190" w:type="dxa"/>
            <w:tcBorders>
              <w:bottom w:val="single" w:sz="4" w:space="0" w:color="000000"/>
            </w:tcBorders>
          </w:tcPr>
          <w:p w14:paraId="61C9AB60" w14:textId="77777777" w:rsidR="00AF24CE" w:rsidRDefault="00AF24CE" w:rsidP="00162F36">
            <w:pPr>
              <w:spacing w:line="240" w:lineRule="auto"/>
              <w:rPr>
                <w:sz w:val="20"/>
                <w:szCs w:val="20"/>
              </w:rPr>
            </w:pPr>
            <w:r>
              <w:rPr>
                <w:sz w:val="20"/>
                <w:szCs w:val="20"/>
              </w:rPr>
              <w:t>0.647</w:t>
            </w:r>
          </w:p>
        </w:tc>
        <w:tc>
          <w:tcPr>
            <w:tcW w:w="1190" w:type="dxa"/>
            <w:tcBorders>
              <w:bottom w:val="single" w:sz="4" w:space="0" w:color="000000"/>
            </w:tcBorders>
          </w:tcPr>
          <w:p w14:paraId="10C060D0" w14:textId="77777777" w:rsidR="00AF24CE" w:rsidRDefault="00AF24CE" w:rsidP="00162F36">
            <w:pPr>
              <w:spacing w:line="240" w:lineRule="auto"/>
              <w:rPr>
                <w:sz w:val="20"/>
                <w:szCs w:val="20"/>
              </w:rPr>
            </w:pPr>
            <w:r>
              <w:rPr>
                <w:sz w:val="20"/>
                <w:szCs w:val="20"/>
              </w:rPr>
              <w:t>0.572</w:t>
            </w:r>
          </w:p>
        </w:tc>
        <w:tc>
          <w:tcPr>
            <w:tcW w:w="1191" w:type="dxa"/>
            <w:tcBorders>
              <w:bottom w:val="single" w:sz="4" w:space="0" w:color="000000"/>
            </w:tcBorders>
          </w:tcPr>
          <w:p w14:paraId="3F4EC45C" w14:textId="77777777" w:rsidR="00AF24CE" w:rsidRDefault="00AF24CE" w:rsidP="00162F36">
            <w:pPr>
              <w:spacing w:line="240" w:lineRule="auto"/>
              <w:rPr>
                <w:sz w:val="20"/>
                <w:szCs w:val="20"/>
              </w:rPr>
            </w:pPr>
            <w:r>
              <w:rPr>
                <w:sz w:val="20"/>
                <w:szCs w:val="20"/>
              </w:rPr>
              <w:t>0.583</w:t>
            </w:r>
          </w:p>
        </w:tc>
        <w:tc>
          <w:tcPr>
            <w:tcW w:w="1191" w:type="dxa"/>
            <w:tcBorders>
              <w:bottom w:val="single" w:sz="4" w:space="0" w:color="000000"/>
            </w:tcBorders>
          </w:tcPr>
          <w:p w14:paraId="4BCFCB1F" w14:textId="77777777" w:rsidR="00AF24CE" w:rsidRDefault="00AF24CE" w:rsidP="00162F36">
            <w:pPr>
              <w:spacing w:line="240" w:lineRule="auto"/>
              <w:rPr>
                <w:sz w:val="20"/>
                <w:szCs w:val="20"/>
              </w:rPr>
            </w:pPr>
            <w:r>
              <w:rPr>
                <w:sz w:val="20"/>
                <w:szCs w:val="20"/>
              </w:rPr>
              <w:t>1.34</w:t>
            </w:r>
          </w:p>
        </w:tc>
        <w:tc>
          <w:tcPr>
            <w:tcW w:w="1191" w:type="dxa"/>
            <w:tcBorders>
              <w:bottom w:val="single" w:sz="4" w:space="0" w:color="000000"/>
            </w:tcBorders>
          </w:tcPr>
          <w:p w14:paraId="7DB04BF6" w14:textId="77777777" w:rsidR="00AF24CE" w:rsidRDefault="00AF24CE" w:rsidP="00162F36">
            <w:pPr>
              <w:spacing w:line="240" w:lineRule="auto"/>
              <w:rPr>
                <w:sz w:val="20"/>
                <w:szCs w:val="20"/>
              </w:rPr>
            </w:pPr>
            <w:r>
              <w:rPr>
                <w:sz w:val="20"/>
                <w:szCs w:val="20"/>
              </w:rPr>
              <w:t>0.715</w:t>
            </w:r>
          </w:p>
        </w:tc>
      </w:tr>
      <w:tr w:rsidR="00AF24CE" w14:paraId="6AA54866" w14:textId="77777777" w:rsidTr="00162F36">
        <w:tc>
          <w:tcPr>
            <w:tcW w:w="1863" w:type="dxa"/>
            <w:vMerge w:val="restart"/>
            <w:tcBorders>
              <w:top w:val="single" w:sz="4" w:space="0" w:color="000000"/>
              <w:bottom w:val="single" w:sz="4" w:space="0" w:color="000000"/>
            </w:tcBorders>
            <w:shd w:val="clear" w:color="auto" w:fill="D9D9D9"/>
          </w:tcPr>
          <w:p w14:paraId="2B570723" w14:textId="77777777" w:rsidR="00AF24CE" w:rsidRDefault="00AF24CE" w:rsidP="00162F36">
            <w:pPr>
              <w:spacing w:line="240" w:lineRule="auto"/>
              <w:rPr>
                <w:sz w:val="20"/>
                <w:szCs w:val="20"/>
              </w:rPr>
            </w:pPr>
            <w:r>
              <w:rPr>
                <w:sz w:val="20"/>
                <w:szCs w:val="20"/>
              </w:rPr>
              <w:t>conc_Cy0</w:t>
            </w:r>
          </w:p>
        </w:tc>
        <w:tc>
          <w:tcPr>
            <w:tcW w:w="1256" w:type="dxa"/>
            <w:tcBorders>
              <w:top w:val="single" w:sz="4" w:space="0" w:color="000000"/>
            </w:tcBorders>
          </w:tcPr>
          <w:p w14:paraId="44B99791" w14:textId="77777777" w:rsidR="00AF24CE" w:rsidRDefault="00AF24CE" w:rsidP="00162F36">
            <w:pPr>
              <w:spacing w:line="240" w:lineRule="auto"/>
              <w:rPr>
                <w:sz w:val="20"/>
                <w:szCs w:val="20"/>
              </w:rPr>
            </w:pPr>
            <w:r>
              <w:rPr>
                <w:sz w:val="20"/>
                <w:szCs w:val="20"/>
              </w:rPr>
              <w:t>before</w:t>
            </w:r>
          </w:p>
        </w:tc>
        <w:tc>
          <w:tcPr>
            <w:tcW w:w="1190" w:type="dxa"/>
            <w:tcBorders>
              <w:top w:val="single" w:sz="4" w:space="0" w:color="000000"/>
            </w:tcBorders>
          </w:tcPr>
          <w:p w14:paraId="1EF864F4" w14:textId="77777777" w:rsidR="00AF24CE" w:rsidRDefault="00AF24CE" w:rsidP="00162F36">
            <w:pPr>
              <w:spacing w:line="240" w:lineRule="auto"/>
              <w:rPr>
                <w:sz w:val="20"/>
                <w:szCs w:val="20"/>
              </w:rPr>
            </w:pPr>
            <w:r>
              <w:rPr>
                <w:sz w:val="20"/>
                <w:szCs w:val="20"/>
              </w:rPr>
              <w:t>0.823</w:t>
            </w:r>
          </w:p>
        </w:tc>
        <w:tc>
          <w:tcPr>
            <w:tcW w:w="1190" w:type="dxa"/>
            <w:tcBorders>
              <w:top w:val="single" w:sz="4" w:space="0" w:color="000000"/>
            </w:tcBorders>
          </w:tcPr>
          <w:p w14:paraId="3A459EDC" w14:textId="77777777" w:rsidR="00AF24CE" w:rsidRDefault="00AF24CE" w:rsidP="00162F36">
            <w:pPr>
              <w:spacing w:line="240" w:lineRule="auto"/>
              <w:rPr>
                <w:sz w:val="20"/>
                <w:szCs w:val="20"/>
              </w:rPr>
            </w:pPr>
            <w:r>
              <w:rPr>
                <w:sz w:val="20"/>
                <w:szCs w:val="20"/>
              </w:rPr>
              <w:t>0.798</w:t>
            </w:r>
          </w:p>
        </w:tc>
        <w:tc>
          <w:tcPr>
            <w:tcW w:w="1191" w:type="dxa"/>
            <w:tcBorders>
              <w:top w:val="single" w:sz="4" w:space="0" w:color="000000"/>
            </w:tcBorders>
          </w:tcPr>
          <w:p w14:paraId="1BEC3CEF" w14:textId="77777777" w:rsidR="00AF24CE" w:rsidRDefault="00AF24CE" w:rsidP="00162F36">
            <w:pPr>
              <w:spacing w:line="240" w:lineRule="auto"/>
              <w:rPr>
                <w:sz w:val="20"/>
                <w:szCs w:val="20"/>
              </w:rPr>
            </w:pPr>
            <w:r>
              <w:rPr>
                <w:sz w:val="20"/>
                <w:szCs w:val="20"/>
              </w:rPr>
              <w:t>0.791</w:t>
            </w:r>
          </w:p>
        </w:tc>
        <w:tc>
          <w:tcPr>
            <w:tcW w:w="1191" w:type="dxa"/>
            <w:tcBorders>
              <w:top w:val="single" w:sz="4" w:space="0" w:color="000000"/>
            </w:tcBorders>
          </w:tcPr>
          <w:p w14:paraId="50EA5C96" w14:textId="77777777" w:rsidR="00AF24CE" w:rsidRDefault="00AF24CE" w:rsidP="00162F36">
            <w:pPr>
              <w:spacing w:line="240" w:lineRule="auto"/>
              <w:rPr>
                <w:sz w:val="20"/>
                <w:szCs w:val="20"/>
              </w:rPr>
            </w:pPr>
            <w:r>
              <w:rPr>
                <w:sz w:val="20"/>
                <w:szCs w:val="20"/>
              </w:rPr>
              <w:t>1.63</w:t>
            </w:r>
          </w:p>
        </w:tc>
        <w:tc>
          <w:tcPr>
            <w:tcW w:w="1191" w:type="dxa"/>
            <w:tcBorders>
              <w:top w:val="single" w:sz="4" w:space="0" w:color="000000"/>
            </w:tcBorders>
          </w:tcPr>
          <w:p w14:paraId="49EED66F" w14:textId="77777777" w:rsidR="00AF24CE" w:rsidRDefault="00AF24CE" w:rsidP="00162F36">
            <w:pPr>
              <w:spacing w:line="240" w:lineRule="auto"/>
              <w:rPr>
                <w:sz w:val="20"/>
                <w:szCs w:val="20"/>
              </w:rPr>
            </w:pPr>
            <w:r>
              <w:rPr>
                <w:sz w:val="20"/>
                <w:szCs w:val="20"/>
              </w:rPr>
              <w:t>1.66</w:t>
            </w:r>
          </w:p>
        </w:tc>
      </w:tr>
      <w:tr w:rsidR="00AF24CE" w14:paraId="4C94566D" w14:textId="77777777" w:rsidTr="00162F36">
        <w:tc>
          <w:tcPr>
            <w:tcW w:w="1863" w:type="dxa"/>
            <w:vMerge/>
            <w:tcBorders>
              <w:top w:val="single" w:sz="4" w:space="0" w:color="000000"/>
              <w:bottom w:val="single" w:sz="4" w:space="0" w:color="000000"/>
            </w:tcBorders>
            <w:shd w:val="clear" w:color="auto" w:fill="D9D9D9"/>
          </w:tcPr>
          <w:p w14:paraId="61D7565B" w14:textId="77777777" w:rsidR="00AF24CE" w:rsidRDefault="00AF24CE" w:rsidP="00162F36">
            <w:pPr>
              <w:pBdr>
                <w:top w:val="nil"/>
                <w:left w:val="nil"/>
                <w:bottom w:val="nil"/>
                <w:right w:val="nil"/>
                <w:between w:val="nil"/>
              </w:pBdr>
              <w:spacing w:line="276" w:lineRule="auto"/>
            </w:pPr>
          </w:p>
        </w:tc>
        <w:tc>
          <w:tcPr>
            <w:tcW w:w="1256" w:type="dxa"/>
            <w:tcBorders>
              <w:bottom w:val="single" w:sz="4" w:space="0" w:color="000000"/>
            </w:tcBorders>
          </w:tcPr>
          <w:p w14:paraId="1D18D114" w14:textId="77777777" w:rsidR="00AF24CE" w:rsidRDefault="00AF24CE" w:rsidP="00162F36">
            <w:pPr>
              <w:spacing w:line="240" w:lineRule="auto"/>
              <w:rPr>
                <w:sz w:val="20"/>
                <w:szCs w:val="20"/>
              </w:rPr>
            </w:pPr>
            <w:r>
              <w:rPr>
                <w:sz w:val="20"/>
                <w:szCs w:val="20"/>
              </w:rPr>
              <w:t>after</w:t>
            </w:r>
          </w:p>
        </w:tc>
        <w:tc>
          <w:tcPr>
            <w:tcW w:w="1190" w:type="dxa"/>
            <w:tcBorders>
              <w:bottom w:val="single" w:sz="4" w:space="0" w:color="000000"/>
            </w:tcBorders>
          </w:tcPr>
          <w:p w14:paraId="5C19B4F2" w14:textId="77777777" w:rsidR="00AF24CE" w:rsidRDefault="00AF24CE" w:rsidP="00162F36">
            <w:pPr>
              <w:spacing w:line="240" w:lineRule="auto"/>
              <w:rPr>
                <w:sz w:val="20"/>
                <w:szCs w:val="20"/>
              </w:rPr>
            </w:pPr>
            <w:r>
              <w:rPr>
                <w:sz w:val="20"/>
                <w:szCs w:val="20"/>
              </w:rPr>
              <w:t>0.674</w:t>
            </w:r>
          </w:p>
        </w:tc>
        <w:tc>
          <w:tcPr>
            <w:tcW w:w="1190" w:type="dxa"/>
            <w:tcBorders>
              <w:bottom w:val="single" w:sz="4" w:space="0" w:color="000000"/>
            </w:tcBorders>
          </w:tcPr>
          <w:p w14:paraId="613F8918" w14:textId="77777777" w:rsidR="00AF24CE" w:rsidRDefault="00AF24CE" w:rsidP="00162F36">
            <w:pPr>
              <w:spacing w:line="240" w:lineRule="auto"/>
              <w:rPr>
                <w:sz w:val="20"/>
                <w:szCs w:val="20"/>
              </w:rPr>
            </w:pPr>
            <w:r>
              <w:rPr>
                <w:sz w:val="20"/>
                <w:szCs w:val="20"/>
              </w:rPr>
              <w:t>0.574</w:t>
            </w:r>
          </w:p>
        </w:tc>
        <w:tc>
          <w:tcPr>
            <w:tcW w:w="1191" w:type="dxa"/>
            <w:tcBorders>
              <w:bottom w:val="single" w:sz="4" w:space="0" w:color="000000"/>
            </w:tcBorders>
          </w:tcPr>
          <w:p w14:paraId="5D7B4E1C" w14:textId="77777777" w:rsidR="00AF24CE" w:rsidRDefault="00AF24CE" w:rsidP="00162F36">
            <w:pPr>
              <w:spacing w:line="240" w:lineRule="auto"/>
              <w:rPr>
                <w:sz w:val="20"/>
                <w:szCs w:val="20"/>
              </w:rPr>
            </w:pPr>
            <w:r>
              <w:rPr>
                <w:sz w:val="20"/>
                <w:szCs w:val="20"/>
              </w:rPr>
              <w:t>0.601</w:t>
            </w:r>
          </w:p>
        </w:tc>
        <w:tc>
          <w:tcPr>
            <w:tcW w:w="1191" w:type="dxa"/>
            <w:tcBorders>
              <w:bottom w:val="single" w:sz="4" w:space="0" w:color="000000"/>
            </w:tcBorders>
          </w:tcPr>
          <w:p w14:paraId="5E7073B1" w14:textId="77777777" w:rsidR="00AF24CE" w:rsidRDefault="00AF24CE" w:rsidP="00162F36">
            <w:pPr>
              <w:spacing w:line="240" w:lineRule="auto"/>
              <w:rPr>
                <w:sz w:val="20"/>
                <w:szCs w:val="20"/>
              </w:rPr>
            </w:pPr>
            <w:r>
              <w:rPr>
                <w:sz w:val="20"/>
                <w:szCs w:val="20"/>
              </w:rPr>
              <w:t>1.51</w:t>
            </w:r>
          </w:p>
        </w:tc>
        <w:tc>
          <w:tcPr>
            <w:tcW w:w="1191" w:type="dxa"/>
            <w:tcBorders>
              <w:bottom w:val="single" w:sz="4" w:space="0" w:color="000000"/>
            </w:tcBorders>
          </w:tcPr>
          <w:p w14:paraId="1B13403E" w14:textId="77777777" w:rsidR="00AF24CE" w:rsidRDefault="00AF24CE" w:rsidP="00162F36">
            <w:pPr>
              <w:spacing w:line="240" w:lineRule="auto"/>
              <w:rPr>
                <w:sz w:val="20"/>
                <w:szCs w:val="20"/>
              </w:rPr>
            </w:pPr>
            <w:r>
              <w:rPr>
                <w:sz w:val="20"/>
                <w:szCs w:val="20"/>
              </w:rPr>
              <w:t>0.726</w:t>
            </w:r>
          </w:p>
        </w:tc>
      </w:tr>
    </w:tbl>
    <w:p w14:paraId="71C46D82"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084C0DCC"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27B56FF1"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311959F6"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20F86EB8"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566F9192" w14:textId="77777777" w:rsidR="00AF24CE" w:rsidRDefault="00AF24CE" w:rsidP="00AF24CE">
      <w:r>
        <w:rPr>
          <w:noProof/>
        </w:rPr>
        <w:lastRenderedPageBreak/>
        <w:drawing>
          <wp:inline distT="114300" distB="114300" distL="114300" distR="114300" wp14:anchorId="09B4ACEA" wp14:editId="735A3731">
            <wp:extent cx="4968000" cy="1598400"/>
            <wp:effectExtent l="0" t="0" r="0" b="1905"/>
            <wp:docPr id="19" name="image5.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5.png" descr="A graph of different colored lines&#10;&#10;Description automatically generated"/>
                    <pic:cNvPicPr preferRelativeResize="0"/>
                  </pic:nvPicPr>
                  <pic:blipFill>
                    <a:blip r:embed="rId9"/>
                    <a:srcRect/>
                    <a:stretch>
                      <a:fillRect/>
                    </a:stretch>
                  </pic:blipFill>
                  <pic:spPr>
                    <a:xfrm>
                      <a:off x="0" y="0"/>
                      <a:ext cx="5002920" cy="1609635"/>
                    </a:xfrm>
                    <a:prstGeom prst="rect">
                      <a:avLst/>
                    </a:prstGeom>
                    <a:ln/>
                  </pic:spPr>
                </pic:pic>
              </a:graphicData>
            </a:graphic>
          </wp:inline>
        </w:drawing>
      </w:r>
    </w:p>
    <w:p w14:paraId="11306C3A" w14:textId="77777777" w:rsidR="00AF24CE" w:rsidRPr="00CB1451" w:rsidRDefault="00AF24CE" w:rsidP="00AF24CE">
      <w:pPr>
        <w:pBdr>
          <w:top w:val="nil"/>
          <w:left w:val="nil"/>
          <w:bottom w:val="nil"/>
          <w:right w:val="nil"/>
          <w:between w:val="nil"/>
        </w:pBdr>
        <w:ind w:left="425" w:hanging="425"/>
        <w:rPr>
          <w:rFonts w:eastAsia="Times New Roman"/>
          <w:b/>
          <w:color w:val="000000"/>
          <w:sz w:val="22"/>
          <w:szCs w:val="22"/>
        </w:rPr>
      </w:pPr>
      <w:r>
        <w:rPr>
          <w:rFonts w:eastAsia="Times New Roman"/>
          <w:b/>
          <w:color w:val="000000"/>
          <w:sz w:val="22"/>
          <w:szCs w:val="22"/>
        </w:rPr>
        <w:t>S. Fig. 5: Multi-country comparison of the proportions of clinical samples with the C28311T–A28330G double mutation.</w:t>
      </w:r>
    </w:p>
    <w:p w14:paraId="54820382"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6FB186D3"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547812B4"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0F5B4959" w14:textId="77777777" w:rsidR="00AF24CE" w:rsidRDefault="00AF24CE" w:rsidP="00AF24CE">
      <w:pPr>
        <w:pBdr>
          <w:top w:val="nil"/>
          <w:left w:val="nil"/>
          <w:bottom w:val="nil"/>
          <w:right w:val="nil"/>
          <w:between w:val="nil"/>
        </w:pBdr>
        <w:tabs>
          <w:tab w:val="left" w:pos="-6"/>
        </w:tabs>
        <w:spacing w:before="120"/>
        <w:ind w:left="425" w:hanging="420"/>
        <w:rPr>
          <w:b/>
          <w:sz w:val="22"/>
          <w:szCs w:val="22"/>
        </w:rPr>
      </w:pPr>
      <w:r>
        <w:rPr>
          <w:rFonts w:eastAsia="Times New Roman"/>
          <w:b/>
          <w:color w:val="000000"/>
          <w:sz w:val="22"/>
          <w:szCs w:val="22"/>
        </w:rPr>
        <w:t>S. Table 3: Sequence of the custom oligo DNAs</w:t>
      </w:r>
      <w:r>
        <w:rPr>
          <w:b/>
          <w:sz w:val="22"/>
          <w:szCs w:val="22"/>
        </w:rPr>
        <w:br/>
      </w:r>
      <w:r>
        <w:rPr>
          <w:sz w:val="20"/>
          <w:szCs w:val="20"/>
        </w:rPr>
        <w:t>Within the SARS-CoV-2 N1 sequence (positions 28287–28358), the sequence of the 24 bp of the N1 probe region (28309–28332) is listed in this table. Mismatches with the wild type are shown in red.</w:t>
      </w:r>
    </w:p>
    <w:tbl>
      <w:tblPr>
        <w:tblW w:w="6945" w:type="dxa"/>
        <w:tblBorders>
          <w:top w:val="nil"/>
          <w:left w:val="nil"/>
          <w:bottom w:val="nil"/>
          <w:right w:val="nil"/>
          <w:insideH w:val="nil"/>
          <w:insideV w:val="nil"/>
        </w:tblBorders>
        <w:tblLayout w:type="fixed"/>
        <w:tblLook w:val="0400" w:firstRow="0" w:lastRow="0" w:firstColumn="0" w:lastColumn="0" w:noHBand="0" w:noVBand="1"/>
      </w:tblPr>
      <w:tblGrid>
        <w:gridCol w:w="2552"/>
        <w:gridCol w:w="4393"/>
      </w:tblGrid>
      <w:tr w:rsidR="00AF24CE" w14:paraId="77B97E0E" w14:textId="77777777" w:rsidTr="00162F36">
        <w:tc>
          <w:tcPr>
            <w:tcW w:w="2552" w:type="dxa"/>
            <w:tcBorders>
              <w:top w:val="single" w:sz="4" w:space="0" w:color="000000"/>
              <w:bottom w:val="single" w:sz="4" w:space="0" w:color="000000"/>
            </w:tcBorders>
            <w:shd w:val="clear" w:color="auto" w:fill="D9D9D9"/>
          </w:tcPr>
          <w:p w14:paraId="3C199327" w14:textId="77777777" w:rsidR="00AF24CE" w:rsidRDefault="00AF24CE" w:rsidP="00162F36">
            <w:pPr>
              <w:spacing w:line="240" w:lineRule="auto"/>
            </w:pPr>
            <w:r>
              <w:t>Custom oligo IDs</w:t>
            </w:r>
          </w:p>
        </w:tc>
        <w:tc>
          <w:tcPr>
            <w:tcW w:w="4394" w:type="dxa"/>
            <w:tcBorders>
              <w:top w:val="single" w:sz="4" w:space="0" w:color="000000"/>
              <w:bottom w:val="single" w:sz="4" w:space="0" w:color="000000"/>
            </w:tcBorders>
            <w:shd w:val="clear" w:color="auto" w:fill="D9D9D9"/>
          </w:tcPr>
          <w:p w14:paraId="3C2F255F" w14:textId="77777777" w:rsidR="00AF24CE" w:rsidRDefault="00AF24CE" w:rsidP="00162F36">
            <w:pPr>
              <w:spacing w:line="240" w:lineRule="auto"/>
            </w:pPr>
            <w:r>
              <w:t>DNA sequence (the N1 probe region only)</w:t>
            </w:r>
          </w:p>
        </w:tc>
      </w:tr>
      <w:tr w:rsidR="00AF24CE" w14:paraId="4CC816F5" w14:textId="77777777" w:rsidTr="00162F36">
        <w:tc>
          <w:tcPr>
            <w:tcW w:w="2552" w:type="dxa"/>
            <w:tcBorders>
              <w:top w:val="single" w:sz="4" w:space="0" w:color="000000"/>
            </w:tcBorders>
          </w:tcPr>
          <w:p w14:paraId="2225E968" w14:textId="77777777" w:rsidR="00AF24CE" w:rsidRDefault="00AF24CE" w:rsidP="00162F36">
            <w:pPr>
              <w:spacing w:line="240" w:lineRule="auto"/>
            </w:pPr>
            <w:r>
              <w:t>WT</w:t>
            </w:r>
          </w:p>
        </w:tc>
        <w:tc>
          <w:tcPr>
            <w:tcW w:w="4394" w:type="dxa"/>
            <w:tcBorders>
              <w:top w:val="single" w:sz="4" w:space="0" w:color="000000"/>
            </w:tcBorders>
          </w:tcPr>
          <w:p w14:paraId="2377FA3F" w14:textId="77777777" w:rsidR="00AF24CE" w:rsidRDefault="00AF24CE" w:rsidP="00162F36">
            <w:pPr>
              <w:spacing w:line="240" w:lineRule="auto"/>
            </w:pPr>
            <w:r>
              <w:t>ACCCCGCATTACGTTTGGTGGACC</w:t>
            </w:r>
          </w:p>
        </w:tc>
      </w:tr>
      <w:tr w:rsidR="00AF24CE" w14:paraId="13E0FB9F" w14:textId="77777777" w:rsidTr="00162F36">
        <w:tc>
          <w:tcPr>
            <w:tcW w:w="2552" w:type="dxa"/>
          </w:tcPr>
          <w:p w14:paraId="33258734" w14:textId="77777777" w:rsidR="00AF24CE" w:rsidRDefault="00AF24CE" w:rsidP="00162F36">
            <w:pPr>
              <w:spacing w:line="240" w:lineRule="auto"/>
            </w:pPr>
            <w:r>
              <w:t>C28311T</w:t>
            </w:r>
          </w:p>
        </w:tc>
        <w:tc>
          <w:tcPr>
            <w:tcW w:w="4394" w:type="dxa"/>
          </w:tcPr>
          <w:p w14:paraId="41C09355" w14:textId="77777777" w:rsidR="00AF24CE" w:rsidRDefault="00AF24CE" w:rsidP="00162F36">
            <w:pPr>
              <w:spacing w:line="240" w:lineRule="auto"/>
            </w:pPr>
            <w:r>
              <w:t>AC</w:t>
            </w:r>
            <w:r>
              <w:rPr>
                <w:color w:val="FF0000"/>
              </w:rPr>
              <w:t>T</w:t>
            </w:r>
            <w:r>
              <w:t>CCGCATTACGTTTGGTGGACC</w:t>
            </w:r>
          </w:p>
        </w:tc>
      </w:tr>
      <w:tr w:rsidR="00AF24CE" w14:paraId="62192A84" w14:textId="77777777" w:rsidTr="00162F36">
        <w:tc>
          <w:tcPr>
            <w:tcW w:w="2552" w:type="dxa"/>
          </w:tcPr>
          <w:p w14:paraId="3921D123" w14:textId="77777777" w:rsidR="00AF24CE" w:rsidRDefault="00AF24CE" w:rsidP="00162F36">
            <w:pPr>
              <w:spacing w:line="240" w:lineRule="auto"/>
            </w:pPr>
            <w:r>
              <w:t>A28330G</w:t>
            </w:r>
          </w:p>
        </w:tc>
        <w:tc>
          <w:tcPr>
            <w:tcW w:w="4394" w:type="dxa"/>
          </w:tcPr>
          <w:p w14:paraId="61610567" w14:textId="77777777" w:rsidR="00AF24CE" w:rsidRDefault="00AF24CE" w:rsidP="00162F36">
            <w:pPr>
              <w:spacing w:line="240" w:lineRule="auto"/>
            </w:pPr>
            <w:r>
              <w:t>ACCCCGCATTACGTTTGGTGG</w:t>
            </w:r>
            <w:r>
              <w:rPr>
                <w:color w:val="FF0000"/>
              </w:rPr>
              <w:t>G</w:t>
            </w:r>
            <w:r>
              <w:t>CC</w:t>
            </w:r>
          </w:p>
        </w:tc>
      </w:tr>
      <w:tr w:rsidR="00AF24CE" w14:paraId="65444B0A" w14:textId="77777777" w:rsidTr="00162F36">
        <w:tc>
          <w:tcPr>
            <w:tcW w:w="2552" w:type="dxa"/>
          </w:tcPr>
          <w:p w14:paraId="7A80EB95" w14:textId="77777777" w:rsidR="00AF24CE" w:rsidRDefault="00AF24CE" w:rsidP="00162F36">
            <w:pPr>
              <w:spacing w:line="240" w:lineRule="auto"/>
            </w:pPr>
            <w:r>
              <w:t>C28311T_A28330G</w:t>
            </w:r>
          </w:p>
        </w:tc>
        <w:tc>
          <w:tcPr>
            <w:tcW w:w="4394" w:type="dxa"/>
          </w:tcPr>
          <w:p w14:paraId="3EDAA6F8" w14:textId="77777777" w:rsidR="00AF24CE" w:rsidRDefault="00AF24CE" w:rsidP="00162F36">
            <w:pPr>
              <w:spacing w:line="240" w:lineRule="auto"/>
            </w:pPr>
            <w:r>
              <w:t>AC</w:t>
            </w:r>
            <w:r>
              <w:rPr>
                <w:color w:val="FF0000"/>
              </w:rPr>
              <w:t>T</w:t>
            </w:r>
            <w:r>
              <w:t>CCGCATTACGTTTGGTGG</w:t>
            </w:r>
            <w:r>
              <w:rPr>
                <w:color w:val="FF0000"/>
              </w:rPr>
              <w:t>G</w:t>
            </w:r>
            <w:r>
              <w:t>CC</w:t>
            </w:r>
          </w:p>
        </w:tc>
      </w:tr>
      <w:tr w:rsidR="00AF24CE" w14:paraId="3D15BA9D" w14:textId="77777777" w:rsidTr="00162F36">
        <w:tc>
          <w:tcPr>
            <w:tcW w:w="2552" w:type="dxa"/>
            <w:tcBorders>
              <w:bottom w:val="single" w:sz="4" w:space="0" w:color="000000"/>
            </w:tcBorders>
          </w:tcPr>
          <w:p w14:paraId="07FF9B66" w14:textId="77777777" w:rsidR="00AF24CE" w:rsidRDefault="00AF24CE" w:rsidP="00162F36">
            <w:pPr>
              <w:spacing w:line="240" w:lineRule="auto"/>
            </w:pPr>
            <w:r>
              <w:t>C28311T_C28312T</w:t>
            </w:r>
          </w:p>
        </w:tc>
        <w:tc>
          <w:tcPr>
            <w:tcW w:w="4394" w:type="dxa"/>
            <w:tcBorders>
              <w:bottom w:val="single" w:sz="4" w:space="0" w:color="000000"/>
            </w:tcBorders>
          </w:tcPr>
          <w:p w14:paraId="73F94695" w14:textId="77777777" w:rsidR="00AF24CE" w:rsidRDefault="00AF24CE" w:rsidP="00162F36">
            <w:pPr>
              <w:spacing w:line="240" w:lineRule="auto"/>
            </w:pPr>
            <w:r>
              <w:t>AC</w:t>
            </w:r>
            <w:r>
              <w:rPr>
                <w:color w:val="FF0000"/>
              </w:rPr>
              <w:t>TT</w:t>
            </w:r>
            <w:r>
              <w:t>CGCATTACGTTTGGTGGACC</w:t>
            </w:r>
          </w:p>
        </w:tc>
      </w:tr>
    </w:tbl>
    <w:p w14:paraId="05A4F5E0" w14:textId="77777777" w:rsidR="00AF24CE" w:rsidRDefault="00AF24CE" w:rsidP="00AF24CE">
      <w:pPr>
        <w:pBdr>
          <w:top w:val="nil"/>
          <w:left w:val="nil"/>
          <w:bottom w:val="nil"/>
          <w:right w:val="nil"/>
          <w:between w:val="nil"/>
        </w:pBdr>
        <w:spacing w:after="240" w:line="240" w:lineRule="auto"/>
        <w:rPr>
          <w:sz w:val="20"/>
          <w:szCs w:val="20"/>
        </w:rPr>
      </w:pPr>
    </w:p>
    <w:p w14:paraId="49103F5A" w14:textId="77777777" w:rsidR="00AF24CE" w:rsidRDefault="00AF24CE" w:rsidP="00AF24CE">
      <w:pPr>
        <w:pBdr>
          <w:top w:val="nil"/>
          <w:left w:val="nil"/>
          <w:bottom w:val="nil"/>
          <w:right w:val="nil"/>
          <w:between w:val="nil"/>
        </w:pBdr>
        <w:spacing w:after="60"/>
        <w:rPr>
          <w:rFonts w:eastAsia="Times New Roman"/>
          <w:color w:val="000000"/>
          <w:sz w:val="20"/>
          <w:szCs w:val="20"/>
        </w:rPr>
      </w:pPr>
    </w:p>
    <w:p w14:paraId="3E3FF439" w14:textId="77777777" w:rsidR="00110104" w:rsidRDefault="00110104"/>
    <w:sectPr w:rsidR="0011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aka">
    <w:charset w:val="80"/>
    <w:family w:val="swiss"/>
    <w:pitch w:val="variable"/>
    <w:sig w:usb0="00000001" w:usb1="08070000" w:usb2="00000010" w:usb3="00000000" w:csb0="0002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CE"/>
    <w:rsid w:val="00110104"/>
    <w:rsid w:val="0021090F"/>
    <w:rsid w:val="00220E4E"/>
    <w:rsid w:val="003A76DF"/>
    <w:rsid w:val="00AF24CE"/>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C40B"/>
  <w15:chartTrackingRefBased/>
  <w15:docId w15:val="{D4B3377E-F893-49B0-9D04-2A016878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4CE"/>
    <w:pPr>
      <w:widowControl w:val="0"/>
      <w:tabs>
        <w:tab w:val="left" w:pos="425"/>
      </w:tabs>
      <w:spacing w:after="0" w:line="360" w:lineRule="auto"/>
    </w:pPr>
    <w:rPr>
      <w:rFonts w:ascii="Times New Roman" w:eastAsia="Osaka" w:hAnsi="Times New Roman" w:cs="Times New Roman"/>
      <w:kern w:val="0"/>
      <w:sz w:val="24"/>
      <w:szCs w:val="24"/>
      <w:lang w:eastAsia="ja-JP"/>
      <w14:ligatures w14:val="none"/>
    </w:rPr>
  </w:style>
  <w:style w:type="paragraph" w:styleId="Heading2">
    <w:name w:val="heading 2"/>
    <w:basedOn w:val="Normal"/>
    <w:next w:val="Normal"/>
    <w:link w:val="Heading2Char"/>
    <w:uiPriority w:val="9"/>
    <w:unhideWhenUsed/>
    <w:qFormat/>
    <w:rsid w:val="00AF24CE"/>
    <w:pPr>
      <w:spacing w:before="120"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24CE"/>
    <w:rPr>
      <w:rFonts w:ascii="Times New Roman" w:eastAsia="Osaka" w:hAnsi="Times New Roman" w:cs="Times New Roman"/>
      <w:b/>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463</Words>
  <Characters>2641</Characters>
  <Application>Microsoft Office Word</Application>
  <DocSecurity>0</DocSecurity>
  <Lines>22</Lines>
  <Paragraphs>6</Paragraphs>
  <ScaleCrop>false</ScaleCrop>
  <Company>Springer Nature</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2023-12-22T14:51:00Z</dcterms:created>
  <dcterms:modified xsi:type="dcterms:W3CDTF">2023-12-22T14:53:00Z</dcterms:modified>
</cp:coreProperties>
</file>