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33B950" w14:textId="3A5DE3FC" w:rsidR="007F29A8" w:rsidRPr="009504AF" w:rsidRDefault="007F29A8" w:rsidP="009504AF">
      <w:pPr>
        <w:spacing w:line="480" w:lineRule="auto"/>
        <w:ind w:firstLine="220"/>
        <w:jc w:val="center"/>
        <w:rPr>
          <w:rFonts w:ascii="Times New Roman" w:hAnsi="Times New Roman" w:cs="Times New Roman"/>
          <w:b/>
          <w:sz w:val="22"/>
        </w:rPr>
      </w:pPr>
      <w:r w:rsidRPr="009504AF">
        <w:rPr>
          <w:rFonts w:ascii="Times New Roman" w:hAnsi="Times New Roman" w:cs="Times New Roman"/>
          <w:b/>
          <w:sz w:val="22"/>
        </w:rPr>
        <w:t>Supplementary Materials</w:t>
      </w:r>
    </w:p>
    <w:p w14:paraId="3EFFFF68" w14:textId="77777777" w:rsidR="00FE6BD1" w:rsidRPr="009504AF" w:rsidRDefault="00FE6BD1" w:rsidP="009504AF">
      <w:pPr>
        <w:spacing w:line="480" w:lineRule="auto"/>
        <w:ind w:firstLine="220"/>
        <w:jc w:val="center"/>
        <w:rPr>
          <w:rFonts w:ascii="Times New Roman" w:hAnsi="Times New Roman" w:cs="Times New Roman"/>
          <w:b/>
          <w:sz w:val="22"/>
        </w:rPr>
      </w:pPr>
    </w:p>
    <w:p w14:paraId="58FB835F" w14:textId="77777777" w:rsidR="00FE6BD1" w:rsidRPr="009504AF" w:rsidRDefault="00FE6BD1" w:rsidP="009504AF">
      <w:pPr>
        <w:pStyle w:val="ae"/>
        <w:spacing w:before="0" w:beforeAutospacing="0" w:after="0" w:afterAutospacing="0"/>
        <w:ind w:firstLine="180"/>
        <w:jc w:val="center"/>
        <w:rPr>
          <w:rFonts w:ascii="Times New Roman" w:eastAsia="微软雅黑" w:hAnsi="Times New Roman" w:cs="Times New Roman"/>
          <w:b/>
          <w:bCs/>
          <w:sz w:val="22"/>
          <w:szCs w:val="22"/>
        </w:rPr>
      </w:pPr>
      <w:bookmarkStart w:id="0" w:name="_Hlk53916293"/>
      <w:bookmarkStart w:id="1" w:name="_Hlk53916578"/>
      <w:r w:rsidRPr="009504AF">
        <w:rPr>
          <w:rFonts w:ascii="Times New Roman" w:eastAsia="微软雅黑" w:hAnsi="Times New Roman" w:cs="Times New Roman"/>
          <w:b/>
          <w:bCs/>
          <w:sz w:val="22"/>
          <w:szCs w:val="22"/>
        </w:rPr>
        <w:t>Machine Learning to Predict Post-operative Acute Kidney Injury Stage 3 Following Heart Transplantation</w:t>
      </w:r>
      <w:bookmarkEnd w:id="0"/>
    </w:p>
    <w:bookmarkEnd w:id="1"/>
    <w:p w14:paraId="2AEC893B" w14:textId="77777777" w:rsidR="00B700FC" w:rsidRPr="009504AF" w:rsidRDefault="00B700FC" w:rsidP="009504AF">
      <w:pPr>
        <w:spacing w:line="480" w:lineRule="auto"/>
        <w:ind w:firstLineChars="0" w:firstLine="0"/>
        <w:rPr>
          <w:rFonts w:ascii="Times New Roman" w:hAnsi="Times New Roman" w:cs="Times New Roman"/>
          <w:b/>
          <w:sz w:val="22"/>
        </w:rPr>
      </w:pPr>
    </w:p>
    <w:p w14:paraId="31386188" w14:textId="77777777" w:rsidR="009F7368" w:rsidRPr="009504AF" w:rsidRDefault="00FA7F80" w:rsidP="009504AF">
      <w:pPr>
        <w:spacing w:line="480" w:lineRule="auto"/>
        <w:ind w:firstLineChars="0" w:firstLine="0"/>
        <w:rPr>
          <w:rFonts w:ascii="Times New Roman" w:hAnsi="Times New Roman" w:cs="Times New Roman"/>
          <w:b/>
          <w:sz w:val="22"/>
        </w:rPr>
      </w:pPr>
      <w:r w:rsidRPr="009504AF">
        <w:rPr>
          <w:rFonts w:ascii="Times New Roman" w:hAnsi="Times New Roman" w:cs="Times New Roman"/>
          <w:b/>
          <w:sz w:val="22"/>
        </w:rPr>
        <w:t>Logistic Regression Model</w:t>
      </w:r>
      <w:r w:rsidR="00947B47" w:rsidRPr="009504AF">
        <w:rPr>
          <w:rFonts w:ascii="Times New Roman" w:hAnsi="Times New Roman" w:cs="Times New Roman"/>
          <w:b/>
          <w:sz w:val="22"/>
        </w:rPr>
        <w:t xml:space="preserve"> with L2 </w:t>
      </w:r>
      <w:r w:rsidR="002C5DB6" w:rsidRPr="009504AF">
        <w:rPr>
          <w:rFonts w:ascii="Times New Roman" w:hAnsi="Times New Roman" w:cs="Times New Roman"/>
          <w:b/>
          <w:sz w:val="22"/>
        </w:rPr>
        <w:t>regularization</w:t>
      </w:r>
    </w:p>
    <w:p w14:paraId="6A8306CB" w14:textId="1343F5C6" w:rsidR="00947B47" w:rsidRPr="009504AF" w:rsidRDefault="00FE78E0" w:rsidP="009504AF">
      <w:pPr>
        <w:spacing w:line="480" w:lineRule="auto"/>
        <w:ind w:firstLineChars="0" w:firstLine="0"/>
        <w:rPr>
          <w:rFonts w:ascii="Times New Roman" w:hAnsi="Times New Roman" w:cs="Times New Roman"/>
          <w:b/>
          <w:sz w:val="22"/>
        </w:rPr>
      </w:pPr>
      <w:r w:rsidRPr="009504AF">
        <w:rPr>
          <w:rFonts w:ascii="Times New Roman" w:hAnsi="Times New Roman" w:cs="Times New Roman"/>
          <w:bCs/>
          <w:sz w:val="22"/>
        </w:rPr>
        <w:t xml:space="preserve">The model of </w:t>
      </w:r>
      <w:r w:rsidR="00947B47" w:rsidRPr="009504AF">
        <w:rPr>
          <w:rFonts w:ascii="Times New Roman" w:hAnsi="Times New Roman" w:cs="Times New Roman"/>
          <w:bCs/>
          <w:sz w:val="22"/>
        </w:rPr>
        <w:t xml:space="preserve">Logistic regression without </w:t>
      </w:r>
      <w:r w:rsidR="00DF5DBF" w:rsidRPr="009504AF">
        <w:rPr>
          <w:rFonts w:ascii="Times New Roman" w:hAnsi="Times New Roman" w:cs="Times New Roman"/>
          <w:bCs/>
          <w:sz w:val="22"/>
        </w:rPr>
        <w:t>regularization</w:t>
      </w:r>
      <w:r w:rsidR="00947B47" w:rsidRPr="009504AF">
        <w:rPr>
          <w:rFonts w:ascii="Times New Roman" w:hAnsi="Times New Roman" w:cs="Times New Roman"/>
          <w:bCs/>
          <w:sz w:val="22"/>
        </w:rPr>
        <w:t>:</w:t>
      </w:r>
    </w:p>
    <w:p w14:paraId="012C6D18" w14:textId="25BC57FC" w:rsidR="000D07FC" w:rsidRPr="009504AF" w:rsidRDefault="00D1414F" w:rsidP="009504AF">
      <w:pPr>
        <w:spacing w:line="480" w:lineRule="auto"/>
        <w:ind w:firstLine="220"/>
        <w:jc w:val="right"/>
        <w:rPr>
          <w:rFonts w:ascii="Times New Roman" w:hAnsi="Times New Roman" w:cs="Times New Roman"/>
          <w:bCs/>
          <w:sz w:val="22"/>
        </w:rPr>
      </w:pPr>
      <m:oMath>
        <m:r>
          <w:rPr>
            <w:rFonts w:ascii="Cambria Math" w:hAnsi="Cambria Math" w:cs="Times New Roman"/>
            <w:sz w:val="22"/>
          </w:rPr>
          <m:t>log</m:t>
        </m:r>
        <m:d>
          <m:dPr>
            <m:ctrlPr>
              <w:rPr>
                <w:rFonts w:ascii="Cambria Math" w:hAnsi="Cambria Math" w:cs="Times New Roman"/>
                <w:bCs/>
                <w:i/>
                <w:sz w:val="22"/>
              </w:rPr>
            </m:ctrlPr>
          </m:dPr>
          <m:e>
            <m:f>
              <m:fPr>
                <m:ctrlPr>
                  <w:rPr>
                    <w:rFonts w:ascii="Cambria Math" w:hAnsi="Cambria Math" w:cs="Times New Roman"/>
                    <w:bCs/>
                    <w:i/>
                    <w:sz w:val="22"/>
                  </w:rPr>
                </m:ctrlPr>
              </m:fPr>
              <m:num>
                <m:sSub>
                  <m:sSubPr>
                    <m:ctrlPr>
                      <w:rPr>
                        <w:rFonts w:ascii="Cambria Math" w:hAnsi="Cambria Math" w:cs="Times New Roman"/>
                        <w:bCs/>
                        <w:i/>
                        <w:sz w:val="22"/>
                      </w:rPr>
                    </m:ctrlPr>
                  </m:sSubPr>
                  <m:e>
                    <m:r>
                      <w:rPr>
                        <w:rFonts w:ascii="Cambria Math" w:hAnsi="Cambria Math" w:cs="Times New Roman"/>
                        <w:sz w:val="22"/>
                      </w:rPr>
                      <m:t>p</m:t>
                    </m:r>
                  </m:e>
                  <m:sub>
                    <m:r>
                      <w:rPr>
                        <w:rFonts w:ascii="Cambria Math" w:hAnsi="Cambria Math" w:cs="Times New Roman"/>
                        <w:sz w:val="22"/>
                      </w:rPr>
                      <m:t>i</m:t>
                    </m:r>
                  </m:sub>
                </m:sSub>
              </m:num>
              <m:den>
                <m:r>
                  <w:rPr>
                    <w:rFonts w:ascii="Cambria Math" w:hAnsi="Cambria Math" w:cs="Times New Roman"/>
                    <w:sz w:val="22"/>
                  </w:rPr>
                  <m:t>1-</m:t>
                </m:r>
                <m:sSub>
                  <m:sSubPr>
                    <m:ctrlPr>
                      <w:rPr>
                        <w:rFonts w:ascii="Cambria Math" w:hAnsi="Cambria Math" w:cs="Times New Roman"/>
                        <w:bCs/>
                        <w:i/>
                        <w:sz w:val="22"/>
                      </w:rPr>
                    </m:ctrlPr>
                  </m:sSubPr>
                  <m:e>
                    <m:r>
                      <w:rPr>
                        <w:rFonts w:ascii="Cambria Math" w:hAnsi="Cambria Math" w:cs="Times New Roman"/>
                        <w:sz w:val="22"/>
                      </w:rPr>
                      <m:t>p</m:t>
                    </m:r>
                  </m:e>
                  <m:sub>
                    <m:r>
                      <w:rPr>
                        <w:rFonts w:ascii="Cambria Math" w:hAnsi="Cambria Math" w:cs="Times New Roman"/>
                        <w:sz w:val="22"/>
                      </w:rPr>
                      <m:t>i</m:t>
                    </m:r>
                  </m:sub>
                </m:sSub>
              </m:den>
            </m:f>
          </m:e>
        </m:d>
        <m:r>
          <w:rPr>
            <w:rFonts w:ascii="Cambria Math" w:hAnsi="Cambria Math" w:cs="Times New Roman"/>
            <w:sz w:val="22"/>
          </w:rPr>
          <m:t xml:space="preserve">= </m:t>
        </m:r>
        <m:sSub>
          <m:sSubPr>
            <m:ctrlPr>
              <w:rPr>
                <w:rFonts w:ascii="Cambria Math" w:hAnsi="Cambria Math" w:cs="Times New Roman"/>
                <w:bCs/>
                <w:i/>
                <w:sz w:val="22"/>
              </w:rPr>
            </m:ctrlPr>
          </m:sSubPr>
          <m:e>
            <m:r>
              <w:rPr>
                <w:rFonts w:ascii="Cambria Math" w:hAnsi="Cambria Math" w:cs="Times New Roman"/>
                <w:sz w:val="22"/>
              </w:rPr>
              <m:t>β</m:t>
            </m:r>
          </m:e>
          <m:sub>
            <m:r>
              <w:rPr>
                <w:rFonts w:ascii="Cambria Math" w:hAnsi="Cambria Math" w:cs="Times New Roman"/>
                <w:sz w:val="22"/>
              </w:rPr>
              <m:t>0</m:t>
            </m:r>
          </m:sub>
        </m:sSub>
        <m:r>
          <w:rPr>
            <w:rFonts w:ascii="Cambria Math" w:hAnsi="Cambria Math" w:cs="Times New Roman"/>
            <w:sz w:val="22"/>
          </w:rPr>
          <m:t>+</m:t>
        </m:r>
        <m:sSub>
          <m:sSubPr>
            <m:ctrlPr>
              <w:rPr>
                <w:rFonts w:ascii="Cambria Math" w:hAnsi="Cambria Math" w:cs="Times New Roman"/>
                <w:bCs/>
                <w:i/>
                <w:sz w:val="22"/>
              </w:rPr>
            </m:ctrlPr>
          </m:sSubPr>
          <m:e>
            <m:r>
              <w:rPr>
                <w:rFonts w:ascii="Cambria Math" w:hAnsi="Cambria Math" w:cs="Times New Roman"/>
                <w:sz w:val="22"/>
              </w:rPr>
              <m:t>β</m:t>
            </m:r>
          </m:e>
          <m:sub>
            <m:r>
              <w:rPr>
                <w:rFonts w:ascii="Cambria Math" w:hAnsi="Cambria Math" w:cs="Times New Roman"/>
                <w:sz w:val="22"/>
              </w:rPr>
              <m:t>1</m:t>
            </m:r>
          </m:sub>
        </m:sSub>
        <m:sSub>
          <m:sSubPr>
            <m:ctrlPr>
              <w:rPr>
                <w:rFonts w:ascii="Cambria Math" w:hAnsi="Cambria Math" w:cs="Times New Roman"/>
                <w:bCs/>
                <w:i/>
                <w:sz w:val="22"/>
              </w:rPr>
            </m:ctrlPr>
          </m:sSubPr>
          <m:e>
            <m:r>
              <w:rPr>
                <w:rFonts w:ascii="Cambria Math" w:hAnsi="Cambria Math" w:cs="Times New Roman"/>
                <w:sz w:val="22"/>
              </w:rPr>
              <m:t>X</m:t>
            </m:r>
          </m:e>
          <m:sub>
            <m:r>
              <w:rPr>
                <w:rFonts w:ascii="Cambria Math" w:hAnsi="Cambria Math" w:cs="Times New Roman"/>
                <w:sz w:val="22"/>
              </w:rPr>
              <m:t>i</m:t>
            </m:r>
          </m:sub>
        </m:sSub>
      </m:oMath>
      <w:r w:rsidR="002A057E" w:rsidRPr="009504AF">
        <w:rPr>
          <w:rFonts w:ascii="Times New Roman" w:hAnsi="Times New Roman" w:cs="Times New Roman"/>
          <w:bCs/>
          <w:sz w:val="22"/>
        </w:rPr>
        <w:t xml:space="preserve">                       (1)</w:t>
      </w:r>
    </w:p>
    <w:p w14:paraId="4D2D45ED" w14:textId="05FD3AE5" w:rsidR="00D1414F" w:rsidRPr="009504AF" w:rsidRDefault="00D1414F" w:rsidP="009504AF">
      <w:pPr>
        <w:spacing w:line="480" w:lineRule="auto"/>
        <w:ind w:firstLineChars="0" w:firstLine="0"/>
        <w:jc w:val="left"/>
        <w:rPr>
          <w:rFonts w:ascii="Times New Roman" w:hAnsi="Times New Roman" w:cs="Times New Roman"/>
          <w:bCs/>
          <w:sz w:val="22"/>
        </w:rPr>
      </w:pPr>
      <w:r w:rsidRPr="009504AF">
        <w:rPr>
          <w:rFonts w:ascii="Times New Roman" w:hAnsi="Times New Roman" w:cs="Times New Roman"/>
          <w:bCs/>
          <w:sz w:val="22"/>
        </w:rPr>
        <w:t>The model could be rewritten as:</w:t>
      </w:r>
    </w:p>
    <w:p w14:paraId="6B98F9F4" w14:textId="5C31672F" w:rsidR="00D1414F" w:rsidRPr="009504AF" w:rsidRDefault="00F87D93" w:rsidP="009504AF">
      <w:pPr>
        <w:spacing w:line="480" w:lineRule="auto"/>
        <w:ind w:firstLine="220"/>
        <w:jc w:val="right"/>
        <w:rPr>
          <w:rFonts w:ascii="Times New Roman" w:hAnsi="Times New Roman" w:cs="Times New Roman"/>
          <w:bCs/>
          <w:sz w:val="22"/>
        </w:rPr>
      </w:pPr>
      <m:oMath>
        <m:sSub>
          <m:sSubPr>
            <m:ctrlPr>
              <w:rPr>
                <w:rFonts w:ascii="Cambria Math" w:hAnsi="Cambria Math" w:cs="Times New Roman"/>
                <w:bCs/>
                <w:i/>
                <w:sz w:val="22"/>
              </w:rPr>
            </m:ctrlPr>
          </m:sSubPr>
          <m:e>
            <m:r>
              <w:rPr>
                <w:rFonts w:ascii="Cambria Math" w:hAnsi="Cambria Math" w:cs="Times New Roman"/>
                <w:sz w:val="22"/>
              </w:rPr>
              <m:t>p</m:t>
            </m:r>
          </m:e>
          <m:sub>
            <m:r>
              <w:rPr>
                <w:rFonts w:ascii="Cambria Math" w:hAnsi="Cambria Math" w:cs="Times New Roman"/>
                <w:sz w:val="22"/>
              </w:rPr>
              <m:t>i</m:t>
            </m:r>
          </m:sub>
        </m:sSub>
        <m:r>
          <w:rPr>
            <w:rFonts w:ascii="Cambria Math" w:hAnsi="Cambria Math" w:cs="Times New Roman"/>
            <w:sz w:val="22"/>
          </w:rPr>
          <m:t>=f(</m:t>
        </m:r>
        <m:sSub>
          <m:sSubPr>
            <m:ctrlPr>
              <w:rPr>
                <w:rFonts w:ascii="Cambria Math" w:hAnsi="Cambria Math" w:cs="Times New Roman"/>
                <w:bCs/>
                <w:i/>
                <w:sz w:val="22"/>
              </w:rPr>
            </m:ctrlPr>
          </m:sSubPr>
          <m:e>
            <m:r>
              <w:rPr>
                <w:rFonts w:ascii="Cambria Math" w:hAnsi="Cambria Math" w:cs="Times New Roman"/>
                <w:sz w:val="22"/>
              </w:rPr>
              <m:t>X</m:t>
            </m:r>
          </m:e>
          <m:sub>
            <m:r>
              <w:rPr>
                <w:rFonts w:ascii="Cambria Math" w:hAnsi="Cambria Math" w:cs="Times New Roman"/>
                <w:sz w:val="22"/>
              </w:rPr>
              <m:t>i</m:t>
            </m:r>
          </m:sub>
        </m:sSub>
        <m:r>
          <w:rPr>
            <w:rFonts w:ascii="Cambria Math" w:hAnsi="Cambria Math" w:cs="Times New Roman"/>
            <w:sz w:val="22"/>
          </w:rPr>
          <m:t>;</m:t>
        </m:r>
        <m:sSub>
          <m:sSubPr>
            <m:ctrlPr>
              <w:rPr>
                <w:rFonts w:ascii="Cambria Math" w:hAnsi="Cambria Math" w:cs="Times New Roman"/>
                <w:bCs/>
                <w:i/>
                <w:sz w:val="22"/>
              </w:rPr>
            </m:ctrlPr>
          </m:sSubPr>
          <m:e>
            <m:r>
              <w:rPr>
                <w:rFonts w:ascii="Cambria Math" w:hAnsi="Cambria Math" w:cs="Times New Roman"/>
                <w:sz w:val="22"/>
              </w:rPr>
              <m:t>β</m:t>
            </m:r>
          </m:e>
          <m:sub>
            <m:r>
              <w:rPr>
                <w:rFonts w:ascii="Cambria Math" w:hAnsi="Cambria Math" w:cs="Times New Roman"/>
                <w:sz w:val="22"/>
              </w:rPr>
              <m:t>0</m:t>
            </m:r>
          </m:sub>
        </m:sSub>
        <m:r>
          <w:rPr>
            <w:rFonts w:ascii="Cambria Math" w:hAnsi="Cambria Math" w:cs="Times New Roman"/>
            <w:sz w:val="22"/>
          </w:rPr>
          <m:t>;</m:t>
        </m:r>
        <m:sSub>
          <m:sSubPr>
            <m:ctrlPr>
              <w:rPr>
                <w:rFonts w:ascii="Cambria Math" w:hAnsi="Cambria Math" w:cs="Times New Roman"/>
                <w:bCs/>
                <w:i/>
                <w:sz w:val="22"/>
              </w:rPr>
            </m:ctrlPr>
          </m:sSubPr>
          <m:e>
            <m:r>
              <w:rPr>
                <w:rFonts w:ascii="Cambria Math" w:hAnsi="Cambria Math" w:cs="Times New Roman"/>
                <w:sz w:val="22"/>
              </w:rPr>
              <m:t>β</m:t>
            </m:r>
          </m:e>
          <m:sub>
            <m:r>
              <w:rPr>
                <w:rFonts w:ascii="Cambria Math" w:hAnsi="Cambria Math" w:cs="Times New Roman"/>
                <w:sz w:val="22"/>
              </w:rPr>
              <m:t>1</m:t>
            </m:r>
          </m:sub>
        </m:sSub>
        <m:r>
          <w:rPr>
            <w:rFonts w:ascii="Cambria Math" w:hAnsi="Cambria Math" w:cs="Times New Roman"/>
            <w:sz w:val="22"/>
          </w:rPr>
          <m:t xml:space="preserve">)= </m:t>
        </m:r>
        <m:f>
          <m:fPr>
            <m:ctrlPr>
              <w:rPr>
                <w:rFonts w:ascii="Cambria Math" w:hAnsi="Cambria Math" w:cs="Times New Roman"/>
                <w:bCs/>
                <w:i/>
                <w:sz w:val="22"/>
              </w:rPr>
            </m:ctrlPr>
          </m:fPr>
          <m:num>
            <m:r>
              <w:rPr>
                <w:rFonts w:ascii="Cambria Math" w:hAnsi="Cambria Math" w:cs="Times New Roman"/>
                <w:sz w:val="22"/>
              </w:rPr>
              <m:t>exp(</m:t>
            </m:r>
            <m:sSub>
              <m:sSubPr>
                <m:ctrlPr>
                  <w:rPr>
                    <w:rFonts w:ascii="Cambria Math" w:hAnsi="Cambria Math" w:cs="Times New Roman"/>
                    <w:bCs/>
                    <w:i/>
                    <w:sz w:val="22"/>
                  </w:rPr>
                </m:ctrlPr>
              </m:sSubPr>
              <m:e>
                <m:r>
                  <w:rPr>
                    <w:rFonts w:ascii="Cambria Math" w:hAnsi="Cambria Math" w:cs="Times New Roman"/>
                    <w:sz w:val="22"/>
                  </w:rPr>
                  <m:t>β</m:t>
                </m:r>
              </m:e>
              <m:sub>
                <m:r>
                  <w:rPr>
                    <w:rFonts w:ascii="Cambria Math" w:hAnsi="Cambria Math" w:cs="Times New Roman"/>
                    <w:sz w:val="22"/>
                  </w:rPr>
                  <m:t>0</m:t>
                </m:r>
              </m:sub>
            </m:sSub>
            <m:r>
              <w:rPr>
                <w:rFonts w:ascii="Cambria Math" w:hAnsi="Cambria Math" w:cs="Times New Roman"/>
                <w:sz w:val="22"/>
              </w:rPr>
              <m:t>+</m:t>
            </m:r>
            <m:sSub>
              <m:sSubPr>
                <m:ctrlPr>
                  <w:rPr>
                    <w:rFonts w:ascii="Cambria Math" w:hAnsi="Cambria Math" w:cs="Times New Roman"/>
                    <w:bCs/>
                    <w:i/>
                    <w:sz w:val="22"/>
                  </w:rPr>
                </m:ctrlPr>
              </m:sSubPr>
              <m:e>
                <m:r>
                  <w:rPr>
                    <w:rFonts w:ascii="Cambria Math" w:hAnsi="Cambria Math" w:cs="Times New Roman"/>
                    <w:sz w:val="22"/>
                  </w:rPr>
                  <m:t>β</m:t>
                </m:r>
              </m:e>
              <m:sub>
                <m:r>
                  <w:rPr>
                    <w:rFonts w:ascii="Cambria Math" w:hAnsi="Cambria Math" w:cs="Times New Roman"/>
                    <w:sz w:val="22"/>
                  </w:rPr>
                  <m:t>1</m:t>
                </m:r>
              </m:sub>
            </m:sSub>
            <m:sSub>
              <m:sSubPr>
                <m:ctrlPr>
                  <w:rPr>
                    <w:rFonts w:ascii="Cambria Math" w:hAnsi="Cambria Math" w:cs="Times New Roman"/>
                    <w:bCs/>
                    <w:i/>
                    <w:sz w:val="22"/>
                  </w:rPr>
                </m:ctrlPr>
              </m:sSubPr>
              <m:e>
                <m:r>
                  <w:rPr>
                    <w:rFonts w:ascii="Cambria Math" w:hAnsi="Cambria Math" w:cs="Times New Roman"/>
                    <w:sz w:val="22"/>
                  </w:rPr>
                  <m:t>X</m:t>
                </m:r>
              </m:e>
              <m:sub>
                <m:r>
                  <w:rPr>
                    <w:rFonts w:ascii="Cambria Math" w:hAnsi="Cambria Math" w:cs="Times New Roman"/>
                    <w:sz w:val="22"/>
                  </w:rPr>
                  <m:t>i</m:t>
                </m:r>
              </m:sub>
            </m:sSub>
            <m:r>
              <w:rPr>
                <w:rFonts w:ascii="Cambria Math" w:hAnsi="Cambria Math" w:cs="Times New Roman"/>
                <w:sz w:val="22"/>
              </w:rPr>
              <m:t>)</m:t>
            </m:r>
          </m:num>
          <m:den>
            <m:r>
              <w:rPr>
                <w:rFonts w:ascii="Cambria Math" w:hAnsi="Cambria Math" w:cs="Times New Roman"/>
                <w:sz w:val="22"/>
              </w:rPr>
              <m:t>1+exp(</m:t>
            </m:r>
            <m:sSub>
              <m:sSubPr>
                <m:ctrlPr>
                  <w:rPr>
                    <w:rFonts w:ascii="Cambria Math" w:hAnsi="Cambria Math" w:cs="Times New Roman"/>
                    <w:bCs/>
                    <w:i/>
                    <w:sz w:val="22"/>
                  </w:rPr>
                </m:ctrlPr>
              </m:sSubPr>
              <m:e>
                <m:r>
                  <w:rPr>
                    <w:rFonts w:ascii="Cambria Math" w:hAnsi="Cambria Math" w:cs="Times New Roman"/>
                    <w:sz w:val="22"/>
                  </w:rPr>
                  <m:t>β</m:t>
                </m:r>
              </m:e>
              <m:sub>
                <m:r>
                  <w:rPr>
                    <w:rFonts w:ascii="Cambria Math" w:hAnsi="Cambria Math" w:cs="Times New Roman"/>
                    <w:sz w:val="22"/>
                  </w:rPr>
                  <m:t>0</m:t>
                </m:r>
              </m:sub>
            </m:sSub>
            <m:r>
              <w:rPr>
                <w:rFonts w:ascii="Cambria Math" w:hAnsi="Cambria Math" w:cs="Times New Roman"/>
                <w:sz w:val="22"/>
              </w:rPr>
              <m:t>+</m:t>
            </m:r>
            <m:sSub>
              <m:sSubPr>
                <m:ctrlPr>
                  <w:rPr>
                    <w:rFonts w:ascii="Cambria Math" w:hAnsi="Cambria Math" w:cs="Times New Roman"/>
                    <w:bCs/>
                    <w:i/>
                    <w:sz w:val="22"/>
                  </w:rPr>
                </m:ctrlPr>
              </m:sSubPr>
              <m:e>
                <m:r>
                  <w:rPr>
                    <w:rFonts w:ascii="Cambria Math" w:hAnsi="Cambria Math" w:cs="Times New Roman"/>
                    <w:sz w:val="22"/>
                  </w:rPr>
                  <m:t>β</m:t>
                </m:r>
              </m:e>
              <m:sub>
                <m:r>
                  <w:rPr>
                    <w:rFonts w:ascii="Cambria Math" w:hAnsi="Cambria Math" w:cs="Times New Roman"/>
                    <w:sz w:val="22"/>
                  </w:rPr>
                  <m:t>1</m:t>
                </m:r>
              </m:sub>
            </m:sSub>
            <m:sSub>
              <m:sSubPr>
                <m:ctrlPr>
                  <w:rPr>
                    <w:rFonts w:ascii="Cambria Math" w:hAnsi="Cambria Math" w:cs="Times New Roman"/>
                    <w:bCs/>
                    <w:i/>
                    <w:sz w:val="22"/>
                  </w:rPr>
                </m:ctrlPr>
              </m:sSubPr>
              <m:e>
                <m:r>
                  <w:rPr>
                    <w:rFonts w:ascii="Cambria Math" w:hAnsi="Cambria Math" w:cs="Times New Roman"/>
                    <w:sz w:val="22"/>
                  </w:rPr>
                  <m:t>X</m:t>
                </m:r>
              </m:e>
              <m:sub>
                <m:r>
                  <w:rPr>
                    <w:rFonts w:ascii="Cambria Math" w:hAnsi="Cambria Math" w:cs="Times New Roman"/>
                    <w:sz w:val="22"/>
                  </w:rPr>
                  <m:t>i</m:t>
                </m:r>
              </m:sub>
            </m:sSub>
            <m:r>
              <w:rPr>
                <w:rFonts w:ascii="Cambria Math" w:hAnsi="Cambria Math" w:cs="Times New Roman"/>
                <w:sz w:val="22"/>
              </w:rPr>
              <m:t>)</m:t>
            </m:r>
          </m:den>
        </m:f>
      </m:oMath>
      <w:r w:rsidR="004020C9" w:rsidRPr="009504AF">
        <w:rPr>
          <w:rFonts w:ascii="Times New Roman" w:hAnsi="Times New Roman" w:cs="Times New Roman"/>
          <w:bCs/>
          <w:sz w:val="22"/>
        </w:rPr>
        <w:t xml:space="preserve">                   (2)</w:t>
      </w:r>
    </w:p>
    <w:p w14:paraId="4ECED0A3" w14:textId="2053844B" w:rsidR="00CD3205" w:rsidRPr="009504AF" w:rsidRDefault="00CD3205" w:rsidP="009504AF">
      <w:pPr>
        <w:spacing w:line="480" w:lineRule="auto"/>
        <w:ind w:firstLineChars="0" w:firstLine="0"/>
        <w:rPr>
          <w:rFonts w:ascii="Times New Roman" w:hAnsi="Times New Roman" w:cs="Times New Roman"/>
          <w:sz w:val="22"/>
        </w:rPr>
      </w:pPr>
      <w:r w:rsidRPr="009504AF">
        <w:rPr>
          <w:rFonts w:ascii="Times New Roman" w:hAnsi="Times New Roman" w:cs="Times New Roman"/>
          <w:sz w:val="22"/>
        </w:rPr>
        <w:t xml:space="preserve">Consider an experiment with Yi in </w:t>
      </w:r>
      <m:oMath>
        <m:r>
          <w:rPr>
            <w:rFonts w:ascii="Cambria Math" w:hAnsi="Cambria Math" w:cs="Times New Roman"/>
            <w:sz w:val="22"/>
          </w:rPr>
          <m:t>{0, 1}</m:t>
        </m:r>
      </m:oMath>
      <w:r w:rsidRPr="009504AF">
        <w:rPr>
          <w:rFonts w:ascii="Times New Roman" w:hAnsi="Times New Roman" w:cs="Times New Roman"/>
          <w:bCs/>
          <w:sz w:val="22"/>
        </w:rPr>
        <w:t xml:space="preserve"> f</w:t>
      </w:r>
      <w:r w:rsidRPr="009504AF">
        <w:rPr>
          <w:rFonts w:ascii="Times New Roman" w:hAnsi="Times New Roman" w:cs="Times New Roman"/>
          <w:sz w:val="22"/>
        </w:rPr>
        <w:t xml:space="preserve">or </w:t>
      </w:r>
      <m:oMath>
        <m:r>
          <w:rPr>
            <w:rFonts w:ascii="Cambria Math" w:hAnsi="Cambria Math" w:cs="Times New Roman"/>
            <w:sz w:val="22"/>
          </w:rPr>
          <m:t>i=1,2, .. , n</m:t>
        </m:r>
      </m:oMath>
      <w:r w:rsidRPr="009504AF">
        <w:rPr>
          <w:rFonts w:ascii="Times New Roman" w:hAnsi="Times New Roman" w:cs="Times New Roman"/>
          <w:sz w:val="22"/>
        </w:rPr>
        <w:t xml:space="preserve"> and with each sample </w:t>
      </w:r>
      <m:oMath>
        <m:sSub>
          <m:sSubPr>
            <m:ctrlPr>
              <w:rPr>
                <w:rFonts w:ascii="Cambria Math" w:hAnsi="Cambria Math" w:cs="Times New Roman"/>
                <w:bCs/>
                <w:i/>
                <w:sz w:val="22"/>
              </w:rPr>
            </m:ctrlPr>
          </m:sSubPr>
          <m:e>
            <m:r>
              <w:rPr>
                <w:rFonts w:ascii="Cambria Math" w:hAnsi="Cambria Math" w:cs="Times New Roman"/>
                <w:sz w:val="22"/>
              </w:rPr>
              <m:t>X</m:t>
            </m:r>
          </m:e>
          <m:sub>
            <m:r>
              <w:rPr>
                <w:rFonts w:ascii="Cambria Math" w:hAnsi="Cambria Math" w:cs="Times New Roman"/>
                <w:sz w:val="22"/>
              </w:rPr>
              <m:t>i</m:t>
            </m:r>
          </m:sub>
        </m:sSub>
      </m:oMath>
      <w:r w:rsidRPr="009504AF">
        <w:rPr>
          <w:rFonts w:ascii="Times New Roman" w:hAnsi="Times New Roman" w:cs="Times New Roman"/>
          <w:sz w:val="22"/>
        </w:rPr>
        <w:t xml:space="preserve"> available.</w:t>
      </w:r>
    </w:p>
    <w:p w14:paraId="58173506" w14:textId="648B4B26" w:rsidR="00D1414F" w:rsidRPr="009504AF" w:rsidRDefault="00CD3205" w:rsidP="009504AF">
      <w:pPr>
        <w:spacing w:line="480" w:lineRule="auto"/>
        <w:ind w:firstLineChars="0" w:firstLine="0"/>
        <w:rPr>
          <w:rFonts w:ascii="Times New Roman" w:hAnsi="Times New Roman" w:cs="Times New Roman"/>
          <w:sz w:val="22"/>
        </w:rPr>
      </w:pPr>
      <w:r w:rsidRPr="009504AF">
        <w:rPr>
          <w:rFonts w:ascii="Times New Roman" w:hAnsi="Times New Roman" w:cs="Times New Roman"/>
          <w:sz w:val="22"/>
        </w:rPr>
        <w:t>The likelihood of the experiment is then:</w:t>
      </w:r>
    </w:p>
    <w:p w14:paraId="03F30721" w14:textId="252DCA36" w:rsidR="00CD3205" w:rsidRPr="009504AF" w:rsidRDefault="00F87D93" w:rsidP="009504AF">
      <w:pPr>
        <w:spacing w:line="480" w:lineRule="auto"/>
        <w:ind w:firstLine="220"/>
        <w:jc w:val="right"/>
        <w:rPr>
          <w:rFonts w:ascii="Times New Roman" w:hAnsi="Times New Roman" w:cs="Times New Roman"/>
          <w:bCs/>
          <w:sz w:val="22"/>
        </w:rPr>
      </w:pPr>
      <m:oMath>
        <m:nary>
          <m:naryPr>
            <m:chr m:val="∏"/>
            <m:limLoc m:val="subSup"/>
            <m:ctrlPr>
              <w:rPr>
                <w:rFonts w:ascii="Cambria Math" w:hAnsi="Cambria Math" w:cs="Times New Roman"/>
                <w:bCs/>
                <w:i/>
                <w:sz w:val="22"/>
              </w:rPr>
            </m:ctrlPr>
          </m:naryPr>
          <m:sub>
            <m:r>
              <w:rPr>
                <w:rFonts w:ascii="Cambria Math" w:hAnsi="Cambria Math" w:cs="Times New Roman"/>
                <w:sz w:val="22"/>
              </w:rPr>
              <m:t>i=1</m:t>
            </m:r>
          </m:sub>
          <m:sup>
            <m:r>
              <w:rPr>
                <w:rFonts w:ascii="Cambria Math" w:hAnsi="Cambria Math" w:cs="Times New Roman"/>
                <w:sz w:val="22"/>
              </w:rPr>
              <m:t>n</m:t>
            </m:r>
          </m:sup>
          <m:e>
            <m:sSup>
              <m:sSupPr>
                <m:ctrlPr>
                  <w:rPr>
                    <w:rFonts w:ascii="Cambria Math" w:hAnsi="Cambria Math" w:cs="Times New Roman"/>
                    <w:bCs/>
                    <w:i/>
                    <w:sz w:val="22"/>
                  </w:rPr>
                </m:ctrlPr>
              </m:sSupPr>
              <m:e>
                <m:r>
                  <w:rPr>
                    <w:rFonts w:ascii="Cambria Math" w:hAnsi="Cambria Math" w:cs="Times New Roman"/>
                    <w:sz w:val="22"/>
                  </w:rPr>
                  <m:t>[P(</m:t>
                </m:r>
                <m:sSub>
                  <m:sSubPr>
                    <m:ctrlPr>
                      <w:rPr>
                        <w:rFonts w:ascii="Cambria Math" w:hAnsi="Cambria Math" w:cs="Times New Roman"/>
                        <w:bCs/>
                        <w:i/>
                        <w:sz w:val="22"/>
                      </w:rPr>
                    </m:ctrlPr>
                  </m:sSubPr>
                  <m:e>
                    <m:r>
                      <w:rPr>
                        <w:rFonts w:ascii="Cambria Math" w:hAnsi="Cambria Math" w:cs="Times New Roman"/>
                        <w:sz w:val="22"/>
                      </w:rPr>
                      <m:t>Y</m:t>
                    </m:r>
                  </m:e>
                  <m:sub>
                    <m:r>
                      <w:rPr>
                        <w:rFonts w:ascii="Cambria Math" w:hAnsi="Cambria Math" w:cs="Times New Roman"/>
                        <w:sz w:val="22"/>
                      </w:rPr>
                      <m:t>i</m:t>
                    </m:r>
                  </m:sub>
                </m:sSub>
                <m:r>
                  <w:rPr>
                    <w:rFonts w:ascii="Cambria Math" w:hAnsi="Cambria Math" w:cs="Times New Roman"/>
                    <w:sz w:val="22"/>
                  </w:rPr>
                  <m:t>=1|</m:t>
                </m:r>
                <m:sSub>
                  <m:sSubPr>
                    <m:ctrlPr>
                      <w:rPr>
                        <w:rFonts w:ascii="Cambria Math" w:hAnsi="Cambria Math" w:cs="Times New Roman"/>
                        <w:bCs/>
                        <w:i/>
                        <w:sz w:val="22"/>
                      </w:rPr>
                    </m:ctrlPr>
                  </m:sSubPr>
                  <m:e>
                    <m:r>
                      <w:rPr>
                        <w:rFonts w:ascii="Cambria Math" w:hAnsi="Cambria Math" w:cs="Times New Roman"/>
                        <w:sz w:val="22"/>
                      </w:rPr>
                      <m:t>X</m:t>
                    </m:r>
                  </m:e>
                  <m:sub>
                    <m:r>
                      <w:rPr>
                        <w:rFonts w:ascii="Cambria Math" w:hAnsi="Cambria Math" w:cs="Times New Roman"/>
                        <w:sz w:val="22"/>
                      </w:rPr>
                      <m:t>i</m:t>
                    </m:r>
                  </m:sub>
                </m:sSub>
                <m:r>
                  <w:rPr>
                    <w:rFonts w:ascii="Cambria Math" w:hAnsi="Cambria Math" w:cs="Times New Roman"/>
                    <w:sz w:val="22"/>
                  </w:rPr>
                  <m:t>)]</m:t>
                </m:r>
              </m:e>
              <m:sup>
                <m:sSub>
                  <m:sSubPr>
                    <m:ctrlPr>
                      <w:rPr>
                        <w:rFonts w:ascii="Cambria Math" w:hAnsi="Cambria Math" w:cs="Times New Roman"/>
                        <w:bCs/>
                        <w:i/>
                        <w:sz w:val="22"/>
                      </w:rPr>
                    </m:ctrlPr>
                  </m:sSubPr>
                  <m:e>
                    <m:r>
                      <w:rPr>
                        <w:rFonts w:ascii="Cambria Math" w:hAnsi="Cambria Math" w:cs="Times New Roman"/>
                        <w:sz w:val="22"/>
                      </w:rPr>
                      <m:t>y</m:t>
                    </m:r>
                  </m:e>
                  <m:sub>
                    <m:r>
                      <w:rPr>
                        <w:rFonts w:ascii="Cambria Math" w:hAnsi="Cambria Math" w:cs="Times New Roman"/>
                        <w:sz w:val="22"/>
                      </w:rPr>
                      <m:t>i</m:t>
                    </m:r>
                  </m:sub>
                </m:sSub>
              </m:sup>
            </m:sSup>
            <m:sSup>
              <m:sSupPr>
                <m:ctrlPr>
                  <w:rPr>
                    <w:rFonts w:ascii="Cambria Math" w:hAnsi="Cambria Math" w:cs="Times New Roman"/>
                    <w:bCs/>
                    <w:i/>
                    <w:sz w:val="22"/>
                  </w:rPr>
                </m:ctrlPr>
              </m:sSupPr>
              <m:e>
                <m:r>
                  <w:rPr>
                    <w:rFonts w:ascii="Cambria Math" w:hAnsi="Cambria Math" w:cs="Times New Roman"/>
                    <w:sz w:val="22"/>
                  </w:rPr>
                  <m:t>[P(</m:t>
                </m:r>
                <m:sSub>
                  <m:sSubPr>
                    <m:ctrlPr>
                      <w:rPr>
                        <w:rFonts w:ascii="Cambria Math" w:hAnsi="Cambria Math" w:cs="Times New Roman"/>
                        <w:bCs/>
                        <w:i/>
                        <w:sz w:val="22"/>
                      </w:rPr>
                    </m:ctrlPr>
                  </m:sSubPr>
                  <m:e>
                    <m:r>
                      <w:rPr>
                        <w:rFonts w:ascii="Cambria Math" w:hAnsi="Cambria Math" w:cs="Times New Roman"/>
                        <w:sz w:val="22"/>
                      </w:rPr>
                      <m:t>Y</m:t>
                    </m:r>
                  </m:e>
                  <m:sub>
                    <m:r>
                      <w:rPr>
                        <w:rFonts w:ascii="Cambria Math" w:hAnsi="Cambria Math" w:cs="Times New Roman"/>
                        <w:sz w:val="22"/>
                      </w:rPr>
                      <m:t>i</m:t>
                    </m:r>
                  </m:sub>
                </m:sSub>
                <m:r>
                  <w:rPr>
                    <w:rFonts w:ascii="Cambria Math" w:hAnsi="Cambria Math" w:cs="Times New Roman"/>
                    <w:sz w:val="22"/>
                  </w:rPr>
                  <m:t>=0|</m:t>
                </m:r>
                <m:sSub>
                  <m:sSubPr>
                    <m:ctrlPr>
                      <w:rPr>
                        <w:rFonts w:ascii="Cambria Math" w:hAnsi="Cambria Math" w:cs="Times New Roman"/>
                        <w:bCs/>
                        <w:i/>
                        <w:sz w:val="22"/>
                      </w:rPr>
                    </m:ctrlPr>
                  </m:sSubPr>
                  <m:e>
                    <m:r>
                      <w:rPr>
                        <w:rFonts w:ascii="Cambria Math" w:hAnsi="Cambria Math" w:cs="Times New Roman"/>
                        <w:sz w:val="22"/>
                      </w:rPr>
                      <m:t>X</m:t>
                    </m:r>
                  </m:e>
                  <m:sub>
                    <m:r>
                      <w:rPr>
                        <w:rFonts w:ascii="Cambria Math" w:hAnsi="Cambria Math" w:cs="Times New Roman"/>
                        <w:sz w:val="22"/>
                      </w:rPr>
                      <m:t>i</m:t>
                    </m:r>
                  </m:sub>
                </m:sSub>
                <m:r>
                  <w:rPr>
                    <w:rFonts w:ascii="Cambria Math" w:hAnsi="Cambria Math" w:cs="Times New Roman"/>
                    <w:sz w:val="22"/>
                  </w:rPr>
                  <m:t>)]</m:t>
                </m:r>
              </m:e>
              <m:sup>
                <m:r>
                  <w:rPr>
                    <w:rFonts w:ascii="Cambria Math" w:hAnsi="Cambria Math" w:cs="Times New Roman"/>
                    <w:sz w:val="22"/>
                  </w:rPr>
                  <m:t>1-</m:t>
                </m:r>
                <m:sSub>
                  <m:sSubPr>
                    <m:ctrlPr>
                      <w:rPr>
                        <w:rFonts w:ascii="Cambria Math" w:hAnsi="Cambria Math" w:cs="Times New Roman"/>
                        <w:bCs/>
                        <w:i/>
                        <w:sz w:val="22"/>
                      </w:rPr>
                    </m:ctrlPr>
                  </m:sSubPr>
                  <m:e>
                    <m:r>
                      <w:rPr>
                        <w:rFonts w:ascii="Cambria Math" w:hAnsi="Cambria Math" w:cs="Times New Roman"/>
                        <w:sz w:val="22"/>
                      </w:rPr>
                      <m:t>y</m:t>
                    </m:r>
                  </m:e>
                  <m:sub>
                    <m:r>
                      <w:rPr>
                        <w:rFonts w:ascii="Cambria Math" w:hAnsi="Cambria Math" w:cs="Times New Roman"/>
                        <w:sz w:val="22"/>
                      </w:rPr>
                      <m:t>i</m:t>
                    </m:r>
                  </m:sub>
                </m:sSub>
              </m:sup>
            </m:sSup>
          </m:e>
        </m:nary>
      </m:oMath>
      <w:r w:rsidR="004020C9" w:rsidRPr="009504AF">
        <w:rPr>
          <w:rFonts w:ascii="Times New Roman" w:hAnsi="Times New Roman" w:cs="Times New Roman"/>
          <w:bCs/>
          <w:sz w:val="22"/>
        </w:rPr>
        <w:t xml:space="preserve">            (3)</w:t>
      </w:r>
    </w:p>
    <w:p w14:paraId="2F180EAE" w14:textId="04C6B925" w:rsidR="007E7C51" w:rsidRPr="009504AF" w:rsidRDefault="00947B47" w:rsidP="009504AF">
      <w:pPr>
        <w:spacing w:line="480" w:lineRule="auto"/>
        <w:ind w:firstLineChars="0" w:firstLine="0"/>
        <w:rPr>
          <w:rFonts w:ascii="Times New Roman" w:hAnsi="Times New Roman" w:cs="Times New Roman"/>
          <w:sz w:val="22"/>
        </w:rPr>
      </w:pPr>
      <w:r w:rsidRPr="009504AF">
        <w:rPr>
          <w:rFonts w:ascii="Times New Roman" w:hAnsi="Times New Roman" w:cs="Times New Roman"/>
          <w:sz w:val="22"/>
        </w:rPr>
        <w:t>T</w:t>
      </w:r>
      <w:r w:rsidR="007E7C51" w:rsidRPr="009504AF">
        <w:rPr>
          <w:rFonts w:ascii="Times New Roman" w:hAnsi="Times New Roman" w:cs="Times New Roman"/>
          <w:sz w:val="22"/>
        </w:rPr>
        <w:t>he log-likelihood is found to be:</w:t>
      </w:r>
    </w:p>
    <w:p w14:paraId="56B9848D" w14:textId="306F8C62" w:rsidR="00947B47" w:rsidRPr="009504AF" w:rsidRDefault="00947B47" w:rsidP="009504AF">
      <w:pPr>
        <w:spacing w:line="480" w:lineRule="auto"/>
        <w:ind w:firstLine="220"/>
        <w:jc w:val="right"/>
        <w:rPr>
          <w:rFonts w:ascii="Times New Roman" w:hAnsi="Times New Roman" w:cs="Times New Roman"/>
          <w:sz w:val="22"/>
        </w:rPr>
      </w:pPr>
      <m:oMath>
        <m:r>
          <w:rPr>
            <w:rFonts w:ascii="Cambria Math" w:hAnsi="Cambria Math" w:cs="Times New Roman"/>
            <w:sz w:val="22"/>
          </w:rPr>
          <m:t>L(Y=y, X;β)=</m:t>
        </m:r>
        <m:nary>
          <m:naryPr>
            <m:chr m:val="∑"/>
            <m:limLoc m:val="undOvr"/>
            <m:ctrlPr>
              <w:rPr>
                <w:rFonts w:ascii="Cambria Math" w:hAnsi="Cambria Math" w:cs="Times New Roman"/>
                <w:bCs/>
                <w:i/>
                <w:sz w:val="22"/>
              </w:rPr>
            </m:ctrlPr>
          </m:naryPr>
          <m:sub>
            <m:r>
              <w:rPr>
                <w:rFonts w:ascii="Cambria Math" w:hAnsi="Cambria Math" w:cs="Times New Roman"/>
                <w:sz w:val="22"/>
              </w:rPr>
              <m:t>i=1</m:t>
            </m:r>
          </m:sub>
          <m:sup>
            <m:r>
              <w:rPr>
                <w:rFonts w:ascii="Cambria Math" w:hAnsi="Cambria Math" w:cs="Times New Roman"/>
                <w:sz w:val="22"/>
              </w:rPr>
              <m:t>n</m:t>
            </m:r>
          </m:sup>
          <m:e>
            <m:sSub>
              <m:sSubPr>
                <m:ctrlPr>
                  <w:rPr>
                    <w:rFonts w:ascii="Cambria Math" w:hAnsi="Cambria Math" w:cs="Times New Roman"/>
                    <w:bCs/>
                    <w:i/>
                    <w:sz w:val="22"/>
                  </w:rPr>
                </m:ctrlPr>
              </m:sSubPr>
              <m:e>
                <m:r>
                  <w:rPr>
                    <w:rFonts w:ascii="Cambria Math" w:hAnsi="Cambria Math" w:cs="Times New Roman"/>
                    <w:sz w:val="22"/>
                  </w:rPr>
                  <m:t>y</m:t>
                </m:r>
              </m:e>
              <m:sub>
                <m:r>
                  <w:rPr>
                    <w:rFonts w:ascii="Cambria Math" w:hAnsi="Cambria Math" w:cs="Times New Roman"/>
                    <w:sz w:val="22"/>
                  </w:rPr>
                  <m:t>i</m:t>
                </m:r>
              </m:sub>
            </m:sSub>
            <m:r>
              <w:rPr>
                <w:rFonts w:ascii="Cambria Math" w:hAnsi="Cambria Math" w:cs="Times New Roman"/>
                <w:sz w:val="22"/>
              </w:rPr>
              <m:t>{</m:t>
            </m:r>
            <m:sSub>
              <m:sSubPr>
                <m:ctrlPr>
                  <w:rPr>
                    <w:rFonts w:ascii="Cambria Math" w:hAnsi="Cambria Math" w:cs="Times New Roman"/>
                    <w:bCs/>
                    <w:i/>
                    <w:sz w:val="22"/>
                  </w:rPr>
                </m:ctrlPr>
              </m:sSubPr>
              <m:e>
                <m:r>
                  <w:rPr>
                    <w:rFonts w:ascii="Cambria Math" w:hAnsi="Cambria Math" w:cs="Times New Roman"/>
                    <w:sz w:val="22"/>
                  </w:rPr>
                  <m:t>X</m:t>
                </m:r>
              </m:e>
              <m:sub>
                <m:r>
                  <w:rPr>
                    <w:rFonts w:ascii="Cambria Math" w:hAnsi="Cambria Math" w:cs="Times New Roman"/>
                    <w:sz w:val="22"/>
                  </w:rPr>
                  <m:t>i</m:t>
                </m:r>
              </m:sub>
            </m:sSub>
            <m:r>
              <w:rPr>
                <w:rFonts w:ascii="Cambria Math" w:hAnsi="Cambria Math" w:cs="Times New Roman"/>
                <w:sz w:val="22"/>
              </w:rPr>
              <m:t>β-</m:t>
            </m:r>
            <m:r>
              <m:rPr>
                <m:sty m:val="p"/>
              </m:rPr>
              <w:rPr>
                <w:rFonts w:ascii="Cambria Math" w:hAnsi="Cambria Math" w:cs="Times New Roman"/>
                <w:sz w:val="22"/>
              </w:rPr>
              <m:t>log⁡</m:t>
            </m:r>
            <m:r>
              <w:rPr>
                <w:rFonts w:ascii="Cambria Math" w:hAnsi="Cambria Math" w:cs="Times New Roman"/>
                <w:sz w:val="22"/>
              </w:rPr>
              <m:t>(1+exp</m:t>
            </m:r>
            <m:sSub>
              <m:sSubPr>
                <m:ctrlPr>
                  <w:rPr>
                    <w:rFonts w:ascii="Cambria Math" w:hAnsi="Cambria Math" w:cs="Times New Roman"/>
                    <w:bCs/>
                    <w:i/>
                    <w:sz w:val="22"/>
                  </w:rPr>
                </m:ctrlPr>
              </m:sSubPr>
              <m:e>
                <m:r>
                  <w:rPr>
                    <w:rFonts w:ascii="Cambria Math" w:hAnsi="Cambria Math" w:cs="Times New Roman"/>
                    <w:sz w:val="22"/>
                  </w:rPr>
                  <m:t>(X</m:t>
                </m:r>
              </m:e>
              <m:sub>
                <m:r>
                  <w:rPr>
                    <w:rFonts w:ascii="Cambria Math" w:hAnsi="Cambria Math" w:cs="Times New Roman"/>
                    <w:sz w:val="22"/>
                  </w:rPr>
                  <m:t>i</m:t>
                </m:r>
              </m:sub>
            </m:sSub>
            <m:r>
              <w:rPr>
                <w:rFonts w:ascii="Cambria Math" w:hAnsi="Cambria Math" w:cs="Times New Roman"/>
                <w:sz w:val="22"/>
              </w:rPr>
              <m:t>β)}</m:t>
            </m:r>
          </m:e>
        </m:nary>
      </m:oMath>
      <w:r w:rsidR="004020C9" w:rsidRPr="009504AF">
        <w:rPr>
          <w:rFonts w:ascii="Times New Roman" w:hAnsi="Times New Roman" w:cs="Times New Roman"/>
          <w:bCs/>
          <w:sz w:val="22"/>
        </w:rPr>
        <w:t xml:space="preserve">      (4)</w:t>
      </w:r>
    </w:p>
    <w:p w14:paraId="6335B388" w14:textId="64951811" w:rsidR="00947B47" w:rsidRPr="009504AF" w:rsidRDefault="00FE78E0" w:rsidP="009504AF">
      <w:pPr>
        <w:spacing w:line="480" w:lineRule="auto"/>
        <w:ind w:firstLineChars="0" w:firstLine="0"/>
        <w:rPr>
          <w:rFonts w:ascii="Times New Roman" w:hAnsi="Times New Roman" w:cs="Times New Roman"/>
          <w:sz w:val="22"/>
        </w:rPr>
      </w:pPr>
      <w:r w:rsidRPr="009504AF">
        <w:rPr>
          <w:rFonts w:ascii="Times New Roman" w:hAnsi="Times New Roman" w:cs="Times New Roman"/>
          <w:sz w:val="22"/>
        </w:rPr>
        <w:t xml:space="preserve">In Logistic regression with L2 </w:t>
      </w:r>
      <w:r w:rsidR="00217786" w:rsidRPr="009504AF">
        <w:rPr>
          <w:rFonts w:ascii="Times New Roman" w:hAnsi="Times New Roman" w:cs="Times New Roman"/>
          <w:sz w:val="22"/>
        </w:rPr>
        <w:t>regularization</w:t>
      </w:r>
      <w:r w:rsidRPr="009504AF">
        <w:rPr>
          <w:rFonts w:ascii="Times New Roman" w:hAnsi="Times New Roman" w:cs="Times New Roman"/>
          <w:sz w:val="22"/>
        </w:rPr>
        <w:t>, we added a ridge penalty in the log-likelihood, then we have:</w:t>
      </w:r>
    </w:p>
    <w:p w14:paraId="6F7D0A7F" w14:textId="4E476351" w:rsidR="00FE78E0" w:rsidRPr="009504AF" w:rsidRDefault="00F87D93" w:rsidP="009504AF">
      <w:pPr>
        <w:spacing w:line="480" w:lineRule="auto"/>
        <w:ind w:firstLine="220"/>
        <w:rPr>
          <w:rFonts w:ascii="Times New Roman" w:hAnsi="Times New Roman" w:cs="Times New Roman"/>
          <w:bCs/>
          <w:sz w:val="22"/>
        </w:rPr>
      </w:pPr>
      <m:oMathPara>
        <m:oMath>
          <m:sSup>
            <m:sSupPr>
              <m:ctrlPr>
                <w:rPr>
                  <w:rFonts w:ascii="Cambria Math" w:hAnsi="Cambria Math" w:cs="Times New Roman"/>
                  <w:bCs/>
                  <w:i/>
                  <w:sz w:val="22"/>
                </w:rPr>
              </m:ctrlPr>
            </m:sSupPr>
            <m:e>
              <m:r>
                <w:rPr>
                  <w:rFonts w:ascii="Cambria Math" w:hAnsi="Cambria Math" w:cs="Times New Roman"/>
                  <w:sz w:val="22"/>
                </w:rPr>
                <m:t>L</m:t>
              </m:r>
            </m:e>
            <m:sup>
              <m:r>
                <w:rPr>
                  <w:rFonts w:ascii="Cambria Math" w:hAnsi="Cambria Math" w:cs="Times New Roman"/>
                  <w:sz w:val="22"/>
                </w:rPr>
                <m:t>pen</m:t>
              </m:r>
            </m:sup>
          </m:sSup>
          <m:d>
            <m:dPr>
              <m:ctrlPr>
                <w:rPr>
                  <w:rFonts w:ascii="Cambria Math" w:hAnsi="Cambria Math" w:cs="Times New Roman"/>
                  <w:bCs/>
                  <w:i/>
                  <w:sz w:val="22"/>
                </w:rPr>
              </m:ctrlPr>
            </m:dPr>
            <m:e>
              <m:r>
                <w:rPr>
                  <w:rFonts w:ascii="Cambria Math" w:hAnsi="Cambria Math" w:cs="Times New Roman"/>
                  <w:sz w:val="22"/>
                </w:rPr>
                <m:t>Y, X; β, λ</m:t>
              </m:r>
            </m:e>
          </m:d>
          <m:r>
            <w:rPr>
              <w:rFonts w:ascii="Cambria Math" w:hAnsi="Cambria Math" w:cs="Times New Roman"/>
              <w:sz w:val="22"/>
            </w:rPr>
            <m:t>= L</m:t>
          </m:r>
          <m:d>
            <m:dPr>
              <m:ctrlPr>
                <w:rPr>
                  <w:rFonts w:ascii="Cambria Math" w:hAnsi="Cambria Math" w:cs="Times New Roman"/>
                  <w:bCs/>
                  <w:i/>
                  <w:sz w:val="22"/>
                </w:rPr>
              </m:ctrlPr>
            </m:dPr>
            <m:e>
              <m:r>
                <w:rPr>
                  <w:rFonts w:ascii="Cambria Math" w:hAnsi="Cambria Math" w:cs="Times New Roman"/>
                  <w:sz w:val="22"/>
                </w:rPr>
                <m:t>Y, X; β, λ</m:t>
              </m:r>
            </m:e>
          </m:d>
          <m:r>
            <w:rPr>
              <w:rFonts w:ascii="Cambria Math" w:hAnsi="Cambria Math" w:cs="Times New Roman"/>
              <w:sz w:val="22"/>
            </w:rPr>
            <m:t>- λ|| β|</m:t>
          </m:r>
          <m:sSubSup>
            <m:sSubSupPr>
              <m:ctrlPr>
                <w:rPr>
                  <w:rFonts w:ascii="Cambria Math" w:hAnsi="Cambria Math" w:cs="Times New Roman"/>
                  <w:bCs/>
                  <w:i/>
                  <w:sz w:val="22"/>
                </w:rPr>
              </m:ctrlPr>
            </m:sSubSupPr>
            <m:e>
              <m:r>
                <w:rPr>
                  <w:rFonts w:ascii="Cambria Math" w:hAnsi="Cambria Math" w:cs="Times New Roman"/>
                  <w:sz w:val="22"/>
                </w:rPr>
                <m:t>|</m:t>
              </m:r>
            </m:e>
            <m:sub>
              <m:r>
                <w:rPr>
                  <w:rFonts w:ascii="Cambria Math" w:hAnsi="Cambria Math" w:cs="Times New Roman"/>
                  <w:sz w:val="22"/>
                </w:rPr>
                <m:t>2</m:t>
              </m:r>
            </m:sub>
            <m:sup>
              <m:r>
                <w:rPr>
                  <w:rFonts w:ascii="Cambria Math" w:hAnsi="Cambria Math" w:cs="Times New Roman"/>
                  <w:sz w:val="22"/>
                </w:rPr>
                <m:t>2</m:t>
              </m:r>
            </m:sup>
          </m:sSubSup>
          <m:r>
            <w:rPr>
              <w:rFonts w:ascii="Cambria Math" w:hAnsi="Cambria Math" w:cs="Times New Roman"/>
              <w:sz w:val="22"/>
            </w:rPr>
            <m:t xml:space="preserve">                </m:t>
          </m:r>
        </m:oMath>
      </m:oMathPara>
    </w:p>
    <w:p w14:paraId="1D0ADCC5" w14:textId="3DCC01A6" w:rsidR="008F3C88" w:rsidRPr="009504AF" w:rsidRDefault="00FE78E0" w:rsidP="009504AF">
      <w:pPr>
        <w:spacing w:line="480" w:lineRule="auto"/>
        <w:ind w:firstLine="220"/>
        <w:jc w:val="right"/>
        <w:rPr>
          <w:rFonts w:ascii="Times New Roman" w:hAnsi="Times New Roman" w:cs="Times New Roman"/>
          <w:bCs/>
          <w:sz w:val="22"/>
        </w:rPr>
      </w:pPr>
      <m:oMath>
        <m:r>
          <w:rPr>
            <w:rFonts w:ascii="Cambria Math" w:hAnsi="Cambria Math" w:cs="Times New Roman"/>
            <w:sz w:val="22"/>
          </w:rPr>
          <m:t xml:space="preserve">                                                        =  </m:t>
        </m:r>
        <m:nary>
          <m:naryPr>
            <m:chr m:val="∑"/>
            <m:limLoc m:val="undOvr"/>
            <m:ctrlPr>
              <w:rPr>
                <w:rFonts w:ascii="Cambria Math" w:hAnsi="Cambria Math" w:cs="Times New Roman"/>
                <w:bCs/>
                <w:i/>
                <w:sz w:val="22"/>
              </w:rPr>
            </m:ctrlPr>
          </m:naryPr>
          <m:sub>
            <m:r>
              <w:rPr>
                <w:rFonts w:ascii="Cambria Math" w:hAnsi="Cambria Math" w:cs="Times New Roman"/>
                <w:sz w:val="22"/>
              </w:rPr>
              <m:t>i=1</m:t>
            </m:r>
          </m:sub>
          <m:sup>
            <m:r>
              <w:rPr>
                <w:rFonts w:ascii="Cambria Math" w:hAnsi="Cambria Math" w:cs="Times New Roman"/>
                <w:sz w:val="22"/>
              </w:rPr>
              <m:t>n</m:t>
            </m:r>
          </m:sup>
          <m:e>
            <m:sSub>
              <m:sSubPr>
                <m:ctrlPr>
                  <w:rPr>
                    <w:rFonts w:ascii="Cambria Math" w:hAnsi="Cambria Math" w:cs="Times New Roman"/>
                    <w:bCs/>
                    <w:i/>
                    <w:sz w:val="22"/>
                  </w:rPr>
                </m:ctrlPr>
              </m:sSubPr>
              <m:e>
                <m:r>
                  <w:rPr>
                    <w:rFonts w:ascii="Cambria Math" w:hAnsi="Cambria Math" w:cs="Times New Roman"/>
                    <w:sz w:val="22"/>
                  </w:rPr>
                  <m:t>y</m:t>
                </m:r>
              </m:e>
              <m:sub>
                <m:r>
                  <w:rPr>
                    <w:rFonts w:ascii="Cambria Math" w:hAnsi="Cambria Math" w:cs="Times New Roman"/>
                    <w:sz w:val="22"/>
                  </w:rPr>
                  <m:t>i</m:t>
                </m:r>
              </m:sub>
            </m:sSub>
            <m:r>
              <w:rPr>
                <w:rFonts w:ascii="Cambria Math" w:hAnsi="Cambria Math" w:cs="Times New Roman"/>
                <w:sz w:val="22"/>
              </w:rPr>
              <m:t>{</m:t>
            </m:r>
            <m:sSub>
              <m:sSubPr>
                <m:ctrlPr>
                  <w:rPr>
                    <w:rFonts w:ascii="Cambria Math" w:hAnsi="Cambria Math" w:cs="Times New Roman"/>
                    <w:bCs/>
                    <w:i/>
                    <w:sz w:val="22"/>
                  </w:rPr>
                </m:ctrlPr>
              </m:sSubPr>
              <m:e>
                <m:r>
                  <w:rPr>
                    <w:rFonts w:ascii="Cambria Math" w:hAnsi="Cambria Math" w:cs="Times New Roman"/>
                    <w:sz w:val="22"/>
                  </w:rPr>
                  <m:t>X</m:t>
                </m:r>
              </m:e>
              <m:sub>
                <m:r>
                  <w:rPr>
                    <w:rFonts w:ascii="Cambria Math" w:hAnsi="Cambria Math" w:cs="Times New Roman"/>
                    <w:sz w:val="22"/>
                  </w:rPr>
                  <m:t>i</m:t>
                </m:r>
              </m:sub>
            </m:sSub>
            <m:r>
              <w:rPr>
                <w:rFonts w:ascii="Cambria Math" w:hAnsi="Cambria Math" w:cs="Times New Roman"/>
                <w:sz w:val="22"/>
              </w:rPr>
              <m:t>β-</m:t>
            </m:r>
            <m:r>
              <m:rPr>
                <m:sty m:val="p"/>
              </m:rPr>
              <w:rPr>
                <w:rFonts w:ascii="Cambria Math" w:hAnsi="Cambria Math" w:cs="Times New Roman"/>
                <w:sz w:val="22"/>
              </w:rPr>
              <m:t>log⁡</m:t>
            </m:r>
            <m:r>
              <w:rPr>
                <w:rFonts w:ascii="Cambria Math" w:hAnsi="Cambria Math" w:cs="Times New Roman"/>
                <w:sz w:val="22"/>
              </w:rPr>
              <m:t>(1+exp</m:t>
            </m:r>
            <m:sSub>
              <m:sSubPr>
                <m:ctrlPr>
                  <w:rPr>
                    <w:rFonts w:ascii="Cambria Math" w:hAnsi="Cambria Math" w:cs="Times New Roman"/>
                    <w:bCs/>
                    <w:i/>
                    <w:sz w:val="22"/>
                  </w:rPr>
                </m:ctrlPr>
              </m:sSubPr>
              <m:e>
                <m:r>
                  <w:rPr>
                    <w:rFonts w:ascii="Cambria Math" w:hAnsi="Cambria Math" w:cs="Times New Roman"/>
                    <w:sz w:val="22"/>
                  </w:rPr>
                  <m:t>(X</m:t>
                </m:r>
              </m:e>
              <m:sub>
                <m:r>
                  <w:rPr>
                    <w:rFonts w:ascii="Cambria Math" w:hAnsi="Cambria Math" w:cs="Times New Roman"/>
                    <w:sz w:val="22"/>
                  </w:rPr>
                  <m:t>i</m:t>
                </m:r>
              </m:sub>
            </m:sSub>
            <m:r>
              <w:rPr>
                <w:rFonts w:ascii="Cambria Math" w:hAnsi="Cambria Math" w:cs="Times New Roman"/>
                <w:sz w:val="22"/>
              </w:rPr>
              <m:t>β)}</m:t>
            </m:r>
          </m:e>
        </m:nary>
        <m:r>
          <w:rPr>
            <w:rFonts w:ascii="Cambria Math" w:hAnsi="Cambria Math" w:cs="Times New Roman"/>
            <w:sz w:val="22"/>
          </w:rPr>
          <m:t xml:space="preserve"> -  </m:t>
        </m:r>
        <m:sSup>
          <m:sSupPr>
            <m:ctrlPr>
              <w:rPr>
                <w:rFonts w:ascii="Cambria Math" w:hAnsi="Cambria Math" w:cs="Times New Roman"/>
                <w:bCs/>
                <w:i/>
                <w:sz w:val="22"/>
              </w:rPr>
            </m:ctrlPr>
          </m:sSupPr>
          <m:e>
            <m:r>
              <w:rPr>
                <w:rFonts w:ascii="Cambria Math" w:hAnsi="Cambria Math" w:cs="Times New Roman"/>
                <w:sz w:val="22"/>
              </w:rPr>
              <m:t>β</m:t>
            </m:r>
          </m:e>
          <m:sup>
            <m:r>
              <w:rPr>
                <w:rFonts w:ascii="Cambria Math" w:hAnsi="Cambria Math" w:cs="Times New Roman"/>
                <w:sz w:val="22"/>
              </w:rPr>
              <m:t>T</m:t>
            </m:r>
          </m:sup>
        </m:sSup>
        <m:r>
          <w:rPr>
            <w:rFonts w:ascii="Cambria Math" w:hAnsi="Cambria Math" w:cs="Times New Roman"/>
            <w:sz w:val="22"/>
          </w:rPr>
          <m:t xml:space="preserve">β    </m:t>
        </m:r>
      </m:oMath>
      <w:r w:rsidR="004020C9" w:rsidRPr="009504AF">
        <w:rPr>
          <w:rFonts w:ascii="Times New Roman" w:hAnsi="Times New Roman" w:cs="Times New Roman"/>
          <w:bCs/>
          <w:sz w:val="22"/>
        </w:rPr>
        <w:t>(5)</w:t>
      </w:r>
    </w:p>
    <w:p w14:paraId="58330F52" w14:textId="29EC4E8D" w:rsidR="00F57659" w:rsidRPr="009504AF" w:rsidRDefault="00F57659" w:rsidP="009504AF">
      <w:pPr>
        <w:spacing w:line="480" w:lineRule="auto"/>
        <w:ind w:firstLine="220"/>
        <w:jc w:val="left"/>
        <w:rPr>
          <w:rFonts w:ascii="Times New Roman" w:hAnsi="Times New Roman" w:cs="Times New Roman"/>
          <w:sz w:val="22"/>
        </w:rPr>
      </w:pPr>
    </w:p>
    <w:p w14:paraId="1F56F82A" w14:textId="71B0C8CA" w:rsidR="009F7368" w:rsidRDefault="009F7368" w:rsidP="009504AF">
      <w:pPr>
        <w:spacing w:line="480" w:lineRule="auto"/>
        <w:ind w:firstLineChars="0" w:firstLine="0"/>
        <w:jc w:val="left"/>
        <w:rPr>
          <w:rFonts w:ascii="Times New Roman" w:hAnsi="Times New Roman" w:cs="Times New Roman"/>
          <w:sz w:val="22"/>
        </w:rPr>
      </w:pPr>
    </w:p>
    <w:p w14:paraId="2613E5B8" w14:textId="77777777" w:rsidR="009504AF" w:rsidRPr="009504AF" w:rsidRDefault="009504AF" w:rsidP="009504AF">
      <w:pPr>
        <w:spacing w:line="480" w:lineRule="auto"/>
        <w:ind w:firstLineChars="0" w:firstLine="0"/>
        <w:jc w:val="left"/>
        <w:rPr>
          <w:rFonts w:ascii="Times New Roman" w:hAnsi="Times New Roman" w:cs="Times New Roman"/>
          <w:sz w:val="22"/>
        </w:rPr>
      </w:pPr>
    </w:p>
    <w:p w14:paraId="38431554" w14:textId="36F991B1" w:rsidR="008F3C88" w:rsidRPr="009504AF" w:rsidRDefault="008F3C88" w:rsidP="009504AF">
      <w:pPr>
        <w:spacing w:line="480" w:lineRule="auto"/>
        <w:ind w:firstLineChars="0" w:firstLine="0"/>
        <w:jc w:val="left"/>
        <w:rPr>
          <w:rFonts w:ascii="Times New Roman" w:hAnsi="Times New Roman" w:cs="Times New Roman"/>
          <w:b/>
          <w:bCs/>
          <w:sz w:val="22"/>
        </w:rPr>
      </w:pPr>
      <w:r w:rsidRPr="009504AF">
        <w:rPr>
          <w:rFonts w:ascii="Times New Roman" w:hAnsi="Times New Roman" w:cs="Times New Roman"/>
          <w:b/>
          <w:bCs/>
          <w:sz w:val="22"/>
        </w:rPr>
        <w:lastRenderedPageBreak/>
        <w:t>Feature Selection</w:t>
      </w:r>
    </w:p>
    <w:p w14:paraId="57F97B27" w14:textId="616ECC15" w:rsidR="008F3C88" w:rsidRPr="009504AF" w:rsidRDefault="008F3C88" w:rsidP="009504AF">
      <w:pPr>
        <w:spacing w:line="480" w:lineRule="auto"/>
        <w:ind w:firstLineChars="0" w:firstLine="0"/>
        <w:rPr>
          <w:rFonts w:ascii="Times New Roman" w:hAnsi="Times New Roman" w:cs="Times New Roman"/>
          <w:sz w:val="22"/>
        </w:rPr>
      </w:pPr>
      <w:r w:rsidRPr="009504AF">
        <w:rPr>
          <w:rFonts w:ascii="Times New Roman" w:hAnsi="Times New Roman" w:cs="Times New Roman"/>
          <w:sz w:val="22"/>
        </w:rPr>
        <w:t xml:space="preserve">Generally, feature selection techniques are categorized as “filter”, “wrapper” and “embedding”. The “filter” technique describes the metric that </w:t>
      </w:r>
      <w:r w:rsidR="000E2C1D" w:rsidRPr="009504AF">
        <w:rPr>
          <w:rFonts w:ascii="Times New Roman" w:hAnsi="Times New Roman" w:cs="Times New Roman"/>
          <w:sz w:val="22"/>
        </w:rPr>
        <w:t xml:space="preserve">is </w:t>
      </w:r>
      <w:r w:rsidRPr="009504AF">
        <w:rPr>
          <w:rFonts w:ascii="Times New Roman" w:hAnsi="Times New Roman" w:cs="Times New Roman"/>
          <w:sz w:val="22"/>
        </w:rPr>
        <w:t xml:space="preserve">used to evaluate the worth of feature, and the Pearson's correlation is one of the “filter” technique. It seems reasonable to select the highly correlated features, and it seems no criterion for the number of highly correlated features. Therefore, the criterion for </w:t>
      </w:r>
      <w:r w:rsidR="000E2C1D" w:rsidRPr="009504AF">
        <w:rPr>
          <w:rFonts w:ascii="Times New Roman" w:hAnsi="Times New Roman" w:cs="Times New Roman"/>
          <w:sz w:val="22"/>
        </w:rPr>
        <w:t xml:space="preserve">the </w:t>
      </w:r>
      <w:r w:rsidRPr="009504AF">
        <w:rPr>
          <w:rFonts w:ascii="Times New Roman" w:hAnsi="Times New Roman" w:cs="Times New Roman"/>
          <w:sz w:val="22"/>
        </w:rPr>
        <w:t>number of highly correlated features is optional.</w:t>
      </w:r>
    </w:p>
    <w:p w14:paraId="2136C291" w14:textId="7D79C650" w:rsidR="008F3C88" w:rsidRPr="009504AF" w:rsidRDefault="008F3C88" w:rsidP="009504AF">
      <w:pPr>
        <w:spacing w:line="480" w:lineRule="auto"/>
        <w:ind w:firstLineChars="0" w:firstLine="240"/>
        <w:rPr>
          <w:rFonts w:ascii="Times New Roman" w:hAnsi="Times New Roman" w:cs="Times New Roman"/>
          <w:sz w:val="22"/>
        </w:rPr>
      </w:pPr>
      <w:r w:rsidRPr="009504AF">
        <w:rPr>
          <w:rFonts w:ascii="Times New Roman" w:hAnsi="Times New Roman" w:cs="Times New Roman"/>
          <w:sz w:val="22"/>
        </w:rPr>
        <w:t>In this study,</w:t>
      </w:r>
      <w:r w:rsidR="003518DD" w:rsidRPr="009504AF">
        <w:rPr>
          <w:rFonts w:ascii="Times New Roman" w:hAnsi="Times New Roman" w:cs="Times New Roman"/>
          <w:sz w:val="22"/>
        </w:rPr>
        <w:t xml:space="preserve"> the criterion how we selected the f</w:t>
      </w:r>
      <w:r w:rsidRPr="009504AF">
        <w:rPr>
          <w:rFonts w:ascii="Times New Roman" w:hAnsi="Times New Roman" w:cs="Times New Roman"/>
          <w:sz w:val="22"/>
        </w:rPr>
        <w:t xml:space="preserve">eatures </w:t>
      </w:r>
      <w:r w:rsidR="003518DD" w:rsidRPr="009504AF">
        <w:rPr>
          <w:rFonts w:ascii="Times New Roman" w:hAnsi="Times New Roman" w:cs="Times New Roman"/>
          <w:sz w:val="22"/>
        </w:rPr>
        <w:t xml:space="preserve">was according to the predictive performance of </w:t>
      </w:r>
      <w:bookmarkStart w:id="2" w:name="_Hlk54650722"/>
      <w:r w:rsidR="003518DD" w:rsidRPr="009504AF">
        <w:rPr>
          <w:rFonts w:ascii="Times New Roman" w:hAnsi="Times New Roman" w:cs="Times New Roman"/>
          <w:sz w:val="22"/>
        </w:rPr>
        <w:t>the model with different numbers of features</w:t>
      </w:r>
      <w:bookmarkEnd w:id="2"/>
      <w:r w:rsidR="00DB01B1" w:rsidRPr="009504AF">
        <w:rPr>
          <w:rFonts w:ascii="Times New Roman" w:hAnsi="Times New Roman" w:cs="Times New Roman"/>
          <w:sz w:val="22"/>
        </w:rPr>
        <w:t xml:space="preserve"> in 10-fold cross-validation</w:t>
      </w:r>
      <w:r w:rsidR="003518DD" w:rsidRPr="009504AF">
        <w:rPr>
          <w:rFonts w:ascii="Times New Roman" w:hAnsi="Times New Roman" w:cs="Times New Roman"/>
          <w:sz w:val="22"/>
        </w:rPr>
        <w:t xml:space="preserve"> </w:t>
      </w:r>
      <w:r w:rsidR="00B24AAB" w:rsidRPr="009504AF">
        <w:rPr>
          <w:rFonts w:ascii="Times New Roman" w:hAnsi="Times New Roman" w:cs="Times New Roman"/>
          <w:sz w:val="22"/>
        </w:rPr>
        <w:t xml:space="preserve">using Logistic regression with L2 regularization </w:t>
      </w:r>
      <w:r w:rsidR="003518DD" w:rsidRPr="009504AF">
        <w:rPr>
          <w:rFonts w:ascii="Times New Roman" w:hAnsi="Times New Roman" w:cs="Times New Roman"/>
          <w:sz w:val="22"/>
        </w:rPr>
        <w:t>(</w:t>
      </w:r>
      <w:r w:rsidR="00244633" w:rsidRPr="009504AF">
        <w:rPr>
          <w:rFonts w:ascii="Times New Roman" w:hAnsi="Times New Roman" w:cs="Times New Roman"/>
          <w:sz w:val="22"/>
        </w:rPr>
        <w:t xml:space="preserve">Online Table </w:t>
      </w:r>
      <w:r w:rsidR="003518DD" w:rsidRPr="009504AF">
        <w:rPr>
          <w:rFonts w:ascii="Times New Roman" w:hAnsi="Times New Roman" w:cs="Times New Roman"/>
          <w:sz w:val="22"/>
        </w:rPr>
        <w:t>1).</w:t>
      </w:r>
    </w:p>
    <w:p w14:paraId="67EF0163" w14:textId="77777777" w:rsidR="004020C9" w:rsidRPr="009504AF" w:rsidRDefault="004020C9" w:rsidP="009504AF">
      <w:pPr>
        <w:spacing w:line="480" w:lineRule="auto"/>
        <w:ind w:firstLineChars="0" w:firstLine="0"/>
        <w:rPr>
          <w:rFonts w:ascii="Times New Roman" w:hAnsi="Times New Roman" w:cs="Times New Roman"/>
          <w:sz w:val="22"/>
        </w:rPr>
      </w:pPr>
    </w:p>
    <w:p w14:paraId="01A9AFB5" w14:textId="2C19885B" w:rsidR="00DB01B1" w:rsidRPr="009504AF" w:rsidRDefault="00244633" w:rsidP="009504AF">
      <w:pPr>
        <w:spacing w:line="480" w:lineRule="auto"/>
        <w:ind w:firstLineChars="41" w:firstLine="90"/>
        <w:rPr>
          <w:rFonts w:ascii="Times New Roman" w:hAnsi="Times New Roman" w:cs="Times New Roman"/>
          <w:sz w:val="22"/>
        </w:rPr>
      </w:pPr>
      <w:r w:rsidRPr="009504AF">
        <w:rPr>
          <w:rFonts w:ascii="Times New Roman" w:hAnsi="Times New Roman" w:cs="Times New Roman"/>
          <w:b/>
          <w:bCs/>
          <w:sz w:val="22"/>
        </w:rPr>
        <w:t xml:space="preserve">Online Table </w:t>
      </w:r>
      <w:r w:rsidR="00DB01B1" w:rsidRPr="009504AF">
        <w:rPr>
          <w:rFonts w:ascii="Times New Roman" w:hAnsi="Times New Roman" w:cs="Times New Roman"/>
          <w:b/>
          <w:bCs/>
          <w:sz w:val="22"/>
        </w:rPr>
        <w:t>1</w:t>
      </w:r>
      <w:r w:rsidRPr="009504AF">
        <w:rPr>
          <w:rFonts w:ascii="Times New Roman" w:hAnsi="Times New Roman" w:cs="Times New Roman"/>
          <w:b/>
          <w:bCs/>
          <w:sz w:val="22"/>
        </w:rPr>
        <w:t xml:space="preserve"> </w:t>
      </w:r>
      <w:r w:rsidR="00DB01B1" w:rsidRPr="009504AF">
        <w:rPr>
          <w:rFonts w:ascii="Times New Roman" w:hAnsi="Times New Roman" w:cs="Times New Roman"/>
          <w:sz w:val="22"/>
        </w:rPr>
        <w:t xml:space="preserve">The </w:t>
      </w:r>
      <w:r w:rsidR="008F4EA9" w:rsidRPr="009504AF">
        <w:rPr>
          <w:rFonts w:ascii="Times New Roman" w:hAnsi="Times New Roman" w:cs="Times New Roman"/>
          <w:sz w:val="22"/>
        </w:rPr>
        <w:t>p</w:t>
      </w:r>
      <w:r w:rsidR="00DB01B1" w:rsidRPr="009504AF">
        <w:rPr>
          <w:rFonts w:ascii="Times New Roman" w:hAnsi="Times New Roman" w:cs="Times New Roman"/>
          <w:sz w:val="22"/>
        </w:rPr>
        <w:t xml:space="preserve">redictive </w:t>
      </w:r>
      <w:r w:rsidR="008F4EA9" w:rsidRPr="009504AF">
        <w:rPr>
          <w:rFonts w:ascii="Times New Roman" w:hAnsi="Times New Roman" w:cs="Times New Roman"/>
          <w:sz w:val="22"/>
        </w:rPr>
        <w:t>r</w:t>
      </w:r>
      <w:r w:rsidR="00DB01B1" w:rsidRPr="009504AF">
        <w:rPr>
          <w:rFonts w:ascii="Times New Roman" w:hAnsi="Times New Roman" w:cs="Times New Roman"/>
          <w:sz w:val="22"/>
        </w:rPr>
        <w:t>esults of the model with different numbers of features</w:t>
      </w:r>
    </w:p>
    <w:tbl>
      <w:tblPr>
        <w:tblStyle w:val="aa"/>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7"/>
        <w:gridCol w:w="913"/>
        <w:gridCol w:w="913"/>
        <w:gridCol w:w="913"/>
        <w:gridCol w:w="913"/>
        <w:gridCol w:w="913"/>
        <w:gridCol w:w="1069"/>
        <w:gridCol w:w="913"/>
        <w:gridCol w:w="1124"/>
        <w:gridCol w:w="512"/>
      </w:tblGrid>
      <w:tr w:rsidR="00DB01B1" w:rsidRPr="009504AF" w14:paraId="0A5C540D" w14:textId="77777777" w:rsidTr="00A14F93">
        <w:trPr>
          <w:trHeight w:val="476"/>
          <w:jc w:val="center"/>
        </w:trPr>
        <w:tc>
          <w:tcPr>
            <w:tcW w:w="972" w:type="dxa"/>
            <w:tcBorders>
              <w:top w:val="single" w:sz="4" w:space="0" w:color="auto"/>
              <w:bottom w:val="single" w:sz="4" w:space="0" w:color="auto"/>
            </w:tcBorders>
          </w:tcPr>
          <w:p w14:paraId="65C65478" w14:textId="77777777" w:rsidR="00DB01B1" w:rsidRPr="009504AF" w:rsidRDefault="00DB01B1" w:rsidP="009504AF">
            <w:pPr>
              <w:pStyle w:val="-"/>
              <w:spacing w:line="480" w:lineRule="auto"/>
              <w:ind w:firstLineChars="0" w:firstLine="0"/>
              <w:rPr>
                <w:rFonts w:ascii="Times New Roman" w:hAnsi="Times New Roman"/>
                <w:color w:val="000000" w:themeColor="text1"/>
                <w:sz w:val="22"/>
                <w:szCs w:val="22"/>
              </w:rPr>
            </w:pPr>
          </w:p>
        </w:tc>
        <w:tc>
          <w:tcPr>
            <w:tcW w:w="786" w:type="dxa"/>
            <w:tcBorders>
              <w:top w:val="single" w:sz="4" w:space="0" w:color="auto"/>
              <w:bottom w:val="single" w:sz="4" w:space="0" w:color="auto"/>
            </w:tcBorders>
          </w:tcPr>
          <w:p w14:paraId="04A375C3" w14:textId="19694D86" w:rsidR="00DB01B1" w:rsidRPr="009504AF" w:rsidRDefault="00DB01B1" w:rsidP="009504AF">
            <w:pPr>
              <w:pStyle w:val="-"/>
              <w:spacing w:line="480" w:lineRule="auto"/>
              <w:ind w:firstLineChars="0" w:firstLine="0"/>
              <w:jc w:val="center"/>
              <w:rPr>
                <w:rFonts w:ascii="Times New Roman" w:hAnsi="Times New Roman"/>
                <w:noProof/>
                <w:sz w:val="22"/>
                <w:szCs w:val="22"/>
                <w:lang w:bidi="en-US"/>
              </w:rPr>
            </w:pPr>
            <w:r w:rsidRPr="009504AF">
              <w:rPr>
                <w:rFonts w:ascii="Times New Roman" w:hAnsi="Times New Roman"/>
                <w:noProof/>
                <w:sz w:val="22"/>
                <w:szCs w:val="22"/>
                <w:lang w:bidi="en-US"/>
              </w:rPr>
              <w:t>With top 2 features</w:t>
            </w:r>
          </w:p>
        </w:tc>
        <w:tc>
          <w:tcPr>
            <w:tcW w:w="786" w:type="dxa"/>
            <w:tcBorders>
              <w:top w:val="single" w:sz="4" w:space="0" w:color="auto"/>
              <w:bottom w:val="single" w:sz="4" w:space="0" w:color="auto"/>
            </w:tcBorders>
          </w:tcPr>
          <w:p w14:paraId="0DE96394" w14:textId="640273ED" w:rsidR="00DB01B1" w:rsidRPr="009504AF" w:rsidRDefault="00DB01B1" w:rsidP="009504AF">
            <w:pPr>
              <w:pStyle w:val="-"/>
              <w:spacing w:line="480" w:lineRule="auto"/>
              <w:ind w:firstLineChars="0" w:firstLine="0"/>
              <w:jc w:val="center"/>
              <w:rPr>
                <w:rFonts w:ascii="Times New Roman" w:hAnsi="Times New Roman"/>
                <w:noProof/>
                <w:sz w:val="22"/>
                <w:szCs w:val="22"/>
                <w:lang w:bidi="en-US"/>
              </w:rPr>
            </w:pPr>
            <w:r w:rsidRPr="009504AF">
              <w:rPr>
                <w:rFonts w:ascii="Times New Roman" w:hAnsi="Times New Roman"/>
                <w:noProof/>
                <w:sz w:val="22"/>
                <w:szCs w:val="22"/>
                <w:lang w:bidi="en-US"/>
              </w:rPr>
              <w:t>With top 3 features</w:t>
            </w:r>
          </w:p>
        </w:tc>
        <w:tc>
          <w:tcPr>
            <w:tcW w:w="786" w:type="dxa"/>
            <w:tcBorders>
              <w:top w:val="single" w:sz="4" w:space="0" w:color="auto"/>
              <w:bottom w:val="single" w:sz="4" w:space="0" w:color="auto"/>
            </w:tcBorders>
          </w:tcPr>
          <w:p w14:paraId="4D9DDEE9" w14:textId="0FA13764" w:rsidR="00DB01B1" w:rsidRPr="009504AF" w:rsidRDefault="00DB01B1" w:rsidP="009504AF">
            <w:pPr>
              <w:pStyle w:val="-"/>
              <w:spacing w:line="480" w:lineRule="auto"/>
              <w:ind w:firstLineChars="0" w:firstLine="0"/>
              <w:jc w:val="center"/>
              <w:rPr>
                <w:rFonts w:ascii="Times New Roman" w:hAnsi="Times New Roman"/>
                <w:noProof/>
                <w:sz w:val="22"/>
                <w:szCs w:val="22"/>
                <w:lang w:bidi="en-US"/>
              </w:rPr>
            </w:pPr>
            <w:r w:rsidRPr="009504AF">
              <w:rPr>
                <w:rFonts w:ascii="Times New Roman" w:hAnsi="Times New Roman"/>
                <w:noProof/>
                <w:sz w:val="22"/>
                <w:szCs w:val="22"/>
                <w:lang w:bidi="en-US"/>
              </w:rPr>
              <w:t>With top 4 features</w:t>
            </w:r>
          </w:p>
        </w:tc>
        <w:tc>
          <w:tcPr>
            <w:tcW w:w="786" w:type="dxa"/>
            <w:tcBorders>
              <w:top w:val="single" w:sz="4" w:space="0" w:color="auto"/>
              <w:bottom w:val="single" w:sz="4" w:space="0" w:color="auto"/>
            </w:tcBorders>
          </w:tcPr>
          <w:p w14:paraId="3C7D68B0" w14:textId="0D2254F1" w:rsidR="00DB01B1" w:rsidRPr="009504AF" w:rsidRDefault="00DB01B1" w:rsidP="009504AF">
            <w:pPr>
              <w:pStyle w:val="-"/>
              <w:spacing w:line="480" w:lineRule="auto"/>
              <w:ind w:firstLineChars="0" w:firstLine="0"/>
              <w:jc w:val="center"/>
              <w:rPr>
                <w:rFonts w:ascii="Times New Roman" w:hAnsi="Times New Roman"/>
                <w:noProof/>
                <w:sz w:val="22"/>
                <w:szCs w:val="22"/>
                <w:lang w:bidi="en-US"/>
              </w:rPr>
            </w:pPr>
            <w:r w:rsidRPr="009504AF">
              <w:rPr>
                <w:rFonts w:ascii="Times New Roman" w:hAnsi="Times New Roman"/>
                <w:noProof/>
                <w:sz w:val="22"/>
                <w:szCs w:val="22"/>
                <w:lang w:bidi="en-US"/>
              </w:rPr>
              <w:t>With top 5 features</w:t>
            </w:r>
          </w:p>
        </w:tc>
        <w:tc>
          <w:tcPr>
            <w:tcW w:w="845" w:type="dxa"/>
            <w:tcBorders>
              <w:top w:val="single" w:sz="4" w:space="0" w:color="auto"/>
              <w:bottom w:val="single" w:sz="4" w:space="0" w:color="auto"/>
            </w:tcBorders>
          </w:tcPr>
          <w:p w14:paraId="06135113" w14:textId="77777777" w:rsidR="00A14F93" w:rsidRPr="009504AF" w:rsidRDefault="00DB01B1" w:rsidP="009504AF">
            <w:pPr>
              <w:pStyle w:val="-"/>
              <w:spacing w:line="480" w:lineRule="auto"/>
              <w:ind w:firstLineChars="0" w:firstLine="0"/>
              <w:jc w:val="center"/>
              <w:rPr>
                <w:rFonts w:ascii="Times New Roman" w:hAnsi="Times New Roman"/>
                <w:noProof/>
                <w:sz w:val="22"/>
                <w:szCs w:val="22"/>
                <w:lang w:bidi="en-US"/>
              </w:rPr>
            </w:pPr>
            <w:r w:rsidRPr="009504AF">
              <w:rPr>
                <w:rFonts w:ascii="Times New Roman" w:hAnsi="Times New Roman"/>
                <w:noProof/>
                <w:sz w:val="22"/>
                <w:szCs w:val="22"/>
                <w:lang w:bidi="en-US"/>
              </w:rPr>
              <w:t xml:space="preserve">With </w:t>
            </w:r>
          </w:p>
          <w:p w14:paraId="3225EBD3" w14:textId="517EBC86" w:rsidR="00DB01B1" w:rsidRPr="009504AF" w:rsidRDefault="00DB01B1" w:rsidP="009504AF">
            <w:pPr>
              <w:pStyle w:val="-"/>
              <w:spacing w:line="480" w:lineRule="auto"/>
              <w:ind w:firstLineChars="0" w:firstLine="0"/>
              <w:jc w:val="center"/>
              <w:rPr>
                <w:rFonts w:ascii="Times New Roman" w:hAnsi="Times New Roman"/>
                <w:noProof/>
                <w:sz w:val="22"/>
                <w:szCs w:val="22"/>
                <w:lang w:bidi="en-US"/>
              </w:rPr>
            </w:pPr>
            <w:r w:rsidRPr="009504AF">
              <w:rPr>
                <w:rFonts w:ascii="Times New Roman" w:hAnsi="Times New Roman"/>
                <w:noProof/>
                <w:sz w:val="22"/>
                <w:szCs w:val="22"/>
                <w:lang w:bidi="en-US"/>
              </w:rPr>
              <w:t>top 6 features</w:t>
            </w:r>
          </w:p>
        </w:tc>
        <w:tc>
          <w:tcPr>
            <w:tcW w:w="1134" w:type="dxa"/>
            <w:tcBorders>
              <w:top w:val="single" w:sz="4" w:space="0" w:color="auto"/>
              <w:bottom w:val="single" w:sz="4" w:space="0" w:color="auto"/>
            </w:tcBorders>
          </w:tcPr>
          <w:p w14:paraId="38273164" w14:textId="77777777" w:rsidR="00A14F93" w:rsidRPr="009504AF" w:rsidRDefault="00DB01B1" w:rsidP="009504AF">
            <w:pPr>
              <w:pStyle w:val="-"/>
              <w:spacing w:line="480" w:lineRule="auto"/>
              <w:ind w:firstLineChars="0" w:firstLine="0"/>
              <w:jc w:val="center"/>
              <w:rPr>
                <w:rFonts w:ascii="Times New Roman" w:hAnsi="Times New Roman"/>
                <w:noProof/>
                <w:sz w:val="22"/>
                <w:szCs w:val="22"/>
                <w:lang w:bidi="en-US"/>
              </w:rPr>
            </w:pPr>
            <w:r w:rsidRPr="009504AF">
              <w:rPr>
                <w:rFonts w:ascii="Times New Roman" w:hAnsi="Times New Roman"/>
                <w:noProof/>
                <w:sz w:val="22"/>
                <w:szCs w:val="22"/>
                <w:lang w:bidi="en-US"/>
              </w:rPr>
              <w:t xml:space="preserve">With </w:t>
            </w:r>
          </w:p>
          <w:p w14:paraId="73D4C6DB" w14:textId="2E1A0B10" w:rsidR="00DB01B1" w:rsidRPr="009504AF" w:rsidRDefault="00DB01B1" w:rsidP="009504AF">
            <w:pPr>
              <w:pStyle w:val="-"/>
              <w:spacing w:line="480" w:lineRule="auto"/>
              <w:ind w:firstLineChars="0" w:firstLine="0"/>
              <w:jc w:val="center"/>
              <w:rPr>
                <w:rFonts w:ascii="Times New Roman" w:hAnsi="Times New Roman"/>
                <w:noProof/>
                <w:sz w:val="22"/>
                <w:szCs w:val="22"/>
                <w:lang w:bidi="en-US"/>
              </w:rPr>
            </w:pPr>
            <w:r w:rsidRPr="009504AF">
              <w:rPr>
                <w:rFonts w:ascii="Times New Roman" w:hAnsi="Times New Roman"/>
                <w:noProof/>
                <w:sz w:val="22"/>
                <w:szCs w:val="22"/>
                <w:lang w:bidi="en-US"/>
              </w:rPr>
              <w:t>top 8 features</w:t>
            </w:r>
          </w:p>
        </w:tc>
        <w:tc>
          <w:tcPr>
            <w:tcW w:w="786" w:type="dxa"/>
            <w:tcBorders>
              <w:top w:val="single" w:sz="4" w:space="0" w:color="auto"/>
              <w:bottom w:val="single" w:sz="4" w:space="0" w:color="auto"/>
            </w:tcBorders>
          </w:tcPr>
          <w:p w14:paraId="28CFD259" w14:textId="77777777" w:rsidR="00A14F93" w:rsidRPr="009504AF" w:rsidRDefault="00DB01B1" w:rsidP="009504AF">
            <w:pPr>
              <w:pStyle w:val="-"/>
              <w:spacing w:line="480" w:lineRule="auto"/>
              <w:ind w:firstLineChars="0" w:firstLine="0"/>
              <w:jc w:val="center"/>
              <w:rPr>
                <w:rFonts w:ascii="Times New Roman" w:hAnsi="Times New Roman"/>
                <w:noProof/>
                <w:sz w:val="22"/>
                <w:szCs w:val="22"/>
                <w:lang w:bidi="en-US"/>
              </w:rPr>
            </w:pPr>
            <w:r w:rsidRPr="009504AF">
              <w:rPr>
                <w:rFonts w:ascii="Times New Roman" w:hAnsi="Times New Roman"/>
                <w:noProof/>
                <w:sz w:val="22"/>
                <w:szCs w:val="22"/>
                <w:lang w:bidi="en-US"/>
              </w:rPr>
              <w:t xml:space="preserve">With </w:t>
            </w:r>
          </w:p>
          <w:p w14:paraId="44DDAB28" w14:textId="1981572C" w:rsidR="00DB01B1" w:rsidRPr="009504AF" w:rsidRDefault="00A14F93" w:rsidP="009504AF">
            <w:pPr>
              <w:pStyle w:val="-"/>
              <w:spacing w:line="480" w:lineRule="auto"/>
              <w:ind w:firstLineChars="0" w:firstLine="0"/>
              <w:jc w:val="center"/>
              <w:rPr>
                <w:rFonts w:ascii="Times New Roman" w:hAnsi="Times New Roman"/>
                <w:noProof/>
                <w:sz w:val="22"/>
                <w:szCs w:val="22"/>
                <w:lang w:bidi="en-US"/>
              </w:rPr>
            </w:pPr>
            <w:r w:rsidRPr="009504AF">
              <w:rPr>
                <w:rFonts w:ascii="Times New Roman" w:hAnsi="Times New Roman"/>
                <w:noProof/>
                <w:sz w:val="22"/>
                <w:szCs w:val="22"/>
                <w:lang w:bidi="en-US"/>
              </w:rPr>
              <w:t>top</w:t>
            </w:r>
            <w:r w:rsidR="00DB01B1" w:rsidRPr="009504AF">
              <w:rPr>
                <w:rFonts w:ascii="Times New Roman" w:hAnsi="Times New Roman"/>
                <w:noProof/>
                <w:sz w:val="22"/>
                <w:szCs w:val="22"/>
                <w:lang w:bidi="en-US"/>
              </w:rPr>
              <w:t>10 features</w:t>
            </w:r>
          </w:p>
        </w:tc>
        <w:tc>
          <w:tcPr>
            <w:tcW w:w="1199" w:type="dxa"/>
            <w:gridSpan w:val="2"/>
            <w:tcBorders>
              <w:top w:val="single" w:sz="4" w:space="0" w:color="auto"/>
              <w:bottom w:val="single" w:sz="4" w:space="0" w:color="auto"/>
            </w:tcBorders>
          </w:tcPr>
          <w:p w14:paraId="21593F90" w14:textId="77777777" w:rsidR="00A14F93" w:rsidRPr="009504AF" w:rsidRDefault="00DB01B1" w:rsidP="009504AF">
            <w:pPr>
              <w:pStyle w:val="-"/>
              <w:spacing w:line="480" w:lineRule="auto"/>
              <w:ind w:firstLineChars="0" w:firstLine="0"/>
              <w:jc w:val="center"/>
              <w:rPr>
                <w:rFonts w:ascii="Times New Roman" w:hAnsi="Times New Roman"/>
                <w:noProof/>
                <w:sz w:val="22"/>
                <w:szCs w:val="22"/>
                <w:lang w:bidi="en-US"/>
              </w:rPr>
            </w:pPr>
            <w:r w:rsidRPr="009504AF">
              <w:rPr>
                <w:rFonts w:ascii="Times New Roman" w:hAnsi="Times New Roman"/>
                <w:noProof/>
                <w:sz w:val="22"/>
                <w:szCs w:val="22"/>
                <w:lang w:bidi="en-US"/>
              </w:rPr>
              <w:t xml:space="preserve">Without </w:t>
            </w:r>
          </w:p>
          <w:p w14:paraId="06FBF115" w14:textId="53DB5BB0" w:rsidR="00DB01B1" w:rsidRPr="009504AF" w:rsidRDefault="00DB01B1" w:rsidP="009504AF">
            <w:pPr>
              <w:pStyle w:val="-"/>
              <w:spacing w:line="480" w:lineRule="auto"/>
              <w:ind w:firstLineChars="0" w:firstLine="0"/>
              <w:jc w:val="center"/>
              <w:rPr>
                <w:rFonts w:ascii="Times New Roman" w:hAnsi="Times New Roman"/>
                <w:noProof/>
                <w:sz w:val="22"/>
                <w:szCs w:val="22"/>
                <w:lang w:bidi="en-US"/>
              </w:rPr>
            </w:pPr>
            <w:r w:rsidRPr="009504AF">
              <w:rPr>
                <w:rFonts w:ascii="Times New Roman" w:hAnsi="Times New Roman"/>
                <w:noProof/>
                <w:sz w:val="22"/>
                <w:szCs w:val="22"/>
                <w:lang w:bidi="en-US"/>
              </w:rPr>
              <w:t>feature selection</w:t>
            </w:r>
          </w:p>
        </w:tc>
      </w:tr>
      <w:tr w:rsidR="00DB01B1" w:rsidRPr="009504AF" w14:paraId="456F4C31" w14:textId="77777777" w:rsidTr="00A14F93">
        <w:trPr>
          <w:gridAfter w:val="1"/>
          <w:wAfter w:w="703" w:type="dxa"/>
          <w:trHeight w:val="476"/>
          <w:jc w:val="center"/>
        </w:trPr>
        <w:tc>
          <w:tcPr>
            <w:tcW w:w="972" w:type="dxa"/>
            <w:tcBorders>
              <w:top w:val="single" w:sz="4" w:space="0" w:color="auto"/>
            </w:tcBorders>
          </w:tcPr>
          <w:p w14:paraId="13112AA7" w14:textId="692A3499" w:rsidR="00DB01B1" w:rsidRPr="009504AF" w:rsidRDefault="00DB01B1" w:rsidP="009504AF">
            <w:pPr>
              <w:pStyle w:val="-"/>
              <w:spacing w:line="480" w:lineRule="auto"/>
              <w:ind w:firstLineChars="0" w:firstLine="0"/>
              <w:jc w:val="center"/>
              <w:rPr>
                <w:rFonts w:ascii="Times New Roman" w:hAnsi="Times New Roman"/>
                <w:color w:val="000000" w:themeColor="text1"/>
                <w:sz w:val="22"/>
                <w:szCs w:val="22"/>
              </w:rPr>
            </w:pPr>
            <w:r w:rsidRPr="009504AF">
              <w:rPr>
                <w:rFonts w:ascii="Times New Roman" w:hAnsi="Times New Roman"/>
                <w:color w:val="000000" w:themeColor="text1"/>
                <w:sz w:val="22"/>
                <w:szCs w:val="22"/>
              </w:rPr>
              <w:t>AUC</w:t>
            </w:r>
          </w:p>
        </w:tc>
        <w:tc>
          <w:tcPr>
            <w:tcW w:w="786" w:type="dxa"/>
            <w:tcBorders>
              <w:top w:val="single" w:sz="4" w:space="0" w:color="auto"/>
            </w:tcBorders>
          </w:tcPr>
          <w:p w14:paraId="149DF76D" w14:textId="23015AFE" w:rsidR="00DB01B1" w:rsidRPr="009504AF" w:rsidRDefault="00DB01B1" w:rsidP="009504AF">
            <w:pPr>
              <w:pStyle w:val="-"/>
              <w:spacing w:line="480" w:lineRule="auto"/>
              <w:ind w:firstLineChars="0" w:firstLine="0"/>
              <w:jc w:val="center"/>
              <w:rPr>
                <w:rFonts w:ascii="Times New Roman" w:hAnsi="Times New Roman"/>
                <w:color w:val="000000" w:themeColor="text1"/>
                <w:sz w:val="22"/>
                <w:szCs w:val="22"/>
              </w:rPr>
            </w:pPr>
            <w:r w:rsidRPr="009504AF">
              <w:rPr>
                <w:rFonts w:ascii="Times New Roman" w:hAnsi="Times New Roman"/>
                <w:color w:val="000000" w:themeColor="text1"/>
                <w:sz w:val="22"/>
                <w:szCs w:val="22"/>
              </w:rPr>
              <w:t>0.</w:t>
            </w:r>
            <w:r w:rsidR="00B51DC1" w:rsidRPr="009504AF">
              <w:rPr>
                <w:rFonts w:ascii="Times New Roman" w:hAnsi="Times New Roman"/>
                <w:color w:val="000000" w:themeColor="text1"/>
                <w:sz w:val="22"/>
                <w:szCs w:val="22"/>
              </w:rPr>
              <w:t>743</w:t>
            </w:r>
          </w:p>
        </w:tc>
        <w:tc>
          <w:tcPr>
            <w:tcW w:w="786" w:type="dxa"/>
            <w:tcBorders>
              <w:top w:val="single" w:sz="4" w:space="0" w:color="auto"/>
            </w:tcBorders>
          </w:tcPr>
          <w:p w14:paraId="0B29D144" w14:textId="6221938F" w:rsidR="00DB01B1" w:rsidRPr="009504AF" w:rsidRDefault="00DB01B1" w:rsidP="009504AF">
            <w:pPr>
              <w:pStyle w:val="-"/>
              <w:spacing w:line="480" w:lineRule="auto"/>
              <w:ind w:firstLineChars="0" w:firstLine="0"/>
              <w:jc w:val="center"/>
              <w:rPr>
                <w:rFonts w:ascii="Times New Roman" w:hAnsi="Times New Roman"/>
                <w:color w:val="000000" w:themeColor="text1"/>
                <w:sz w:val="22"/>
                <w:szCs w:val="22"/>
              </w:rPr>
            </w:pPr>
            <w:r w:rsidRPr="009504AF">
              <w:rPr>
                <w:rFonts w:ascii="Times New Roman" w:hAnsi="Times New Roman"/>
                <w:color w:val="000000" w:themeColor="text1"/>
                <w:sz w:val="22"/>
                <w:szCs w:val="22"/>
              </w:rPr>
              <w:t>0.</w:t>
            </w:r>
            <w:r w:rsidR="00B51DC1" w:rsidRPr="009504AF">
              <w:rPr>
                <w:rFonts w:ascii="Times New Roman" w:hAnsi="Times New Roman"/>
                <w:color w:val="000000" w:themeColor="text1"/>
                <w:sz w:val="22"/>
                <w:szCs w:val="22"/>
              </w:rPr>
              <w:t>814</w:t>
            </w:r>
          </w:p>
        </w:tc>
        <w:tc>
          <w:tcPr>
            <w:tcW w:w="786" w:type="dxa"/>
            <w:tcBorders>
              <w:top w:val="single" w:sz="4" w:space="0" w:color="auto"/>
            </w:tcBorders>
          </w:tcPr>
          <w:p w14:paraId="5E4DC7D0" w14:textId="499FD136" w:rsidR="00DB01B1" w:rsidRPr="009504AF" w:rsidRDefault="00DB01B1" w:rsidP="009504AF">
            <w:pPr>
              <w:pStyle w:val="-"/>
              <w:spacing w:line="480" w:lineRule="auto"/>
              <w:ind w:firstLineChars="0" w:firstLine="0"/>
              <w:jc w:val="center"/>
              <w:rPr>
                <w:rFonts w:ascii="Times New Roman" w:hAnsi="Times New Roman"/>
                <w:b/>
                <w:bCs/>
                <w:color w:val="000000" w:themeColor="text1"/>
                <w:sz w:val="22"/>
                <w:szCs w:val="22"/>
              </w:rPr>
            </w:pPr>
            <w:r w:rsidRPr="009504AF">
              <w:rPr>
                <w:rFonts w:ascii="Times New Roman" w:hAnsi="Times New Roman"/>
                <w:b/>
                <w:bCs/>
                <w:color w:val="000000" w:themeColor="text1"/>
                <w:sz w:val="22"/>
                <w:szCs w:val="22"/>
              </w:rPr>
              <w:t>0.8</w:t>
            </w:r>
            <w:r w:rsidR="00B51DC1" w:rsidRPr="009504AF">
              <w:rPr>
                <w:rFonts w:ascii="Times New Roman" w:hAnsi="Times New Roman"/>
                <w:b/>
                <w:bCs/>
                <w:color w:val="000000" w:themeColor="text1"/>
                <w:sz w:val="22"/>
                <w:szCs w:val="22"/>
              </w:rPr>
              <w:t>28</w:t>
            </w:r>
          </w:p>
        </w:tc>
        <w:tc>
          <w:tcPr>
            <w:tcW w:w="786" w:type="dxa"/>
            <w:tcBorders>
              <w:top w:val="single" w:sz="4" w:space="0" w:color="auto"/>
            </w:tcBorders>
          </w:tcPr>
          <w:p w14:paraId="68F7538C" w14:textId="0E19C022" w:rsidR="00DB01B1" w:rsidRPr="009504AF" w:rsidRDefault="00DB01B1" w:rsidP="009504AF">
            <w:pPr>
              <w:pStyle w:val="-"/>
              <w:spacing w:line="480" w:lineRule="auto"/>
              <w:ind w:firstLineChars="0" w:firstLine="0"/>
              <w:jc w:val="center"/>
              <w:rPr>
                <w:rFonts w:ascii="Times New Roman" w:hAnsi="Times New Roman"/>
                <w:color w:val="000000" w:themeColor="text1"/>
                <w:sz w:val="22"/>
                <w:szCs w:val="22"/>
              </w:rPr>
            </w:pPr>
            <w:r w:rsidRPr="009504AF">
              <w:rPr>
                <w:rFonts w:ascii="Times New Roman" w:hAnsi="Times New Roman"/>
                <w:color w:val="000000" w:themeColor="text1"/>
                <w:sz w:val="22"/>
                <w:szCs w:val="22"/>
              </w:rPr>
              <w:t>0.8</w:t>
            </w:r>
            <w:r w:rsidR="00B51DC1" w:rsidRPr="009504AF">
              <w:rPr>
                <w:rFonts w:ascii="Times New Roman" w:hAnsi="Times New Roman"/>
                <w:color w:val="000000" w:themeColor="text1"/>
                <w:sz w:val="22"/>
                <w:szCs w:val="22"/>
              </w:rPr>
              <w:t>19</w:t>
            </w:r>
          </w:p>
        </w:tc>
        <w:tc>
          <w:tcPr>
            <w:tcW w:w="845" w:type="dxa"/>
            <w:tcBorders>
              <w:top w:val="single" w:sz="4" w:space="0" w:color="auto"/>
            </w:tcBorders>
          </w:tcPr>
          <w:p w14:paraId="734D0BA8" w14:textId="37681490" w:rsidR="00DB01B1" w:rsidRPr="009504AF" w:rsidRDefault="00DB01B1" w:rsidP="009504AF">
            <w:pPr>
              <w:pStyle w:val="-"/>
              <w:spacing w:line="480" w:lineRule="auto"/>
              <w:ind w:firstLineChars="0" w:firstLine="0"/>
              <w:jc w:val="center"/>
              <w:rPr>
                <w:rFonts w:ascii="Times New Roman" w:hAnsi="Times New Roman"/>
                <w:color w:val="000000" w:themeColor="text1"/>
                <w:sz w:val="22"/>
                <w:szCs w:val="22"/>
              </w:rPr>
            </w:pPr>
            <w:r w:rsidRPr="009504AF">
              <w:rPr>
                <w:rFonts w:ascii="Times New Roman" w:hAnsi="Times New Roman"/>
                <w:color w:val="000000" w:themeColor="text1"/>
                <w:sz w:val="22"/>
                <w:szCs w:val="22"/>
              </w:rPr>
              <w:t>0.81</w:t>
            </w:r>
            <w:r w:rsidR="00B51DC1" w:rsidRPr="009504AF">
              <w:rPr>
                <w:rFonts w:ascii="Times New Roman" w:hAnsi="Times New Roman"/>
                <w:color w:val="000000" w:themeColor="text1"/>
                <w:sz w:val="22"/>
                <w:szCs w:val="22"/>
              </w:rPr>
              <w:t>4</w:t>
            </w:r>
          </w:p>
        </w:tc>
        <w:tc>
          <w:tcPr>
            <w:tcW w:w="1134" w:type="dxa"/>
            <w:tcBorders>
              <w:top w:val="single" w:sz="4" w:space="0" w:color="auto"/>
            </w:tcBorders>
          </w:tcPr>
          <w:p w14:paraId="6DC51826" w14:textId="434E0B79" w:rsidR="00DB01B1" w:rsidRPr="009504AF" w:rsidRDefault="00DB01B1" w:rsidP="009504AF">
            <w:pPr>
              <w:pStyle w:val="-"/>
              <w:spacing w:line="480" w:lineRule="auto"/>
              <w:ind w:firstLineChars="0" w:firstLine="0"/>
              <w:jc w:val="center"/>
              <w:rPr>
                <w:rFonts w:ascii="Times New Roman" w:hAnsi="Times New Roman"/>
                <w:color w:val="000000" w:themeColor="text1"/>
                <w:sz w:val="22"/>
                <w:szCs w:val="22"/>
              </w:rPr>
            </w:pPr>
            <w:r w:rsidRPr="009504AF">
              <w:rPr>
                <w:rFonts w:ascii="Times New Roman" w:hAnsi="Times New Roman"/>
                <w:color w:val="000000" w:themeColor="text1"/>
                <w:sz w:val="22"/>
                <w:szCs w:val="22"/>
              </w:rPr>
              <w:t>0.</w:t>
            </w:r>
            <w:r w:rsidR="00B51DC1" w:rsidRPr="009504AF">
              <w:rPr>
                <w:rFonts w:ascii="Times New Roman" w:hAnsi="Times New Roman"/>
                <w:color w:val="000000" w:themeColor="text1"/>
                <w:sz w:val="22"/>
                <w:szCs w:val="22"/>
              </w:rPr>
              <w:t>793</w:t>
            </w:r>
          </w:p>
        </w:tc>
        <w:tc>
          <w:tcPr>
            <w:tcW w:w="786" w:type="dxa"/>
            <w:tcBorders>
              <w:top w:val="single" w:sz="4" w:space="0" w:color="auto"/>
            </w:tcBorders>
          </w:tcPr>
          <w:p w14:paraId="3D3C6E34" w14:textId="4CA46A1A" w:rsidR="00DB01B1" w:rsidRPr="009504AF" w:rsidRDefault="00DB01B1" w:rsidP="009504AF">
            <w:pPr>
              <w:pStyle w:val="-"/>
              <w:spacing w:line="480" w:lineRule="auto"/>
              <w:ind w:firstLineChars="0" w:firstLine="0"/>
              <w:jc w:val="center"/>
              <w:rPr>
                <w:rFonts w:ascii="Times New Roman" w:hAnsi="Times New Roman"/>
                <w:color w:val="000000" w:themeColor="text1"/>
                <w:sz w:val="22"/>
                <w:szCs w:val="22"/>
              </w:rPr>
            </w:pPr>
            <w:r w:rsidRPr="009504AF">
              <w:rPr>
                <w:rFonts w:ascii="Times New Roman" w:hAnsi="Times New Roman"/>
                <w:color w:val="000000" w:themeColor="text1"/>
                <w:sz w:val="22"/>
                <w:szCs w:val="22"/>
              </w:rPr>
              <w:t>0.794</w:t>
            </w:r>
          </w:p>
        </w:tc>
        <w:tc>
          <w:tcPr>
            <w:tcW w:w="1199" w:type="dxa"/>
            <w:tcBorders>
              <w:top w:val="single" w:sz="4" w:space="0" w:color="auto"/>
            </w:tcBorders>
          </w:tcPr>
          <w:p w14:paraId="525C993B" w14:textId="67C9DD30" w:rsidR="00DB01B1" w:rsidRPr="009504AF" w:rsidRDefault="00DB01B1" w:rsidP="009504AF">
            <w:pPr>
              <w:pStyle w:val="-"/>
              <w:spacing w:line="480" w:lineRule="auto"/>
              <w:ind w:firstLineChars="0" w:firstLine="0"/>
              <w:jc w:val="center"/>
              <w:rPr>
                <w:rFonts w:ascii="Times New Roman" w:hAnsi="Times New Roman"/>
                <w:color w:val="000000" w:themeColor="text1"/>
                <w:sz w:val="22"/>
                <w:szCs w:val="22"/>
              </w:rPr>
            </w:pPr>
            <w:r w:rsidRPr="009504AF">
              <w:rPr>
                <w:rFonts w:ascii="Times New Roman" w:hAnsi="Times New Roman"/>
                <w:color w:val="000000" w:themeColor="text1"/>
                <w:sz w:val="22"/>
                <w:szCs w:val="22"/>
              </w:rPr>
              <w:t>0.</w:t>
            </w:r>
            <w:r w:rsidR="00B51DC1" w:rsidRPr="009504AF">
              <w:rPr>
                <w:rFonts w:ascii="Times New Roman" w:hAnsi="Times New Roman"/>
                <w:color w:val="000000" w:themeColor="text1"/>
                <w:sz w:val="22"/>
                <w:szCs w:val="22"/>
              </w:rPr>
              <w:t>560</w:t>
            </w:r>
          </w:p>
        </w:tc>
      </w:tr>
    </w:tbl>
    <w:p w14:paraId="145BED51" w14:textId="61DFE8D6" w:rsidR="008F3C88" w:rsidRPr="009504AF" w:rsidRDefault="00217786" w:rsidP="009504AF">
      <w:pPr>
        <w:spacing w:line="480" w:lineRule="auto"/>
        <w:ind w:firstLine="220"/>
        <w:jc w:val="left"/>
        <w:rPr>
          <w:rFonts w:ascii="Times New Roman" w:hAnsi="Times New Roman" w:cs="Times New Roman"/>
          <w:sz w:val="22"/>
        </w:rPr>
      </w:pPr>
      <w:r w:rsidRPr="009504AF">
        <w:rPr>
          <w:rFonts w:ascii="Times New Roman" w:hAnsi="Times New Roman" w:cs="Times New Roman"/>
          <w:sz w:val="22"/>
        </w:rPr>
        <w:t>AUC, the area under the ROC curve</w:t>
      </w:r>
    </w:p>
    <w:p w14:paraId="3AE51FCC" w14:textId="77777777" w:rsidR="00217786" w:rsidRPr="009504AF" w:rsidRDefault="00217786" w:rsidP="009504AF">
      <w:pPr>
        <w:spacing w:line="480" w:lineRule="auto"/>
        <w:ind w:firstLine="220"/>
        <w:jc w:val="left"/>
        <w:rPr>
          <w:rFonts w:ascii="Times New Roman" w:hAnsi="Times New Roman" w:cs="Times New Roman"/>
          <w:sz w:val="22"/>
        </w:rPr>
      </w:pPr>
    </w:p>
    <w:p w14:paraId="77EDC6EA" w14:textId="5BD93600" w:rsidR="00217786" w:rsidRPr="009504AF" w:rsidRDefault="00BB4F84" w:rsidP="009504AF">
      <w:pPr>
        <w:spacing w:line="480" w:lineRule="auto"/>
        <w:ind w:firstLineChars="0" w:firstLine="0"/>
        <w:rPr>
          <w:rFonts w:ascii="Times New Roman" w:hAnsi="Times New Roman" w:cs="Times New Roman"/>
          <w:sz w:val="22"/>
        </w:rPr>
      </w:pPr>
      <w:bookmarkStart w:id="3" w:name="_Hlk54731122"/>
      <w:r w:rsidRPr="009504AF">
        <w:rPr>
          <w:rFonts w:ascii="Times New Roman" w:hAnsi="Times New Roman" w:cs="Times New Roman"/>
          <w:sz w:val="22"/>
        </w:rPr>
        <w:t>After the experiments, i</w:t>
      </w:r>
      <w:r w:rsidR="00217786" w:rsidRPr="009504AF">
        <w:rPr>
          <w:rFonts w:ascii="Times New Roman" w:hAnsi="Times New Roman" w:cs="Times New Roman"/>
          <w:sz w:val="22"/>
        </w:rPr>
        <w:t xml:space="preserve">t turned out that the logistic regression with L2 regularization </w:t>
      </w:r>
      <w:r w:rsidRPr="009504AF">
        <w:rPr>
          <w:rFonts w:ascii="Times New Roman" w:hAnsi="Times New Roman" w:cs="Times New Roman"/>
          <w:sz w:val="22"/>
        </w:rPr>
        <w:t xml:space="preserve">with the top 4 features </w:t>
      </w:r>
      <w:r w:rsidR="00217786" w:rsidRPr="009504AF">
        <w:rPr>
          <w:rFonts w:ascii="Times New Roman" w:hAnsi="Times New Roman" w:cs="Times New Roman"/>
          <w:sz w:val="22"/>
        </w:rPr>
        <w:t>was the model with the highest AUC.</w:t>
      </w:r>
      <w:r w:rsidRPr="009504AF">
        <w:rPr>
          <w:rFonts w:ascii="Times New Roman" w:hAnsi="Times New Roman" w:cs="Times New Roman"/>
          <w:sz w:val="22"/>
        </w:rPr>
        <w:t xml:space="preserve"> That’s the reason why we only selected the top 4 features in the final model.</w:t>
      </w:r>
      <w:bookmarkEnd w:id="3"/>
    </w:p>
    <w:p w14:paraId="05BEABD8" w14:textId="646092E4" w:rsidR="00932CEA" w:rsidRDefault="00932CEA" w:rsidP="009504AF">
      <w:pPr>
        <w:spacing w:line="480" w:lineRule="auto"/>
        <w:ind w:firstLine="220"/>
        <w:rPr>
          <w:rFonts w:ascii="Times New Roman" w:hAnsi="Times New Roman" w:cs="Times New Roman"/>
          <w:sz w:val="22"/>
        </w:rPr>
      </w:pPr>
    </w:p>
    <w:p w14:paraId="67F026DE" w14:textId="77777777" w:rsidR="009504AF" w:rsidRPr="009504AF" w:rsidRDefault="009504AF" w:rsidP="009504AF">
      <w:pPr>
        <w:spacing w:line="480" w:lineRule="auto"/>
        <w:ind w:firstLine="220"/>
        <w:rPr>
          <w:rFonts w:ascii="Times New Roman" w:hAnsi="Times New Roman" w:cs="Times New Roman"/>
          <w:sz w:val="22"/>
        </w:rPr>
      </w:pPr>
    </w:p>
    <w:p w14:paraId="3147F31F" w14:textId="602FE3B9" w:rsidR="00CB3F14" w:rsidRPr="009504AF" w:rsidRDefault="00CB3F14" w:rsidP="009504AF">
      <w:pPr>
        <w:spacing w:line="480" w:lineRule="auto"/>
        <w:ind w:firstLineChars="0" w:firstLine="0"/>
        <w:rPr>
          <w:rFonts w:ascii="Times New Roman" w:hAnsi="Times New Roman" w:cs="Times New Roman"/>
          <w:b/>
          <w:sz w:val="22"/>
        </w:rPr>
      </w:pPr>
      <w:r w:rsidRPr="009504AF">
        <w:rPr>
          <w:rFonts w:ascii="Times New Roman" w:hAnsi="Times New Roman" w:cs="Times New Roman"/>
          <w:b/>
          <w:sz w:val="22"/>
        </w:rPr>
        <w:lastRenderedPageBreak/>
        <w:t xml:space="preserve">Machine Learning Model Comparison </w:t>
      </w:r>
    </w:p>
    <w:p w14:paraId="28401B0E" w14:textId="667449BB" w:rsidR="00932CEA" w:rsidRPr="009504AF" w:rsidRDefault="00932CEA" w:rsidP="009504AF">
      <w:pPr>
        <w:spacing w:line="480" w:lineRule="auto"/>
        <w:ind w:firstLineChars="0" w:firstLine="0"/>
        <w:rPr>
          <w:rFonts w:ascii="Times New Roman" w:hAnsi="Times New Roman" w:cs="Times New Roman"/>
          <w:sz w:val="22"/>
        </w:rPr>
      </w:pPr>
      <w:r w:rsidRPr="009504AF">
        <w:rPr>
          <w:rFonts w:ascii="Times New Roman" w:hAnsi="Times New Roman" w:cs="Times New Roman"/>
          <w:sz w:val="22"/>
        </w:rPr>
        <w:t>To explore the suitable classifiers, we have selected different classifiers (</w:t>
      </w:r>
      <w:proofErr w:type="gramStart"/>
      <w:r w:rsidRPr="009504AF">
        <w:rPr>
          <w:rFonts w:ascii="Times New Roman" w:hAnsi="Times New Roman" w:cs="Times New Roman"/>
          <w:sz w:val="22"/>
        </w:rPr>
        <w:t>e.g.</w:t>
      </w:r>
      <w:proofErr w:type="gramEnd"/>
      <w:r w:rsidRPr="009504AF">
        <w:rPr>
          <w:rFonts w:ascii="Times New Roman" w:hAnsi="Times New Roman" w:cs="Times New Roman"/>
          <w:sz w:val="22"/>
        </w:rPr>
        <w:t xml:space="preserve"> naive Bayes, Random Forest, Logistic regression, Logistic regression with L2 regularization and support vector machine). We used these methods to build classifiers based on the features highly correlated with AKI stage 3. </w:t>
      </w:r>
    </w:p>
    <w:p w14:paraId="163D7B7B" w14:textId="77777777" w:rsidR="004A7ACC" w:rsidRPr="009504AF" w:rsidRDefault="004A7ACC" w:rsidP="009504AF">
      <w:pPr>
        <w:spacing w:line="480" w:lineRule="auto"/>
        <w:ind w:firstLineChars="0" w:firstLine="0"/>
        <w:rPr>
          <w:rFonts w:ascii="Times New Roman" w:hAnsi="Times New Roman" w:cs="Times New Roman"/>
          <w:sz w:val="22"/>
        </w:rPr>
      </w:pPr>
    </w:p>
    <w:p w14:paraId="1BDE5AFE" w14:textId="74327999" w:rsidR="00D97AE4" w:rsidRPr="009504AF" w:rsidRDefault="00244633" w:rsidP="009504AF">
      <w:pPr>
        <w:spacing w:line="480" w:lineRule="auto"/>
        <w:ind w:firstLine="220"/>
        <w:jc w:val="center"/>
        <w:rPr>
          <w:rFonts w:ascii="Times New Roman" w:hAnsi="Times New Roman" w:cs="Times New Roman"/>
          <w:sz w:val="22"/>
        </w:rPr>
      </w:pPr>
      <w:r w:rsidRPr="009504AF">
        <w:rPr>
          <w:rFonts w:ascii="Times New Roman" w:hAnsi="Times New Roman" w:cs="Times New Roman"/>
          <w:b/>
          <w:bCs/>
          <w:sz w:val="22"/>
        </w:rPr>
        <w:t xml:space="preserve">Online Table </w:t>
      </w:r>
      <w:r w:rsidR="00D97AE4" w:rsidRPr="009504AF">
        <w:rPr>
          <w:rFonts w:ascii="Times New Roman" w:hAnsi="Times New Roman" w:cs="Times New Roman"/>
          <w:b/>
          <w:bCs/>
          <w:sz w:val="22"/>
        </w:rPr>
        <w:t>2</w:t>
      </w:r>
      <w:r w:rsidR="00D97AE4" w:rsidRPr="009504AF">
        <w:rPr>
          <w:rFonts w:ascii="Times New Roman" w:hAnsi="Times New Roman" w:cs="Times New Roman"/>
          <w:sz w:val="22"/>
        </w:rPr>
        <w:t xml:space="preserve"> The predictive performance of different algorithms</w:t>
      </w:r>
    </w:p>
    <w:tbl>
      <w:tblPr>
        <w:tblW w:w="8505" w:type="dxa"/>
        <w:tblCellMar>
          <w:top w:w="15" w:type="dxa"/>
          <w:left w:w="15" w:type="dxa"/>
          <w:bottom w:w="15" w:type="dxa"/>
          <w:right w:w="15" w:type="dxa"/>
        </w:tblCellMar>
        <w:tblLook w:val="04A0" w:firstRow="1" w:lastRow="0" w:firstColumn="1" w:lastColumn="0" w:noHBand="0" w:noVBand="1"/>
      </w:tblPr>
      <w:tblGrid>
        <w:gridCol w:w="873"/>
        <w:gridCol w:w="2607"/>
        <w:gridCol w:w="1012"/>
        <w:gridCol w:w="1240"/>
        <w:gridCol w:w="975"/>
        <w:gridCol w:w="1798"/>
      </w:tblGrid>
      <w:tr w:rsidR="00D97AE4" w:rsidRPr="009504AF" w14:paraId="19D2E37F" w14:textId="77777777" w:rsidTr="001A73FA">
        <w:trPr>
          <w:trHeight w:val="285"/>
        </w:trPr>
        <w:tc>
          <w:tcPr>
            <w:tcW w:w="873" w:type="dxa"/>
            <w:tcBorders>
              <w:top w:val="single" w:sz="4" w:space="0" w:color="auto"/>
              <w:bottom w:val="single" w:sz="4" w:space="0" w:color="auto"/>
            </w:tcBorders>
            <w:vAlign w:val="center"/>
            <w:hideMark/>
          </w:tcPr>
          <w:p w14:paraId="2D079F55" w14:textId="77777777" w:rsidR="00D97AE4" w:rsidRPr="009504AF" w:rsidRDefault="00D97AE4" w:rsidP="009504AF">
            <w:pPr>
              <w:spacing w:line="480" w:lineRule="auto"/>
              <w:ind w:firstLineChars="0" w:firstLine="0"/>
              <w:jc w:val="left"/>
              <w:rPr>
                <w:rFonts w:ascii="Times New Roman" w:eastAsia="宋体" w:hAnsi="Times New Roman" w:cs="Times New Roman"/>
                <w:kern w:val="0"/>
                <w:sz w:val="22"/>
              </w:rPr>
            </w:pPr>
          </w:p>
        </w:tc>
        <w:tc>
          <w:tcPr>
            <w:tcW w:w="2607" w:type="dxa"/>
            <w:tcBorders>
              <w:top w:val="single" w:sz="4" w:space="0" w:color="auto"/>
              <w:bottom w:val="single" w:sz="4" w:space="0" w:color="auto"/>
            </w:tcBorders>
            <w:vAlign w:val="center"/>
            <w:hideMark/>
          </w:tcPr>
          <w:p w14:paraId="187858E5" w14:textId="77777777" w:rsidR="00D97AE4" w:rsidRPr="009504AF" w:rsidRDefault="00D97AE4" w:rsidP="009504AF">
            <w:pPr>
              <w:spacing w:line="480" w:lineRule="auto"/>
              <w:ind w:firstLineChars="0" w:firstLine="0"/>
              <w:jc w:val="center"/>
              <w:rPr>
                <w:rFonts w:ascii="Times New Roman" w:eastAsia="宋体" w:hAnsi="Times New Roman" w:cs="Times New Roman"/>
                <w:color w:val="000000"/>
                <w:kern w:val="0"/>
                <w:sz w:val="22"/>
              </w:rPr>
            </w:pPr>
            <w:bookmarkStart w:id="4" w:name="_Hlk54731525"/>
            <w:r w:rsidRPr="009504AF">
              <w:rPr>
                <w:rFonts w:ascii="Times New Roman" w:eastAsia="宋体" w:hAnsi="Times New Roman" w:cs="Times New Roman"/>
                <w:color w:val="000000"/>
                <w:kern w:val="0"/>
                <w:sz w:val="22"/>
              </w:rPr>
              <w:t xml:space="preserve">Logistic regression with L2 </w:t>
            </w:r>
            <w:bookmarkStart w:id="5" w:name="_Hlk54731326"/>
            <w:r w:rsidRPr="009504AF">
              <w:rPr>
                <w:rFonts w:ascii="Times New Roman" w:eastAsia="宋体" w:hAnsi="Times New Roman" w:cs="Times New Roman"/>
                <w:color w:val="000000"/>
                <w:kern w:val="0"/>
                <w:sz w:val="22"/>
              </w:rPr>
              <w:t>regularization</w:t>
            </w:r>
            <w:bookmarkEnd w:id="4"/>
            <w:bookmarkEnd w:id="5"/>
          </w:p>
        </w:tc>
        <w:tc>
          <w:tcPr>
            <w:tcW w:w="1012" w:type="dxa"/>
            <w:tcBorders>
              <w:top w:val="single" w:sz="4" w:space="0" w:color="auto"/>
              <w:bottom w:val="single" w:sz="4" w:space="0" w:color="auto"/>
            </w:tcBorders>
            <w:vAlign w:val="center"/>
            <w:hideMark/>
          </w:tcPr>
          <w:p w14:paraId="5BF71AF0" w14:textId="77777777" w:rsidR="00D97AE4" w:rsidRPr="009504AF" w:rsidRDefault="00D97AE4"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Logistic</w:t>
            </w:r>
          </w:p>
          <w:p w14:paraId="31D1498C" w14:textId="77777777" w:rsidR="00D97AE4" w:rsidRPr="009504AF" w:rsidRDefault="00D97AE4"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regression</w:t>
            </w:r>
          </w:p>
        </w:tc>
        <w:tc>
          <w:tcPr>
            <w:tcW w:w="1240" w:type="dxa"/>
            <w:tcBorders>
              <w:top w:val="single" w:sz="4" w:space="0" w:color="auto"/>
              <w:bottom w:val="single" w:sz="4" w:space="0" w:color="auto"/>
            </w:tcBorders>
            <w:vAlign w:val="center"/>
            <w:hideMark/>
          </w:tcPr>
          <w:p w14:paraId="44FF49F7" w14:textId="77777777" w:rsidR="00D97AE4" w:rsidRPr="009504AF" w:rsidRDefault="00D97AE4"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 xml:space="preserve">Random </w:t>
            </w:r>
          </w:p>
          <w:p w14:paraId="10C554DC" w14:textId="77777777" w:rsidR="00D97AE4" w:rsidRPr="009504AF" w:rsidRDefault="00D97AE4"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Forest</w:t>
            </w:r>
          </w:p>
        </w:tc>
        <w:tc>
          <w:tcPr>
            <w:tcW w:w="975" w:type="dxa"/>
            <w:tcBorders>
              <w:top w:val="single" w:sz="4" w:space="0" w:color="auto"/>
              <w:bottom w:val="single" w:sz="4" w:space="0" w:color="auto"/>
            </w:tcBorders>
            <w:vAlign w:val="center"/>
            <w:hideMark/>
          </w:tcPr>
          <w:p w14:paraId="7D554460" w14:textId="77777777" w:rsidR="00D97AE4" w:rsidRPr="009504AF" w:rsidRDefault="00D97AE4"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Naïve Bayes</w:t>
            </w:r>
          </w:p>
        </w:tc>
        <w:tc>
          <w:tcPr>
            <w:tcW w:w="1798" w:type="dxa"/>
            <w:tcBorders>
              <w:top w:val="single" w:sz="4" w:space="0" w:color="auto"/>
              <w:bottom w:val="single" w:sz="4" w:space="0" w:color="auto"/>
            </w:tcBorders>
            <w:vAlign w:val="center"/>
            <w:hideMark/>
          </w:tcPr>
          <w:p w14:paraId="4B2D0984" w14:textId="77777777" w:rsidR="00D97AE4" w:rsidRPr="009504AF" w:rsidRDefault="00D97AE4"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Support vector machine</w:t>
            </w:r>
          </w:p>
        </w:tc>
      </w:tr>
    </w:tbl>
    <w:tbl>
      <w:tblPr>
        <w:tblStyle w:val="a"/>
        <w:tblW w:w="8505" w:type="dxa"/>
        <w:tblCellMar>
          <w:top w:w="15" w:type="dxa"/>
          <w:left w:w="15" w:type="dxa"/>
          <w:bottom w:w="15" w:type="dxa"/>
          <w:right w:w="15" w:type="dxa"/>
        </w:tblCellMar>
        <w:tblLook w:val="04A0" w:firstRow="1" w:lastRow="0" w:firstColumn="1" w:lastColumn="0" w:noHBand="0" w:noVBand="1"/>
      </w:tblPr>
      <w:tblGrid>
        <w:gridCol w:w="873"/>
        <w:gridCol w:w="2610"/>
        <w:gridCol w:w="1009"/>
        <w:gridCol w:w="1240"/>
        <w:gridCol w:w="975"/>
        <w:gridCol w:w="1798"/>
      </w:tblGrid>
      <w:tr w:rsidR="0073631D" w:rsidRPr="009504AF" w14:paraId="0F440872" w14:textId="77777777" w:rsidTr="001A73FA">
        <w:trPr>
          <w:trHeight w:val="285"/>
        </w:trPr>
        <w:tc>
          <w:tcPr>
            <w:tcW w:w="0" w:type="auto"/>
            <w:vAlign w:val="center"/>
            <w:hideMark/>
          </w:tcPr>
          <w:p w14:paraId="4A6E511C" w14:textId="2E8EEB20" w:rsidR="0073631D" w:rsidRPr="009504AF" w:rsidRDefault="0073631D"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Accuracy</w:t>
            </w:r>
          </w:p>
        </w:tc>
        <w:tc>
          <w:tcPr>
            <w:tcW w:w="2610" w:type="dxa"/>
            <w:tcBorders>
              <w:top w:val="single" w:sz="4" w:space="0" w:color="auto"/>
            </w:tcBorders>
            <w:vAlign w:val="center"/>
            <w:hideMark/>
          </w:tcPr>
          <w:p w14:paraId="47CD8CA5" w14:textId="7A29334C" w:rsidR="0073631D" w:rsidRPr="009504AF" w:rsidRDefault="0073631D" w:rsidP="001A73FA">
            <w:pPr>
              <w:spacing w:line="480" w:lineRule="auto"/>
              <w:ind w:firstLineChars="0" w:firstLine="0"/>
              <w:jc w:val="center"/>
              <w:rPr>
                <w:rFonts w:ascii="Times New Roman" w:eastAsia="宋体" w:hAnsi="Times New Roman" w:cs="Times New Roman" w:hint="eastAsia"/>
                <w:color w:val="000000"/>
                <w:kern w:val="0"/>
                <w:sz w:val="22"/>
              </w:rPr>
            </w:pPr>
            <w:r w:rsidRPr="009504AF">
              <w:rPr>
                <w:rFonts w:ascii="Times New Roman" w:eastAsia="宋体" w:hAnsi="Times New Roman" w:cs="Times New Roman"/>
                <w:color w:val="000000"/>
                <w:kern w:val="0"/>
                <w:sz w:val="22"/>
              </w:rPr>
              <w:t xml:space="preserve">0.757 </w:t>
            </w:r>
          </w:p>
        </w:tc>
        <w:tc>
          <w:tcPr>
            <w:tcW w:w="1009" w:type="dxa"/>
            <w:tcBorders>
              <w:top w:val="single" w:sz="4" w:space="0" w:color="auto"/>
            </w:tcBorders>
            <w:vAlign w:val="center"/>
          </w:tcPr>
          <w:p w14:paraId="635497F2" w14:textId="7FD4C63E" w:rsidR="0073631D" w:rsidRPr="009504AF" w:rsidRDefault="001A73FA" w:rsidP="001A73FA">
            <w:pPr>
              <w:spacing w:line="480" w:lineRule="auto"/>
              <w:ind w:firstLine="220"/>
              <w:rPr>
                <w:rFonts w:ascii="Times New Roman" w:eastAsia="宋体" w:hAnsi="Times New Roman" w:cs="Times New Roman" w:hint="eastAsia"/>
                <w:color w:val="000000"/>
                <w:kern w:val="0"/>
                <w:sz w:val="22"/>
              </w:rPr>
            </w:pPr>
            <w:r>
              <w:rPr>
                <w:rFonts w:ascii="Times New Roman" w:eastAsia="宋体" w:hAnsi="Times New Roman" w:cs="Times New Roman" w:hint="eastAsia"/>
                <w:color w:val="000000"/>
                <w:kern w:val="0"/>
                <w:sz w:val="22"/>
              </w:rPr>
              <w:t>0</w:t>
            </w:r>
            <w:r>
              <w:rPr>
                <w:rFonts w:ascii="Times New Roman" w:eastAsia="宋体" w:hAnsi="Times New Roman" w:cs="Times New Roman"/>
                <w:color w:val="000000"/>
                <w:kern w:val="0"/>
                <w:sz w:val="22"/>
              </w:rPr>
              <w:t>.729</w:t>
            </w:r>
          </w:p>
        </w:tc>
        <w:tc>
          <w:tcPr>
            <w:tcW w:w="1240" w:type="dxa"/>
            <w:vAlign w:val="center"/>
            <w:hideMark/>
          </w:tcPr>
          <w:p w14:paraId="33996332" w14:textId="0E86C587" w:rsidR="0073631D" w:rsidRPr="009504AF" w:rsidRDefault="0073631D"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 xml:space="preserve">0.738 </w:t>
            </w:r>
          </w:p>
        </w:tc>
        <w:tc>
          <w:tcPr>
            <w:tcW w:w="975" w:type="dxa"/>
            <w:vAlign w:val="center"/>
            <w:hideMark/>
          </w:tcPr>
          <w:p w14:paraId="1E7F330F" w14:textId="77777777" w:rsidR="0073631D" w:rsidRPr="009504AF" w:rsidRDefault="0073631D"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 xml:space="preserve">0.682 </w:t>
            </w:r>
          </w:p>
        </w:tc>
        <w:tc>
          <w:tcPr>
            <w:tcW w:w="1798" w:type="dxa"/>
            <w:vAlign w:val="center"/>
            <w:hideMark/>
          </w:tcPr>
          <w:p w14:paraId="10D67B47" w14:textId="77777777" w:rsidR="0073631D" w:rsidRPr="009504AF" w:rsidRDefault="0073631D"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 xml:space="preserve">0.757 </w:t>
            </w:r>
          </w:p>
        </w:tc>
      </w:tr>
    </w:tbl>
    <w:tbl>
      <w:tblPr>
        <w:tblW w:w="8505" w:type="dxa"/>
        <w:tblCellMar>
          <w:top w:w="15" w:type="dxa"/>
          <w:left w:w="15" w:type="dxa"/>
          <w:bottom w:w="15" w:type="dxa"/>
          <w:right w:w="15" w:type="dxa"/>
        </w:tblCellMar>
        <w:tblLook w:val="04A0" w:firstRow="1" w:lastRow="0" w:firstColumn="1" w:lastColumn="0" w:noHBand="0" w:noVBand="1"/>
      </w:tblPr>
      <w:tblGrid>
        <w:gridCol w:w="873"/>
        <w:gridCol w:w="2607"/>
        <w:gridCol w:w="1012"/>
        <w:gridCol w:w="1240"/>
        <w:gridCol w:w="975"/>
        <w:gridCol w:w="1798"/>
      </w:tblGrid>
      <w:tr w:rsidR="00D97AE4" w:rsidRPr="009504AF" w14:paraId="48BA92FC" w14:textId="77777777" w:rsidTr="001A73FA">
        <w:trPr>
          <w:trHeight w:val="285"/>
        </w:trPr>
        <w:tc>
          <w:tcPr>
            <w:tcW w:w="0" w:type="auto"/>
            <w:tcBorders>
              <w:bottom w:val="single" w:sz="4" w:space="0" w:color="auto"/>
            </w:tcBorders>
            <w:vAlign w:val="center"/>
            <w:hideMark/>
          </w:tcPr>
          <w:p w14:paraId="4004B2FD" w14:textId="77777777" w:rsidR="00D97AE4" w:rsidRPr="009504AF" w:rsidRDefault="00D97AE4"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AUC*</w:t>
            </w:r>
          </w:p>
        </w:tc>
        <w:tc>
          <w:tcPr>
            <w:tcW w:w="2607" w:type="dxa"/>
            <w:tcBorders>
              <w:bottom w:val="single" w:sz="4" w:space="0" w:color="auto"/>
            </w:tcBorders>
            <w:vAlign w:val="center"/>
            <w:hideMark/>
          </w:tcPr>
          <w:p w14:paraId="0F5368E2" w14:textId="77777777" w:rsidR="00D97AE4" w:rsidRPr="009504AF" w:rsidRDefault="00D97AE4" w:rsidP="009504AF">
            <w:pPr>
              <w:spacing w:line="480" w:lineRule="auto"/>
              <w:ind w:firstLineChars="0" w:firstLine="0"/>
              <w:jc w:val="center"/>
              <w:rPr>
                <w:rFonts w:ascii="Times New Roman" w:eastAsia="宋体" w:hAnsi="Times New Roman" w:cs="Times New Roman"/>
                <w:b/>
                <w:color w:val="000000"/>
                <w:kern w:val="0"/>
                <w:sz w:val="22"/>
              </w:rPr>
            </w:pPr>
            <w:r w:rsidRPr="009504AF">
              <w:rPr>
                <w:rFonts w:ascii="Times New Roman" w:eastAsia="宋体" w:hAnsi="Times New Roman" w:cs="Times New Roman"/>
                <w:b/>
                <w:color w:val="000000"/>
                <w:kern w:val="0"/>
                <w:sz w:val="22"/>
              </w:rPr>
              <w:t xml:space="preserve">0.828 </w:t>
            </w:r>
          </w:p>
        </w:tc>
        <w:tc>
          <w:tcPr>
            <w:tcW w:w="1012" w:type="dxa"/>
            <w:tcBorders>
              <w:bottom w:val="single" w:sz="4" w:space="0" w:color="auto"/>
            </w:tcBorders>
            <w:vAlign w:val="center"/>
            <w:hideMark/>
          </w:tcPr>
          <w:p w14:paraId="0DEB58D5" w14:textId="77777777" w:rsidR="00D97AE4" w:rsidRPr="009504AF" w:rsidRDefault="00D97AE4"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 xml:space="preserve">0.813 </w:t>
            </w:r>
          </w:p>
        </w:tc>
        <w:tc>
          <w:tcPr>
            <w:tcW w:w="1240" w:type="dxa"/>
            <w:tcBorders>
              <w:bottom w:val="single" w:sz="4" w:space="0" w:color="auto"/>
            </w:tcBorders>
            <w:vAlign w:val="center"/>
            <w:hideMark/>
          </w:tcPr>
          <w:p w14:paraId="18BB95BC" w14:textId="7560F509" w:rsidR="00D97AE4" w:rsidRPr="009504AF" w:rsidRDefault="00EA20B5"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 xml:space="preserve"> </w:t>
            </w:r>
            <w:r w:rsidR="00D97AE4" w:rsidRPr="009504AF">
              <w:rPr>
                <w:rFonts w:ascii="Times New Roman" w:eastAsia="宋体" w:hAnsi="Times New Roman" w:cs="Times New Roman"/>
                <w:color w:val="000000"/>
                <w:kern w:val="0"/>
                <w:sz w:val="22"/>
              </w:rPr>
              <w:t xml:space="preserve">0.775 </w:t>
            </w:r>
          </w:p>
        </w:tc>
        <w:tc>
          <w:tcPr>
            <w:tcW w:w="975" w:type="dxa"/>
            <w:tcBorders>
              <w:bottom w:val="single" w:sz="4" w:space="0" w:color="auto"/>
            </w:tcBorders>
            <w:vAlign w:val="center"/>
            <w:hideMark/>
          </w:tcPr>
          <w:p w14:paraId="6F6C032B" w14:textId="77777777" w:rsidR="00D97AE4" w:rsidRPr="009504AF" w:rsidRDefault="00D97AE4"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 xml:space="preserve">0.795 </w:t>
            </w:r>
          </w:p>
        </w:tc>
        <w:tc>
          <w:tcPr>
            <w:tcW w:w="1798" w:type="dxa"/>
            <w:tcBorders>
              <w:bottom w:val="single" w:sz="4" w:space="0" w:color="auto"/>
            </w:tcBorders>
            <w:vAlign w:val="center"/>
            <w:hideMark/>
          </w:tcPr>
          <w:p w14:paraId="1DC27977" w14:textId="77777777" w:rsidR="00D97AE4" w:rsidRPr="009504AF" w:rsidRDefault="00D97AE4" w:rsidP="009504AF">
            <w:pPr>
              <w:spacing w:line="480" w:lineRule="auto"/>
              <w:ind w:firstLineChars="0" w:firstLine="0"/>
              <w:jc w:val="center"/>
              <w:rPr>
                <w:rFonts w:ascii="Times New Roman" w:eastAsia="宋体" w:hAnsi="Times New Roman" w:cs="Times New Roman"/>
                <w:color w:val="000000"/>
                <w:kern w:val="0"/>
                <w:sz w:val="22"/>
              </w:rPr>
            </w:pPr>
            <w:r w:rsidRPr="009504AF">
              <w:rPr>
                <w:rFonts w:ascii="Times New Roman" w:eastAsia="宋体" w:hAnsi="Times New Roman" w:cs="Times New Roman"/>
                <w:color w:val="000000"/>
                <w:kern w:val="0"/>
                <w:sz w:val="22"/>
              </w:rPr>
              <w:t xml:space="preserve">0.732 </w:t>
            </w:r>
          </w:p>
        </w:tc>
      </w:tr>
    </w:tbl>
    <w:p w14:paraId="403E70AE" w14:textId="3BDEE91E" w:rsidR="00B1759D" w:rsidRPr="009504AF" w:rsidRDefault="00D97AE4" w:rsidP="009504AF">
      <w:pPr>
        <w:spacing w:line="480" w:lineRule="auto"/>
        <w:ind w:firstLineChars="0" w:firstLine="0"/>
        <w:rPr>
          <w:rFonts w:ascii="Times New Roman" w:hAnsi="Times New Roman" w:cs="Times New Roman"/>
          <w:sz w:val="22"/>
        </w:rPr>
      </w:pPr>
      <w:r w:rsidRPr="009504AF">
        <w:rPr>
          <w:rFonts w:ascii="Times New Roman" w:hAnsi="Times New Roman" w:cs="Times New Roman"/>
          <w:sz w:val="22"/>
        </w:rPr>
        <w:t>The “*” was denoted that the most concerned metric in two-class problems</w:t>
      </w:r>
    </w:p>
    <w:p w14:paraId="01E1131B" w14:textId="37ABC53D" w:rsidR="005311D2" w:rsidRPr="009504AF" w:rsidRDefault="005311D2" w:rsidP="009504AF">
      <w:pPr>
        <w:spacing w:line="480" w:lineRule="auto"/>
        <w:ind w:firstLineChars="0" w:firstLine="0"/>
        <w:rPr>
          <w:rFonts w:ascii="Times New Roman" w:hAnsi="Times New Roman" w:cs="Times New Roman"/>
          <w:sz w:val="22"/>
        </w:rPr>
      </w:pPr>
      <w:r w:rsidRPr="009504AF">
        <w:rPr>
          <w:rFonts w:ascii="Times New Roman" w:hAnsi="Times New Roman" w:cs="Times New Roman"/>
          <w:sz w:val="22"/>
        </w:rPr>
        <w:t xml:space="preserve">After the experiments, it turned out that the logistic regression with L2 regularization was the model with the highest AUC. That’s the reason why we selected this method </w:t>
      </w:r>
      <w:r w:rsidR="000E2C1D" w:rsidRPr="009504AF">
        <w:rPr>
          <w:rFonts w:ascii="Times New Roman" w:hAnsi="Times New Roman" w:cs="Times New Roman"/>
          <w:sz w:val="22"/>
        </w:rPr>
        <w:t xml:space="preserve">as </w:t>
      </w:r>
      <w:r w:rsidRPr="009504AF">
        <w:rPr>
          <w:rFonts w:ascii="Times New Roman" w:hAnsi="Times New Roman" w:cs="Times New Roman"/>
          <w:sz w:val="22"/>
        </w:rPr>
        <w:t>the final model.</w:t>
      </w:r>
    </w:p>
    <w:p w14:paraId="4705D4DD" w14:textId="77777777" w:rsidR="00F57659" w:rsidRPr="009504AF" w:rsidRDefault="00F57659" w:rsidP="009504AF">
      <w:pPr>
        <w:spacing w:line="480" w:lineRule="auto"/>
        <w:ind w:firstLine="220"/>
        <w:rPr>
          <w:rFonts w:ascii="Times New Roman" w:eastAsia="等线" w:hAnsi="Times New Roman" w:cs="Times New Roman"/>
          <w:noProof/>
          <w:sz w:val="22"/>
        </w:rPr>
      </w:pPr>
    </w:p>
    <w:p w14:paraId="26F669EA" w14:textId="1886151C" w:rsidR="00096988" w:rsidRPr="009504AF" w:rsidRDefault="00F57659" w:rsidP="009504AF">
      <w:pPr>
        <w:spacing w:line="480" w:lineRule="auto"/>
        <w:ind w:firstLineChars="0" w:firstLine="0"/>
        <w:rPr>
          <w:rFonts w:ascii="Times New Roman" w:hAnsi="Times New Roman" w:cs="Times New Roman"/>
          <w:sz w:val="22"/>
        </w:rPr>
      </w:pPr>
      <w:r w:rsidRPr="009504AF">
        <w:rPr>
          <w:rFonts w:ascii="Times New Roman" w:eastAsia="等线" w:hAnsi="Times New Roman" w:cs="Times New Roman"/>
          <w:noProof/>
          <w:sz w:val="22"/>
        </w:rPr>
        <w:t>All machine learning experiments (e.g. feature selection, model building, and model evaluation) were implemented in WEKA 3.8.</w:t>
      </w:r>
      <w:r w:rsidR="006A4D49" w:rsidRPr="009504AF">
        <w:rPr>
          <w:rFonts w:ascii="Times New Roman" w:eastAsia="等线" w:hAnsi="Times New Roman" w:cs="Times New Roman"/>
          <w:noProof/>
          <w:sz w:val="22"/>
        </w:rPr>
        <w:fldChar w:fldCharType="begin"/>
      </w:r>
      <w:r w:rsidR="006A4D49" w:rsidRPr="009504AF">
        <w:rPr>
          <w:rFonts w:ascii="Times New Roman" w:hAnsi="Times New Roman" w:cs="Times New Roman"/>
          <w:sz w:val="22"/>
        </w:rPr>
        <w:instrText xml:space="preserve"> ADDIN EN.REFLIST </w:instrText>
      </w:r>
      <w:r w:rsidR="006A4D49" w:rsidRPr="009504AF">
        <w:rPr>
          <w:rFonts w:ascii="Times New Roman" w:eastAsia="等线" w:hAnsi="Times New Roman" w:cs="Times New Roman"/>
          <w:noProof/>
          <w:sz w:val="22"/>
        </w:rPr>
        <w:fldChar w:fldCharType="end"/>
      </w:r>
    </w:p>
    <w:sectPr w:rsidR="00096988" w:rsidRPr="009504AF" w:rsidSect="009504AF">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1C5198" w14:textId="77777777" w:rsidR="00F87D93" w:rsidRDefault="00F87D93" w:rsidP="004E0036">
      <w:pPr>
        <w:ind w:firstLine="210"/>
      </w:pPr>
      <w:r>
        <w:separator/>
      </w:r>
    </w:p>
  </w:endnote>
  <w:endnote w:type="continuationSeparator" w:id="0">
    <w:p w14:paraId="5BA87AEC" w14:textId="77777777" w:rsidR="00F87D93" w:rsidRDefault="00F87D93" w:rsidP="004E0036">
      <w:pPr>
        <w:ind w:firstLine="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6C2A57" w14:textId="77777777" w:rsidR="00DF5DBF" w:rsidRDefault="00DF5DBF">
    <w:pPr>
      <w:pStyle w:val="a5"/>
      <w:ind w:firstLine="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EC2CA1" w14:textId="77777777" w:rsidR="00DF5DBF" w:rsidRDefault="00DF5DBF">
    <w:pPr>
      <w:pStyle w:val="a5"/>
      <w:ind w:firstLine="1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59200" w14:textId="77777777" w:rsidR="00DF5DBF" w:rsidRDefault="00DF5DBF">
    <w:pPr>
      <w:pStyle w:val="a5"/>
      <w:ind w:firstLine="1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7782E9" w14:textId="77777777" w:rsidR="00F87D93" w:rsidRDefault="00F87D93" w:rsidP="004E0036">
      <w:pPr>
        <w:ind w:firstLine="210"/>
      </w:pPr>
      <w:r>
        <w:separator/>
      </w:r>
    </w:p>
  </w:footnote>
  <w:footnote w:type="continuationSeparator" w:id="0">
    <w:p w14:paraId="553E2E45" w14:textId="77777777" w:rsidR="00F87D93" w:rsidRDefault="00F87D93" w:rsidP="004E0036">
      <w:pPr>
        <w:ind w:firstLine="21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82CB32" w14:textId="77777777" w:rsidR="00DF5DBF" w:rsidRDefault="00DF5DBF">
    <w:pPr>
      <w:pStyle w:val="a3"/>
      <w:ind w:firstLine="1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125818" w14:textId="77777777" w:rsidR="00DF5DBF" w:rsidRDefault="00DF5DBF">
    <w:pPr>
      <w:pStyle w:val="a3"/>
      <w:ind w:firstLine="1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B34B07" w14:textId="77777777" w:rsidR="00DF5DBF" w:rsidRDefault="00DF5DBF">
    <w:pPr>
      <w:pStyle w:val="a3"/>
      <w:ind w:firstLine="1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ED28DD"/>
    <w:multiLevelType w:val="hybridMultilevel"/>
    <w:tmpl w:val="77DEE8E4"/>
    <w:lvl w:ilvl="0" w:tplc="C052BCC6">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TCyNDA3MjMxNjUyMDJX0lEKTi0uzszPAykwNKgFAHd2yDQtAAAA"/>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59rsxswe90srxmevfa55fa9fefazd2ee5t2p&quot;&gt;share EndNote Library1&lt;record-ids&gt;&lt;item&gt;12&lt;/item&gt;&lt;item&gt;357&lt;/item&gt;&lt;item&gt;375&lt;/item&gt;&lt;item&gt;382&lt;/item&gt;&lt;item&gt;383&lt;/item&gt;&lt;/record-ids&gt;&lt;/item&gt;&lt;/Libraries&gt;"/>
  </w:docVars>
  <w:rsids>
    <w:rsidRoot w:val="00F46353"/>
    <w:rsid w:val="00027769"/>
    <w:rsid w:val="00043764"/>
    <w:rsid w:val="00060986"/>
    <w:rsid w:val="000917EC"/>
    <w:rsid w:val="00096988"/>
    <w:rsid w:val="000D07FC"/>
    <w:rsid w:val="000E2C1D"/>
    <w:rsid w:val="00114AA5"/>
    <w:rsid w:val="00114CCB"/>
    <w:rsid w:val="00121676"/>
    <w:rsid w:val="00136254"/>
    <w:rsid w:val="00151B6A"/>
    <w:rsid w:val="001544F1"/>
    <w:rsid w:val="00163BC0"/>
    <w:rsid w:val="0018189E"/>
    <w:rsid w:val="00182FA1"/>
    <w:rsid w:val="001A73FA"/>
    <w:rsid w:val="001D6EEE"/>
    <w:rsid w:val="001F416C"/>
    <w:rsid w:val="002074C4"/>
    <w:rsid w:val="00217786"/>
    <w:rsid w:val="002363A5"/>
    <w:rsid w:val="00244633"/>
    <w:rsid w:val="002462C6"/>
    <w:rsid w:val="00252DA6"/>
    <w:rsid w:val="0027785F"/>
    <w:rsid w:val="00293499"/>
    <w:rsid w:val="002A057E"/>
    <w:rsid w:val="002C5DB6"/>
    <w:rsid w:val="002D6851"/>
    <w:rsid w:val="00335F2B"/>
    <w:rsid w:val="003518DD"/>
    <w:rsid w:val="0035360B"/>
    <w:rsid w:val="00362E50"/>
    <w:rsid w:val="00364B32"/>
    <w:rsid w:val="003672B7"/>
    <w:rsid w:val="003B1C5D"/>
    <w:rsid w:val="003B4282"/>
    <w:rsid w:val="003C37DA"/>
    <w:rsid w:val="003D58FF"/>
    <w:rsid w:val="004020C9"/>
    <w:rsid w:val="0046441E"/>
    <w:rsid w:val="00482A27"/>
    <w:rsid w:val="004A7ACC"/>
    <w:rsid w:val="004E0036"/>
    <w:rsid w:val="005311D2"/>
    <w:rsid w:val="00573083"/>
    <w:rsid w:val="00590B8A"/>
    <w:rsid w:val="00593CD3"/>
    <w:rsid w:val="00596FD2"/>
    <w:rsid w:val="005D0544"/>
    <w:rsid w:val="005D4E06"/>
    <w:rsid w:val="006240D7"/>
    <w:rsid w:val="00681679"/>
    <w:rsid w:val="00685520"/>
    <w:rsid w:val="006A3866"/>
    <w:rsid w:val="006A4D49"/>
    <w:rsid w:val="006D1FE2"/>
    <w:rsid w:val="0070021B"/>
    <w:rsid w:val="00702633"/>
    <w:rsid w:val="00707D1A"/>
    <w:rsid w:val="00721B43"/>
    <w:rsid w:val="00726705"/>
    <w:rsid w:val="0073631D"/>
    <w:rsid w:val="00777C22"/>
    <w:rsid w:val="007C0F49"/>
    <w:rsid w:val="007D1F52"/>
    <w:rsid w:val="007E15E0"/>
    <w:rsid w:val="007E19F1"/>
    <w:rsid w:val="007E76BB"/>
    <w:rsid w:val="007E7C51"/>
    <w:rsid w:val="007F20D8"/>
    <w:rsid w:val="007F29A8"/>
    <w:rsid w:val="007F39B9"/>
    <w:rsid w:val="008832D8"/>
    <w:rsid w:val="008D11BC"/>
    <w:rsid w:val="008D5A02"/>
    <w:rsid w:val="008F3C88"/>
    <w:rsid w:val="008F4EA9"/>
    <w:rsid w:val="009027DE"/>
    <w:rsid w:val="00904053"/>
    <w:rsid w:val="00920F19"/>
    <w:rsid w:val="00932CEA"/>
    <w:rsid w:val="00946E32"/>
    <w:rsid w:val="00947B47"/>
    <w:rsid w:val="009504AF"/>
    <w:rsid w:val="00964EF2"/>
    <w:rsid w:val="009F7368"/>
    <w:rsid w:val="00A14F93"/>
    <w:rsid w:val="00A23D2F"/>
    <w:rsid w:val="00A572A1"/>
    <w:rsid w:val="00AA7782"/>
    <w:rsid w:val="00B10BEC"/>
    <w:rsid w:val="00B1759D"/>
    <w:rsid w:val="00B23A5B"/>
    <w:rsid w:val="00B24AAB"/>
    <w:rsid w:val="00B51DC1"/>
    <w:rsid w:val="00B60CA5"/>
    <w:rsid w:val="00B700FC"/>
    <w:rsid w:val="00BB2431"/>
    <w:rsid w:val="00BB4F84"/>
    <w:rsid w:val="00C022AA"/>
    <w:rsid w:val="00C32A30"/>
    <w:rsid w:val="00C54A62"/>
    <w:rsid w:val="00C96D27"/>
    <w:rsid w:val="00CB3F14"/>
    <w:rsid w:val="00CD3205"/>
    <w:rsid w:val="00CF0A25"/>
    <w:rsid w:val="00CF6B60"/>
    <w:rsid w:val="00D06B52"/>
    <w:rsid w:val="00D1414F"/>
    <w:rsid w:val="00D25FCF"/>
    <w:rsid w:val="00D7578B"/>
    <w:rsid w:val="00D97AE4"/>
    <w:rsid w:val="00DB01B1"/>
    <w:rsid w:val="00DE2BC8"/>
    <w:rsid w:val="00DF5DBF"/>
    <w:rsid w:val="00E5548C"/>
    <w:rsid w:val="00E7310B"/>
    <w:rsid w:val="00EA1505"/>
    <w:rsid w:val="00EA20B5"/>
    <w:rsid w:val="00EF6CE6"/>
    <w:rsid w:val="00EF7CE1"/>
    <w:rsid w:val="00F116B3"/>
    <w:rsid w:val="00F423A3"/>
    <w:rsid w:val="00F46353"/>
    <w:rsid w:val="00F46DA3"/>
    <w:rsid w:val="00F57659"/>
    <w:rsid w:val="00F6238A"/>
    <w:rsid w:val="00F654BA"/>
    <w:rsid w:val="00F6684C"/>
    <w:rsid w:val="00F72C13"/>
    <w:rsid w:val="00F756D6"/>
    <w:rsid w:val="00F840C8"/>
    <w:rsid w:val="00F87D93"/>
    <w:rsid w:val="00FA3E47"/>
    <w:rsid w:val="00FA669D"/>
    <w:rsid w:val="00FA7F80"/>
    <w:rsid w:val="00FC2193"/>
    <w:rsid w:val="00FC4BC6"/>
    <w:rsid w:val="00FD6284"/>
    <w:rsid w:val="00FE17C9"/>
    <w:rsid w:val="00FE6BD1"/>
    <w:rsid w:val="00FE7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EC5941"/>
  <w15:chartTrackingRefBased/>
  <w15:docId w15:val="{83990530-40B2-4F25-B060-3AA45A925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Chars="100" w:firstLine="1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003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E0036"/>
    <w:rPr>
      <w:sz w:val="18"/>
      <w:szCs w:val="18"/>
    </w:rPr>
  </w:style>
  <w:style w:type="paragraph" w:styleId="a5">
    <w:name w:val="footer"/>
    <w:basedOn w:val="a"/>
    <w:link w:val="a6"/>
    <w:uiPriority w:val="99"/>
    <w:unhideWhenUsed/>
    <w:rsid w:val="004E0036"/>
    <w:pPr>
      <w:tabs>
        <w:tab w:val="center" w:pos="4153"/>
        <w:tab w:val="right" w:pos="8306"/>
      </w:tabs>
      <w:snapToGrid w:val="0"/>
      <w:jc w:val="left"/>
    </w:pPr>
    <w:rPr>
      <w:sz w:val="18"/>
      <w:szCs w:val="18"/>
    </w:rPr>
  </w:style>
  <w:style w:type="character" w:customStyle="1" w:styleId="a6">
    <w:name w:val="页脚 字符"/>
    <w:basedOn w:val="a0"/>
    <w:link w:val="a5"/>
    <w:uiPriority w:val="99"/>
    <w:rsid w:val="004E0036"/>
    <w:rPr>
      <w:sz w:val="18"/>
      <w:szCs w:val="18"/>
    </w:rPr>
  </w:style>
  <w:style w:type="character" w:styleId="a7">
    <w:name w:val="Placeholder Text"/>
    <w:basedOn w:val="a0"/>
    <w:uiPriority w:val="99"/>
    <w:semiHidden/>
    <w:rsid w:val="00096988"/>
    <w:rPr>
      <w:color w:val="808080"/>
    </w:rPr>
  </w:style>
  <w:style w:type="paragraph" w:customStyle="1" w:styleId="EndNoteBibliographyTitle">
    <w:name w:val="EndNote Bibliography Title"/>
    <w:basedOn w:val="a"/>
    <w:link w:val="EndNoteBibliographyTitle0"/>
    <w:rsid w:val="006A4D49"/>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6A4D49"/>
    <w:rPr>
      <w:rFonts w:ascii="等线" w:eastAsia="等线" w:hAnsi="等线"/>
      <w:noProof/>
      <w:sz w:val="20"/>
    </w:rPr>
  </w:style>
  <w:style w:type="paragraph" w:customStyle="1" w:styleId="EndNoteBibliography">
    <w:name w:val="EndNote Bibliography"/>
    <w:basedOn w:val="a"/>
    <w:link w:val="EndNoteBibliography0"/>
    <w:rsid w:val="006A4D49"/>
    <w:rPr>
      <w:rFonts w:ascii="等线" w:eastAsia="等线" w:hAnsi="等线"/>
      <w:noProof/>
      <w:sz w:val="20"/>
    </w:rPr>
  </w:style>
  <w:style w:type="character" w:customStyle="1" w:styleId="EndNoteBibliography0">
    <w:name w:val="EndNote Bibliography 字符"/>
    <w:basedOn w:val="a0"/>
    <w:link w:val="EndNoteBibliography"/>
    <w:rsid w:val="006A4D49"/>
    <w:rPr>
      <w:rFonts w:ascii="等线" w:eastAsia="等线" w:hAnsi="等线"/>
      <w:noProof/>
      <w:sz w:val="20"/>
    </w:rPr>
  </w:style>
  <w:style w:type="character" w:styleId="a8">
    <w:name w:val="Hyperlink"/>
    <w:basedOn w:val="a0"/>
    <w:uiPriority w:val="99"/>
    <w:unhideWhenUsed/>
    <w:rsid w:val="006A4D49"/>
    <w:rPr>
      <w:color w:val="0563C1" w:themeColor="hyperlink"/>
      <w:u w:val="single"/>
    </w:rPr>
  </w:style>
  <w:style w:type="character" w:styleId="a9">
    <w:name w:val="Unresolved Mention"/>
    <w:basedOn w:val="a0"/>
    <w:uiPriority w:val="99"/>
    <w:semiHidden/>
    <w:unhideWhenUsed/>
    <w:rsid w:val="006A4D49"/>
    <w:rPr>
      <w:color w:val="808080"/>
      <w:shd w:val="clear" w:color="auto" w:fill="E6E6E6"/>
    </w:rPr>
  </w:style>
  <w:style w:type="table" w:styleId="aa">
    <w:name w:val="Table Grid"/>
    <w:basedOn w:val="a1"/>
    <w:qFormat/>
    <w:rsid w:val="00CF6B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C32A30"/>
    <w:pPr>
      <w:ind w:firstLineChars="200" w:firstLine="420"/>
    </w:pPr>
  </w:style>
  <w:style w:type="character" w:customStyle="1" w:styleId="font11">
    <w:name w:val="font11"/>
    <w:basedOn w:val="a0"/>
    <w:rsid w:val="00F756D6"/>
    <w:rPr>
      <w:i w:val="0"/>
      <w:iCs w:val="0"/>
      <w:strike w:val="0"/>
      <w:dstrike w:val="0"/>
      <w:color w:val="000000"/>
      <w:sz w:val="22"/>
      <w:szCs w:val="22"/>
      <w:u w:val="none"/>
      <w:effect w:val="none"/>
      <w:vertAlign w:val="superscript"/>
    </w:rPr>
  </w:style>
  <w:style w:type="character" w:customStyle="1" w:styleId="font01">
    <w:name w:val="font01"/>
    <w:basedOn w:val="a0"/>
    <w:rsid w:val="00F756D6"/>
    <w:rPr>
      <w:rFonts w:ascii="宋体" w:eastAsia="宋体" w:hAnsi="宋体" w:hint="eastAsia"/>
      <w:b w:val="0"/>
      <w:bCs w:val="0"/>
      <w:i w:val="0"/>
      <w:iCs w:val="0"/>
      <w:strike w:val="0"/>
      <w:dstrike w:val="0"/>
      <w:color w:val="000000"/>
      <w:sz w:val="22"/>
      <w:szCs w:val="22"/>
      <w:u w:val="none"/>
      <w:effect w:val="none"/>
    </w:rPr>
  </w:style>
  <w:style w:type="paragraph" w:styleId="ac">
    <w:name w:val="Balloon Text"/>
    <w:basedOn w:val="a"/>
    <w:link w:val="ad"/>
    <w:uiPriority w:val="99"/>
    <w:semiHidden/>
    <w:unhideWhenUsed/>
    <w:rsid w:val="008F3C88"/>
    <w:rPr>
      <w:sz w:val="18"/>
      <w:szCs w:val="18"/>
    </w:rPr>
  </w:style>
  <w:style w:type="character" w:customStyle="1" w:styleId="ad">
    <w:name w:val="批注框文本 字符"/>
    <w:basedOn w:val="a0"/>
    <w:link w:val="ac"/>
    <w:uiPriority w:val="99"/>
    <w:semiHidden/>
    <w:rsid w:val="008F3C88"/>
    <w:rPr>
      <w:sz w:val="18"/>
      <w:szCs w:val="18"/>
    </w:rPr>
  </w:style>
  <w:style w:type="paragraph" w:customStyle="1" w:styleId="-">
    <w:name w:val="正文-论文"/>
    <w:basedOn w:val="a"/>
    <w:rsid w:val="00DB01B1"/>
    <w:pPr>
      <w:ind w:firstLineChars="200" w:firstLine="200"/>
    </w:pPr>
    <w:rPr>
      <w:rFonts w:eastAsia="宋体" w:cs="Times New Roman"/>
      <w:sz w:val="24"/>
      <w:szCs w:val="24"/>
    </w:rPr>
  </w:style>
  <w:style w:type="paragraph" w:styleId="ae">
    <w:name w:val="Normal (Web)"/>
    <w:basedOn w:val="a"/>
    <w:uiPriority w:val="99"/>
    <w:unhideWhenUsed/>
    <w:rsid w:val="00FE6BD1"/>
    <w:pPr>
      <w:spacing w:before="100" w:beforeAutospacing="1" w:after="100" w:afterAutospacing="1" w:line="480" w:lineRule="auto"/>
      <w:ind w:firstLineChars="0" w:firstLine="0"/>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5871324">
      <w:bodyDiv w:val="1"/>
      <w:marLeft w:val="0"/>
      <w:marRight w:val="0"/>
      <w:marTop w:val="0"/>
      <w:marBottom w:val="0"/>
      <w:divBdr>
        <w:top w:val="none" w:sz="0" w:space="0" w:color="auto"/>
        <w:left w:val="none" w:sz="0" w:space="0" w:color="auto"/>
        <w:bottom w:val="none" w:sz="0" w:space="0" w:color="auto"/>
        <w:right w:val="none" w:sz="0" w:space="0" w:color="auto"/>
      </w:divBdr>
    </w:div>
    <w:div w:id="540433938">
      <w:bodyDiv w:val="1"/>
      <w:marLeft w:val="0"/>
      <w:marRight w:val="0"/>
      <w:marTop w:val="0"/>
      <w:marBottom w:val="0"/>
      <w:divBdr>
        <w:top w:val="none" w:sz="0" w:space="0" w:color="auto"/>
        <w:left w:val="none" w:sz="0" w:space="0" w:color="auto"/>
        <w:bottom w:val="none" w:sz="0" w:space="0" w:color="auto"/>
        <w:right w:val="none" w:sz="0" w:space="0" w:color="auto"/>
      </w:divBdr>
    </w:div>
    <w:div w:id="677191653">
      <w:bodyDiv w:val="1"/>
      <w:marLeft w:val="0"/>
      <w:marRight w:val="0"/>
      <w:marTop w:val="0"/>
      <w:marBottom w:val="0"/>
      <w:divBdr>
        <w:top w:val="none" w:sz="0" w:space="0" w:color="auto"/>
        <w:left w:val="none" w:sz="0" w:space="0" w:color="auto"/>
        <w:bottom w:val="none" w:sz="0" w:space="0" w:color="auto"/>
        <w:right w:val="none" w:sz="0" w:space="0" w:color="auto"/>
      </w:divBdr>
    </w:div>
    <w:div w:id="2013295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370EE3-8AD3-4CD5-B2E2-3F75C7552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681</TotalTime>
  <Pages>3</Pages>
  <Words>517</Words>
  <Characters>2950</Characters>
  <Application>Microsoft Office Word</Application>
  <DocSecurity>0</DocSecurity>
  <Lines>24</Lines>
  <Paragraphs>6</Paragraphs>
  <ScaleCrop>false</ScaleCrop>
  <Company/>
  <LinksUpToDate>false</LinksUpToDate>
  <CharactersWithSpaces>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z</dc:creator>
  <cp:keywords/>
  <dc:description/>
  <cp:lastModifiedBy>li tingyu</cp:lastModifiedBy>
  <cp:revision>87</cp:revision>
  <dcterms:created xsi:type="dcterms:W3CDTF">2017-12-21T13:13:00Z</dcterms:created>
  <dcterms:modified xsi:type="dcterms:W3CDTF">2021-02-01T14:48:00Z</dcterms:modified>
</cp:coreProperties>
</file>