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5FAA20" w14:textId="0496871A" w:rsidR="001B1BFC" w:rsidRPr="007B667C" w:rsidRDefault="000B4C62" w:rsidP="001B1BFC">
      <w:pPr>
        <w:widowControl/>
        <w:jc w:val="left"/>
        <w:rPr>
          <w:rFonts w:ascii="Times New Roman" w:hAnsi="Times New Roman"/>
          <w:sz w:val="24"/>
          <w:szCs w:val="24"/>
        </w:rPr>
      </w:pPr>
      <w:r w:rsidRPr="00B05B59">
        <w:rPr>
          <w:rFonts w:ascii="Times New Roman" w:hAnsi="Times New Roman"/>
          <w:b/>
          <w:sz w:val="24"/>
          <w:szCs w:val="24"/>
        </w:rPr>
        <w:t>Additional file 2; Table S2</w:t>
      </w:r>
      <w:r>
        <w:rPr>
          <w:rFonts w:ascii="Times New Roman" w:hAnsi="Times New Roman"/>
          <w:b/>
          <w:sz w:val="24"/>
          <w:szCs w:val="24"/>
        </w:rPr>
        <w:t>.</w:t>
      </w:r>
      <w:r w:rsidR="001B1BFC" w:rsidRPr="005064DC">
        <w:rPr>
          <w:rFonts w:ascii="Times New Roman" w:hAnsi="Times New Roman"/>
          <w:b/>
          <w:bCs/>
          <w:sz w:val="24"/>
          <w:szCs w:val="24"/>
        </w:rPr>
        <w:t xml:space="preserve"> Univariate</w:t>
      </w:r>
      <w:r w:rsidR="001B1BFC" w:rsidRPr="005064DC">
        <w:rPr>
          <w:rFonts w:ascii="Times New Roman" w:hAnsi="Times New Roman" w:hint="eastAsia"/>
          <w:b/>
          <w:bCs/>
          <w:sz w:val="24"/>
          <w:szCs w:val="24"/>
        </w:rPr>
        <w:t xml:space="preserve"> a</w:t>
      </w:r>
      <w:r w:rsidR="001B1BFC" w:rsidRPr="005064DC">
        <w:rPr>
          <w:rFonts w:ascii="Times New Roman" w:hAnsi="Times New Roman"/>
          <w:b/>
          <w:bCs/>
          <w:sz w:val="24"/>
          <w:szCs w:val="24"/>
        </w:rPr>
        <w:t>nalysis</w:t>
      </w:r>
      <w:r w:rsidR="001B1BFC" w:rsidRPr="005064DC">
        <w:rPr>
          <w:rFonts w:ascii="Times New Roman" w:hAnsi="Times New Roman" w:hint="eastAsia"/>
          <w:b/>
          <w:bCs/>
          <w:sz w:val="24"/>
          <w:szCs w:val="24"/>
        </w:rPr>
        <w:t xml:space="preserve"> with</w:t>
      </w:r>
      <w:r w:rsidR="001B1BFC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="001B1BFC" w:rsidRPr="005064DC">
        <w:rPr>
          <w:rFonts w:ascii="Times New Roman" w:hAnsi="Times New Roman" w:hint="eastAsia"/>
          <w:b/>
          <w:bCs/>
          <w:sz w:val="24"/>
          <w:szCs w:val="24"/>
        </w:rPr>
        <w:t>p</w:t>
      </w:r>
      <w:r w:rsidR="001B1BFC">
        <w:rPr>
          <w:rFonts w:ascii="Times New Roman" w:hAnsi="Times New Roman"/>
          <w:b/>
          <w:bCs/>
          <w:sz w:val="24"/>
          <w:szCs w:val="24"/>
        </w:rPr>
        <w:t>rogression-free survival after recurrence.</w:t>
      </w:r>
    </w:p>
    <w:tbl>
      <w:tblPr>
        <w:tblW w:w="9188" w:type="dxa"/>
        <w:tblInd w:w="887" w:type="dxa"/>
        <w:tblBorders>
          <w:top w:val="single" w:sz="8" w:space="0" w:color="000000"/>
          <w:bottom w:val="single" w:sz="8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52"/>
        <w:gridCol w:w="1417"/>
        <w:gridCol w:w="1843"/>
        <w:gridCol w:w="1276"/>
      </w:tblGrid>
      <w:tr w:rsidR="001B1BFC" w:rsidRPr="005064DC" w14:paraId="49E1F99C" w14:textId="77777777" w:rsidTr="001B1BFC">
        <w:trPr>
          <w:trHeight w:val="57"/>
        </w:trPr>
        <w:tc>
          <w:tcPr>
            <w:tcW w:w="4652" w:type="dxa"/>
            <w:tcBorders>
              <w:top w:val="single" w:sz="8" w:space="0" w:color="000000"/>
            </w:tcBorders>
            <w:vAlign w:val="center"/>
          </w:tcPr>
          <w:p w14:paraId="430E83C9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E2A118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>Univarite</w:t>
            </w:r>
            <w:proofErr w:type="spellEnd"/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analysis</w:t>
            </w:r>
          </w:p>
        </w:tc>
      </w:tr>
      <w:tr w:rsidR="001B1BFC" w:rsidRPr="005064DC" w14:paraId="2BE7198C" w14:textId="77777777" w:rsidTr="001B1BFC">
        <w:trPr>
          <w:trHeight w:val="67"/>
        </w:trPr>
        <w:tc>
          <w:tcPr>
            <w:tcW w:w="4652" w:type="dxa"/>
            <w:tcBorders>
              <w:bottom w:val="single" w:sz="4" w:space="0" w:color="auto"/>
            </w:tcBorders>
            <w:vAlign w:val="center"/>
          </w:tcPr>
          <w:p w14:paraId="7D31A40B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>Parameters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6F3A0C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Hazard</w:t>
            </w: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ratio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12C888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>% CI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A3F214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64DC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p</w:t>
            </w: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1B1BFC" w:rsidRPr="005064DC" w14:paraId="31B5E865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5BCBDBC3" w14:textId="77777777" w:rsidR="001B1BFC" w:rsidRPr="00872457" w:rsidRDefault="001B1BFC" w:rsidP="000D59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>Age at operation (years old)</w:t>
            </w:r>
          </w:p>
          <w:p w14:paraId="36BAA1C1" w14:textId="77777777" w:rsidR="001B1BFC" w:rsidRPr="005064DC" w:rsidRDefault="001B1BFC" w:rsidP="000D5997">
            <w:pPr>
              <w:rPr>
                <w:rFonts w:ascii="Times New Roman" w:hAnsi="Times New Roman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   ≤ </w:t>
            </w:r>
            <w:r w:rsidRPr="00872457"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vs </w:t>
            </w: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&gt; </w:t>
            </w:r>
            <w:r w:rsidRPr="00872457"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</w:p>
        </w:tc>
        <w:tc>
          <w:tcPr>
            <w:tcW w:w="1417" w:type="dxa"/>
            <w:vAlign w:val="center"/>
          </w:tcPr>
          <w:p w14:paraId="30DC41C1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0.599</w:t>
            </w:r>
          </w:p>
        </w:tc>
        <w:tc>
          <w:tcPr>
            <w:tcW w:w="1843" w:type="dxa"/>
            <w:vAlign w:val="center"/>
          </w:tcPr>
          <w:p w14:paraId="0CD35E63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0.190-1.620</w:t>
            </w:r>
          </w:p>
        </w:tc>
        <w:tc>
          <w:tcPr>
            <w:tcW w:w="1276" w:type="dxa"/>
            <w:vAlign w:val="center"/>
          </w:tcPr>
          <w:p w14:paraId="23D8A434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0.322</w:t>
            </w:r>
          </w:p>
        </w:tc>
      </w:tr>
      <w:tr w:rsidR="001B1BFC" w:rsidRPr="005064DC" w14:paraId="17202F67" w14:textId="77777777" w:rsidTr="001B1BFC">
        <w:trPr>
          <w:trHeight w:val="568"/>
        </w:trPr>
        <w:tc>
          <w:tcPr>
            <w:tcW w:w="4652" w:type="dxa"/>
          </w:tcPr>
          <w:p w14:paraId="2AA1370C" w14:textId="77777777" w:rsidR="001B1BFC" w:rsidRPr="00872457" w:rsidRDefault="001B1BFC" w:rsidP="000D5997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Tumor size (mm)</w:t>
            </w:r>
          </w:p>
          <w:p w14:paraId="05C97E5C" w14:textId="77777777" w:rsidR="001B1BFC" w:rsidRPr="005064DC" w:rsidRDefault="001B1BFC" w:rsidP="000D5997">
            <w:pPr>
              <w:rPr>
                <w:rFonts w:ascii="Times New Roman" w:hAnsi="Times New Roman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   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vs</w:t>
            </w: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 &gt;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20.0</w:t>
            </w:r>
          </w:p>
        </w:tc>
        <w:tc>
          <w:tcPr>
            <w:tcW w:w="1417" w:type="dxa"/>
            <w:vAlign w:val="center"/>
          </w:tcPr>
          <w:p w14:paraId="1E014F57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1.696</w:t>
            </w:r>
          </w:p>
        </w:tc>
        <w:tc>
          <w:tcPr>
            <w:tcW w:w="1843" w:type="dxa"/>
            <w:vAlign w:val="center"/>
          </w:tcPr>
          <w:p w14:paraId="334D6DC2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0.647-4.707</w:t>
            </w:r>
          </w:p>
        </w:tc>
        <w:tc>
          <w:tcPr>
            <w:tcW w:w="1276" w:type="dxa"/>
            <w:vAlign w:val="center"/>
          </w:tcPr>
          <w:p w14:paraId="3C788B4F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0.283</w:t>
            </w:r>
          </w:p>
        </w:tc>
      </w:tr>
      <w:tr w:rsidR="001B1BFC" w:rsidRPr="005064DC" w14:paraId="01A02638" w14:textId="77777777" w:rsidTr="001B1BFC">
        <w:trPr>
          <w:trHeight w:val="568"/>
        </w:trPr>
        <w:tc>
          <w:tcPr>
            <w:tcW w:w="4652" w:type="dxa"/>
          </w:tcPr>
          <w:p w14:paraId="48C739CA" w14:textId="77777777" w:rsidR="001B1BFC" w:rsidRPr="00872457" w:rsidRDefault="001B1BFC" w:rsidP="000D5997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Tumor size (mm)</w:t>
            </w:r>
          </w:p>
          <w:p w14:paraId="1E00DD24" w14:textId="77777777" w:rsidR="001B1BFC" w:rsidRPr="00872457" w:rsidRDefault="001B1BFC" w:rsidP="000D5997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   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vs</w:t>
            </w: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 &gt;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30.0</w:t>
            </w:r>
          </w:p>
        </w:tc>
        <w:tc>
          <w:tcPr>
            <w:tcW w:w="1417" w:type="dxa"/>
            <w:vAlign w:val="center"/>
          </w:tcPr>
          <w:p w14:paraId="223070FE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2.034</w:t>
            </w:r>
          </w:p>
        </w:tc>
        <w:tc>
          <w:tcPr>
            <w:tcW w:w="1843" w:type="dxa"/>
            <w:vAlign w:val="center"/>
          </w:tcPr>
          <w:p w14:paraId="376B7B9E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0.562-5.968</w:t>
            </w:r>
          </w:p>
        </w:tc>
        <w:tc>
          <w:tcPr>
            <w:tcW w:w="1276" w:type="dxa"/>
            <w:vAlign w:val="center"/>
          </w:tcPr>
          <w:p w14:paraId="317230D8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0.253</w:t>
            </w:r>
          </w:p>
        </w:tc>
      </w:tr>
      <w:tr w:rsidR="001B1BFC" w:rsidRPr="005064DC" w14:paraId="24671995" w14:textId="77777777" w:rsidTr="001B1BFC">
        <w:trPr>
          <w:trHeight w:val="568"/>
        </w:trPr>
        <w:tc>
          <w:tcPr>
            <w:tcW w:w="4652" w:type="dxa"/>
          </w:tcPr>
          <w:p w14:paraId="77E6D914" w14:textId="77777777" w:rsidR="001B1BFC" w:rsidRPr="00201147" w:rsidRDefault="001B1BFC" w:rsidP="000D5997">
            <w:pPr>
              <w:tabs>
                <w:tab w:val="right" w:pos="3204"/>
              </w:tabs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20114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Pathological lymph node metastasis</w:t>
            </w:r>
          </w:p>
          <w:p w14:paraId="6E22D0F2" w14:textId="66A34A77" w:rsidR="001B1BFC" w:rsidRPr="005064DC" w:rsidRDefault="001B1BFC" w:rsidP="000D5997">
            <w:pPr>
              <w:tabs>
                <w:tab w:val="right" w:pos="3204"/>
              </w:tabs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20114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pN0, </w:t>
            </w:r>
            <w:r w:rsidRPr="005B4E78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highlight w:val="yellow"/>
              </w:rPr>
              <w:t>pN1mi</w:t>
            </w:r>
            <w:r w:rsidRPr="005B4E78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vs </w:t>
            </w:r>
            <w:r w:rsidRPr="0020114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pN1a</w:t>
            </w:r>
          </w:p>
        </w:tc>
        <w:tc>
          <w:tcPr>
            <w:tcW w:w="1417" w:type="dxa"/>
            <w:vAlign w:val="center"/>
          </w:tcPr>
          <w:p w14:paraId="48B6C2E2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1.440</w:t>
            </w:r>
          </w:p>
        </w:tc>
        <w:tc>
          <w:tcPr>
            <w:tcW w:w="1843" w:type="dxa"/>
            <w:vAlign w:val="center"/>
          </w:tcPr>
          <w:p w14:paraId="265F3264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0.328-4.539</w:t>
            </w:r>
          </w:p>
        </w:tc>
        <w:tc>
          <w:tcPr>
            <w:tcW w:w="1276" w:type="dxa"/>
            <w:vAlign w:val="center"/>
          </w:tcPr>
          <w:p w14:paraId="2D1CFB73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0.586</w:t>
            </w:r>
          </w:p>
        </w:tc>
      </w:tr>
      <w:tr w:rsidR="001B1BFC" w:rsidRPr="005064DC" w14:paraId="3B4C90A3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224D1C9B" w14:textId="77777777" w:rsidR="001B1BFC" w:rsidRDefault="001B1BFC" w:rsidP="000D5997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Progesterone</w:t>
            </w:r>
            <w:r w:rsidRPr="0087245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receptor</w:t>
            </w:r>
          </w:p>
          <w:p w14:paraId="034F37FC" w14:textId="77777777" w:rsidR="001B1BFC" w:rsidRPr="00C57A13" w:rsidRDefault="001B1BFC" w:rsidP="000D5997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Negative vs Positive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1237194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0.482</w:t>
            </w:r>
          </w:p>
        </w:tc>
        <w:tc>
          <w:tcPr>
            <w:tcW w:w="1843" w:type="dxa"/>
            <w:vAlign w:val="center"/>
          </w:tcPr>
          <w:p w14:paraId="17C8E2A2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0.131-3.103</w:t>
            </w:r>
          </w:p>
        </w:tc>
        <w:tc>
          <w:tcPr>
            <w:tcW w:w="1276" w:type="dxa"/>
            <w:vAlign w:val="center"/>
          </w:tcPr>
          <w:p w14:paraId="10AB1D3F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0.382</w:t>
            </w:r>
          </w:p>
        </w:tc>
      </w:tr>
      <w:tr w:rsidR="001B1BFC" w:rsidRPr="005064DC" w14:paraId="1E6C515E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035596D5" w14:textId="77777777" w:rsidR="001B1BFC" w:rsidRPr="00872457" w:rsidRDefault="001B1BFC" w:rsidP="000D5997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Ki67</w:t>
            </w:r>
          </w:p>
          <w:p w14:paraId="05882626" w14:textId="270240AB" w:rsidR="001B1BFC" w:rsidRPr="005B4E78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87245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≤</w:t>
            </w:r>
            <w:r w:rsidR="00E55B24" w:rsidRPr="005B4E78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highlight w:val="yellow"/>
              </w:rPr>
              <w:t>20</w:t>
            </w:r>
            <w:r w:rsidRPr="005B4E78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highlight w:val="yellow"/>
              </w:rPr>
              <w:t xml:space="preserve"> %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vs </w:t>
            </w:r>
            <w:r w:rsidRPr="0087245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&gt;</w:t>
            </w:r>
            <w:r w:rsidR="00E55B24" w:rsidRPr="005B4E78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highlight w:val="yellow"/>
              </w:rPr>
              <w:t>20</w:t>
            </w:r>
            <w:r w:rsidRPr="005B4E78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highlight w:val="yellow"/>
              </w:rPr>
              <w:t xml:space="preserve"> %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32C3F31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0.844</w:t>
            </w:r>
          </w:p>
        </w:tc>
        <w:tc>
          <w:tcPr>
            <w:tcW w:w="1843" w:type="dxa"/>
            <w:vAlign w:val="center"/>
          </w:tcPr>
          <w:p w14:paraId="63812E43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0.194-2.612</w:t>
            </w:r>
          </w:p>
        </w:tc>
        <w:tc>
          <w:tcPr>
            <w:tcW w:w="1276" w:type="dxa"/>
            <w:vAlign w:val="center"/>
          </w:tcPr>
          <w:p w14:paraId="6DD8BD05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0.788</w:t>
            </w:r>
          </w:p>
        </w:tc>
      </w:tr>
      <w:tr w:rsidR="001B1BFC" w:rsidRPr="005064DC" w14:paraId="2CAB1772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3C7A35CD" w14:textId="77777777" w:rsidR="001B1BFC" w:rsidRPr="007C29A1" w:rsidRDefault="001B1BFC" w:rsidP="000D59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>Surgical treatment</w:t>
            </w:r>
          </w:p>
          <w:p w14:paraId="376ECB38" w14:textId="77777777" w:rsidR="001B1BFC" w:rsidRPr="00201147" w:rsidRDefault="001B1BFC" w:rsidP="000D5997">
            <w:pPr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 xml:space="preserve">   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</w:t>
            </w: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 xml:space="preserve"> and radiation therap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 vs M</w:t>
            </w: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>astectomy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07703B4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0.962</w:t>
            </w:r>
          </w:p>
        </w:tc>
        <w:tc>
          <w:tcPr>
            <w:tcW w:w="1843" w:type="dxa"/>
            <w:vAlign w:val="center"/>
          </w:tcPr>
          <w:p w14:paraId="60D5DA7E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0.367-2.565</w:t>
            </w:r>
          </w:p>
        </w:tc>
        <w:tc>
          <w:tcPr>
            <w:tcW w:w="1276" w:type="dxa"/>
            <w:vAlign w:val="center"/>
          </w:tcPr>
          <w:p w14:paraId="072C0645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0.936</w:t>
            </w:r>
          </w:p>
        </w:tc>
      </w:tr>
      <w:tr w:rsidR="001B1BFC" w:rsidRPr="005064DC" w14:paraId="5A8EEE8B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3AAF2949" w14:textId="77777777" w:rsidR="001B1BFC" w:rsidRPr="00C02169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Lymphatic invasion</w:t>
            </w:r>
          </w:p>
          <w:p w14:paraId="6CCFAA30" w14:textId="77777777" w:rsidR="001B1BFC" w:rsidRPr="005064DC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ly0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vs </w:t>
            </w: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ly1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5C0D704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1.119</w:t>
            </w:r>
          </w:p>
        </w:tc>
        <w:tc>
          <w:tcPr>
            <w:tcW w:w="1843" w:type="dxa"/>
            <w:vAlign w:val="center"/>
          </w:tcPr>
          <w:p w14:paraId="02059DBB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0.414-2.983</w:t>
            </w:r>
          </w:p>
        </w:tc>
        <w:tc>
          <w:tcPr>
            <w:tcW w:w="1276" w:type="dxa"/>
            <w:vAlign w:val="center"/>
          </w:tcPr>
          <w:p w14:paraId="2C80CA5A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0.820</w:t>
            </w:r>
          </w:p>
        </w:tc>
      </w:tr>
      <w:tr w:rsidR="001B1BFC" w:rsidRPr="005064DC" w14:paraId="30F0D1EE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38622B28" w14:textId="77777777" w:rsidR="001B1BFC" w:rsidRPr="00C02169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Venous invasion</w:t>
            </w:r>
          </w:p>
          <w:p w14:paraId="291E5D26" w14:textId="77777777" w:rsidR="001B1BFC" w:rsidRPr="00C02169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v0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vs </w:t>
            </w: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CE83673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2.546</w:t>
            </w:r>
          </w:p>
        </w:tc>
        <w:tc>
          <w:tcPr>
            <w:tcW w:w="1843" w:type="dxa"/>
            <w:vAlign w:val="center"/>
          </w:tcPr>
          <w:p w14:paraId="437DA3BB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0.398-9.248</w:t>
            </w:r>
          </w:p>
        </w:tc>
        <w:tc>
          <w:tcPr>
            <w:tcW w:w="1276" w:type="dxa"/>
            <w:vAlign w:val="center"/>
          </w:tcPr>
          <w:p w14:paraId="45FF217D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0.273</w:t>
            </w:r>
          </w:p>
        </w:tc>
      </w:tr>
      <w:tr w:rsidR="001B1BFC" w:rsidRPr="005064DC" w14:paraId="7A8F43AE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21B277AC" w14:textId="77777777" w:rsidR="001B1BFC" w:rsidRPr="00C02169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Nuclear grade</w:t>
            </w:r>
          </w:p>
          <w:p w14:paraId="56A5BDA7" w14:textId="77777777" w:rsidR="001B1BFC" w:rsidRPr="00997FF3" w:rsidRDefault="001B1BFC" w:rsidP="000D5997">
            <w:pPr>
              <w:jc w:val="left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1, 2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vs </w:t>
            </w: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F69840A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0.312</w:t>
            </w:r>
          </w:p>
        </w:tc>
        <w:tc>
          <w:tcPr>
            <w:tcW w:w="1843" w:type="dxa"/>
            <w:vAlign w:val="center"/>
          </w:tcPr>
          <w:p w14:paraId="7DFB3B56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0.017-1.530</w:t>
            </w:r>
          </w:p>
        </w:tc>
        <w:tc>
          <w:tcPr>
            <w:tcW w:w="1276" w:type="dxa"/>
            <w:vAlign w:val="center"/>
          </w:tcPr>
          <w:p w14:paraId="2A204BED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0.178</w:t>
            </w:r>
          </w:p>
        </w:tc>
      </w:tr>
      <w:tr w:rsidR="001B1BFC" w:rsidRPr="005064DC" w14:paraId="3A994B1D" w14:textId="77777777" w:rsidTr="001B1BFC">
        <w:trPr>
          <w:trHeight w:val="77"/>
        </w:trPr>
        <w:tc>
          <w:tcPr>
            <w:tcW w:w="4652" w:type="dxa"/>
            <w:tcBorders>
              <w:left w:val="nil"/>
              <w:right w:val="nil"/>
            </w:tcBorders>
          </w:tcPr>
          <w:p w14:paraId="65246803" w14:textId="77777777" w:rsidR="001B1BFC" w:rsidRPr="007C29A1" w:rsidRDefault="001B1BFC" w:rsidP="000D5997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Adjuvant endocrine therapy</w:t>
            </w:r>
          </w:p>
          <w:p w14:paraId="40B73A65" w14:textId="77777777" w:rsidR="001B1BFC" w:rsidRPr="00C02169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TAM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(</w:t>
            </w: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+ LH-RH agonist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) vs </w:t>
            </w: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ANA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047FF78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0.842</w:t>
            </w:r>
          </w:p>
        </w:tc>
        <w:tc>
          <w:tcPr>
            <w:tcW w:w="1843" w:type="dxa"/>
            <w:vAlign w:val="center"/>
          </w:tcPr>
          <w:p w14:paraId="75208312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0.321-2.245</w:t>
            </w:r>
          </w:p>
        </w:tc>
        <w:tc>
          <w:tcPr>
            <w:tcW w:w="1276" w:type="dxa"/>
            <w:vAlign w:val="center"/>
          </w:tcPr>
          <w:p w14:paraId="7B5139A1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0.724</w:t>
            </w:r>
          </w:p>
        </w:tc>
      </w:tr>
      <w:tr w:rsidR="001B1BFC" w:rsidRPr="005064DC" w14:paraId="6DE23FB1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25E3622A" w14:textId="77777777" w:rsidR="001B1BFC" w:rsidRDefault="001B1BFC" w:rsidP="000D59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C1791">
              <w:rPr>
                <w:rFonts w:ascii="Times New Roman" w:hAnsi="Times New Roman" w:cs="Times New Roman"/>
                <w:sz w:val="24"/>
                <w:szCs w:val="24"/>
              </w:rPr>
              <w:t>Disease free survival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(days)</w:t>
            </w:r>
          </w:p>
          <w:p w14:paraId="1F39BBCD" w14:textId="77777777" w:rsidR="001B1BFC" w:rsidRPr="007C29A1" w:rsidRDefault="001B1BFC" w:rsidP="000D5997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462 vs </w:t>
            </w: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4E67973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1.174</w:t>
            </w:r>
          </w:p>
        </w:tc>
        <w:tc>
          <w:tcPr>
            <w:tcW w:w="1843" w:type="dxa"/>
            <w:vAlign w:val="center"/>
          </w:tcPr>
          <w:p w14:paraId="18CDD951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0.437-3.100</w:t>
            </w:r>
          </w:p>
        </w:tc>
        <w:tc>
          <w:tcPr>
            <w:tcW w:w="1276" w:type="dxa"/>
            <w:vAlign w:val="center"/>
          </w:tcPr>
          <w:p w14:paraId="2C16B62B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0.744</w:t>
            </w:r>
          </w:p>
        </w:tc>
      </w:tr>
      <w:tr w:rsidR="001B1BFC" w:rsidRPr="005064DC" w14:paraId="7C74B300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3A59918D" w14:textId="77777777" w:rsidR="001B1BFC" w:rsidRDefault="001B1BFC" w:rsidP="000D59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305AD">
              <w:rPr>
                <w:rFonts w:ascii="Times New Roman" w:hAnsi="Times New Roman" w:cs="Times New Roman"/>
                <w:sz w:val="24"/>
                <w:szCs w:val="24"/>
              </w:rPr>
              <w:t>Primary recurrence site</w:t>
            </w:r>
          </w:p>
          <w:p w14:paraId="1931951C" w14:textId="77777777" w:rsidR="001B1BFC" w:rsidRPr="008C1791" w:rsidRDefault="001B1BFC" w:rsidP="000D59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14759">
              <w:rPr>
                <w:rFonts w:ascii="Times New Roman" w:hAnsi="Times New Roman" w:cs="Times New Roman"/>
                <w:sz w:val="24"/>
                <w:szCs w:val="24"/>
              </w:rPr>
              <w:t>Locoregional recurrence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vs </w:t>
            </w:r>
            <w:r w:rsidRPr="00614759">
              <w:rPr>
                <w:rFonts w:ascii="Times New Roman" w:hAnsi="Times New Roman" w:cs="Times New Roman"/>
                <w:sz w:val="24"/>
                <w:szCs w:val="24"/>
              </w:rPr>
              <w:t>Distant metastasis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E320035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1.778</w:t>
            </w:r>
          </w:p>
        </w:tc>
        <w:tc>
          <w:tcPr>
            <w:tcW w:w="1843" w:type="dxa"/>
            <w:vAlign w:val="center"/>
          </w:tcPr>
          <w:p w14:paraId="7F3EAB18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0.552-5.030</w:t>
            </w:r>
          </w:p>
        </w:tc>
        <w:tc>
          <w:tcPr>
            <w:tcW w:w="1276" w:type="dxa"/>
            <w:vAlign w:val="center"/>
          </w:tcPr>
          <w:p w14:paraId="2236C09D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0.313</w:t>
            </w:r>
          </w:p>
        </w:tc>
      </w:tr>
      <w:tr w:rsidR="001B1BFC" w:rsidRPr="005064DC" w14:paraId="37DD9E88" w14:textId="77777777" w:rsidTr="001B1BFC">
        <w:trPr>
          <w:trHeight w:val="77"/>
        </w:trPr>
        <w:tc>
          <w:tcPr>
            <w:tcW w:w="4652" w:type="dxa"/>
            <w:tcBorders>
              <w:left w:val="nil"/>
              <w:right w:val="nil"/>
            </w:tcBorders>
          </w:tcPr>
          <w:p w14:paraId="2404131E" w14:textId="77777777" w:rsidR="001B1BFC" w:rsidRPr="00C02169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TILs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density</w:t>
            </w:r>
          </w:p>
          <w:p w14:paraId="4B5E3326" w14:textId="77777777" w:rsidR="001B1BFC" w:rsidRPr="005064DC" w:rsidRDefault="001B1BFC" w:rsidP="000D59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vs </w:t>
            </w: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7DD1D0E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2.151</w:t>
            </w:r>
          </w:p>
        </w:tc>
        <w:tc>
          <w:tcPr>
            <w:tcW w:w="1843" w:type="dxa"/>
            <w:vAlign w:val="center"/>
          </w:tcPr>
          <w:p w14:paraId="78B0A3A2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0.475-0.727</w:t>
            </w:r>
          </w:p>
        </w:tc>
        <w:tc>
          <w:tcPr>
            <w:tcW w:w="1276" w:type="dxa"/>
            <w:vAlign w:val="center"/>
          </w:tcPr>
          <w:p w14:paraId="2B82804E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0.286</w:t>
            </w:r>
          </w:p>
        </w:tc>
      </w:tr>
      <w:tr w:rsidR="001B1BFC" w:rsidRPr="005064DC" w14:paraId="28151E18" w14:textId="77777777" w:rsidTr="001B1BFC">
        <w:trPr>
          <w:trHeight w:val="77"/>
        </w:trPr>
        <w:tc>
          <w:tcPr>
            <w:tcW w:w="4652" w:type="dxa"/>
            <w:tcBorders>
              <w:left w:val="nil"/>
              <w:right w:val="nil"/>
            </w:tcBorders>
          </w:tcPr>
          <w:p w14:paraId="4C178AA7" w14:textId="77777777" w:rsidR="001B1BFC" w:rsidRPr="00C02169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TILs</w:t>
            </w:r>
          </w:p>
          <w:p w14:paraId="3E2F1683" w14:textId="77777777" w:rsidR="001B1BFC" w:rsidRPr="005064DC" w:rsidRDefault="001B1BFC" w:rsidP="000D59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</w:t>
            </w:r>
            <w:r w:rsidRPr="00B4431E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Absent vs Not absent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F7F845F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1.362</w:t>
            </w:r>
          </w:p>
        </w:tc>
        <w:tc>
          <w:tcPr>
            <w:tcW w:w="1843" w:type="dxa"/>
            <w:vAlign w:val="center"/>
          </w:tcPr>
          <w:p w14:paraId="4A05EFC0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0.375-8.717</w:t>
            </w:r>
          </w:p>
        </w:tc>
        <w:tc>
          <w:tcPr>
            <w:tcW w:w="1276" w:type="dxa"/>
            <w:vAlign w:val="center"/>
          </w:tcPr>
          <w:p w14:paraId="60CB7E47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0.674</w:t>
            </w:r>
          </w:p>
        </w:tc>
      </w:tr>
    </w:tbl>
    <w:p w14:paraId="4119C2B5" w14:textId="19B01469" w:rsidR="00466FCB" w:rsidRPr="00466FCB" w:rsidRDefault="001B1BFC" w:rsidP="00CA68C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CI, </w:t>
      </w:r>
      <w:r>
        <w:rPr>
          <w:rFonts w:ascii="Times New Roman" w:hAnsi="Times New Roman" w:cs="Times New Roman"/>
          <w:sz w:val="24"/>
          <w:szCs w:val="24"/>
        </w:rPr>
        <w:t>confidence intervals.</w:t>
      </w:r>
      <w:r w:rsidRPr="00201147">
        <w:rPr>
          <w:rFonts w:ascii="Times New Roman" w:hAnsi="Times New Roman" w:cs="Times New Roman"/>
          <w:sz w:val="24"/>
          <w:szCs w:val="24"/>
        </w:rPr>
        <w:t xml:space="preserve"> </w:t>
      </w:r>
      <w:r w:rsidR="00466FCB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BCT: </w:t>
      </w:r>
      <w:r w:rsidR="00466FCB">
        <w:rPr>
          <w:rFonts w:ascii="Times New Roman" w:hAnsi="Times New Roman" w:cs="Times New Roman"/>
          <w:sz w:val="24"/>
          <w:szCs w:val="24"/>
        </w:rPr>
        <w:t>b</w:t>
      </w:r>
      <w:r w:rsidR="00466FCB" w:rsidRPr="007C29A1">
        <w:rPr>
          <w:rFonts w:ascii="Times New Roman" w:hAnsi="Times New Roman" w:cs="Times New Roman"/>
          <w:sz w:val="24"/>
          <w:szCs w:val="24"/>
        </w:rPr>
        <w:t>reast conserving treatment</w:t>
      </w:r>
      <w:r w:rsidR="00466FCB">
        <w:rPr>
          <w:rFonts w:ascii="Times New Roman" w:hAnsi="Times New Roman" w:cs="Times New Roman"/>
          <w:sz w:val="24"/>
          <w:szCs w:val="24"/>
        </w:rPr>
        <w:t xml:space="preserve">. </w:t>
      </w:r>
      <w:r w:rsidRPr="00201147">
        <w:rPr>
          <w:rFonts w:ascii="Times New Roman" w:hAnsi="Times New Roman" w:cs="Times New Roman"/>
          <w:sz w:val="24"/>
          <w:szCs w:val="24"/>
        </w:rPr>
        <w:t>TAM: tamoxifen. LH-RH: luteinizing hormone-releasing hormone. ANA: anastrozole. TILs: tumor- infiltrating lymphocytes.</w:t>
      </w:r>
    </w:p>
    <w:sectPr w:rsidR="00466FCB" w:rsidRPr="00466FCB" w:rsidSect="00480AB9">
      <w:pgSz w:w="16838" w:h="11906" w:orient="landscape" w:code="9"/>
      <w:pgMar w:top="425" w:right="720" w:bottom="720" w:left="720" w:header="851" w:footer="992" w:gutter="0"/>
      <w:cols w:space="425"/>
      <w:docGrid w:linePitch="3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EFB7FA" w14:textId="77777777" w:rsidR="00FC2760" w:rsidRDefault="00FC2760" w:rsidP="00D61EE2">
      <w:r>
        <w:separator/>
      </w:r>
    </w:p>
  </w:endnote>
  <w:endnote w:type="continuationSeparator" w:id="0">
    <w:p w14:paraId="753FB150" w14:textId="77777777" w:rsidR="00FC2760" w:rsidRDefault="00FC2760" w:rsidP="00D61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8AC0EB" w14:textId="77777777" w:rsidR="00FC2760" w:rsidRDefault="00FC2760" w:rsidP="00D61EE2">
      <w:r>
        <w:separator/>
      </w:r>
    </w:p>
  </w:footnote>
  <w:footnote w:type="continuationSeparator" w:id="0">
    <w:p w14:paraId="56E11DD8" w14:textId="77777777" w:rsidR="00FC2760" w:rsidRDefault="00FC2760" w:rsidP="00D61E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6309B8"/>
    <w:multiLevelType w:val="hybridMultilevel"/>
    <w:tmpl w:val="BF20E6CC"/>
    <w:lvl w:ilvl="0" w:tplc="8C8C6CF8">
      <w:start w:val="1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AD0B59"/>
    <w:multiLevelType w:val="hybridMultilevel"/>
    <w:tmpl w:val="665C3A62"/>
    <w:lvl w:ilvl="0" w:tplc="633A0B78">
      <w:start w:val="3"/>
      <w:numFmt w:val="bullet"/>
      <w:lvlText w:val=""/>
      <w:lvlJc w:val="left"/>
      <w:pPr>
        <w:ind w:left="54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2" w15:restartNumberingAfterBreak="0">
    <w:nsid w:val="471669DA"/>
    <w:multiLevelType w:val="hybridMultilevel"/>
    <w:tmpl w:val="01289220"/>
    <w:lvl w:ilvl="0" w:tplc="F3B89C56">
      <w:start w:val="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1EE2"/>
    <w:rsid w:val="00000865"/>
    <w:rsid w:val="00001F8B"/>
    <w:rsid w:val="000035B5"/>
    <w:rsid w:val="00007057"/>
    <w:rsid w:val="000101E8"/>
    <w:rsid w:val="0001268B"/>
    <w:rsid w:val="00014FDA"/>
    <w:rsid w:val="00023A41"/>
    <w:rsid w:val="00024D7B"/>
    <w:rsid w:val="00032BA5"/>
    <w:rsid w:val="000331F0"/>
    <w:rsid w:val="00037809"/>
    <w:rsid w:val="00045BEC"/>
    <w:rsid w:val="0004649B"/>
    <w:rsid w:val="000500CE"/>
    <w:rsid w:val="00054C9C"/>
    <w:rsid w:val="00067A1A"/>
    <w:rsid w:val="0008765F"/>
    <w:rsid w:val="00087A27"/>
    <w:rsid w:val="00087A2D"/>
    <w:rsid w:val="00090652"/>
    <w:rsid w:val="000B045A"/>
    <w:rsid w:val="000B3C76"/>
    <w:rsid w:val="000B4C62"/>
    <w:rsid w:val="000D6B77"/>
    <w:rsid w:val="000E7B23"/>
    <w:rsid w:val="000F0FEC"/>
    <w:rsid w:val="000F40D1"/>
    <w:rsid w:val="000F4BEE"/>
    <w:rsid w:val="00103D27"/>
    <w:rsid w:val="001138AF"/>
    <w:rsid w:val="001141A2"/>
    <w:rsid w:val="001301BD"/>
    <w:rsid w:val="001357E4"/>
    <w:rsid w:val="00142A9D"/>
    <w:rsid w:val="001451AE"/>
    <w:rsid w:val="00150715"/>
    <w:rsid w:val="00156850"/>
    <w:rsid w:val="0016226F"/>
    <w:rsid w:val="00172A07"/>
    <w:rsid w:val="00175332"/>
    <w:rsid w:val="00185EE1"/>
    <w:rsid w:val="0019086F"/>
    <w:rsid w:val="001A2255"/>
    <w:rsid w:val="001A3CA1"/>
    <w:rsid w:val="001A5090"/>
    <w:rsid w:val="001B1BFC"/>
    <w:rsid w:val="001B6DEE"/>
    <w:rsid w:val="001B7132"/>
    <w:rsid w:val="001C3C39"/>
    <w:rsid w:val="001D16B1"/>
    <w:rsid w:val="001D3E89"/>
    <w:rsid w:val="001E22B1"/>
    <w:rsid w:val="001E2CAF"/>
    <w:rsid w:val="001F361F"/>
    <w:rsid w:val="001F4AC8"/>
    <w:rsid w:val="00201875"/>
    <w:rsid w:val="0020461E"/>
    <w:rsid w:val="00206A9B"/>
    <w:rsid w:val="00206EC4"/>
    <w:rsid w:val="0021708D"/>
    <w:rsid w:val="002213EA"/>
    <w:rsid w:val="002258BE"/>
    <w:rsid w:val="00241908"/>
    <w:rsid w:val="0024279B"/>
    <w:rsid w:val="00245393"/>
    <w:rsid w:val="0025206A"/>
    <w:rsid w:val="00264B3E"/>
    <w:rsid w:val="0026617E"/>
    <w:rsid w:val="002767AC"/>
    <w:rsid w:val="00281E5E"/>
    <w:rsid w:val="00283669"/>
    <w:rsid w:val="00290EFF"/>
    <w:rsid w:val="002962C7"/>
    <w:rsid w:val="002A606A"/>
    <w:rsid w:val="002A732B"/>
    <w:rsid w:val="002B237C"/>
    <w:rsid w:val="002B37BA"/>
    <w:rsid w:val="002B6706"/>
    <w:rsid w:val="002C67FA"/>
    <w:rsid w:val="002D44DC"/>
    <w:rsid w:val="002E3974"/>
    <w:rsid w:val="002F08AD"/>
    <w:rsid w:val="002F4F4D"/>
    <w:rsid w:val="002F5E7D"/>
    <w:rsid w:val="00305F32"/>
    <w:rsid w:val="003069E2"/>
    <w:rsid w:val="00312B4E"/>
    <w:rsid w:val="00321CD4"/>
    <w:rsid w:val="00324CDB"/>
    <w:rsid w:val="003400C3"/>
    <w:rsid w:val="00340FE1"/>
    <w:rsid w:val="003422BB"/>
    <w:rsid w:val="00356032"/>
    <w:rsid w:val="00357BBA"/>
    <w:rsid w:val="003612E6"/>
    <w:rsid w:val="00392C51"/>
    <w:rsid w:val="003A111A"/>
    <w:rsid w:val="003A3198"/>
    <w:rsid w:val="003A4BAD"/>
    <w:rsid w:val="003A61FD"/>
    <w:rsid w:val="003A7D3D"/>
    <w:rsid w:val="003B07E0"/>
    <w:rsid w:val="003B4691"/>
    <w:rsid w:val="003C265F"/>
    <w:rsid w:val="003C4BD2"/>
    <w:rsid w:val="003D257E"/>
    <w:rsid w:val="003D29C5"/>
    <w:rsid w:val="003D4BAE"/>
    <w:rsid w:val="003D5EF3"/>
    <w:rsid w:val="003E36DB"/>
    <w:rsid w:val="003E63E3"/>
    <w:rsid w:val="003E6D47"/>
    <w:rsid w:val="003E79FD"/>
    <w:rsid w:val="003F29AB"/>
    <w:rsid w:val="003F48F8"/>
    <w:rsid w:val="003F54F0"/>
    <w:rsid w:val="0041620A"/>
    <w:rsid w:val="00421FE4"/>
    <w:rsid w:val="00426E76"/>
    <w:rsid w:val="00432BDD"/>
    <w:rsid w:val="004417E5"/>
    <w:rsid w:val="004418BB"/>
    <w:rsid w:val="00461AFF"/>
    <w:rsid w:val="00466FCB"/>
    <w:rsid w:val="00470B55"/>
    <w:rsid w:val="004721E3"/>
    <w:rsid w:val="00477317"/>
    <w:rsid w:val="00480AB9"/>
    <w:rsid w:val="00482919"/>
    <w:rsid w:val="004845D7"/>
    <w:rsid w:val="00485DFD"/>
    <w:rsid w:val="00487FB7"/>
    <w:rsid w:val="0049318E"/>
    <w:rsid w:val="004A5C60"/>
    <w:rsid w:val="004B1ADA"/>
    <w:rsid w:val="004B424E"/>
    <w:rsid w:val="004D0841"/>
    <w:rsid w:val="00500FD0"/>
    <w:rsid w:val="00507CEC"/>
    <w:rsid w:val="005113A8"/>
    <w:rsid w:val="00516E2F"/>
    <w:rsid w:val="005178DF"/>
    <w:rsid w:val="00523A1A"/>
    <w:rsid w:val="00525E36"/>
    <w:rsid w:val="00534F1C"/>
    <w:rsid w:val="005500CC"/>
    <w:rsid w:val="0055434B"/>
    <w:rsid w:val="00561C77"/>
    <w:rsid w:val="005633A1"/>
    <w:rsid w:val="00564DCB"/>
    <w:rsid w:val="00566746"/>
    <w:rsid w:val="0057223E"/>
    <w:rsid w:val="00572FC8"/>
    <w:rsid w:val="00576E0B"/>
    <w:rsid w:val="005864BD"/>
    <w:rsid w:val="005960F6"/>
    <w:rsid w:val="005A656A"/>
    <w:rsid w:val="005A6FB4"/>
    <w:rsid w:val="005A7B92"/>
    <w:rsid w:val="005B4E78"/>
    <w:rsid w:val="005C2AD6"/>
    <w:rsid w:val="005C3584"/>
    <w:rsid w:val="005D746E"/>
    <w:rsid w:val="005D7FF7"/>
    <w:rsid w:val="005E027D"/>
    <w:rsid w:val="005E4272"/>
    <w:rsid w:val="005E7DE6"/>
    <w:rsid w:val="0060774E"/>
    <w:rsid w:val="00610BB1"/>
    <w:rsid w:val="006132D4"/>
    <w:rsid w:val="00614759"/>
    <w:rsid w:val="00615C98"/>
    <w:rsid w:val="0062109D"/>
    <w:rsid w:val="00622B4E"/>
    <w:rsid w:val="00622C06"/>
    <w:rsid w:val="00630778"/>
    <w:rsid w:val="00640FCC"/>
    <w:rsid w:val="006508EA"/>
    <w:rsid w:val="006634F1"/>
    <w:rsid w:val="00673533"/>
    <w:rsid w:val="00680B4E"/>
    <w:rsid w:val="00695255"/>
    <w:rsid w:val="006A3F71"/>
    <w:rsid w:val="006B5852"/>
    <w:rsid w:val="006B7D5C"/>
    <w:rsid w:val="006C62DC"/>
    <w:rsid w:val="006D2244"/>
    <w:rsid w:val="006D3A90"/>
    <w:rsid w:val="006E70C3"/>
    <w:rsid w:val="006E7AD4"/>
    <w:rsid w:val="006F1E55"/>
    <w:rsid w:val="006F3225"/>
    <w:rsid w:val="00710590"/>
    <w:rsid w:val="00713252"/>
    <w:rsid w:val="00727BA0"/>
    <w:rsid w:val="007306C5"/>
    <w:rsid w:val="00734F2E"/>
    <w:rsid w:val="00742D6A"/>
    <w:rsid w:val="00747545"/>
    <w:rsid w:val="00752240"/>
    <w:rsid w:val="0075631B"/>
    <w:rsid w:val="00765A06"/>
    <w:rsid w:val="00772E40"/>
    <w:rsid w:val="007764EC"/>
    <w:rsid w:val="0077701D"/>
    <w:rsid w:val="00777510"/>
    <w:rsid w:val="00783C52"/>
    <w:rsid w:val="0078559E"/>
    <w:rsid w:val="00787AB3"/>
    <w:rsid w:val="007937F4"/>
    <w:rsid w:val="007B667C"/>
    <w:rsid w:val="007C1014"/>
    <w:rsid w:val="007C29A1"/>
    <w:rsid w:val="007C48F2"/>
    <w:rsid w:val="007C5E7A"/>
    <w:rsid w:val="007D230F"/>
    <w:rsid w:val="007D3C04"/>
    <w:rsid w:val="007E4C4F"/>
    <w:rsid w:val="007E5E24"/>
    <w:rsid w:val="007E739A"/>
    <w:rsid w:val="007F04AA"/>
    <w:rsid w:val="007F7CC7"/>
    <w:rsid w:val="00802FB4"/>
    <w:rsid w:val="00812CC0"/>
    <w:rsid w:val="00813988"/>
    <w:rsid w:val="0081465A"/>
    <w:rsid w:val="00817D82"/>
    <w:rsid w:val="00820522"/>
    <w:rsid w:val="0082101D"/>
    <w:rsid w:val="00822390"/>
    <w:rsid w:val="00824E05"/>
    <w:rsid w:val="00826626"/>
    <w:rsid w:val="008305AD"/>
    <w:rsid w:val="008339A4"/>
    <w:rsid w:val="00833FCC"/>
    <w:rsid w:val="008421B4"/>
    <w:rsid w:val="008504EB"/>
    <w:rsid w:val="008515CC"/>
    <w:rsid w:val="0086051C"/>
    <w:rsid w:val="00860C3C"/>
    <w:rsid w:val="008643C5"/>
    <w:rsid w:val="00872651"/>
    <w:rsid w:val="0087298E"/>
    <w:rsid w:val="00876D2A"/>
    <w:rsid w:val="00877C2D"/>
    <w:rsid w:val="00882E41"/>
    <w:rsid w:val="00887810"/>
    <w:rsid w:val="00894567"/>
    <w:rsid w:val="008A3326"/>
    <w:rsid w:val="008A74E6"/>
    <w:rsid w:val="008B24D8"/>
    <w:rsid w:val="008B354C"/>
    <w:rsid w:val="008C1791"/>
    <w:rsid w:val="008C783B"/>
    <w:rsid w:val="008C7A34"/>
    <w:rsid w:val="008D1ABD"/>
    <w:rsid w:val="008E12DF"/>
    <w:rsid w:val="008E2BC1"/>
    <w:rsid w:val="008E37CB"/>
    <w:rsid w:val="008F5171"/>
    <w:rsid w:val="00900105"/>
    <w:rsid w:val="00900391"/>
    <w:rsid w:val="0090457C"/>
    <w:rsid w:val="009176CF"/>
    <w:rsid w:val="00926C96"/>
    <w:rsid w:val="00933078"/>
    <w:rsid w:val="0093314F"/>
    <w:rsid w:val="00937FF7"/>
    <w:rsid w:val="00947C78"/>
    <w:rsid w:val="00953F70"/>
    <w:rsid w:val="009557B4"/>
    <w:rsid w:val="00970D29"/>
    <w:rsid w:val="009802EE"/>
    <w:rsid w:val="009803FB"/>
    <w:rsid w:val="0098408C"/>
    <w:rsid w:val="00984A71"/>
    <w:rsid w:val="009A022A"/>
    <w:rsid w:val="009A127A"/>
    <w:rsid w:val="009C6832"/>
    <w:rsid w:val="009E49B6"/>
    <w:rsid w:val="009E78FA"/>
    <w:rsid w:val="009F2309"/>
    <w:rsid w:val="00A0358D"/>
    <w:rsid w:val="00A131B6"/>
    <w:rsid w:val="00A20B84"/>
    <w:rsid w:val="00A27E9A"/>
    <w:rsid w:val="00A3060F"/>
    <w:rsid w:val="00A368E3"/>
    <w:rsid w:val="00A449E5"/>
    <w:rsid w:val="00A71EA9"/>
    <w:rsid w:val="00A745D1"/>
    <w:rsid w:val="00A9314D"/>
    <w:rsid w:val="00AA0F1F"/>
    <w:rsid w:val="00AB235E"/>
    <w:rsid w:val="00AC222E"/>
    <w:rsid w:val="00AD142E"/>
    <w:rsid w:val="00AD4090"/>
    <w:rsid w:val="00AD7C90"/>
    <w:rsid w:val="00AE1152"/>
    <w:rsid w:val="00AE1D1E"/>
    <w:rsid w:val="00AE76CA"/>
    <w:rsid w:val="00AF4850"/>
    <w:rsid w:val="00AF58CF"/>
    <w:rsid w:val="00B0365C"/>
    <w:rsid w:val="00B2440A"/>
    <w:rsid w:val="00B4431E"/>
    <w:rsid w:val="00B510B3"/>
    <w:rsid w:val="00B66251"/>
    <w:rsid w:val="00B72D98"/>
    <w:rsid w:val="00B76B10"/>
    <w:rsid w:val="00B80F67"/>
    <w:rsid w:val="00B905D0"/>
    <w:rsid w:val="00B93185"/>
    <w:rsid w:val="00BB3ABF"/>
    <w:rsid w:val="00BC3388"/>
    <w:rsid w:val="00BC776E"/>
    <w:rsid w:val="00BC7DB3"/>
    <w:rsid w:val="00BD5BD4"/>
    <w:rsid w:val="00BE3197"/>
    <w:rsid w:val="00BE323B"/>
    <w:rsid w:val="00BE4698"/>
    <w:rsid w:val="00BF1B2C"/>
    <w:rsid w:val="00BF4C7C"/>
    <w:rsid w:val="00BF6C5A"/>
    <w:rsid w:val="00C02169"/>
    <w:rsid w:val="00C0565A"/>
    <w:rsid w:val="00C14E3E"/>
    <w:rsid w:val="00C21078"/>
    <w:rsid w:val="00C219DD"/>
    <w:rsid w:val="00C23561"/>
    <w:rsid w:val="00C25422"/>
    <w:rsid w:val="00C2559B"/>
    <w:rsid w:val="00C27FD9"/>
    <w:rsid w:val="00C34832"/>
    <w:rsid w:val="00C5286B"/>
    <w:rsid w:val="00C63785"/>
    <w:rsid w:val="00C73218"/>
    <w:rsid w:val="00C7516A"/>
    <w:rsid w:val="00C87425"/>
    <w:rsid w:val="00C937DE"/>
    <w:rsid w:val="00C9410F"/>
    <w:rsid w:val="00CA3F57"/>
    <w:rsid w:val="00CA68CE"/>
    <w:rsid w:val="00CA6981"/>
    <w:rsid w:val="00CB0BDE"/>
    <w:rsid w:val="00CB7376"/>
    <w:rsid w:val="00CC4261"/>
    <w:rsid w:val="00CD3652"/>
    <w:rsid w:val="00CE5969"/>
    <w:rsid w:val="00CE5F8B"/>
    <w:rsid w:val="00CF61C8"/>
    <w:rsid w:val="00D04CCC"/>
    <w:rsid w:val="00D05DC5"/>
    <w:rsid w:val="00D078ED"/>
    <w:rsid w:val="00D1146B"/>
    <w:rsid w:val="00D160F1"/>
    <w:rsid w:val="00D26903"/>
    <w:rsid w:val="00D269BF"/>
    <w:rsid w:val="00D27969"/>
    <w:rsid w:val="00D36DD5"/>
    <w:rsid w:val="00D43A76"/>
    <w:rsid w:val="00D465D0"/>
    <w:rsid w:val="00D56872"/>
    <w:rsid w:val="00D61EE2"/>
    <w:rsid w:val="00D62EEA"/>
    <w:rsid w:val="00D64373"/>
    <w:rsid w:val="00D64E03"/>
    <w:rsid w:val="00D75441"/>
    <w:rsid w:val="00D80B8D"/>
    <w:rsid w:val="00D8246A"/>
    <w:rsid w:val="00D97FE6"/>
    <w:rsid w:val="00DA3C20"/>
    <w:rsid w:val="00DB6484"/>
    <w:rsid w:val="00DC0875"/>
    <w:rsid w:val="00DC294D"/>
    <w:rsid w:val="00DC4C4C"/>
    <w:rsid w:val="00DD3007"/>
    <w:rsid w:val="00DE2181"/>
    <w:rsid w:val="00DE3043"/>
    <w:rsid w:val="00DE6339"/>
    <w:rsid w:val="00DF1A83"/>
    <w:rsid w:val="00E228F5"/>
    <w:rsid w:val="00E23A73"/>
    <w:rsid w:val="00E24E5E"/>
    <w:rsid w:val="00E25E50"/>
    <w:rsid w:val="00E33BD8"/>
    <w:rsid w:val="00E472C1"/>
    <w:rsid w:val="00E51A91"/>
    <w:rsid w:val="00E536BB"/>
    <w:rsid w:val="00E5574B"/>
    <w:rsid w:val="00E55B24"/>
    <w:rsid w:val="00E55C08"/>
    <w:rsid w:val="00E61DE6"/>
    <w:rsid w:val="00E65C26"/>
    <w:rsid w:val="00E67CE0"/>
    <w:rsid w:val="00E7065F"/>
    <w:rsid w:val="00E871D1"/>
    <w:rsid w:val="00E941A2"/>
    <w:rsid w:val="00E961E2"/>
    <w:rsid w:val="00EA39BE"/>
    <w:rsid w:val="00EA4158"/>
    <w:rsid w:val="00EA56DC"/>
    <w:rsid w:val="00EA6AD6"/>
    <w:rsid w:val="00EC120D"/>
    <w:rsid w:val="00EC15F2"/>
    <w:rsid w:val="00EC3955"/>
    <w:rsid w:val="00EC6573"/>
    <w:rsid w:val="00ED18F4"/>
    <w:rsid w:val="00ED561F"/>
    <w:rsid w:val="00EE7BC2"/>
    <w:rsid w:val="00EF1CC0"/>
    <w:rsid w:val="00EF41E1"/>
    <w:rsid w:val="00F0492C"/>
    <w:rsid w:val="00F15E4E"/>
    <w:rsid w:val="00F25E3F"/>
    <w:rsid w:val="00F26D01"/>
    <w:rsid w:val="00F3594E"/>
    <w:rsid w:val="00F3733D"/>
    <w:rsid w:val="00F40949"/>
    <w:rsid w:val="00F43B29"/>
    <w:rsid w:val="00F53E53"/>
    <w:rsid w:val="00F5527F"/>
    <w:rsid w:val="00F61049"/>
    <w:rsid w:val="00F74093"/>
    <w:rsid w:val="00F8755D"/>
    <w:rsid w:val="00F92285"/>
    <w:rsid w:val="00F95005"/>
    <w:rsid w:val="00FA76D3"/>
    <w:rsid w:val="00FB46D1"/>
    <w:rsid w:val="00FC10D8"/>
    <w:rsid w:val="00FC2760"/>
    <w:rsid w:val="00FC362C"/>
    <w:rsid w:val="00FC5F59"/>
    <w:rsid w:val="00FE1749"/>
    <w:rsid w:val="00FE17C7"/>
    <w:rsid w:val="00FE181F"/>
    <w:rsid w:val="00FE5658"/>
    <w:rsid w:val="00FE6184"/>
    <w:rsid w:val="00FE7841"/>
    <w:rsid w:val="00FF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C514FA5"/>
  <w15:docId w15:val="{314A0656-FB43-4E7D-88B2-3F33AD937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48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61EE2"/>
  </w:style>
  <w:style w:type="paragraph" w:styleId="a5">
    <w:name w:val="footer"/>
    <w:basedOn w:val="a"/>
    <w:link w:val="a6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61EE2"/>
  </w:style>
  <w:style w:type="paragraph" w:styleId="a7">
    <w:name w:val="List Paragraph"/>
    <w:basedOn w:val="a"/>
    <w:uiPriority w:val="34"/>
    <w:qFormat/>
    <w:rsid w:val="00C7516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56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EF65ED-B9EF-4803-B82C-EFC80E29B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kashiwagi</dc:creator>
  <cp:lastModifiedBy>高田 晃次</cp:lastModifiedBy>
  <cp:revision>2</cp:revision>
  <dcterms:created xsi:type="dcterms:W3CDTF">2021-01-16T04:12:00Z</dcterms:created>
  <dcterms:modified xsi:type="dcterms:W3CDTF">2021-01-16T04:12:00Z</dcterms:modified>
</cp:coreProperties>
</file>