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6885C" w14:textId="0EBEEAC1" w:rsidR="0059047F" w:rsidRPr="0069282B" w:rsidRDefault="00762405" w:rsidP="0059047F">
      <w:pPr>
        <w:spacing w:line="480" w:lineRule="auto"/>
        <w:rPr>
          <w:rFonts w:ascii="Arial" w:hAnsi="Arial" w:cs="Arial" w:hint="eastAsia"/>
          <w:b/>
          <w:bCs/>
          <w:sz w:val="28"/>
          <w:szCs w:val="28"/>
        </w:rPr>
      </w:pPr>
      <w:r w:rsidRPr="00762405">
        <w:rPr>
          <w:rFonts w:ascii="Arial" w:hAnsi="Arial" w:cs="Arial"/>
          <w:b/>
          <w:bCs/>
          <w:sz w:val="28"/>
          <w:szCs w:val="28"/>
        </w:rPr>
        <w:t>Supplemental Experimental Procedures</w:t>
      </w:r>
    </w:p>
    <w:p w14:paraId="4A1A099D" w14:textId="77777777" w:rsidR="0059047F" w:rsidRPr="00A71123" w:rsidRDefault="0059047F" w:rsidP="0059047F">
      <w:pPr>
        <w:spacing w:line="480" w:lineRule="auto"/>
        <w:rPr>
          <w:rFonts w:ascii="Arial" w:hAnsi="Arial" w:cs="Arial"/>
          <w:b/>
          <w:bCs/>
          <w:color w:val="231F20"/>
          <w:sz w:val="24"/>
          <w:szCs w:val="24"/>
        </w:rPr>
      </w:pPr>
      <w:bookmarkStart w:id="0" w:name="_Hlk42000014"/>
      <w:r w:rsidRPr="00A71123">
        <w:rPr>
          <w:rFonts w:ascii="Arial" w:hAnsi="Arial" w:cs="Arial"/>
          <w:b/>
          <w:bCs/>
          <w:color w:val="231F20"/>
          <w:sz w:val="24"/>
          <w:szCs w:val="24"/>
        </w:rPr>
        <w:t>Quantitative real-time RT-PCR assay</w:t>
      </w:r>
    </w:p>
    <w:bookmarkEnd w:id="0"/>
    <w:p w14:paraId="2199D4EA" w14:textId="3568379A" w:rsidR="00A8688D" w:rsidRDefault="0059047F" w:rsidP="00A8688D">
      <w:pPr>
        <w:widowControl/>
        <w:spacing w:line="480" w:lineRule="auto"/>
        <w:rPr>
          <w:rFonts w:ascii="Arial" w:hAnsi="Arial" w:cs="Arial"/>
          <w:color w:val="231F20"/>
          <w:sz w:val="24"/>
          <w:szCs w:val="24"/>
        </w:rPr>
      </w:pPr>
      <w:r w:rsidRPr="00A71123">
        <w:rPr>
          <w:rFonts w:ascii="Arial" w:hAnsi="Arial" w:cs="Arial"/>
          <w:color w:val="231F20"/>
          <w:sz w:val="24"/>
          <w:szCs w:val="24"/>
        </w:rPr>
        <w:t>The cDNA was amplif</w:t>
      </w:r>
      <w:r>
        <w:rPr>
          <w:rFonts w:ascii="Arial" w:hAnsi="Arial" w:cs="Arial"/>
          <w:color w:val="231F20"/>
          <w:sz w:val="24"/>
          <w:szCs w:val="24"/>
        </w:rPr>
        <w:t>i</w:t>
      </w:r>
      <w:r w:rsidRPr="00A71123">
        <w:rPr>
          <w:rFonts w:ascii="Arial" w:hAnsi="Arial" w:cs="Arial"/>
          <w:color w:val="231F20"/>
          <w:sz w:val="24"/>
          <w:szCs w:val="24"/>
        </w:rPr>
        <w:t>ed with the</w:t>
      </w:r>
      <w:r>
        <w:rPr>
          <w:rFonts w:ascii="Arial" w:hAnsi="Arial" w:cs="Arial"/>
          <w:color w:val="231F20"/>
          <w:sz w:val="24"/>
          <w:szCs w:val="24"/>
        </w:rPr>
        <w:t xml:space="preserve"> following primers:</w:t>
      </w:r>
      <w:bookmarkStart w:id="1" w:name="_Hlk31804215"/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5</w:t>
      </w:r>
      <w:r>
        <w:rPr>
          <w:rFonts w:ascii="Arial" w:hAnsi="Arial" w:cs="Arial"/>
          <w:color w:val="231F20"/>
          <w:sz w:val="24"/>
          <w:szCs w:val="24"/>
        </w:rPr>
        <w:t>’</w:t>
      </w:r>
      <w:r w:rsidRPr="00A71123">
        <w:rPr>
          <w:rFonts w:ascii="Arial" w:hAnsi="Arial" w:cs="Arial"/>
          <w:color w:val="231F20"/>
          <w:sz w:val="24"/>
          <w:szCs w:val="24"/>
        </w:rPr>
        <w:t>-GCCGGTGCTGAGTATGTC-3</w:t>
      </w:r>
      <w:r>
        <w:rPr>
          <w:rFonts w:ascii="Arial" w:hAnsi="Arial" w:cs="Arial"/>
          <w:color w:val="231F20"/>
          <w:sz w:val="24"/>
          <w:szCs w:val="24"/>
        </w:rPr>
        <w:t xml:space="preserve">’ 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(forward) 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and 5ʹ-CTTCTGGGTGGCAGTGAT-3ʹ 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(reverse) 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for GAPDH</w:t>
      </w:r>
      <w:r>
        <w:rPr>
          <w:rFonts w:ascii="Arial" w:hAnsi="Arial" w:cs="Arial"/>
          <w:color w:val="231F20"/>
          <w:sz w:val="24"/>
          <w:szCs w:val="24"/>
        </w:rPr>
        <w:t xml:space="preserve">; </w:t>
      </w:r>
      <w:r w:rsidRPr="00A71123">
        <w:rPr>
          <w:rFonts w:ascii="Arial" w:hAnsi="Arial" w:cs="Arial"/>
          <w:color w:val="231F20"/>
          <w:sz w:val="24"/>
          <w:szCs w:val="24"/>
        </w:rPr>
        <w:t>5ʹ-TGTGACTGCCTGTCCCTACAA-3ʹ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(forward) 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and 5ʹ-CCAGACCATAGCACACTCGG-3ʹ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(reverse) for HER2; 5ʹ-GGAGGAGTCATTGTGGTGC-3ʹ </w:t>
      </w:r>
      <w:bookmarkStart w:id="2" w:name="OLE_LINK15"/>
      <w:r w:rsidRPr="00A71123">
        <w:rPr>
          <w:rFonts w:ascii="Arial" w:hAnsi="Arial" w:cs="Arial"/>
          <w:color w:val="231F20"/>
          <w:sz w:val="24"/>
          <w:szCs w:val="24"/>
        </w:rPr>
        <w:t>(forward)</w:t>
      </w:r>
      <w:bookmarkEnd w:id="2"/>
      <w:r w:rsidRPr="00A71123">
        <w:rPr>
          <w:rFonts w:ascii="Arial" w:hAnsi="Arial" w:cs="Arial"/>
          <w:color w:val="231F20"/>
          <w:sz w:val="24"/>
          <w:szCs w:val="24"/>
        </w:rPr>
        <w:t xml:space="preserve"> and 5ʹ-GAAGTCTCAGGGATGCGTG-3ʹ (reverse) for JWA; 5ʹ-TCAGGACAACCTAACAGATGCT-3ʹ (forward) and 5ʹ-TTCTGCAAGATGAGTTGGAACAT-3ʹ (reverse) for NEDD4</w:t>
      </w:r>
      <w:r>
        <w:rPr>
          <w:rFonts w:ascii="Arial" w:hAnsi="Arial" w:cs="Arial"/>
          <w:color w:val="231F20"/>
          <w:sz w:val="24"/>
          <w:szCs w:val="24"/>
        </w:rPr>
        <w:t xml:space="preserve">; </w:t>
      </w:r>
      <w:r w:rsidRPr="00A71123">
        <w:rPr>
          <w:rFonts w:ascii="Arial" w:hAnsi="Arial" w:cs="Arial"/>
          <w:color w:val="231F20"/>
          <w:sz w:val="24"/>
          <w:szCs w:val="24"/>
        </w:rPr>
        <w:t>5ʹ-</w:t>
      </w:r>
      <w:r w:rsidRPr="00C01502">
        <w:rPr>
          <w:rFonts w:ascii="Arial" w:hAnsi="Arial" w:cs="Arial"/>
          <w:color w:val="231F20"/>
          <w:sz w:val="24"/>
          <w:szCs w:val="24"/>
        </w:rPr>
        <w:t>CTGTCCCCAATAGTGCTTATGG</w:t>
      </w:r>
      <w:r w:rsidRPr="00A71123">
        <w:rPr>
          <w:rFonts w:ascii="Arial" w:hAnsi="Arial" w:cs="Arial"/>
          <w:color w:val="231F20"/>
          <w:sz w:val="24"/>
          <w:szCs w:val="24"/>
        </w:rPr>
        <w:t>-3ʹ (forward) and 5ʹ-</w:t>
      </w:r>
      <w:r w:rsidRPr="00C01502">
        <w:rPr>
          <w:rFonts w:ascii="Arial" w:hAnsi="Arial" w:cs="Arial"/>
          <w:color w:val="231F20"/>
          <w:sz w:val="24"/>
          <w:szCs w:val="24"/>
        </w:rPr>
        <w:t>GAATAGGCTGCTGAATTGAGGG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-3ʹ (reverse) for </w:t>
      </w:r>
      <w:r>
        <w:rPr>
          <w:rFonts w:ascii="Arial" w:hAnsi="Arial" w:cs="Arial"/>
          <w:color w:val="231F20"/>
          <w:sz w:val="24"/>
          <w:szCs w:val="24"/>
        </w:rPr>
        <w:t>GATA-1;</w:t>
      </w:r>
      <w:r w:rsidRPr="00C01502"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5ʹ-</w:t>
      </w:r>
      <w:r w:rsidRPr="00C01502">
        <w:rPr>
          <w:rFonts w:ascii="Arial" w:hAnsi="Arial" w:cs="Arial"/>
          <w:color w:val="231F20"/>
          <w:sz w:val="24"/>
          <w:szCs w:val="24"/>
        </w:rPr>
        <w:t>TGTTGGCCCAATGGATTGAAA</w:t>
      </w:r>
      <w:r w:rsidRPr="00A71123">
        <w:rPr>
          <w:rFonts w:ascii="Arial" w:hAnsi="Arial" w:cs="Arial"/>
          <w:color w:val="231F20"/>
          <w:sz w:val="24"/>
          <w:szCs w:val="24"/>
        </w:rPr>
        <w:t>-3ʹ (forward) and 5ʹ-</w:t>
      </w:r>
      <w:r w:rsidRPr="00C01502">
        <w:rPr>
          <w:rFonts w:ascii="Arial" w:eastAsia="宋体" w:hAnsi="Arial" w:cs="Arial"/>
          <w:sz w:val="24"/>
          <w:szCs w:val="24"/>
          <w:lang w:val="en-GB"/>
        </w:rPr>
        <w:t>GGAAACACGACCTAACTGTTCAT</w:t>
      </w:r>
      <w:r w:rsidRPr="00C01502">
        <w:rPr>
          <w:rFonts w:ascii="Arial" w:hAnsi="Arial" w:cs="Arial"/>
          <w:color w:val="231F20"/>
          <w:sz w:val="24"/>
          <w:szCs w:val="24"/>
        </w:rPr>
        <w:t>-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3ʹ (reverse) for </w:t>
      </w:r>
      <w:r>
        <w:rPr>
          <w:rFonts w:ascii="Arial" w:hAnsi="Arial" w:cs="Arial"/>
          <w:color w:val="231F20"/>
          <w:sz w:val="24"/>
          <w:szCs w:val="24"/>
        </w:rPr>
        <w:t>STAT</w:t>
      </w:r>
      <w:r w:rsidRPr="00A71123">
        <w:rPr>
          <w:rFonts w:ascii="Arial" w:hAnsi="Arial" w:cs="Arial"/>
          <w:color w:val="231F20"/>
          <w:sz w:val="24"/>
          <w:szCs w:val="24"/>
        </w:rPr>
        <w:t>4</w:t>
      </w:r>
      <w:r>
        <w:rPr>
          <w:rFonts w:ascii="Arial" w:hAnsi="Arial" w:cs="Arial"/>
          <w:color w:val="231F20"/>
          <w:sz w:val="24"/>
          <w:szCs w:val="24"/>
        </w:rPr>
        <w:t>;</w:t>
      </w:r>
      <w:r w:rsidRPr="00021129"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5ʹ-</w:t>
      </w:r>
      <w:r w:rsidRPr="00021129">
        <w:rPr>
          <w:rFonts w:ascii="Arial" w:hAnsi="Arial" w:cs="Arial"/>
          <w:color w:val="231F20"/>
          <w:sz w:val="24"/>
          <w:szCs w:val="24"/>
        </w:rPr>
        <w:t>CAGCTTGACTCAAAATTCCTGGA</w:t>
      </w:r>
      <w:r w:rsidRPr="00A71123">
        <w:rPr>
          <w:rFonts w:ascii="Arial" w:hAnsi="Arial" w:cs="Arial"/>
          <w:color w:val="231F20"/>
          <w:sz w:val="24"/>
          <w:szCs w:val="24"/>
        </w:rPr>
        <w:t>-3ʹ (forward) and 5ʹ-</w:t>
      </w:r>
      <w:r w:rsidRPr="00021129">
        <w:rPr>
          <w:rFonts w:ascii="Arial" w:eastAsia="宋体" w:hAnsi="Arial" w:cs="Arial"/>
          <w:sz w:val="24"/>
          <w:szCs w:val="24"/>
          <w:lang w:val="en-GB"/>
        </w:rPr>
        <w:t>TGAAGATTACGCTTGCTTTTCCT</w:t>
      </w:r>
      <w:r w:rsidRPr="00C01502">
        <w:rPr>
          <w:rFonts w:ascii="Arial" w:hAnsi="Arial" w:cs="Arial"/>
          <w:color w:val="231F20"/>
          <w:sz w:val="24"/>
          <w:szCs w:val="24"/>
        </w:rPr>
        <w:t>-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3ʹ (reverse) for </w:t>
      </w:r>
      <w:r w:rsidRPr="00021129">
        <w:rPr>
          <w:rFonts w:ascii="Arial" w:hAnsi="Arial" w:cs="Arial"/>
          <w:color w:val="231F20"/>
          <w:sz w:val="24"/>
          <w:szCs w:val="24"/>
        </w:rPr>
        <w:t>STAT1-beta</w:t>
      </w:r>
      <w:r>
        <w:rPr>
          <w:rFonts w:ascii="Arial" w:hAnsi="Arial" w:cs="Arial"/>
          <w:color w:val="231F20"/>
          <w:sz w:val="24"/>
          <w:szCs w:val="24"/>
        </w:rPr>
        <w:t>;</w:t>
      </w:r>
      <w:r w:rsidRPr="00021129"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5ʹ-</w:t>
      </w:r>
      <w:r w:rsidRPr="00021129">
        <w:rPr>
          <w:rFonts w:ascii="Arial" w:hAnsi="Arial" w:cs="Arial"/>
          <w:color w:val="231F20"/>
          <w:sz w:val="24"/>
          <w:szCs w:val="24"/>
        </w:rPr>
        <w:t>ACAGCATCCCTTTCTCAACAG</w:t>
      </w:r>
      <w:r w:rsidRPr="00A71123">
        <w:rPr>
          <w:rFonts w:ascii="Arial" w:hAnsi="Arial" w:cs="Arial"/>
          <w:color w:val="231F20"/>
          <w:sz w:val="24"/>
          <w:szCs w:val="24"/>
        </w:rPr>
        <w:t>-3ʹ (forward) and 5ʹ-</w:t>
      </w:r>
      <w:r w:rsidRPr="00021129">
        <w:rPr>
          <w:rFonts w:ascii="Arial" w:eastAsia="宋体" w:hAnsi="Arial" w:cs="Arial"/>
          <w:sz w:val="24"/>
          <w:szCs w:val="24"/>
          <w:lang w:val="en-GB"/>
        </w:rPr>
        <w:t>AGATCCTTGGCACCTATTCCAAT</w:t>
      </w:r>
      <w:r w:rsidRPr="00C01502">
        <w:rPr>
          <w:rFonts w:ascii="Arial" w:hAnsi="Arial" w:cs="Arial"/>
          <w:color w:val="231F20"/>
          <w:sz w:val="24"/>
          <w:szCs w:val="24"/>
        </w:rPr>
        <w:t>-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3ʹ (reverse) for </w:t>
      </w:r>
      <w:r w:rsidRPr="00021129">
        <w:rPr>
          <w:rFonts w:ascii="Arial" w:hAnsi="Arial" w:cs="Arial"/>
          <w:color w:val="231F20"/>
          <w:sz w:val="24"/>
          <w:szCs w:val="24"/>
        </w:rPr>
        <w:t>GR-alpha</w:t>
      </w:r>
      <w:r>
        <w:rPr>
          <w:rFonts w:ascii="Arial" w:hAnsi="Arial" w:cs="Arial"/>
          <w:color w:val="231F20"/>
          <w:sz w:val="24"/>
          <w:szCs w:val="24"/>
        </w:rPr>
        <w:t>;</w:t>
      </w:r>
      <w:r w:rsidRPr="00021129">
        <w:rPr>
          <w:rFonts w:ascii="Arial" w:hAnsi="Arial" w:cs="Arial"/>
          <w:color w:val="231F20"/>
          <w:sz w:val="24"/>
          <w:szCs w:val="24"/>
        </w:rPr>
        <w:t xml:space="preserve"> </w:t>
      </w:r>
      <w:r w:rsidRPr="00A71123">
        <w:rPr>
          <w:rFonts w:ascii="Arial" w:hAnsi="Arial" w:cs="Arial"/>
          <w:color w:val="231F20"/>
          <w:sz w:val="24"/>
          <w:szCs w:val="24"/>
        </w:rPr>
        <w:t>5ʹ-</w:t>
      </w:r>
      <w:r w:rsidRPr="00021129">
        <w:rPr>
          <w:rFonts w:ascii="Arial" w:hAnsi="Arial" w:cs="Arial"/>
          <w:color w:val="231F20"/>
          <w:sz w:val="24"/>
          <w:szCs w:val="24"/>
        </w:rPr>
        <w:t>CCACTCACAGACTCTCACAAC</w:t>
      </w:r>
      <w:r w:rsidRPr="00A71123">
        <w:rPr>
          <w:rFonts w:ascii="Arial" w:hAnsi="Arial" w:cs="Arial"/>
          <w:color w:val="231F20"/>
          <w:sz w:val="24"/>
          <w:szCs w:val="24"/>
        </w:rPr>
        <w:t>-3ʹ (forward) and 5ʹ-</w:t>
      </w:r>
      <w:r w:rsidRPr="00021129">
        <w:rPr>
          <w:rFonts w:ascii="Arial" w:eastAsia="宋体" w:hAnsi="Arial" w:cs="Arial"/>
          <w:sz w:val="24"/>
          <w:szCs w:val="24"/>
          <w:lang w:val="en-GB"/>
        </w:rPr>
        <w:t>CTGCGGTACAATCCCAGAACT</w:t>
      </w:r>
      <w:r w:rsidRPr="00021129">
        <w:rPr>
          <w:rFonts w:ascii="Arial" w:hAnsi="Arial" w:cs="Arial"/>
          <w:color w:val="231F20"/>
          <w:sz w:val="24"/>
          <w:szCs w:val="24"/>
        </w:rPr>
        <w:t>-</w:t>
      </w:r>
      <w:r w:rsidRPr="00A71123">
        <w:rPr>
          <w:rFonts w:ascii="Arial" w:hAnsi="Arial" w:cs="Arial"/>
          <w:color w:val="231F20"/>
          <w:sz w:val="24"/>
          <w:szCs w:val="24"/>
        </w:rPr>
        <w:t xml:space="preserve">3ʹ (reverse) for </w:t>
      </w:r>
      <w:r w:rsidRPr="00021129">
        <w:rPr>
          <w:rFonts w:ascii="Arial" w:hAnsi="Arial" w:cs="Arial"/>
          <w:color w:val="231F20"/>
          <w:sz w:val="24"/>
          <w:szCs w:val="24"/>
        </w:rPr>
        <w:t>TFIID</w:t>
      </w:r>
      <w:r w:rsidRPr="00A71123">
        <w:rPr>
          <w:rFonts w:ascii="Arial" w:hAnsi="Arial" w:cs="Arial"/>
          <w:color w:val="231F20"/>
          <w:sz w:val="24"/>
          <w:szCs w:val="24"/>
        </w:rPr>
        <w:t>.</w:t>
      </w:r>
      <w:r>
        <w:rPr>
          <w:rFonts w:ascii="Arial" w:hAnsi="Arial" w:cs="Arial"/>
          <w:color w:val="231F20"/>
          <w:sz w:val="24"/>
          <w:szCs w:val="24"/>
        </w:rPr>
        <w:t xml:space="preserve"> </w:t>
      </w:r>
      <w:bookmarkEnd w:id="1"/>
      <w:r w:rsidRPr="00651C61">
        <w:rPr>
          <w:rFonts w:ascii="Arial" w:hAnsi="Arial" w:cs="Arial"/>
          <w:color w:val="231F20"/>
          <w:sz w:val="24"/>
          <w:szCs w:val="24"/>
        </w:rPr>
        <w:t>Quantitative RT</w:t>
      </w:r>
      <w:r>
        <w:rPr>
          <w:rFonts w:ascii="Arial" w:hAnsi="Arial" w:cs="Arial"/>
          <w:color w:val="231F20"/>
          <w:sz w:val="24"/>
          <w:szCs w:val="24"/>
        </w:rPr>
        <w:t>-</w:t>
      </w:r>
      <w:r w:rsidRPr="00651C61">
        <w:rPr>
          <w:rFonts w:ascii="Arial" w:hAnsi="Arial" w:cs="Arial"/>
          <w:color w:val="231F20"/>
          <w:sz w:val="24"/>
          <w:szCs w:val="24"/>
        </w:rPr>
        <w:t>PCR was carried out with SYBR</w:t>
      </w:r>
      <w:r>
        <w:rPr>
          <w:rFonts w:ascii="Arial" w:hAnsi="Arial" w:cs="Arial" w:hint="eastAsia"/>
          <w:color w:val="231F20"/>
          <w:sz w:val="24"/>
          <w:szCs w:val="24"/>
        </w:rPr>
        <w:t xml:space="preserve"> </w:t>
      </w:r>
      <w:r w:rsidRPr="00651C61">
        <w:rPr>
          <w:rFonts w:ascii="Arial" w:hAnsi="Arial" w:cs="Arial"/>
          <w:color w:val="231F20"/>
          <w:sz w:val="24"/>
          <w:szCs w:val="24"/>
        </w:rPr>
        <w:t>Green PCR Master Mix (TaKaRa Bio, Japan) using an ABI Prism 7900</w:t>
      </w:r>
      <w:r>
        <w:rPr>
          <w:rFonts w:ascii="Arial" w:hAnsi="Arial" w:cs="Arial" w:hint="eastAsia"/>
          <w:color w:val="231F20"/>
          <w:sz w:val="24"/>
          <w:szCs w:val="24"/>
        </w:rPr>
        <w:t xml:space="preserve"> </w:t>
      </w:r>
      <w:r w:rsidRPr="00651C61">
        <w:rPr>
          <w:rFonts w:ascii="Arial" w:hAnsi="Arial" w:cs="Arial"/>
          <w:color w:val="231F20"/>
          <w:sz w:val="24"/>
          <w:szCs w:val="24"/>
        </w:rPr>
        <w:t>Sequence detection system (Applied Biosystems, Canada)</w:t>
      </w:r>
      <w:r>
        <w:rPr>
          <w:rFonts w:ascii="Arial" w:hAnsi="Arial" w:cs="Arial"/>
          <w:color w:val="231F20"/>
          <w:sz w:val="24"/>
          <w:szCs w:val="24"/>
        </w:rPr>
        <w:t>.</w:t>
      </w:r>
    </w:p>
    <w:p w14:paraId="7A29DC58" w14:textId="77777777" w:rsidR="0069282B" w:rsidRPr="0069282B" w:rsidRDefault="0069282B" w:rsidP="00A8688D">
      <w:pPr>
        <w:widowControl/>
        <w:spacing w:line="480" w:lineRule="auto"/>
        <w:rPr>
          <w:rFonts w:ascii="Arial" w:hAnsi="Arial" w:cs="Arial" w:hint="eastAsia"/>
          <w:color w:val="231F20"/>
          <w:sz w:val="24"/>
          <w:szCs w:val="24"/>
        </w:rPr>
      </w:pPr>
    </w:p>
    <w:p w14:paraId="127A4F28" w14:textId="1C714E9F" w:rsidR="0059047F" w:rsidRPr="00A71123" w:rsidRDefault="0059047F" w:rsidP="0059047F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3" w:name="_Hlk42000358"/>
      <w:r w:rsidRPr="00A711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Tissue microarray </w:t>
      </w:r>
      <w:r w:rsidR="00A8688D" w:rsidRPr="00A71123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r w:rsidR="00A8688D"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t>TMA</w:t>
      </w:r>
      <w:r w:rsidR="00A8688D" w:rsidRPr="00A71123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="00A8688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71123">
        <w:rPr>
          <w:rFonts w:ascii="Arial" w:hAnsi="Arial" w:cs="Arial"/>
          <w:b/>
          <w:bCs/>
          <w:color w:val="000000" w:themeColor="text1"/>
          <w:sz w:val="24"/>
          <w:szCs w:val="24"/>
        </w:rPr>
        <w:t>and immunohistochemical (IHC) staining</w:t>
      </w:r>
    </w:p>
    <w:bookmarkEnd w:id="3"/>
    <w:p w14:paraId="793B7E8E" w14:textId="77777777" w:rsidR="0059047F" w:rsidRPr="00563FBC" w:rsidRDefault="0059047F" w:rsidP="0059047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Human </w:t>
      </w:r>
      <w:r>
        <w:rPr>
          <w:rFonts w:ascii="Arial" w:hAnsi="Arial" w:cs="Arial"/>
          <w:color w:val="000000" w:themeColor="text1"/>
          <w:sz w:val="24"/>
          <w:szCs w:val="24"/>
        </w:rPr>
        <w:t>BC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 tissue microarray (TMA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numbered Brc1802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) containing 90 paired cases of cancer tissues and adjacent non-cancerous ones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was purchased from Shanghai Zhuoli Bio. The TMA also provided </w:t>
      </w:r>
      <w:r>
        <w:rPr>
          <w:rFonts w:ascii="Arial" w:hAnsi="Arial" w:cs="Arial"/>
          <w:color w:val="000000" w:themeColor="text1"/>
          <w:sz w:val="24"/>
          <w:szCs w:val="24"/>
        </w:rPr>
        <w:t>relevant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 clinical immunohistochemistry and Fish data of HER2.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Tissues in the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TMA were </w:t>
      </w:r>
      <w:r>
        <w:rPr>
          <w:rFonts w:ascii="Arial" w:hAnsi="Arial" w:cs="Arial"/>
          <w:color w:val="000000" w:themeColor="text1"/>
          <w:sz w:val="24"/>
          <w:szCs w:val="24"/>
        </w:rPr>
        <w:t>immune-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stained with anti-JWA monoclonal antibody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(1:50).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he assessment of the IHC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was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employed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by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a semi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quantitative immunoreactivity score (IRS) as </w:t>
      </w:r>
      <w:r>
        <w:rPr>
          <w:rFonts w:ascii="Arial" w:hAnsi="Arial" w:cs="Arial"/>
          <w:color w:val="000000" w:themeColor="text1"/>
          <w:sz w:val="24"/>
          <w:szCs w:val="24"/>
        </w:rPr>
        <w:t>previously</w:t>
      </w:r>
      <w:r w:rsidRPr="00472E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reported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ldData xml:space="preserve">PEVuZE5vdGU+PENpdGU+PEF1dGhvcj5XYW5nPC9BdXRob3I+PFllYXI+MjAxMjwvWWVhcj48UmVj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</w:fldData>
        </w:fldChar>
      </w:r>
      <w:r>
        <w:rPr>
          <w:rFonts w:ascii="Arial" w:hAnsi="Arial" w:cs="Arial"/>
          <w:color w:val="000000" w:themeColor="text1"/>
          <w:sz w:val="24"/>
          <w:szCs w:val="24"/>
        </w:rPr>
        <w:instrText xml:space="preserve"> ADDIN EN.CITE </w:instrTex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ldData xml:space="preserve">PEVuZE5vdGU+PENpdGU+PEF1dGhvcj5XYW5nPC9BdXRob3I+PFllYXI+MjAxMjwvWWVhcj48UmVj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</w:fldData>
        </w:fldChar>
      </w:r>
      <w:r>
        <w:rPr>
          <w:rFonts w:ascii="Arial" w:hAnsi="Arial" w:cs="Arial"/>
          <w:color w:val="000000" w:themeColor="text1"/>
          <w:sz w:val="24"/>
          <w:szCs w:val="24"/>
        </w:rPr>
        <w:instrText xml:space="preserve"> ADDIN EN.CITE.DATA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hyperlink w:anchor="_ENREF_12" w:tooltip="Wang, 2012 #9" w:history="1">
        <w:r w:rsidRPr="00806530">
          <w:rPr>
            <w:rFonts w:ascii="Arial" w:hAnsi="Arial" w:cs="Arial"/>
            <w:noProof/>
            <w:color w:val="000000" w:themeColor="text1"/>
            <w:sz w:val="24"/>
            <w:szCs w:val="24"/>
            <w:vertAlign w:val="superscript"/>
          </w:rPr>
          <w:t>12</w:t>
        </w:r>
      </w:hyperlink>
      <w:r w:rsidRPr="00806530">
        <w:rPr>
          <w:rFonts w:ascii="Arial" w:hAnsi="Arial" w:cs="Arial"/>
          <w:noProof/>
          <w:color w:val="000000" w:themeColor="text1"/>
          <w:sz w:val="24"/>
          <w:szCs w:val="24"/>
          <w:vertAlign w:val="superscript"/>
        </w:rPr>
        <w:t xml:space="preserve">, </w:t>
      </w:r>
      <w:hyperlink w:anchor="_ENREF_42" w:tooltip="Weichert, 2008 #18" w:history="1">
        <w:r w:rsidRPr="00806530">
          <w:rPr>
            <w:rFonts w:ascii="Arial" w:hAnsi="Arial" w:cs="Arial"/>
            <w:noProof/>
            <w:color w:val="000000" w:themeColor="text1"/>
            <w:sz w:val="24"/>
            <w:szCs w:val="24"/>
            <w:vertAlign w:val="superscript"/>
          </w:rPr>
          <w:t>42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. Category A documented the intensity of immunostaining as 0–3 (0, negative; 1, weak; 2, moderate; 3, strong). Category B documented the percentage of </w:t>
      </w:r>
      <w:r>
        <w:rPr>
          <w:rFonts w:ascii="Arial" w:hAnsi="Arial" w:cs="Arial"/>
          <w:color w:val="000000" w:themeColor="text1"/>
          <w:sz w:val="24"/>
          <w:szCs w:val="24"/>
        </w:rPr>
        <w:t>immune-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reactive cells 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1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0%–25%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 xml:space="preserve">, 2 (26%–50%), 3 (51%–75%), and 4 (76%–100%). Multiplication of category A and B resulted in an IRS ranging from 0 to 12 for each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sample, </w:t>
      </w:r>
      <w:r w:rsidRPr="00A71123">
        <w:rPr>
          <w:rFonts w:ascii="Arial" w:hAnsi="Arial" w:cs="Arial"/>
          <w:color w:val="000000" w:themeColor="text1"/>
          <w:sz w:val="24"/>
          <w:szCs w:val="24"/>
        </w:rPr>
        <w:t>respectively.</w:t>
      </w:r>
      <w:r w:rsidRPr="00A711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Pr="003C333E">
        <w:rPr>
          <w:rFonts w:ascii="Arial" w:hAnsi="Arial" w:cs="Arial"/>
          <w:sz w:val="24"/>
          <w:szCs w:val="24"/>
        </w:rPr>
        <w:t xml:space="preserve">concordance for the IRS of the JWA staining scores between the two pathologists was </w:t>
      </w:r>
      <w:r>
        <w:rPr>
          <w:rFonts w:ascii="Arial" w:hAnsi="Arial" w:cs="Arial"/>
          <w:sz w:val="24"/>
          <w:szCs w:val="24"/>
        </w:rPr>
        <w:t>82</w:t>
      </w:r>
      <w:r w:rsidRPr="003C333E">
        <w:rPr>
          <w:rFonts w:ascii="Arial" w:hAnsi="Arial" w:cs="Arial"/>
          <w:sz w:val="24"/>
          <w:szCs w:val="24"/>
        </w:rPr>
        <w:t xml:space="preserve"> (9</w:t>
      </w:r>
      <w:r>
        <w:rPr>
          <w:rFonts w:ascii="Arial" w:hAnsi="Arial" w:cs="Arial"/>
          <w:sz w:val="24"/>
          <w:szCs w:val="24"/>
        </w:rPr>
        <w:t>1.1</w:t>
      </w:r>
      <w:r w:rsidRPr="003C333E">
        <w:rPr>
          <w:rFonts w:ascii="Arial" w:hAnsi="Arial" w:cs="Arial"/>
          <w:sz w:val="24"/>
          <w:szCs w:val="24"/>
        </w:rPr>
        <w:t>%) in 9</w:t>
      </w:r>
      <w:r>
        <w:rPr>
          <w:rFonts w:ascii="Arial" w:hAnsi="Arial" w:cs="Arial"/>
          <w:sz w:val="24"/>
          <w:szCs w:val="24"/>
        </w:rPr>
        <w:t>0</w:t>
      </w:r>
      <w:r w:rsidRPr="003C33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cancer cases</w:t>
      </w:r>
      <w:r w:rsidRPr="003C333E">
        <w:rPr>
          <w:rFonts w:ascii="Arial" w:hAnsi="Arial" w:cs="Arial"/>
          <w:sz w:val="24"/>
          <w:szCs w:val="24"/>
        </w:rPr>
        <w:t xml:space="preserve"> of the TMA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3C333E">
        <w:rPr>
          <w:rFonts w:ascii="Arial" w:hAnsi="Arial" w:cs="Arial"/>
          <w:sz w:val="24"/>
          <w:szCs w:val="24"/>
        </w:rPr>
        <w:t xml:space="preserve">cohort, and </w:t>
      </w:r>
      <w:r>
        <w:rPr>
          <w:rFonts w:ascii="Arial" w:hAnsi="Arial" w:cs="Arial"/>
          <w:sz w:val="24"/>
          <w:szCs w:val="24"/>
        </w:rPr>
        <w:t>a</w:t>
      </w:r>
      <w:r w:rsidRPr="003C333E">
        <w:rPr>
          <w:rFonts w:ascii="Arial" w:hAnsi="Arial" w:cs="Arial"/>
          <w:sz w:val="24"/>
          <w:szCs w:val="24"/>
        </w:rPr>
        <w:t xml:space="preserve"> few discrepancies were resolved by consensus using a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3C333E">
        <w:rPr>
          <w:rFonts w:ascii="Arial" w:hAnsi="Arial" w:cs="Arial"/>
          <w:sz w:val="24"/>
          <w:szCs w:val="24"/>
        </w:rPr>
        <w:t>multi</w:t>
      </w:r>
      <w:r>
        <w:rPr>
          <w:rFonts w:ascii="Arial" w:hAnsi="Arial" w:cs="Arial"/>
          <w:sz w:val="24"/>
          <w:szCs w:val="24"/>
        </w:rPr>
        <w:t>-</w:t>
      </w:r>
      <w:r w:rsidRPr="003C333E">
        <w:rPr>
          <w:rFonts w:ascii="Arial" w:hAnsi="Arial" w:cs="Arial"/>
          <w:sz w:val="24"/>
          <w:szCs w:val="24"/>
        </w:rPr>
        <w:t>head microscope. The optimum value of cut</w:t>
      </w:r>
      <w:r>
        <w:rPr>
          <w:rFonts w:ascii="Arial" w:hAnsi="Arial" w:cs="Arial"/>
          <w:sz w:val="24"/>
          <w:szCs w:val="24"/>
        </w:rPr>
        <w:t>-</w:t>
      </w:r>
      <w:r w:rsidRPr="003C333E">
        <w:rPr>
          <w:rFonts w:ascii="Arial" w:hAnsi="Arial" w:cs="Arial"/>
          <w:sz w:val="24"/>
          <w:szCs w:val="24"/>
        </w:rPr>
        <w:t xml:space="preserve">off points of the JWA IRS </w:t>
      </w:r>
      <w:r>
        <w:rPr>
          <w:rFonts w:ascii="Arial" w:hAnsi="Arial" w:cs="Arial"/>
          <w:sz w:val="24"/>
          <w:szCs w:val="24"/>
        </w:rPr>
        <w:t xml:space="preserve">was 4 </w:t>
      </w:r>
      <w:r w:rsidRPr="003C333E">
        <w:rPr>
          <w:rFonts w:ascii="Arial" w:hAnsi="Arial" w:cs="Arial"/>
          <w:sz w:val="24"/>
          <w:szCs w:val="24"/>
        </w:rPr>
        <w:t>in this study</w:t>
      </w:r>
      <w:r>
        <w:rPr>
          <w:rFonts w:ascii="Arial" w:hAnsi="Arial" w:cs="Arial"/>
          <w:sz w:val="24"/>
          <w:szCs w:val="24"/>
        </w:rPr>
        <w:t>.</w:t>
      </w:r>
      <w:r w:rsidRPr="003C333E">
        <w:t xml:space="preserve"> </w:t>
      </w:r>
      <w:r w:rsidRPr="00517817">
        <w:rPr>
          <w:rFonts w:ascii="Arial" w:hAnsi="Arial" w:cs="Arial"/>
          <w:color w:val="000000" w:themeColor="text1"/>
          <w:sz w:val="24"/>
          <w:szCs w:val="24"/>
        </w:rPr>
        <w:t xml:space="preserve"> All the </w:t>
      </w:r>
      <w:r w:rsidRPr="003C333E">
        <w:rPr>
          <w:rFonts w:ascii="Arial" w:hAnsi="Arial" w:cs="Arial"/>
          <w:color w:val="000000" w:themeColor="text1"/>
          <w:sz w:val="24"/>
          <w:szCs w:val="24"/>
        </w:rPr>
        <w:t xml:space="preserve">samples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were </w:t>
      </w:r>
      <w:r w:rsidRPr="003C333E">
        <w:rPr>
          <w:rFonts w:ascii="Arial" w:hAnsi="Arial" w:cs="Arial"/>
          <w:color w:val="000000" w:themeColor="text1"/>
          <w:sz w:val="24"/>
          <w:szCs w:val="24"/>
        </w:rPr>
        <w:t>classif</w:t>
      </w:r>
      <w:r>
        <w:rPr>
          <w:rFonts w:ascii="Arial" w:hAnsi="Arial" w:cs="Arial"/>
          <w:color w:val="000000" w:themeColor="text1"/>
          <w:sz w:val="24"/>
          <w:szCs w:val="24"/>
        </w:rPr>
        <w:t>ied</w:t>
      </w:r>
      <w:r w:rsidRPr="003C33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analyzed according to these </w:t>
      </w:r>
      <w:r w:rsidRPr="003C333E">
        <w:rPr>
          <w:rFonts w:ascii="Arial" w:hAnsi="Arial" w:cs="Arial"/>
          <w:color w:val="000000" w:themeColor="text1"/>
          <w:sz w:val="24"/>
          <w:szCs w:val="24"/>
        </w:rPr>
        <w:t>c</w:t>
      </w:r>
      <w:r>
        <w:rPr>
          <w:rFonts w:ascii="Arial" w:hAnsi="Arial" w:cs="Arial"/>
          <w:color w:val="000000" w:themeColor="text1"/>
          <w:sz w:val="24"/>
          <w:szCs w:val="24"/>
        </w:rPr>
        <w:t>riteria</w:t>
      </w:r>
      <w:r w:rsidRPr="003C333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A73034C" w14:textId="77777777" w:rsidR="0059047F" w:rsidRPr="002B7DB9" w:rsidRDefault="0059047F" w:rsidP="0059047F">
      <w:pPr>
        <w:spacing w:line="480" w:lineRule="auto"/>
        <w:rPr>
          <w:rFonts w:ascii="Arial" w:hAnsi="Arial" w:cs="Arial"/>
          <w:color w:val="231F20"/>
          <w:sz w:val="24"/>
          <w:szCs w:val="24"/>
        </w:rPr>
      </w:pPr>
    </w:p>
    <w:p w14:paraId="2952623D" w14:textId="77777777" w:rsidR="0059047F" w:rsidRPr="00A71123" w:rsidRDefault="0059047F" w:rsidP="0059047F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4" w:name="_Hlk42000513"/>
      <w:r w:rsidRPr="00A71123">
        <w:rPr>
          <w:rFonts w:ascii="Arial" w:hAnsi="Arial" w:cs="Arial"/>
          <w:b/>
          <w:color w:val="000000"/>
          <w:sz w:val="24"/>
          <w:szCs w:val="24"/>
        </w:rPr>
        <w:t>Tumor xenografts</w:t>
      </w:r>
      <w:r w:rsidRPr="00A71123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133DBDEC" w14:textId="74509954" w:rsidR="0059047F" w:rsidRDefault="0059047F" w:rsidP="0059047F">
      <w:pPr>
        <w:spacing w:line="480" w:lineRule="auto"/>
        <w:rPr>
          <w:rFonts w:ascii="Arial" w:hAnsi="Arial" w:cs="Arial"/>
          <w:sz w:val="24"/>
          <w:szCs w:val="24"/>
        </w:rPr>
      </w:pPr>
      <w:r w:rsidRPr="008E4570">
        <w:rPr>
          <w:rFonts w:ascii="Arial" w:hAnsi="Arial" w:cs="Arial"/>
          <w:sz w:val="24"/>
          <w:szCs w:val="24"/>
        </w:rPr>
        <w:t>5×10</w:t>
      </w:r>
      <w:r w:rsidRPr="008E4570">
        <w:rPr>
          <w:rFonts w:ascii="Arial" w:hAnsi="Arial" w:cs="Arial"/>
          <w:sz w:val="24"/>
          <w:szCs w:val="24"/>
          <w:vertAlign w:val="superscript"/>
        </w:rPr>
        <w:t>6</w:t>
      </w:r>
      <w:r w:rsidRPr="008E4570">
        <w:rPr>
          <w:rFonts w:ascii="Arial" w:hAnsi="Arial" w:cs="Arial"/>
          <w:sz w:val="24"/>
          <w:szCs w:val="24"/>
        </w:rPr>
        <w:t xml:space="preserve"> BT474</w:t>
      </w:r>
      <w:r w:rsidRPr="00A71123">
        <w:rPr>
          <w:rFonts w:ascii="Arial" w:hAnsi="Arial" w:cs="Arial"/>
          <w:color w:val="FF0000"/>
          <w:sz w:val="24"/>
          <w:szCs w:val="24"/>
        </w:rPr>
        <w:t xml:space="preserve"> </w:t>
      </w:r>
      <w:r w:rsidRPr="00A71123">
        <w:rPr>
          <w:rFonts w:ascii="Arial" w:hAnsi="Arial" w:cs="Arial"/>
          <w:sz w:val="24"/>
          <w:szCs w:val="24"/>
        </w:rPr>
        <w:t xml:space="preserve">cells </w:t>
      </w:r>
      <w:r>
        <w:rPr>
          <w:rFonts w:ascii="Arial" w:hAnsi="Arial" w:cs="Arial"/>
          <w:sz w:val="24"/>
          <w:szCs w:val="24"/>
        </w:rPr>
        <w:t xml:space="preserve">suspended in </w:t>
      </w:r>
      <w:r w:rsidRPr="00A71123">
        <w:rPr>
          <w:rFonts w:ascii="Arial" w:hAnsi="Arial" w:cs="Arial"/>
          <w:sz w:val="24"/>
          <w:szCs w:val="24"/>
        </w:rPr>
        <w:t>120 µ</w:t>
      </w:r>
      <w:r>
        <w:rPr>
          <w:rFonts w:ascii="Arial" w:hAnsi="Arial" w:cs="Arial"/>
          <w:sz w:val="24"/>
          <w:szCs w:val="24"/>
        </w:rPr>
        <w:t>l</w:t>
      </w:r>
      <w:r w:rsidRPr="00A711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 w:rsidRPr="00A71123">
        <w:rPr>
          <w:rFonts w:ascii="Arial" w:hAnsi="Arial" w:cs="Arial"/>
          <w:sz w:val="24"/>
          <w:szCs w:val="24"/>
        </w:rPr>
        <w:t>PBS were injected subcutaneously between the shoulder blades of 6</w:t>
      </w:r>
      <w:r>
        <w:rPr>
          <w:rFonts w:ascii="Arial" w:hAnsi="Arial" w:cs="Arial"/>
          <w:sz w:val="24"/>
          <w:szCs w:val="24"/>
        </w:rPr>
        <w:t>-</w:t>
      </w:r>
      <w:r w:rsidRPr="00A71123">
        <w:rPr>
          <w:rFonts w:ascii="Arial" w:hAnsi="Arial" w:cs="Arial"/>
          <w:sz w:val="24"/>
          <w:szCs w:val="24"/>
        </w:rPr>
        <w:t>week</w:t>
      </w:r>
      <w:r>
        <w:rPr>
          <w:rFonts w:ascii="Arial" w:hAnsi="Arial" w:cs="Arial"/>
          <w:sz w:val="24"/>
          <w:szCs w:val="24"/>
        </w:rPr>
        <w:t>-</w:t>
      </w:r>
      <w:r w:rsidRPr="00A71123">
        <w:rPr>
          <w:rFonts w:ascii="Arial" w:hAnsi="Arial" w:cs="Arial"/>
          <w:sz w:val="24"/>
          <w:szCs w:val="24"/>
        </w:rPr>
        <w:t>old</w:t>
      </w:r>
      <w:r>
        <w:rPr>
          <w:rFonts w:ascii="Arial" w:hAnsi="Arial" w:cs="Arial"/>
          <w:sz w:val="24"/>
          <w:szCs w:val="24"/>
        </w:rPr>
        <w:t>,</w:t>
      </w:r>
      <w:r w:rsidRPr="00A71123">
        <w:rPr>
          <w:rFonts w:ascii="Arial" w:hAnsi="Arial" w:cs="Arial"/>
          <w:sz w:val="24"/>
          <w:szCs w:val="24"/>
        </w:rPr>
        <w:t xml:space="preserve"> female severe combined immune </w:t>
      </w:r>
      <w:r w:rsidRPr="00A71123">
        <w:rPr>
          <w:rFonts w:ascii="Arial" w:hAnsi="Arial" w:cs="Arial"/>
          <w:sz w:val="24"/>
          <w:szCs w:val="24"/>
        </w:rPr>
        <w:lastRenderedPageBreak/>
        <w:t>deficiency (SCID)–</w:t>
      </w:r>
      <w:bookmarkStart w:id="5" w:name="_Hlk31806236"/>
      <w:r w:rsidRPr="00A71123">
        <w:rPr>
          <w:rFonts w:ascii="Arial" w:hAnsi="Arial" w:cs="Arial"/>
          <w:sz w:val="24"/>
          <w:szCs w:val="24"/>
        </w:rPr>
        <w:t xml:space="preserve">Balb/c </w:t>
      </w:r>
      <w:bookmarkEnd w:id="5"/>
      <w:r w:rsidRPr="00A71123">
        <w:rPr>
          <w:rFonts w:ascii="Arial" w:hAnsi="Arial" w:cs="Arial"/>
          <w:sz w:val="24"/>
          <w:szCs w:val="24"/>
        </w:rPr>
        <w:t>mic</w:t>
      </w:r>
      <w:r>
        <w:rPr>
          <w:rFonts w:ascii="Arial" w:hAnsi="Arial" w:cs="Arial"/>
          <w:sz w:val="24"/>
          <w:szCs w:val="24"/>
        </w:rPr>
        <w:t>e</w:t>
      </w:r>
      <w:r w:rsidRPr="00A71123">
        <w:rPr>
          <w:rFonts w:ascii="Arial" w:hAnsi="Arial" w:cs="Arial"/>
          <w:color w:val="FF0000"/>
          <w:sz w:val="24"/>
          <w:szCs w:val="24"/>
        </w:rPr>
        <w:t xml:space="preserve"> </w:t>
      </w:r>
      <w:r w:rsidRPr="00A71123">
        <w:rPr>
          <w:rFonts w:ascii="Arial" w:hAnsi="Arial" w:cs="Arial"/>
          <w:sz w:val="24"/>
          <w:szCs w:val="24"/>
        </w:rPr>
        <w:t>from Model Animal Research Center of Nanjing University (Nanjing, China). When tumors</w:t>
      </w:r>
      <w:r>
        <w:rPr>
          <w:rFonts w:ascii="Arial" w:hAnsi="Arial" w:cs="Arial"/>
          <w:sz w:val="24"/>
          <w:szCs w:val="24"/>
        </w:rPr>
        <w:t xml:space="preserve"> </w:t>
      </w:r>
      <w:r w:rsidRPr="00A71123">
        <w:rPr>
          <w:rFonts w:ascii="Arial" w:hAnsi="Arial" w:cs="Arial"/>
          <w:sz w:val="24"/>
          <w:szCs w:val="24"/>
        </w:rPr>
        <w:t>reached an average</w:t>
      </w:r>
      <w:r w:rsidRPr="00A71123">
        <w:rPr>
          <w:rFonts w:ascii="Arial" w:hAnsi="Arial" w:cs="Arial"/>
          <w:color w:val="221F22"/>
          <w:sz w:val="24"/>
          <w:szCs w:val="24"/>
        </w:rPr>
        <w:t xml:space="preserve"> </w:t>
      </w:r>
      <w:r w:rsidRPr="00A71123">
        <w:rPr>
          <w:rFonts w:ascii="Arial" w:hAnsi="Arial" w:cs="Arial"/>
          <w:sz w:val="24"/>
          <w:szCs w:val="24"/>
        </w:rPr>
        <w:t>size of 125 mm</w:t>
      </w:r>
      <w:r w:rsidRPr="00A71123">
        <w:rPr>
          <w:rFonts w:ascii="Arial" w:hAnsi="Arial" w:cs="Arial"/>
          <w:sz w:val="24"/>
          <w:szCs w:val="24"/>
          <w:vertAlign w:val="superscript"/>
        </w:rPr>
        <w:t>3</w:t>
      </w:r>
      <w:r w:rsidRPr="00A71123">
        <w:rPr>
          <w:rFonts w:ascii="Arial" w:hAnsi="Arial" w:cs="Arial"/>
          <w:sz w:val="24"/>
          <w:szCs w:val="24"/>
        </w:rPr>
        <w:t xml:space="preserve">, the mice were </w:t>
      </w:r>
      <w:r>
        <w:rPr>
          <w:rFonts w:ascii="Arial" w:hAnsi="Arial" w:cs="Arial"/>
          <w:sz w:val="24"/>
          <w:szCs w:val="24"/>
        </w:rPr>
        <w:t xml:space="preserve">randomly </w:t>
      </w:r>
      <w:r w:rsidRPr="00A71123">
        <w:rPr>
          <w:rFonts w:ascii="Arial" w:hAnsi="Arial" w:cs="Arial"/>
          <w:sz w:val="24"/>
          <w:szCs w:val="24"/>
        </w:rPr>
        <w:t xml:space="preserve">divided into </w:t>
      </w:r>
      <w:r w:rsidRPr="004146CB">
        <w:rPr>
          <w:rFonts w:ascii="Arial" w:hAnsi="Arial" w:cs="Arial" w:hint="eastAsia"/>
          <w:sz w:val="24"/>
          <w:szCs w:val="24"/>
        </w:rPr>
        <w:t>4</w:t>
      </w:r>
      <w:r w:rsidRPr="004146CB">
        <w:rPr>
          <w:rFonts w:ascii="Arial" w:hAnsi="Arial" w:cs="Arial"/>
          <w:sz w:val="24"/>
          <w:szCs w:val="24"/>
        </w:rPr>
        <w:t xml:space="preserve"> </w:t>
      </w:r>
      <w:r w:rsidRPr="00A71123">
        <w:rPr>
          <w:rFonts w:ascii="Arial" w:hAnsi="Arial" w:cs="Arial"/>
          <w:sz w:val="24"/>
          <w:szCs w:val="24"/>
        </w:rPr>
        <w:t>groups</w:t>
      </w:r>
      <w:r>
        <w:rPr>
          <w:rFonts w:ascii="Arial" w:hAnsi="Arial" w:cs="Arial"/>
          <w:sz w:val="24"/>
          <w:szCs w:val="24"/>
        </w:rPr>
        <w:t>, with 9 mice per group.</w:t>
      </w:r>
      <w:r w:rsidRPr="00A71123">
        <w:rPr>
          <w:rFonts w:ascii="Arial" w:hAnsi="Arial" w:cs="Arial"/>
          <w:sz w:val="24"/>
          <w:szCs w:val="24"/>
        </w:rPr>
        <w:t xml:space="preserve"> </w:t>
      </w:r>
      <w:r w:rsidRPr="00A71123">
        <w:rPr>
          <w:rFonts w:ascii="Arial" w:hAnsi="Arial" w:cs="Arial"/>
          <w:color w:val="000000"/>
          <w:sz w:val="24"/>
          <w:szCs w:val="24"/>
        </w:rPr>
        <w:t>Tumor xenografts were measured with calipers every three days,</w:t>
      </w:r>
      <w:r w:rsidRPr="00A711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calculated using the following formula: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B07BB6">
        <w:rPr>
          <w:rFonts w:ascii="Arial" w:hAnsi="Arial" w:cs="Arial"/>
          <w:color w:val="000000" w:themeColor="text1"/>
          <w:sz w:val="24"/>
          <w:szCs w:val="24"/>
        </w:rPr>
        <w:t>umor volume = width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07BB6">
        <w:rPr>
          <w:rFonts w:ascii="Arial" w:hAnsi="Arial" w:cs="Arial"/>
          <w:color w:val="000000" w:themeColor="text1"/>
          <w:sz w:val="24"/>
          <w:szCs w:val="24"/>
        </w:rPr>
        <w:t>× length/2.</w:t>
      </w:r>
      <w:r w:rsidRPr="00A71123">
        <w:rPr>
          <w:rFonts w:ascii="Arial" w:hAnsi="Arial" w:cs="Arial"/>
          <w:sz w:val="24"/>
          <w:szCs w:val="24"/>
        </w:rPr>
        <w:t xml:space="preserve"> </w:t>
      </w:r>
      <w:r w:rsidRPr="008652D9">
        <w:rPr>
          <w:rFonts w:ascii="Arial" w:hAnsi="Arial" w:cs="Arial"/>
          <w:sz w:val="24"/>
          <w:szCs w:val="24"/>
        </w:rPr>
        <w:t>JAC1</w:t>
      </w:r>
      <w:r>
        <w:rPr>
          <w:rFonts w:ascii="Arial" w:hAnsi="Arial" w:cs="Arial"/>
          <w:sz w:val="24"/>
          <w:szCs w:val="24"/>
        </w:rPr>
        <w:t xml:space="preserve"> </w:t>
      </w:r>
      <w:r w:rsidRPr="008652D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0, </w:t>
      </w:r>
      <w:r w:rsidRPr="008652D9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 xml:space="preserve">, </w:t>
      </w:r>
      <w:r w:rsidRPr="008652D9">
        <w:rPr>
          <w:rFonts w:ascii="Arial" w:hAnsi="Arial" w:cs="Arial"/>
          <w:sz w:val="24"/>
          <w:szCs w:val="24"/>
        </w:rPr>
        <w:t>100 mg/kg)</w:t>
      </w:r>
      <w:r>
        <w:rPr>
          <w:rFonts w:ascii="Arial" w:hAnsi="Arial" w:cs="Arial"/>
          <w:sz w:val="24"/>
          <w:szCs w:val="24"/>
        </w:rPr>
        <w:t xml:space="preserve"> </w:t>
      </w:r>
      <w:r w:rsidRPr="008652D9">
        <w:rPr>
          <w:rFonts w:ascii="Arial" w:hAnsi="Arial" w:cs="Arial"/>
          <w:sz w:val="24"/>
          <w:szCs w:val="24"/>
        </w:rPr>
        <w:t>was</w:t>
      </w:r>
      <w:r w:rsidRPr="00A71123">
        <w:rPr>
          <w:rFonts w:ascii="Arial" w:hAnsi="Arial" w:cs="Arial"/>
          <w:sz w:val="24"/>
          <w:szCs w:val="24"/>
        </w:rPr>
        <w:t xml:space="preserve"> administered daily by oral gavage in 0.5% hydroxypropyl methylcellulose and 0.1% Tween 80 (Sigma)</w:t>
      </w:r>
      <w:r w:rsidRPr="00237BD9">
        <w:rPr>
          <w:rFonts w:ascii="Arial" w:hAnsi="Arial" w:cs="Arial"/>
          <w:sz w:val="24"/>
          <w:szCs w:val="24"/>
        </w:rPr>
        <w:t>.</w:t>
      </w:r>
      <w:r w:rsidRPr="00A71123">
        <w:rPr>
          <w:rFonts w:ascii="Arial" w:hAnsi="Arial" w:cs="Arial"/>
          <w:color w:val="FF0000"/>
          <w:sz w:val="24"/>
          <w:szCs w:val="24"/>
        </w:rPr>
        <w:t xml:space="preserve"> </w:t>
      </w:r>
      <w:r w:rsidRPr="00237BD9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463272">
        <w:rPr>
          <w:rFonts w:ascii="Arial" w:hAnsi="Arial" w:cs="Arial"/>
          <w:sz w:val="24"/>
          <w:szCs w:val="24"/>
        </w:rPr>
        <w:t xml:space="preserve">establishment of </w:t>
      </w:r>
      <w:r w:rsidRPr="00237BD9">
        <w:rPr>
          <w:rFonts w:ascii="Arial" w:hAnsi="Arial" w:cs="Arial"/>
          <w:sz w:val="24"/>
          <w:szCs w:val="24"/>
        </w:rPr>
        <w:t xml:space="preserve">animal model was </w:t>
      </w:r>
      <w:r>
        <w:rPr>
          <w:rFonts w:ascii="Arial" w:hAnsi="Arial" w:cs="Arial"/>
          <w:sz w:val="24"/>
          <w:szCs w:val="24"/>
        </w:rPr>
        <w:t>terminated</w:t>
      </w:r>
      <w:r w:rsidRPr="00237B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</w:t>
      </w:r>
      <w:r w:rsidRPr="00A71123">
        <w:rPr>
          <w:rFonts w:ascii="Arial" w:hAnsi="Arial" w:cs="Arial"/>
          <w:color w:val="000000"/>
          <w:sz w:val="24"/>
          <w:szCs w:val="24"/>
        </w:rPr>
        <w:t xml:space="preserve">hen tumors reached </w:t>
      </w:r>
      <w:r>
        <w:rPr>
          <w:rFonts w:ascii="Arial" w:hAnsi="Arial" w:cs="Arial"/>
          <w:color w:val="000000"/>
          <w:sz w:val="24"/>
          <w:szCs w:val="24"/>
        </w:rPr>
        <w:t xml:space="preserve">an </w:t>
      </w:r>
      <w:r w:rsidRPr="00A71123">
        <w:rPr>
          <w:rFonts w:ascii="Arial" w:hAnsi="Arial" w:cs="Arial"/>
          <w:color w:val="000000"/>
          <w:sz w:val="24"/>
          <w:szCs w:val="24"/>
        </w:rPr>
        <w:t xml:space="preserve">average size </w:t>
      </w:r>
      <w:r>
        <w:rPr>
          <w:rFonts w:ascii="Arial" w:hAnsi="Arial" w:cs="Arial"/>
          <w:color w:val="000000"/>
          <w:sz w:val="24"/>
          <w:szCs w:val="24"/>
        </w:rPr>
        <w:t>between</w:t>
      </w:r>
      <w:r w:rsidRPr="00A71123">
        <w:rPr>
          <w:rFonts w:ascii="Arial" w:hAnsi="Arial" w:cs="Arial"/>
          <w:color w:val="000000"/>
          <w:sz w:val="24"/>
          <w:szCs w:val="24"/>
        </w:rPr>
        <w:t xml:space="preserve"> 2500 to 3000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71123">
        <w:rPr>
          <w:rFonts w:ascii="Arial" w:hAnsi="Arial" w:cs="Arial"/>
          <w:color w:val="000000"/>
          <w:sz w:val="24"/>
          <w:szCs w:val="24"/>
        </w:rPr>
        <w:t>mm</w:t>
      </w:r>
      <w:r w:rsidRPr="00A71123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Pr="000A77D6">
        <w:rPr>
          <w:rFonts w:ascii="Arial" w:hAnsi="Arial" w:cs="Arial"/>
          <w:sz w:val="24"/>
          <w:szCs w:val="24"/>
        </w:rPr>
        <w:t>Serum biochemical indicators are tested using an automatic biochemical analyzer according to the manufacturer's operating instructions. Pathological examination of the major organs was performed by routine HE staining.</w:t>
      </w:r>
    </w:p>
    <w:p w14:paraId="53173156" w14:textId="77777777" w:rsidR="00A8688D" w:rsidRPr="00A71123" w:rsidRDefault="00A8688D" w:rsidP="0059047F">
      <w:pPr>
        <w:spacing w:line="480" w:lineRule="auto"/>
        <w:rPr>
          <w:rFonts w:ascii="Arial" w:hAnsi="Arial" w:cs="Arial"/>
          <w:color w:val="231F20"/>
          <w:sz w:val="24"/>
          <w:szCs w:val="24"/>
        </w:rPr>
      </w:pPr>
    </w:p>
    <w:p w14:paraId="04D7A910" w14:textId="77777777" w:rsidR="00864623" w:rsidRDefault="00864623"/>
    <w:sectPr w:rsidR="00864623" w:rsidSect="00557839">
      <w:footerReference w:type="default" r:id="rId6"/>
      <w:pgSz w:w="11906" w:h="16838" w:code="9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AA52C" w14:textId="77777777" w:rsidR="002B33AB" w:rsidRDefault="002B33AB" w:rsidP="00A8688D">
      <w:r>
        <w:separator/>
      </w:r>
    </w:p>
  </w:endnote>
  <w:endnote w:type="continuationSeparator" w:id="0">
    <w:p w14:paraId="4C6DF075" w14:textId="77777777" w:rsidR="002B33AB" w:rsidRDefault="002B33AB" w:rsidP="00A8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2919278"/>
      <w:docPartObj>
        <w:docPartGallery w:val="Page Numbers (Bottom of Page)"/>
        <w:docPartUnique/>
      </w:docPartObj>
    </w:sdtPr>
    <w:sdtEndPr/>
    <w:sdtContent>
      <w:p w14:paraId="07E1B1F3" w14:textId="259A9B01" w:rsidR="00557839" w:rsidRDefault="005578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E897AA1" w14:textId="77777777" w:rsidR="00557839" w:rsidRDefault="005578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FD164" w14:textId="77777777" w:rsidR="002B33AB" w:rsidRDefault="002B33AB" w:rsidP="00A8688D">
      <w:r>
        <w:separator/>
      </w:r>
    </w:p>
  </w:footnote>
  <w:footnote w:type="continuationSeparator" w:id="0">
    <w:p w14:paraId="45F59BF5" w14:textId="77777777" w:rsidR="002B33AB" w:rsidRDefault="002B33AB" w:rsidP="00A86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47F"/>
    <w:rsid w:val="000F238D"/>
    <w:rsid w:val="002B33AB"/>
    <w:rsid w:val="003035BA"/>
    <w:rsid w:val="00442006"/>
    <w:rsid w:val="00557839"/>
    <w:rsid w:val="0059047F"/>
    <w:rsid w:val="005D1DF8"/>
    <w:rsid w:val="0069282B"/>
    <w:rsid w:val="00762405"/>
    <w:rsid w:val="00864623"/>
    <w:rsid w:val="008E0E5E"/>
    <w:rsid w:val="00A8688D"/>
    <w:rsid w:val="00AB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7758A"/>
  <w15:chartTrackingRefBased/>
  <w15:docId w15:val="{1EF6299A-DA62-40A8-BC51-374F3D5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4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68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6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688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8688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688D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557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彦霖 任</dc:creator>
  <cp:keywords/>
  <dc:description/>
  <cp:lastModifiedBy>彦霖 任</cp:lastModifiedBy>
  <cp:revision>3</cp:revision>
  <dcterms:created xsi:type="dcterms:W3CDTF">2020-06-23T09:01:00Z</dcterms:created>
  <dcterms:modified xsi:type="dcterms:W3CDTF">2020-06-23T09:06:00Z</dcterms:modified>
</cp:coreProperties>
</file>