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12793FF" w14:textId="3A478069" w:rsidR="00F22DE4" w:rsidRPr="00E437AD" w:rsidRDefault="007A347F" w:rsidP="00F22DE4">
      <w:pPr>
        <w:spacing w:line="480" w:lineRule="auto"/>
        <w:ind w:right="-187"/>
        <w:jc w:val="both"/>
        <w:rPr>
          <w:rFonts w:cs="Arial"/>
        </w:rPr>
      </w:pPr>
      <w:r>
        <w:rPr>
          <w:rFonts w:cs="Arial"/>
          <w:b/>
          <w:bCs/>
        </w:rPr>
        <w:t>Online</w:t>
      </w:r>
      <w:r w:rsidR="00F22DE4" w:rsidRPr="00E437AD">
        <w:rPr>
          <w:rFonts w:cs="Arial"/>
          <w:b/>
          <w:bCs/>
        </w:rPr>
        <w:t xml:space="preserve"> Methods</w:t>
      </w:r>
    </w:p>
    <w:p w14:paraId="46658D94" w14:textId="77777777" w:rsidR="00F22DE4" w:rsidRPr="00E437AD" w:rsidRDefault="00F22DE4" w:rsidP="00F22DE4">
      <w:pPr>
        <w:spacing w:line="480" w:lineRule="auto"/>
        <w:ind w:right="-187"/>
        <w:jc w:val="both"/>
        <w:rPr>
          <w:rFonts w:cs="Arial"/>
          <w:b/>
        </w:rPr>
      </w:pPr>
      <w:bookmarkStart w:id="0" w:name="_GoBack"/>
      <w:bookmarkEnd w:id="0"/>
    </w:p>
    <w:p w14:paraId="40F54ED7" w14:textId="77777777" w:rsidR="00F22DE4" w:rsidRPr="00E437AD" w:rsidRDefault="00F22DE4" w:rsidP="00F22DE4">
      <w:pPr>
        <w:spacing w:line="480" w:lineRule="auto"/>
        <w:jc w:val="both"/>
      </w:pPr>
      <w:r w:rsidRPr="00E437AD">
        <w:rPr>
          <w:b/>
        </w:rPr>
        <w:t>Cell lines and cultures</w:t>
      </w:r>
      <w:r w:rsidRPr="00E437AD">
        <w:t xml:space="preserve"> </w:t>
      </w:r>
    </w:p>
    <w:p w14:paraId="03C7D237" w14:textId="706E41D7" w:rsidR="006B70E9" w:rsidRPr="00E437AD" w:rsidRDefault="00F22DE4" w:rsidP="00E437AD">
      <w:pPr>
        <w:spacing w:line="480" w:lineRule="auto"/>
        <w:ind w:firstLine="720"/>
        <w:jc w:val="both"/>
      </w:pPr>
      <w:r w:rsidRPr="00E437AD">
        <w:t>PC-9 cells were a kind gift from Dr. Pasi A. J</w:t>
      </w:r>
      <w:r w:rsidRPr="00E437AD">
        <w:rPr>
          <w:rFonts w:ascii="Cambria" w:hAnsi="Cambria"/>
        </w:rPr>
        <w:t>ä</w:t>
      </w:r>
      <w:r w:rsidRPr="00E437AD">
        <w:t>nne (Dana-Farber Cancer Institute, Boston, MA) and were maintained in RPMI 1640 medium (catalog number: 15-040-CV; Corning) supplemented with 10% fetal bovine serum (FBS, catalog number: 10437-028; Gibco), 100 units/ml penicillin-streptomycin (catalog number: 30-002-CI; Corning), and 2 mM L-Glutamine (catalog number: 25-005-CI; Corning). To select osimertinib-resistant transformed PC-9 clones, cells were transduced with CRISPR/Cas9-containing lentivira</w:t>
      </w:r>
      <w:r w:rsidR="007B09BF" w:rsidRPr="00E437AD">
        <w:t xml:space="preserve">l supernatants targeting </w:t>
      </w:r>
      <w:r w:rsidR="007B09BF" w:rsidRPr="00E437AD">
        <w:rPr>
          <w:i/>
        </w:rPr>
        <w:t>EML4</w:t>
      </w:r>
      <w:r w:rsidR="007B09BF" w:rsidRPr="00E437AD">
        <w:t xml:space="preserve"> intron 6, </w:t>
      </w:r>
      <w:r w:rsidR="007B09BF" w:rsidRPr="00E437AD">
        <w:rPr>
          <w:i/>
        </w:rPr>
        <w:t>EML4</w:t>
      </w:r>
      <w:r w:rsidR="007B09BF" w:rsidRPr="00E437AD">
        <w:t xml:space="preserve"> intron 9, </w:t>
      </w:r>
      <w:r w:rsidR="007B09BF" w:rsidRPr="00E437AD">
        <w:rPr>
          <w:i/>
        </w:rPr>
        <w:t>EML4</w:t>
      </w:r>
      <w:r w:rsidR="007B09BF" w:rsidRPr="00E437AD">
        <w:t xml:space="preserve"> intron 13, </w:t>
      </w:r>
      <w:r w:rsidR="007B09BF" w:rsidRPr="00E437AD">
        <w:rPr>
          <w:i/>
        </w:rPr>
        <w:t xml:space="preserve">ALK </w:t>
      </w:r>
      <w:r w:rsidR="007B09BF" w:rsidRPr="00E437AD">
        <w:t xml:space="preserve">intron 17, </w:t>
      </w:r>
      <w:r w:rsidR="007B09BF" w:rsidRPr="00E437AD">
        <w:rPr>
          <w:i/>
        </w:rPr>
        <w:t>ALK</w:t>
      </w:r>
      <w:r w:rsidR="007B09BF" w:rsidRPr="00E437AD">
        <w:t xml:space="preserve"> intron 18, </w:t>
      </w:r>
      <w:r w:rsidRPr="00E437AD">
        <w:rPr>
          <w:i/>
        </w:rPr>
        <w:t>ALK</w:t>
      </w:r>
      <w:r w:rsidRPr="00E437AD">
        <w:t xml:space="preserve"> intron 19, </w:t>
      </w:r>
      <w:r w:rsidRPr="00E437AD">
        <w:rPr>
          <w:i/>
        </w:rPr>
        <w:t>RET</w:t>
      </w:r>
      <w:r w:rsidRPr="00E437AD">
        <w:t xml:space="preserve"> intron </w:t>
      </w:r>
      <w:proofErr w:type="gramStart"/>
      <w:r w:rsidRPr="00E437AD">
        <w:t xml:space="preserve">11, </w:t>
      </w:r>
      <w:r w:rsidRPr="00E437AD">
        <w:rPr>
          <w:i/>
        </w:rPr>
        <w:t>ROS1</w:t>
      </w:r>
      <w:r w:rsidRPr="00E437AD">
        <w:t xml:space="preserve"> intron 33, </w:t>
      </w:r>
      <w:r w:rsidRPr="00E437AD">
        <w:rPr>
          <w:i/>
        </w:rPr>
        <w:t>NTRK1</w:t>
      </w:r>
      <w:r w:rsidRPr="00E437AD">
        <w:t xml:space="preserve"> intron 11</w:t>
      </w:r>
      <w:r w:rsidR="007B09BF" w:rsidRPr="00E437AD">
        <w:t xml:space="preserve">, </w:t>
      </w:r>
      <w:r w:rsidR="007B09BF" w:rsidRPr="00E437AD">
        <w:rPr>
          <w:i/>
        </w:rPr>
        <w:t>CD74</w:t>
      </w:r>
      <w:r w:rsidR="007B09BF" w:rsidRPr="00E437AD">
        <w:t xml:space="preserve"> intron 5, </w:t>
      </w:r>
      <w:r w:rsidR="00710EF8" w:rsidRPr="00E437AD">
        <w:t xml:space="preserve">or </w:t>
      </w:r>
      <w:r w:rsidR="00710EF8" w:rsidRPr="00E437AD">
        <w:rPr>
          <w:i/>
        </w:rPr>
        <w:t>CD74</w:t>
      </w:r>
      <w:r w:rsidR="00710EF8" w:rsidRPr="00E437AD">
        <w:t xml:space="preserve"> intron 6</w:t>
      </w:r>
      <w:r w:rsidRPr="00E437AD">
        <w:t xml:space="preserve"> </w:t>
      </w:r>
      <w:r w:rsidR="007D5914" w:rsidRPr="00E437AD">
        <w:t xml:space="preserve">with different combinations </w:t>
      </w:r>
      <w:r w:rsidRPr="00E437AD">
        <w:t xml:space="preserve">in the presence of 6 </w:t>
      </w:r>
      <w:r w:rsidRPr="00E437AD">
        <w:rPr>
          <w:rFonts w:ascii="Cambria" w:hAnsi="Cambria"/>
        </w:rPr>
        <w:t>μ</w:t>
      </w:r>
      <w:r w:rsidRPr="00E437AD">
        <w:t>g/ml polybrene (catalog number: sc-134220; Santa Cruz Biotechnology).</w:t>
      </w:r>
      <w:proofErr w:type="gramEnd"/>
      <w:r w:rsidRPr="00E437AD">
        <w:t xml:space="preserve"> The viral supernatants were replaced with fresh culture medium 6 h later. Next day, cells were plated in 12-well plates (4 x 10</w:t>
      </w:r>
      <w:r w:rsidRPr="00E437AD">
        <w:rPr>
          <w:vertAlign w:val="superscript"/>
        </w:rPr>
        <w:t>4</w:t>
      </w:r>
      <w:r w:rsidRPr="00E437AD">
        <w:t xml:space="preserve"> cells/well) and 10 cm dishes (5 x 10</w:t>
      </w:r>
      <w:r w:rsidRPr="00E437AD">
        <w:rPr>
          <w:vertAlign w:val="superscript"/>
        </w:rPr>
        <w:t>6</w:t>
      </w:r>
      <w:r w:rsidRPr="00E437AD">
        <w:t xml:space="preserve"> cells/dish).  Following day, cells were selected with 100 </w:t>
      </w:r>
      <w:r w:rsidRPr="00E437AD">
        <w:rPr>
          <w:rFonts w:ascii="Cambria" w:hAnsi="Cambria"/>
        </w:rPr>
        <w:t>n</w:t>
      </w:r>
      <w:r w:rsidRPr="00E437AD">
        <w:t xml:space="preserve">g/ml of osimertinib (AZD9291, EGFR inhibitor, catalog number: S7297; Selleckchem) every other day for 30 days. </w:t>
      </w:r>
      <w:r w:rsidR="005F5A17" w:rsidRPr="00E437AD">
        <w:t xml:space="preserve">Frequency of resistant clones was calculated by counting the resistant clones/20 million cells. </w:t>
      </w:r>
      <w:r w:rsidRPr="00E437AD">
        <w:t>Transformed clones were collected for functional</w:t>
      </w:r>
      <w:r w:rsidR="0044705A">
        <w:t>ly active</w:t>
      </w:r>
      <w:r w:rsidRPr="00E437AD">
        <w:t xml:space="preserve"> </w:t>
      </w:r>
      <w:r w:rsidR="0044705A">
        <w:t>chromosomal translocation sequencing (FAC</w:t>
      </w:r>
      <w:r w:rsidRPr="00E437AD">
        <w:t xml:space="preserve">TS) and HTGTS to use as the samples for after </w:t>
      </w:r>
      <w:r w:rsidR="0044705A">
        <w:t>osimertinib selection. For FAC</w:t>
      </w:r>
      <w:r w:rsidRPr="00E437AD">
        <w:t xml:space="preserve">TS and HTGTS experiments for the samples of after osimertinib selection (bait in intron 19 of </w:t>
      </w:r>
      <w:r w:rsidRPr="00E437AD">
        <w:rPr>
          <w:i/>
        </w:rPr>
        <w:t>ALK</w:t>
      </w:r>
      <w:r w:rsidRPr="00E437AD">
        <w:t xml:space="preserve">), we pooled samples of osimertinib resistant clones both in PC-9 cells and </w:t>
      </w:r>
      <w:r w:rsidRPr="00E437AD">
        <w:lastRenderedPageBreak/>
        <w:t>in PC-9 cells overexpressing apolipoprotein B mRNA editing enzyme, catalytic polypeptide-like 3C (APOBEC3C). For HTGTS experiment for the samples of before osimertinib selection, PC-9 cells were transduced with CRISPR/Cas9-containing lentiviral supernatants targeting</w:t>
      </w:r>
      <w:r w:rsidR="00DF46D9" w:rsidRPr="00E437AD">
        <w:t xml:space="preserve"> </w:t>
      </w:r>
      <w:r w:rsidR="00DF46D9" w:rsidRPr="00E437AD">
        <w:rPr>
          <w:i/>
        </w:rPr>
        <w:t>EML4</w:t>
      </w:r>
      <w:r w:rsidR="00DF46D9" w:rsidRPr="00E437AD">
        <w:t xml:space="preserve"> intron 6 or </w:t>
      </w:r>
      <w:r w:rsidRPr="00E437AD">
        <w:rPr>
          <w:i/>
        </w:rPr>
        <w:t>ALK</w:t>
      </w:r>
      <w:r w:rsidRPr="00E437AD">
        <w:t xml:space="preserve"> intron 19 in the presence of 6 </w:t>
      </w:r>
      <w:r w:rsidRPr="00E437AD">
        <w:rPr>
          <w:rFonts w:ascii="Cambria" w:hAnsi="Cambria"/>
        </w:rPr>
        <w:t>μ</w:t>
      </w:r>
      <w:r w:rsidRPr="00E437AD">
        <w:t xml:space="preserve">g/ml polybrene. Cells were collected after 5 days of DNA double-strand breaks (DSBs) in </w:t>
      </w:r>
      <w:r w:rsidRPr="00E437AD">
        <w:rPr>
          <w:i/>
        </w:rPr>
        <w:t xml:space="preserve">ALK </w:t>
      </w:r>
      <w:r w:rsidRPr="00E437AD">
        <w:t xml:space="preserve">intron 19. </w:t>
      </w:r>
    </w:p>
    <w:p w14:paraId="768495BF" w14:textId="08D565BA" w:rsidR="00931825" w:rsidRPr="00E437AD" w:rsidRDefault="00931825" w:rsidP="00826F83">
      <w:pPr>
        <w:spacing w:line="480" w:lineRule="auto"/>
        <w:ind w:firstLine="720"/>
        <w:jc w:val="both"/>
      </w:pPr>
      <w:r w:rsidRPr="00E437AD">
        <w:t>To generate PC-9 clones carrying EML4 (Ex6)-ALK (Ex18), EML4 (Ex6)-</w:t>
      </w:r>
      <w:r w:rsidR="00535D73" w:rsidRPr="00E437AD">
        <w:t>ALK (Ex19), EML4 (Ex6)-ALK (Ex20</w:t>
      </w:r>
      <w:r w:rsidRPr="00E437AD">
        <w:t>), EML4 (Ex6)-ROS1 (Ex34), or CD74 (Ex6)-ROS1 (Ex34) fusion, PC-9 cells were transduced with different combinations of lentiviral particles and seeded in 96-well plates for single cell cloning. PC-9 cells expressing the fusion protein were validated by RT-PCR</w:t>
      </w:r>
      <w:r w:rsidR="00706E2F" w:rsidRPr="00E437AD">
        <w:t xml:space="preserve">. </w:t>
      </w:r>
    </w:p>
    <w:p w14:paraId="79FE4CCC" w14:textId="27DA236E" w:rsidR="00F22DE4" w:rsidRPr="00E437AD" w:rsidRDefault="00F22DE4" w:rsidP="00826F83">
      <w:pPr>
        <w:spacing w:line="480" w:lineRule="auto"/>
        <w:ind w:firstLine="720"/>
        <w:jc w:val="both"/>
      </w:pPr>
      <w:r w:rsidRPr="00E437AD">
        <w:t xml:space="preserve">To generate PC-9 cells expressing CIITA, PC-9 cells were transfected with pcDNA3 myc CIITA (P#808) plasmid (plasmid #14650; Addgene), were selected with 0.5 mg/ml of geneticin (G418 sulfate, Gibco) by replacing geneticin every other day for two weeks, and were sorted by staining with APC-conjugated HLA-DR antibody by BD FACSAria II cell sorter (BD Bioscience). </w:t>
      </w:r>
      <w:r w:rsidR="008E63DC" w:rsidRPr="00E437AD">
        <w:t>Stable PC-9 cells expressing CIITA were maintained in</w:t>
      </w:r>
      <w:r w:rsidR="003D56C3" w:rsidRPr="00E437AD">
        <w:t xml:space="preserve"> the medium containing</w:t>
      </w:r>
      <w:r w:rsidR="008E63DC" w:rsidRPr="00E437AD">
        <w:t xml:space="preserve"> </w:t>
      </w:r>
      <w:r w:rsidR="003D56C3" w:rsidRPr="00E437AD">
        <w:t>0</w:t>
      </w:r>
      <w:proofErr w:type="gramStart"/>
      <w:r w:rsidR="003D56C3" w:rsidRPr="00E437AD">
        <w:t>.5 mg/</w:t>
      </w:r>
      <w:proofErr w:type="gramEnd"/>
      <w:r w:rsidR="003D56C3" w:rsidRPr="00E437AD">
        <w:t xml:space="preserve">ml geneticin. </w:t>
      </w:r>
    </w:p>
    <w:p w14:paraId="2BD51D28" w14:textId="08B9A8B6" w:rsidR="00F22DE4" w:rsidRPr="00E437AD" w:rsidRDefault="00F22DE4" w:rsidP="00826F83">
      <w:pPr>
        <w:spacing w:line="480" w:lineRule="auto"/>
        <w:ind w:firstLine="720"/>
        <w:jc w:val="both"/>
      </w:pPr>
      <w:r w:rsidRPr="00E437AD">
        <w:t xml:space="preserve">BEAS-2B </w:t>
      </w:r>
      <w:r w:rsidR="005057C0" w:rsidRPr="00E437AD">
        <w:t xml:space="preserve">were obtained from </w:t>
      </w:r>
      <w:r w:rsidRPr="00E437AD">
        <w:t>ATCC</w:t>
      </w:r>
      <w:r w:rsidR="005057C0" w:rsidRPr="00E437AD">
        <w:t xml:space="preserve"> and</w:t>
      </w:r>
      <w:r w:rsidRPr="00E437AD">
        <w:t xml:space="preserve"> cultured in Airway Epithelial Cell Basal Medium (catalog number: PCS-300-030; ATCC) with Bronchial Epithelial Cell Grow</w:t>
      </w:r>
      <w:r w:rsidRPr="00E437AD">
        <w:rPr>
          <w:rFonts w:ascii="Batang" w:eastAsia="Batang" w:hAnsi="Batang" w:cs="Batang"/>
          <w:lang w:eastAsia="ko-KR"/>
        </w:rPr>
        <w:t>t</w:t>
      </w:r>
      <w:r w:rsidRPr="00E437AD">
        <w:t xml:space="preserve">h Kit (catalog number: PCS-300-040; ATCC) containing 500 </w:t>
      </w:r>
      <w:r w:rsidRPr="00E437AD">
        <w:rPr>
          <w:rFonts w:ascii="Cambria" w:hAnsi="Cambria"/>
        </w:rPr>
        <w:t>μ</w:t>
      </w:r>
      <w:r w:rsidRPr="00E437AD">
        <w:t xml:space="preserve">g/ml HAS, 0.6 </w:t>
      </w:r>
      <w:r w:rsidRPr="00E437AD">
        <w:rPr>
          <w:rFonts w:ascii="Cambria" w:hAnsi="Cambria"/>
        </w:rPr>
        <w:t>μ</w:t>
      </w:r>
      <w:r w:rsidRPr="00E437AD">
        <w:t xml:space="preserve">M Linoleic Acid, 0.6 </w:t>
      </w:r>
      <w:r w:rsidRPr="00E437AD">
        <w:rPr>
          <w:rFonts w:ascii="Cambria" w:hAnsi="Cambria"/>
        </w:rPr>
        <w:t>μ</w:t>
      </w:r>
      <w:r w:rsidRPr="00E437AD">
        <w:t xml:space="preserve">g/ml Lecithin, 6 mM L-glutamine, 0.4% Extract P, 1 </w:t>
      </w:r>
      <w:r w:rsidRPr="00E437AD">
        <w:rPr>
          <w:rFonts w:ascii="Cambria" w:hAnsi="Cambria"/>
        </w:rPr>
        <w:t>μ</w:t>
      </w:r>
      <w:r w:rsidRPr="00E437AD">
        <w:t>M Epinephrine, 5</w:t>
      </w:r>
      <w:r w:rsidRPr="00E437AD">
        <w:rPr>
          <w:rFonts w:ascii="Cambria" w:hAnsi="Cambria"/>
        </w:rPr>
        <w:t>μ</w:t>
      </w:r>
      <w:r w:rsidRPr="00E437AD">
        <w:t xml:space="preserve">g/ml Transferrin, 10 nM T3, 1 </w:t>
      </w:r>
      <w:r w:rsidRPr="00E437AD">
        <w:rPr>
          <w:rFonts w:ascii="Cambria" w:hAnsi="Cambria"/>
        </w:rPr>
        <w:t>μ</w:t>
      </w:r>
      <w:r w:rsidRPr="00E437AD">
        <w:t>g/ml Hydrocortisone, 5 ng/ml recombinant Human EGF, and 5</w:t>
      </w:r>
      <w:r w:rsidRPr="00E437AD">
        <w:rPr>
          <w:rFonts w:ascii="Cambria" w:hAnsi="Cambria"/>
        </w:rPr>
        <w:t>μ</w:t>
      </w:r>
      <w:r w:rsidRPr="00E437AD">
        <w:t xml:space="preserve">g/ml recombinant Human Insulin. Cells were </w:t>
      </w:r>
      <w:r w:rsidRPr="00E437AD">
        <w:lastRenderedPageBreak/>
        <w:t xml:space="preserve">transduced with CRISPR/Cas9-containing lentiviral supernatants targeting </w:t>
      </w:r>
      <w:r w:rsidR="00581975" w:rsidRPr="00E437AD">
        <w:rPr>
          <w:i/>
        </w:rPr>
        <w:t>EML4</w:t>
      </w:r>
      <w:r w:rsidR="00581975" w:rsidRPr="00E437AD">
        <w:t xml:space="preserve"> intron 6 or </w:t>
      </w:r>
      <w:r w:rsidRPr="00E437AD">
        <w:rPr>
          <w:i/>
        </w:rPr>
        <w:t>ALK</w:t>
      </w:r>
      <w:r w:rsidRPr="00E437AD">
        <w:t xml:space="preserve"> intron 19 with 6 </w:t>
      </w:r>
      <w:r w:rsidRPr="00E437AD">
        <w:rPr>
          <w:rFonts w:ascii="Cambria" w:hAnsi="Cambria"/>
        </w:rPr>
        <w:t>μ</w:t>
      </w:r>
      <w:r w:rsidRPr="00E437AD">
        <w:t xml:space="preserve">g/ml polybrene. As positive controls, cells were transduced with CRISPR/Cas9-containing lentiviral supernatants targeting both </w:t>
      </w:r>
      <w:r w:rsidRPr="00E437AD">
        <w:rPr>
          <w:i/>
        </w:rPr>
        <w:t>EML4</w:t>
      </w:r>
      <w:r w:rsidRPr="00E437AD">
        <w:t xml:space="preserve"> intron 6 or</w:t>
      </w:r>
      <w:r w:rsidRPr="00E437AD">
        <w:rPr>
          <w:i/>
        </w:rPr>
        <w:t xml:space="preserve"> EML4</w:t>
      </w:r>
      <w:r w:rsidRPr="00E437AD">
        <w:t xml:space="preserve"> intron 13 and </w:t>
      </w:r>
      <w:r w:rsidRPr="00E437AD">
        <w:rPr>
          <w:i/>
        </w:rPr>
        <w:t>ALK</w:t>
      </w:r>
      <w:r w:rsidRPr="00E437AD">
        <w:t xml:space="preserve"> intron 19 with 6 </w:t>
      </w:r>
      <w:r w:rsidRPr="00E437AD">
        <w:rPr>
          <w:rFonts w:ascii="Cambria" w:hAnsi="Cambria"/>
        </w:rPr>
        <w:t>μ</w:t>
      </w:r>
      <w:r w:rsidRPr="00E437AD">
        <w:t xml:space="preserve">g/ml polybrene. The viral supernatants were replaced with fresh culture medium 6 h later. Two days later, cells were collected for mouse xenograft experiments. </w:t>
      </w:r>
    </w:p>
    <w:p w14:paraId="29CC4280" w14:textId="77777777" w:rsidR="00F22DE4" w:rsidRPr="00E437AD" w:rsidRDefault="00F22DE4" w:rsidP="00826F83">
      <w:pPr>
        <w:spacing w:line="480" w:lineRule="auto"/>
        <w:ind w:firstLine="720"/>
        <w:jc w:val="both"/>
      </w:pPr>
      <w:r w:rsidRPr="00E437AD">
        <w:t xml:space="preserve">293FT (catalog number: R70007; ThermoFisher Scientific) cells were maintained in DMED medium (catalog number: 15-017-CV; Corning) supplemented with 10% FBS, 100 units/ml penicillin-streptomycin, and 2 mM L-Glutamine. HEK293FT cells were used to produce CRISPR/Cas9-containing lentiviral particles. </w:t>
      </w:r>
    </w:p>
    <w:p w14:paraId="1C200078" w14:textId="77777777" w:rsidR="00F22DE4" w:rsidRPr="00E437AD" w:rsidRDefault="00F22DE4" w:rsidP="00826F83">
      <w:pPr>
        <w:spacing w:line="480" w:lineRule="auto"/>
        <w:ind w:firstLine="720"/>
        <w:jc w:val="both"/>
      </w:pPr>
      <w:r w:rsidRPr="00E437AD">
        <w:t xml:space="preserve">NCI-H2228 and NCI-H3122 (ATCC) were maintained in RPMI 1640 medium supplemented with 10% FBS, 100 units/ml penicillin-streptomycin, and 2 mM L-Glutamine. NCI-H2228 and NCI-H3122 were used as positive controls for EML4-ALK (E6-A20; variant 3a/b) and EML4-ALK (E13-A20; variant 1), respectively. </w:t>
      </w:r>
    </w:p>
    <w:p w14:paraId="12BEB883" w14:textId="77777777" w:rsidR="00F22DE4" w:rsidRPr="00E437AD" w:rsidRDefault="00F22DE4" w:rsidP="00826F83">
      <w:pPr>
        <w:spacing w:line="480" w:lineRule="auto"/>
        <w:ind w:firstLine="720"/>
        <w:jc w:val="both"/>
      </w:pPr>
      <w:r w:rsidRPr="00E437AD">
        <w:t xml:space="preserve">All cell lines were tested negative for </w:t>
      </w:r>
      <w:r w:rsidRPr="00E437AD">
        <w:rPr>
          <w:i/>
        </w:rPr>
        <w:t>mycoplasma</w:t>
      </w:r>
      <w:r w:rsidRPr="00E437AD">
        <w:t xml:space="preserve"> contamination and were cultured at 37</w:t>
      </w:r>
      <w:r w:rsidRPr="00E437AD">
        <w:rPr>
          <w:rFonts w:ascii="Cambria" w:hAnsi="Cambria"/>
        </w:rPr>
        <w:t>°</w:t>
      </w:r>
      <w:r w:rsidRPr="00E437AD">
        <w:t>C in 5% CO</w:t>
      </w:r>
      <w:r w:rsidRPr="00E437AD">
        <w:rPr>
          <w:vertAlign w:val="subscript"/>
        </w:rPr>
        <w:t>2</w:t>
      </w:r>
      <w:r w:rsidRPr="00E437AD">
        <w:t xml:space="preserve"> atmosphere.</w:t>
      </w:r>
    </w:p>
    <w:p w14:paraId="39B946EB" w14:textId="77777777" w:rsidR="00F22DE4" w:rsidRPr="00E437AD" w:rsidRDefault="00F22DE4" w:rsidP="00F22DE4">
      <w:pPr>
        <w:spacing w:line="480" w:lineRule="auto"/>
        <w:jc w:val="both"/>
      </w:pPr>
    </w:p>
    <w:p w14:paraId="13E26A3C" w14:textId="77777777" w:rsidR="00F22DE4" w:rsidRPr="00E437AD" w:rsidRDefault="00F22DE4" w:rsidP="00F22DE4">
      <w:pPr>
        <w:spacing w:line="480" w:lineRule="auto"/>
        <w:jc w:val="both"/>
      </w:pPr>
      <w:r w:rsidRPr="00E437AD">
        <w:rPr>
          <w:b/>
        </w:rPr>
        <w:t>Lentiviral particle productions</w:t>
      </w:r>
      <w:r w:rsidRPr="00E437AD">
        <w:t xml:space="preserve"> </w:t>
      </w:r>
    </w:p>
    <w:p w14:paraId="7012307F" w14:textId="546EE7E4" w:rsidR="00F22DE4" w:rsidRPr="00E437AD" w:rsidRDefault="00246E2A" w:rsidP="00826F83">
      <w:pPr>
        <w:spacing w:line="480" w:lineRule="auto"/>
        <w:ind w:firstLine="720"/>
        <w:jc w:val="both"/>
      </w:pPr>
      <w:r>
        <w:t>Lentivirus was produced as previously described</w:t>
      </w:r>
      <w:hyperlink w:anchor="_ENREF_1" w:tooltip="Cheong, 2016 #427" w:history="1">
        <w:r w:rsidR="00B64189">
          <w:fldChar w:fldCharType="begin"/>
        </w:r>
        <w:r w:rsidR="00B64189">
          <w:instrText xml:space="preserve"> ADDIN EN.CITE &lt;EndNote&gt;&lt;Cite&gt;&lt;Author&gt;Cheong&lt;/Author&gt;&lt;Year&gt;2016&lt;/Year&gt;&lt;RecNum&gt;427&lt;/RecNum&gt;&lt;DisplayText&gt;&lt;style face="superscript"&gt;1&lt;/style&gt;&lt;/DisplayText&gt;&lt;record&gt;&lt;rec-number&gt;427&lt;/rec-number&gt;&lt;foreign-keys&gt;&lt;key app="EN" db-id="eexavwvridvwd5estfmvzfdgfxr0ptevzwev" timestamp="1692218481"&gt;427&lt;/key&gt;&lt;/foreign-keys&gt;&lt;ref-type name="Journal Article"&gt;17&lt;/ref-type&gt;&lt;contributors&gt;&lt;authors&gt;&lt;author&gt;Cheong, T. C.&lt;/author&gt;&lt;author&gt;Compagno, M.&lt;/author&gt;&lt;author&gt;Chiarle, R.&lt;/author&gt;&lt;/authors&gt;&lt;/contributors&gt;&lt;auth-address&gt;Department of Pathology, Children&amp;apos;s Hospital Boston and Harvard Medical School, Boston, Massachusetts 02115, USA.&amp;#xD;Department of Molecular Biotechnology and Health Sciences, University of Torino, Torino 10126, Italy.&lt;/auth-address&gt;&lt;titles&gt;&lt;title&gt;Editing of mouse and human immunoglobulin genes by CRISPR-Cas9 system&lt;/title&gt;&lt;secondary-title&gt;Nat Commun&lt;/secondary-title&gt;&lt;/titles&gt;&lt;periodical&gt;&lt;full-title&gt;Nat Commun&lt;/full-title&gt;&lt;/periodical&gt;&lt;pages&gt;10934&lt;/pages&gt;&lt;volume&gt;7&lt;/volume&gt;&lt;edition&gt;2016/03/10&lt;/edition&gt;&lt;keywords&gt;&lt;keyword&gt;Animals&lt;/keyword&gt;&lt;keyword&gt;*CRISPR-Cas Systems&lt;/keyword&gt;&lt;keyword&gt;Clustered Regularly Interspaced Short Palindromic Repeats&lt;/keyword&gt;&lt;keyword&gt;Female&lt;/keyword&gt;&lt;keyword&gt;Humans&lt;/keyword&gt;&lt;keyword&gt;Immunoglobulin Class Switching&lt;/keyword&gt;&lt;keyword&gt;Immunoglobulins/*genetics&lt;/keyword&gt;&lt;keyword&gt;Mice&lt;/keyword&gt;&lt;keyword&gt;*RNA Editing&lt;/keyword&gt;&lt;keyword&gt;RNA, Guide, Kinetoplastida/genetics&lt;/keyword&gt;&lt;/keywords&gt;&lt;dates&gt;&lt;year&gt;2016&lt;/year&gt;&lt;pub-dates&gt;&lt;date&gt;Mar 9&lt;/date&gt;&lt;/pub-dates&gt;&lt;/dates&gt;&lt;isbn&gt;2041-1723 (Electronic)&amp;#xD;2041-1723 (Linking)&lt;/isbn&gt;&lt;accession-num&gt;26956543&lt;/accession-num&gt;&lt;urls&gt;&lt;related-urls&gt;&lt;url&gt;https://www.ncbi.nlm.nih.gov/pubmed/26956543&lt;/url&gt;&lt;/related-urls&gt;&lt;/urls&gt;&lt;custom2&gt;PMC4786874&lt;/custom2&gt;&lt;electronic-resource-num&gt;10.1038/ncomms10934&lt;/electronic-resource-num&gt;&lt;/record&gt;&lt;/Cite&gt;&lt;/EndNote&gt;</w:instrText>
        </w:r>
        <w:r w:rsidR="00B64189">
          <w:fldChar w:fldCharType="separate"/>
        </w:r>
        <w:r w:rsidR="00B64189" w:rsidRPr="00B64189">
          <w:rPr>
            <w:noProof/>
            <w:vertAlign w:val="superscript"/>
          </w:rPr>
          <w:t>1</w:t>
        </w:r>
        <w:r w:rsidR="00B64189">
          <w:fldChar w:fldCharType="end"/>
        </w:r>
      </w:hyperlink>
      <w:r>
        <w:t>. Briefly,</w:t>
      </w:r>
      <w:r w:rsidR="00F22DE4" w:rsidRPr="00E437AD">
        <w:t xml:space="preserve"> 5.5 x 10</w:t>
      </w:r>
      <w:r w:rsidR="00F22DE4" w:rsidRPr="00E437AD">
        <w:rPr>
          <w:vertAlign w:val="superscript"/>
        </w:rPr>
        <w:t>6</w:t>
      </w:r>
      <w:r w:rsidR="00F22DE4" w:rsidRPr="00E437AD">
        <w:t xml:space="preserve"> 293FT cells were plated in a 10 cm dish day before transfection. The following day, cells were transfected using Xfect transfection reagent (catalog number: 631318; Takara Bio) with 20 </w:t>
      </w:r>
      <w:r w:rsidR="00F22DE4" w:rsidRPr="00E437AD">
        <w:rPr>
          <w:rFonts w:ascii="Cambria" w:hAnsi="Cambria"/>
        </w:rPr>
        <w:t>μ</w:t>
      </w:r>
      <w:r w:rsidR="00F22DE4" w:rsidRPr="00E437AD">
        <w:t xml:space="preserve">g of lentiCRISPR/Cas9 plasmid, 3.6 </w:t>
      </w:r>
      <w:r w:rsidR="00F22DE4" w:rsidRPr="00E437AD">
        <w:rPr>
          <w:rFonts w:ascii="Cambria" w:hAnsi="Cambria"/>
        </w:rPr>
        <w:t>μ</w:t>
      </w:r>
      <w:r w:rsidR="00F22DE4" w:rsidRPr="00E437AD">
        <w:t xml:space="preserve">g of </w:t>
      </w:r>
      <w:proofErr w:type="gramStart"/>
      <w:r w:rsidR="00F22DE4" w:rsidRPr="00E437AD">
        <w:t>pMD2.G</w:t>
      </w:r>
      <w:proofErr w:type="gramEnd"/>
      <w:r w:rsidR="00F22DE4" w:rsidRPr="00E437AD">
        <w:t xml:space="preserve"> (Addgene plasmid #12259), 3.6 </w:t>
      </w:r>
      <w:r w:rsidR="00F22DE4" w:rsidRPr="00E437AD">
        <w:rPr>
          <w:rFonts w:ascii="Cambria" w:hAnsi="Cambria"/>
        </w:rPr>
        <w:t>μ</w:t>
      </w:r>
      <w:r w:rsidR="00F22DE4" w:rsidRPr="00E437AD">
        <w:t xml:space="preserve">g of pRSV-Rev (Addgene plasmid #12253) and 3.6 </w:t>
      </w:r>
      <w:r w:rsidR="00F22DE4" w:rsidRPr="00E437AD">
        <w:rPr>
          <w:rFonts w:ascii="Cambria" w:hAnsi="Cambria"/>
        </w:rPr>
        <w:t>μ</w:t>
      </w:r>
      <w:r w:rsidR="00F22DE4" w:rsidRPr="00E437AD">
        <w:t xml:space="preserve">g of </w:t>
      </w:r>
      <w:r w:rsidR="00F22DE4" w:rsidRPr="00E437AD">
        <w:lastRenderedPageBreak/>
        <w:t>pMDLg/pRRE (Addgene plasmid #12251). The medium was changed with complete culture medium 6 h post-transfection. The viral supernatant was collected 48 h post-transfection, passed through a 0</w:t>
      </w:r>
      <w:proofErr w:type="gramStart"/>
      <w:r w:rsidR="00F22DE4" w:rsidRPr="00E437AD">
        <w:t>.45-</w:t>
      </w:r>
      <w:r w:rsidR="00F22DE4" w:rsidRPr="00E437AD">
        <w:rPr>
          <w:rFonts w:ascii="Cambria" w:hAnsi="Cambria"/>
        </w:rPr>
        <w:t>μ</w:t>
      </w:r>
      <w:r w:rsidR="00F22DE4" w:rsidRPr="00E437AD">
        <w:t>m syringe</w:t>
      </w:r>
      <w:proofErr w:type="gramEnd"/>
      <w:r w:rsidR="00F22DE4" w:rsidRPr="00E437AD">
        <w:t xml:space="preserve"> filter (PVDF membrane, catalog number: 89414-902; VWR), pooled, and used either fresh or snap frozen. </w:t>
      </w:r>
    </w:p>
    <w:p w14:paraId="4BF5CC1D" w14:textId="77777777" w:rsidR="006F30A1" w:rsidRPr="00E437AD" w:rsidRDefault="006F30A1" w:rsidP="006F30A1">
      <w:pPr>
        <w:spacing w:line="480" w:lineRule="auto"/>
        <w:jc w:val="both"/>
      </w:pPr>
    </w:p>
    <w:p w14:paraId="73062EF4" w14:textId="34EC1D9E" w:rsidR="00F22DE4" w:rsidRPr="00E437AD" w:rsidRDefault="00F22DE4" w:rsidP="00F22DE4">
      <w:pPr>
        <w:spacing w:line="480" w:lineRule="auto"/>
        <w:jc w:val="both"/>
      </w:pPr>
      <w:r w:rsidRPr="00E437AD">
        <w:rPr>
          <w:b/>
        </w:rPr>
        <w:t>E</w:t>
      </w:r>
      <w:r w:rsidR="00913B0A" w:rsidRPr="00E437AD">
        <w:rPr>
          <w:b/>
        </w:rPr>
        <w:t>GF</w:t>
      </w:r>
      <w:r w:rsidR="00E57812" w:rsidRPr="00E437AD">
        <w:rPr>
          <w:b/>
        </w:rPr>
        <w:t xml:space="preserve">R, ALK, </w:t>
      </w:r>
      <w:r w:rsidRPr="00E437AD">
        <w:rPr>
          <w:b/>
        </w:rPr>
        <w:t>RET</w:t>
      </w:r>
      <w:r w:rsidR="00E57812" w:rsidRPr="00E437AD">
        <w:rPr>
          <w:b/>
        </w:rPr>
        <w:t>, and proteasome</w:t>
      </w:r>
      <w:r w:rsidRPr="00E437AD">
        <w:rPr>
          <w:b/>
        </w:rPr>
        <w:t xml:space="preserve"> inhibitors</w:t>
      </w:r>
    </w:p>
    <w:p w14:paraId="4F443456" w14:textId="77777777" w:rsidR="00F22DE4" w:rsidRPr="00E437AD" w:rsidRDefault="00F22DE4" w:rsidP="00826F83">
      <w:pPr>
        <w:spacing w:line="480" w:lineRule="auto"/>
        <w:ind w:firstLine="720"/>
        <w:jc w:val="both"/>
      </w:pPr>
      <w:r w:rsidRPr="00E437AD">
        <w:t xml:space="preserve">Osimertinib (AZD9291, EGFR inhibitor, catalog number: S7297) was purchased from Selleckchem. To select osimertinib resistant PC-9 clones, we used 100 nM osimertinib. For cell proliferation assay, osimertinib was used at 0.03 nM to 1,000 nM concentrations as indicated in the corresponding figure legend. For western blot experiments, cells were treated with 100 nM of osimertinib for 4 h. </w:t>
      </w:r>
    </w:p>
    <w:p w14:paraId="06989E17" w14:textId="252163FD" w:rsidR="00F22DE4" w:rsidRPr="00E437AD" w:rsidRDefault="00F22DE4" w:rsidP="00826F83">
      <w:pPr>
        <w:spacing w:line="480" w:lineRule="auto"/>
        <w:ind w:firstLine="720"/>
        <w:jc w:val="both"/>
      </w:pPr>
      <w:r w:rsidRPr="00E437AD">
        <w:t>Lorlatinib (</w:t>
      </w:r>
      <w:r w:rsidR="00913B0A" w:rsidRPr="00E437AD">
        <w:t xml:space="preserve">PF-6463922, </w:t>
      </w:r>
      <w:r w:rsidRPr="00E437AD">
        <w:t>ALK inhibitor) was obtained from Pfizer. For cell proliferation assay, lorlatinib was used at 0.03 nM to 1,000 nM concentrations as indicated in the corresponding figure legend. For western blot experiments, cells were treated with100 nM of lorlatinib for 4 h.</w:t>
      </w:r>
    </w:p>
    <w:p w14:paraId="27F5797A" w14:textId="77777777" w:rsidR="00F22DE4" w:rsidRDefault="00F22DE4" w:rsidP="00826F83">
      <w:pPr>
        <w:spacing w:line="480" w:lineRule="auto"/>
        <w:ind w:firstLine="720"/>
        <w:jc w:val="both"/>
      </w:pPr>
      <w:r w:rsidRPr="00E437AD">
        <w:t xml:space="preserve">Selpercatinib (LOXO-292, RET inhibitor, catalog number: S8781) was purchased from Selleckchem. For cell proliferation assay, selpercatinib was used at 0.03 nM to 1,000 nM concentrations as indicated in the corresponding figure legend. </w:t>
      </w:r>
    </w:p>
    <w:p w14:paraId="46FCF8DA" w14:textId="3E94F7B4" w:rsidR="00976988" w:rsidRPr="00E437AD" w:rsidRDefault="00976988" w:rsidP="00826F83">
      <w:pPr>
        <w:spacing w:line="480" w:lineRule="auto"/>
        <w:ind w:firstLine="720"/>
        <w:jc w:val="both"/>
      </w:pPr>
      <w:r>
        <w:t>Crizotini</w:t>
      </w:r>
      <w:r w:rsidR="00984168">
        <w:t>b</w:t>
      </w:r>
      <w:r>
        <w:t xml:space="preserve"> was </w:t>
      </w:r>
      <w:r w:rsidR="00984168">
        <w:t>obtained from Pfizer</w:t>
      </w:r>
      <w:r>
        <w:t xml:space="preserve">. For cell proliferation assay, crizotinib was used at </w:t>
      </w:r>
      <w:r w:rsidRPr="00E437AD">
        <w:t xml:space="preserve">0.03 nM to 1,000 nM concentrations as indicated in the corresponding figure legend. </w:t>
      </w:r>
    </w:p>
    <w:p w14:paraId="6138FE67" w14:textId="2CC6D7A3" w:rsidR="00E57812" w:rsidRPr="00E437AD" w:rsidRDefault="00E57812" w:rsidP="00826F83">
      <w:pPr>
        <w:spacing w:line="480" w:lineRule="auto"/>
        <w:ind w:firstLine="720"/>
        <w:jc w:val="both"/>
      </w:pPr>
      <w:r w:rsidRPr="00E437AD">
        <w:lastRenderedPageBreak/>
        <w:t>MG-132, a potent, reversible, and cell-permeable proteasome inhibitor, was purchased from Sigma-Aldrich (catalog number: 474790). For proteasome inhibition experiment</w:t>
      </w:r>
      <w:r w:rsidR="002B2595" w:rsidRPr="00E437AD">
        <w:t>s</w:t>
      </w:r>
      <w:r w:rsidRPr="00E437AD">
        <w:t xml:space="preserve">, </w:t>
      </w:r>
      <w:r w:rsidR="002B2595" w:rsidRPr="00E437AD">
        <w:t xml:space="preserve">cells were treated with 2 </w:t>
      </w:r>
      <w:r w:rsidR="002B2595" w:rsidRPr="00E437AD">
        <w:rPr>
          <w:rFonts w:ascii="Cambria" w:hAnsi="Cambria"/>
        </w:rPr>
        <w:t>μ</w:t>
      </w:r>
      <w:r w:rsidR="002B2595" w:rsidRPr="00E437AD">
        <w:t xml:space="preserve">M of </w:t>
      </w:r>
      <w:r w:rsidRPr="00E437AD">
        <w:t xml:space="preserve">MG-132 for 18 hours. </w:t>
      </w:r>
    </w:p>
    <w:p w14:paraId="49E08179" w14:textId="77777777" w:rsidR="0034319F" w:rsidRPr="00E437AD" w:rsidRDefault="0034319F" w:rsidP="00F22DE4">
      <w:pPr>
        <w:spacing w:line="480" w:lineRule="auto"/>
        <w:jc w:val="both"/>
      </w:pPr>
    </w:p>
    <w:p w14:paraId="716340E6" w14:textId="77777777" w:rsidR="00F22DE4" w:rsidRPr="00E437AD" w:rsidRDefault="00F22DE4" w:rsidP="00F22DE4">
      <w:pPr>
        <w:spacing w:line="480" w:lineRule="auto"/>
        <w:jc w:val="both"/>
        <w:rPr>
          <w:b/>
        </w:rPr>
      </w:pPr>
      <w:r w:rsidRPr="00E437AD">
        <w:rPr>
          <w:b/>
        </w:rPr>
        <w:t>Cell proliferation assay</w:t>
      </w:r>
    </w:p>
    <w:p w14:paraId="07BD9D16" w14:textId="691D8653" w:rsidR="00F22DE4" w:rsidRPr="00E437AD" w:rsidRDefault="00F22DE4" w:rsidP="00826F83">
      <w:pPr>
        <w:spacing w:line="480" w:lineRule="auto"/>
        <w:ind w:firstLine="720"/>
        <w:jc w:val="both"/>
      </w:pPr>
      <w:r w:rsidRPr="00E437AD">
        <w:t>PC9 cells (4 x 10</w:t>
      </w:r>
      <w:r w:rsidRPr="00E437AD">
        <w:rPr>
          <w:vertAlign w:val="superscript"/>
        </w:rPr>
        <w:t>3</w:t>
      </w:r>
      <w:r w:rsidRPr="00E437AD">
        <w:t xml:space="preserve"> cells/well) were plated into 96-well plates and were treated with either EGFR inhibitor (osimertinib), ALK inhibitor (lorlatinib), RET inhibitor (selpercatinib)</w:t>
      </w:r>
      <w:r w:rsidR="006F68EC">
        <w:t>,</w:t>
      </w:r>
      <w:r w:rsidRPr="00E437AD">
        <w:t xml:space="preserve"> </w:t>
      </w:r>
      <w:r w:rsidR="006F68EC" w:rsidRPr="00E437AD">
        <w:t xml:space="preserve">or </w:t>
      </w:r>
      <w:r w:rsidR="006F68EC">
        <w:t xml:space="preserve">ROS1 inhibitor (crizotinib) </w:t>
      </w:r>
      <w:r w:rsidRPr="00E437AD">
        <w:t>as well as combination with both EGFR inhibitor and either ALK inhibitor or RET inhibitor</w:t>
      </w:r>
      <w:r w:rsidR="006F68EC">
        <w:t xml:space="preserve"> or ROS1 inhibitor</w:t>
      </w:r>
      <w:r w:rsidRPr="00E437AD">
        <w:t xml:space="preserve"> for 72 hr. 20 </w:t>
      </w:r>
      <w:r w:rsidRPr="00E437AD">
        <w:rPr>
          <w:rFonts w:ascii="Cambria" w:hAnsi="Cambria"/>
        </w:rPr>
        <w:t>μ</w:t>
      </w:r>
      <w:r w:rsidRPr="00E437AD">
        <w:t>l of CellTiter 96</w:t>
      </w:r>
      <w:r w:rsidRPr="00E437AD">
        <w:rPr>
          <w:rFonts w:ascii="Cambria" w:hAnsi="Cambria"/>
          <w:vertAlign w:val="superscript"/>
        </w:rPr>
        <w:t>®</w:t>
      </w:r>
      <w:r w:rsidRPr="00E437AD">
        <w:t xml:space="preserve"> Aqueous One Solution Reagent (catalog number: G3582; Promega) was added into each well and cells were incubated for 1 hr. The absorbance was measured at 490n</w:t>
      </w:r>
      <w:r w:rsidR="00672C18" w:rsidRPr="00E437AD">
        <w:t>m using a 96-well plate reader. Inhibitory concentration (IC</w:t>
      </w:r>
      <w:r w:rsidR="00672C18" w:rsidRPr="00E437AD">
        <w:rPr>
          <w:vertAlign w:val="subscript"/>
        </w:rPr>
        <w:t>50</w:t>
      </w:r>
      <w:r w:rsidR="00672C18" w:rsidRPr="00E437AD">
        <w:t>) values were derived by a sigmoidal dose-response (variable slope) curve using GraphPad Prism software.</w:t>
      </w:r>
    </w:p>
    <w:p w14:paraId="10400D44" w14:textId="77777777" w:rsidR="00F22DE4" w:rsidRPr="00E437AD" w:rsidRDefault="00F22DE4" w:rsidP="00F22DE4">
      <w:pPr>
        <w:spacing w:line="480" w:lineRule="auto"/>
        <w:jc w:val="both"/>
      </w:pPr>
    </w:p>
    <w:p w14:paraId="0449ACFE" w14:textId="77777777" w:rsidR="00F22DE4" w:rsidRPr="00E437AD" w:rsidRDefault="00F22DE4" w:rsidP="00F22DE4">
      <w:pPr>
        <w:spacing w:line="480" w:lineRule="auto"/>
        <w:jc w:val="both"/>
        <w:rPr>
          <w:b/>
        </w:rPr>
      </w:pPr>
      <w:r w:rsidRPr="00E437AD">
        <w:rPr>
          <w:b/>
        </w:rPr>
        <w:t>Clonogenic assay</w:t>
      </w:r>
    </w:p>
    <w:p w14:paraId="197E4419" w14:textId="6D684560" w:rsidR="00F22DE4" w:rsidRPr="00E437AD" w:rsidRDefault="00F22DE4" w:rsidP="00826F83">
      <w:pPr>
        <w:spacing w:line="480" w:lineRule="auto"/>
        <w:ind w:firstLine="720"/>
        <w:jc w:val="both"/>
        <w:rPr>
          <w:rFonts w:ascii="Batang" w:eastAsia="Batang" w:hAnsi="Batang" w:cs="Batang"/>
          <w:lang w:eastAsia="ko-KR"/>
        </w:rPr>
      </w:pPr>
      <w:r w:rsidRPr="00E437AD">
        <w:t>PC9 cells (4 x 10</w:t>
      </w:r>
      <w:r w:rsidRPr="00E437AD">
        <w:rPr>
          <w:vertAlign w:val="superscript"/>
        </w:rPr>
        <w:t>4</w:t>
      </w:r>
      <w:r w:rsidRPr="00E437AD">
        <w:t xml:space="preserve"> cells/well) were seeded in 24-well plates day before the experiments. Cells were induced DNA DSBs in both EML4 (either intron 6 or intron 13) and ALK (intron 19). Two days later, cells were treated with 100</w:t>
      </w:r>
      <w:r w:rsidRPr="00E437AD">
        <w:rPr>
          <w:rFonts w:hint="eastAsia"/>
          <w:lang w:eastAsia="ko-KR"/>
        </w:rPr>
        <w:t xml:space="preserve"> </w:t>
      </w:r>
      <w:r w:rsidRPr="00E437AD">
        <w:t xml:space="preserve">nM of osimertinib every other day for 7 days. At day 7, cells were washed with ice-cold PBS two times and fixed with ice-cold methanol for 10 min on ice. Methanol was aspirated and 1 ml of 0.5% crystal violet solution (made in 25% methanol) was added in each well. After 10 min of incubation at room temperature, crystal violet </w:t>
      </w:r>
      <w:r w:rsidRPr="00E437AD">
        <w:lastRenderedPageBreak/>
        <w:t xml:space="preserve">solution was removed and plates were carefully rinsed in water until color is no longer coming off in rinse. Plates were dried at room temperature and were scanned. </w:t>
      </w:r>
    </w:p>
    <w:p w14:paraId="1C0732EC" w14:textId="77777777" w:rsidR="00F22DE4" w:rsidRPr="00E437AD" w:rsidRDefault="00F22DE4" w:rsidP="00F22DE4">
      <w:pPr>
        <w:spacing w:line="480" w:lineRule="auto"/>
        <w:jc w:val="both"/>
      </w:pPr>
    </w:p>
    <w:p w14:paraId="5B395848" w14:textId="77777777" w:rsidR="00F22DE4" w:rsidRPr="00E437AD" w:rsidRDefault="00F22DE4" w:rsidP="00F22DE4">
      <w:pPr>
        <w:spacing w:line="480" w:lineRule="auto"/>
        <w:jc w:val="both"/>
      </w:pPr>
      <w:r w:rsidRPr="00E437AD">
        <w:rPr>
          <w:b/>
        </w:rPr>
        <w:t>CRISPR/Cas9 sgRNA design and cloning</w:t>
      </w:r>
    </w:p>
    <w:p w14:paraId="41FCA61C" w14:textId="6FFEF6F3" w:rsidR="00F22DE4" w:rsidRDefault="00F22DE4" w:rsidP="00826F83">
      <w:pPr>
        <w:spacing w:line="480" w:lineRule="auto"/>
        <w:ind w:firstLine="720"/>
        <w:jc w:val="both"/>
      </w:pPr>
      <w:r w:rsidRPr="00E437AD">
        <w:t xml:space="preserve">For SpCas9 expression and generation of single guide RNA (sgRNA), the 20-nt target sequences were selected to precede a 5’-NGG protospacer-adjacent motif (PAM) sequence. The human </w:t>
      </w:r>
      <w:r w:rsidRPr="00E437AD">
        <w:rPr>
          <w:i/>
        </w:rPr>
        <w:t>EML4-</w:t>
      </w:r>
      <w:r w:rsidRPr="00E437AD">
        <w:t xml:space="preserve">intron 6-targeting sgRNA, </w:t>
      </w:r>
      <w:r w:rsidR="00561E5F" w:rsidRPr="00E437AD">
        <w:t xml:space="preserve">human </w:t>
      </w:r>
      <w:r w:rsidR="00561E5F" w:rsidRPr="00E437AD">
        <w:rPr>
          <w:i/>
        </w:rPr>
        <w:t>EML4-</w:t>
      </w:r>
      <w:r w:rsidR="00561E5F" w:rsidRPr="00E437AD">
        <w:t xml:space="preserve">intron 9-targeting sgRNA, </w:t>
      </w:r>
      <w:r w:rsidRPr="00E437AD">
        <w:t xml:space="preserve">the human </w:t>
      </w:r>
      <w:r w:rsidRPr="00E437AD">
        <w:rPr>
          <w:i/>
        </w:rPr>
        <w:t>EML4-</w:t>
      </w:r>
      <w:r w:rsidRPr="00E437AD">
        <w:t xml:space="preserve">intron 13-targeting sgRNA, </w:t>
      </w:r>
      <w:r w:rsidR="00561E5F" w:rsidRPr="00E437AD">
        <w:t xml:space="preserve">the human </w:t>
      </w:r>
      <w:r w:rsidR="00561E5F" w:rsidRPr="00E437AD">
        <w:rPr>
          <w:i/>
        </w:rPr>
        <w:t>ALK-</w:t>
      </w:r>
      <w:r w:rsidR="00561E5F" w:rsidRPr="00E437AD">
        <w:t xml:space="preserve">intron 17-targeting sgRNA, the human </w:t>
      </w:r>
      <w:r w:rsidR="00561E5F" w:rsidRPr="00E437AD">
        <w:rPr>
          <w:i/>
        </w:rPr>
        <w:t>ALK-</w:t>
      </w:r>
      <w:r w:rsidR="00561E5F" w:rsidRPr="00E437AD">
        <w:t xml:space="preserve">intron 18-targeting sgRNA, </w:t>
      </w:r>
      <w:r w:rsidRPr="00E437AD">
        <w:t xml:space="preserve">the human </w:t>
      </w:r>
      <w:r w:rsidRPr="00E437AD">
        <w:rPr>
          <w:i/>
        </w:rPr>
        <w:t>ALK-</w:t>
      </w:r>
      <w:r w:rsidRPr="00E437AD">
        <w:t xml:space="preserve">intron 19-targeting sgRNA, the human </w:t>
      </w:r>
      <w:r w:rsidRPr="00E437AD">
        <w:rPr>
          <w:i/>
        </w:rPr>
        <w:t>RET-</w:t>
      </w:r>
      <w:r w:rsidRPr="00E437AD">
        <w:t xml:space="preserve">intron 11-targeting sgRNA, the human </w:t>
      </w:r>
      <w:r w:rsidRPr="00E437AD">
        <w:rPr>
          <w:i/>
        </w:rPr>
        <w:t>ROS1-</w:t>
      </w:r>
      <w:r w:rsidRPr="00E437AD">
        <w:t xml:space="preserve">intron 33-targeting sgRNA, the human </w:t>
      </w:r>
      <w:r w:rsidRPr="00E437AD">
        <w:rPr>
          <w:i/>
        </w:rPr>
        <w:t>NTRK1</w:t>
      </w:r>
      <w:r w:rsidRPr="00E437AD">
        <w:t>-</w:t>
      </w:r>
      <w:r w:rsidR="00451F4C" w:rsidRPr="00E437AD">
        <w:t>intron</w:t>
      </w:r>
      <w:r w:rsidRPr="00E437AD">
        <w:t xml:space="preserve"> 11-targeting sgRNA</w:t>
      </w:r>
      <w:r w:rsidR="00561E5F" w:rsidRPr="00E437AD">
        <w:t xml:space="preserve">, human </w:t>
      </w:r>
      <w:r w:rsidR="00561E5F" w:rsidRPr="00E437AD">
        <w:rPr>
          <w:i/>
        </w:rPr>
        <w:t>CD74</w:t>
      </w:r>
      <w:r w:rsidR="00561E5F" w:rsidRPr="00E437AD">
        <w:t>-intron 5-targeting sgRNA,</w:t>
      </w:r>
      <w:r w:rsidR="00451F4C" w:rsidRPr="00E437AD">
        <w:t xml:space="preserve"> and human </w:t>
      </w:r>
      <w:r w:rsidR="00451F4C" w:rsidRPr="00E437AD">
        <w:rPr>
          <w:i/>
        </w:rPr>
        <w:t>CD74</w:t>
      </w:r>
      <w:r w:rsidR="00451F4C" w:rsidRPr="00E437AD">
        <w:t>-intron 6-targeting sgRNA</w:t>
      </w:r>
      <w:r w:rsidRPr="00E437AD">
        <w:t xml:space="preserve"> were designed with the CRISPR design tool</w:t>
      </w:r>
      <w:r w:rsidR="0055697B" w:rsidRPr="00E437AD">
        <w:t xml:space="preserve"> (CRISPick; </w:t>
      </w:r>
      <w:hyperlink r:id="rId8" w:history="1">
        <w:r w:rsidR="0055697B" w:rsidRPr="00E437AD">
          <w:rPr>
            <w:rStyle w:val="Hyperlink"/>
            <w:color w:val="auto"/>
          </w:rPr>
          <w:t>https://portals.broadinstitute.org/gppx/crispick/public</w:t>
        </w:r>
      </w:hyperlink>
      <w:r w:rsidR="0055697B" w:rsidRPr="00E437AD">
        <w:t xml:space="preserve">). </w:t>
      </w:r>
      <w:r w:rsidRPr="00E437AD">
        <w:t xml:space="preserve">Oligonucleotides synthesized by Integrated DNA technology (IDT) were annealed and cloned into the </w:t>
      </w:r>
      <w:r w:rsidRPr="00E437AD">
        <w:rPr>
          <w:i/>
        </w:rPr>
        <w:t>BsmbI-BsmbI</w:t>
      </w:r>
      <w:r w:rsidRPr="00E437AD">
        <w:t xml:space="preserve"> sites downstream from the human U6 promoter in LentiCRISPR v2 plasmid (Addgene plasmid #52961). </w:t>
      </w:r>
      <w:proofErr w:type="gramStart"/>
      <w:r w:rsidRPr="00E437AD">
        <w:t>sgRNA</w:t>
      </w:r>
      <w:proofErr w:type="gramEnd"/>
      <w:r w:rsidRPr="00E437AD">
        <w:t xml:space="preserve"> sequences were confirmed by Sanger sequencing with U6 promoter primer 5’-GAGGGCCTATTTCCCATGAT-3’. Oligonucleotides for sgRNA cloning used in the study are listed in Supplementary Table </w:t>
      </w:r>
      <w:r w:rsidR="00591896">
        <w:t>9</w:t>
      </w:r>
      <w:r w:rsidRPr="00E437AD">
        <w:t xml:space="preserve">. </w:t>
      </w:r>
    </w:p>
    <w:p w14:paraId="147D65DA" w14:textId="77777777" w:rsidR="00F22DE4" w:rsidRPr="00E437AD" w:rsidRDefault="00F22DE4" w:rsidP="00F22DE4">
      <w:pPr>
        <w:spacing w:line="480" w:lineRule="auto"/>
        <w:jc w:val="both"/>
        <w:rPr>
          <w:b/>
        </w:rPr>
      </w:pPr>
    </w:p>
    <w:p w14:paraId="29B92254" w14:textId="77777777" w:rsidR="00F22DE4" w:rsidRPr="00E437AD" w:rsidRDefault="00F22DE4" w:rsidP="00F22DE4">
      <w:pPr>
        <w:spacing w:line="480" w:lineRule="auto"/>
        <w:jc w:val="both"/>
        <w:rPr>
          <w:b/>
        </w:rPr>
      </w:pPr>
      <w:r w:rsidRPr="00E437AD">
        <w:rPr>
          <w:b/>
        </w:rPr>
        <w:t xml:space="preserve">Mice and tumor xenograft models </w:t>
      </w:r>
    </w:p>
    <w:p w14:paraId="3E66CAF4" w14:textId="77777777" w:rsidR="00F22DE4" w:rsidRPr="00E437AD" w:rsidRDefault="00F22DE4" w:rsidP="00826F83">
      <w:pPr>
        <w:spacing w:line="480" w:lineRule="auto"/>
        <w:ind w:firstLine="720"/>
        <w:jc w:val="both"/>
      </w:pPr>
      <w:r w:rsidRPr="00E437AD">
        <w:lastRenderedPageBreak/>
        <w:t xml:space="preserve">Immunodeficient NOD </w:t>
      </w:r>
      <w:r w:rsidRPr="00E437AD">
        <w:rPr>
          <w:i/>
        </w:rPr>
        <w:t>SCID</w:t>
      </w:r>
      <w:r w:rsidRPr="00E437AD">
        <w:t xml:space="preserve"> gamma (NSG) mice (NOD.Cg-</w:t>
      </w:r>
      <w:r w:rsidRPr="00E437AD">
        <w:rPr>
          <w:i/>
        </w:rPr>
        <w:t>Prkdc</w:t>
      </w:r>
      <w:r w:rsidRPr="00E437AD">
        <w:rPr>
          <w:i/>
          <w:vertAlign w:val="superscript"/>
        </w:rPr>
        <w:t>scid</w:t>
      </w:r>
      <w:r w:rsidRPr="00E437AD">
        <w:rPr>
          <w:i/>
        </w:rPr>
        <w:t xml:space="preserve"> Il2rg</w:t>
      </w:r>
      <w:r w:rsidRPr="00E437AD">
        <w:rPr>
          <w:i/>
          <w:vertAlign w:val="superscript"/>
        </w:rPr>
        <w:t>tm1Wjl</w:t>
      </w:r>
      <w:r w:rsidRPr="00E437AD">
        <w:t>/SzJ, Stock number: 005557; The Jackson Laboratory) were used for xenograft experiments. BEAS-2B cells (5 x 10</w:t>
      </w:r>
      <w:r w:rsidRPr="00E437AD">
        <w:rPr>
          <w:vertAlign w:val="superscript"/>
        </w:rPr>
        <w:t>6</w:t>
      </w:r>
      <w:r w:rsidRPr="00E437AD">
        <w:t xml:space="preserve"> cells/mouse) transduced with the CRISPR/Cas9 system targeting </w:t>
      </w:r>
      <w:r w:rsidRPr="00E437AD">
        <w:rPr>
          <w:i/>
        </w:rPr>
        <w:t xml:space="preserve">ALK </w:t>
      </w:r>
      <w:r w:rsidRPr="00E437AD">
        <w:t>intron 19 were subcutaneously injected in both flanks of twenty NSG mice. As positive controls, BEAS-2B cells (5 x 10</w:t>
      </w:r>
      <w:r w:rsidRPr="00E437AD">
        <w:rPr>
          <w:vertAlign w:val="superscript"/>
        </w:rPr>
        <w:t>6</w:t>
      </w:r>
      <w:r w:rsidRPr="00E437AD">
        <w:t xml:space="preserve"> cells/mouse) transduced with the CRISPR/Cas9 system targeting both </w:t>
      </w:r>
      <w:r w:rsidRPr="00E437AD">
        <w:rPr>
          <w:i/>
        </w:rPr>
        <w:t>ALK</w:t>
      </w:r>
      <w:r w:rsidRPr="00E437AD">
        <w:t xml:space="preserve"> intron 19 and either </w:t>
      </w:r>
      <w:r w:rsidRPr="00E437AD">
        <w:rPr>
          <w:i/>
        </w:rPr>
        <w:t xml:space="preserve">EML4 </w:t>
      </w:r>
      <w:r w:rsidRPr="00E437AD">
        <w:t xml:space="preserve">intron 6 or </w:t>
      </w:r>
      <w:r w:rsidRPr="00E437AD">
        <w:rPr>
          <w:i/>
        </w:rPr>
        <w:t>EML4</w:t>
      </w:r>
      <w:r w:rsidRPr="00E437AD">
        <w:t xml:space="preserve"> </w:t>
      </w:r>
      <w:proofErr w:type="gramStart"/>
      <w:r w:rsidRPr="00E437AD">
        <w:t>intron 13 were</w:t>
      </w:r>
      <w:proofErr w:type="gramEnd"/>
      <w:r w:rsidRPr="00E437AD">
        <w:t xml:space="preserve"> subcutaneously injected in both flank of two NSG mice. Tumor growth was measure with a caliper every seven days. No mice were excluded from the analysis and no randomization or blinding method was used. All mice were housed and maintained in individually ventilated cages in the specific pathogen free (SPF) facility at Boston Children’s Hospital. Animal experiments were performed under the mouse protocol approved by Institutional Animal Care and Use Committee (IACUC) of Boston Children’s Hospital (protocol #18-12-3831R). </w:t>
      </w:r>
    </w:p>
    <w:p w14:paraId="0884D5B3" w14:textId="77777777" w:rsidR="00F22DE4" w:rsidRPr="00E437AD" w:rsidRDefault="00F22DE4" w:rsidP="00F22DE4">
      <w:pPr>
        <w:spacing w:line="480" w:lineRule="auto"/>
        <w:jc w:val="both"/>
      </w:pPr>
    </w:p>
    <w:p w14:paraId="6B06EC72" w14:textId="77777777" w:rsidR="00F22DE4" w:rsidRPr="00E437AD" w:rsidRDefault="00F22DE4" w:rsidP="00F22DE4">
      <w:pPr>
        <w:spacing w:line="480" w:lineRule="auto"/>
        <w:jc w:val="both"/>
        <w:rPr>
          <w:b/>
        </w:rPr>
      </w:pPr>
      <w:r w:rsidRPr="00E437AD">
        <w:rPr>
          <w:b/>
        </w:rPr>
        <w:t xml:space="preserve">Genomic DNA isolation </w:t>
      </w:r>
    </w:p>
    <w:p w14:paraId="03A9C901" w14:textId="77777777" w:rsidR="00F22DE4" w:rsidRPr="00E437AD" w:rsidRDefault="00F22DE4" w:rsidP="00826F83">
      <w:pPr>
        <w:spacing w:line="480" w:lineRule="auto"/>
        <w:ind w:firstLine="720"/>
        <w:jc w:val="both"/>
      </w:pPr>
      <w:r w:rsidRPr="00E437AD">
        <w:t xml:space="preserve">Genomic DNA (gDNA) was extracted from PC-9 cells and osimertinib-resistant transformed PC-9 clones using rapid lysis buffer (100 mM Tris-HCl pH8.0, 200 mM NaCl, 5 mM EDTA, 0.2% SDS) containing 10 </w:t>
      </w:r>
      <w:r w:rsidRPr="00E437AD">
        <w:rPr>
          <w:rFonts w:ascii="Cambria" w:hAnsi="Cambria"/>
        </w:rPr>
        <w:t>μ</w:t>
      </w:r>
      <w:r w:rsidRPr="00E437AD">
        <w:t>g/ml Proteinase K (catalog number: P2308; Sigma Aldrich). After overnight incubation at 56</w:t>
      </w:r>
      <w:r w:rsidRPr="00E437AD">
        <w:rPr>
          <w:rFonts w:ascii="Cambria" w:hAnsi="Cambria"/>
        </w:rPr>
        <w:t>°</w:t>
      </w:r>
      <w:r w:rsidRPr="00E437AD">
        <w:t xml:space="preserve">C, gDNA was precipitated in one volume isopropanol, and the DNA pellet was resuspended in Tris-EDTA (TE) buffer. </w:t>
      </w:r>
      <w:proofErr w:type="gramStart"/>
      <w:r w:rsidRPr="00E437AD">
        <w:t>gDNA</w:t>
      </w:r>
      <w:proofErr w:type="gramEnd"/>
      <w:r w:rsidRPr="00E437AD">
        <w:t xml:space="preserve"> was used for HTGTS library preparation. </w:t>
      </w:r>
    </w:p>
    <w:p w14:paraId="2390DAF2" w14:textId="77777777" w:rsidR="00F22DE4" w:rsidRPr="00E437AD" w:rsidRDefault="00F22DE4" w:rsidP="00F22DE4">
      <w:pPr>
        <w:spacing w:line="480" w:lineRule="auto"/>
        <w:jc w:val="both"/>
        <w:rPr>
          <w:lang w:eastAsia="ko-KR"/>
        </w:rPr>
      </w:pPr>
    </w:p>
    <w:p w14:paraId="072C3682" w14:textId="77777777" w:rsidR="00F22DE4" w:rsidRPr="00E437AD" w:rsidRDefault="00F22DE4" w:rsidP="00F22DE4">
      <w:pPr>
        <w:spacing w:line="480" w:lineRule="auto"/>
        <w:jc w:val="both"/>
      </w:pPr>
      <w:r w:rsidRPr="00E437AD">
        <w:rPr>
          <w:b/>
        </w:rPr>
        <w:lastRenderedPageBreak/>
        <w:t>RNA extraction, RT-PCR and qRT-PCR</w:t>
      </w:r>
      <w:r w:rsidRPr="00E437AD">
        <w:t xml:space="preserve"> </w:t>
      </w:r>
    </w:p>
    <w:p w14:paraId="4633BC5E" w14:textId="24A84E7B" w:rsidR="00F22DE4" w:rsidRPr="00E437AD" w:rsidRDefault="00F22DE4" w:rsidP="00826F83">
      <w:pPr>
        <w:spacing w:line="480" w:lineRule="auto"/>
        <w:ind w:firstLine="720"/>
        <w:jc w:val="both"/>
      </w:pPr>
      <w:r w:rsidRPr="00E437AD">
        <w:t>Total RNA was isolated from the cells using RNeasy Plus Mini Kit (catalog number: 74136; Qiagen)</w:t>
      </w:r>
      <w:r w:rsidRPr="00E437AD">
        <w:rPr>
          <w:lang w:eastAsia="ko-KR"/>
        </w:rPr>
        <w:t xml:space="preserve"> following the manufacture’s</w:t>
      </w:r>
      <w:r w:rsidR="00913B0A" w:rsidRPr="00E437AD">
        <w:rPr>
          <w:lang w:eastAsia="ko-KR"/>
        </w:rPr>
        <w:t xml:space="preserve"> </w:t>
      </w:r>
      <w:r w:rsidRPr="00E437AD">
        <w:rPr>
          <w:lang w:eastAsia="ko-KR"/>
        </w:rPr>
        <w:t>instructions</w:t>
      </w:r>
      <w:r w:rsidRPr="00E437AD">
        <w:t xml:space="preserve">. </w:t>
      </w:r>
      <w:proofErr w:type="gramStart"/>
      <w:r w:rsidRPr="00E437AD">
        <w:t>cDNA</w:t>
      </w:r>
      <w:proofErr w:type="gramEnd"/>
      <w:r w:rsidRPr="00E437AD">
        <w:t xml:space="preserve"> was synthesized using iScript cDNA synthesis kit (catalog number: 1708891; Bio-Rad) following the manufacture’s instructions. All qRT-PCR experiments were performed in triplicate on ICycler </w:t>
      </w:r>
      <w:proofErr w:type="gramStart"/>
      <w:r w:rsidRPr="00E437AD">
        <w:t>iQ</w:t>
      </w:r>
      <w:proofErr w:type="gramEnd"/>
      <w:r w:rsidRPr="00E437AD">
        <w:t xml:space="preserve"> Real-Time PCR Detection System (Bio-Rad) with iTaq universal SYBR green supermix (catalog number: 1725121, Bio-Rad). Expression levels for individual transcripts were normalized against </w:t>
      </w:r>
      <w:r w:rsidRPr="00E437AD">
        <w:rPr>
          <w:rFonts w:ascii="Cambria" w:hAnsi="Cambria"/>
        </w:rPr>
        <w:t>β</w:t>
      </w:r>
      <w:r w:rsidRPr="00E437AD">
        <w:t>-actin. Fold change in transcript levels were calculated as fold change over H2228 cells. Primers for RT-PCR and qRT-PCR are listed in Supplementary Table</w:t>
      </w:r>
      <w:r w:rsidR="00591896">
        <w:t xml:space="preserve"> 9</w:t>
      </w:r>
      <w:r w:rsidRPr="00E437AD">
        <w:t>.</w:t>
      </w:r>
    </w:p>
    <w:p w14:paraId="49CE4341" w14:textId="77777777" w:rsidR="00F22DE4" w:rsidRPr="00E437AD" w:rsidRDefault="00F22DE4" w:rsidP="00F22DE4">
      <w:pPr>
        <w:spacing w:line="480" w:lineRule="auto"/>
        <w:jc w:val="both"/>
        <w:rPr>
          <w:lang w:eastAsia="ko-KR"/>
        </w:rPr>
      </w:pPr>
    </w:p>
    <w:p w14:paraId="08F6FE0B" w14:textId="77777777" w:rsidR="00F22DE4" w:rsidRPr="00E437AD" w:rsidRDefault="00F22DE4" w:rsidP="00F22DE4">
      <w:pPr>
        <w:widowControl w:val="0"/>
        <w:autoSpaceDE w:val="0"/>
        <w:autoSpaceDN w:val="0"/>
        <w:adjustRightInd w:val="0"/>
        <w:spacing w:line="480" w:lineRule="auto"/>
        <w:jc w:val="both"/>
      </w:pPr>
      <w:r w:rsidRPr="00E437AD">
        <w:rPr>
          <w:b/>
        </w:rPr>
        <w:t>Flow cytometry</w:t>
      </w:r>
    </w:p>
    <w:p w14:paraId="067C8EEB" w14:textId="77777777" w:rsidR="00F22DE4" w:rsidRPr="00E437AD" w:rsidRDefault="00F22DE4" w:rsidP="00826F83">
      <w:pPr>
        <w:widowControl w:val="0"/>
        <w:autoSpaceDE w:val="0"/>
        <w:autoSpaceDN w:val="0"/>
        <w:adjustRightInd w:val="0"/>
        <w:spacing w:line="480" w:lineRule="auto"/>
        <w:ind w:firstLine="720"/>
        <w:jc w:val="both"/>
      </w:pPr>
      <w:r w:rsidRPr="00E437AD">
        <w:t xml:space="preserve">To check surface expression of HLA-DR and CD74, cells were washed with ice-cold PBS, were stained with APC-conjugated HLA-DR antibody (clone: C243, catalog number: 340549, BD Biosciences) and PE-conjugated CD74 antibody (clone: LN2, catalog number: 326808, BioLegend) for 30 min on ice, were analyzed using a BD FACSCelesta flow cytometer (BD Biosciences). For intracellular staining, cells were washed with ice-cold PBS, were fixed/permeablized with Fixation/Permeabilization kit (catalog number: 554714, BD Bsiosciences), stained with APC-conjugated HLA-DR antibody (clone: C243, catalog number: 340549, BD Biosciences) and PE-conjugated CD74 antibody (cytoplasmic antibody, clone: Pin.1, catalog number: 357604, BioLegend) for 30 min on ice, were analyzed using a BD FACSCelesta flow cytometer (BD Biosciences). Data were analyzed by FlowJo </w:t>
      </w:r>
      <w:r w:rsidRPr="00E437AD">
        <w:lastRenderedPageBreak/>
        <w:t>software (FlowJo).</w:t>
      </w:r>
    </w:p>
    <w:p w14:paraId="73837335" w14:textId="77777777" w:rsidR="00F22DE4" w:rsidRPr="00E437AD" w:rsidRDefault="00F22DE4" w:rsidP="00F22DE4">
      <w:pPr>
        <w:spacing w:line="480" w:lineRule="auto"/>
        <w:jc w:val="both"/>
        <w:rPr>
          <w:lang w:eastAsia="ko-KR"/>
        </w:rPr>
      </w:pPr>
    </w:p>
    <w:p w14:paraId="14E7AE0B" w14:textId="77777777" w:rsidR="00F22DE4" w:rsidRPr="00E437AD" w:rsidRDefault="00F22DE4" w:rsidP="00F22DE4">
      <w:pPr>
        <w:spacing w:line="480" w:lineRule="auto"/>
        <w:jc w:val="both"/>
        <w:rPr>
          <w:b/>
        </w:rPr>
      </w:pPr>
      <w:r w:rsidRPr="00E437AD">
        <w:rPr>
          <w:b/>
        </w:rPr>
        <w:t xml:space="preserve">Protein extraction and western blot analysis </w:t>
      </w:r>
    </w:p>
    <w:p w14:paraId="170CA428" w14:textId="4DAE971B" w:rsidR="00F22DE4" w:rsidRPr="00E437AD" w:rsidRDefault="00F22DE4" w:rsidP="00826F83">
      <w:pPr>
        <w:spacing w:line="480" w:lineRule="auto"/>
        <w:ind w:firstLine="720"/>
        <w:jc w:val="both"/>
      </w:pPr>
      <w:r w:rsidRPr="00E437AD">
        <w:t>Whole-cell extracts were obtained from PC-9 cells, BEAS-2B cells, NCI-H2228 cells, and NCI-H3122 cells using GST buffer (10 mM MgCl</w:t>
      </w:r>
      <w:r w:rsidRPr="00E437AD">
        <w:rPr>
          <w:vertAlign w:val="subscript"/>
        </w:rPr>
        <w:t>2</w:t>
      </w:r>
      <w:r w:rsidRPr="00E437AD">
        <w:t>, 150 mM NaCl, 1% NP-40, 2% Glycerol, 1 mM EDTA, 25 mM HEPES (pH7.5)) or NP-40 buffer (50 mM Tris-HCl (pH 8.0), 150 mM NaCl, 1% NP-40) supplemented with protease inhibitors (catalog number: 11697498001; Sigma Aldrich), 1 mM phenylmethanesulfonylfluoride (PMSF), 10 mM NaF, and 1 mM Na</w:t>
      </w:r>
      <w:r w:rsidRPr="00E437AD">
        <w:rPr>
          <w:vertAlign w:val="subscript"/>
        </w:rPr>
        <w:t>3</w:t>
      </w:r>
      <w:r w:rsidRPr="00E437AD">
        <w:t>VO</w:t>
      </w:r>
      <w:r w:rsidRPr="00E437AD">
        <w:rPr>
          <w:vertAlign w:val="subscript"/>
        </w:rPr>
        <w:t>4</w:t>
      </w:r>
      <w:r w:rsidRPr="00E437AD">
        <w:t xml:space="preserve">. Extracts were cleared by centrifugation at 15,000 rpm for 20 min. The supernatants were collected and assayed for protein concentration using the BCA method (catalog number: BCA1-1KT; Sigma Aldrich). Proteins (30 </w:t>
      </w:r>
      <w:r w:rsidRPr="00E437AD">
        <w:rPr>
          <w:rFonts w:ascii="Cambria" w:hAnsi="Cambria"/>
        </w:rPr>
        <w:t>μ</w:t>
      </w:r>
      <w:r w:rsidRPr="00E437AD">
        <w:t>g) were loaded on 4-15% Mini-Protean TGX Precast Protein Gels (catalog number: 4561085; BIO-RAD) or 4-12% Criterion XT Bis-Tris Protein Gel (catalog number: 3450124; BIO-RAD), transferred on nitrocellulose membrane or PVDF membrane (GE Healthcare), and blocked with 5% nonfat dry milk (catalog number: 1706404; BIO-RAD). Primary antibodies for immunoblotting included: ALK (clone: D5F3, catalog number: 3633S; Cell Signaling Technology), phospho-ALK (Tyr1604, catalog number: 3341S; Cell Signaling Technology), EGF receptor (catalog number: 2232S; Cell</w:t>
      </w:r>
      <w:r w:rsidR="00446C82" w:rsidRPr="00E437AD">
        <w:t xml:space="preserve"> Signaling Technology), phospho</w:t>
      </w:r>
      <w:r w:rsidRPr="00E437AD">
        <w:t>-EGF receptor (Tyr1068, clone: D7A5; catalog number: 3777S; Cell Signaling Technology), p44/42 MAPK (Erk1/2) (clone: 137F5, catalog number: 4695S; Cell Signaling Technology), and phospho-p44/42 MAPK (Erk1/2) (Thr202/Tyr204, clone: D13.14.4E, catalog number: 4370S; Cell Signaling Technology),</w:t>
      </w:r>
      <w:r w:rsidR="00446C82" w:rsidRPr="00E437AD">
        <w:t xml:space="preserve"> ROS1 (clone: D4D6, catalog number: 3287; Cell Signaling </w:t>
      </w:r>
      <w:r w:rsidR="00446C82" w:rsidRPr="00E437AD">
        <w:lastRenderedPageBreak/>
        <w:t xml:space="preserve">Technology), </w:t>
      </w:r>
      <w:r w:rsidR="00C93350" w:rsidRPr="00E437AD">
        <w:t>phospho</w:t>
      </w:r>
      <w:r w:rsidR="00446C82" w:rsidRPr="00E437AD">
        <w:t xml:space="preserve">-ROS1 (Tyr2274; Cell Signaling Technology), and </w:t>
      </w:r>
      <w:r w:rsidRPr="00E437AD">
        <w:rPr>
          <w:rFonts w:ascii="Cambria" w:hAnsi="Cambria"/>
        </w:rPr>
        <w:t>β</w:t>
      </w:r>
      <w:r w:rsidRPr="00E437AD">
        <w:t xml:space="preserve">-actin (clone: 13E5, catalog number: 5125S; Cell Signaling Technology). Membranes were developed with ECL solution (catalog number: RPN2232; GE Healthcare). </w:t>
      </w:r>
    </w:p>
    <w:p w14:paraId="5B0242EF" w14:textId="77777777" w:rsidR="00F22DE4" w:rsidRPr="00E437AD" w:rsidRDefault="00F22DE4" w:rsidP="00F22DE4">
      <w:pPr>
        <w:spacing w:line="480" w:lineRule="auto"/>
        <w:ind w:firstLine="720"/>
        <w:jc w:val="both"/>
      </w:pPr>
    </w:p>
    <w:p w14:paraId="6B9B5727" w14:textId="0FDCE700" w:rsidR="00876C3C" w:rsidRPr="00E437AD" w:rsidRDefault="00876C3C" w:rsidP="00876C3C">
      <w:pPr>
        <w:spacing w:line="480" w:lineRule="auto"/>
        <w:jc w:val="both"/>
        <w:rPr>
          <w:b/>
        </w:rPr>
      </w:pPr>
      <w:r w:rsidRPr="00E437AD">
        <w:rPr>
          <w:b/>
        </w:rPr>
        <w:t xml:space="preserve">Membrane </w:t>
      </w:r>
      <w:r w:rsidR="00153F01" w:rsidRPr="00E437AD">
        <w:rPr>
          <w:b/>
        </w:rPr>
        <w:t>protein extraction</w:t>
      </w:r>
    </w:p>
    <w:p w14:paraId="092982D1" w14:textId="6CFB3611" w:rsidR="00876C3C" w:rsidRPr="00E437AD" w:rsidRDefault="00153F01" w:rsidP="00826F83">
      <w:pPr>
        <w:spacing w:line="480" w:lineRule="auto"/>
        <w:ind w:firstLine="720"/>
        <w:jc w:val="both"/>
        <w:rPr>
          <w:b/>
        </w:rPr>
      </w:pPr>
      <w:r w:rsidRPr="00E437AD">
        <w:t>Membrane proteins were extracted using Mem-PER Plus Membrane Protein Extracti</w:t>
      </w:r>
      <w:r w:rsidR="00427E99" w:rsidRPr="00E437AD">
        <w:t>o</w:t>
      </w:r>
      <w:r w:rsidRPr="00E437AD">
        <w:t>n Kit (catalog number: 89842; ThermoFisher Scientific)</w:t>
      </w:r>
      <w:r w:rsidR="00DF61DF" w:rsidRPr="00E437AD">
        <w:t xml:space="preserve"> by manufacture’s instructions</w:t>
      </w:r>
      <w:r w:rsidRPr="00E437AD">
        <w:t xml:space="preserve">. </w:t>
      </w:r>
      <w:r w:rsidR="00DF61DF" w:rsidRPr="00E437AD">
        <w:t>Briefly, c</w:t>
      </w:r>
      <w:r w:rsidR="00427E99" w:rsidRPr="00E437AD">
        <w:t>ells were harvested and washed with cell wash solution. Cy</w:t>
      </w:r>
      <w:r w:rsidR="00DF61DF" w:rsidRPr="00E437AD">
        <w:t xml:space="preserve">tosolic proteins were extracted </w:t>
      </w:r>
      <w:r w:rsidR="00427E99" w:rsidRPr="00E437AD">
        <w:t xml:space="preserve">with permeabliization buffer </w:t>
      </w:r>
      <w:r w:rsidR="00F76CDD" w:rsidRPr="00E437AD">
        <w:t xml:space="preserve">and the permeabilized pellets were treated with solubilization buffer to extract solubilized membrane and membrane-associated proteins. </w:t>
      </w:r>
      <w:r w:rsidR="000D1139" w:rsidRPr="00E437AD">
        <w:t xml:space="preserve"> Cytosolic and membrane fractions were immediately used for western blot analysis. </w:t>
      </w:r>
    </w:p>
    <w:p w14:paraId="188C53C9" w14:textId="77777777" w:rsidR="00876C3C" w:rsidRPr="00E437AD" w:rsidRDefault="00876C3C" w:rsidP="00F22DE4">
      <w:pPr>
        <w:spacing w:line="480" w:lineRule="auto"/>
        <w:ind w:firstLine="720"/>
        <w:jc w:val="both"/>
      </w:pPr>
    </w:p>
    <w:p w14:paraId="00CEB1B4" w14:textId="77777777" w:rsidR="00F22DE4" w:rsidRPr="00E437AD" w:rsidRDefault="00F22DE4" w:rsidP="00F22DE4">
      <w:pPr>
        <w:spacing w:line="480" w:lineRule="auto"/>
        <w:jc w:val="both"/>
        <w:rPr>
          <w:b/>
        </w:rPr>
      </w:pPr>
      <w:r w:rsidRPr="00E437AD">
        <w:rPr>
          <w:b/>
        </w:rPr>
        <w:t xml:space="preserve">Immunohistochemistry and histology </w:t>
      </w:r>
    </w:p>
    <w:p w14:paraId="148408EE" w14:textId="77777777" w:rsidR="00F22DE4" w:rsidRPr="00E437AD" w:rsidRDefault="00F22DE4" w:rsidP="00826F83">
      <w:pPr>
        <w:spacing w:line="480" w:lineRule="auto"/>
        <w:ind w:firstLine="720"/>
        <w:jc w:val="both"/>
      </w:pPr>
      <w:r w:rsidRPr="00E437AD">
        <w:t xml:space="preserve">For histology, tumor tissues were fixed with 10% neutral buffered formalin (catalog number: HT501128; Sigma Aldrich) at room temperature for 18 h and washed with 70% ethanol for 24 h. The formalin-fixed tissues were embedded in paraffin blocks and the paraffin-embedded tissue blocks were cut at </w:t>
      </w:r>
      <w:proofErr w:type="gramStart"/>
      <w:r w:rsidRPr="00E437AD">
        <w:t xml:space="preserve">4 </w:t>
      </w:r>
      <w:r w:rsidRPr="00E437AD">
        <w:rPr>
          <w:rFonts w:ascii="Cambria" w:hAnsi="Cambria"/>
        </w:rPr>
        <w:t>μ</w:t>
      </w:r>
      <w:r w:rsidRPr="00E437AD">
        <w:t>m</w:t>
      </w:r>
      <w:proofErr w:type="gramEnd"/>
      <w:r w:rsidRPr="00E437AD">
        <w:t xml:space="preserve"> thickness. For immunohistochemistry, formalin-fixed sections were de-waxed in xylene and dehydrated by passage through graded alcohols to water; sections were microwaved in citrate buffer (pH6.0) for 15 min and then transferred to PBS. Endogenous peroxidase activity was blocked by incubating sections in 1.6% hydrogen peroxide solution for 10 min at room temperature. Sections were rinsed </w:t>
      </w:r>
      <w:r w:rsidRPr="00E437AD">
        <w:lastRenderedPageBreak/>
        <w:t>in distilled water. Nonspecific staining was blocked with blocking buffer (1% bovine serum albumin (BSA) in PBS) for 1 h at room temperature. The slides were incubated with anti-ALK (clone: D5F3, catalog number: 3633S; Cell Signaling Technology) for 1 h at room temperature. After washing, sections were incubated with biotinylated secondary goat antibody to rabbit IgG and visualized with the Dako EnVision System (code number: K4003; Agilent). The sections were also stained with hematoxylin and erosin (H&amp;E).</w:t>
      </w:r>
    </w:p>
    <w:p w14:paraId="28575154" w14:textId="77777777" w:rsidR="00F22DE4" w:rsidRPr="00E437AD" w:rsidRDefault="00F22DE4" w:rsidP="00F22DE4">
      <w:pPr>
        <w:spacing w:line="480" w:lineRule="auto"/>
        <w:jc w:val="both"/>
        <w:rPr>
          <w:lang w:eastAsia="ko-KR"/>
        </w:rPr>
      </w:pPr>
    </w:p>
    <w:p w14:paraId="77E08D78" w14:textId="4F981279" w:rsidR="004C6FBA" w:rsidRPr="00E437AD" w:rsidRDefault="004C6FBA" w:rsidP="004C6FBA">
      <w:pPr>
        <w:spacing w:line="480" w:lineRule="auto"/>
        <w:jc w:val="both"/>
        <w:rPr>
          <w:b/>
        </w:rPr>
      </w:pPr>
      <w:r w:rsidRPr="00E437AD">
        <w:rPr>
          <w:b/>
        </w:rPr>
        <w:t>Immuno</w:t>
      </w:r>
      <w:r w:rsidR="007A3E1B" w:rsidRPr="00E437AD">
        <w:rPr>
          <w:b/>
        </w:rPr>
        <w:t>fluorescence</w:t>
      </w:r>
    </w:p>
    <w:p w14:paraId="1D704A56" w14:textId="543A77AC" w:rsidR="004C6FBA" w:rsidRPr="00E437AD" w:rsidRDefault="00D77ACF" w:rsidP="00826F83">
      <w:pPr>
        <w:spacing w:line="480" w:lineRule="auto"/>
        <w:ind w:firstLine="720"/>
        <w:jc w:val="both"/>
      </w:pPr>
      <w:r w:rsidRPr="00E437AD">
        <w:t>Cells</w:t>
      </w:r>
      <w:r w:rsidR="00D15365" w:rsidRPr="00E437AD">
        <w:t xml:space="preserve"> (6 x 10</w:t>
      </w:r>
      <w:r w:rsidR="00D15365" w:rsidRPr="00E437AD">
        <w:rPr>
          <w:vertAlign w:val="superscript"/>
        </w:rPr>
        <w:t>4</w:t>
      </w:r>
      <w:r w:rsidR="00D15365" w:rsidRPr="00E437AD">
        <w:t xml:space="preserve"> cells/well)</w:t>
      </w:r>
      <w:r w:rsidRPr="00E437AD">
        <w:t xml:space="preserve"> were seeded on Lab-Tek 8-well chamber slide (catalog number: 154534; ThermoFisher Scientific)</w:t>
      </w:r>
      <w:r w:rsidR="000D1175" w:rsidRPr="00E437AD">
        <w:t>. The following day, cells were</w:t>
      </w:r>
      <w:r w:rsidR="009C7DCC" w:rsidRPr="00E437AD">
        <w:t xml:space="preserve"> fixed with 4% </w:t>
      </w:r>
      <w:r w:rsidR="006451F4" w:rsidRPr="00E437AD">
        <w:t xml:space="preserve">paraformaldehyde solution (catalog number: J19943; ThermoFisher Scientific) for 20 min, </w:t>
      </w:r>
      <w:r w:rsidR="000D1175" w:rsidRPr="00E437AD">
        <w:t xml:space="preserve">washed, </w:t>
      </w:r>
      <w:r w:rsidR="006451F4" w:rsidRPr="00E437AD">
        <w:t>permeabilized with 0.1% Tween-20 (catalog number: P9416; Sigma-Aldrich) for 20 min, and blocked with 5% normal goat serum (catalog number: ab7481; Abcam) for 1 hour</w:t>
      </w:r>
      <w:r w:rsidR="003115EA" w:rsidRPr="00E437AD">
        <w:t xml:space="preserve"> at room temperature</w:t>
      </w:r>
      <w:r w:rsidR="006451F4" w:rsidRPr="00E437AD">
        <w:t>.</w:t>
      </w:r>
      <w:r w:rsidR="003115EA" w:rsidRPr="00E437AD">
        <w:t xml:space="preserve"> Cells were </w:t>
      </w:r>
      <w:r w:rsidR="000D1175" w:rsidRPr="00E437AD">
        <w:t>incubated</w:t>
      </w:r>
      <w:r w:rsidR="003115EA" w:rsidRPr="00E437AD">
        <w:t xml:space="preserve"> with both anti-Golgin-97 (clone: D8P2K, catalog number: </w:t>
      </w:r>
      <w:r w:rsidR="00A27F59" w:rsidRPr="00E437AD">
        <w:t xml:space="preserve">13192S; Cell Signaling Technology) or anti-EEA1 (clone: C45B10, catalog number: 3288S; Cell Signaling Technology) and anti-ALK (clone: 4C5B8, catalog number: 35-4300; ThermoFisher Scientific) </w:t>
      </w:r>
      <w:r w:rsidR="000D1175" w:rsidRPr="00E437AD">
        <w:t>overnight in the dark</w:t>
      </w:r>
      <w:r w:rsidR="00A27F59" w:rsidRPr="00E437AD">
        <w:t xml:space="preserve"> at 4</w:t>
      </w:r>
      <w:r w:rsidR="00A27F59" w:rsidRPr="00E437AD">
        <w:rPr>
          <w:rFonts w:ascii="Cambria" w:hAnsi="Cambria"/>
        </w:rPr>
        <w:t>°</w:t>
      </w:r>
      <w:r w:rsidR="00A27F59" w:rsidRPr="00E437AD">
        <w:t>C. After washing</w:t>
      </w:r>
      <w:r w:rsidR="000D1175" w:rsidRPr="00E437AD">
        <w:t xml:space="preserve"> out the primary antibodies</w:t>
      </w:r>
      <w:r w:rsidR="00A27F59" w:rsidRPr="00E437AD">
        <w:t>, cells were incubated with Alexa fluor 568-conjugated goat anti-rabbit antibody (catalog number: A-101011; ThermoFi</w:t>
      </w:r>
      <w:r w:rsidR="004E6334" w:rsidRPr="00E437AD">
        <w:t xml:space="preserve">sher Scientific) and Alexa fluor-488 conjugated anti-mouse antibody (catalog number: </w:t>
      </w:r>
      <w:r w:rsidR="00E3470E" w:rsidRPr="00E437AD">
        <w:t>A32723; ThermoFisher Scientific</w:t>
      </w:r>
      <w:r w:rsidR="004E6334" w:rsidRPr="00E437AD">
        <w:t>)</w:t>
      </w:r>
      <w:r w:rsidR="00D15365" w:rsidRPr="00E437AD">
        <w:t xml:space="preserve"> for 1 hour </w:t>
      </w:r>
      <w:r w:rsidR="000D1175" w:rsidRPr="00E437AD">
        <w:t xml:space="preserve">in the dark </w:t>
      </w:r>
      <w:r w:rsidR="00D15365" w:rsidRPr="00E437AD">
        <w:t xml:space="preserve">at room temperature. </w:t>
      </w:r>
      <w:r w:rsidR="000D1175" w:rsidRPr="00E437AD">
        <w:t xml:space="preserve">Cells were washed and </w:t>
      </w:r>
      <w:r w:rsidR="000D1175" w:rsidRPr="00E437AD">
        <w:lastRenderedPageBreak/>
        <w:t>mounted using</w:t>
      </w:r>
      <w:r w:rsidR="00524BA0" w:rsidRPr="00E437AD">
        <w:t xml:space="preserve"> Duolkin </w:t>
      </w:r>
      <w:r w:rsidR="00524BA0" w:rsidRPr="00E437AD">
        <w:rPr>
          <w:i/>
        </w:rPr>
        <w:t>In Situ</w:t>
      </w:r>
      <w:r w:rsidR="00524BA0" w:rsidRPr="00E437AD">
        <w:t xml:space="preserve"> mounting medium with DAPI</w:t>
      </w:r>
      <w:r w:rsidR="00B35694" w:rsidRPr="00E437AD">
        <w:t xml:space="preserve"> (catalog nu</w:t>
      </w:r>
      <w:r w:rsidR="00B15964" w:rsidRPr="00E437AD">
        <w:t xml:space="preserve">mber: DUO82040; Sigma-Aldrich). Slides were </w:t>
      </w:r>
      <w:r w:rsidR="000D1175" w:rsidRPr="00E437AD">
        <w:t xml:space="preserve">analyzed using a </w:t>
      </w:r>
      <w:r w:rsidR="002F052C" w:rsidRPr="00E437AD">
        <w:t>TCS SP8-</w:t>
      </w:r>
      <w:r w:rsidR="00B15964" w:rsidRPr="00E437AD">
        <w:t xml:space="preserve">STED </w:t>
      </w:r>
      <w:r w:rsidR="002F052C" w:rsidRPr="00E437AD">
        <w:t>microscope (</w:t>
      </w:r>
      <w:r w:rsidR="00B15964" w:rsidRPr="00E437AD">
        <w:t>Leica)</w:t>
      </w:r>
      <w:r w:rsidR="000D1175" w:rsidRPr="00E437AD">
        <w:t xml:space="preserve"> using a </w:t>
      </w:r>
      <w:r w:rsidR="002F052C" w:rsidRPr="00E437AD">
        <w:t>100X objective. Image</w:t>
      </w:r>
      <w:r w:rsidR="000D1175" w:rsidRPr="00E437AD">
        <w:t xml:space="preserve">s were analyzed using Image </w:t>
      </w:r>
      <w:r w:rsidR="002F052C" w:rsidRPr="00E437AD">
        <w:t>J software.</w:t>
      </w:r>
    </w:p>
    <w:p w14:paraId="5F42B6EB" w14:textId="77777777" w:rsidR="004C6FBA" w:rsidRPr="00E437AD" w:rsidRDefault="004C6FBA" w:rsidP="00F22DE4">
      <w:pPr>
        <w:spacing w:line="480" w:lineRule="auto"/>
        <w:jc w:val="both"/>
        <w:rPr>
          <w:lang w:eastAsia="ko-KR"/>
        </w:rPr>
      </w:pPr>
    </w:p>
    <w:p w14:paraId="38D7D1B4" w14:textId="0A4F97EC" w:rsidR="00F22DE4" w:rsidRPr="00E437AD" w:rsidRDefault="005F1E82" w:rsidP="00F22DE4">
      <w:pPr>
        <w:spacing w:line="480" w:lineRule="auto"/>
        <w:jc w:val="both"/>
        <w:rPr>
          <w:b/>
        </w:rPr>
      </w:pPr>
      <w:r w:rsidRPr="00E437AD">
        <w:rPr>
          <w:b/>
        </w:rPr>
        <w:t>3’ end-</w:t>
      </w:r>
      <w:r w:rsidR="00F22DE4" w:rsidRPr="00E437AD">
        <w:rPr>
          <w:b/>
        </w:rPr>
        <w:t xml:space="preserve">directed fusion assay </w:t>
      </w:r>
    </w:p>
    <w:p w14:paraId="4A94C1D7" w14:textId="76785727" w:rsidR="00F22DE4" w:rsidRPr="00E437AD" w:rsidRDefault="00F22DE4" w:rsidP="00826F83">
      <w:pPr>
        <w:spacing w:line="480" w:lineRule="auto"/>
        <w:ind w:firstLine="720"/>
        <w:jc w:val="both"/>
        <w:rPr>
          <w:lang w:eastAsia="ko-KR"/>
        </w:rPr>
      </w:pPr>
      <w:r w:rsidRPr="00E437AD">
        <w:rPr>
          <w:lang w:eastAsia="ko-KR"/>
        </w:rPr>
        <w:t>Fusions were detected by anchored multiplex PCR</w:t>
      </w:r>
      <w:hyperlink w:anchor="_ENREF_5" w:tooltip="Zheng, 2014 #1961" w:history="1">
        <w:r w:rsidR="00B64189" w:rsidRPr="00E437AD">
          <w:rPr>
            <w:lang w:eastAsia="ko-KR"/>
          </w:rPr>
          <w:fldChar w:fldCharType="begin">
            <w:fldData xml:space="preserve">PEVuZE5vdGU+PENpdGU+PEF1dGhvcj5aaGVuZzwvQXV0aG9yPjxZZWFyPjIwMTQ8L1llYXI+PFJl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</w:fldData>
          </w:fldChar>
        </w:r>
        <w:r w:rsidR="00B64189">
          <w:rPr>
            <w:lang w:eastAsia="ko-KR"/>
          </w:rPr>
          <w:instrText xml:space="preserve"> ADDIN EN.CITE </w:instrText>
        </w:r>
        <w:r w:rsidR="00B64189">
          <w:rPr>
            <w:lang w:eastAsia="ko-KR"/>
          </w:rPr>
          <w:fldChar w:fldCharType="begin">
            <w:fldData xml:space="preserve">PEVuZE5vdGU+PENpdGU+PEF1dGhvcj5aaGVuZzwvQXV0aG9yPjxZZWFyPjIwMTQ8L1llYXI+PFJl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</w:fldData>
          </w:fldChar>
        </w:r>
        <w:r w:rsidR="00B64189">
          <w:rPr>
            <w:lang w:eastAsia="ko-KR"/>
          </w:rPr>
          <w:instrText xml:space="preserve"> ADDIN EN.CITE.DATA </w:instrText>
        </w:r>
        <w:r w:rsidR="00B64189">
          <w:rPr>
            <w:lang w:eastAsia="ko-KR"/>
          </w:rPr>
        </w:r>
        <w:r w:rsidR="00B64189">
          <w:rPr>
            <w:lang w:eastAsia="ko-KR"/>
          </w:rPr>
          <w:fldChar w:fldCharType="end"/>
        </w:r>
        <w:r w:rsidR="00B64189" w:rsidRPr="00E437AD">
          <w:rPr>
            <w:lang w:eastAsia="ko-KR"/>
          </w:rPr>
        </w:r>
        <w:r w:rsidR="00B64189" w:rsidRPr="00E437AD">
          <w:rPr>
            <w:lang w:eastAsia="ko-KR"/>
          </w:rPr>
          <w:fldChar w:fldCharType="separate"/>
        </w:r>
        <w:r w:rsidR="00B64189" w:rsidRPr="00B64189">
          <w:rPr>
            <w:noProof/>
            <w:vertAlign w:val="superscript"/>
            <w:lang w:eastAsia="ko-KR"/>
          </w:rPr>
          <w:t>5</w:t>
        </w:r>
        <w:r w:rsidR="00B64189" w:rsidRPr="00E437AD">
          <w:rPr>
            <w:lang w:eastAsia="ko-KR"/>
          </w:rPr>
          <w:fldChar w:fldCharType="end"/>
        </w:r>
      </w:hyperlink>
      <w:r w:rsidRPr="00E437AD">
        <w:rPr>
          <w:lang w:eastAsia="ko-KR"/>
        </w:rPr>
        <w:t xml:space="preserve"> followed by sequencing and analysis as previously described</w:t>
      </w:r>
      <w:hyperlink w:anchor="_ENREF_6" w:tooltip="Church, 2018 #1962" w:history="1">
        <w:r w:rsidR="00B64189" w:rsidRPr="00E437AD">
          <w:rPr>
            <w:lang w:eastAsia="ko-KR"/>
          </w:rPr>
          <w:fldChar w:fldCharType="begin">
            <w:fldData xml:space="preserve">PEVuZE5vdGU+PENpdGU+PEF1dGhvcj5DaHVyY2g8L0F1dGhvcj48WWVhcj4yMDE4PC9ZZWFyPjxS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=
</w:fldData>
          </w:fldChar>
        </w:r>
        <w:r w:rsidR="00B64189">
          <w:rPr>
            <w:lang w:eastAsia="ko-KR"/>
          </w:rPr>
          <w:instrText xml:space="preserve"> ADDIN EN.CITE </w:instrText>
        </w:r>
        <w:r w:rsidR="00B64189">
          <w:rPr>
            <w:lang w:eastAsia="ko-KR"/>
          </w:rPr>
          <w:fldChar w:fldCharType="begin">
            <w:fldData xml:space="preserve">PEVuZE5vdGU+PENpdGU+PEF1dGhvcj5DaHVyY2g8L0F1dGhvcj48WWVhcj4yMDE4PC9ZZWFyPjxS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=
</w:fldData>
          </w:fldChar>
        </w:r>
        <w:r w:rsidR="00B64189">
          <w:rPr>
            <w:lang w:eastAsia="ko-KR"/>
          </w:rPr>
          <w:instrText xml:space="preserve"> ADDIN EN.CITE.DATA </w:instrText>
        </w:r>
        <w:r w:rsidR="00B64189">
          <w:rPr>
            <w:lang w:eastAsia="ko-KR"/>
          </w:rPr>
        </w:r>
        <w:r w:rsidR="00B64189">
          <w:rPr>
            <w:lang w:eastAsia="ko-KR"/>
          </w:rPr>
          <w:fldChar w:fldCharType="end"/>
        </w:r>
        <w:r w:rsidR="00B64189" w:rsidRPr="00E437AD">
          <w:rPr>
            <w:lang w:eastAsia="ko-KR"/>
          </w:rPr>
        </w:r>
        <w:r w:rsidR="00B64189" w:rsidRPr="00E437AD">
          <w:rPr>
            <w:lang w:eastAsia="ko-KR"/>
          </w:rPr>
          <w:fldChar w:fldCharType="separate"/>
        </w:r>
        <w:r w:rsidR="00B64189" w:rsidRPr="00B64189">
          <w:rPr>
            <w:noProof/>
            <w:vertAlign w:val="superscript"/>
            <w:lang w:eastAsia="ko-KR"/>
          </w:rPr>
          <w:t>6</w:t>
        </w:r>
        <w:r w:rsidR="00B64189" w:rsidRPr="00E437AD">
          <w:rPr>
            <w:lang w:eastAsia="ko-KR"/>
          </w:rPr>
          <w:fldChar w:fldCharType="end"/>
        </w:r>
      </w:hyperlink>
      <w:r w:rsidRPr="00E437AD">
        <w:rPr>
          <w:lang w:eastAsia="ko-KR"/>
        </w:rPr>
        <w:t xml:space="preserve">. Briefly, total nucleic acid (TNA) was extracted from cell pellets using a Promega Maxwell RSC instrument with a Promega Maxwell RSC SimplyRNA Kit (Madison WI).  Libraries were prepared using a Boston Children’s Hospital custom assay from ArcherDX (Boulder, CO) whose targets include ALK, ROS1, RET, and NTRK1.  Libraries were sequenced on Illumina MiSeq instruments (San Diego, CA), and analyzed using Archer Analysis software from ArcherDX.    </w:t>
      </w:r>
    </w:p>
    <w:p w14:paraId="0919A16F" w14:textId="0DBB775F" w:rsidR="00A92EF9" w:rsidRDefault="00A07A45" w:rsidP="001A4E2C">
      <w:pPr>
        <w:spacing w:line="480" w:lineRule="auto"/>
        <w:ind w:firstLine="720"/>
        <w:jc w:val="both"/>
        <w:rPr>
          <w:lang w:eastAsia="ko-KR"/>
        </w:rPr>
      </w:pPr>
      <w:r w:rsidRPr="00E437AD">
        <w:rPr>
          <w:lang w:eastAsia="ko-KR"/>
        </w:rPr>
        <w:t xml:space="preserve">A total 155 ALK fusion-driven osimertinib resistant clones were sequenced by 8 independent </w:t>
      </w:r>
      <w:r w:rsidR="009B4CC8" w:rsidRPr="00E437AD">
        <w:rPr>
          <w:lang w:eastAsia="ko-KR"/>
        </w:rPr>
        <w:t>3</w:t>
      </w:r>
      <w:r w:rsidRPr="00E437AD">
        <w:rPr>
          <w:lang w:eastAsia="ko-KR"/>
        </w:rPr>
        <w:t xml:space="preserve">’ end directed fusion assays. </w:t>
      </w:r>
      <w:r w:rsidR="00CB7B4C" w:rsidRPr="00E437AD">
        <w:rPr>
          <w:lang w:eastAsia="ko-KR"/>
        </w:rPr>
        <w:t xml:space="preserve"> A total 60 RET fusion-driven osimertinib resistant clones were sequenced by 2 independent </w:t>
      </w:r>
      <w:r w:rsidR="009B4CC8" w:rsidRPr="00E437AD">
        <w:rPr>
          <w:lang w:eastAsia="ko-KR"/>
        </w:rPr>
        <w:t>3</w:t>
      </w:r>
      <w:r w:rsidR="00CB7B4C" w:rsidRPr="00E437AD">
        <w:rPr>
          <w:lang w:eastAsia="ko-KR"/>
        </w:rPr>
        <w:t xml:space="preserve">’ end directed fusion assays. A total 33 ROS1 fusion-driven osimertinib resistant clones were sequenced by one </w:t>
      </w:r>
      <w:r w:rsidR="009B4CC8" w:rsidRPr="00E437AD">
        <w:rPr>
          <w:lang w:eastAsia="ko-KR"/>
        </w:rPr>
        <w:t>3</w:t>
      </w:r>
      <w:r w:rsidR="00CB7B4C" w:rsidRPr="00E437AD">
        <w:rPr>
          <w:lang w:eastAsia="ko-KR"/>
        </w:rPr>
        <w:t xml:space="preserve">’ end directed fusion assay. A total 22 NTRK1 fusion-driven osimertinib resistant clones were sequenced by one </w:t>
      </w:r>
      <w:r w:rsidR="009B4CC8" w:rsidRPr="00E437AD">
        <w:rPr>
          <w:lang w:eastAsia="ko-KR"/>
        </w:rPr>
        <w:t>3</w:t>
      </w:r>
      <w:r w:rsidR="00CB7B4C" w:rsidRPr="00E437AD">
        <w:rPr>
          <w:lang w:eastAsia="ko-KR"/>
        </w:rPr>
        <w:t xml:space="preserve">’ end directed fusion assay. A total 6 ALK fusion-driven tumors were sequenced by one </w:t>
      </w:r>
      <w:r w:rsidR="009B4CC8" w:rsidRPr="00E437AD">
        <w:rPr>
          <w:lang w:eastAsia="ko-KR"/>
        </w:rPr>
        <w:t>3</w:t>
      </w:r>
      <w:r w:rsidR="00CB7B4C" w:rsidRPr="00E437AD">
        <w:rPr>
          <w:lang w:eastAsia="ko-KR"/>
        </w:rPr>
        <w:t>’ end directed fusion assay.</w:t>
      </w:r>
      <w:r w:rsidR="00293746" w:rsidRPr="00E437AD">
        <w:rPr>
          <w:lang w:eastAsia="ko-KR"/>
        </w:rPr>
        <w:t xml:space="preserve"> A total 70 ROS1 fusion-driven osimertinib resistant clones in CIITA-expressing PC-9 cells were sequenced by 2 independent </w:t>
      </w:r>
      <w:r w:rsidR="009B4CC8" w:rsidRPr="00E437AD">
        <w:rPr>
          <w:lang w:eastAsia="ko-KR"/>
        </w:rPr>
        <w:t>3</w:t>
      </w:r>
      <w:r w:rsidR="00293746" w:rsidRPr="00E437AD">
        <w:rPr>
          <w:lang w:eastAsia="ko-KR"/>
        </w:rPr>
        <w:t>’ end directed fusion assays.</w:t>
      </w:r>
    </w:p>
    <w:p w14:paraId="6BDF35DA" w14:textId="77777777" w:rsidR="001A4E2C" w:rsidRPr="00E437AD" w:rsidRDefault="001A4E2C" w:rsidP="001A4E2C">
      <w:pPr>
        <w:spacing w:line="480" w:lineRule="auto"/>
        <w:ind w:firstLine="720"/>
        <w:jc w:val="both"/>
        <w:rPr>
          <w:lang w:eastAsia="ko-KR"/>
        </w:rPr>
      </w:pPr>
    </w:p>
    <w:p w14:paraId="0C7B5EC9" w14:textId="77777777" w:rsidR="00F22DE4" w:rsidRPr="00E437AD" w:rsidRDefault="00F22DE4" w:rsidP="00F22DE4">
      <w:pPr>
        <w:spacing w:line="480" w:lineRule="auto"/>
        <w:jc w:val="both"/>
      </w:pPr>
      <w:r w:rsidRPr="00E437AD">
        <w:rPr>
          <w:b/>
        </w:rPr>
        <w:t>Generation of HTGTS libraries</w:t>
      </w:r>
      <w:r w:rsidRPr="00E437AD">
        <w:t xml:space="preserve"> </w:t>
      </w:r>
    </w:p>
    <w:p w14:paraId="73F0060E" w14:textId="5348AA9D" w:rsidR="00F22DE4" w:rsidRPr="00E437AD" w:rsidRDefault="00F22DE4" w:rsidP="00826F83">
      <w:pPr>
        <w:spacing w:line="480" w:lineRule="auto"/>
        <w:ind w:firstLine="720"/>
        <w:jc w:val="both"/>
      </w:pPr>
      <w:r w:rsidRPr="00E437AD">
        <w:t>HTGTS libraries were generated by emulsion-mediated PCR (EM-PCR) methods as previously described</w:t>
      </w:r>
      <w:hyperlink w:anchor="_ENREF_1" w:tooltip="Chiarle, 2011 #968" w:history="1">
        <w:r w:rsidRPr="00E437AD">
          <w:rPr>
            <w:rFonts w:cs="Arial"/>
            <w:noProof/>
            <w:vertAlign w:val="superscript"/>
          </w:rPr>
          <w:t>1</w:t>
        </w:r>
      </w:hyperlink>
      <w:r w:rsidRPr="00E437AD">
        <w:t xml:space="preserve">. Briefly, gDNA was digested with HaeIII enzyme (catalog number: R0108; New England Biolabs) overnight. HaeIII-digested blunt ends were A-tailed with Klenow fragment (3’-&gt;5’ exo-, catalog number: M0212; New England Biolabs). An asymmetric adaptor (composed of an upper liner and a lower 3’-modified linker; Supplementary Table </w:t>
      </w:r>
      <w:r w:rsidR="00591896">
        <w:t>9</w:t>
      </w:r>
      <w:r w:rsidRPr="00E437AD">
        <w:t xml:space="preserve">) was then ligated to fragmented DNA. To remove the unrearranged endogenous </w:t>
      </w:r>
      <w:r w:rsidRPr="00E437AD">
        <w:rPr>
          <w:i/>
        </w:rPr>
        <w:t>ALK</w:t>
      </w:r>
      <w:r w:rsidR="00A33C4B" w:rsidRPr="00E437AD">
        <w:rPr>
          <w:i/>
        </w:rPr>
        <w:t xml:space="preserve"> </w:t>
      </w:r>
      <w:r w:rsidR="00A33C4B" w:rsidRPr="00E437AD">
        <w:t xml:space="preserve">and </w:t>
      </w:r>
      <w:r w:rsidR="00A33C4B" w:rsidRPr="00E437AD">
        <w:rPr>
          <w:i/>
        </w:rPr>
        <w:t>EML4</w:t>
      </w:r>
      <w:r w:rsidRPr="00E437AD">
        <w:t xml:space="preserve"> locus, ligation reactions were digested with PvuII (catalog number: R0151L; New England BioLabs) and BbvCI (catalog number: R0601L; New England BioLabs)</w:t>
      </w:r>
      <w:r w:rsidR="00A33C4B" w:rsidRPr="00E437AD">
        <w:t xml:space="preserve"> for </w:t>
      </w:r>
      <w:r w:rsidR="00A33C4B" w:rsidRPr="00E437AD">
        <w:rPr>
          <w:i/>
        </w:rPr>
        <w:t>ALK</w:t>
      </w:r>
      <w:r w:rsidR="00A33C4B" w:rsidRPr="00E437AD">
        <w:t xml:space="preserve"> locus and KpnI (catalog number: R0142L; New England BioLabs) for </w:t>
      </w:r>
      <w:r w:rsidR="00A33C4B" w:rsidRPr="00E437AD">
        <w:rPr>
          <w:i/>
        </w:rPr>
        <w:t xml:space="preserve">EML4 </w:t>
      </w:r>
      <w:r w:rsidR="00A33C4B" w:rsidRPr="00E437AD">
        <w:t xml:space="preserve">locus, respectively. </w:t>
      </w:r>
      <w:r w:rsidRPr="00E437AD">
        <w:t xml:space="preserve">In the first round of PCR, DNA was amplified using an adaptor-specific forward primer and a biotinylated reverse </w:t>
      </w:r>
      <w:r w:rsidR="00187E27" w:rsidRPr="00E437AD">
        <w:t xml:space="preserve">ALK </w:t>
      </w:r>
      <w:r w:rsidRPr="00E437AD">
        <w:t xml:space="preserve">primer </w:t>
      </w:r>
      <w:r w:rsidR="00187E27" w:rsidRPr="00E437AD">
        <w:t>oriented to capture the 5’ portion of ALK junction</w:t>
      </w:r>
      <w:r w:rsidR="00F3500D" w:rsidRPr="00E437AD">
        <w:t xml:space="preserve"> and using a biotinylated forward EML4 primer and an adaptor-specific reverse primer</w:t>
      </w:r>
      <w:r w:rsidR="00187E27" w:rsidRPr="00E437AD">
        <w:t xml:space="preserve"> </w:t>
      </w:r>
      <w:r w:rsidRPr="00E437AD">
        <w:t>with Phusion High-Fidelity DNA polymerase (catalog number: F530S; Thermo Fisher Scientific). Twenty cycles of PCR were performed in the following conditions: 98</w:t>
      </w:r>
      <w:r w:rsidRPr="00E437AD">
        <w:rPr>
          <w:rFonts w:ascii="Cambria" w:hAnsi="Cambria"/>
        </w:rPr>
        <w:t>°</w:t>
      </w:r>
      <w:r w:rsidRPr="00E437AD">
        <w:t>C for 10 sec, 58</w:t>
      </w:r>
      <w:r w:rsidRPr="00E437AD">
        <w:rPr>
          <w:rFonts w:ascii="Cambria" w:hAnsi="Cambria"/>
        </w:rPr>
        <w:t>°</w:t>
      </w:r>
      <w:r w:rsidRPr="00E437AD">
        <w:t>C for 30 sec, and 72</w:t>
      </w:r>
      <w:r w:rsidRPr="00E437AD">
        <w:rPr>
          <w:rFonts w:ascii="Cambria" w:hAnsi="Cambria"/>
        </w:rPr>
        <w:t>°</w:t>
      </w:r>
      <w:r w:rsidRPr="00E437AD">
        <w:t>C for 30 sec. Biotinylated PCR products were enriched using the Dynabeads MyOne streptavidin C1 (catalog number: 65002; Thermo Fisher Scientific), followed by an additional digestion with blocking enzymes for 2 h. Biotinylated PCR products were eluted from the beads by 30 min incubation with 95% formamide/10mM EDTA at 65</w:t>
      </w:r>
      <w:r w:rsidRPr="00E437AD">
        <w:rPr>
          <w:rFonts w:ascii="Cambria" w:hAnsi="Cambria"/>
        </w:rPr>
        <w:t>°</w:t>
      </w:r>
      <w:r w:rsidRPr="00E437AD">
        <w:t xml:space="preserve">C, and purified using Gel Extraction Kit (catalog number: 2870; Qiagen). In the second round of PCR, the </w:t>
      </w:r>
      <w:r w:rsidRPr="00E437AD">
        <w:lastRenderedPageBreak/>
        <w:t>purified products were amplified with EM-PCR in an oil-surfactant mixture. The emulation mixture was divided into individual aliquots and PCR was performed using the following conditions: 20 cycles of 94</w:t>
      </w:r>
      <w:r w:rsidRPr="00E437AD">
        <w:rPr>
          <w:rFonts w:ascii="Cambria" w:hAnsi="Cambria"/>
        </w:rPr>
        <w:t>°</w:t>
      </w:r>
      <w:r w:rsidRPr="00E437AD">
        <w:t>C for 30 sec, 60</w:t>
      </w:r>
      <w:r w:rsidRPr="00E437AD">
        <w:rPr>
          <w:rFonts w:ascii="Cambria" w:hAnsi="Cambria"/>
        </w:rPr>
        <w:t>°</w:t>
      </w:r>
      <w:r w:rsidRPr="00E437AD">
        <w:t>C for 30 sec, and 72</w:t>
      </w:r>
      <w:r w:rsidRPr="00E437AD">
        <w:rPr>
          <w:rFonts w:ascii="Cambria" w:hAnsi="Cambria"/>
        </w:rPr>
        <w:t>°</w:t>
      </w:r>
      <w:r w:rsidRPr="00E437AD">
        <w:t xml:space="preserve">C for 1 min. The PCR products were pooled and centrifuged for 5 min at 14,000 rpm to separate the PCR product-containing phase and the oil layer. The layer was removed and the PCR products were extracted with diethyl ether three times. EM-PCR amplicons were purified using the Gel Extraction Kit. The third round of PCR (10 cycles) was performed with the same primers as in the second round of PCR, but with the addition of linkers and barcodes for Illumina Mi-seq sequencing. The third round PCR products were size-fractionated for DNA fragments between 300 and 1,000 base pairs on a 1% agarose gel (catalog number: 1613102; Bio-Rad). The PCR products containing Illumina barcodes were extracted with the Gel Extraction Kit. </w:t>
      </w:r>
    </w:p>
    <w:p w14:paraId="5A253A66" w14:textId="3DECB4C5" w:rsidR="00F22DE4" w:rsidRPr="00E437AD" w:rsidRDefault="00826F83" w:rsidP="00F22DE4">
      <w:pPr>
        <w:spacing w:line="480" w:lineRule="auto"/>
        <w:jc w:val="both"/>
      </w:pPr>
      <w:r w:rsidRPr="00E437AD">
        <w:t xml:space="preserve"> </w:t>
      </w:r>
      <w:r w:rsidRPr="00E437AD">
        <w:tab/>
      </w:r>
      <w:r w:rsidR="00F22DE4" w:rsidRPr="00E437AD">
        <w:t xml:space="preserve">Nucleotide sequences of junctions were generated by Mi-seq (Illumina NS500 PE250) sequencing at the Molecular Biology Core Facility of the Dana-Farber Cancer Institute. At least three independent libraries were generated and analyzed for each experimental condition. Oligonucleotide primers used for </w:t>
      </w:r>
      <w:r w:rsidR="00F22DE4" w:rsidRPr="00E437AD">
        <w:rPr>
          <w:i/>
        </w:rPr>
        <w:t xml:space="preserve">ALK </w:t>
      </w:r>
      <w:r w:rsidR="00F22DE4" w:rsidRPr="00E437AD">
        <w:t xml:space="preserve">library preparations are listed in Supplementary Table </w:t>
      </w:r>
      <w:r w:rsidR="00591896">
        <w:t>9</w:t>
      </w:r>
      <w:r w:rsidR="00F22DE4" w:rsidRPr="00E437AD">
        <w:t xml:space="preserve">. </w:t>
      </w:r>
    </w:p>
    <w:p w14:paraId="613E49DF" w14:textId="77777777" w:rsidR="00F22DE4" w:rsidRPr="00E437AD" w:rsidRDefault="00F22DE4" w:rsidP="00F22DE4">
      <w:pPr>
        <w:spacing w:line="480" w:lineRule="auto"/>
        <w:jc w:val="both"/>
      </w:pPr>
    </w:p>
    <w:p w14:paraId="2DA4E2A7" w14:textId="77777777" w:rsidR="00F22DE4" w:rsidRPr="00E437AD" w:rsidRDefault="00F22DE4" w:rsidP="00F22DE4">
      <w:pPr>
        <w:spacing w:line="480" w:lineRule="auto"/>
        <w:jc w:val="both"/>
        <w:rPr>
          <w:rFonts w:ascii="Cambria" w:hAnsi="Cambria" w:cs="Arial"/>
          <w:b/>
        </w:rPr>
      </w:pPr>
      <w:r w:rsidRPr="00E437AD">
        <w:rPr>
          <w:rFonts w:ascii="Cambria" w:hAnsi="Cambria" w:cs="Arial"/>
          <w:b/>
        </w:rPr>
        <w:t>HTGTS data analysis</w:t>
      </w:r>
    </w:p>
    <w:p w14:paraId="2997F710" w14:textId="1041E7A8" w:rsidR="00F22DE4" w:rsidRPr="00E437AD" w:rsidRDefault="00826F83" w:rsidP="00F22DE4">
      <w:pPr>
        <w:spacing w:line="480" w:lineRule="auto"/>
        <w:jc w:val="both"/>
        <w:rPr>
          <w:rFonts w:ascii="Cambria" w:hAnsi="Cambria" w:cs="Arial"/>
          <w:b/>
        </w:rPr>
      </w:pPr>
      <w:r w:rsidRPr="00E437AD">
        <w:rPr>
          <w:rFonts w:ascii="Cambria" w:hAnsi="Cambria" w:cs="Arial"/>
          <w:b/>
          <w:i/>
        </w:rPr>
        <w:t xml:space="preserve"> </w:t>
      </w:r>
      <w:r w:rsidRPr="00E437AD">
        <w:rPr>
          <w:rFonts w:ascii="Cambria" w:hAnsi="Cambria" w:cs="Arial"/>
          <w:b/>
          <w:i/>
        </w:rPr>
        <w:tab/>
      </w:r>
      <w:proofErr w:type="gramStart"/>
      <w:r w:rsidR="00F22DE4" w:rsidRPr="00E437AD">
        <w:rPr>
          <w:rFonts w:ascii="Cambria" w:hAnsi="Cambria" w:cs="Arial"/>
          <w:b/>
          <w:i/>
        </w:rPr>
        <w:t>Data process and alignment.</w:t>
      </w:r>
      <w:proofErr w:type="gramEnd"/>
      <w:r w:rsidR="00F22DE4" w:rsidRPr="00E437AD">
        <w:rPr>
          <w:rFonts w:ascii="Cambria" w:hAnsi="Cambria" w:cs="Arial"/>
          <w:b/>
          <w:i/>
        </w:rPr>
        <w:t xml:space="preserve"> </w:t>
      </w:r>
      <w:r w:rsidR="00F22DE4" w:rsidRPr="00E437AD">
        <w:rPr>
          <w:rFonts w:ascii="Cambria" w:hAnsi="Cambria" w:cs="Arial"/>
        </w:rPr>
        <w:t>HTGTS sequencing data were processed and aligned as previously described</w:t>
      </w:r>
      <w:hyperlink w:anchor="_ENREF_7" w:tooltip="Compagno, 2017 #379" w:history="1">
        <w:r w:rsidR="00B64189" w:rsidRPr="00E437AD">
          <w:rPr>
            <w:rFonts w:ascii="Cambria" w:hAnsi="Cambria" w:cs="Arial"/>
          </w:rPr>
          <w:fldChar w:fldCharType="begin">
            <w:fldData xml:space="preserve">PEVuZE5vdGU+PENpdGU+PEF1dGhvcj5Db21wYWdubzwvQXV0aG9yPjxZZWFyPjIwMTc8L1llYXI+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</w:fldData>
          </w:fldChar>
        </w:r>
        <w:r w:rsidR="00B64189">
          <w:rPr>
            <w:rFonts w:ascii="Cambria" w:hAnsi="Cambria" w:cs="Arial"/>
          </w:rPr>
          <w:instrText xml:space="preserve"> ADDIN EN.CITE </w:instrText>
        </w:r>
        <w:r w:rsidR="00B64189">
          <w:rPr>
            <w:rFonts w:ascii="Cambria" w:hAnsi="Cambria" w:cs="Arial"/>
          </w:rPr>
          <w:fldChar w:fldCharType="begin">
            <w:fldData xml:space="preserve">PEVuZE5vdGU+PENpdGU+PEF1dGhvcj5Db21wYWdubzwvQXV0aG9yPjxZZWFyPjIwMTc8L1llYXI+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</w:fldData>
          </w:fldChar>
        </w:r>
        <w:r w:rsidR="00B64189">
          <w:rPr>
            <w:rFonts w:ascii="Cambria" w:hAnsi="Cambria" w:cs="Arial"/>
          </w:rPr>
          <w:instrText xml:space="preserve"> ADDIN EN.CITE.DATA </w:instrText>
        </w:r>
        <w:r w:rsidR="00B64189">
          <w:rPr>
            <w:rFonts w:ascii="Cambria" w:hAnsi="Cambria" w:cs="Arial"/>
          </w:rPr>
        </w:r>
        <w:r w:rsidR="00B64189">
          <w:rPr>
            <w:rFonts w:ascii="Cambria" w:hAnsi="Cambria" w:cs="Arial"/>
          </w:rPr>
          <w:fldChar w:fldCharType="end"/>
        </w:r>
        <w:r w:rsidR="00B64189" w:rsidRPr="00E437AD">
          <w:rPr>
            <w:rFonts w:ascii="Cambria" w:hAnsi="Cambria" w:cs="Arial"/>
          </w:rPr>
        </w:r>
        <w:r w:rsidR="00B64189" w:rsidRPr="00E437AD">
          <w:rPr>
            <w:rFonts w:ascii="Cambria" w:hAnsi="Cambria" w:cs="Arial"/>
          </w:rPr>
          <w:fldChar w:fldCharType="separate"/>
        </w:r>
        <w:r w:rsidR="00B64189" w:rsidRPr="00B64189">
          <w:rPr>
            <w:rFonts w:ascii="Cambria" w:hAnsi="Cambria" w:cs="Arial"/>
            <w:noProof/>
            <w:vertAlign w:val="superscript"/>
          </w:rPr>
          <w:t>7</w:t>
        </w:r>
        <w:r w:rsidR="00B64189" w:rsidRPr="00E437AD">
          <w:rPr>
            <w:rFonts w:ascii="Cambria" w:hAnsi="Cambria" w:cs="Arial"/>
          </w:rPr>
          <w:fldChar w:fldCharType="end"/>
        </w:r>
      </w:hyperlink>
      <w:r w:rsidR="00F22DE4" w:rsidRPr="00E437AD">
        <w:rPr>
          <w:rFonts w:ascii="Cambria" w:hAnsi="Cambria" w:cs="Arial"/>
        </w:rPr>
        <w:t xml:space="preserve">. Briefly, reads for each experimental condition were demultiplexed by designed barcodes. To enhance specificity and ensure analyzed sequences containing bait portion, reads were further filtered by the </w:t>
      </w:r>
      <w:r w:rsidR="00F22DE4" w:rsidRPr="00E437AD">
        <w:rPr>
          <w:rFonts w:ascii="Cambria" w:hAnsi="Cambria" w:cs="Arial"/>
        </w:rPr>
        <w:lastRenderedPageBreak/>
        <w:t xml:space="preserve">presence of primer plus additional 5 downstream bases. The barcode, primer and bait portion of the remained sequences were masked for alignment analysis. </w:t>
      </w:r>
    </w:p>
    <w:p w14:paraId="45EDE4D9" w14:textId="205E5888" w:rsidR="00F22DE4" w:rsidRPr="00E437AD" w:rsidRDefault="00826F83" w:rsidP="00826F83">
      <w:pPr>
        <w:tabs>
          <w:tab w:val="left" w:pos="0"/>
        </w:tabs>
        <w:spacing w:line="480" w:lineRule="auto"/>
        <w:jc w:val="both"/>
        <w:rPr>
          <w:rFonts w:ascii="Cambria" w:hAnsi="Cambria" w:cs="Arial"/>
        </w:rPr>
      </w:pPr>
      <w:r w:rsidRPr="00E437AD">
        <w:rPr>
          <w:rFonts w:ascii="Cambria" w:hAnsi="Cambria" w:cs="Arial"/>
        </w:rPr>
        <w:tab/>
      </w:r>
      <w:r w:rsidR="00F22DE4" w:rsidRPr="00E437AD">
        <w:rPr>
          <w:rFonts w:ascii="Cambria" w:hAnsi="Cambria" w:cs="Arial"/>
        </w:rPr>
        <w:t>Next, the processed sequences were aligned to human genome (GRCh38/hg38) using BLAT, and finally aligned sequences were further cleaned by removing PCR repeats (</w:t>
      </w:r>
      <w:r w:rsidR="00F22DE4" w:rsidRPr="00E437AD">
        <w:rPr>
          <w:rFonts w:ascii="Cambria" w:eastAsia="SimSun" w:hAnsi="Cambria" w:cs="Arial"/>
          <w:lang w:eastAsia="zh-CN"/>
        </w:rPr>
        <w:t>reads with same junction position in alignment to the reference genome and a start position in the read less than 3 bp apart</w:t>
      </w:r>
      <w:r w:rsidR="00F22DE4" w:rsidRPr="00E437AD">
        <w:rPr>
          <w:rFonts w:ascii="Cambria" w:hAnsi="Cambria" w:cs="Arial"/>
        </w:rPr>
        <w:t>), invalid alignments (including alignment scores &lt; 30, reads with multiple alignments having a score difference &lt; 4 and alignments having 10-nucleotide gaps), and ligation artifacts (for example, random HaeIII restriction sites ligated to bait breaksite). Translocation junction position was determined based on the genomic position of the 5’ end of the aligned read.</w:t>
      </w:r>
    </w:p>
    <w:p w14:paraId="52712FF9" w14:textId="7442ADDA" w:rsidR="00F22DE4" w:rsidRPr="00E437AD" w:rsidRDefault="00826F83" w:rsidP="00826F83">
      <w:pPr>
        <w:tabs>
          <w:tab w:val="left" w:pos="0"/>
          <w:tab w:val="left" w:pos="270"/>
        </w:tabs>
        <w:spacing w:line="480" w:lineRule="auto"/>
        <w:jc w:val="both"/>
        <w:rPr>
          <w:rFonts w:ascii="Cambria" w:hAnsi="Cambria" w:cs="Arial"/>
        </w:rPr>
      </w:pPr>
      <w:r w:rsidRPr="00E437AD">
        <w:rPr>
          <w:rFonts w:ascii="Cambria" w:hAnsi="Cambria" w:cs="Arial"/>
          <w:b/>
          <w:i/>
        </w:rPr>
        <w:tab/>
      </w:r>
      <w:r w:rsidRPr="00E437AD">
        <w:rPr>
          <w:rFonts w:ascii="Cambria" w:hAnsi="Cambria" w:cs="Arial"/>
          <w:b/>
          <w:i/>
        </w:rPr>
        <w:tab/>
      </w:r>
      <w:r w:rsidR="00F22DE4" w:rsidRPr="00E437AD">
        <w:rPr>
          <w:rFonts w:ascii="Cambria" w:hAnsi="Cambria" w:cs="Arial"/>
          <w:b/>
          <w:i/>
        </w:rPr>
        <w:t xml:space="preserve">Hotspot identification. </w:t>
      </w:r>
      <w:r w:rsidR="00F22DE4" w:rsidRPr="00E437AD">
        <w:rPr>
          <w:rFonts w:ascii="Cambria" w:hAnsi="Cambria" w:cs="Arial"/>
        </w:rPr>
        <w:t>Based on translocation junctions pooled from biological replicates, we identified HTGTS hotspots. First, we detected candidate hotspots where HTGTS junctions were significantly enriched against global genome-wide background by employing SICER 2</w:t>
      </w:r>
      <w:hyperlink w:anchor="_ENREF_8" w:tooltip="Zang, 2009 #1965" w:history="1">
        <w:r w:rsidR="00B64189" w:rsidRPr="00E437AD">
          <w:rPr>
            <w:rFonts w:ascii="Cambria" w:hAnsi="Cambria" w:cs="Arial"/>
          </w:rPr>
          <w:fldChar w:fldCharType="begin"/>
        </w:r>
        <w:r w:rsidR="00B64189">
          <w:rPr>
            <w:rFonts w:ascii="Cambria" w:hAnsi="Cambria" w:cs="Arial"/>
          </w:rPr>
          <w:instrText xml:space="preserve"> ADDIN EN.CITE &lt;EndNote&gt;&lt;Cite&gt;&lt;Author&gt;Zang&lt;/Author&gt;&lt;Year&gt;2009&lt;/Year&gt;&lt;RecNum&gt;1965&lt;/RecNum&gt;&lt;DisplayText&gt;&lt;style face="superscript"&gt;8&lt;/style&gt;&lt;/DisplayText&gt;&lt;record&gt;&lt;rec-number&gt;1965&lt;/rec-number&gt;&lt;foreign-keys&gt;&lt;key app="EN" db-id="95s9dpps09tta5epa2fpvesapt0zt0t2pv02" timestamp="1614031973"&gt;1965&lt;/key&gt;&lt;/foreign-keys&gt;&lt;ref-type name="Journal Article"&gt;17&lt;/ref-type&gt;&lt;contributors&gt;&lt;authors&gt;&lt;author&gt;Zang, C.&lt;/author&gt;&lt;author&gt;Schones, D. E.&lt;/author&gt;&lt;author&gt;Zeng, C.&lt;/author&gt;&lt;author&gt;Cui, K.&lt;/author&gt;&lt;author&gt;Zhao, K.&lt;/author&gt;&lt;author&gt;Peng, W.&lt;/author&gt;&lt;/authors&gt;&lt;/contributors&gt;&lt;auth-address&gt;Department of Physics, The George Washington University, Washington, DC 20052, USA.&lt;/auth-address&gt;&lt;titles&gt;&lt;title&gt;A clustering approach for identification of enriched domains from histone modification ChIP-Seq data&lt;/title&gt;&lt;secondary-title&gt;Bioinformatics&lt;/secondary-title&gt;&lt;/titles&gt;&lt;periodical&gt;&lt;full-title&gt;Bioinformatics&lt;/full-title&gt;&lt;/periodical&gt;&lt;pages&gt;1952-8&lt;/pages&gt;&lt;volume&gt;25&lt;/volume&gt;&lt;number&gt;15&lt;/number&gt;&lt;edition&gt;2009/06/10&lt;/edition&gt;&lt;keywords&gt;&lt;keyword&gt;*Chromatin Immunoprecipitation&lt;/keyword&gt;&lt;keyword&gt;Cluster Analysis&lt;/keyword&gt;&lt;keyword&gt;Computational Biology/*methods&lt;/keyword&gt;&lt;keyword&gt;Genome&lt;/keyword&gt;&lt;keyword&gt;Histones/*chemistry&lt;/keyword&gt;&lt;keyword&gt;Protein Structure, Tertiary&lt;/keyword&gt;&lt;keyword&gt;Sequence Analysis, DNA&lt;/keyword&gt;&lt;/keywords&gt;&lt;dates&gt;&lt;year&gt;2009&lt;/year&gt;&lt;pub-dates&gt;&lt;date&gt;Aug 1&lt;/date&gt;&lt;/pub-dates&gt;&lt;/dates&gt;&lt;isbn&gt;1367-4811 (Electronic)&amp;#xD;1367-4803 (Linking)&lt;/isbn&gt;&lt;accession-num&gt;19505939&lt;/accession-num&gt;&lt;urls&gt;&lt;related-urls&gt;&lt;url&gt;https://www.ncbi.nlm.nih.gov/pubmed/19505939&lt;/url&gt;&lt;/related-urls&gt;&lt;/urls&gt;&lt;custom2&gt;PMC2732366&lt;/custom2&gt;&lt;electronic-resource-num&gt;10.1093/bioinformatics/btp340&lt;/electronic-resource-num&gt;&lt;/record&gt;&lt;/Cite&gt;&lt;/EndNote&gt;</w:instrText>
        </w:r>
        <w:r w:rsidR="00B64189" w:rsidRPr="00E437AD">
          <w:rPr>
            <w:rFonts w:ascii="Cambria" w:hAnsi="Cambria" w:cs="Arial"/>
          </w:rPr>
          <w:fldChar w:fldCharType="separate"/>
        </w:r>
        <w:r w:rsidR="00B64189" w:rsidRPr="00B64189">
          <w:rPr>
            <w:rFonts w:ascii="Cambria" w:hAnsi="Cambria" w:cs="Arial"/>
            <w:noProof/>
            <w:vertAlign w:val="superscript"/>
          </w:rPr>
          <w:t>8</w:t>
        </w:r>
        <w:r w:rsidR="00B64189" w:rsidRPr="00E437AD">
          <w:rPr>
            <w:rFonts w:ascii="Cambria" w:hAnsi="Cambria" w:cs="Arial"/>
          </w:rPr>
          <w:fldChar w:fldCharType="end"/>
        </w:r>
      </w:hyperlink>
      <w:r w:rsidR="00F22DE4" w:rsidRPr="00E437AD">
        <w:rPr>
          <w:rFonts w:ascii="Cambria" w:hAnsi="Cambria" w:cs="Arial"/>
        </w:rPr>
        <w:t xml:space="preserve">. The parameters were as follows: window size, 500; gap size, 2000; fdr, 0.01; e value, 10; redundancy, 1; effective genome fraction, 0.74 for human. Next, we eliminated the following candidates: (1) in the region ± 2Mb around bait ALK breaksite; (2) with the junction number less than 5; (3) without significant local enrichment. </w:t>
      </w:r>
      <w:proofErr w:type="gramStart"/>
      <w:r w:rsidR="00F22DE4" w:rsidRPr="00E437AD">
        <w:rPr>
          <w:rFonts w:ascii="Cambria" w:hAnsi="Cambria" w:cs="Arial"/>
        </w:rPr>
        <w:t xml:space="preserve">The local background </w:t>
      </w:r>
      <w:r w:rsidR="00F22DE4" w:rsidRPr="00E437AD">
        <w:rPr>
          <w:rFonts w:ascii="Cambria" w:hAnsi="Cambria" w:cs="Arial"/>
          <w:i/>
        </w:rPr>
        <w:t>p-</w:t>
      </w:r>
      <w:r w:rsidR="00F22DE4" w:rsidRPr="00E437AD">
        <w:rPr>
          <w:rFonts w:ascii="Cambria" w:hAnsi="Cambria" w:cs="Arial"/>
        </w:rPr>
        <w:t>value was calculated by Poisson distribution</w:t>
      </w:r>
      <w:proofErr w:type="gramEnd"/>
      <w:r w:rsidR="00F22DE4" w:rsidRPr="00E437AD">
        <w:rPr>
          <w:rFonts w:ascii="Cambria" w:hAnsi="Cambria" w:cs="Arial"/>
        </w:rPr>
        <w:t xml:space="preserve"> against the region that surrounds the hotspot (±5 times the size of the hotspot). Bonferroni correction was used to adjust p-value for multiple tests. We set adjusted </w:t>
      </w:r>
      <w:r w:rsidR="00F22DE4" w:rsidRPr="00E437AD">
        <w:rPr>
          <w:rFonts w:ascii="Cambria" w:hAnsi="Cambria" w:cs="Arial"/>
          <w:i/>
        </w:rPr>
        <w:t>P</w:t>
      </w:r>
      <w:r w:rsidR="00F22DE4" w:rsidRPr="00E437AD">
        <w:rPr>
          <w:rFonts w:ascii="Cambria" w:hAnsi="Cambria" w:cs="Arial"/>
        </w:rPr>
        <w:t xml:space="preserve"> = 0.01 as significance level. </w:t>
      </w:r>
      <w:r w:rsidR="00672DCE" w:rsidRPr="00E437AD">
        <w:rPr>
          <w:rFonts w:ascii="Cambria" w:hAnsi="Cambria" w:cs="Arial"/>
        </w:rPr>
        <w:t xml:space="preserve">The hotspot clusters in the same gene were merged as one. </w:t>
      </w:r>
    </w:p>
    <w:p w14:paraId="5B4A46D0" w14:textId="77777777" w:rsidR="00F22DE4" w:rsidRPr="00E437AD" w:rsidRDefault="00F22DE4" w:rsidP="00826F83">
      <w:pPr>
        <w:spacing w:line="480" w:lineRule="auto"/>
        <w:ind w:firstLine="720"/>
        <w:jc w:val="both"/>
        <w:rPr>
          <w:rFonts w:ascii="Cambria" w:hAnsi="Cambria" w:cs="Arial"/>
        </w:rPr>
      </w:pPr>
      <w:r w:rsidRPr="00E437AD">
        <w:rPr>
          <w:rFonts w:ascii="Cambria" w:hAnsi="Cambria" w:cs="Arial"/>
          <w:b/>
          <w:i/>
        </w:rPr>
        <w:lastRenderedPageBreak/>
        <w:t>Hotspot junctions strand bias score</w:t>
      </w:r>
      <w:r w:rsidRPr="00E437AD">
        <w:rPr>
          <w:rFonts w:ascii="Cambria" w:hAnsi="Cambria" w:cs="Arial"/>
        </w:rPr>
        <w:t xml:space="preserve">. We used the following entropy formula to score strand bias as S = -P </w:t>
      </w:r>
      <w:r w:rsidRPr="00E437AD">
        <w:rPr>
          <w:rFonts w:ascii="Cambria" w:hAnsi="Cambria" w:cs="Arial"/>
        </w:rPr>
        <w:sym w:font="Symbol" w:char="F0B4"/>
      </w:r>
      <w:r w:rsidRPr="00E437AD">
        <w:rPr>
          <w:rFonts w:ascii="Cambria" w:hAnsi="Cambria" w:cs="Arial"/>
        </w:rPr>
        <w:t xml:space="preserve"> </w:t>
      </w:r>
      <w:proofErr w:type="gramStart"/>
      <w:r w:rsidRPr="00E437AD">
        <w:rPr>
          <w:rFonts w:ascii="Cambria" w:hAnsi="Cambria" w:cs="Arial"/>
        </w:rPr>
        <w:t>log</w:t>
      </w:r>
      <w:r w:rsidRPr="00E437AD">
        <w:rPr>
          <w:rFonts w:ascii="Cambria" w:hAnsi="Cambria" w:cs="Arial"/>
          <w:vertAlign w:val="subscript"/>
        </w:rPr>
        <w:t>2</w:t>
      </w:r>
      <w:r w:rsidRPr="00E437AD">
        <w:rPr>
          <w:rFonts w:ascii="Cambria" w:hAnsi="Cambria" w:cs="Arial"/>
        </w:rPr>
        <w:t>(</w:t>
      </w:r>
      <w:proofErr w:type="gramEnd"/>
      <w:r w:rsidRPr="00E437AD">
        <w:rPr>
          <w:rFonts w:ascii="Cambria" w:hAnsi="Cambria" w:cs="Arial"/>
        </w:rPr>
        <w:t xml:space="preserve">P) - (1-P) </w:t>
      </w:r>
      <w:r w:rsidRPr="00E437AD">
        <w:rPr>
          <w:rFonts w:ascii="Cambria" w:hAnsi="Cambria" w:cs="Arial"/>
        </w:rPr>
        <w:sym w:font="Symbol" w:char="F0B4"/>
      </w:r>
      <w:r w:rsidRPr="00E437AD">
        <w:rPr>
          <w:rFonts w:ascii="Cambria" w:hAnsi="Cambria" w:cs="Arial"/>
        </w:rPr>
        <w:t xml:space="preserve"> log</w:t>
      </w:r>
      <w:r w:rsidRPr="00E437AD">
        <w:rPr>
          <w:rFonts w:ascii="Cambria" w:hAnsi="Cambria" w:cs="Arial"/>
          <w:vertAlign w:val="subscript"/>
        </w:rPr>
        <w:t>2</w:t>
      </w:r>
      <w:r w:rsidRPr="00E437AD">
        <w:rPr>
          <w:rFonts w:ascii="Cambria" w:hAnsi="Cambria" w:cs="Arial"/>
        </w:rPr>
        <w:t xml:space="preserve">(1-P), where P is the percentage of junctions from the plus stand, and 1-P is the percentage of junctions from the minus strand. </w:t>
      </w:r>
    </w:p>
    <w:p w14:paraId="4B8B6DDB" w14:textId="77777777" w:rsidR="00F22DE4" w:rsidRDefault="00F22DE4" w:rsidP="00F22DE4">
      <w:pPr>
        <w:spacing w:line="480" w:lineRule="auto"/>
        <w:jc w:val="both"/>
        <w:rPr>
          <w:rFonts w:ascii="Cambria" w:hAnsi="Cambria" w:cs="Arial"/>
          <w:b/>
        </w:rPr>
      </w:pPr>
    </w:p>
    <w:p w14:paraId="2EB31DCA" w14:textId="2FB1D021" w:rsidR="00A22A2B" w:rsidRPr="00E437AD" w:rsidRDefault="00A22A2B" w:rsidP="00A22A2B">
      <w:pPr>
        <w:spacing w:line="480" w:lineRule="auto"/>
        <w:jc w:val="both"/>
        <w:rPr>
          <w:rFonts w:ascii="Cambria" w:hAnsi="Cambria" w:cs="Arial"/>
          <w:b/>
        </w:rPr>
      </w:pPr>
      <w:r>
        <w:rPr>
          <w:rFonts w:ascii="Cambria" w:hAnsi="Cambria" w:cs="Arial"/>
          <w:b/>
        </w:rPr>
        <w:t>COSMIC gene fusion analysis</w:t>
      </w:r>
    </w:p>
    <w:p w14:paraId="58F13CA4" w14:textId="15229BF8" w:rsidR="00A22A2B" w:rsidRDefault="000978F0" w:rsidP="00A22A2B">
      <w:pPr>
        <w:spacing w:line="480" w:lineRule="auto"/>
        <w:ind w:firstLine="720"/>
        <w:jc w:val="both"/>
        <w:rPr>
          <w:rFonts w:ascii="Cambria" w:hAnsi="Cambria" w:cs="Arial"/>
        </w:rPr>
      </w:pPr>
      <w:r>
        <w:rPr>
          <w:rFonts w:ascii="Cambria" w:hAnsi="Cambria" w:cs="Arial"/>
        </w:rPr>
        <w:t>Kinase gene fusions curated from COSMIC v98 (released on May 23, 2023</w:t>
      </w:r>
      <w:r w:rsidR="005B04C2">
        <w:rPr>
          <w:rFonts w:ascii="Cambria" w:hAnsi="Cambria" w:cs="Arial"/>
        </w:rPr>
        <w:t xml:space="preserve">; </w:t>
      </w:r>
      <w:r w:rsidR="009C6909">
        <w:rPr>
          <w:rFonts w:ascii="Cambria" w:hAnsi="Cambria" w:cs="Arial"/>
        </w:rPr>
        <w:t>https://cancer.sanger.ac.uk/cosmic</w:t>
      </w:r>
      <w:r>
        <w:rPr>
          <w:rFonts w:ascii="Cambria" w:hAnsi="Cambria" w:cs="Arial"/>
        </w:rPr>
        <w:t xml:space="preserve">) </w:t>
      </w:r>
      <w:r w:rsidR="00A00D29">
        <w:rPr>
          <w:rFonts w:ascii="Cambria" w:hAnsi="Cambria" w:cs="Arial"/>
        </w:rPr>
        <w:t xml:space="preserve">were </w:t>
      </w:r>
      <w:r w:rsidR="00854D4D">
        <w:rPr>
          <w:rFonts w:ascii="Cambria" w:hAnsi="Cambria" w:cs="Arial"/>
        </w:rPr>
        <w:t xml:space="preserve">collected and manually </w:t>
      </w:r>
      <w:r w:rsidR="00A00D29">
        <w:rPr>
          <w:rFonts w:ascii="Cambria" w:hAnsi="Cambria" w:cs="Arial"/>
        </w:rPr>
        <w:t xml:space="preserve">analyzed. </w:t>
      </w:r>
    </w:p>
    <w:p w14:paraId="653537A3" w14:textId="77777777" w:rsidR="00534E03" w:rsidRPr="00E437AD" w:rsidRDefault="00534E03" w:rsidP="00A22A2B">
      <w:pPr>
        <w:spacing w:line="480" w:lineRule="auto"/>
        <w:jc w:val="both"/>
        <w:rPr>
          <w:rFonts w:ascii="Cambria" w:hAnsi="Cambria" w:cs="Arial"/>
          <w:b/>
        </w:rPr>
      </w:pPr>
    </w:p>
    <w:p w14:paraId="3F0251A9" w14:textId="77777777" w:rsidR="00F22DE4" w:rsidRPr="00E437AD" w:rsidRDefault="00F22DE4" w:rsidP="00F22DE4">
      <w:pPr>
        <w:spacing w:line="480" w:lineRule="auto"/>
        <w:jc w:val="both"/>
        <w:rPr>
          <w:rFonts w:ascii="Cambria" w:hAnsi="Cambria" w:cs="Arial"/>
          <w:b/>
        </w:rPr>
      </w:pPr>
      <w:r w:rsidRPr="00E437AD">
        <w:rPr>
          <w:rFonts w:ascii="Cambria" w:hAnsi="Cambria" w:cs="Arial"/>
          <w:b/>
        </w:rPr>
        <w:t>ATAC-seq and ChIP-seq data analysis</w:t>
      </w:r>
    </w:p>
    <w:p w14:paraId="570397D6" w14:textId="22B224B4" w:rsidR="00F22DE4" w:rsidRPr="00E437AD" w:rsidRDefault="00F22DE4" w:rsidP="00826F83">
      <w:pPr>
        <w:spacing w:line="480" w:lineRule="auto"/>
        <w:ind w:firstLine="720"/>
        <w:jc w:val="both"/>
        <w:rPr>
          <w:rFonts w:ascii="Cambria" w:hAnsi="Cambria" w:cs="Arial"/>
          <w:b/>
        </w:rPr>
      </w:pPr>
      <w:r w:rsidRPr="00E437AD">
        <w:rPr>
          <w:rFonts w:ascii="Cambria" w:hAnsi="Cambria" w:cs="Arial"/>
        </w:rPr>
        <w:t>ATAC-seq and ChIP-seq reads are aligned against to human genome (hg38) using BWA</w:t>
      </w:r>
      <w:hyperlink w:anchor="_ENREF_9" w:tooltip="Li, 2009 #1966" w:history="1">
        <w:r w:rsidR="00B64189" w:rsidRPr="00E437AD">
          <w:rPr>
            <w:rFonts w:ascii="Cambria" w:hAnsi="Cambria" w:cs="Arial"/>
          </w:rPr>
          <w:fldChar w:fldCharType="begin"/>
        </w:r>
        <w:r w:rsidR="00B64189">
          <w:rPr>
            <w:rFonts w:ascii="Cambria" w:hAnsi="Cambria" w:cs="Arial"/>
          </w:rPr>
          <w:instrText xml:space="preserve"> ADDIN EN.CITE &lt;EndNote&gt;&lt;Cite&gt;&lt;Author&gt;Li&lt;/Author&gt;&lt;Year&gt;2009&lt;/Year&gt;&lt;RecNum&gt;1966&lt;/RecNum&gt;&lt;DisplayText&gt;&lt;style face="superscript"&gt;9&lt;/style&gt;&lt;/DisplayText&gt;&lt;record&gt;&lt;rec-number&gt;1966&lt;/rec-number&gt;&lt;foreign-keys&gt;&lt;key app="EN" db-id="95s9dpps09tta5epa2fpvesapt0zt0t2pv02" timestamp="1614031997"&gt;1966&lt;/key&gt;&lt;/foreign-keys&gt;&lt;ref-type name="Journal Article"&gt;17&lt;/ref-type&gt;&lt;contributors&gt;&lt;authors&gt;&lt;author&gt;Li, H.&lt;/author&gt;&lt;author&gt;Durbin, R.&lt;/author&gt;&lt;/authors&gt;&lt;/contributors&gt;&lt;auth-address&gt;Wellcome Trust Sanger Institute, Wellcome Trust Genome Campus, Cambridge, CB10 1SA, UK.&lt;/auth-address&gt;&lt;titles&gt;&lt;title&gt;Fast and accurate short read alignment with Burrows-Wheeler transform&lt;/title&gt;&lt;secondary-title&gt;Bioinformatics&lt;/secondary-title&gt;&lt;/titles&gt;&lt;periodical&gt;&lt;full-title&gt;Bioinformatics&lt;/full-title&gt;&lt;/periodical&gt;&lt;pages&gt;1754-60&lt;/pages&gt;&lt;volume&gt;25&lt;/volume&gt;&lt;number&gt;14&lt;/number&gt;&lt;edition&gt;2009/05/20&lt;/edition&gt;&lt;keywords&gt;&lt;keyword&gt;*Algorithms&lt;/keyword&gt;&lt;keyword&gt;Genomics/*methods&lt;/keyword&gt;&lt;keyword&gt;Sequence Alignment/*methods&lt;/keyword&gt;&lt;keyword&gt;Sequence Analysis, DNA/methods&lt;/keyword&gt;&lt;keyword&gt;*Software&lt;/keyword&gt;&lt;/keywords&gt;&lt;dates&gt;&lt;year&gt;2009&lt;/year&gt;&lt;pub-dates&gt;&lt;date&gt;Jul 15&lt;/date&gt;&lt;/pub-dates&gt;&lt;/dates&gt;&lt;isbn&gt;1367-4811 (Electronic)&amp;#xD;1367-4803 (Linking)&lt;/isbn&gt;&lt;accession-num&gt;19451168&lt;/accession-num&gt;&lt;urls&gt;&lt;related-urls&gt;&lt;url&gt;https://www.ncbi.nlm.nih.gov/pubmed/19451168&lt;/url&gt;&lt;/related-urls&gt;&lt;/urls&gt;&lt;custom2&gt;PMC2705234&lt;/custom2&gt;&lt;electronic-resource-num&gt;10.1093/bioinformatics/btp324&lt;/electronic-resource-num&gt;&lt;/record&gt;&lt;/Cite&gt;&lt;/EndNote&gt;</w:instrText>
        </w:r>
        <w:r w:rsidR="00B64189" w:rsidRPr="00E437AD">
          <w:rPr>
            <w:rFonts w:ascii="Cambria" w:hAnsi="Cambria" w:cs="Arial"/>
          </w:rPr>
          <w:fldChar w:fldCharType="separate"/>
        </w:r>
        <w:r w:rsidR="00B64189" w:rsidRPr="00B64189">
          <w:rPr>
            <w:rFonts w:ascii="Cambria" w:hAnsi="Cambria" w:cs="Arial"/>
            <w:noProof/>
            <w:vertAlign w:val="superscript"/>
          </w:rPr>
          <w:t>9</w:t>
        </w:r>
        <w:r w:rsidR="00B64189" w:rsidRPr="00E437AD">
          <w:rPr>
            <w:rFonts w:ascii="Cambria" w:hAnsi="Cambria" w:cs="Arial"/>
          </w:rPr>
          <w:fldChar w:fldCharType="end"/>
        </w:r>
      </w:hyperlink>
      <w:r w:rsidRPr="00E437AD">
        <w:rPr>
          <w:rFonts w:ascii="Cambria" w:hAnsi="Cambria" w:cs="Arial"/>
        </w:rPr>
        <w:t>. Aligned BAM files are filtered by removing low quality and unpaired reads, and de-duplicated. Based on the processed BAM files, peak calling is performed using MACS2 peak caller</w:t>
      </w:r>
      <w:hyperlink w:anchor="_ENREF_10" w:tooltip="Zhang, 2008 #1967" w:history="1">
        <w:r w:rsidR="00B64189" w:rsidRPr="00E437AD">
          <w:rPr>
            <w:rFonts w:ascii="Cambria" w:hAnsi="Cambria" w:cs="Arial"/>
          </w:rPr>
          <w:fldChar w:fldCharType="begin"/>
        </w:r>
        <w:r w:rsidR="00B64189">
          <w:rPr>
            <w:rFonts w:ascii="Cambria" w:hAnsi="Cambria" w:cs="Arial"/>
          </w:rPr>
          <w:instrText xml:space="preserve"> ADDIN EN.CITE &lt;EndNote&gt;&lt;Cite&gt;&lt;Author&gt;Zhang&lt;/Author&gt;&lt;Year&gt;2008&lt;/Year&gt;&lt;RecNum&gt;1967&lt;/RecNum&gt;&lt;DisplayText&gt;&lt;style face="superscript"&gt;10&lt;/style&gt;&lt;/DisplayText&gt;&lt;record&gt;&lt;rec-number&gt;1967&lt;/rec-number&gt;&lt;foreign-keys&gt;&lt;key app="EN" db-id="95s9dpps09tta5epa2fpvesapt0zt0t2pv02" timestamp="1614032019"&gt;1967&lt;/key&gt;&lt;/foreign-keys&gt;&lt;ref-type name="Journal Article"&gt;17&lt;/ref-type&gt;&lt;contributors&gt;&lt;authors&gt;&lt;author&gt;Zhang, Y.&lt;/author&gt;&lt;author&gt;Liu, T.&lt;/author&gt;&lt;author&gt;Meyer, C. A.&lt;/author&gt;&lt;author&gt;Eeckhoute, J.&lt;/author&gt;&lt;author&gt;Johnson, D. S.&lt;/author&gt;&lt;author&gt;Bernstein, B. E.&lt;/author&gt;&lt;author&gt;Nusbaum, C.&lt;/author&gt;&lt;author&gt;Myers, R. M.&lt;/author&gt;&lt;author&gt;Brown, M.&lt;/author&gt;&lt;author&gt;Li, W.&lt;/author&gt;&lt;author&gt;Liu, X. S.&lt;/author&gt;&lt;/authors&gt;&lt;/contributors&gt;&lt;auth-address&gt;Department of Biostatistics and Computational Biology, Dana-Farber Cancer Institute and Harvard School of Public Health, Boston, MA 02115, USA.&lt;/auth-address&gt;&lt;titles&gt;&lt;title&gt;Model-based analysis of ChIP-Seq (MACS)&lt;/title&gt;&lt;secondary-title&gt;Genome Biol&lt;/secondary-title&gt;&lt;/titles&gt;&lt;periodical&gt;&lt;full-title&gt;Genome Biol&lt;/full-title&gt;&lt;abbr-1&gt;Genome biology&lt;/abbr-1&gt;&lt;/periodical&gt;&lt;pages&gt;R137&lt;/pages&gt;&lt;volume&gt;9&lt;/volume&gt;&lt;number&gt;9&lt;/number&gt;&lt;edition&gt;2008/09/19&lt;/edition&gt;&lt;keywords&gt;&lt;keyword&gt;*Algorithms&lt;/keyword&gt;&lt;keyword&gt;Cell Line, Tumor&lt;/keyword&gt;&lt;keyword&gt;Chromatin Immunoprecipitation/*methods&lt;/keyword&gt;&lt;keyword&gt;Hepatocyte Nuclear Factor 3-alpha/analysis/*genetics&lt;/keyword&gt;&lt;keyword&gt;Humans&lt;/keyword&gt;&lt;keyword&gt;Models, Genetic&lt;/keyword&gt;&lt;keyword&gt;Oligonucleotide Array Sequence Analysis/*methods&lt;/keyword&gt;&lt;/keywords&gt;&lt;dates&gt;&lt;year&gt;2008&lt;/year&gt;&lt;/dates&gt;&lt;isbn&gt;1474-760X (Electronic)&amp;#xD;1474-7596 (Linking)&lt;/isbn&gt;&lt;accession-num&gt;18798982&lt;/accession-num&gt;&lt;urls&gt;&lt;related-urls&gt;&lt;url&gt;https://www.ncbi.nlm.nih.gov/pubmed/18798982&lt;/url&gt;&lt;/related-urls&gt;&lt;/urls&gt;&lt;custom2&gt;PMC2592715&lt;/custom2&gt;&lt;electronic-resource-num&gt;10.1186/gb-2008-9-9-r137&lt;/electronic-resource-num&gt;&lt;/record&gt;&lt;/Cite&gt;&lt;/EndNote&gt;</w:instrText>
        </w:r>
        <w:r w:rsidR="00B64189" w:rsidRPr="00E437AD">
          <w:rPr>
            <w:rFonts w:ascii="Cambria" w:hAnsi="Cambria" w:cs="Arial"/>
          </w:rPr>
          <w:fldChar w:fldCharType="separate"/>
        </w:r>
        <w:r w:rsidR="00B64189" w:rsidRPr="00B64189">
          <w:rPr>
            <w:rFonts w:ascii="Cambria" w:hAnsi="Cambria" w:cs="Arial"/>
            <w:noProof/>
            <w:vertAlign w:val="superscript"/>
          </w:rPr>
          <w:t>10</w:t>
        </w:r>
        <w:r w:rsidR="00B64189" w:rsidRPr="00E437AD">
          <w:rPr>
            <w:rFonts w:ascii="Cambria" w:hAnsi="Cambria" w:cs="Arial"/>
          </w:rPr>
          <w:fldChar w:fldCharType="end"/>
        </w:r>
      </w:hyperlink>
      <w:r w:rsidRPr="00E437AD">
        <w:rPr>
          <w:rFonts w:ascii="Cambria" w:hAnsi="Cambria" w:cs="Arial"/>
        </w:rPr>
        <w:t>. PC-9 data were acquired from the public databases, including NCBI Gene Expression Omnibus (GEO) and Encyclopedia of DNA Elements (ENCODE). (ATAC-seq: GSM1904729, H3K4me3: ENCSR441JWF, H3K9ac: GSM2534660, H3K9me3: GSM1912806, H3K27ac: ENCSR769FOC).</w:t>
      </w:r>
    </w:p>
    <w:p w14:paraId="3FE4C59C" w14:textId="77777777" w:rsidR="00F22DE4" w:rsidRPr="00E437AD" w:rsidRDefault="00F22DE4" w:rsidP="00F22DE4">
      <w:pPr>
        <w:spacing w:line="480" w:lineRule="auto"/>
        <w:jc w:val="both"/>
        <w:rPr>
          <w:rFonts w:ascii="Cambria" w:hAnsi="Cambria" w:cs="Arial"/>
          <w:b/>
        </w:rPr>
      </w:pPr>
    </w:p>
    <w:p w14:paraId="467DB57B" w14:textId="77777777" w:rsidR="00F22DE4" w:rsidRPr="00E437AD" w:rsidRDefault="00F22DE4" w:rsidP="00F22DE4">
      <w:pPr>
        <w:spacing w:line="480" w:lineRule="auto"/>
        <w:jc w:val="both"/>
        <w:rPr>
          <w:rFonts w:ascii="Cambria" w:hAnsi="Cambria" w:cs="Arial"/>
        </w:rPr>
      </w:pPr>
      <w:r w:rsidRPr="00E437AD">
        <w:rPr>
          <w:rFonts w:ascii="Cambria" w:hAnsi="Cambria" w:cs="Arial"/>
          <w:b/>
        </w:rPr>
        <w:t>Gene expression analysis</w:t>
      </w:r>
      <w:r w:rsidRPr="00E437AD">
        <w:rPr>
          <w:rFonts w:ascii="Cambria" w:hAnsi="Cambria" w:cs="Arial"/>
        </w:rPr>
        <w:tab/>
      </w:r>
    </w:p>
    <w:p w14:paraId="5FA81848" w14:textId="05857079" w:rsidR="00F22DE4" w:rsidRPr="00E437AD" w:rsidRDefault="00F22DE4" w:rsidP="00826F83">
      <w:pPr>
        <w:spacing w:line="480" w:lineRule="auto"/>
        <w:ind w:firstLine="720"/>
        <w:jc w:val="both"/>
        <w:rPr>
          <w:rFonts w:ascii="Cambria" w:hAnsi="Cambria" w:cs="Arial"/>
          <w:b/>
        </w:rPr>
      </w:pPr>
      <w:r w:rsidRPr="00E437AD">
        <w:rPr>
          <w:rFonts w:ascii="Cambria" w:hAnsi="Cambria" w:cs="Arial"/>
        </w:rPr>
        <w:t xml:space="preserve">RNA-seq data for PC-9 cells were acquired from GEO database (accession number: GSM4635290). Raw reads were aligned to hg38 using STAR v2.6 and FPKM was calculated as expression level. Gene expression data for lung cancer cell lines were acquired from cancer genome project (CGP) accessible at </w:t>
      </w:r>
      <w:hyperlink r:id="rId9" w:history="1">
        <w:r w:rsidRPr="00E437AD">
          <w:rPr>
            <w:rStyle w:val="Hyperlink"/>
            <w:rFonts w:ascii="Cambria" w:hAnsi="Cambria" w:cs="Arial"/>
            <w:color w:val="auto"/>
            <w:u w:val="none"/>
          </w:rPr>
          <w:t>http://www.cancerrxgene.org</w:t>
        </w:r>
      </w:hyperlink>
      <w:r w:rsidRPr="00E437AD">
        <w:rPr>
          <w:rFonts w:ascii="Cambria" w:hAnsi="Cambria" w:cs="Arial"/>
        </w:rPr>
        <w:t>. Gene expression profiling was measured by affymetrix Human Genome U219 array. The raw expression data were normalized and log</w:t>
      </w:r>
      <w:r w:rsidRPr="00E437AD">
        <w:rPr>
          <w:rFonts w:ascii="Cambria" w:hAnsi="Cambria" w:cs="Arial"/>
          <w:vertAlign w:val="subscript"/>
        </w:rPr>
        <w:t>2</w:t>
      </w:r>
      <w:r w:rsidRPr="00E437AD">
        <w:rPr>
          <w:rFonts w:ascii="Cambria" w:hAnsi="Cambria" w:cs="Arial"/>
        </w:rPr>
        <w:t xml:space="preserve"> transformed using RMA method.</w:t>
      </w:r>
    </w:p>
    <w:p w14:paraId="4EB871E0" w14:textId="77777777" w:rsidR="00F22DE4" w:rsidRDefault="00F22DE4" w:rsidP="00F22DE4">
      <w:pPr>
        <w:spacing w:line="480" w:lineRule="auto"/>
        <w:jc w:val="both"/>
        <w:rPr>
          <w:rFonts w:ascii="Cambria" w:hAnsi="Cambria" w:cs="Arial"/>
        </w:rPr>
      </w:pPr>
    </w:p>
    <w:p w14:paraId="58D675AC" w14:textId="57E16185" w:rsidR="00534E03" w:rsidRPr="00534E03" w:rsidRDefault="00362EDB" w:rsidP="00534E03">
      <w:pPr>
        <w:spacing w:line="480" w:lineRule="auto"/>
        <w:jc w:val="both"/>
        <w:rPr>
          <w:b/>
          <w:bCs/>
        </w:rPr>
      </w:pPr>
      <w:r>
        <w:rPr>
          <w:b/>
          <w:bCs/>
        </w:rPr>
        <w:t>Analyses for p</w:t>
      </w:r>
      <w:r w:rsidRPr="00534E03">
        <w:rPr>
          <w:b/>
          <w:bCs/>
        </w:rPr>
        <w:t>atient</w:t>
      </w:r>
      <w:r>
        <w:rPr>
          <w:b/>
          <w:bCs/>
        </w:rPr>
        <w:t>s with</w:t>
      </w:r>
      <w:r w:rsidRPr="00534E03">
        <w:rPr>
          <w:b/>
          <w:bCs/>
        </w:rPr>
        <w:t xml:space="preserve"> </w:t>
      </w:r>
      <w:r>
        <w:rPr>
          <w:b/>
          <w:bCs/>
        </w:rPr>
        <w:t>ALK fusion-positive NSCLC</w:t>
      </w:r>
    </w:p>
    <w:p w14:paraId="062E96D3" w14:textId="445CBEE6" w:rsidR="00E85722" w:rsidRPr="00534E03" w:rsidRDefault="00534E03" w:rsidP="00E85722">
      <w:pPr>
        <w:spacing w:line="480" w:lineRule="auto"/>
        <w:ind w:firstLine="720"/>
        <w:jc w:val="both"/>
      </w:pPr>
      <w:r w:rsidRPr="00534E03">
        <w:t>Clinicopathologic, genomic, and outcomes data were collected from patients with NSCLC who had consented to institutional review board-approved correlative research protocols DF/HCC 02-180, 11-104, 13-364, and/or 17-000 at the Dana-Farber Cancer Institute (DFCI), and whose tumors underwent comprehensive tumor genomic profiling at the DFCI.</w:t>
      </w:r>
    </w:p>
    <w:p w14:paraId="5F43C16E" w14:textId="3B6B986C" w:rsidR="00534E03" w:rsidRPr="0035097B" w:rsidRDefault="00534E03" w:rsidP="000C7933">
      <w:pPr>
        <w:spacing w:line="480" w:lineRule="auto"/>
        <w:ind w:firstLine="720"/>
        <w:jc w:val="both"/>
        <w:rPr>
          <w:b/>
          <w:bCs/>
          <w:i/>
          <w:iCs/>
        </w:rPr>
      </w:pPr>
      <w:proofErr w:type="gramStart"/>
      <w:r w:rsidRPr="00EA27E5">
        <w:rPr>
          <w:b/>
          <w:bCs/>
          <w:i/>
          <w:iCs/>
        </w:rPr>
        <w:t>Tumor genomic profiling using OncoPanel</w:t>
      </w:r>
      <w:r w:rsidR="0035097B">
        <w:rPr>
          <w:b/>
          <w:bCs/>
          <w:i/>
          <w:iCs/>
        </w:rPr>
        <w:t>.</w:t>
      </w:r>
      <w:proofErr w:type="gramEnd"/>
      <w:r w:rsidR="0035097B">
        <w:rPr>
          <w:b/>
          <w:bCs/>
          <w:i/>
          <w:iCs/>
        </w:rPr>
        <w:t xml:space="preserve"> </w:t>
      </w:r>
      <w:r w:rsidRPr="00534E03">
        <w:t>Targeted next-generation sequencing was performed using the validated OncoPanel assay in the Center for Cancer Genome Discovery at DFCI for 277 (POPv1), 302 (POPv2), or 447 (POPv3) cancer-associated genes, as previously described</w:t>
      </w:r>
      <w:hyperlink w:anchor="_ENREF_11" w:tooltip="Garcia, 2017 #405" w:history="1">
        <w:r w:rsidR="00B64189">
          <w:fldChar w:fldCharType="begin">
            <w:fldData xml:space="preserve">PEVuZE5vdGU+PENpdGU+PEF1dGhvcj5HYXJjaWE8L0F1dGhvcj48WWVhcj4yMDE3PC9ZZWFyPjxS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</w:fldData>
          </w:fldChar>
        </w:r>
        <w:r w:rsidR="00B64189">
          <w:instrText xml:space="preserve"> ADDIN EN.CITE </w:instrText>
        </w:r>
        <w:r w:rsidR="00B64189">
          <w:fldChar w:fldCharType="begin">
            <w:fldData xml:space="preserve">PEVuZE5vdGU+PENpdGU+PEF1dGhvcj5HYXJjaWE8L0F1dGhvcj48WWVhcj4yMDE3PC9ZZWFyPjxS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</w:fldData>
          </w:fldChar>
        </w:r>
        <w:r w:rsidR="00B64189">
          <w:instrText xml:space="preserve"> ADDIN EN.CITE.DATA </w:instrText>
        </w:r>
        <w:r w:rsidR="00B64189">
          <w:fldChar w:fldCharType="end"/>
        </w:r>
        <w:r w:rsidR="00B64189">
          <w:fldChar w:fldCharType="separate"/>
        </w:r>
        <w:r w:rsidR="00B64189" w:rsidRPr="00B64189">
          <w:rPr>
            <w:noProof/>
            <w:vertAlign w:val="superscript"/>
          </w:rPr>
          <w:t>11</w:t>
        </w:r>
        <w:r w:rsidR="00B64189">
          <w:fldChar w:fldCharType="end"/>
        </w:r>
      </w:hyperlink>
      <w:r w:rsidRPr="00534E03">
        <w:t>. Sequence reads were aligned to reference sequence b37 edition from the Human Genome Reference Consortium using bwa (http://biobwa.sourceforge.net/bwa.shtml), and further processed using Picard (</w:t>
      </w:r>
      <w:r w:rsidR="00AD1FD6">
        <w:t>v</w:t>
      </w:r>
      <w:r w:rsidRPr="00534E03">
        <w:t xml:space="preserve">1.90, http://broadinstitute.github.io/picard/) to remove duplicates and Genome Analysis Toolkit (GATK) to perform localized realignment around indel sites. Single nucleotide variants were called using MuTect v1.1.4, insertions and deletions were called using GATK Indelocator, and variants were annotated using Oncotator. In the DFCI cohort, to filter out potential germline variants, the standard pipeline removed SNPs present at &gt;0.1% in Exome Variant Server, </w:t>
      </w:r>
      <w:r w:rsidR="008E2BD2">
        <w:t xml:space="preserve">the </w:t>
      </w:r>
      <w:r w:rsidRPr="00534E03">
        <w:t xml:space="preserve">NHLBI GO Exome Sequencing Project (ESP) (http://evs.gs.washington.edu/EVS/), present in </w:t>
      </w:r>
      <w:r w:rsidRPr="00534E03">
        <w:lastRenderedPageBreak/>
        <w:t>dbSNP, or present in an in-house panel of normals, but rescues those also present in the COSMIC database. For this study, variants were further filtered by removing variants present at &gt;0.1% in the gnomAD v.2.1.1 database or were annotated as Benign or Likely Benign in the ClinVar database</w:t>
      </w:r>
      <w:r w:rsidR="00AD1FD6">
        <w:fldChar w:fldCharType="begin">
          <w:fldData xml:space="preserve">PEVuZE5vdGU+PENpdGU+PEF1dGhvcj5LYXJjemV3c2tpPC9BdXRob3I+PFllYXI+MjAyMDwvWWVh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</w:fldData>
        </w:fldChar>
      </w:r>
      <w:r w:rsidR="00B64189">
        <w:instrText xml:space="preserve"> ADDIN EN.CITE </w:instrText>
      </w:r>
      <w:r w:rsidR="00B64189">
        <w:fldChar w:fldCharType="begin">
          <w:fldData xml:space="preserve">PEVuZE5vdGU+PENpdGU+PEF1dGhvcj5LYXJjemV3c2tpPC9BdXRob3I+PFllYXI+MjAyMDwvWWVh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</w:fldData>
        </w:fldChar>
      </w:r>
      <w:r w:rsidR="00B64189">
        <w:instrText xml:space="preserve"> ADDIN EN.CITE.DATA </w:instrText>
      </w:r>
      <w:r w:rsidR="00B64189">
        <w:fldChar w:fldCharType="end"/>
      </w:r>
      <w:r w:rsidR="00AD1FD6">
        <w:fldChar w:fldCharType="separate"/>
      </w:r>
      <w:hyperlink w:anchor="_ENREF_12" w:tooltip="Karczewski, 2020 #406" w:history="1">
        <w:r w:rsidR="00B64189" w:rsidRPr="00B64189">
          <w:rPr>
            <w:noProof/>
            <w:vertAlign w:val="superscript"/>
          </w:rPr>
          <w:t>12</w:t>
        </w:r>
      </w:hyperlink>
      <w:r w:rsidR="00B64189" w:rsidRPr="00B64189">
        <w:rPr>
          <w:noProof/>
          <w:vertAlign w:val="superscript"/>
        </w:rPr>
        <w:t>,</w:t>
      </w:r>
      <w:hyperlink w:anchor="_ENREF_13" w:tooltip="Landrum, 2018 #407" w:history="1">
        <w:r w:rsidR="00B64189" w:rsidRPr="00B64189">
          <w:rPr>
            <w:noProof/>
            <w:vertAlign w:val="superscript"/>
          </w:rPr>
          <w:t>13</w:t>
        </w:r>
      </w:hyperlink>
      <w:r w:rsidR="00AD1FD6">
        <w:fldChar w:fldCharType="end"/>
      </w:r>
      <w:r w:rsidRPr="00534E03">
        <w:t>. Graphical representation of the most commonly mutated genes in groups of interests and gene enrichment analysis and was performed using the R package maftools as previously described</w:t>
      </w:r>
      <w:hyperlink w:anchor="_ENREF_13" w:tooltip="Landrum, 2018 #407" w:history="1">
        <w:r w:rsidR="00B64189">
          <w:fldChar w:fldCharType="begin">
            <w:fldData xml:space="preserve">PEVuZE5vdGU+PENpdGU+PEF1dGhvcj5MYW5kcnVtPC9BdXRob3I+PFllYXI+MjAxODwvWWVhcj48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</w:fldData>
          </w:fldChar>
        </w:r>
        <w:r w:rsidR="00B64189">
          <w:instrText xml:space="preserve"> ADDIN EN.CITE </w:instrText>
        </w:r>
        <w:r w:rsidR="00B64189">
          <w:fldChar w:fldCharType="begin">
            <w:fldData xml:space="preserve">PEVuZE5vdGU+PENpdGU+PEF1dGhvcj5MYW5kcnVtPC9BdXRob3I+PFllYXI+MjAxODwvWWVhcj48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</w:fldData>
          </w:fldChar>
        </w:r>
        <w:r w:rsidR="00B64189">
          <w:instrText xml:space="preserve"> ADDIN EN.CITE.DATA </w:instrText>
        </w:r>
        <w:r w:rsidR="00B64189">
          <w:fldChar w:fldCharType="end"/>
        </w:r>
        <w:r w:rsidR="00B64189">
          <w:fldChar w:fldCharType="separate"/>
        </w:r>
        <w:r w:rsidR="00B64189" w:rsidRPr="00B64189">
          <w:rPr>
            <w:noProof/>
            <w:vertAlign w:val="superscript"/>
          </w:rPr>
          <w:t>13</w:t>
        </w:r>
        <w:r w:rsidR="00B64189">
          <w:fldChar w:fldCharType="end"/>
        </w:r>
      </w:hyperlink>
      <w:r w:rsidRPr="00534E03">
        <w:t>. Genomic analysis w</w:t>
      </w:r>
      <w:r w:rsidR="00AD1FD6">
        <w:t>as</w:t>
      </w:r>
      <w:r w:rsidRPr="00534E03">
        <w:t xml:space="preserve"> performed in the subset of patients with ALK-positive NSCLC treated with ALK kinase inhibitors who had in-house full genomic annotation available.</w:t>
      </w:r>
    </w:p>
    <w:p w14:paraId="240C2703" w14:textId="5406857C" w:rsidR="00534E03" w:rsidRPr="00AD1FD6" w:rsidRDefault="00AD1FD6" w:rsidP="000C7933">
      <w:pPr>
        <w:spacing w:line="480" w:lineRule="auto"/>
        <w:ind w:firstLine="720"/>
        <w:jc w:val="both"/>
        <w:rPr>
          <w:b/>
          <w:bCs/>
          <w:i/>
          <w:iCs/>
        </w:rPr>
      </w:pPr>
      <w:r>
        <w:rPr>
          <w:b/>
          <w:bCs/>
          <w:i/>
          <w:iCs/>
        </w:rPr>
        <w:t xml:space="preserve">Statistical analysis. </w:t>
      </w:r>
      <w:r w:rsidR="00534E03" w:rsidRPr="00534E03">
        <w:t xml:space="preserve">Clinicopathologic data were abstracted from the electronic medical record. Overall response rate was calculated as the proportion of patients with either complete (CR) or partial (PR) response to ALK inhibitors. Progression-free survival was determined from the start date of ALK inhibition until the date of disease progression or death, and overall survival was calculated from the date of diagnosis of advanced NSCLC until the date of death. All </w:t>
      </w:r>
      <w:r w:rsidR="00534E03" w:rsidRPr="008E2BD2">
        <w:rPr>
          <w:i/>
        </w:rPr>
        <w:t>p</w:t>
      </w:r>
      <w:r w:rsidR="00534E03" w:rsidRPr="00534E03">
        <w:t xml:space="preserve">-values are two sided and confidence intervals are at the 95% level. Categorical variables were evaluated using Fisher’s exact test or chi-square test, as appropriate. Continuous variables were evaluated with the Mann Whitney test, or Kruskal Wallis test, as appropriate. Event-time distributions were estimated using Kaplan-Meier methodology. Univariate and multivariate hazard ratios (HR) were assessed using the Cox proportional hazard model. All </w:t>
      </w:r>
      <w:r w:rsidR="008E2BD2" w:rsidRPr="008E2BD2">
        <w:rPr>
          <w:i/>
        </w:rPr>
        <w:t>p</w:t>
      </w:r>
      <w:r w:rsidR="008E2BD2">
        <w:t xml:space="preserve">-values are two </w:t>
      </w:r>
      <w:r w:rsidR="00534E03" w:rsidRPr="00534E03">
        <w:t xml:space="preserve">sided, unless otherwise specified, and confidence intervals are at the 95% level, with significance pre-defined to be at </w:t>
      </w:r>
      <w:r w:rsidR="008E2BD2" w:rsidRPr="008E2BD2">
        <w:rPr>
          <w:i/>
        </w:rPr>
        <w:t>p</w:t>
      </w:r>
      <w:r w:rsidR="00534E03" w:rsidRPr="00534E03">
        <w:t>&lt;0.05.</w:t>
      </w:r>
    </w:p>
    <w:p w14:paraId="7DB55822" w14:textId="77777777" w:rsidR="000B7E8B" w:rsidRPr="00E437AD" w:rsidRDefault="000B7E8B" w:rsidP="00F22DE4">
      <w:pPr>
        <w:spacing w:line="480" w:lineRule="auto"/>
        <w:jc w:val="both"/>
        <w:rPr>
          <w:rFonts w:ascii="Cambria" w:hAnsi="Cambria" w:cs="Arial"/>
        </w:rPr>
      </w:pPr>
    </w:p>
    <w:p w14:paraId="14F5718C" w14:textId="77777777" w:rsidR="00F22DE4" w:rsidRPr="00E437AD" w:rsidRDefault="00F22DE4" w:rsidP="00F22DE4">
      <w:pPr>
        <w:spacing w:line="480" w:lineRule="auto"/>
        <w:jc w:val="both"/>
      </w:pPr>
      <w:r w:rsidRPr="00E437AD">
        <w:rPr>
          <w:b/>
        </w:rPr>
        <w:t>Statistical analysis</w:t>
      </w:r>
      <w:r w:rsidRPr="00E437AD">
        <w:t xml:space="preserve"> </w:t>
      </w:r>
    </w:p>
    <w:p w14:paraId="2711D32A" w14:textId="6378B85F" w:rsidR="00F22DE4" w:rsidRPr="00E437AD" w:rsidRDefault="00F22DE4" w:rsidP="00826F83">
      <w:pPr>
        <w:spacing w:line="480" w:lineRule="auto"/>
        <w:ind w:firstLine="720"/>
        <w:jc w:val="both"/>
      </w:pPr>
      <w:r w:rsidRPr="00E437AD">
        <w:t xml:space="preserve">The statistical analysis represented mean </w:t>
      </w:r>
      <w:r w:rsidRPr="00E437AD">
        <w:rPr>
          <w:rFonts w:ascii="Cambria" w:hAnsi="Cambria"/>
        </w:rPr>
        <w:t>±</w:t>
      </w:r>
      <w:r w:rsidRPr="00E437AD">
        <w:t xml:space="preserve"> s.d. from three or more independent experiments. Data were analyzed by unpaired </w:t>
      </w:r>
      <w:r w:rsidRPr="00E437AD">
        <w:rPr>
          <w:i/>
        </w:rPr>
        <w:t>t</w:t>
      </w:r>
      <w:r w:rsidRPr="00E437AD">
        <w:t xml:space="preserve">-test for group differences and by two-way analysis of variance analysis of variance for condition and group differences together using GraphPad Prism v7.03 software. </w:t>
      </w:r>
      <w:r w:rsidR="00672DCE" w:rsidRPr="00E437AD">
        <w:t>The statistical significance for comparing mRNA expression or peaks’</w:t>
      </w:r>
      <w:r w:rsidR="00897766" w:rsidRPr="00E437AD">
        <w:t xml:space="preserve"> scores of ATAC-seq and ChIP-se</w:t>
      </w:r>
      <w:r w:rsidR="00FB455D">
        <w:t>q was calculated by two-tailed W</w:t>
      </w:r>
      <w:r w:rsidR="00897766" w:rsidRPr="00E437AD">
        <w:t>elch’s t test in R3.6.</w:t>
      </w:r>
    </w:p>
    <w:p w14:paraId="71DEBAC9" w14:textId="77777777" w:rsidR="00F22DE4" w:rsidRPr="00E437AD" w:rsidRDefault="00F22DE4" w:rsidP="00F22DE4">
      <w:pPr>
        <w:spacing w:line="480" w:lineRule="auto"/>
        <w:jc w:val="both"/>
      </w:pPr>
    </w:p>
    <w:p w14:paraId="08B0AAA2" w14:textId="77777777" w:rsidR="00F22DE4" w:rsidRPr="00E437AD" w:rsidRDefault="00F22DE4" w:rsidP="00F22DE4">
      <w:pPr>
        <w:spacing w:line="480" w:lineRule="auto"/>
        <w:jc w:val="both"/>
      </w:pPr>
      <w:r w:rsidRPr="00E437AD">
        <w:rPr>
          <w:b/>
        </w:rPr>
        <w:t>Data availability</w:t>
      </w:r>
      <w:r w:rsidRPr="00E437AD">
        <w:t xml:space="preserve"> </w:t>
      </w:r>
    </w:p>
    <w:p w14:paraId="7C8EB4D5" w14:textId="77777777" w:rsidR="00F22DE4" w:rsidRPr="00E437AD" w:rsidRDefault="00F22DE4" w:rsidP="00826F83">
      <w:pPr>
        <w:spacing w:line="480" w:lineRule="auto"/>
        <w:ind w:firstLine="720"/>
        <w:jc w:val="both"/>
      </w:pPr>
      <w:r w:rsidRPr="00E437AD">
        <w:t>All sequencing data have been deposited in the Gene Expression Omnibus (GEO) database under accession number GSE167155, with a token (ghqbcyuodrcfvql) for reviewers.</w:t>
      </w:r>
    </w:p>
    <w:p w14:paraId="09BC4120" w14:textId="77777777" w:rsidR="00F22DE4" w:rsidRPr="00E437AD" w:rsidRDefault="00F22DE4" w:rsidP="00F22DE4">
      <w:pPr>
        <w:spacing w:line="480" w:lineRule="auto"/>
        <w:jc w:val="both"/>
        <w:rPr>
          <w:b/>
        </w:rPr>
      </w:pPr>
    </w:p>
    <w:p w14:paraId="161B11EA" w14:textId="77777777" w:rsidR="00F22DE4" w:rsidRPr="00E437AD" w:rsidRDefault="00F22DE4" w:rsidP="00F22DE4">
      <w:pPr>
        <w:spacing w:line="480" w:lineRule="auto"/>
        <w:jc w:val="both"/>
        <w:rPr>
          <w:b/>
        </w:rPr>
      </w:pPr>
      <w:r w:rsidRPr="00E437AD">
        <w:rPr>
          <w:b/>
        </w:rPr>
        <w:t>Code availability</w:t>
      </w:r>
    </w:p>
    <w:p w14:paraId="278AF4B5" w14:textId="77777777" w:rsidR="00F22DE4" w:rsidRPr="00E437AD" w:rsidRDefault="00F22DE4" w:rsidP="00826F83">
      <w:pPr>
        <w:spacing w:line="480" w:lineRule="auto"/>
        <w:ind w:firstLine="720"/>
        <w:jc w:val="both"/>
      </w:pPr>
      <w:r w:rsidRPr="00E437AD">
        <w:t xml:space="preserve">Source code for genomic event analysis tool (GEAT) developed in our laboratory to perform the analysis is available at </w:t>
      </w:r>
      <w:hyperlink r:id="rId10" w:history="1">
        <w:r w:rsidRPr="00E437AD">
          <w:rPr>
            <w:rStyle w:val="Hyperlink"/>
            <w:color w:val="auto"/>
            <w:u w:val="none"/>
          </w:rPr>
          <w:t>http://github.com/geatools/geat</w:t>
        </w:r>
      </w:hyperlink>
      <w:r w:rsidRPr="00E437AD">
        <w:t xml:space="preserve">. </w:t>
      </w:r>
    </w:p>
    <w:p w14:paraId="29C46223" w14:textId="77777777" w:rsidR="0000567D" w:rsidRDefault="0000567D" w:rsidP="005D6ABC">
      <w:pPr>
        <w:rPr>
          <w:b/>
        </w:rPr>
      </w:pPr>
    </w:p>
    <w:p w14:paraId="31E3D97A" w14:textId="0D1ADC57" w:rsidR="008B49E9" w:rsidRPr="008B49E9" w:rsidRDefault="008B49E9" w:rsidP="005D6ABC">
      <w:pPr>
        <w:rPr>
          <w:b/>
        </w:rPr>
      </w:pPr>
      <w:r w:rsidRPr="008B49E9">
        <w:rPr>
          <w:b/>
        </w:rPr>
        <w:t>Reference</w:t>
      </w:r>
    </w:p>
    <w:p w14:paraId="058506A0" w14:textId="77777777" w:rsidR="0000567D" w:rsidRDefault="0000567D" w:rsidP="005D6ABC">
      <w:pPr>
        <w:rPr>
          <w:b/>
        </w:rPr>
      </w:pPr>
    </w:p>
    <w:p w14:paraId="60A97F8F" w14:textId="77777777" w:rsidR="00B64189" w:rsidRPr="00B64189" w:rsidRDefault="0000567D" w:rsidP="00B64189">
      <w:pPr>
        <w:pStyle w:val="EndNoteBibliography"/>
        <w:ind w:left="720" w:hanging="720"/>
        <w:rPr>
          <w:noProof/>
        </w:rPr>
      </w:pPr>
      <w:r w:rsidRPr="008E2BD2">
        <w:rPr>
          <w:rFonts w:asciiTheme="minorHAnsi" w:hAnsiTheme="minorHAnsi"/>
          <w:b/>
        </w:rPr>
        <w:fldChar w:fldCharType="begin"/>
      </w:r>
      <w:r w:rsidRPr="008E2BD2">
        <w:rPr>
          <w:rFonts w:asciiTheme="minorHAnsi" w:hAnsiTheme="minorHAnsi"/>
          <w:b/>
        </w:rPr>
        <w:instrText xml:space="preserve"> ADDIN EN.REFLIST </w:instrText>
      </w:r>
      <w:r w:rsidRPr="008E2BD2">
        <w:rPr>
          <w:rFonts w:asciiTheme="minorHAnsi" w:hAnsiTheme="minorHAnsi"/>
          <w:b/>
        </w:rPr>
        <w:fldChar w:fldCharType="separate"/>
      </w:r>
      <w:bookmarkStart w:id="1" w:name="_ENREF_1"/>
      <w:r w:rsidR="00B64189" w:rsidRPr="00B64189">
        <w:rPr>
          <w:noProof/>
        </w:rPr>
        <w:t>1</w:t>
      </w:r>
      <w:r w:rsidR="00B64189" w:rsidRPr="00B64189">
        <w:rPr>
          <w:noProof/>
        </w:rPr>
        <w:tab/>
        <w:t xml:space="preserve">Cheong, T. C., Compagno, M. &amp; Chiarle, R. Editing of mouse and human immunoglobulin genes by CRISPR-Cas9 system. </w:t>
      </w:r>
      <w:r w:rsidR="00B64189" w:rsidRPr="00B64189">
        <w:rPr>
          <w:i/>
          <w:noProof/>
        </w:rPr>
        <w:t>Nat Commun</w:t>
      </w:r>
      <w:r w:rsidR="00B64189" w:rsidRPr="00B64189">
        <w:rPr>
          <w:noProof/>
        </w:rPr>
        <w:t xml:space="preserve"> </w:t>
      </w:r>
      <w:r w:rsidR="00B64189" w:rsidRPr="00B64189">
        <w:rPr>
          <w:b/>
          <w:noProof/>
        </w:rPr>
        <w:t>7</w:t>
      </w:r>
      <w:r w:rsidR="00B64189" w:rsidRPr="00B64189">
        <w:rPr>
          <w:noProof/>
        </w:rPr>
        <w:t>, 10934, doi:10.1038/ncomms10934 (2016).</w:t>
      </w:r>
      <w:bookmarkEnd w:id="1"/>
    </w:p>
    <w:p w14:paraId="13509697" w14:textId="77777777" w:rsidR="00B64189" w:rsidRPr="00B64189" w:rsidRDefault="00B64189" w:rsidP="00B64189">
      <w:pPr>
        <w:pStyle w:val="EndNoteBibliography"/>
        <w:ind w:left="720" w:hanging="720"/>
        <w:rPr>
          <w:noProof/>
        </w:rPr>
      </w:pPr>
      <w:bookmarkStart w:id="2" w:name="_ENREF_2"/>
      <w:r w:rsidRPr="00B64189">
        <w:rPr>
          <w:noProof/>
        </w:rPr>
        <w:t>2</w:t>
      </w:r>
      <w:r w:rsidRPr="00B64189">
        <w:rPr>
          <w:noProof/>
        </w:rPr>
        <w:tab/>
        <w:t xml:space="preserve">Dickerson, S. K., Market, E., Besmer, E. &amp; Papavasiliou, F. N. AID mediates hypermutation by deaminating single stranded DNA. </w:t>
      </w:r>
      <w:r w:rsidRPr="00B64189">
        <w:rPr>
          <w:i/>
          <w:noProof/>
        </w:rPr>
        <w:t>J Exp Med</w:t>
      </w:r>
      <w:r w:rsidRPr="00B64189">
        <w:rPr>
          <w:noProof/>
        </w:rPr>
        <w:t xml:space="preserve"> </w:t>
      </w:r>
      <w:r w:rsidRPr="00B64189">
        <w:rPr>
          <w:b/>
          <w:noProof/>
        </w:rPr>
        <w:t>197</w:t>
      </w:r>
      <w:r w:rsidRPr="00B64189">
        <w:rPr>
          <w:noProof/>
        </w:rPr>
        <w:t>, 1291-1296, doi:10.1084/jem.20030481 (2003).</w:t>
      </w:r>
      <w:bookmarkEnd w:id="2"/>
    </w:p>
    <w:p w14:paraId="3204A11F" w14:textId="77777777" w:rsidR="00B64189" w:rsidRPr="00B64189" w:rsidRDefault="00B64189" w:rsidP="00B64189">
      <w:pPr>
        <w:pStyle w:val="EndNoteBibliography"/>
        <w:ind w:left="720" w:hanging="720"/>
        <w:rPr>
          <w:noProof/>
        </w:rPr>
      </w:pPr>
      <w:bookmarkStart w:id="3" w:name="_ENREF_3"/>
      <w:r w:rsidRPr="00B64189">
        <w:rPr>
          <w:noProof/>
        </w:rPr>
        <w:t>3</w:t>
      </w:r>
      <w:r w:rsidRPr="00B64189">
        <w:rPr>
          <w:noProof/>
        </w:rPr>
        <w:tab/>
        <w:t>Kinomoto, M.</w:t>
      </w:r>
      <w:r w:rsidRPr="00B64189">
        <w:rPr>
          <w:i/>
          <w:noProof/>
        </w:rPr>
        <w:t xml:space="preserve"> et al.</w:t>
      </w:r>
      <w:r w:rsidRPr="00B64189">
        <w:rPr>
          <w:noProof/>
        </w:rPr>
        <w:t xml:space="preserve"> All APOBEC3 family proteins differentially inhibit LINE-1 retrotransposition. </w:t>
      </w:r>
      <w:r w:rsidRPr="00B64189">
        <w:rPr>
          <w:i/>
          <w:noProof/>
        </w:rPr>
        <w:t>Nucleic Acids Res</w:t>
      </w:r>
      <w:r w:rsidRPr="00B64189">
        <w:rPr>
          <w:noProof/>
        </w:rPr>
        <w:t xml:space="preserve"> </w:t>
      </w:r>
      <w:r w:rsidRPr="00B64189">
        <w:rPr>
          <w:b/>
          <w:noProof/>
        </w:rPr>
        <w:t>35</w:t>
      </w:r>
      <w:r w:rsidRPr="00B64189">
        <w:rPr>
          <w:noProof/>
        </w:rPr>
        <w:t>, 2955-2964, doi:10.1093/nar/gkm181 (2007).</w:t>
      </w:r>
      <w:bookmarkEnd w:id="3"/>
    </w:p>
    <w:p w14:paraId="5483D421" w14:textId="77777777" w:rsidR="00B64189" w:rsidRPr="00B64189" w:rsidRDefault="00B64189" w:rsidP="00B64189">
      <w:pPr>
        <w:pStyle w:val="EndNoteBibliography"/>
        <w:ind w:left="720" w:hanging="720"/>
        <w:rPr>
          <w:noProof/>
        </w:rPr>
      </w:pPr>
      <w:bookmarkStart w:id="4" w:name="_ENREF_4"/>
      <w:r w:rsidRPr="00B64189">
        <w:rPr>
          <w:noProof/>
        </w:rPr>
        <w:lastRenderedPageBreak/>
        <w:t>4</w:t>
      </w:r>
      <w:r w:rsidRPr="00B64189">
        <w:rPr>
          <w:noProof/>
        </w:rPr>
        <w:tab/>
        <w:t>Zheng, Y. H.</w:t>
      </w:r>
      <w:r w:rsidRPr="00B64189">
        <w:rPr>
          <w:i/>
          <w:noProof/>
        </w:rPr>
        <w:t xml:space="preserve"> et al.</w:t>
      </w:r>
      <w:r w:rsidRPr="00B64189">
        <w:rPr>
          <w:noProof/>
        </w:rPr>
        <w:t xml:space="preserve"> Human APOBEC3F is another host factor that blocks human immunodeficiency virus type 1 replication. </w:t>
      </w:r>
      <w:r w:rsidRPr="00B64189">
        <w:rPr>
          <w:i/>
          <w:noProof/>
        </w:rPr>
        <w:t>J Virol</w:t>
      </w:r>
      <w:r w:rsidRPr="00B64189">
        <w:rPr>
          <w:noProof/>
        </w:rPr>
        <w:t xml:space="preserve"> </w:t>
      </w:r>
      <w:r w:rsidRPr="00B64189">
        <w:rPr>
          <w:b/>
          <w:noProof/>
        </w:rPr>
        <w:t>78</w:t>
      </w:r>
      <w:r w:rsidRPr="00B64189">
        <w:rPr>
          <w:noProof/>
        </w:rPr>
        <w:t>, 6073-6076, doi:10.1128/JVI.78.11.6073-6076.2004 (2004).</w:t>
      </w:r>
      <w:bookmarkEnd w:id="4"/>
    </w:p>
    <w:p w14:paraId="64AD26F7" w14:textId="77777777" w:rsidR="00B64189" w:rsidRPr="00B64189" w:rsidRDefault="00B64189" w:rsidP="00B64189">
      <w:pPr>
        <w:pStyle w:val="EndNoteBibliography"/>
        <w:ind w:left="720" w:hanging="720"/>
        <w:rPr>
          <w:noProof/>
        </w:rPr>
      </w:pPr>
      <w:bookmarkStart w:id="5" w:name="_ENREF_5"/>
      <w:r w:rsidRPr="00B64189">
        <w:rPr>
          <w:noProof/>
        </w:rPr>
        <w:t>5</w:t>
      </w:r>
      <w:r w:rsidRPr="00B64189">
        <w:rPr>
          <w:noProof/>
        </w:rPr>
        <w:tab/>
        <w:t>Zheng, Z.</w:t>
      </w:r>
      <w:r w:rsidRPr="00B64189">
        <w:rPr>
          <w:i/>
          <w:noProof/>
        </w:rPr>
        <w:t xml:space="preserve"> et al.</w:t>
      </w:r>
      <w:r w:rsidRPr="00B64189">
        <w:rPr>
          <w:noProof/>
        </w:rPr>
        <w:t xml:space="preserve"> Anchored multiplex PCR for targeted next-generation sequencing. </w:t>
      </w:r>
      <w:r w:rsidRPr="00B64189">
        <w:rPr>
          <w:i/>
          <w:noProof/>
        </w:rPr>
        <w:t>Nature medicine</w:t>
      </w:r>
      <w:r w:rsidRPr="00B64189">
        <w:rPr>
          <w:noProof/>
        </w:rPr>
        <w:t xml:space="preserve"> </w:t>
      </w:r>
      <w:r w:rsidRPr="00B64189">
        <w:rPr>
          <w:b/>
          <w:noProof/>
        </w:rPr>
        <w:t>20</w:t>
      </w:r>
      <w:r w:rsidRPr="00B64189">
        <w:rPr>
          <w:noProof/>
        </w:rPr>
        <w:t>, 1479-1484, doi:10.1038/nm.3729 (2014).</w:t>
      </w:r>
      <w:bookmarkEnd w:id="5"/>
    </w:p>
    <w:p w14:paraId="1BD18C7B" w14:textId="77777777" w:rsidR="00B64189" w:rsidRPr="00B64189" w:rsidRDefault="00B64189" w:rsidP="00B64189">
      <w:pPr>
        <w:pStyle w:val="EndNoteBibliography"/>
        <w:ind w:left="720" w:hanging="720"/>
        <w:rPr>
          <w:noProof/>
        </w:rPr>
      </w:pPr>
      <w:bookmarkStart w:id="6" w:name="_ENREF_6"/>
      <w:r w:rsidRPr="00B64189">
        <w:rPr>
          <w:noProof/>
        </w:rPr>
        <w:t>6</w:t>
      </w:r>
      <w:r w:rsidRPr="00B64189">
        <w:rPr>
          <w:noProof/>
        </w:rPr>
        <w:tab/>
        <w:t>Church, A. J.</w:t>
      </w:r>
      <w:r w:rsidRPr="00B64189">
        <w:rPr>
          <w:i/>
          <w:noProof/>
        </w:rPr>
        <w:t xml:space="preserve"> et al.</w:t>
      </w:r>
      <w:r w:rsidRPr="00B64189">
        <w:rPr>
          <w:noProof/>
        </w:rPr>
        <w:t xml:space="preserve"> Recurrent EML4-NTRK3 fusions in infantile fibrosarcoma and congenital mesoblastic nephroma suggest a revised testing strategy. </w:t>
      </w:r>
      <w:r w:rsidRPr="00B64189">
        <w:rPr>
          <w:i/>
          <w:noProof/>
        </w:rPr>
        <w:t>Modern pathology : an official journal of the United States and Canadian Academy of Pathology, Inc</w:t>
      </w:r>
      <w:r w:rsidRPr="00B64189">
        <w:rPr>
          <w:noProof/>
        </w:rPr>
        <w:t xml:space="preserve"> </w:t>
      </w:r>
      <w:r w:rsidRPr="00B64189">
        <w:rPr>
          <w:b/>
          <w:noProof/>
        </w:rPr>
        <w:t>31</w:t>
      </w:r>
      <w:r w:rsidRPr="00B64189">
        <w:rPr>
          <w:noProof/>
        </w:rPr>
        <w:t>, 463-473, doi:10.1038/modpathol.2017.127 (2018).</w:t>
      </w:r>
      <w:bookmarkEnd w:id="6"/>
    </w:p>
    <w:p w14:paraId="3232C2E1" w14:textId="77777777" w:rsidR="00B64189" w:rsidRPr="00B64189" w:rsidRDefault="00B64189" w:rsidP="00B64189">
      <w:pPr>
        <w:pStyle w:val="EndNoteBibliography"/>
        <w:ind w:left="720" w:hanging="720"/>
        <w:rPr>
          <w:noProof/>
        </w:rPr>
      </w:pPr>
      <w:bookmarkStart w:id="7" w:name="_ENREF_7"/>
      <w:r w:rsidRPr="00B64189">
        <w:rPr>
          <w:noProof/>
        </w:rPr>
        <w:t>7</w:t>
      </w:r>
      <w:r w:rsidRPr="00B64189">
        <w:rPr>
          <w:noProof/>
        </w:rPr>
        <w:tab/>
        <w:t>Compagno, M.</w:t>
      </w:r>
      <w:r w:rsidRPr="00B64189">
        <w:rPr>
          <w:i/>
          <w:noProof/>
        </w:rPr>
        <w:t xml:space="preserve"> et al.</w:t>
      </w:r>
      <w:r w:rsidRPr="00B64189">
        <w:rPr>
          <w:noProof/>
        </w:rPr>
        <w:t xml:space="preserve"> Phosphatidylinositol 3-kinase delta blockade increases genomic instability in B cells. </w:t>
      </w:r>
      <w:r w:rsidRPr="00B64189">
        <w:rPr>
          <w:i/>
          <w:noProof/>
        </w:rPr>
        <w:t>Nature</w:t>
      </w:r>
      <w:r w:rsidRPr="00B64189">
        <w:rPr>
          <w:noProof/>
        </w:rPr>
        <w:t xml:space="preserve"> </w:t>
      </w:r>
      <w:r w:rsidRPr="00B64189">
        <w:rPr>
          <w:b/>
          <w:noProof/>
        </w:rPr>
        <w:t>542</w:t>
      </w:r>
      <w:r w:rsidRPr="00B64189">
        <w:rPr>
          <w:noProof/>
        </w:rPr>
        <w:t>, 489-493, doi:10.1038/nature21406 (2017).</w:t>
      </w:r>
      <w:bookmarkEnd w:id="7"/>
    </w:p>
    <w:p w14:paraId="03189BEE" w14:textId="77777777" w:rsidR="00B64189" w:rsidRPr="00B64189" w:rsidRDefault="00B64189" w:rsidP="00B64189">
      <w:pPr>
        <w:pStyle w:val="EndNoteBibliography"/>
        <w:ind w:left="720" w:hanging="720"/>
        <w:rPr>
          <w:noProof/>
        </w:rPr>
      </w:pPr>
      <w:bookmarkStart w:id="8" w:name="_ENREF_8"/>
      <w:r w:rsidRPr="00B64189">
        <w:rPr>
          <w:noProof/>
        </w:rPr>
        <w:t>8</w:t>
      </w:r>
      <w:r w:rsidRPr="00B64189">
        <w:rPr>
          <w:noProof/>
        </w:rPr>
        <w:tab/>
        <w:t>Zang, C.</w:t>
      </w:r>
      <w:r w:rsidRPr="00B64189">
        <w:rPr>
          <w:i/>
          <w:noProof/>
        </w:rPr>
        <w:t xml:space="preserve"> et al.</w:t>
      </w:r>
      <w:r w:rsidRPr="00B64189">
        <w:rPr>
          <w:noProof/>
        </w:rPr>
        <w:t xml:space="preserve"> A clustering approach for identification of enriched domains from histone modification ChIP-Seq data. </w:t>
      </w:r>
      <w:r w:rsidRPr="00B64189">
        <w:rPr>
          <w:i/>
          <w:noProof/>
        </w:rPr>
        <w:t>Bioinformatics</w:t>
      </w:r>
      <w:r w:rsidRPr="00B64189">
        <w:rPr>
          <w:noProof/>
        </w:rPr>
        <w:t xml:space="preserve"> </w:t>
      </w:r>
      <w:r w:rsidRPr="00B64189">
        <w:rPr>
          <w:b/>
          <w:noProof/>
        </w:rPr>
        <w:t>25</w:t>
      </w:r>
      <w:r w:rsidRPr="00B64189">
        <w:rPr>
          <w:noProof/>
        </w:rPr>
        <w:t>, 1952-1958, doi:10.1093/bioinformatics/btp340 (2009).</w:t>
      </w:r>
      <w:bookmarkEnd w:id="8"/>
    </w:p>
    <w:p w14:paraId="1EA19566" w14:textId="77777777" w:rsidR="00B64189" w:rsidRPr="00B64189" w:rsidRDefault="00B64189" w:rsidP="00B64189">
      <w:pPr>
        <w:pStyle w:val="EndNoteBibliography"/>
        <w:ind w:left="720" w:hanging="720"/>
        <w:rPr>
          <w:noProof/>
        </w:rPr>
      </w:pPr>
      <w:bookmarkStart w:id="9" w:name="_ENREF_9"/>
      <w:r w:rsidRPr="00B64189">
        <w:rPr>
          <w:noProof/>
        </w:rPr>
        <w:t>9</w:t>
      </w:r>
      <w:r w:rsidRPr="00B64189">
        <w:rPr>
          <w:noProof/>
        </w:rPr>
        <w:tab/>
        <w:t xml:space="preserve">Li, H. &amp; Durbin, R. Fast and accurate short read alignment with Burrows-Wheeler transform. </w:t>
      </w:r>
      <w:r w:rsidRPr="00B64189">
        <w:rPr>
          <w:i/>
          <w:noProof/>
        </w:rPr>
        <w:t>Bioinformatics</w:t>
      </w:r>
      <w:r w:rsidRPr="00B64189">
        <w:rPr>
          <w:noProof/>
        </w:rPr>
        <w:t xml:space="preserve"> </w:t>
      </w:r>
      <w:r w:rsidRPr="00B64189">
        <w:rPr>
          <w:b/>
          <w:noProof/>
        </w:rPr>
        <w:t>25</w:t>
      </w:r>
      <w:r w:rsidRPr="00B64189">
        <w:rPr>
          <w:noProof/>
        </w:rPr>
        <w:t>, 1754-1760, doi:10.1093/bioinformatics/btp324 (2009).</w:t>
      </w:r>
      <w:bookmarkEnd w:id="9"/>
    </w:p>
    <w:p w14:paraId="63D8F854" w14:textId="77777777" w:rsidR="00B64189" w:rsidRPr="00B64189" w:rsidRDefault="00B64189" w:rsidP="00B64189">
      <w:pPr>
        <w:pStyle w:val="EndNoteBibliography"/>
        <w:ind w:left="720" w:hanging="720"/>
        <w:rPr>
          <w:noProof/>
        </w:rPr>
      </w:pPr>
      <w:bookmarkStart w:id="10" w:name="_ENREF_10"/>
      <w:r w:rsidRPr="00B64189">
        <w:rPr>
          <w:noProof/>
        </w:rPr>
        <w:t>10</w:t>
      </w:r>
      <w:r w:rsidRPr="00B64189">
        <w:rPr>
          <w:noProof/>
        </w:rPr>
        <w:tab/>
        <w:t>Zhang, Y.</w:t>
      </w:r>
      <w:r w:rsidRPr="00B64189">
        <w:rPr>
          <w:i/>
          <w:noProof/>
        </w:rPr>
        <w:t xml:space="preserve"> et al.</w:t>
      </w:r>
      <w:r w:rsidRPr="00B64189">
        <w:rPr>
          <w:noProof/>
        </w:rPr>
        <w:t xml:space="preserve"> Model-based analysis of ChIP-Seq (MACS). </w:t>
      </w:r>
      <w:r w:rsidRPr="00B64189">
        <w:rPr>
          <w:i/>
          <w:noProof/>
        </w:rPr>
        <w:t>Genome biology</w:t>
      </w:r>
      <w:r w:rsidRPr="00B64189">
        <w:rPr>
          <w:noProof/>
        </w:rPr>
        <w:t xml:space="preserve"> </w:t>
      </w:r>
      <w:r w:rsidRPr="00B64189">
        <w:rPr>
          <w:b/>
          <w:noProof/>
        </w:rPr>
        <w:t>9</w:t>
      </w:r>
      <w:r w:rsidRPr="00B64189">
        <w:rPr>
          <w:noProof/>
        </w:rPr>
        <w:t>, R137, doi:10.1186/gb-2008-9-9-r137 (2008).</w:t>
      </w:r>
      <w:bookmarkEnd w:id="10"/>
    </w:p>
    <w:p w14:paraId="567EFBD3" w14:textId="77777777" w:rsidR="00B64189" w:rsidRPr="00B64189" w:rsidRDefault="00B64189" w:rsidP="00B64189">
      <w:pPr>
        <w:pStyle w:val="EndNoteBibliography"/>
        <w:ind w:left="720" w:hanging="720"/>
        <w:rPr>
          <w:noProof/>
        </w:rPr>
      </w:pPr>
      <w:bookmarkStart w:id="11" w:name="_ENREF_11"/>
      <w:r w:rsidRPr="00B64189">
        <w:rPr>
          <w:noProof/>
        </w:rPr>
        <w:t>11</w:t>
      </w:r>
      <w:r w:rsidRPr="00B64189">
        <w:rPr>
          <w:noProof/>
        </w:rPr>
        <w:tab/>
        <w:t>Garcia, E. P.</w:t>
      </w:r>
      <w:r w:rsidRPr="00B64189">
        <w:rPr>
          <w:i/>
          <w:noProof/>
        </w:rPr>
        <w:t xml:space="preserve"> et al.</w:t>
      </w:r>
      <w:r w:rsidRPr="00B64189">
        <w:rPr>
          <w:noProof/>
        </w:rPr>
        <w:t xml:space="preserve"> Validation of OncoPanel: A Targeted Next-Generation Sequencing Assay for the Detection of Somatic Variants in Cancer. </w:t>
      </w:r>
      <w:r w:rsidRPr="00B64189">
        <w:rPr>
          <w:i/>
          <w:noProof/>
        </w:rPr>
        <w:t>Arch Pathol Lab Med</w:t>
      </w:r>
      <w:r w:rsidRPr="00B64189">
        <w:rPr>
          <w:noProof/>
        </w:rPr>
        <w:t xml:space="preserve"> </w:t>
      </w:r>
      <w:r w:rsidRPr="00B64189">
        <w:rPr>
          <w:b/>
          <w:noProof/>
        </w:rPr>
        <w:t>141</w:t>
      </w:r>
      <w:r w:rsidRPr="00B64189">
        <w:rPr>
          <w:noProof/>
        </w:rPr>
        <w:t>, 751-758, doi:10.5858/arpa.2016-0527-OA (2017).</w:t>
      </w:r>
      <w:bookmarkEnd w:id="11"/>
    </w:p>
    <w:p w14:paraId="41912193" w14:textId="77777777" w:rsidR="00B64189" w:rsidRPr="00B64189" w:rsidRDefault="00B64189" w:rsidP="00B64189">
      <w:pPr>
        <w:pStyle w:val="EndNoteBibliography"/>
        <w:ind w:left="720" w:hanging="720"/>
        <w:rPr>
          <w:noProof/>
        </w:rPr>
      </w:pPr>
      <w:bookmarkStart w:id="12" w:name="_ENREF_12"/>
      <w:r w:rsidRPr="00B64189">
        <w:rPr>
          <w:noProof/>
        </w:rPr>
        <w:t>12</w:t>
      </w:r>
      <w:r w:rsidRPr="00B64189">
        <w:rPr>
          <w:noProof/>
        </w:rPr>
        <w:tab/>
        <w:t>Karczewski, K. J.</w:t>
      </w:r>
      <w:r w:rsidRPr="00B64189">
        <w:rPr>
          <w:i/>
          <w:noProof/>
        </w:rPr>
        <w:t xml:space="preserve"> et al.</w:t>
      </w:r>
      <w:r w:rsidRPr="00B64189">
        <w:rPr>
          <w:noProof/>
        </w:rPr>
        <w:t xml:space="preserve"> The mutational constraint spectrum quantified from variation in 141,456 humans. </w:t>
      </w:r>
      <w:r w:rsidRPr="00B64189">
        <w:rPr>
          <w:i/>
          <w:noProof/>
        </w:rPr>
        <w:t>Nature</w:t>
      </w:r>
      <w:r w:rsidRPr="00B64189">
        <w:rPr>
          <w:noProof/>
        </w:rPr>
        <w:t xml:space="preserve"> </w:t>
      </w:r>
      <w:r w:rsidRPr="00B64189">
        <w:rPr>
          <w:b/>
          <w:noProof/>
        </w:rPr>
        <w:t>581</w:t>
      </w:r>
      <w:r w:rsidRPr="00B64189">
        <w:rPr>
          <w:noProof/>
        </w:rPr>
        <w:t>, 434-443, doi:10.1038/s41586-020-2308-7 (2020).</w:t>
      </w:r>
      <w:bookmarkEnd w:id="12"/>
    </w:p>
    <w:p w14:paraId="4F542C55" w14:textId="77777777" w:rsidR="00B64189" w:rsidRPr="00B64189" w:rsidRDefault="00B64189" w:rsidP="00B64189">
      <w:pPr>
        <w:pStyle w:val="EndNoteBibliography"/>
        <w:ind w:left="720" w:hanging="720"/>
        <w:rPr>
          <w:noProof/>
        </w:rPr>
      </w:pPr>
      <w:bookmarkStart w:id="13" w:name="_ENREF_13"/>
      <w:r w:rsidRPr="00B64189">
        <w:rPr>
          <w:noProof/>
        </w:rPr>
        <w:t>13</w:t>
      </w:r>
      <w:r w:rsidRPr="00B64189">
        <w:rPr>
          <w:noProof/>
        </w:rPr>
        <w:tab/>
        <w:t>Landrum, M. J.</w:t>
      </w:r>
      <w:r w:rsidRPr="00B64189">
        <w:rPr>
          <w:i/>
          <w:noProof/>
        </w:rPr>
        <w:t xml:space="preserve"> et al.</w:t>
      </w:r>
      <w:r w:rsidRPr="00B64189">
        <w:rPr>
          <w:noProof/>
        </w:rPr>
        <w:t xml:space="preserve"> ClinVar: improving access to variant interpretations and supporting evidence. </w:t>
      </w:r>
      <w:r w:rsidRPr="00B64189">
        <w:rPr>
          <w:i/>
          <w:noProof/>
        </w:rPr>
        <w:t>Nucleic Acids Res</w:t>
      </w:r>
      <w:r w:rsidRPr="00B64189">
        <w:rPr>
          <w:noProof/>
        </w:rPr>
        <w:t xml:space="preserve"> </w:t>
      </w:r>
      <w:r w:rsidRPr="00B64189">
        <w:rPr>
          <w:b/>
          <w:noProof/>
        </w:rPr>
        <w:t>46</w:t>
      </w:r>
      <w:r w:rsidRPr="00B64189">
        <w:rPr>
          <w:noProof/>
        </w:rPr>
        <w:t>, D1062-D1067, doi:10.1093/nar/gkx1153 (2018).</w:t>
      </w:r>
      <w:bookmarkEnd w:id="13"/>
    </w:p>
    <w:p w14:paraId="4A0B9E4B" w14:textId="62C58A36" w:rsidR="00F85D88" w:rsidRPr="00E437AD" w:rsidRDefault="0000567D" w:rsidP="005D6ABC">
      <w:pPr>
        <w:rPr>
          <w:b/>
        </w:rPr>
      </w:pPr>
      <w:r w:rsidRPr="008E2BD2">
        <w:rPr>
          <w:b/>
        </w:rPr>
        <w:fldChar w:fldCharType="end"/>
      </w:r>
    </w:p>
    <w:sectPr w:rsidR="00F85D88" w:rsidRPr="00E437AD" w:rsidSect="003A6300">
      <w:footerReference w:type="even" r:id="rId11"/>
      <w:footerReference w:type="default" r:id="rId12"/>
      <w:pgSz w:w="12240" w:h="15840"/>
      <w:pgMar w:top="1440" w:right="1800" w:bottom="1440" w:left="1800" w:header="720" w:footer="720" w:gutter="0"/>
      <w:cols w:space="720"/>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B253AEC" w14:textId="77777777" w:rsidR="00B64189" w:rsidRDefault="00B64189" w:rsidP="003A6300">
      <w:r>
        <w:separator/>
      </w:r>
    </w:p>
  </w:endnote>
  <w:endnote w:type="continuationSeparator" w:id="0">
    <w:p w14:paraId="323A07FA" w14:textId="77777777" w:rsidR="00B64189" w:rsidRDefault="00B64189" w:rsidP="003A63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Batang">
    <w:altName w:val="바탕"/>
    <w:charset w:val="81"/>
    <w:family w:val="roman"/>
    <w:pitch w:val="variable"/>
    <w:sig w:usb0="B00002AF" w:usb1="69D77CFB" w:usb2="00000030" w:usb3="00000000" w:csb0="0028009F" w:csb1="00000000"/>
  </w:font>
  <w:font w:name="SimSun">
    <w:altName w:val="宋体"/>
    <w:charset w:val="86"/>
    <w:family w:val="auto"/>
    <w:pitch w:val="variable"/>
    <w:sig w:usb0="00000003" w:usb1="288F0000" w:usb2="00000016" w:usb3="00000000" w:csb0="00040001" w:csb1="00000000"/>
  </w:font>
  <w:font w:name="Symbol">
    <w:panose1 w:val="00000000000000000000"/>
    <w:charset w:val="02"/>
    <w:family w:val="auto"/>
    <w:pitch w:val="variable"/>
    <w:sig w:usb0="00000000" w:usb1="10000000" w:usb2="00000000" w:usb3="00000000" w:csb0="80000000"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AA5DD5C" w14:textId="77777777" w:rsidR="00B64189" w:rsidRDefault="00B64189" w:rsidP="003A63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57956DE5" w14:textId="77777777" w:rsidR="00B64189" w:rsidRDefault="00B64189">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9EA344B" w14:textId="77777777" w:rsidR="00B64189" w:rsidRDefault="00B64189" w:rsidP="003A63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B50B82">
      <w:rPr>
        <w:rStyle w:val="PageNumber"/>
        <w:noProof/>
      </w:rPr>
      <w:t>19</w:t>
    </w:r>
    <w:r>
      <w:rPr>
        <w:rStyle w:val="PageNumber"/>
      </w:rPr>
      <w:fldChar w:fldCharType="end"/>
    </w:r>
  </w:p>
  <w:p w14:paraId="26A52E33" w14:textId="77777777" w:rsidR="00B64189" w:rsidRDefault="00B64189">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79ED60D" w14:textId="77777777" w:rsidR="00B64189" w:rsidRDefault="00B64189" w:rsidP="003A6300">
      <w:r>
        <w:separator/>
      </w:r>
    </w:p>
  </w:footnote>
  <w:footnote w:type="continuationSeparator" w:id="0">
    <w:p w14:paraId="5A4DD5B1" w14:textId="77777777" w:rsidR="00B64189" w:rsidRDefault="00B64189" w:rsidP="003A630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proofState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0&lt;/Enabled&gt;&lt;ScanUnformatted&gt;1&lt;/ScanUnformatted&gt;&lt;ScanChanges&gt;1&lt;/ScanChanges&gt;&lt;Suspended&gt;0&lt;/Suspended&gt;&lt;/ENInstantFormat&gt;"/>
    <w:docVar w:name="EN.Layout" w:val="&lt;ENLayout&gt;&lt;Style&gt;Nature&lt;/Style&gt;&lt;LeftDelim&gt;{&lt;/LeftDelim&gt;&lt;RightDelim&gt;}&lt;/RightDelim&gt;&lt;FontName&gt;Cambria&lt;/FontName&gt;&lt;FontSize&gt;12&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eexavwvridvwd5estfmvzfdgfxr0ptevzwev&quot;&gt;My EndNote Library&lt;record-ids&gt;&lt;item&gt;379&lt;/item&gt;&lt;item&gt;405&lt;/item&gt;&lt;item&gt;406&lt;/item&gt;&lt;item&gt;407&lt;/item&gt;&lt;item&gt;427&lt;/item&gt;&lt;/record-ids&gt;&lt;/item&gt;&lt;/Libraries&gt;"/>
  </w:docVars>
  <w:rsids>
    <w:rsidRoot w:val="00064E1A"/>
    <w:rsid w:val="00003A13"/>
    <w:rsid w:val="00003F53"/>
    <w:rsid w:val="0000567D"/>
    <w:rsid w:val="00005C93"/>
    <w:rsid w:val="00006A8D"/>
    <w:rsid w:val="00014C60"/>
    <w:rsid w:val="00016917"/>
    <w:rsid w:val="0002184B"/>
    <w:rsid w:val="00026504"/>
    <w:rsid w:val="0003485A"/>
    <w:rsid w:val="00040160"/>
    <w:rsid w:val="00042833"/>
    <w:rsid w:val="00046BFF"/>
    <w:rsid w:val="00050429"/>
    <w:rsid w:val="0005049A"/>
    <w:rsid w:val="00052B13"/>
    <w:rsid w:val="0005305F"/>
    <w:rsid w:val="00053D0B"/>
    <w:rsid w:val="000565EB"/>
    <w:rsid w:val="00057AE6"/>
    <w:rsid w:val="00061D11"/>
    <w:rsid w:val="000625F4"/>
    <w:rsid w:val="00062795"/>
    <w:rsid w:val="00063CEB"/>
    <w:rsid w:val="0006496A"/>
    <w:rsid w:val="00064CC7"/>
    <w:rsid w:val="00064E1A"/>
    <w:rsid w:val="000662F6"/>
    <w:rsid w:val="000736E7"/>
    <w:rsid w:val="000762FD"/>
    <w:rsid w:val="00076B83"/>
    <w:rsid w:val="000771F3"/>
    <w:rsid w:val="000773D8"/>
    <w:rsid w:val="00080950"/>
    <w:rsid w:val="00083963"/>
    <w:rsid w:val="00090008"/>
    <w:rsid w:val="00091A0A"/>
    <w:rsid w:val="00095488"/>
    <w:rsid w:val="000978F0"/>
    <w:rsid w:val="000A1D03"/>
    <w:rsid w:val="000A76B1"/>
    <w:rsid w:val="000A79A4"/>
    <w:rsid w:val="000B0759"/>
    <w:rsid w:val="000B3DC4"/>
    <w:rsid w:val="000B7E8B"/>
    <w:rsid w:val="000C4796"/>
    <w:rsid w:val="000C6898"/>
    <w:rsid w:val="000C7933"/>
    <w:rsid w:val="000C7FDC"/>
    <w:rsid w:val="000D0928"/>
    <w:rsid w:val="000D1139"/>
    <w:rsid w:val="000D1175"/>
    <w:rsid w:val="000D2445"/>
    <w:rsid w:val="000D31F4"/>
    <w:rsid w:val="000D3B37"/>
    <w:rsid w:val="000D7179"/>
    <w:rsid w:val="000E2966"/>
    <w:rsid w:val="000E34FF"/>
    <w:rsid w:val="000E3FFA"/>
    <w:rsid w:val="000E42BC"/>
    <w:rsid w:val="000E42C9"/>
    <w:rsid w:val="000E529B"/>
    <w:rsid w:val="000E5496"/>
    <w:rsid w:val="000E7092"/>
    <w:rsid w:val="000E737C"/>
    <w:rsid w:val="000F3F6D"/>
    <w:rsid w:val="000F47B2"/>
    <w:rsid w:val="000F47BC"/>
    <w:rsid w:val="000F4935"/>
    <w:rsid w:val="000F569F"/>
    <w:rsid w:val="000F593E"/>
    <w:rsid w:val="001041AA"/>
    <w:rsid w:val="00104CCB"/>
    <w:rsid w:val="0010578D"/>
    <w:rsid w:val="00105C56"/>
    <w:rsid w:val="00107667"/>
    <w:rsid w:val="001110D5"/>
    <w:rsid w:val="001110DC"/>
    <w:rsid w:val="001117DF"/>
    <w:rsid w:val="001127D8"/>
    <w:rsid w:val="00116AEB"/>
    <w:rsid w:val="00117630"/>
    <w:rsid w:val="001217AF"/>
    <w:rsid w:val="00122536"/>
    <w:rsid w:val="001252CC"/>
    <w:rsid w:val="00126652"/>
    <w:rsid w:val="00126D2F"/>
    <w:rsid w:val="00127E37"/>
    <w:rsid w:val="00131834"/>
    <w:rsid w:val="00134383"/>
    <w:rsid w:val="00134481"/>
    <w:rsid w:val="00135912"/>
    <w:rsid w:val="00141A25"/>
    <w:rsid w:val="00142B2B"/>
    <w:rsid w:val="00144583"/>
    <w:rsid w:val="001469F3"/>
    <w:rsid w:val="00150F60"/>
    <w:rsid w:val="001513F8"/>
    <w:rsid w:val="00153F01"/>
    <w:rsid w:val="00154FFC"/>
    <w:rsid w:val="00157A05"/>
    <w:rsid w:val="00157CB8"/>
    <w:rsid w:val="00157CC0"/>
    <w:rsid w:val="00162CD4"/>
    <w:rsid w:val="00163BD4"/>
    <w:rsid w:val="001666C2"/>
    <w:rsid w:val="00167F57"/>
    <w:rsid w:val="0017297E"/>
    <w:rsid w:val="00173509"/>
    <w:rsid w:val="001742C5"/>
    <w:rsid w:val="00175DCE"/>
    <w:rsid w:val="00181396"/>
    <w:rsid w:val="00183279"/>
    <w:rsid w:val="001838AF"/>
    <w:rsid w:val="00186464"/>
    <w:rsid w:val="00187E27"/>
    <w:rsid w:val="00190BDF"/>
    <w:rsid w:val="001920A2"/>
    <w:rsid w:val="00192B3B"/>
    <w:rsid w:val="00194B9D"/>
    <w:rsid w:val="001972C7"/>
    <w:rsid w:val="00197AC3"/>
    <w:rsid w:val="00197B51"/>
    <w:rsid w:val="001A091B"/>
    <w:rsid w:val="001A0CF3"/>
    <w:rsid w:val="001A1246"/>
    <w:rsid w:val="001A18C7"/>
    <w:rsid w:val="001A44BE"/>
    <w:rsid w:val="001A4881"/>
    <w:rsid w:val="001A4E2C"/>
    <w:rsid w:val="001A653A"/>
    <w:rsid w:val="001B3911"/>
    <w:rsid w:val="001B3E5F"/>
    <w:rsid w:val="001C0782"/>
    <w:rsid w:val="001C2328"/>
    <w:rsid w:val="001C79B7"/>
    <w:rsid w:val="001D00FB"/>
    <w:rsid w:val="001D3005"/>
    <w:rsid w:val="001D3286"/>
    <w:rsid w:val="001D4216"/>
    <w:rsid w:val="001D5735"/>
    <w:rsid w:val="001D6A73"/>
    <w:rsid w:val="001E06DF"/>
    <w:rsid w:val="001E1284"/>
    <w:rsid w:val="001E206E"/>
    <w:rsid w:val="001E404F"/>
    <w:rsid w:val="001E5F23"/>
    <w:rsid w:val="001E6667"/>
    <w:rsid w:val="001E7FE6"/>
    <w:rsid w:val="001F0336"/>
    <w:rsid w:val="001F0EC9"/>
    <w:rsid w:val="001F29E0"/>
    <w:rsid w:val="001F409A"/>
    <w:rsid w:val="001F4E08"/>
    <w:rsid w:val="001F772C"/>
    <w:rsid w:val="00200876"/>
    <w:rsid w:val="00201161"/>
    <w:rsid w:val="00202152"/>
    <w:rsid w:val="002033E0"/>
    <w:rsid w:val="0020413C"/>
    <w:rsid w:val="002111C2"/>
    <w:rsid w:val="00212107"/>
    <w:rsid w:val="002126F7"/>
    <w:rsid w:val="0021383E"/>
    <w:rsid w:val="002150D5"/>
    <w:rsid w:val="00216A1D"/>
    <w:rsid w:val="00217BD5"/>
    <w:rsid w:val="00221AB3"/>
    <w:rsid w:val="0022230E"/>
    <w:rsid w:val="00222B2F"/>
    <w:rsid w:val="00222BDD"/>
    <w:rsid w:val="00223A8D"/>
    <w:rsid w:val="00231E46"/>
    <w:rsid w:val="00233EB6"/>
    <w:rsid w:val="0023445B"/>
    <w:rsid w:val="00235142"/>
    <w:rsid w:val="00240C0B"/>
    <w:rsid w:val="002441FF"/>
    <w:rsid w:val="00244258"/>
    <w:rsid w:val="002449FA"/>
    <w:rsid w:val="00245D83"/>
    <w:rsid w:val="00246E2A"/>
    <w:rsid w:val="0025076F"/>
    <w:rsid w:val="00250D39"/>
    <w:rsid w:val="00250ECF"/>
    <w:rsid w:val="00251969"/>
    <w:rsid w:val="00251F8E"/>
    <w:rsid w:val="002540C5"/>
    <w:rsid w:val="00254730"/>
    <w:rsid w:val="00255F69"/>
    <w:rsid w:val="00257108"/>
    <w:rsid w:val="002614FE"/>
    <w:rsid w:val="002615B5"/>
    <w:rsid w:val="00263487"/>
    <w:rsid w:val="002643BE"/>
    <w:rsid w:val="00265537"/>
    <w:rsid w:val="002656A5"/>
    <w:rsid w:val="00265F79"/>
    <w:rsid w:val="002666CF"/>
    <w:rsid w:val="00267AE4"/>
    <w:rsid w:val="00270499"/>
    <w:rsid w:val="0027123D"/>
    <w:rsid w:val="00272952"/>
    <w:rsid w:val="002736D9"/>
    <w:rsid w:val="00275B2E"/>
    <w:rsid w:val="00275FE6"/>
    <w:rsid w:val="002762C3"/>
    <w:rsid w:val="0028017A"/>
    <w:rsid w:val="00283550"/>
    <w:rsid w:val="00284638"/>
    <w:rsid w:val="002865A5"/>
    <w:rsid w:val="002903B4"/>
    <w:rsid w:val="00292A05"/>
    <w:rsid w:val="00293746"/>
    <w:rsid w:val="0029546C"/>
    <w:rsid w:val="00295B8E"/>
    <w:rsid w:val="00296878"/>
    <w:rsid w:val="00297147"/>
    <w:rsid w:val="00297BA2"/>
    <w:rsid w:val="002A1009"/>
    <w:rsid w:val="002A5B14"/>
    <w:rsid w:val="002A6CE6"/>
    <w:rsid w:val="002B11C1"/>
    <w:rsid w:val="002B2595"/>
    <w:rsid w:val="002B25BE"/>
    <w:rsid w:val="002B6626"/>
    <w:rsid w:val="002C1574"/>
    <w:rsid w:val="002D38D2"/>
    <w:rsid w:val="002D450B"/>
    <w:rsid w:val="002E0857"/>
    <w:rsid w:val="002E0DC3"/>
    <w:rsid w:val="002E10DF"/>
    <w:rsid w:val="002E4B73"/>
    <w:rsid w:val="002E627B"/>
    <w:rsid w:val="002E72B8"/>
    <w:rsid w:val="002F052C"/>
    <w:rsid w:val="002F10C8"/>
    <w:rsid w:val="002F2B7B"/>
    <w:rsid w:val="002F300C"/>
    <w:rsid w:val="002F4F31"/>
    <w:rsid w:val="002F6E06"/>
    <w:rsid w:val="00300A9A"/>
    <w:rsid w:val="0030112B"/>
    <w:rsid w:val="00301141"/>
    <w:rsid w:val="00302C5D"/>
    <w:rsid w:val="0030442C"/>
    <w:rsid w:val="00306990"/>
    <w:rsid w:val="00307E51"/>
    <w:rsid w:val="00310A9E"/>
    <w:rsid w:val="00310EBF"/>
    <w:rsid w:val="003115EA"/>
    <w:rsid w:val="00312BD9"/>
    <w:rsid w:val="00323D11"/>
    <w:rsid w:val="003258C6"/>
    <w:rsid w:val="003337A1"/>
    <w:rsid w:val="00333823"/>
    <w:rsid w:val="0033395E"/>
    <w:rsid w:val="00334BBE"/>
    <w:rsid w:val="00335B0D"/>
    <w:rsid w:val="0033604D"/>
    <w:rsid w:val="00340D9B"/>
    <w:rsid w:val="00343040"/>
    <w:rsid w:val="0034319F"/>
    <w:rsid w:val="00346779"/>
    <w:rsid w:val="00346830"/>
    <w:rsid w:val="0035097B"/>
    <w:rsid w:val="00352C0B"/>
    <w:rsid w:val="003539EF"/>
    <w:rsid w:val="003552FB"/>
    <w:rsid w:val="00356D17"/>
    <w:rsid w:val="00356F82"/>
    <w:rsid w:val="00357AA6"/>
    <w:rsid w:val="003616C3"/>
    <w:rsid w:val="00362EDB"/>
    <w:rsid w:val="003636CC"/>
    <w:rsid w:val="00363A75"/>
    <w:rsid w:val="003664A3"/>
    <w:rsid w:val="00367993"/>
    <w:rsid w:val="00370BAE"/>
    <w:rsid w:val="00374CAF"/>
    <w:rsid w:val="00380919"/>
    <w:rsid w:val="003810A5"/>
    <w:rsid w:val="00383D96"/>
    <w:rsid w:val="00383DCC"/>
    <w:rsid w:val="0038539D"/>
    <w:rsid w:val="00386BCA"/>
    <w:rsid w:val="00387547"/>
    <w:rsid w:val="00390C9F"/>
    <w:rsid w:val="003946AF"/>
    <w:rsid w:val="00394A51"/>
    <w:rsid w:val="003A42C4"/>
    <w:rsid w:val="003A6300"/>
    <w:rsid w:val="003A6607"/>
    <w:rsid w:val="003A70D4"/>
    <w:rsid w:val="003B1A7A"/>
    <w:rsid w:val="003B46D7"/>
    <w:rsid w:val="003C18E2"/>
    <w:rsid w:val="003C1A08"/>
    <w:rsid w:val="003C233E"/>
    <w:rsid w:val="003C3F8D"/>
    <w:rsid w:val="003C7E47"/>
    <w:rsid w:val="003D0ADA"/>
    <w:rsid w:val="003D17D9"/>
    <w:rsid w:val="003D1B7D"/>
    <w:rsid w:val="003D2ABA"/>
    <w:rsid w:val="003D56C3"/>
    <w:rsid w:val="003E057C"/>
    <w:rsid w:val="003E1CDA"/>
    <w:rsid w:val="003E3F63"/>
    <w:rsid w:val="003E575D"/>
    <w:rsid w:val="003E79BE"/>
    <w:rsid w:val="003F0E22"/>
    <w:rsid w:val="003F211C"/>
    <w:rsid w:val="003F3F03"/>
    <w:rsid w:val="00403F7A"/>
    <w:rsid w:val="0040541D"/>
    <w:rsid w:val="00405A69"/>
    <w:rsid w:val="00405ECF"/>
    <w:rsid w:val="00410183"/>
    <w:rsid w:val="00410E62"/>
    <w:rsid w:val="00411918"/>
    <w:rsid w:val="00411C6A"/>
    <w:rsid w:val="00411EA9"/>
    <w:rsid w:val="00412B58"/>
    <w:rsid w:val="00412F56"/>
    <w:rsid w:val="00412FC1"/>
    <w:rsid w:val="00413624"/>
    <w:rsid w:val="004151D9"/>
    <w:rsid w:val="004244F5"/>
    <w:rsid w:val="004259DB"/>
    <w:rsid w:val="00426FFD"/>
    <w:rsid w:val="00427E99"/>
    <w:rsid w:val="00430A44"/>
    <w:rsid w:val="0043388D"/>
    <w:rsid w:val="00434436"/>
    <w:rsid w:val="0043549B"/>
    <w:rsid w:val="00435CF2"/>
    <w:rsid w:val="0044370B"/>
    <w:rsid w:val="00445EF7"/>
    <w:rsid w:val="0044673B"/>
    <w:rsid w:val="00446C82"/>
    <w:rsid w:val="0044705A"/>
    <w:rsid w:val="00451F4C"/>
    <w:rsid w:val="00451F76"/>
    <w:rsid w:val="00452102"/>
    <w:rsid w:val="00453EFC"/>
    <w:rsid w:val="00455AD9"/>
    <w:rsid w:val="00455E65"/>
    <w:rsid w:val="004612DB"/>
    <w:rsid w:val="00462CE1"/>
    <w:rsid w:val="00466720"/>
    <w:rsid w:val="00466950"/>
    <w:rsid w:val="00470F83"/>
    <w:rsid w:val="0047182F"/>
    <w:rsid w:val="004730FF"/>
    <w:rsid w:val="00480F66"/>
    <w:rsid w:val="0048161E"/>
    <w:rsid w:val="004826CC"/>
    <w:rsid w:val="004856FB"/>
    <w:rsid w:val="004907FB"/>
    <w:rsid w:val="00492004"/>
    <w:rsid w:val="004953EE"/>
    <w:rsid w:val="0049771C"/>
    <w:rsid w:val="004A26C4"/>
    <w:rsid w:val="004A58A2"/>
    <w:rsid w:val="004B0D27"/>
    <w:rsid w:val="004B679B"/>
    <w:rsid w:val="004B6B07"/>
    <w:rsid w:val="004C06A1"/>
    <w:rsid w:val="004C2123"/>
    <w:rsid w:val="004C2DF6"/>
    <w:rsid w:val="004C4E6F"/>
    <w:rsid w:val="004C6FBA"/>
    <w:rsid w:val="004D0EA6"/>
    <w:rsid w:val="004D2373"/>
    <w:rsid w:val="004D29ED"/>
    <w:rsid w:val="004D37D7"/>
    <w:rsid w:val="004D513A"/>
    <w:rsid w:val="004D52FA"/>
    <w:rsid w:val="004D5336"/>
    <w:rsid w:val="004D5C7F"/>
    <w:rsid w:val="004D6200"/>
    <w:rsid w:val="004D7239"/>
    <w:rsid w:val="004E02F1"/>
    <w:rsid w:val="004E3458"/>
    <w:rsid w:val="004E41B4"/>
    <w:rsid w:val="004E6334"/>
    <w:rsid w:val="004F18A9"/>
    <w:rsid w:val="004F29FF"/>
    <w:rsid w:val="004F39B9"/>
    <w:rsid w:val="004F4F78"/>
    <w:rsid w:val="00501B34"/>
    <w:rsid w:val="00501FC1"/>
    <w:rsid w:val="00503CCF"/>
    <w:rsid w:val="005054AF"/>
    <w:rsid w:val="005056D3"/>
    <w:rsid w:val="005057C0"/>
    <w:rsid w:val="00505AC8"/>
    <w:rsid w:val="00505E9D"/>
    <w:rsid w:val="00510FE2"/>
    <w:rsid w:val="005140BE"/>
    <w:rsid w:val="0051714F"/>
    <w:rsid w:val="00517462"/>
    <w:rsid w:val="00522B62"/>
    <w:rsid w:val="00523663"/>
    <w:rsid w:val="00523E16"/>
    <w:rsid w:val="00523E20"/>
    <w:rsid w:val="00524BA0"/>
    <w:rsid w:val="00527AD8"/>
    <w:rsid w:val="0053031D"/>
    <w:rsid w:val="0053083D"/>
    <w:rsid w:val="00532CFD"/>
    <w:rsid w:val="005349E3"/>
    <w:rsid w:val="00534E03"/>
    <w:rsid w:val="00535B91"/>
    <w:rsid w:val="00535D73"/>
    <w:rsid w:val="00542D00"/>
    <w:rsid w:val="005431AB"/>
    <w:rsid w:val="00547F90"/>
    <w:rsid w:val="0055078C"/>
    <w:rsid w:val="005512D1"/>
    <w:rsid w:val="00551847"/>
    <w:rsid w:val="005521FA"/>
    <w:rsid w:val="00555009"/>
    <w:rsid w:val="0055697B"/>
    <w:rsid w:val="00561927"/>
    <w:rsid w:val="00561E5F"/>
    <w:rsid w:val="00563577"/>
    <w:rsid w:val="00564C10"/>
    <w:rsid w:val="005652EA"/>
    <w:rsid w:val="0056554B"/>
    <w:rsid w:val="00565E79"/>
    <w:rsid w:val="00567162"/>
    <w:rsid w:val="005711F2"/>
    <w:rsid w:val="00571691"/>
    <w:rsid w:val="00571A62"/>
    <w:rsid w:val="005730FC"/>
    <w:rsid w:val="00573192"/>
    <w:rsid w:val="00573850"/>
    <w:rsid w:val="00573AD9"/>
    <w:rsid w:val="00575B9C"/>
    <w:rsid w:val="0057783E"/>
    <w:rsid w:val="00577BA4"/>
    <w:rsid w:val="00580562"/>
    <w:rsid w:val="00580A37"/>
    <w:rsid w:val="00581514"/>
    <w:rsid w:val="00581975"/>
    <w:rsid w:val="00584E44"/>
    <w:rsid w:val="00587011"/>
    <w:rsid w:val="0058710A"/>
    <w:rsid w:val="00591896"/>
    <w:rsid w:val="0059305E"/>
    <w:rsid w:val="0059517B"/>
    <w:rsid w:val="005A48DD"/>
    <w:rsid w:val="005A785D"/>
    <w:rsid w:val="005B04C2"/>
    <w:rsid w:val="005B119B"/>
    <w:rsid w:val="005B2ECD"/>
    <w:rsid w:val="005B4352"/>
    <w:rsid w:val="005B63CA"/>
    <w:rsid w:val="005B6D63"/>
    <w:rsid w:val="005C1632"/>
    <w:rsid w:val="005C58B8"/>
    <w:rsid w:val="005D0E2E"/>
    <w:rsid w:val="005D4B07"/>
    <w:rsid w:val="005D4DAC"/>
    <w:rsid w:val="005D5805"/>
    <w:rsid w:val="005D6ABC"/>
    <w:rsid w:val="005E070A"/>
    <w:rsid w:val="005E1D63"/>
    <w:rsid w:val="005E2BB5"/>
    <w:rsid w:val="005E605D"/>
    <w:rsid w:val="005E6779"/>
    <w:rsid w:val="005E6C1D"/>
    <w:rsid w:val="005E6F38"/>
    <w:rsid w:val="005F1E82"/>
    <w:rsid w:val="005F4A36"/>
    <w:rsid w:val="005F532C"/>
    <w:rsid w:val="005F5A17"/>
    <w:rsid w:val="005F658B"/>
    <w:rsid w:val="005F6AE2"/>
    <w:rsid w:val="006006D4"/>
    <w:rsid w:val="0060171C"/>
    <w:rsid w:val="00601F96"/>
    <w:rsid w:val="00603ECF"/>
    <w:rsid w:val="00605D56"/>
    <w:rsid w:val="006067F2"/>
    <w:rsid w:val="00607D3F"/>
    <w:rsid w:val="00615034"/>
    <w:rsid w:val="00616D0E"/>
    <w:rsid w:val="0061796A"/>
    <w:rsid w:val="00620E2D"/>
    <w:rsid w:val="0062198C"/>
    <w:rsid w:val="00622508"/>
    <w:rsid w:val="0062630E"/>
    <w:rsid w:val="00626FBC"/>
    <w:rsid w:val="006451F4"/>
    <w:rsid w:val="0064612C"/>
    <w:rsid w:val="0065191D"/>
    <w:rsid w:val="00651C2C"/>
    <w:rsid w:val="00654960"/>
    <w:rsid w:val="00654BC0"/>
    <w:rsid w:val="00654C52"/>
    <w:rsid w:val="00654DDB"/>
    <w:rsid w:val="006551A2"/>
    <w:rsid w:val="00656BB6"/>
    <w:rsid w:val="00662ACC"/>
    <w:rsid w:val="006634D6"/>
    <w:rsid w:val="006656F3"/>
    <w:rsid w:val="006676EE"/>
    <w:rsid w:val="00667918"/>
    <w:rsid w:val="006700E1"/>
    <w:rsid w:val="00670C7F"/>
    <w:rsid w:val="00672C18"/>
    <w:rsid w:val="00672DCE"/>
    <w:rsid w:val="00672F1F"/>
    <w:rsid w:val="006735AB"/>
    <w:rsid w:val="00673641"/>
    <w:rsid w:val="00674031"/>
    <w:rsid w:val="00674958"/>
    <w:rsid w:val="00675C8E"/>
    <w:rsid w:val="00683DE4"/>
    <w:rsid w:val="0068552B"/>
    <w:rsid w:val="00685E58"/>
    <w:rsid w:val="0068601F"/>
    <w:rsid w:val="00686C56"/>
    <w:rsid w:val="00690334"/>
    <w:rsid w:val="00692523"/>
    <w:rsid w:val="0069415B"/>
    <w:rsid w:val="00696F94"/>
    <w:rsid w:val="00697227"/>
    <w:rsid w:val="00697B80"/>
    <w:rsid w:val="00697E1C"/>
    <w:rsid w:val="006A2AA4"/>
    <w:rsid w:val="006A35D7"/>
    <w:rsid w:val="006A3E91"/>
    <w:rsid w:val="006A40CB"/>
    <w:rsid w:val="006A4B01"/>
    <w:rsid w:val="006A4C2B"/>
    <w:rsid w:val="006A6CB0"/>
    <w:rsid w:val="006B5141"/>
    <w:rsid w:val="006B6840"/>
    <w:rsid w:val="006B6E36"/>
    <w:rsid w:val="006B70E9"/>
    <w:rsid w:val="006B793E"/>
    <w:rsid w:val="006C03B0"/>
    <w:rsid w:val="006C2506"/>
    <w:rsid w:val="006C7D2B"/>
    <w:rsid w:val="006C7DE7"/>
    <w:rsid w:val="006D43CD"/>
    <w:rsid w:val="006E1EE9"/>
    <w:rsid w:val="006E28AC"/>
    <w:rsid w:val="006E4F88"/>
    <w:rsid w:val="006E589C"/>
    <w:rsid w:val="006E7073"/>
    <w:rsid w:val="006E7BDD"/>
    <w:rsid w:val="006F30A1"/>
    <w:rsid w:val="006F3B28"/>
    <w:rsid w:val="006F68EC"/>
    <w:rsid w:val="00702134"/>
    <w:rsid w:val="00702245"/>
    <w:rsid w:val="0070294A"/>
    <w:rsid w:val="00704152"/>
    <w:rsid w:val="00706E2F"/>
    <w:rsid w:val="00710EF8"/>
    <w:rsid w:val="00713360"/>
    <w:rsid w:val="0071374A"/>
    <w:rsid w:val="007140E7"/>
    <w:rsid w:val="0071470F"/>
    <w:rsid w:val="0071639B"/>
    <w:rsid w:val="00716C8F"/>
    <w:rsid w:val="007201F5"/>
    <w:rsid w:val="00722C30"/>
    <w:rsid w:val="00723480"/>
    <w:rsid w:val="00723D86"/>
    <w:rsid w:val="00724C40"/>
    <w:rsid w:val="00731428"/>
    <w:rsid w:val="0073417F"/>
    <w:rsid w:val="0073501B"/>
    <w:rsid w:val="00735A80"/>
    <w:rsid w:val="0074054F"/>
    <w:rsid w:val="00742BBC"/>
    <w:rsid w:val="007436C0"/>
    <w:rsid w:val="0074447B"/>
    <w:rsid w:val="0074730A"/>
    <w:rsid w:val="00747F9C"/>
    <w:rsid w:val="007502FE"/>
    <w:rsid w:val="00753A82"/>
    <w:rsid w:val="00753BC8"/>
    <w:rsid w:val="00756682"/>
    <w:rsid w:val="0076036B"/>
    <w:rsid w:val="007627A7"/>
    <w:rsid w:val="007628AA"/>
    <w:rsid w:val="0076318E"/>
    <w:rsid w:val="00766C76"/>
    <w:rsid w:val="0078178D"/>
    <w:rsid w:val="00782AD9"/>
    <w:rsid w:val="0078364B"/>
    <w:rsid w:val="0078395B"/>
    <w:rsid w:val="007844D8"/>
    <w:rsid w:val="00784F57"/>
    <w:rsid w:val="00786E94"/>
    <w:rsid w:val="00791BA1"/>
    <w:rsid w:val="007925EB"/>
    <w:rsid w:val="00792BB2"/>
    <w:rsid w:val="00793542"/>
    <w:rsid w:val="007949C5"/>
    <w:rsid w:val="00794EA6"/>
    <w:rsid w:val="00795206"/>
    <w:rsid w:val="007960AB"/>
    <w:rsid w:val="0079643E"/>
    <w:rsid w:val="00796925"/>
    <w:rsid w:val="00796A99"/>
    <w:rsid w:val="0079750E"/>
    <w:rsid w:val="007A0A29"/>
    <w:rsid w:val="007A11C4"/>
    <w:rsid w:val="007A238A"/>
    <w:rsid w:val="007A347F"/>
    <w:rsid w:val="007A3E1B"/>
    <w:rsid w:val="007A4776"/>
    <w:rsid w:val="007A4E04"/>
    <w:rsid w:val="007A746D"/>
    <w:rsid w:val="007B09BF"/>
    <w:rsid w:val="007B0F2F"/>
    <w:rsid w:val="007B3E15"/>
    <w:rsid w:val="007B4924"/>
    <w:rsid w:val="007B719F"/>
    <w:rsid w:val="007C0F48"/>
    <w:rsid w:val="007C16B5"/>
    <w:rsid w:val="007C1798"/>
    <w:rsid w:val="007C3913"/>
    <w:rsid w:val="007D015C"/>
    <w:rsid w:val="007D07EB"/>
    <w:rsid w:val="007D4E11"/>
    <w:rsid w:val="007D5914"/>
    <w:rsid w:val="007D66C2"/>
    <w:rsid w:val="007D793F"/>
    <w:rsid w:val="007D7D01"/>
    <w:rsid w:val="007E2051"/>
    <w:rsid w:val="007E6216"/>
    <w:rsid w:val="007E7903"/>
    <w:rsid w:val="007E7AA7"/>
    <w:rsid w:val="007F04C1"/>
    <w:rsid w:val="007F06AA"/>
    <w:rsid w:val="007F2CE0"/>
    <w:rsid w:val="007F410F"/>
    <w:rsid w:val="007F4753"/>
    <w:rsid w:val="007F60B9"/>
    <w:rsid w:val="007F6919"/>
    <w:rsid w:val="007F6B91"/>
    <w:rsid w:val="008042E5"/>
    <w:rsid w:val="00804354"/>
    <w:rsid w:val="00806A5E"/>
    <w:rsid w:val="008079CD"/>
    <w:rsid w:val="0081355C"/>
    <w:rsid w:val="00814EC3"/>
    <w:rsid w:val="008155E0"/>
    <w:rsid w:val="00816F9C"/>
    <w:rsid w:val="00820BB3"/>
    <w:rsid w:val="008217C2"/>
    <w:rsid w:val="00821E44"/>
    <w:rsid w:val="0082505E"/>
    <w:rsid w:val="0082510B"/>
    <w:rsid w:val="00826036"/>
    <w:rsid w:val="00826D5D"/>
    <w:rsid w:val="00826F83"/>
    <w:rsid w:val="00837F65"/>
    <w:rsid w:val="00841D7E"/>
    <w:rsid w:val="008421AA"/>
    <w:rsid w:val="00846292"/>
    <w:rsid w:val="00846B0B"/>
    <w:rsid w:val="008478B5"/>
    <w:rsid w:val="00854D4D"/>
    <w:rsid w:val="0085539F"/>
    <w:rsid w:val="008566D3"/>
    <w:rsid w:val="00860DDE"/>
    <w:rsid w:val="00865375"/>
    <w:rsid w:val="008669BE"/>
    <w:rsid w:val="0087116D"/>
    <w:rsid w:val="00875A60"/>
    <w:rsid w:val="008763F8"/>
    <w:rsid w:val="00876C3C"/>
    <w:rsid w:val="008800E6"/>
    <w:rsid w:val="00880C65"/>
    <w:rsid w:val="0088164D"/>
    <w:rsid w:val="0088168A"/>
    <w:rsid w:val="008816C7"/>
    <w:rsid w:val="00883301"/>
    <w:rsid w:val="0088666F"/>
    <w:rsid w:val="008917A0"/>
    <w:rsid w:val="00893C80"/>
    <w:rsid w:val="008942CF"/>
    <w:rsid w:val="00894835"/>
    <w:rsid w:val="00896650"/>
    <w:rsid w:val="00897766"/>
    <w:rsid w:val="008A0448"/>
    <w:rsid w:val="008A1A8C"/>
    <w:rsid w:val="008A26E8"/>
    <w:rsid w:val="008A29F8"/>
    <w:rsid w:val="008A3AB1"/>
    <w:rsid w:val="008A4082"/>
    <w:rsid w:val="008A4683"/>
    <w:rsid w:val="008B49E9"/>
    <w:rsid w:val="008B570D"/>
    <w:rsid w:val="008B596F"/>
    <w:rsid w:val="008B6A6C"/>
    <w:rsid w:val="008C12CC"/>
    <w:rsid w:val="008C165F"/>
    <w:rsid w:val="008C2C79"/>
    <w:rsid w:val="008C4A26"/>
    <w:rsid w:val="008C4F1C"/>
    <w:rsid w:val="008C6A7F"/>
    <w:rsid w:val="008C7907"/>
    <w:rsid w:val="008E0867"/>
    <w:rsid w:val="008E0DBE"/>
    <w:rsid w:val="008E1288"/>
    <w:rsid w:val="008E1A4F"/>
    <w:rsid w:val="008E2B1E"/>
    <w:rsid w:val="008E2BD2"/>
    <w:rsid w:val="008E36DF"/>
    <w:rsid w:val="008E4DF6"/>
    <w:rsid w:val="008E5703"/>
    <w:rsid w:val="008E63DC"/>
    <w:rsid w:val="008F037C"/>
    <w:rsid w:val="008F0993"/>
    <w:rsid w:val="008F3C17"/>
    <w:rsid w:val="008F4768"/>
    <w:rsid w:val="008F5F47"/>
    <w:rsid w:val="00900B2C"/>
    <w:rsid w:val="0090304C"/>
    <w:rsid w:val="00905B08"/>
    <w:rsid w:val="009065E7"/>
    <w:rsid w:val="00906F75"/>
    <w:rsid w:val="00910069"/>
    <w:rsid w:val="009102AF"/>
    <w:rsid w:val="00910668"/>
    <w:rsid w:val="00911EEC"/>
    <w:rsid w:val="00913B0A"/>
    <w:rsid w:val="00921BD9"/>
    <w:rsid w:val="009226A5"/>
    <w:rsid w:val="00923C09"/>
    <w:rsid w:val="009248A6"/>
    <w:rsid w:val="00924C2B"/>
    <w:rsid w:val="009266A7"/>
    <w:rsid w:val="00931010"/>
    <w:rsid w:val="00931825"/>
    <w:rsid w:val="0093298E"/>
    <w:rsid w:val="00932C2E"/>
    <w:rsid w:val="00937237"/>
    <w:rsid w:val="00937E76"/>
    <w:rsid w:val="00940725"/>
    <w:rsid w:val="009438E1"/>
    <w:rsid w:val="009457F5"/>
    <w:rsid w:val="00950577"/>
    <w:rsid w:val="00950A7D"/>
    <w:rsid w:val="0095309D"/>
    <w:rsid w:val="0095391D"/>
    <w:rsid w:val="00953ECF"/>
    <w:rsid w:val="009543F5"/>
    <w:rsid w:val="009572F6"/>
    <w:rsid w:val="00961554"/>
    <w:rsid w:val="00963126"/>
    <w:rsid w:val="0096442B"/>
    <w:rsid w:val="009667DC"/>
    <w:rsid w:val="00967A30"/>
    <w:rsid w:val="00972C7D"/>
    <w:rsid w:val="009736EF"/>
    <w:rsid w:val="00976988"/>
    <w:rsid w:val="00976C78"/>
    <w:rsid w:val="0097743C"/>
    <w:rsid w:val="009819E5"/>
    <w:rsid w:val="00984168"/>
    <w:rsid w:val="00985C29"/>
    <w:rsid w:val="00986D97"/>
    <w:rsid w:val="009914DE"/>
    <w:rsid w:val="00991768"/>
    <w:rsid w:val="00996D88"/>
    <w:rsid w:val="009A15C4"/>
    <w:rsid w:val="009A27B7"/>
    <w:rsid w:val="009A3D74"/>
    <w:rsid w:val="009A3FA0"/>
    <w:rsid w:val="009B06E4"/>
    <w:rsid w:val="009B102B"/>
    <w:rsid w:val="009B2862"/>
    <w:rsid w:val="009B4BC8"/>
    <w:rsid w:val="009B4CC8"/>
    <w:rsid w:val="009B4DF9"/>
    <w:rsid w:val="009B5E75"/>
    <w:rsid w:val="009B7020"/>
    <w:rsid w:val="009C1283"/>
    <w:rsid w:val="009C2361"/>
    <w:rsid w:val="009C6909"/>
    <w:rsid w:val="009C7DCC"/>
    <w:rsid w:val="009E08D0"/>
    <w:rsid w:val="009E5BD4"/>
    <w:rsid w:val="009E62B5"/>
    <w:rsid w:val="009F110E"/>
    <w:rsid w:val="009F15D9"/>
    <w:rsid w:val="00A00D29"/>
    <w:rsid w:val="00A05795"/>
    <w:rsid w:val="00A07A45"/>
    <w:rsid w:val="00A11B61"/>
    <w:rsid w:val="00A20EC1"/>
    <w:rsid w:val="00A21E12"/>
    <w:rsid w:val="00A22A2B"/>
    <w:rsid w:val="00A2795A"/>
    <w:rsid w:val="00A27F59"/>
    <w:rsid w:val="00A3071A"/>
    <w:rsid w:val="00A33C4B"/>
    <w:rsid w:val="00A35378"/>
    <w:rsid w:val="00A35C00"/>
    <w:rsid w:val="00A47DEC"/>
    <w:rsid w:val="00A509DA"/>
    <w:rsid w:val="00A52135"/>
    <w:rsid w:val="00A535EE"/>
    <w:rsid w:val="00A54126"/>
    <w:rsid w:val="00A55CA2"/>
    <w:rsid w:val="00A56CF6"/>
    <w:rsid w:val="00A56EF3"/>
    <w:rsid w:val="00A577D8"/>
    <w:rsid w:val="00A60A48"/>
    <w:rsid w:val="00A60BCD"/>
    <w:rsid w:val="00A60DE8"/>
    <w:rsid w:val="00A6349B"/>
    <w:rsid w:val="00A63D64"/>
    <w:rsid w:val="00A65464"/>
    <w:rsid w:val="00A66329"/>
    <w:rsid w:val="00A66545"/>
    <w:rsid w:val="00A70057"/>
    <w:rsid w:val="00A73AF8"/>
    <w:rsid w:val="00A75E21"/>
    <w:rsid w:val="00A77D2E"/>
    <w:rsid w:val="00A84D7A"/>
    <w:rsid w:val="00A84E52"/>
    <w:rsid w:val="00A852F6"/>
    <w:rsid w:val="00A9014E"/>
    <w:rsid w:val="00A90DA3"/>
    <w:rsid w:val="00A91F6D"/>
    <w:rsid w:val="00A927DF"/>
    <w:rsid w:val="00A92DF7"/>
    <w:rsid w:val="00A92EF9"/>
    <w:rsid w:val="00A93C77"/>
    <w:rsid w:val="00A9610F"/>
    <w:rsid w:val="00A961C6"/>
    <w:rsid w:val="00AA1665"/>
    <w:rsid w:val="00AA420E"/>
    <w:rsid w:val="00AA569C"/>
    <w:rsid w:val="00AA5A13"/>
    <w:rsid w:val="00AB6B5F"/>
    <w:rsid w:val="00AC139C"/>
    <w:rsid w:val="00AC1977"/>
    <w:rsid w:val="00AC22BE"/>
    <w:rsid w:val="00AC35CD"/>
    <w:rsid w:val="00AD00C6"/>
    <w:rsid w:val="00AD1FD6"/>
    <w:rsid w:val="00AD2912"/>
    <w:rsid w:val="00AD2C1F"/>
    <w:rsid w:val="00AD31F4"/>
    <w:rsid w:val="00AD5F50"/>
    <w:rsid w:val="00AD6040"/>
    <w:rsid w:val="00AE152E"/>
    <w:rsid w:val="00AE2D73"/>
    <w:rsid w:val="00AE4E00"/>
    <w:rsid w:val="00AE5772"/>
    <w:rsid w:val="00AF06CA"/>
    <w:rsid w:val="00AF1A7E"/>
    <w:rsid w:val="00B00901"/>
    <w:rsid w:val="00B018F0"/>
    <w:rsid w:val="00B026E0"/>
    <w:rsid w:val="00B02F81"/>
    <w:rsid w:val="00B0454E"/>
    <w:rsid w:val="00B0518E"/>
    <w:rsid w:val="00B057A1"/>
    <w:rsid w:val="00B05C82"/>
    <w:rsid w:val="00B06ECD"/>
    <w:rsid w:val="00B106BD"/>
    <w:rsid w:val="00B10FC7"/>
    <w:rsid w:val="00B119C8"/>
    <w:rsid w:val="00B124F0"/>
    <w:rsid w:val="00B131B3"/>
    <w:rsid w:val="00B15964"/>
    <w:rsid w:val="00B162A1"/>
    <w:rsid w:val="00B164E5"/>
    <w:rsid w:val="00B1792C"/>
    <w:rsid w:val="00B20629"/>
    <w:rsid w:val="00B218A7"/>
    <w:rsid w:val="00B2288C"/>
    <w:rsid w:val="00B23464"/>
    <w:rsid w:val="00B238D4"/>
    <w:rsid w:val="00B25B9D"/>
    <w:rsid w:val="00B27915"/>
    <w:rsid w:val="00B3187E"/>
    <w:rsid w:val="00B320E0"/>
    <w:rsid w:val="00B32991"/>
    <w:rsid w:val="00B35694"/>
    <w:rsid w:val="00B36B2D"/>
    <w:rsid w:val="00B428E6"/>
    <w:rsid w:val="00B467C1"/>
    <w:rsid w:val="00B47645"/>
    <w:rsid w:val="00B47AA0"/>
    <w:rsid w:val="00B5055E"/>
    <w:rsid w:val="00B50B82"/>
    <w:rsid w:val="00B57588"/>
    <w:rsid w:val="00B5783C"/>
    <w:rsid w:val="00B57A60"/>
    <w:rsid w:val="00B60742"/>
    <w:rsid w:val="00B610AE"/>
    <w:rsid w:val="00B64189"/>
    <w:rsid w:val="00B66B78"/>
    <w:rsid w:val="00B678A1"/>
    <w:rsid w:val="00B737ED"/>
    <w:rsid w:val="00B748B9"/>
    <w:rsid w:val="00B753EE"/>
    <w:rsid w:val="00B75D60"/>
    <w:rsid w:val="00B761C1"/>
    <w:rsid w:val="00B834E7"/>
    <w:rsid w:val="00B849A5"/>
    <w:rsid w:val="00B85936"/>
    <w:rsid w:val="00B8598E"/>
    <w:rsid w:val="00B924CF"/>
    <w:rsid w:val="00B959D5"/>
    <w:rsid w:val="00B97397"/>
    <w:rsid w:val="00B977F3"/>
    <w:rsid w:val="00B97A08"/>
    <w:rsid w:val="00BA123C"/>
    <w:rsid w:val="00BA23BA"/>
    <w:rsid w:val="00BA3B26"/>
    <w:rsid w:val="00BA69F2"/>
    <w:rsid w:val="00BA771C"/>
    <w:rsid w:val="00BB4510"/>
    <w:rsid w:val="00BB4D5F"/>
    <w:rsid w:val="00BB5713"/>
    <w:rsid w:val="00BC0DC9"/>
    <w:rsid w:val="00BC1F09"/>
    <w:rsid w:val="00BC4A1D"/>
    <w:rsid w:val="00BC64AE"/>
    <w:rsid w:val="00BC7F9C"/>
    <w:rsid w:val="00BD08D9"/>
    <w:rsid w:val="00BD21EC"/>
    <w:rsid w:val="00BD2A07"/>
    <w:rsid w:val="00BD4233"/>
    <w:rsid w:val="00BE10E7"/>
    <w:rsid w:val="00BE38BA"/>
    <w:rsid w:val="00BE5166"/>
    <w:rsid w:val="00BE6DF9"/>
    <w:rsid w:val="00BF0F54"/>
    <w:rsid w:val="00BF473C"/>
    <w:rsid w:val="00BF78D7"/>
    <w:rsid w:val="00C00913"/>
    <w:rsid w:val="00C128D6"/>
    <w:rsid w:val="00C1314F"/>
    <w:rsid w:val="00C14839"/>
    <w:rsid w:val="00C16470"/>
    <w:rsid w:val="00C17EA4"/>
    <w:rsid w:val="00C2014B"/>
    <w:rsid w:val="00C20759"/>
    <w:rsid w:val="00C22F5E"/>
    <w:rsid w:val="00C23333"/>
    <w:rsid w:val="00C23EA7"/>
    <w:rsid w:val="00C23EA9"/>
    <w:rsid w:val="00C2421C"/>
    <w:rsid w:val="00C25C06"/>
    <w:rsid w:val="00C311E9"/>
    <w:rsid w:val="00C318C8"/>
    <w:rsid w:val="00C336FB"/>
    <w:rsid w:val="00C411F3"/>
    <w:rsid w:val="00C4198F"/>
    <w:rsid w:val="00C44B9D"/>
    <w:rsid w:val="00C47271"/>
    <w:rsid w:val="00C474CD"/>
    <w:rsid w:val="00C47EE3"/>
    <w:rsid w:val="00C50753"/>
    <w:rsid w:val="00C520CF"/>
    <w:rsid w:val="00C52850"/>
    <w:rsid w:val="00C54885"/>
    <w:rsid w:val="00C55C01"/>
    <w:rsid w:val="00C5665B"/>
    <w:rsid w:val="00C57729"/>
    <w:rsid w:val="00C6085D"/>
    <w:rsid w:val="00C60F3A"/>
    <w:rsid w:val="00C61851"/>
    <w:rsid w:val="00C631FE"/>
    <w:rsid w:val="00C63D1E"/>
    <w:rsid w:val="00C640DB"/>
    <w:rsid w:val="00C65F16"/>
    <w:rsid w:val="00C6764B"/>
    <w:rsid w:val="00C726E5"/>
    <w:rsid w:val="00C72F22"/>
    <w:rsid w:val="00C747DE"/>
    <w:rsid w:val="00C76E07"/>
    <w:rsid w:val="00C81ED0"/>
    <w:rsid w:val="00C8340B"/>
    <w:rsid w:val="00C835B0"/>
    <w:rsid w:val="00C851D4"/>
    <w:rsid w:val="00C8643E"/>
    <w:rsid w:val="00C91089"/>
    <w:rsid w:val="00C91F18"/>
    <w:rsid w:val="00C93350"/>
    <w:rsid w:val="00C933C8"/>
    <w:rsid w:val="00C96A66"/>
    <w:rsid w:val="00C96D78"/>
    <w:rsid w:val="00CA06DB"/>
    <w:rsid w:val="00CA0B4E"/>
    <w:rsid w:val="00CA17BC"/>
    <w:rsid w:val="00CA1D19"/>
    <w:rsid w:val="00CA1DC3"/>
    <w:rsid w:val="00CA611C"/>
    <w:rsid w:val="00CA7166"/>
    <w:rsid w:val="00CB1120"/>
    <w:rsid w:val="00CB1EA4"/>
    <w:rsid w:val="00CB2595"/>
    <w:rsid w:val="00CB7887"/>
    <w:rsid w:val="00CB7B4C"/>
    <w:rsid w:val="00CC0578"/>
    <w:rsid w:val="00CC1FEE"/>
    <w:rsid w:val="00CC547C"/>
    <w:rsid w:val="00CD331C"/>
    <w:rsid w:val="00CD7A52"/>
    <w:rsid w:val="00CD7F48"/>
    <w:rsid w:val="00CE0306"/>
    <w:rsid w:val="00CE0928"/>
    <w:rsid w:val="00CE0D99"/>
    <w:rsid w:val="00CE37DA"/>
    <w:rsid w:val="00CE6906"/>
    <w:rsid w:val="00CE6D55"/>
    <w:rsid w:val="00CE7057"/>
    <w:rsid w:val="00CE721C"/>
    <w:rsid w:val="00CE748C"/>
    <w:rsid w:val="00CE7B77"/>
    <w:rsid w:val="00CF0E0B"/>
    <w:rsid w:val="00CF2B85"/>
    <w:rsid w:val="00CF33BE"/>
    <w:rsid w:val="00CF6091"/>
    <w:rsid w:val="00CF626C"/>
    <w:rsid w:val="00CF66D5"/>
    <w:rsid w:val="00D0073E"/>
    <w:rsid w:val="00D01234"/>
    <w:rsid w:val="00D055AF"/>
    <w:rsid w:val="00D05F2E"/>
    <w:rsid w:val="00D1494E"/>
    <w:rsid w:val="00D15365"/>
    <w:rsid w:val="00D16A87"/>
    <w:rsid w:val="00D16EB7"/>
    <w:rsid w:val="00D17421"/>
    <w:rsid w:val="00D17DBD"/>
    <w:rsid w:val="00D217D9"/>
    <w:rsid w:val="00D2498E"/>
    <w:rsid w:val="00D263A3"/>
    <w:rsid w:val="00D26649"/>
    <w:rsid w:val="00D3003E"/>
    <w:rsid w:val="00D3103E"/>
    <w:rsid w:val="00D3389E"/>
    <w:rsid w:val="00D340C5"/>
    <w:rsid w:val="00D34327"/>
    <w:rsid w:val="00D3610A"/>
    <w:rsid w:val="00D41A7F"/>
    <w:rsid w:val="00D427F2"/>
    <w:rsid w:val="00D4390F"/>
    <w:rsid w:val="00D46DE0"/>
    <w:rsid w:val="00D54C5E"/>
    <w:rsid w:val="00D578F0"/>
    <w:rsid w:val="00D612ED"/>
    <w:rsid w:val="00D61AC3"/>
    <w:rsid w:val="00D625C7"/>
    <w:rsid w:val="00D667A5"/>
    <w:rsid w:val="00D74AA0"/>
    <w:rsid w:val="00D75EAC"/>
    <w:rsid w:val="00D763C2"/>
    <w:rsid w:val="00D771C5"/>
    <w:rsid w:val="00D77ACF"/>
    <w:rsid w:val="00D801EF"/>
    <w:rsid w:val="00D803E6"/>
    <w:rsid w:val="00D86F55"/>
    <w:rsid w:val="00D86F90"/>
    <w:rsid w:val="00D90816"/>
    <w:rsid w:val="00D915A7"/>
    <w:rsid w:val="00D916D4"/>
    <w:rsid w:val="00D9598B"/>
    <w:rsid w:val="00D96C08"/>
    <w:rsid w:val="00D97FF3"/>
    <w:rsid w:val="00DA1594"/>
    <w:rsid w:val="00DA1D16"/>
    <w:rsid w:val="00DA3525"/>
    <w:rsid w:val="00DA358B"/>
    <w:rsid w:val="00DA384F"/>
    <w:rsid w:val="00DA3AB6"/>
    <w:rsid w:val="00DA56E0"/>
    <w:rsid w:val="00DA713C"/>
    <w:rsid w:val="00DA760E"/>
    <w:rsid w:val="00DB0AAD"/>
    <w:rsid w:val="00DB64CD"/>
    <w:rsid w:val="00DB6EC1"/>
    <w:rsid w:val="00DB6F27"/>
    <w:rsid w:val="00DB7A8A"/>
    <w:rsid w:val="00DB7B0A"/>
    <w:rsid w:val="00DC02D0"/>
    <w:rsid w:val="00DC1E63"/>
    <w:rsid w:val="00DC273B"/>
    <w:rsid w:val="00DC3BBB"/>
    <w:rsid w:val="00DC4609"/>
    <w:rsid w:val="00DC5FEB"/>
    <w:rsid w:val="00DC6106"/>
    <w:rsid w:val="00DD2109"/>
    <w:rsid w:val="00DD33BE"/>
    <w:rsid w:val="00DD48A2"/>
    <w:rsid w:val="00DD6643"/>
    <w:rsid w:val="00DD6F37"/>
    <w:rsid w:val="00DD743B"/>
    <w:rsid w:val="00DE04C7"/>
    <w:rsid w:val="00DE397B"/>
    <w:rsid w:val="00DE40CE"/>
    <w:rsid w:val="00DE4CCE"/>
    <w:rsid w:val="00DE5A66"/>
    <w:rsid w:val="00DE5C7D"/>
    <w:rsid w:val="00DF05BA"/>
    <w:rsid w:val="00DF1F65"/>
    <w:rsid w:val="00DF37D9"/>
    <w:rsid w:val="00DF46D9"/>
    <w:rsid w:val="00DF581C"/>
    <w:rsid w:val="00DF61DF"/>
    <w:rsid w:val="00DF6BD4"/>
    <w:rsid w:val="00DF6F1D"/>
    <w:rsid w:val="00DF7512"/>
    <w:rsid w:val="00E021CA"/>
    <w:rsid w:val="00E03051"/>
    <w:rsid w:val="00E1393A"/>
    <w:rsid w:val="00E23FE3"/>
    <w:rsid w:val="00E27D02"/>
    <w:rsid w:val="00E3470E"/>
    <w:rsid w:val="00E37BBD"/>
    <w:rsid w:val="00E437AD"/>
    <w:rsid w:val="00E441F9"/>
    <w:rsid w:val="00E507F9"/>
    <w:rsid w:val="00E50994"/>
    <w:rsid w:val="00E549FE"/>
    <w:rsid w:val="00E57812"/>
    <w:rsid w:val="00E62545"/>
    <w:rsid w:val="00E63920"/>
    <w:rsid w:val="00E66764"/>
    <w:rsid w:val="00E72B2A"/>
    <w:rsid w:val="00E74527"/>
    <w:rsid w:val="00E749C4"/>
    <w:rsid w:val="00E75118"/>
    <w:rsid w:val="00E75BD4"/>
    <w:rsid w:val="00E76691"/>
    <w:rsid w:val="00E81FDA"/>
    <w:rsid w:val="00E85722"/>
    <w:rsid w:val="00E93032"/>
    <w:rsid w:val="00E9553D"/>
    <w:rsid w:val="00E96BAD"/>
    <w:rsid w:val="00EA12D3"/>
    <w:rsid w:val="00EA155D"/>
    <w:rsid w:val="00EA27E5"/>
    <w:rsid w:val="00EB07A3"/>
    <w:rsid w:val="00EB24BA"/>
    <w:rsid w:val="00EB54EF"/>
    <w:rsid w:val="00EB59C9"/>
    <w:rsid w:val="00EB6E8F"/>
    <w:rsid w:val="00EB7C19"/>
    <w:rsid w:val="00EC0241"/>
    <w:rsid w:val="00EC05A8"/>
    <w:rsid w:val="00EC0F88"/>
    <w:rsid w:val="00EC22B3"/>
    <w:rsid w:val="00EC2828"/>
    <w:rsid w:val="00EC5A1D"/>
    <w:rsid w:val="00EC5B9C"/>
    <w:rsid w:val="00EC7308"/>
    <w:rsid w:val="00EC795D"/>
    <w:rsid w:val="00ED198A"/>
    <w:rsid w:val="00ED4777"/>
    <w:rsid w:val="00ED5436"/>
    <w:rsid w:val="00EE0755"/>
    <w:rsid w:val="00EE37D5"/>
    <w:rsid w:val="00EE3DB6"/>
    <w:rsid w:val="00EE4E0F"/>
    <w:rsid w:val="00EE5316"/>
    <w:rsid w:val="00EE6724"/>
    <w:rsid w:val="00EE6C61"/>
    <w:rsid w:val="00EF1EAD"/>
    <w:rsid w:val="00EF21B4"/>
    <w:rsid w:val="00EF4936"/>
    <w:rsid w:val="00EF579C"/>
    <w:rsid w:val="00EF7172"/>
    <w:rsid w:val="00F04D0A"/>
    <w:rsid w:val="00F058AF"/>
    <w:rsid w:val="00F059EA"/>
    <w:rsid w:val="00F069B2"/>
    <w:rsid w:val="00F111FD"/>
    <w:rsid w:val="00F12083"/>
    <w:rsid w:val="00F12B3A"/>
    <w:rsid w:val="00F12F13"/>
    <w:rsid w:val="00F138B7"/>
    <w:rsid w:val="00F14605"/>
    <w:rsid w:val="00F150FA"/>
    <w:rsid w:val="00F159B0"/>
    <w:rsid w:val="00F171D2"/>
    <w:rsid w:val="00F17445"/>
    <w:rsid w:val="00F211F4"/>
    <w:rsid w:val="00F22DE4"/>
    <w:rsid w:val="00F24074"/>
    <w:rsid w:val="00F2747F"/>
    <w:rsid w:val="00F31D56"/>
    <w:rsid w:val="00F3208D"/>
    <w:rsid w:val="00F32A02"/>
    <w:rsid w:val="00F336EF"/>
    <w:rsid w:val="00F3500D"/>
    <w:rsid w:val="00F40267"/>
    <w:rsid w:val="00F404FB"/>
    <w:rsid w:val="00F42F16"/>
    <w:rsid w:val="00F432C1"/>
    <w:rsid w:val="00F43988"/>
    <w:rsid w:val="00F455A1"/>
    <w:rsid w:val="00F456C8"/>
    <w:rsid w:val="00F53BFE"/>
    <w:rsid w:val="00F5537E"/>
    <w:rsid w:val="00F55449"/>
    <w:rsid w:val="00F6365C"/>
    <w:rsid w:val="00F63772"/>
    <w:rsid w:val="00F64616"/>
    <w:rsid w:val="00F65292"/>
    <w:rsid w:val="00F71365"/>
    <w:rsid w:val="00F73AF2"/>
    <w:rsid w:val="00F76CDD"/>
    <w:rsid w:val="00F772F5"/>
    <w:rsid w:val="00F77487"/>
    <w:rsid w:val="00F77C17"/>
    <w:rsid w:val="00F82BCF"/>
    <w:rsid w:val="00F85D88"/>
    <w:rsid w:val="00F85F65"/>
    <w:rsid w:val="00F9098E"/>
    <w:rsid w:val="00F91129"/>
    <w:rsid w:val="00F91153"/>
    <w:rsid w:val="00F92FDF"/>
    <w:rsid w:val="00F93DB1"/>
    <w:rsid w:val="00F943F1"/>
    <w:rsid w:val="00F94E09"/>
    <w:rsid w:val="00F94EF1"/>
    <w:rsid w:val="00F95510"/>
    <w:rsid w:val="00F96F20"/>
    <w:rsid w:val="00F97686"/>
    <w:rsid w:val="00FA1028"/>
    <w:rsid w:val="00FA1E2A"/>
    <w:rsid w:val="00FA3878"/>
    <w:rsid w:val="00FA47FC"/>
    <w:rsid w:val="00FA4EB9"/>
    <w:rsid w:val="00FA53C2"/>
    <w:rsid w:val="00FA6AD2"/>
    <w:rsid w:val="00FB3578"/>
    <w:rsid w:val="00FB455D"/>
    <w:rsid w:val="00FB5D73"/>
    <w:rsid w:val="00FC3439"/>
    <w:rsid w:val="00FC53AD"/>
    <w:rsid w:val="00FC7622"/>
    <w:rsid w:val="00FC7D5D"/>
    <w:rsid w:val="00FD0B8C"/>
    <w:rsid w:val="00FD1203"/>
    <w:rsid w:val="00FD4740"/>
    <w:rsid w:val="00FD5B88"/>
    <w:rsid w:val="00FE003F"/>
    <w:rsid w:val="00FE1A1F"/>
    <w:rsid w:val="00FE2113"/>
    <w:rsid w:val="00FE3F7D"/>
    <w:rsid w:val="00FE53C9"/>
    <w:rsid w:val="00FE585F"/>
    <w:rsid w:val="00FE5DF1"/>
    <w:rsid w:val="00FE6B11"/>
    <w:rsid w:val="00FE7F2C"/>
    <w:rsid w:val="00FF184F"/>
    <w:rsid w:val="00FF30F1"/>
    <w:rsid w:val="00FF3EE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37E63BF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64E1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64E1A"/>
    <w:rPr>
      <w:color w:val="0000FF" w:themeColor="hyperlink"/>
      <w:u w:val="single"/>
    </w:rPr>
  </w:style>
  <w:style w:type="paragraph" w:styleId="ListParagraph">
    <w:name w:val="List Paragraph"/>
    <w:basedOn w:val="Normal"/>
    <w:uiPriority w:val="34"/>
    <w:qFormat/>
    <w:rsid w:val="007B719F"/>
    <w:pPr>
      <w:ind w:left="720"/>
      <w:contextualSpacing/>
    </w:pPr>
  </w:style>
  <w:style w:type="paragraph" w:styleId="Footer">
    <w:name w:val="footer"/>
    <w:basedOn w:val="Normal"/>
    <w:link w:val="FooterChar"/>
    <w:uiPriority w:val="99"/>
    <w:unhideWhenUsed/>
    <w:rsid w:val="003A6300"/>
    <w:pPr>
      <w:tabs>
        <w:tab w:val="center" w:pos="4320"/>
        <w:tab w:val="right" w:pos="8640"/>
      </w:tabs>
    </w:pPr>
  </w:style>
  <w:style w:type="character" w:customStyle="1" w:styleId="FooterChar">
    <w:name w:val="Footer Char"/>
    <w:basedOn w:val="DefaultParagraphFont"/>
    <w:link w:val="Footer"/>
    <w:uiPriority w:val="99"/>
    <w:rsid w:val="003A6300"/>
  </w:style>
  <w:style w:type="character" w:styleId="PageNumber">
    <w:name w:val="page number"/>
    <w:basedOn w:val="DefaultParagraphFont"/>
    <w:uiPriority w:val="99"/>
    <w:semiHidden/>
    <w:unhideWhenUsed/>
    <w:rsid w:val="003A6300"/>
  </w:style>
  <w:style w:type="paragraph" w:customStyle="1" w:styleId="EndNoteBibliographyTitle">
    <w:name w:val="EndNote Bibliography Title"/>
    <w:basedOn w:val="Normal"/>
    <w:rsid w:val="00F85D88"/>
    <w:pPr>
      <w:jc w:val="center"/>
    </w:pPr>
    <w:rPr>
      <w:rFonts w:ascii="Cambria" w:hAnsi="Cambria"/>
    </w:rPr>
  </w:style>
  <w:style w:type="paragraph" w:customStyle="1" w:styleId="EndNoteBibliography">
    <w:name w:val="EndNote Bibliography"/>
    <w:basedOn w:val="Normal"/>
    <w:rsid w:val="00F85D88"/>
    <w:rPr>
      <w:rFonts w:ascii="Cambria" w:hAnsi="Cambria"/>
    </w:rPr>
  </w:style>
  <w:style w:type="paragraph" w:styleId="BalloonText">
    <w:name w:val="Balloon Text"/>
    <w:basedOn w:val="Normal"/>
    <w:link w:val="BalloonTextChar"/>
    <w:uiPriority w:val="99"/>
    <w:semiHidden/>
    <w:unhideWhenUsed/>
    <w:rsid w:val="00412FC1"/>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12FC1"/>
    <w:rPr>
      <w:rFonts w:ascii="Lucida Grande" w:hAnsi="Lucida Grande" w:cs="Lucida Grande"/>
      <w:sz w:val="18"/>
      <w:szCs w:val="18"/>
    </w:rPr>
  </w:style>
  <w:style w:type="character" w:styleId="CommentReference">
    <w:name w:val="annotation reference"/>
    <w:basedOn w:val="DefaultParagraphFont"/>
    <w:uiPriority w:val="99"/>
    <w:semiHidden/>
    <w:unhideWhenUsed/>
    <w:rsid w:val="007B0F2F"/>
    <w:rPr>
      <w:sz w:val="18"/>
      <w:szCs w:val="18"/>
    </w:rPr>
  </w:style>
  <w:style w:type="paragraph" w:styleId="CommentText">
    <w:name w:val="annotation text"/>
    <w:basedOn w:val="Normal"/>
    <w:link w:val="CommentTextChar"/>
    <w:uiPriority w:val="99"/>
    <w:semiHidden/>
    <w:unhideWhenUsed/>
    <w:rsid w:val="007B0F2F"/>
  </w:style>
  <w:style w:type="character" w:customStyle="1" w:styleId="CommentTextChar">
    <w:name w:val="Comment Text Char"/>
    <w:basedOn w:val="DefaultParagraphFont"/>
    <w:link w:val="CommentText"/>
    <w:uiPriority w:val="99"/>
    <w:semiHidden/>
    <w:rsid w:val="007B0F2F"/>
  </w:style>
  <w:style w:type="paragraph" w:styleId="CommentSubject">
    <w:name w:val="annotation subject"/>
    <w:basedOn w:val="CommentText"/>
    <w:next w:val="CommentText"/>
    <w:link w:val="CommentSubjectChar"/>
    <w:uiPriority w:val="99"/>
    <w:semiHidden/>
    <w:unhideWhenUsed/>
    <w:rsid w:val="007B0F2F"/>
    <w:rPr>
      <w:b/>
      <w:bCs/>
      <w:sz w:val="20"/>
      <w:szCs w:val="20"/>
    </w:rPr>
  </w:style>
  <w:style w:type="character" w:customStyle="1" w:styleId="CommentSubjectChar">
    <w:name w:val="Comment Subject Char"/>
    <w:basedOn w:val="CommentTextChar"/>
    <w:link w:val="CommentSubject"/>
    <w:uiPriority w:val="99"/>
    <w:semiHidden/>
    <w:rsid w:val="007B0F2F"/>
    <w:rPr>
      <w:b/>
      <w:bCs/>
      <w:sz w:val="20"/>
      <w:szCs w:val="20"/>
    </w:rPr>
  </w:style>
  <w:style w:type="character" w:styleId="FollowedHyperlink">
    <w:name w:val="FollowedHyperlink"/>
    <w:basedOn w:val="DefaultParagraphFont"/>
    <w:uiPriority w:val="99"/>
    <w:semiHidden/>
    <w:unhideWhenUsed/>
    <w:rsid w:val="0076318E"/>
    <w:rPr>
      <w:color w:val="800080" w:themeColor="followedHyperlink"/>
      <w:u w:val="single"/>
    </w:rPr>
  </w:style>
  <w:style w:type="character" w:customStyle="1" w:styleId="UnresolvedMention1">
    <w:name w:val="Unresolved Mention1"/>
    <w:basedOn w:val="DefaultParagraphFont"/>
    <w:uiPriority w:val="99"/>
    <w:semiHidden/>
    <w:unhideWhenUsed/>
    <w:rsid w:val="00A35C00"/>
    <w:rPr>
      <w:color w:val="605E5C"/>
      <w:shd w:val="clear" w:color="auto" w:fill="E1DFDD"/>
    </w:rPr>
  </w:style>
  <w:style w:type="paragraph" w:styleId="Revision">
    <w:name w:val="Revision"/>
    <w:hidden/>
    <w:uiPriority w:val="99"/>
    <w:semiHidden/>
    <w:rsid w:val="00B119C8"/>
  </w:style>
  <w:style w:type="character" w:customStyle="1" w:styleId="UnresolvedMention2">
    <w:name w:val="Unresolved Mention2"/>
    <w:basedOn w:val="DefaultParagraphFont"/>
    <w:uiPriority w:val="99"/>
    <w:semiHidden/>
    <w:unhideWhenUsed/>
    <w:rsid w:val="001E5F23"/>
    <w:rPr>
      <w:color w:val="605E5C"/>
      <w:shd w:val="clear" w:color="auto" w:fill="E1DFDD"/>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64E1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64E1A"/>
    <w:rPr>
      <w:color w:val="0000FF" w:themeColor="hyperlink"/>
      <w:u w:val="single"/>
    </w:rPr>
  </w:style>
  <w:style w:type="paragraph" w:styleId="ListParagraph">
    <w:name w:val="List Paragraph"/>
    <w:basedOn w:val="Normal"/>
    <w:uiPriority w:val="34"/>
    <w:qFormat/>
    <w:rsid w:val="007B719F"/>
    <w:pPr>
      <w:ind w:left="720"/>
      <w:contextualSpacing/>
    </w:pPr>
  </w:style>
  <w:style w:type="paragraph" w:styleId="Footer">
    <w:name w:val="footer"/>
    <w:basedOn w:val="Normal"/>
    <w:link w:val="FooterChar"/>
    <w:uiPriority w:val="99"/>
    <w:unhideWhenUsed/>
    <w:rsid w:val="003A6300"/>
    <w:pPr>
      <w:tabs>
        <w:tab w:val="center" w:pos="4320"/>
        <w:tab w:val="right" w:pos="8640"/>
      </w:tabs>
    </w:pPr>
  </w:style>
  <w:style w:type="character" w:customStyle="1" w:styleId="FooterChar">
    <w:name w:val="Footer Char"/>
    <w:basedOn w:val="DefaultParagraphFont"/>
    <w:link w:val="Footer"/>
    <w:uiPriority w:val="99"/>
    <w:rsid w:val="003A6300"/>
  </w:style>
  <w:style w:type="character" w:styleId="PageNumber">
    <w:name w:val="page number"/>
    <w:basedOn w:val="DefaultParagraphFont"/>
    <w:uiPriority w:val="99"/>
    <w:semiHidden/>
    <w:unhideWhenUsed/>
    <w:rsid w:val="003A6300"/>
  </w:style>
  <w:style w:type="paragraph" w:customStyle="1" w:styleId="EndNoteBibliographyTitle">
    <w:name w:val="EndNote Bibliography Title"/>
    <w:basedOn w:val="Normal"/>
    <w:rsid w:val="00F85D88"/>
    <w:pPr>
      <w:jc w:val="center"/>
    </w:pPr>
    <w:rPr>
      <w:rFonts w:ascii="Cambria" w:hAnsi="Cambria"/>
    </w:rPr>
  </w:style>
  <w:style w:type="paragraph" w:customStyle="1" w:styleId="EndNoteBibliography">
    <w:name w:val="EndNote Bibliography"/>
    <w:basedOn w:val="Normal"/>
    <w:rsid w:val="00F85D88"/>
    <w:rPr>
      <w:rFonts w:ascii="Cambria" w:hAnsi="Cambria"/>
    </w:rPr>
  </w:style>
  <w:style w:type="paragraph" w:styleId="BalloonText">
    <w:name w:val="Balloon Text"/>
    <w:basedOn w:val="Normal"/>
    <w:link w:val="BalloonTextChar"/>
    <w:uiPriority w:val="99"/>
    <w:semiHidden/>
    <w:unhideWhenUsed/>
    <w:rsid w:val="00412FC1"/>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12FC1"/>
    <w:rPr>
      <w:rFonts w:ascii="Lucida Grande" w:hAnsi="Lucida Grande" w:cs="Lucida Grande"/>
      <w:sz w:val="18"/>
      <w:szCs w:val="18"/>
    </w:rPr>
  </w:style>
  <w:style w:type="character" w:styleId="CommentReference">
    <w:name w:val="annotation reference"/>
    <w:basedOn w:val="DefaultParagraphFont"/>
    <w:uiPriority w:val="99"/>
    <w:semiHidden/>
    <w:unhideWhenUsed/>
    <w:rsid w:val="007B0F2F"/>
    <w:rPr>
      <w:sz w:val="18"/>
      <w:szCs w:val="18"/>
    </w:rPr>
  </w:style>
  <w:style w:type="paragraph" w:styleId="CommentText">
    <w:name w:val="annotation text"/>
    <w:basedOn w:val="Normal"/>
    <w:link w:val="CommentTextChar"/>
    <w:uiPriority w:val="99"/>
    <w:semiHidden/>
    <w:unhideWhenUsed/>
    <w:rsid w:val="007B0F2F"/>
  </w:style>
  <w:style w:type="character" w:customStyle="1" w:styleId="CommentTextChar">
    <w:name w:val="Comment Text Char"/>
    <w:basedOn w:val="DefaultParagraphFont"/>
    <w:link w:val="CommentText"/>
    <w:uiPriority w:val="99"/>
    <w:semiHidden/>
    <w:rsid w:val="007B0F2F"/>
  </w:style>
  <w:style w:type="paragraph" w:styleId="CommentSubject">
    <w:name w:val="annotation subject"/>
    <w:basedOn w:val="CommentText"/>
    <w:next w:val="CommentText"/>
    <w:link w:val="CommentSubjectChar"/>
    <w:uiPriority w:val="99"/>
    <w:semiHidden/>
    <w:unhideWhenUsed/>
    <w:rsid w:val="007B0F2F"/>
    <w:rPr>
      <w:b/>
      <w:bCs/>
      <w:sz w:val="20"/>
      <w:szCs w:val="20"/>
    </w:rPr>
  </w:style>
  <w:style w:type="character" w:customStyle="1" w:styleId="CommentSubjectChar">
    <w:name w:val="Comment Subject Char"/>
    <w:basedOn w:val="CommentTextChar"/>
    <w:link w:val="CommentSubject"/>
    <w:uiPriority w:val="99"/>
    <w:semiHidden/>
    <w:rsid w:val="007B0F2F"/>
    <w:rPr>
      <w:b/>
      <w:bCs/>
      <w:sz w:val="20"/>
      <w:szCs w:val="20"/>
    </w:rPr>
  </w:style>
  <w:style w:type="character" w:styleId="FollowedHyperlink">
    <w:name w:val="FollowedHyperlink"/>
    <w:basedOn w:val="DefaultParagraphFont"/>
    <w:uiPriority w:val="99"/>
    <w:semiHidden/>
    <w:unhideWhenUsed/>
    <w:rsid w:val="0076318E"/>
    <w:rPr>
      <w:color w:val="800080" w:themeColor="followedHyperlink"/>
      <w:u w:val="single"/>
    </w:rPr>
  </w:style>
  <w:style w:type="character" w:customStyle="1" w:styleId="UnresolvedMention1">
    <w:name w:val="Unresolved Mention1"/>
    <w:basedOn w:val="DefaultParagraphFont"/>
    <w:uiPriority w:val="99"/>
    <w:semiHidden/>
    <w:unhideWhenUsed/>
    <w:rsid w:val="00A35C00"/>
    <w:rPr>
      <w:color w:val="605E5C"/>
      <w:shd w:val="clear" w:color="auto" w:fill="E1DFDD"/>
    </w:rPr>
  </w:style>
  <w:style w:type="paragraph" w:styleId="Revision">
    <w:name w:val="Revision"/>
    <w:hidden/>
    <w:uiPriority w:val="99"/>
    <w:semiHidden/>
    <w:rsid w:val="00B119C8"/>
  </w:style>
  <w:style w:type="character" w:customStyle="1" w:styleId="UnresolvedMention2">
    <w:name w:val="Unresolved Mention2"/>
    <w:basedOn w:val="DefaultParagraphFont"/>
    <w:uiPriority w:val="99"/>
    <w:semiHidden/>
    <w:unhideWhenUsed/>
    <w:rsid w:val="001E5F2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4498798">
      <w:bodyDiv w:val="1"/>
      <w:marLeft w:val="0"/>
      <w:marRight w:val="0"/>
      <w:marTop w:val="0"/>
      <w:marBottom w:val="0"/>
      <w:divBdr>
        <w:top w:val="none" w:sz="0" w:space="0" w:color="auto"/>
        <w:left w:val="none" w:sz="0" w:space="0" w:color="auto"/>
        <w:bottom w:val="none" w:sz="0" w:space="0" w:color="auto"/>
        <w:right w:val="none" w:sz="0" w:space="0" w:color="auto"/>
      </w:divBdr>
    </w:div>
    <w:div w:id="1310355656">
      <w:bodyDiv w:val="1"/>
      <w:marLeft w:val="0"/>
      <w:marRight w:val="0"/>
      <w:marTop w:val="0"/>
      <w:marBottom w:val="0"/>
      <w:divBdr>
        <w:top w:val="none" w:sz="0" w:space="0" w:color="auto"/>
        <w:left w:val="none" w:sz="0" w:space="0" w:color="auto"/>
        <w:bottom w:val="none" w:sz="0" w:space="0" w:color="auto"/>
        <w:right w:val="none" w:sz="0" w:space="0" w:color="auto"/>
      </w:divBdr>
    </w:div>
    <w:div w:id="1436831589">
      <w:bodyDiv w:val="1"/>
      <w:marLeft w:val="0"/>
      <w:marRight w:val="0"/>
      <w:marTop w:val="0"/>
      <w:marBottom w:val="0"/>
      <w:divBdr>
        <w:top w:val="none" w:sz="0" w:space="0" w:color="auto"/>
        <w:left w:val="none" w:sz="0" w:space="0" w:color="auto"/>
        <w:bottom w:val="none" w:sz="0" w:space="0" w:color="auto"/>
        <w:right w:val="none" w:sz="0" w:space="0" w:color="auto"/>
      </w:divBdr>
    </w:div>
    <w:div w:id="1604874076">
      <w:bodyDiv w:val="1"/>
      <w:marLeft w:val="0"/>
      <w:marRight w:val="0"/>
      <w:marTop w:val="0"/>
      <w:marBottom w:val="0"/>
      <w:divBdr>
        <w:top w:val="none" w:sz="0" w:space="0" w:color="auto"/>
        <w:left w:val="none" w:sz="0" w:space="0" w:color="auto"/>
        <w:bottom w:val="none" w:sz="0" w:space="0" w:color="auto"/>
        <w:right w:val="none" w:sz="0" w:space="0" w:color="auto"/>
      </w:divBdr>
    </w:div>
    <w:div w:id="1632438236">
      <w:bodyDiv w:val="1"/>
      <w:marLeft w:val="0"/>
      <w:marRight w:val="0"/>
      <w:marTop w:val="0"/>
      <w:marBottom w:val="0"/>
      <w:divBdr>
        <w:top w:val="none" w:sz="0" w:space="0" w:color="auto"/>
        <w:left w:val="none" w:sz="0" w:space="0" w:color="auto"/>
        <w:bottom w:val="none" w:sz="0" w:space="0" w:color="auto"/>
        <w:right w:val="none" w:sz="0" w:space="0" w:color="auto"/>
      </w:divBdr>
    </w:div>
    <w:div w:id="212561029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oter" Target="footer2.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s://portals.broadinstitute.org/gppx/crispick/public" TargetMode="External"/><Relationship Id="rId9" Type="http://schemas.openxmlformats.org/officeDocument/2006/relationships/hyperlink" Target="http://www.cancerrxgene.org" TargetMode="External"/><Relationship Id="rId10" Type="http://schemas.openxmlformats.org/officeDocument/2006/relationships/hyperlink" Target="http://github.com/geatools/gea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CD769D9-5A40-AA42-964A-5990F68622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222</TotalTime>
  <Pages>20</Pages>
  <Words>5884</Words>
  <Characters>33544</Characters>
  <Application>Microsoft Macintosh Word</Application>
  <DocSecurity>0</DocSecurity>
  <Lines>279</Lines>
  <Paragraphs>78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39350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Roberto Chiarle</dc:creator>
  <cp:lastModifiedBy>Taek-Chin CHEONG</cp:lastModifiedBy>
  <cp:revision>133</cp:revision>
  <cp:lastPrinted>2015-12-22T17:07:00Z</cp:lastPrinted>
  <dcterms:created xsi:type="dcterms:W3CDTF">2022-01-27T20:43:00Z</dcterms:created>
  <dcterms:modified xsi:type="dcterms:W3CDTF">2023-11-17T16:54:00Z</dcterms:modified>
</cp:coreProperties>
</file>