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221"/>
        <w:tblW w:w="6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6"/>
        <w:gridCol w:w="1417"/>
        <w:gridCol w:w="4395"/>
      </w:tblGrid>
      <w:tr w:rsidR="00A53943" w:rsidRPr="00A53943" w14:paraId="6C736482" w14:textId="14506A1D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EFBB28" w14:textId="77777777" w:rsidR="00A53943" w:rsidRPr="007243AC" w:rsidRDefault="00A53943" w:rsidP="003E077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7EBC965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LOADINGS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99F5B1" w14:textId="3441C7C4" w:rsidR="00A53943" w:rsidRPr="007243AC" w:rsidRDefault="00A53943" w:rsidP="003E0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A5394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Compound</w:t>
            </w:r>
          </w:p>
        </w:tc>
      </w:tr>
      <w:tr w:rsidR="00A53943" w:rsidRPr="00A53943" w14:paraId="45A85E95" w14:textId="61F85D67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1E3CDEF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P2998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60034B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-0.31160735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6B3A4C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5-Hydroxymethyl-2-furaldehyde</w:t>
            </w:r>
          </w:p>
        </w:tc>
      </w:tr>
      <w:tr w:rsidR="00A53943" w:rsidRPr="00A53943" w14:paraId="64CAB153" w14:textId="5658578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416666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P3395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30242F3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-0.29368094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CF53B3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D-(+)-Proline</w:t>
            </w:r>
          </w:p>
        </w:tc>
      </w:tr>
      <w:tr w:rsidR="00A53943" w:rsidRPr="00A53943" w14:paraId="5045C3D5" w14:textId="77F445B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F0198F0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P3296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B551C96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-0.27903575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B366176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Chlorogenic acid</w:t>
            </w:r>
          </w:p>
        </w:tc>
      </w:tr>
      <w:tr w:rsidR="00A53943" w:rsidRPr="00A53943" w14:paraId="1F41823F" w14:textId="22DA592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F76A5A9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P2905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5BE11B9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-0.23119241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7BAAB12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4-Coumarylalcohol</w:t>
            </w: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(4-Hydroxycoumarin)</w:t>
            </w:r>
          </w:p>
        </w:tc>
      </w:tr>
      <w:tr w:rsidR="00A53943" w:rsidRPr="00A53943" w14:paraId="0E976250" w14:textId="54CCBAB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F2E60E9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P2572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148A310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-0.17307789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AA45D2C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2-(D-glycerol-1,2-dihydroxyethyl)furan</w:t>
            </w:r>
          </w:p>
        </w:tc>
      </w:tr>
      <w:tr w:rsidR="00A53943" w:rsidRPr="00A53943" w14:paraId="1A0A35E7" w14:textId="1CFF31DB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0A35E51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P2917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6663FA9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-0.12316974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A5285C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4-Hydroxy-2-butynal</w:t>
            </w:r>
          </w:p>
        </w:tc>
      </w:tr>
      <w:tr w:rsidR="00A53943" w:rsidRPr="00A53943" w14:paraId="79210BCB" w14:textId="7695384D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4C2A8A6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P3275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ACCB7F5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-0.0853294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B9E8B3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Caffeic acid</w:t>
            </w:r>
          </w:p>
        </w:tc>
      </w:tr>
      <w:tr w:rsidR="00A53943" w:rsidRPr="00A53943" w14:paraId="0DC2F8DB" w14:textId="23B8B895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3CE52C0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P3542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D4947B9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-0.06619246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F5151FC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Furfural;Furan-2-carbaldehyde</w:t>
            </w:r>
          </w:p>
        </w:tc>
      </w:tr>
      <w:tr w:rsidR="00A53943" w:rsidRPr="00A53943" w14:paraId="0C98C22E" w14:textId="5EF021A9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BD1A7E7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P2511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5230131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-0.06332973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AF17817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2,5-Dimethyl-2,5-hexanediol</w:t>
            </w:r>
          </w:p>
        </w:tc>
      </w:tr>
      <w:tr w:rsidR="00A53943" w:rsidRPr="00A53943" w14:paraId="7AF8C7FE" w14:textId="141901FB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B5E1E8C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P3630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C6D7C5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-0.05621209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B508486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L-Iditol</w:t>
            </w:r>
          </w:p>
        </w:tc>
      </w:tr>
      <w:tr w:rsidR="00A53943" w:rsidRPr="00A53943" w14:paraId="095EEFA9" w14:textId="707E0022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51D47C5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P2579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F572B01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-0.05279166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E19A86C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2-(phenylethynyl)thiophene</w:t>
            </w:r>
          </w:p>
        </w:tc>
      </w:tr>
      <w:tr w:rsidR="00A53943" w:rsidRPr="003E0775" w14:paraId="6E78ADA3" w14:textId="7783A4BB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A1CD142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P2994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E94808E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-0.05253021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214AE8B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5-hydroxy-4-methoxy-5,6-dihydro-2H-pyran-2-one</w:t>
            </w:r>
          </w:p>
        </w:tc>
      </w:tr>
      <w:tr w:rsidR="00A53943" w:rsidRPr="00A53943" w14:paraId="00B695DF" w14:textId="6E2E11D9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6AA2753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P2834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8B3754A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-0.04374795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7A7856E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3-Methyl-2(5H)-furanone</w:t>
            </w:r>
          </w:p>
        </w:tc>
      </w:tr>
      <w:tr w:rsidR="00A53943" w:rsidRPr="00A53943" w14:paraId="526E619F" w14:textId="6CAC9C04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7A0355E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P3160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82C618B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-0.04343767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9A6E365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alpha,alpha-Trehalose</w:t>
            </w:r>
          </w:p>
        </w:tc>
      </w:tr>
      <w:tr w:rsidR="00A53943" w:rsidRPr="00A53943" w14:paraId="21D90749" w14:textId="18B32479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A3F8FC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P3722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93CECA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-0.04308851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70DCF2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Methylglyoxal</w:t>
            </w:r>
          </w:p>
        </w:tc>
      </w:tr>
      <w:tr w:rsidR="00A53943" w:rsidRPr="00A53943" w14:paraId="63F2181C" w14:textId="0D382155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DF93285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P2573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C13D83A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-0.03945563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5B26F4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2-(D-glycerol-1,2-dihydroxyethyl)furan</w:t>
            </w:r>
          </w:p>
        </w:tc>
      </w:tr>
      <w:tr w:rsidR="00A53943" w:rsidRPr="00A53943" w14:paraId="534278B5" w14:textId="2C4CD7E0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93D039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P3327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6A803AF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-0.03771697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6A21668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Citric acid</w:t>
            </w:r>
          </w:p>
        </w:tc>
      </w:tr>
      <w:tr w:rsidR="00A53943" w:rsidRPr="00A53943" w14:paraId="1407491F" w14:textId="49EF68A5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1DAB4B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P2462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5413988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-0.0370692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248F5B8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2(5H)-Furanone</w:t>
            </w:r>
          </w:p>
        </w:tc>
      </w:tr>
      <w:tr w:rsidR="00A53943" w:rsidRPr="00A53943" w14:paraId="4A4E975F" w14:textId="71133170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68CE35B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P2442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5FB03A3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-0.03485535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C73524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1_5-Anhydro-D-mannitol</w:t>
            </w:r>
          </w:p>
        </w:tc>
      </w:tr>
      <w:tr w:rsidR="00A53943" w:rsidRPr="00A53943" w14:paraId="75699D1F" w14:textId="5FB06E6A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11E390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P3706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D53F329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-0.03175058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A462A9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Methyl 4-O-methylhexopyranoside</w:t>
            </w:r>
          </w:p>
        </w:tc>
      </w:tr>
      <w:tr w:rsidR="00A53943" w:rsidRPr="00A53943" w14:paraId="23432D2E" w14:textId="2D37719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BDA326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P2816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28D06E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-0.03117128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DD0EDE5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3-hydroxy-3-methylpentanedioic acid</w:t>
            </w:r>
          </w:p>
        </w:tc>
      </w:tr>
      <w:tr w:rsidR="00A53943" w:rsidRPr="00A53943" w14:paraId="59FD79AF" w14:textId="1F6E2FF3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290005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P3375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F2B681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-0.02979288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5041EA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Cyclooctene</w:t>
            </w:r>
          </w:p>
        </w:tc>
      </w:tr>
      <w:tr w:rsidR="00A53943" w:rsidRPr="00A53943" w14:paraId="74D9851D" w14:textId="5F93361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C3219F2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P3387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1A3DEB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-0.02913196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EC63484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D,L-2-amino-3(cis),5-hexadienoic acid</w:t>
            </w:r>
          </w:p>
        </w:tc>
      </w:tr>
      <w:tr w:rsidR="00A53943" w:rsidRPr="00A53943" w14:paraId="643E0DFF" w14:textId="08DF4C7B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7D4AF95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P2574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560BF53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-0.02786326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987E9D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2-(D-glycerol-1,2-dihydroxyethyl)furan</w:t>
            </w:r>
          </w:p>
        </w:tc>
      </w:tr>
      <w:tr w:rsidR="00A53943" w:rsidRPr="00A53943" w14:paraId="2C1EDD11" w14:textId="19E8A790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ABDBFC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P3693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231F0C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-0.02687159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D6AFAA9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Methyl 3,3,3-trifluoropyruvate</w:t>
            </w:r>
          </w:p>
        </w:tc>
      </w:tr>
      <w:tr w:rsidR="00A53943" w:rsidRPr="00A53943" w14:paraId="7554326B" w14:textId="41D13909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13AD71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P4184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8F1A0D8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-0.02608371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B43B50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Pipecolic acid</w:t>
            </w:r>
          </w:p>
        </w:tc>
      </w:tr>
      <w:tr w:rsidR="00A53943" w:rsidRPr="00A53943" w14:paraId="4BD36921" w14:textId="3809361E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A1F2237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P3603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7706ED2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-0.02577022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F585C23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Isobutyraldehyde</w:t>
            </w:r>
          </w:p>
        </w:tc>
      </w:tr>
      <w:tr w:rsidR="00A53943" w:rsidRPr="00A53943" w14:paraId="5124BF93" w14:textId="19494637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874FC98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P4358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B0B1263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-0.02395188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2CD1829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X-14847</w:t>
            </w:r>
          </w:p>
        </w:tc>
      </w:tr>
      <w:tr w:rsidR="00A53943" w:rsidRPr="00A53943" w14:paraId="087667E1" w14:textId="3BEC4F36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9D64CB6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P2507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D49A194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-0.02226591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CC8A534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2,4-Xylidine</w:t>
            </w:r>
          </w:p>
        </w:tc>
      </w:tr>
      <w:tr w:rsidR="00A53943" w:rsidRPr="00A53943" w14:paraId="03BFEB8B" w14:textId="7DD656C8" w:rsidTr="003E0775">
        <w:trPr>
          <w:trHeight w:val="256"/>
        </w:trPr>
        <w:tc>
          <w:tcPr>
            <w:tcW w:w="846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7BC7C1" w14:textId="77777777" w:rsidR="00A53943" w:rsidRPr="007243AC" w:rsidRDefault="00A53943" w:rsidP="003E077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P2529</w:t>
            </w:r>
          </w:p>
        </w:tc>
        <w:tc>
          <w:tcPr>
            <w:tcW w:w="1417" w:type="dxa"/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AB069D" w14:textId="77777777" w:rsidR="00A53943" w:rsidRPr="007243AC" w:rsidRDefault="00A53943" w:rsidP="003E0775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-0.02187803</w:t>
            </w:r>
          </w:p>
        </w:tc>
        <w:tc>
          <w:tcPr>
            <w:tcW w:w="439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0298428" w14:textId="77777777" w:rsidR="00A53943" w:rsidRPr="007243AC" w:rsidRDefault="00A53943" w:rsidP="003E07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243A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it-IT"/>
                <w14:ligatures w14:val="none"/>
              </w:rPr>
              <w:t>2,6-Dimethyl-4-(2-nitrophenyl)-1,4-dihydropyridine</w:t>
            </w:r>
          </w:p>
        </w:tc>
      </w:tr>
    </w:tbl>
    <w:p w14:paraId="333C5DBE" w14:textId="56D8BA19" w:rsidR="00E06C93" w:rsidRPr="003E0775" w:rsidRDefault="003E0775">
      <w:pPr>
        <w:rPr>
          <w:lang w:val="en-GB"/>
        </w:rPr>
      </w:pPr>
      <w:r>
        <w:rPr>
          <w:lang w:val="en-GB"/>
        </w:rPr>
        <w:t xml:space="preserve">Supplementary </w:t>
      </w:r>
      <w:r w:rsidRPr="003E0775">
        <w:rPr>
          <w:lang w:val="en-GB"/>
        </w:rPr>
        <w:t xml:space="preserve">Table </w:t>
      </w:r>
      <w:r>
        <w:rPr>
          <w:lang w:val="en-GB"/>
        </w:rPr>
        <w:t>1</w:t>
      </w:r>
      <w:r w:rsidRPr="003E0775">
        <w:rPr>
          <w:lang w:val="en-GB"/>
        </w:rPr>
        <w:t>: List o</w:t>
      </w:r>
      <w:r>
        <w:rPr>
          <w:lang w:val="en-GB"/>
        </w:rPr>
        <w:t>f TopScore Compounds for</w:t>
      </w:r>
      <w:r w:rsidRPr="003E0775">
        <w:rPr>
          <w:lang w:val="en-GB"/>
        </w:rPr>
        <w:t xml:space="preserve"> </w:t>
      </w:r>
      <w:r w:rsidRPr="003E0775">
        <w:rPr>
          <w:i/>
          <w:iCs/>
          <w:lang w:val="en-GB"/>
        </w:rPr>
        <w:t>Cormus domestica</w:t>
      </w:r>
      <w:r w:rsidRPr="003E0775">
        <w:rPr>
          <w:lang w:val="en-GB"/>
        </w:rPr>
        <w:t xml:space="preserve"> (L.)</w:t>
      </w:r>
      <w:r>
        <w:rPr>
          <w:lang w:val="en-GB"/>
        </w:rPr>
        <w:t xml:space="preserve"> fruit in T0/T2</w:t>
      </w:r>
    </w:p>
    <w:p w14:paraId="7E03540D" w14:textId="77777777" w:rsidR="003E0775" w:rsidRPr="003E0775" w:rsidRDefault="003E0775">
      <w:pPr>
        <w:rPr>
          <w:lang w:val="en-GB"/>
        </w:rPr>
      </w:pPr>
    </w:p>
    <w:p w14:paraId="1BC04920" w14:textId="77777777" w:rsidR="003E0775" w:rsidRPr="003E0775" w:rsidRDefault="003E0775">
      <w:pPr>
        <w:rPr>
          <w:lang w:val="en-GB"/>
        </w:rPr>
      </w:pPr>
    </w:p>
    <w:p w14:paraId="44CA3594" w14:textId="77777777" w:rsidR="003E0775" w:rsidRPr="003E0775" w:rsidRDefault="003E0775">
      <w:pPr>
        <w:rPr>
          <w:lang w:val="en-GB"/>
        </w:rPr>
      </w:pPr>
    </w:p>
    <w:sectPr w:rsidR="003E0775" w:rsidRPr="003E0775" w:rsidSect="001A49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3AC"/>
    <w:rsid w:val="001167D4"/>
    <w:rsid w:val="001A498B"/>
    <w:rsid w:val="003E0775"/>
    <w:rsid w:val="007243AC"/>
    <w:rsid w:val="007A1EF3"/>
    <w:rsid w:val="00A53943"/>
    <w:rsid w:val="00E0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C44A6"/>
  <w15:chartTrackingRefBased/>
  <w15:docId w15:val="{E9C0AC20-69B0-4696-A9DE-F6C31A95D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24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6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Tartaglia</dc:creator>
  <cp:keywords/>
  <dc:description/>
  <cp:lastModifiedBy>Maria Tartaglia</cp:lastModifiedBy>
  <cp:revision>2</cp:revision>
  <dcterms:created xsi:type="dcterms:W3CDTF">2023-10-27T11:43:00Z</dcterms:created>
  <dcterms:modified xsi:type="dcterms:W3CDTF">2023-10-27T12:47:00Z</dcterms:modified>
</cp:coreProperties>
</file>