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F8E7A" w14:textId="77777777" w:rsidR="00046BF8" w:rsidRDefault="00046BF8" w:rsidP="00046BF8">
      <w:pPr>
        <w:spacing w:after="60" w:line="360" w:lineRule="auto"/>
        <w:jc w:val="both"/>
        <w:rPr>
          <w:rFonts w:ascii="Arial" w:eastAsia="Arial" w:hAnsi="Arial" w:cs="Arial"/>
          <w:b/>
          <w:bCs/>
          <w:color w:val="000000" w:themeColor="text1"/>
          <w:sz w:val="32"/>
          <w:szCs w:val="32"/>
        </w:rPr>
      </w:pPr>
      <w:r w:rsidRPr="786AACFD">
        <w:rPr>
          <w:rFonts w:ascii="Arial" w:eastAsia="Arial" w:hAnsi="Arial" w:cs="Arial"/>
          <w:b/>
          <w:bCs/>
          <w:color w:val="000000" w:themeColor="text1"/>
          <w:sz w:val="32"/>
          <w:szCs w:val="32"/>
        </w:rPr>
        <w:t xml:space="preserve">Supplementary data </w:t>
      </w:r>
    </w:p>
    <w:p w14:paraId="2E99CF3D" w14:textId="77777777" w:rsidR="00046BF8" w:rsidRDefault="00046BF8" w:rsidP="00046BF8">
      <w:pPr>
        <w:spacing w:after="60" w:line="360" w:lineRule="auto"/>
        <w:jc w:val="both"/>
        <w:rPr>
          <w:rFonts w:ascii="Arial" w:eastAsia="Arial" w:hAnsi="Arial" w:cs="Arial"/>
          <w:b/>
          <w:bCs/>
          <w:color w:val="000000" w:themeColor="text1"/>
          <w:sz w:val="32"/>
          <w:szCs w:val="32"/>
        </w:rPr>
      </w:pPr>
    </w:p>
    <w:p w14:paraId="5DB026BC" w14:textId="77777777" w:rsidR="00046BF8" w:rsidRDefault="00046BF8" w:rsidP="00046BF8">
      <w:pPr>
        <w:spacing w:after="60" w:line="360" w:lineRule="auto"/>
        <w:jc w:val="center"/>
      </w:pPr>
      <w:r>
        <w:rPr>
          <w:noProof/>
        </w:rPr>
        <w:drawing>
          <wp:inline distT="0" distB="0" distL="0" distR="0" wp14:anchorId="36BC47CF" wp14:editId="701BA431">
            <wp:extent cx="4652308" cy="6706029"/>
            <wp:effectExtent l="0" t="0" r="0" b="0"/>
            <wp:docPr id="1593617860" name="Picture 1593617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2308" cy="6706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AD064" w14:textId="77777777" w:rsidR="00046BF8" w:rsidRDefault="00046BF8" w:rsidP="00046BF8">
      <w:pPr>
        <w:spacing w:after="60" w:line="360" w:lineRule="auto"/>
        <w:jc w:val="both"/>
        <w:rPr>
          <w:rFonts w:ascii="Arial" w:eastAsia="Arial" w:hAnsi="Arial" w:cs="Arial"/>
          <w:color w:val="1D1C1D"/>
          <w:sz w:val="23"/>
          <w:szCs w:val="23"/>
        </w:rPr>
      </w:pPr>
      <w:r w:rsidRPr="786AACFD">
        <w:rPr>
          <w:rFonts w:ascii="Arial" w:eastAsia="Arial" w:hAnsi="Arial" w:cs="Arial"/>
          <w:b/>
          <w:bCs/>
          <w:color w:val="1D1C1D"/>
          <w:sz w:val="23"/>
          <w:szCs w:val="23"/>
          <w:u w:val="single"/>
        </w:rPr>
        <w:t>Figure S1:</w:t>
      </w:r>
      <w:r w:rsidRPr="786AACFD">
        <w:rPr>
          <w:rFonts w:ascii="Arial" w:eastAsia="Arial" w:hAnsi="Arial" w:cs="Arial"/>
          <w:b/>
          <w:bCs/>
          <w:color w:val="1D1C1D"/>
          <w:sz w:val="23"/>
          <w:szCs w:val="23"/>
        </w:rPr>
        <w:t xml:space="preserve"> </w:t>
      </w:r>
      <w:r w:rsidRPr="786AACFD">
        <w:rPr>
          <w:rFonts w:ascii="Arial" w:eastAsia="Arial" w:hAnsi="Arial" w:cs="Arial"/>
          <w:color w:val="1D1C1D"/>
          <w:sz w:val="23"/>
          <w:szCs w:val="23"/>
        </w:rPr>
        <w:t xml:space="preserve">Clinical values description for PCNSL Barcelona dataset </w:t>
      </w:r>
      <w:r w:rsidRPr="786AACFD">
        <w:rPr>
          <w:rFonts w:ascii="Arial" w:eastAsia="Arial" w:hAnsi="Arial" w:cs="Arial"/>
          <w:b/>
          <w:bCs/>
          <w:color w:val="1D1C1D"/>
          <w:sz w:val="23"/>
          <w:szCs w:val="23"/>
        </w:rPr>
        <w:t xml:space="preserve">(A) </w:t>
      </w:r>
      <w:r w:rsidRPr="786AACFD">
        <w:rPr>
          <w:rFonts w:ascii="Arial" w:eastAsia="Arial" w:hAnsi="Arial" w:cs="Arial"/>
          <w:color w:val="1D1C1D"/>
          <w:sz w:val="23"/>
          <w:szCs w:val="23"/>
        </w:rPr>
        <w:t xml:space="preserve">DLBCL Rouen dataset </w:t>
      </w:r>
      <w:r w:rsidRPr="786AACFD">
        <w:rPr>
          <w:rFonts w:ascii="Arial" w:eastAsia="Arial" w:hAnsi="Arial" w:cs="Arial"/>
          <w:b/>
          <w:bCs/>
          <w:color w:val="1D1C1D"/>
          <w:sz w:val="23"/>
          <w:szCs w:val="23"/>
        </w:rPr>
        <w:t>(B)</w:t>
      </w:r>
      <w:r w:rsidRPr="786AACFD">
        <w:rPr>
          <w:rFonts w:ascii="Arial" w:eastAsia="Arial" w:hAnsi="Arial" w:cs="Arial"/>
          <w:color w:val="1D1C1D"/>
          <w:sz w:val="23"/>
          <w:szCs w:val="23"/>
        </w:rPr>
        <w:t xml:space="preserve"> DLBCL Morph dataset </w:t>
      </w:r>
      <w:r w:rsidRPr="786AACFD">
        <w:rPr>
          <w:rFonts w:ascii="Arial" w:eastAsia="Arial" w:hAnsi="Arial" w:cs="Arial"/>
          <w:b/>
          <w:bCs/>
          <w:color w:val="1D1C1D"/>
          <w:sz w:val="23"/>
          <w:szCs w:val="23"/>
        </w:rPr>
        <w:t xml:space="preserve">(C) </w:t>
      </w:r>
      <w:r w:rsidRPr="786AACFD">
        <w:rPr>
          <w:rFonts w:ascii="Arial" w:eastAsia="Arial" w:hAnsi="Arial" w:cs="Arial"/>
          <w:color w:val="1D1C1D"/>
          <w:sz w:val="23"/>
          <w:szCs w:val="23"/>
        </w:rPr>
        <w:t>and DLBCL</w:t>
      </w:r>
      <w:r w:rsidRPr="786AACFD">
        <w:rPr>
          <w:rFonts w:ascii="Arial" w:eastAsia="Arial" w:hAnsi="Arial" w:cs="Arial"/>
          <w:b/>
          <w:bCs/>
          <w:color w:val="1D1C1D"/>
          <w:sz w:val="23"/>
          <w:szCs w:val="23"/>
        </w:rPr>
        <w:t xml:space="preserve"> </w:t>
      </w:r>
      <w:r w:rsidRPr="786AACFD">
        <w:rPr>
          <w:rFonts w:ascii="Arial" w:eastAsia="Arial" w:hAnsi="Arial" w:cs="Arial"/>
          <w:color w:val="1D1C1D"/>
          <w:sz w:val="23"/>
          <w:szCs w:val="23"/>
        </w:rPr>
        <w:t xml:space="preserve">TCGA dataset </w:t>
      </w:r>
      <w:r w:rsidRPr="786AACFD">
        <w:rPr>
          <w:rFonts w:ascii="Arial" w:eastAsia="Arial" w:hAnsi="Arial" w:cs="Arial"/>
          <w:b/>
          <w:bCs/>
          <w:color w:val="1D1C1D"/>
          <w:sz w:val="23"/>
          <w:szCs w:val="23"/>
        </w:rPr>
        <w:t xml:space="preserve">(D). </w:t>
      </w:r>
    </w:p>
    <w:p w14:paraId="04A95ADB" w14:textId="77777777" w:rsidR="00046BF8" w:rsidRDefault="00046BF8" w:rsidP="00046BF8">
      <w:pPr>
        <w:spacing w:after="60" w:line="360" w:lineRule="auto"/>
        <w:jc w:val="both"/>
        <w:rPr>
          <w:rFonts w:ascii="Arial" w:eastAsia="Arial" w:hAnsi="Arial" w:cs="Arial"/>
          <w:b/>
          <w:bCs/>
          <w:color w:val="1D1C1D"/>
          <w:sz w:val="23"/>
          <w:szCs w:val="23"/>
        </w:rPr>
      </w:pPr>
    </w:p>
    <w:p w14:paraId="700F44D2" w14:textId="77777777" w:rsidR="00046BF8" w:rsidRDefault="00046BF8" w:rsidP="00046BF8">
      <w:pPr>
        <w:spacing w:after="60" w:line="360" w:lineRule="auto"/>
        <w:jc w:val="center"/>
      </w:pPr>
      <w:r>
        <w:rPr>
          <w:noProof/>
        </w:rPr>
        <w:lastRenderedPageBreak/>
        <w:drawing>
          <wp:inline distT="0" distB="0" distL="0" distR="0" wp14:anchorId="6F76DD64" wp14:editId="5C8B3D8A">
            <wp:extent cx="5877715" cy="7371332"/>
            <wp:effectExtent l="0" t="0" r="0" b="0"/>
            <wp:docPr id="1315593549" name="Picture 1315593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66"/>
                    <a:stretch>
                      <a:fillRect/>
                    </a:stretch>
                  </pic:blipFill>
                  <pic:spPr>
                    <a:xfrm>
                      <a:off x="0" y="0"/>
                      <a:ext cx="5877715" cy="7371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00E26" w14:textId="77777777" w:rsidR="00046BF8" w:rsidRDefault="00046BF8" w:rsidP="00046BF8">
      <w:pPr>
        <w:spacing w:after="60" w:line="360" w:lineRule="auto"/>
        <w:jc w:val="both"/>
      </w:pPr>
      <w:r w:rsidRPr="786AACFD">
        <w:rPr>
          <w:rFonts w:ascii="Arial" w:eastAsia="Arial" w:hAnsi="Arial" w:cs="Arial"/>
          <w:b/>
          <w:bCs/>
          <w:color w:val="1D1C1D"/>
          <w:sz w:val="23"/>
          <w:szCs w:val="23"/>
          <w:u w:val="single"/>
        </w:rPr>
        <w:t>Figure S2:</w:t>
      </w:r>
      <w:r w:rsidRPr="786AACFD">
        <w:rPr>
          <w:rFonts w:ascii="Arial" w:eastAsia="Arial" w:hAnsi="Arial" w:cs="Arial"/>
          <w:b/>
          <w:bCs/>
          <w:color w:val="1D1C1D"/>
          <w:sz w:val="23"/>
          <w:szCs w:val="23"/>
        </w:rPr>
        <w:t xml:space="preserve"> A. </w:t>
      </w:r>
      <w:r w:rsidRPr="786AACFD">
        <w:rPr>
          <w:rFonts w:ascii="Arial" w:eastAsia="Arial" w:hAnsi="Arial" w:cs="Arial"/>
          <w:color w:val="1D1C1D"/>
          <w:sz w:val="23"/>
          <w:szCs w:val="23"/>
        </w:rPr>
        <w:t xml:space="preserve">Native patch, normalized patch, nuclei segmentation, mask obtained from segmentation and mask obtained after nuclei filtering. Red arrows show nuclei filtered. </w:t>
      </w:r>
      <w:r w:rsidRPr="786AACFD">
        <w:rPr>
          <w:rFonts w:ascii="Arial" w:eastAsia="Arial" w:hAnsi="Arial" w:cs="Arial"/>
          <w:b/>
          <w:bCs/>
          <w:color w:val="1D1C1D"/>
          <w:sz w:val="23"/>
          <w:szCs w:val="23"/>
        </w:rPr>
        <w:t xml:space="preserve">B. </w:t>
      </w:r>
      <w:r w:rsidRPr="786AACFD">
        <w:rPr>
          <w:rFonts w:ascii="Arial" w:eastAsia="Arial" w:hAnsi="Arial" w:cs="Arial"/>
          <w:color w:val="1D1C1D"/>
          <w:sz w:val="23"/>
          <w:szCs w:val="23"/>
        </w:rPr>
        <w:t xml:space="preserve">Precision-Recall curves from all the classification tasks with CLAM.  </w:t>
      </w:r>
      <w:r w:rsidRPr="786AACFD">
        <w:rPr>
          <w:rFonts w:ascii="Arial" w:eastAsia="Arial" w:hAnsi="Arial" w:cs="Arial"/>
          <w:b/>
          <w:bCs/>
          <w:color w:val="1D1C1D"/>
          <w:sz w:val="23"/>
          <w:szCs w:val="23"/>
        </w:rPr>
        <w:t xml:space="preserve">C. </w:t>
      </w:r>
      <w:r w:rsidRPr="786AACFD">
        <w:rPr>
          <w:rFonts w:ascii="Arial" w:eastAsia="Arial" w:hAnsi="Arial" w:cs="Arial"/>
          <w:color w:val="1D1C1D"/>
          <w:sz w:val="23"/>
          <w:szCs w:val="23"/>
        </w:rPr>
        <w:t xml:space="preserve">Metrics for different classification tasks. </w:t>
      </w:r>
      <w:r w:rsidRPr="786AACFD">
        <w:rPr>
          <w:rFonts w:ascii="Arial" w:eastAsia="Arial" w:hAnsi="Arial" w:cs="Arial"/>
          <w:b/>
          <w:bCs/>
          <w:color w:val="1D1C1D"/>
          <w:sz w:val="23"/>
          <w:szCs w:val="23"/>
        </w:rPr>
        <w:t xml:space="preserve">D. </w:t>
      </w:r>
      <w:r w:rsidRPr="786AACFD">
        <w:rPr>
          <w:rFonts w:ascii="Arial" w:eastAsia="Arial" w:hAnsi="Arial" w:cs="Arial"/>
          <w:color w:val="1D1C1D"/>
          <w:sz w:val="23"/>
          <w:szCs w:val="23"/>
        </w:rPr>
        <w:t xml:space="preserve">Confusion-matrices from all the classification tasks with </w:t>
      </w:r>
    </w:p>
    <w:p w14:paraId="0CBB83FA" w14:textId="77777777" w:rsidR="00046BF8" w:rsidRDefault="00046BF8" w:rsidP="00046BF8">
      <w:pPr>
        <w:spacing w:after="60" w:line="360" w:lineRule="auto"/>
        <w:jc w:val="both"/>
      </w:pPr>
      <w:r w:rsidRPr="786AACFD">
        <w:rPr>
          <w:rFonts w:ascii="Arial" w:eastAsia="Arial" w:hAnsi="Arial" w:cs="Arial"/>
          <w:color w:val="1D1C1D"/>
          <w:sz w:val="23"/>
          <w:szCs w:val="23"/>
        </w:rPr>
        <w:lastRenderedPageBreak/>
        <w:t>CLAM.</w:t>
      </w:r>
      <w:r w:rsidRPr="786AACFD">
        <w:rPr>
          <w:rFonts w:ascii="Arial" w:eastAsia="Arial" w:hAnsi="Arial" w:cs="Arial"/>
          <w:b/>
          <w:bCs/>
          <w:color w:val="1D1C1D"/>
          <w:sz w:val="23"/>
          <w:szCs w:val="23"/>
        </w:rPr>
        <w:t xml:space="preserve"> </w:t>
      </w:r>
      <w:r>
        <w:rPr>
          <w:noProof/>
        </w:rPr>
        <w:drawing>
          <wp:inline distT="0" distB="0" distL="0" distR="0" wp14:anchorId="408CEE0E" wp14:editId="799567F3">
            <wp:extent cx="5724524" cy="5838825"/>
            <wp:effectExtent l="0" t="0" r="0" b="0"/>
            <wp:docPr id="1423855258" name="Picture 1423855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583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2BBD4" w14:textId="77777777" w:rsidR="00046BF8" w:rsidRDefault="00046BF8" w:rsidP="00046BF8">
      <w:pPr>
        <w:spacing w:after="60" w:line="360" w:lineRule="auto"/>
        <w:jc w:val="both"/>
        <w:rPr>
          <w:rFonts w:ascii="Arial" w:eastAsia="Arial" w:hAnsi="Arial" w:cs="Arial"/>
          <w:b/>
          <w:bCs/>
          <w:color w:val="1D1C1D"/>
          <w:sz w:val="23"/>
          <w:szCs w:val="23"/>
        </w:rPr>
      </w:pPr>
      <w:r w:rsidRPr="786AACFD">
        <w:rPr>
          <w:rFonts w:ascii="Arial" w:eastAsia="Arial" w:hAnsi="Arial" w:cs="Arial"/>
          <w:b/>
          <w:bCs/>
          <w:color w:val="1D1C1D"/>
          <w:sz w:val="23"/>
          <w:szCs w:val="23"/>
          <w:u w:val="single"/>
        </w:rPr>
        <w:t>Figure S3:</w:t>
      </w:r>
      <w:r w:rsidRPr="786AACFD">
        <w:rPr>
          <w:rFonts w:ascii="Arial" w:eastAsia="Arial" w:hAnsi="Arial" w:cs="Arial"/>
          <w:b/>
          <w:bCs/>
          <w:color w:val="1D1C1D"/>
          <w:sz w:val="23"/>
          <w:szCs w:val="23"/>
        </w:rPr>
        <w:t xml:space="preserve"> </w:t>
      </w:r>
      <w:r w:rsidRPr="786AACFD">
        <w:rPr>
          <w:rFonts w:ascii="Arial" w:eastAsia="Arial" w:hAnsi="Arial" w:cs="Arial"/>
          <w:color w:val="1D1C1D"/>
          <w:sz w:val="23"/>
          <w:szCs w:val="23"/>
        </w:rPr>
        <w:t>Starfysh Visium 10X spatial transcritomics analysis in four different PCNSL samples (A-D). Each panel represents A, B, C and D one particular sample with the H&amp;E images on the left and distribution of the four molecular groups (CS1-4) according to the starfysh analysis are represented in the different columns showing the co-existence of different clusters throughout all the samples.</w:t>
      </w:r>
    </w:p>
    <w:p w14:paraId="19AC7BBA" w14:textId="77777777" w:rsidR="00046BF8" w:rsidRDefault="00046BF8" w:rsidP="00046BF8">
      <w:pPr>
        <w:spacing w:after="60" w:line="360" w:lineRule="auto"/>
        <w:jc w:val="center"/>
      </w:pPr>
      <w:r>
        <w:rPr>
          <w:noProof/>
        </w:rPr>
        <w:lastRenderedPageBreak/>
        <w:drawing>
          <wp:inline distT="0" distB="0" distL="0" distR="0" wp14:anchorId="73C1BF73" wp14:editId="6ADA8773">
            <wp:extent cx="5828903" cy="7153275"/>
            <wp:effectExtent l="0" t="0" r="0" b="0"/>
            <wp:docPr id="1480002278" name="Picture 1480002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8903" cy="715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33B88" w14:textId="77777777" w:rsidR="00046BF8" w:rsidRDefault="00046BF8" w:rsidP="00046BF8">
      <w:pPr>
        <w:spacing w:after="0" w:line="360" w:lineRule="auto"/>
        <w:jc w:val="both"/>
      </w:pPr>
      <w:r w:rsidRPr="786AACFD">
        <w:rPr>
          <w:rFonts w:ascii="Arial" w:eastAsia="Arial" w:hAnsi="Arial" w:cs="Arial"/>
          <w:color w:val="1D1C1D"/>
          <w:sz w:val="23"/>
          <w:szCs w:val="23"/>
        </w:rPr>
        <w:t xml:space="preserve"> </w:t>
      </w:r>
    </w:p>
    <w:p w14:paraId="41DF8348" w14:textId="77777777" w:rsidR="00046BF8" w:rsidRDefault="00046BF8" w:rsidP="00046BF8">
      <w:pPr>
        <w:spacing w:after="60" w:line="360" w:lineRule="auto"/>
        <w:jc w:val="both"/>
        <w:rPr>
          <w:rFonts w:ascii="Arial" w:eastAsia="Arial" w:hAnsi="Arial" w:cs="Arial"/>
          <w:color w:val="1D1C1D"/>
          <w:sz w:val="23"/>
          <w:szCs w:val="23"/>
        </w:rPr>
      </w:pPr>
      <w:r w:rsidRPr="786AACFD">
        <w:rPr>
          <w:rFonts w:ascii="Arial" w:eastAsia="Arial" w:hAnsi="Arial" w:cs="Arial"/>
          <w:b/>
          <w:bCs/>
          <w:color w:val="1D1C1D"/>
          <w:sz w:val="23"/>
          <w:szCs w:val="23"/>
          <w:u w:val="single"/>
        </w:rPr>
        <w:t>Figure S4:</w:t>
      </w:r>
      <w:r w:rsidRPr="786AACFD">
        <w:rPr>
          <w:rFonts w:ascii="Arial" w:eastAsia="Arial" w:hAnsi="Arial" w:cs="Arial"/>
          <w:b/>
          <w:bCs/>
          <w:color w:val="1D1C1D"/>
          <w:sz w:val="23"/>
          <w:szCs w:val="23"/>
        </w:rPr>
        <w:t xml:space="preserve"> A. </w:t>
      </w:r>
      <w:r w:rsidRPr="786AACFD">
        <w:rPr>
          <w:rFonts w:ascii="Arial" w:eastAsia="Arial" w:hAnsi="Arial" w:cs="Arial"/>
          <w:color w:val="1D1C1D"/>
          <w:sz w:val="23"/>
          <w:szCs w:val="23"/>
        </w:rPr>
        <w:t xml:space="preserve">The coefficients of the PLS Cox model per each molecular cluster. The samples are ordered according to the overall survival within each cluster </w:t>
      </w:r>
      <w:r w:rsidRPr="786AACFD">
        <w:rPr>
          <w:rFonts w:ascii="Arial" w:eastAsia="Arial" w:hAnsi="Arial" w:cs="Arial"/>
          <w:b/>
          <w:bCs/>
          <w:color w:val="1D1C1D"/>
          <w:sz w:val="23"/>
          <w:szCs w:val="23"/>
        </w:rPr>
        <w:t xml:space="preserve">B. </w:t>
      </w:r>
      <w:r w:rsidRPr="786AACFD">
        <w:rPr>
          <w:rFonts w:ascii="Arial" w:eastAsia="Arial" w:hAnsi="Arial" w:cs="Arial"/>
          <w:color w:val="1D1C1D"/>
          <w:sz w:val="23"/>
          <w:szCs w:val="23"/>
        </w:rPr>
        <w:t>The five more important features of each PLS Cox component are represented.</w:t>
      </w:r>
    </w:p>
    <w:p w14:paraId="656800BA" w14:textId="77777777" w:rsidR="00110104" w:rsidRDefault="00110104"/>
    <w:sectPr w:rsidR="0011010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BF8"/>
    <w:rsid w:val="00046BF8"/>
    <w:rsid w:val="00110104"/>
    <w:rsid w:val="0021090F"/>
    <w:rsid w:val="00220E4E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568C2"/>
  <w15:chartTrackingRefBased/>
  <w15:docId w15:val="{A92F8406-0D2E-49F1-A04A-11F0DDC55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BF8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175</Words>
  <Characters>1002</Characters>
  <Application>Microsoft Office Word</Application>
  <DocSecurity>0</DocSecurity>
  <Lines>8</Lines>
  <Paragraphs>2</Paragraphs>
  <ScaleCrop>false</ScaleCrop>
  <Company>Springer Nature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2023-12-21T11:04:00Z</dcterms:created>
  <dcterms:modified xsi:type="dcterms:W3CDTF">2023-12-21T11:05:00Z</dcterms:modified>
</cp:coreProperties>
</file>