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Supplementary Information</w:t>
      </w:r>
    </w:p>
    <w:p>
      <w:pPr>
        <w:jc w:val="center"/>
        <w:spacing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for</w:t>
      </w:r>
    </w:p>
    <w:p>
      <w:pPr>
        <w:jc w:val="center"/>
        <w:tabs>
          <w:tab w:val="left" w:pos="2722"/>
        </w:tabs>
        <w:spacing w:line="480" w:lineRule="auto"/>
        <w:rPr>
          <w:lang w:eastAsia="ko-KR"/>
          <w:rFonts w:eastAsiaTheme="minorEastAsia" w:cs="Times New Roman"/>
          <w:b/>
          <w:color w:val="000000"/>
          <w:sz w:val="28"/>
          <w:szCs w:val="28"/>
        </w:rPr>
      </w:pP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Effect of Na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  <w:vertAlign w:val="subscript"/>
        </w:rPr>
        <w:t>2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CO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  <w:vertAlign w:val="subscript"/>
        </w:rPr>
        <w:t>3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 xml:space="preserve"> 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 xml:space="preserve">on 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p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roduction of NaHCO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  <w:vertAlign w:val="subscript"/>
        </w:rPr>
        <w:t>3</w:t>
      </w:r>
    </w:p>
    <w:p>
      <w:pPr>
        <w:jc w:val="center"/>
        <w:tabs>
          <w:tab w:val="left" w:pos="2722"/>
        </w:tabs>
        <w:spacing w:line="480" w:lineRule="auto"/>
        <w:rPr>
          <w:lang w:eastAsia="ko-KR"/>
          <w:rFonts w:eastAsiaTheme="minorEastAsia" w:cs="Times New Roman"/>
          <w:b/>
          <w:color w:val="000000"/>
          <w:sz w:val="28"/>
          <w:szCs w:val="28"/>
        </w:rPr>
      </w:pP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u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sing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 xml:space="preserve"> d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esulfurized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 xml:space="preserve"> Na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  <w:vertAlign w:val="subscript"/>
        </w:rPr>
        <w:t>2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SO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  <w:vertAlign w:val="subscript"/>
        </w:rPr>
        <w:t>4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 xml:space="preserve"> w</w:t>
      </w:r>
      <w:r>
        <w:rPr>
          <w:lang w:eastAsia="ko-KR"/>
          <w:rFonts w:eastAsiaTheme="minorEastAsia" w:cs="Times New Roman"/>
          <w:b/>
          <w:color w:val="000000"/>
          <w:sz w:val="28"/>
          <w:szCs w:val="28"/>
        </w:rPr>
        <w:t>aste</w:t>
      </w:r>
    </w:p>
    <w:p>
      <w:pPr>
        <w:pStyle w:val="BBAuthorName"/>
        <w:tabs>
          <w:tab w:val="left" w:pos="2722"/>
        </w:tabs>
        <w:spacing w:line="276" w:lineRule="auto"/>
        <w:rPr>
          <w:rFonts w:ascii="Times New Roman" w:hAnsi="Times New Roman"/>
          <w:i w:val="0"/>
          <w:color w:val="000000"/>
          <w:szCs w:val="24"/>
        </w:rPr>
      </w:pPr>
      <w:r>
        <w:rPr>
          <w:lang w:val="en-BZ" w:eastAsia="ko-KR"/>
          <w:rFonts w:ascii="Times New Roman" w:hAnsi="Times New Roman" w:hint="eastAsia"/>
          <w:i w:val="0"/>
          <w:color w:val="000000"/>
          <w:szCs w:val="24"/>
        </w:rPr>
        <w:t>Chae</w:t>
      </w:r>
      <w:r>
        <w:rPr>
          <w:lang w:val="en-BZ" w:eastAsia="ko-KR"/>
          <w:rFonts w:ascii="Times New Roman" w:hAnsi="Times New Roman" w:hint="eastAsia"/>
          <w:i w:val="0"/>
          <w:color w:val="000000"/>
          <w:szCs w:val="24"/>
          <w:rtl w:val="off"/>
        </w:rPr>
        <w:t>h</w:t>
      </w:r>
      <w:r>
        <w:rPr>
          <w:lang w:val="en-BZ" w:eastAsia="ko-KR"/>
          <w:rFonts w:ascii="Times New Roman" w:hAnsi="Times New Roman" w:hint="eastAsia"/>
          <w:i w:val="0"/>
          <w:color w:val="000000"/>
          <w:szCs w:val="24"/>
        </w:rPr>
        <w:t>y</w:t>
      </w:r>
      <w:r>
        <w:rPr>
          <w:lang w:val="en-BZ" w:eastAsia="ko-KR"/>
          <w:rFonts w:ascii="Times New Roman" w:hAnsi="Times New Roman"/>
          <w:i w:val="0"/>
          <w:color w:val="000000"/>
          <w:szCs w:val="24"/>
        </w:rPr>
        <w:t>u</w:t>
      </w:r>
      <w:r>
        <w:rPr>
          <w:lang w:val="en-BZ" w:eastAsia="ko-KR"/>
          <w:rFonts w:ascii="Times New Roman" w:hAnsi="Times New Roman" w:hint="eastAsia"/>
          <w:i w:val="0"/>
          <w:color w:val="000000"/>
          <w:szCs w:val="24"/>
        </w:rPr>
        <w:t>n</w:t>
      </w:r>
      <w:r>
        <w:rPr>
          <w:lang w:val="en-BZ" w:eastAsia="ko-KR"/>
          <w:rFonts w:ascii="Times New Roman" w:hAnsi="Times New Roman" w:hint="eastAsia"/>
          <w:i w:val="0"/>
          <w:color w:val="000000"/>
          <w:szCs w:val="24"/>
        </w:rPr>
        <w:t xml:space="preserve"> Lim</w:t>
      </w:r>
      <w:r>
        <w:rPr>
          <w:lang w:eastAsia="ko-KR"/>
          <w:rFonts w:ascii="TT505o00" w:eastAsia="TT505o00" w:hAnsiTheme="minorHAnsi" w:cs="TT505o00"/>
          <w:i w:val="0"/>
          <w:color w:val="auto"/>
          <w:sz w:val="21"/>
          <w:szCs w:val="21"/>
          <w:vertAlign w:val="superscript"/>
        </w:rPr>
        <w:t>*</w:t>
      </w:r>
      <w:r>
        <w:rPr>
          <w:lang w:eastAsia="ko-KR"/>
          <w:rFonts w:ascii="TT505o00" w:eastAsia="TT505o00" w:hAnsiTheme="minorHAnsi" w:cs="TT505o00"/>
          <w:i w:val="0"/>
          <w:color w:val="auto"/>
          <w:sz w:val="21"/>
          <w:szCs w:val="21"/>
          <w:vertAlign w:val="superscript"/>
          <w:rtl w:val="off"/>
        </w:rPr>
        <w:t>,</w:t>
      </w:r>
      <w:r>
        <w:rPr>
          <w:lang w:eastAsia="ko-KR"/>
          <w:i w:val="0"/>
          <w:color w:val="000000"/>
          <w:shd w:val="clear" w:color="auto" w:fill="FFFFFF"/>
          <w:vertAlign w:val="superscript"/>
          <w:rtl w:val="off"/>
        </w:rPr>
        <w:t>‡</w:t>
      </w:r>
      <w:r>
        <w:rPr>
          <w:rFonts w:ascii="Times New Roman" w:hAnsi="Times New Roman"/>
          <w:i w:val="0"/>
          <w:color w:val="000000"/>
          <w:szCs w:val="24"/>
        </w:rPr>
        <w:t xml:space="preserve">, </w:t>
      </w:r>
      <w:r>
        <w:rPr>
          <w:rFonts w:ascii="Times New Roman" w:hAnsi="Times New Roman"/>
          <w:i w:val="0"/>
          <w:color w:val="000000"/>
          <w:szCs w:val="24"/>
        </w:rPr>
        <w:t>Young</w:t>
      </w:r>
      <w:r>
        <w:rPr>
          <w:lang w:eastAsia="ko-KR"/>
          <w:rFonts w:ascii="Times New Roman" w:hAnsi="Times New Roman"/>
          <w:i w:val="0"/>
          <w:color w:val="000000"/>
          <w:szCs w:val="24"/>
          <w:rtl w:val="off"/>
        </w:rPr>
        <w:t>c</w:t>
      </w:r>
      <w:r>
        <w:rPr>
          <w:rFonts w:ascii="Times New Roman" w:hAnsi="Times New Roman"/>
          <w:i w:val="0"/>
          <w:color w:val="000000"/>
          <w:szCs w:val="24"/>
        </w:rPr>
        <w:t>hul</w:t>
      </w:r>
      <w:r>
        <w:rPr>
          <w:rFonts w:ascii="Times New Roman" w:hAnsi="Times New Roman"/>
          <w:i w:val="0"/>
          <w:color w:val="000000"/>
          <w:szCs w:val="24"/>
        </w:rPr>
        <w:t xml:space="preserve"> Byun</w:t>
      </w:r>
      <w:r>
        <w:rPr>
          <w:lang w:eastAsia="ko-KR"/>
          <w:rFonts w:ascii="TT505o00" w:eastAsia="TT505o00" w:hAnsiTheme="minorHAnsi" w:cs="TT505o00"/>
          <w:i w:val="0"/>
          <w:color w:val="auto"/>
          <w:sz w:val="21"/>
          <w:szCs w:val="21"/>
          <w:vertAlign w:val="superscript"/>
        </w:rPr>
        <w:t>**</w:t>
      </w:r>
      <w:r>
        <w:rPr>
          <w:lang w:eastAsia="ko-KR"/>
          <w:rFonts w:ascii="TT505o00" w:eastAsia="TT505o00" w:hAnsiTheme="minorHAnsi" w:cs="TT505o00"/>
          <w:i w:val="0"/>
          <w:color w:val="auto"/>
          <w:sz w:val="21"/>
          <w:szCs w:val="21"/>
          <w:vertAlign w:val="superscript"/>
          <w:rtl w:val="off"/>
        </w:rPr>
        <w:t>,</w:t>
      </w:r>
      <w:r>
        <w:rPr>
          <w:lang w:eastAsia="ko-KR"/>
          <w:i w:val="0"/>
          <w:color w:val="000000"/>
          <w:shd w:val="clear" w:color="auto" w:fill="FFFFFF"/>
          <w:vertAlign w:val="superscript"/>
          <w:rtl w:val="off"/>
        </w:rPr>
        <w:t>‡</w:t>
      </w:r>
      <w:r>
        <w:rPr>
          <w:rFonts w:ascii="Times New Roman" w:hAnsi="Times New Roman"/>
          <w:i w:val="0"/>
          <w:color w:val="000000"/>
          <w:szCs w:val="24"/>
        </w:rPr>
        <w:t xml:space="preserve">, </w:t>
      </w:r>
      <w:r>
        <w:rPr>
          <w:rFonts w:ascii="Times New Roman" w:hAnsi="Times New Roman"/>
          <w:i w:val="0"/>
          <w:color w:val="000000"/>
          <w:szCs w:val="24"/>
        </w:rPr>
        <w:t>Hwan</w:t>
      </w:r>
      <w:r>
        <w:rPr>
          <w:lang w:eastAsia="ko-KR"/>
          <w:rFonts w:ascii="Times New Roman" w:hAnsi="Times New Roman"/>
          <w:i w:val="0"/>
          <w:color w:val="000000"/>
          <w:szCs w:val="24"/>
          <w:rtl w:val="off"/>
        </w:rPr>
        <w:t xml:space="preserve"> G</w:t>
      </w:r>
      <w:r>
        <w:rPr>
          <w:rFonts w:ascii="Times New Roman" w:hAnsi="Times New Roman"/>
          <w:i w:val="0"/>
          <w:color w:val="000000"/>
          <w:szCs w:val="24"/>
        </w:rPr>
        <w:t>i</w:t>
      </w:r>
      <w:r>
        <w:rPr>
          <w:rFonts w:ascii="Times New Roman" w:hAnsi="Times New Roman"/>
          <w:i w:val="0"/>
          <w:color w:val="000000"/>
          <w:szCs w:val="24"/>
        </w:rPr>
        <w:t xml:space="preserve"> Kim</w:t>
      </w:r>
      <w:r>
        <w:rPr>
          <w:lang w:eastAsia="ko-KR"/>
          <w:rFonts w:ascii="TT505o00" w:eastAsia="TT505o00" w:hAnsiTheme="minorHAnsi" w:cs="TT505o00"/>
          <w:i w:val="0"/>
          <w:color w:val="auto"/>
          <w:sz w:val="21"/>
          <w:szCs w:val="21"/>
          <w:vertAlign w:val="superscript"/>
        </w:rPr>
        <w:t>*</w:t>
      </w:r>
      <w:r>
        <w:rPr>
          <w:lang w:eastAsia="ko-KR"/>
          <w:rFonts w:ascii="TT505o00" w:eastAsia="TT505o00" w:hAnsiTheme="minorHAnsi" w:cs="TT505o00"/>
          <w:i w:val="0"/>
          <w:color w:val="auto"/>
          <w:sz w:val="21"/>
          <w:szCs w:val="21"/>
          <w:vertAlign w:val="superscript"/>
          <w:rtl w:val="off"/>
        </w:rPr>
        <w:t>*</w:t>
      </w:r>
      <w:r>
        <w:rPr>
          <w:rFonts w:ascii="Times New Roman" w:hAnsi="Times New Roman"/>
          <w:i w:val="0"/>
          <w:color w:val="000000"/>
          <w:szCs w:val="24"/>
        </w:rPr>
        <w:t xml:space="preserve">, </w:t>
      </w:r>
      <w:r>
        <w:rPr>
          <w:rFonts w:ascii="Times New Roman" w:hAnsi="Times New Roman"/>
          <w:i w:val="0"/>
          <w:color w:val="000000"/>
          <w:szCs w:val="24"/>
        </w:rPr>
        <w:t>Sang</w:t>
      </w:r>
      <w:r>
        <w:rPr>
          <w:lang w:eastAsia="ko-KR"/>
          <w:rFonts w:ascii="Times New Roman" w:hAnsi="Times New Roman"/>
          <w:i w:val="0"/>
          <w:color w:val="000000"/>
          <w:szCs w:val="24"/>
          <w:rtl w:val="off"/>
        </w:rPr>
        <w:t xml:space="preserve"> </w:t>
      </w:r>
      <w:r>
        <w:rPr>
          <w:rFonts w:ascii="Times New Roman" w:hAnsi="Times New Roman"/>
          <w:i w:val="0"/>
          <w:color w:val="000000"/>
          <w:szCs w:val="24"/>
        </w:rPr>
        <w:t>S</w:t>
      </w:r>
      <w:r>
        <w:rPr>
          <w:rFonts w:ascii="Times New Roman" w:hAnsi="Times New Roman"/>
          <w:i w:val="0"/>
          <w:color w:val="000000"/>
          <w:szCs w:val="24"/>
        </w:rPr>
        <w:t>ook</w:t>
      </w:r>
      <w:r>
        <w:rPr>
          <w:rFonts w:ascii="Times New Roman" w:hAnsi="Times New Roman"/>
          <w:i w:val="0"/>
          <w:color w:val="000000"/>
          <w:szCs w:val="24"/>
        </w:rPr>
        <w:t xml:space="preserve"> Park</w:t>
      </w:r>
      <w:r>
        <w:rPr>
          <w:lang w:eastAsia="ko-KR"/>
          <w:rFonts w:ascii="TT505o00" w:eastAsia="TT505o00" w:hAnsiTheme="minorHAnsi" w:cs="TT505o00"/>
          <w:i w:val="0"/>
          <w:color w:val="auto"/>
          <w:sz w:val="21"/>
          <w:szCs w:val="21"/>
          <w:vertAlign w:val="superscript"/>
        </w:rPr>
        <w:t>*</w:t>
      </w:r>
      <w:r>
        <w:rPr>
          <w:rFonts w:ascii="Times New Roman" w:hAnsi="Times New Roman"/>
          <w:i w:val="0"/>
          <w:color w:val="000000"/>
          <w:szCs w:val="24"/>
        </w:rPr>
        <w:t xml:space="preserve">, </w:t>
      </w:r>
      <w:r>
        <w:rPr>
          <w:rFonts w:ascii="Times New Roman" w:hAnsi="Times New Roman"/>
          <w:i w:val="0"/>
          <w:color w:val="000000"/>
          <w:szCs w:val="24"/>
        </w:rPr>
        <w:t>Jung</w:t>
      </w:r>
      <w:r>
        <w:rPr>
          <w:lang w:eastAsia="ko-KR"/>
          <w:rFonts w:ascii="Times New Roman" w:hAnsi="Times New Roman"/>
          <w:i w:val="0"/>
          <w:color w:val="000000"/>
          <w:szCs w:val="24"/>
          <w:rtl w:val="off"/>
        </w:rPr>
        <w:t xml:space="preserve"> </w:t>
      </w:r>
      <w:r>
        <w:rPr>
          <w:rFonts w:ascii="Times New Roman" w:hAnsi="Times New Roman"/>
          <w:i w:val="0"/>
          <w:color w:val="000000"/>
          <w:szCs w:val="24"/>
        </w:rPr>
        <w:t>G</w:t>
      </w:r>
      <w:r>
        <w:rPr>
          <w:rFonts w:ascii="Times New Roman" w:hAnsi="Times New Roman"/>
          <w:i w:val="0"/>
          <w:color w:val="000000"/>
          <w:szCs w:val="24"/>
        </w:rPr>
        <w:t>i</w:t>
      </w:r>
      <w:r>
        <w:rPr>
          <w:rFonts w:ascii="Times New Roman" w:hAnsi="Times New Roman"/>
          <w:i w:val="0"/>
          <w:color w:val="000000"/>
          <w:szCs w:val="24"/>
        </w:rPr>
        <w:t xml:space="preserve"> Min</w:t>
      </w:r>
      <w:r>
        <w:rPr>
          <w:rFonts w:ascii="Times New Roman" w:hAnsi="Times New Roman"/>
          <w:i w:val="0"/>
          <w:color w:val="000000"/>
          <w:szCs w:val="24"/>
          <w:vertAlign w:val="superscript"/>
        </w:rPr>
        <w:t>*</w:t>
      </w:r>
      <w:r>
        <w:rPr>
          <w:lang w:eastAsia="ko-KR"/>
          <w:rFonts w:ascii="Times New Roman" w:hAnsi="Times New Roman"/>
          <w:i w:val="0"/>
          <w:color w:val="000000"/>
          <w:szCs w:val="24"/>
          <w:vertAlign w:val="superscript"/>
          <w:rtl w:val="off"/>
        </w:rPr>
        <w:t>*,</w:t>
      </w:r>
      <w:r>
        <w:rPr>
          <w:rFonts w:ascii="Times New Roman" w:hAnsi="Times New Roman"/>
          <w:i w:val="0"/>
          <w:color w:val="000000"/>
          <w:sz w:val="21"/>
          <w:szCs w:val="21"/>
          <w:shd w:val="clear" w:color="auto" w:fill="FFFFFF"/>
          <w:vertAlign w:val="superscript"/>
        </w:rPr>
        <w:t>†</w:t>
      </w:r>
    </w:p>
    <w:p>
      <w:pPr>
        <w:jc w:val="center"/>
        <w:tabs>
          <w:tab w:val="left" w:pos="2722"/>
        </w:tabs>
        <w:spacing w:after="240" w:line="276" w:lineRule="auto"/>
        <w:rPr>
          <w:lang w:eastAsia="ko-KR"/>
          <w:rFonts w:eastAsiaTheme="minorEastAsia" w:cs="Times New Roman"/>
          <w:color w:val="000000"/>
          <w:vertAlign w:val="superscript"/>
        </w:rPr>
      </w:pPr>
      <w:r>
        <w:rPr>
          <w:lang w:eastAsia="ko-KR" w:bidi="ar-SA"/>
          <w:rFonts w:ascii="TT505o00" w:eastAsia="TT505o00" w:hAnsiTheme="minorHAnsi" w:cs="TT505o00"/>
          <w:color w:val="auto"/>
          <w:sz w:val="21"/>
          <w:szCs w:val="21"/>
        </w:rPr>
        <w:t>*</w:t>
      </w:r>
      <w:r>
        <w:rPr>
          <w:lang w:eastAsia="ko-KR"/>
          <w:rFonts w:eastAsiaTheme="minorEastAsia" w:cs="Times New Roman"/>
          <w:color w:val="000000"/>
        </w:rPr>
        <w:t>Dept.</w:t>
      </w:r>
      <w:r>
        <w:rPr>
          <w:lang w:eastAsia="ko-KR"/>
          <w:rFonts w:eastAsiaTheme="minorEastAsia" w:cs="Times New Roman"/>
          <w:color w:val="000000"/>
        </w:rPr>
        <w:t xml:space="preserve"> of </w:t>
      </w:r>
      <w:r>
        <w:rPr>
          <w:lang w:eastAsia="ko-KR"/>
          <w:rFonts w:eastAsiaTheme="minorEastAsia" w:cs="Times New Roman"/>
          <w:color w:val="000000"/>
        </w:rPr>
        <w:t xml:space="preserve">Environmental </w:t>
      </w:r>
      <w:r>
        <w:rPr>
          <w:lang w:eastAsia="ko-KR"/>
          <w:rFonts w:eastAsiaTheme="minorEastAsia" w:cs="Times New Roman"/>
          <w:color w:val="000000"/>
        </w:rPr>
        <w:t>Eng</w:t>
      </w:r>
      <w:r>
        <w:rPr>
          <w:lang w:eastAsia="ko-KR"/>
          <w:rFonts w:eastAsiaTheme="minorEastAsia" w:cs="Times New Roman"/>
          <w:color w:val="000000"/>
        </w:rPr>
        <w:t>, Suncheon N</w:t>
      </w:r>
      <w:r>
        <w:rPr>
          <w:lang w:eastAsia="ko-KR"/>
          <w:rFonts w:eastAsiaTheme="minorEastAsia" w:cs="Times New Roman"/>
          <w:color w:val="000000"/>
        </w:rPr>
        <w:t>ational University, Suncheon-</w:t>
      </w:r>
      <w:r>
        <w:rPr>
          <w:lang w:eastAsia="ko-KR"/>
          <w:rFonts w:eastAsiaTheme="minorEastAsia" w:cs="Times New Roman"/>
          <w:color w:val="000000"/>
        </w:rPr>
        <w:t>si</w:t>
      </w:r>
      <w:r>
        <w:rPr>
          <w:lang w:eastAsia="ko-KR"/>
          <w:rFonts w:eastAsiaTheme="minorEastAsia" w:cs="Times New Roman"/>
          <w:color w:val="000000"/>
        </w:rPr>
        <w:t xml:space="preserve"> 57922, </w:t>
      </w:r>
      <w:r>
        <w:rPr>
          <w:lang w:eastAsia="ko-KR"/>
          <w:rFonts w:eastAsiaTheme="minorEastAsia" w:cs="Times New Roman"/>
          <w:color w:val="000000"/>
        </w:rPr>
        <w:t>Korea</w:t>
      </w:r>
    </w:p>
    <w:p>
      <w:pPr>
        <w:jc w:val="center"/>
        <w:tabs>
          <w:tab w:val="left" w:pos="2722"/>
        </w:tabs>
        <w:spacing w:after="240" w:line="276" w:lineRule="auto"/>
        <w:rPr>
          <w:lang w:eastAsia="ko-KR"/>
          <w:rFonts w:eastAsiaTheme="minorEastAsia" w:cs="Times New Roman"/>
          <w:color w:val="000000"/>
        </w:rPr>
      </w:pPr>
      <w:r>
        <w:rPr>
          <w:lang w:eastAsia="ko-KR" w:bidi="ar-SA"/>
          <w:rFonts w:ascii="TT505o00" w:eastAsia="TT505o00" w:hAnsiTheme="minorHAnsi" w:cs="TT505o00"/>
          <w:color w:val="auto"/>
          <w:sz w:val="21"/>
          <w:szCs w:val="21"/>
        </w:rPr>
        <w:t>**</w:t>
      </w:r>
      <w:r>
        <w:rPr>
          <w:color w:val="000000"/>
        </w:rPr>
        <w:t>Research Insti</w:t>
      </w:r>
      <w:r>
        <w:rPr>
          <w:color w:val="000000"/>
        </w:rPr>
        <w:t>tute of Industrial Science and Tech</w:t>
      </w:r>
      <w:r>
        <w:rPr>
          <w:color w:val="000000"/>
        </w:rPr>
        <w:t xml:space="preserve">(RIST), </w:t>
      </w:r>
      <w:r>
        <w:rPr>
          <w:color w:val="000000"/>
        </w:rPr>
        <w:t>G</w:t>
      </w:r>
      <w:r>
        <w:rPr>
          <w:color w:val="000000"/>
        </w:rPr>
        <w:t>wangyang-si</w:t>
      </w:r>
      <w:r>
        <w:rPr>
          <w:color w:val="000000"/>
        </w:rPr>
        <w:t xml:space="preserve">, 57801, </w:t>
      </w:r>
      <w:r>
        <w:rPr>
          <w:color w:val="000000"/>
        </w:rPr>
        <w:t>Korea</w:t>
      </w:r>
    </w:p>
    <w:p>
      <w:pPr>
        <w:pStyle w:val="Addresses"/>
        <w:jc w:val="center"/>
        <w:spacing w:after="240" w:line="480" w:lineRule="auto"/>
        <w:rPr>
          <w:lang w:eastAsia="en-US"/>
          <w:rFonts w:eastAsiaTheme="minorEastAsia"/>
          <w:color w:val="000000"/>
          <w:szCs w:val="20"/>
        </w:rPr>
      </w:pPr>
      <w:r>
        <w:rPr>
          <w:lang w:eastAsia="ko-KR"/>
          <w:color w:val="000000"/>
          <w:shd w:val="clear" w:color="auto" w:fill="FFFFFF"/>
          <w:vertAlign w:val="superscript"/>
          <w:rtl w:val="off"/>
        </w:rPr>
        <w:t>‡</w:t>
      </w:r>
      <w:r>
        <w:rPr>
          <w:color w:val="000000"/>
          <w:shd w:val="clear" w:color="auto" w:fill="FFFFFF"/>
        </w:rPr>
        <w:t>These Authors contributed equally</w:t>
      </w:r>
    </w:p>
    <w:p>
      <w:pPr>
        <w:pStyle w:val="Addresses"/>
        <w:jc w:val="center"/>
        <w:spacing w:after="240" w:line="480" w:lineRule="auto"/>
        <w:rPr>
          <w:lang w:eastAsia="en-US"/>
          <w:rFonts w:eastAsiaTheme="minorEastAsia"/>
          <w:color w:val="000000"/>
          <w:szCs w:val="20"/>
        </w:rPr>
        <w:sectPr>
          <w:pgSz w:w="11906" w:h="16838"/>
          <w:pgMar w:top="1418" w:right="1418" w:bottom="1418" w:left="1418" w:header="851" w:footer="992" w:gutter="0"/>
          <w:cols w:space="720"/>
          <w:docGrid w:linePitch="360"/>
          <w:footerReference w:type="default" r:id="rId1"/>
        </w:sectPr>
      </w:pPr>
    </w:p>
    <w:p>
      <w:pPr>
        <w:pStyle w:val="Addresses"/>
        <w:spacing w:line="360" w:lineRule="auto"/>
        <w:rPr>
          <w:lang w:val="en-BZ" w:eastAsia="ko-KR"/>
          <w:rFonts w:eastAsiaTheme="minorEastAsia"/>
          <w:color w:val="000000"/>
        </w:rPr>
      </w:pPr>
      <w:r>
        <w:rPr>
          <w:lang w:val="en-BZ" w:eastAsia="ko-KR"/>
          <w:rFonts w:eastAsiaTheme="minorEastAsia"/>
          <w:b/>
          <w:bCs/>
          <w:color w:val="000000"/>
        </w:rPr>
        <w:t xml:space="preserve">Table S1. </w:t>
      </w:r>
      <w:r>
        <w:rPr>
          <w:lang w:val="en-BZ" w:eastAsia="ko-KR"/>
          <w:rFonts w:eastAsiaTheme="minorEastAsia"/>
          <w:b/>
          <w:bCs/>
          <w:color w:val="000000"/>
        </w:rPr>
        <w:t>Simulation conditions of MINEQL+</w:t>
      </w:r>
    </w:p>
    <w:tbl>
      <w:tblPr>
        <w:tblStyle w:val="afffb"/>
        <w:tblW w:w="0" w:type="auto"/>
        <w:tblBorders>
          <w:top w:val="double" w:sz="4" w:space="0" w:color="auto"/>
          <w:left w:val="none"/>
          <w:bottom w:val="single" w:sz="4" w:space="0" w:color="auto"/>
          <w:right w:val="none"/>
          <w:insideH w:val="single" w:sz="4" w:space="0" w:color="auto"/>
          <w:insideV w:val="none"/>
        </w:tblBorders>
        <w:tblLook w:val="04A0" w:firstRow="1" w:lastRow="0" w:firstColumn="1" w:lastColumn="0" w:noHBand="0" w:noVBand="1"/>
      </w:tblPr>
      <w:tblGrid>
        <w:gridCol w:w="988"/>
        <w:gridCol w:w="6945"/>
      </w:tblGrid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Theme="minorEastAsia"/>
                <w:b/>
                <w:color w:val="000000"/>
              </w:rPr>
            </w:pPr>
            <w:r>
              <w:rPr>
                <w:lang w:val="en-BZ" w:eastAsia="ko-KR"/>
                <w:rFonts w:eastAsiaTheme="minorEastAsia"/>
                <w:b/>
                <w:color w:val="000000"/>
              </w:rPr>
              <w:t>No.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Theme="minorEastAsia"/>
                <w:b/>
                <w:color w:val="000000"/>
              </w:rPr>
            </w:pPr>
            <w:r>
              <w:rPr>
                <w:lang w:val="en-BZ" w:eastAsia="ko-KR"/>
                <w:rFonts w:eastAsiaTheme="minorEastAsia"/>
                <w:b/>
                <w:color w:val="000000"/>
              </w:rPr>
              <w:t>Content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1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Theme="minorEastAsia"/>
                <w:color w:val="000000"/>
              </w:rPr>
            </w:pPr>
            <w:r>
              <w:rPr>
                <w:rFonts w:eastAsia="맑은 고딕"/>
                <w:color w:val="000000"/>
              </w:rPr>
              <w:t>Conc. of Na</w:t>
            </w:r>
            <w:r>
              <w:rPr>
                <w:rFonts w:eastAsia="맑은 고딕"/>
                <w:color w:val="000000"/>
                <w:vertAlign w:val="superscript"/>
              </w:rPr>
              <w:t>+</w:t>
            </w:r>
            <w:r>
              <w:rPr>
                <w:rFonts w:eastAsia="맑은 고딕"/>
                <w:color w:val="000000"/>
              </w:rPr>
              <w:t xml:space="preserve">: 6.580075 </w:t>
            </w:r>
            <w:r>
              <w:rPr>
                <w:rFonts w:eastAsia="맑은 고딕"/>
                <w:color w:val="000000"/>
              </w:rPr>
              <w:t>mol</w:t>
            </w:r>
            <w:r>
              <w:rPr>
                <w:rFonts w:eastAsia="맑은 고딕"/>
                <w:color w:val="000000"/>
              </w:rPr>
              <w:t>/L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2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Theme="minorEastAsia"/>
                <w:color w:val="000000"/>
              </w:rPr>
            </w:pPr>
            <w:r>
              <w:rPr>
                <w:rFonts w:eastAsia="맑은 고딕"/>
                <w:color w:val="000000"/>
              </w:rPr>
              <w:t>Conc. of Ca</w:t>
            </w:r>
            <w:r>
              <w:rPr>
                <w:rFonts w:eastAsia="맑은 고딕"/>
                <w:color w:val="000000"/>
                <w:vertAlign w:val="superscript"/>
              </w:rPr>
              <w:t>2+</w:t>
            </w:r>
            <w:r>
              <w:rPr>
                <w:rFonts w:eastAsia="맑은 고딕"/>
                <w:color w:val="000000"/>
              </w:rPr>
              <w:t xml:space="preserve">: 0.16592 </w:t>
            </w:r>
            <w:r>
              <w:rPr>
                <w:rFonts w:eastAsia="맑은 고딕"/>
                <w:color w:val="000000"/>
              </w:rPr>
              <w:t>mol</w:t>
            </w:r>
            <w:r>
              <w:rPr>
                <w:rFonts w:eastAsia="맑은 고딕"/>
                <w:color w:val="000000"/>
              </w:rPr>
              <w:t>/L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3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Theme="minorEastAsia"/>
                <w:color w:val="000000"/>
              </w:rPr>
            </w:pPr>
            <w:r>
              <w:rPr>
                <w:rFonts w:eastAsia="맑은 고딕"/>
                <w:color w:val="000000"/>
              </w:rPr>
              <w:t xml:space="preserve">Conc. of </w:t>
            </w:r>
            <w:r>
              <w:rPr>
                <w:lang w:val="en-BZ" w:eastAsia="ko-KR"/>
                <w:rFonts w:eastAsiaTheme="minorEastAsia"/>
                <w:color w:val="000000"/>
              </w:rPr>
              <w:t>K</w:t>
            </w:r>
            <w:r>
              <w:rPr>
                <w:lang w:val="en-BZ" w:eastAsia="ko-KR"/>
                <w:rFonts w:eastAsiaTheme="minorEastAsia"/>
                <w:color w:val="000000"/>
                <w:vertAlign w:val="superscript"/>
              </w:rPr>
              <w:t>+</w:t>
            </w:r>
            <w:r>
              <w:rPr>
                <w:rFonts w:eastAsia="맑은 고딕"/>
                <w:color w:val="000000"/>
              </w:rPr>
              <w:t xml:space="preserve">: 0.87685 </w:t>
            </w:r>
            <w:r>
              <w:rPr>
                <w:rFonts w:eastAsia="맑은 고딕"/>
                <w:color w:val="000000"/>
              </w:rPr>
              <w:t>mol</w:t>
            </w:r>
            <w:r>
              <w:rPr>
                <w:rFonts w:eastAsia="맑은 고딕"/>
                <w:color w:val="000000"/>
              </w:rPr>
              <w:t>/L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4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color w:val="000000"/>
              </w:rPr>
            </w:pPr>
            <w:r>
              <w:rPr>
                <w:rFonts w:eastAsia="맑은 고딕"/>
                <w:color w:val="000000"/>
              </w:rPr>
              <w:t>Conc. of Cl</w:t>
            </w:r>
            <w:r>
              <w:rPr>
                <w:rFonts w:eastAsia="맑은 고딕"/>
                <w:color w:val="000000"/>
                <w:vertAlign w:val="superscript"/>
              </w:rPr>
              <w:t>-</w:t>
            </w:r>
            <w:r>
              <w:rPr>
                <w:rFonts w:eastAsia="맑은 고딕"/>
                <w:color w:val="000000"/>
              </w:rPr>
              <w:t xml:space="preserve">: 0.116316 </w:t>
            </w:r>
            <w:r>
              <w:rPr>
                <w:lang w:eastAsia="ko-KR"/>
                <w:rFonts w:eastAsia="맑은 고딕" w:hint="eastAsia"/>
                <w:color w:val="000000"/>
              </w:rPr>
              <w:t>mol</w:t>
            </w:r>
            <w:r>
              <w:rPr>
                <w:lang w:eastAsia="ko-KR"/>
                <w:rFonts w:eastAsia="맑은 고딕" w:hint="eastAsia"/>
                <w:color w:val="000000"/>
              </w:rPr>
              <w:t>/L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5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Theme="minorEastAsia"/>
                <w:color w:val="000000"/>
              </w:rPr>
            </w:pPr>
            <w:r>
              <w:rPr>
                <w:rFonts w:eastAsia="맑은 고딕"/>
                <w:color w:val="000000"/>
              </w:rPr>
              <w:t>Conc. of Fe</w:t>
            </w:r>
            <w:r>
              <w:rPr>
                <w:rFonts w:eastAsia="맑은 고딕"/>
                <w:color w:val="000000"/>
                <w:vertAlign w:val="superscript"/>
              </w:rPr>
              <w:t>2+</w:t>
            </w:r>
            <w:r>
              <w:rPr>
                <w:rFonts w:eastAsia="맑은 고딕"/>
                <w:color w:val="000000"/>
              </w:rPr>
              <w:t xml:space="preserve">: 0.056632 </w:t>
            </w:r>
            <w:r>
              <w:rPr>
                <w:rFonts w:eastAsia="맑은 고딕"/>
                <w:color w:val="000000"/>
              </w:rPr>
              <w:t>mol</w:t>
            </w:r>
            <w:r>
              <w:rPr>
                <w:rFonts w:eastAsia="맑은 고딕"/>
                <w:color w:val="000000"/>
              </w:rPr>
              <w:t>/L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6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Theme="minorEastAsia"/>
                <w:color w:val="000000"/>
              </w:rPr>
            </w:pPr>
            <w:r>
              <w:rPr>
                <w:rFonts w:eastAsia="맑은 고딕"/>
                <w:color w:val="000000"/>
              </w:rPr>
              <w:t>Conc. of SO</w:t>
            </w:r>
            <w:r>
              <w:rPr>
                <w:rFonts w:eastAsia="맑은 고딕"/>
                <w:color w:val="000000"/>
                <w:vertAlign w:val="subscript"/>
              </w:rPr>
              <w:t>4</w:t>
            </w:r>
            <w:r>
              <w:rPr>
                <w:rFonts w:eastAsia="맑은 고딕"/>
                <w:color w:val="000000"/>
                <w:vertAlign w:val="superscript"/>
              </w:rPr>
              <w:t>2-</w:t>
            </w:r>
            <w:r>
              <w:rPr>
                <w:rFonts w:eastAsia="맑은 고딕"/>
                <w:color w:val="000000"/>
              </w:rPr>
              <w:t xml:space="preserve">: 2.134184 </w:t>
            </w:r>
            <w:r>
              <w:rPr>
                <w:rFonts w:eastAsia="맑은 고딕"/>
                <w:color w:val="000000"/>
              </w:rPr>
              <w:t>mol</w:t>
            </w:r>
            <w:r>
              <w:rPr>
                <w:rFonts w:eastAsia="맑은 고딕"/>
                <w:color w:val="000000"/>
              </w:rPr>
              <w:t>/L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7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Theme="minorEastAsia"/>
                <w:color w:val="000000"/>
              </w:rPr>
            </w:pPr>
            <w:r>
              <w:rPr>
                <w:rFonts w:eastAsia="맑은 고딕"/>
                <w:color w:val="000000"/>
              </w:rPr>
              <w:t>Conc. of CO</w:t>
            </w:r>
            <w:r>
              <w:rPr>
                <w:rFonts w:eastAsia="맑은 고딕"/>
                <w:color w:val="000000"/>
                <w:vertAlign w:val="subscript"/>
              </w:rPr>
              <w:t>3</w:t>
            </w:r>
            <w:r>
              <w:rPr>
                <w:rFonts w:eastAsia="맑은 고딕"/>
                <w:color w:val="000000"/>
                <w:vertAlign w:val="superscript"/>
              </w:rPr>
              <w:t>2-</w:t>
            </w:r>
            <w:r>
              <w:rPr>
                <w:rFonts w:eastAsia="맑은 고딕"/>
                <w:color w:val="000000"/>
              </w:rPr>
              <w:t xml:space="preserve">: 3.367035 </w:t>
            </w:r>
            <w:r>
              <w:rPr>
                <w:rFonts w:eastAsia="맑은 고딕"/>
                <w:color w:val="000000"/>
              </w:rPr>
              <w:t>mol</w:t>
            </w:r>
            <w:r>
              <w:rPr>
                <w:rFonts w:eastAsia="맑은 고딕"/>
                <w:color w:val="000000"/>
              </w:rPr>
              <w:t>/L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8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eastAsia="ko-KR"/>
                <w:rFonts w:eastAsia="맑은 고딕"/>
                <w:color w:val="000000"/>
              </w:rPr>
            </w:pPr>
            <w:r>
              <w:rPr>
                <w:lang w:eastAsia="ko-KR"/>
                <w:rFonts w:eastAsia="맑은 고딕"/>
                <w:color w:val="000000"/>
              </w:rPr>
              <w:t>pH is set as “calculated by MINEQL+”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="맑은 고딕"/>
                <w:color w:val="000000"/>
              </w:rPr>
            </w:pPr>
            <w:r>
              <w:rPr>
                <w:lang w:val="en-BZ" w:eastAsia="ko-KR"/>
                <w:rFonts w:eastAsia="맑은 고딕"/>
                <w:color w:val="000000"/>
              </w:rPr>
              <w:t>9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/>
                <w:rFonts w:eastAsia="맑은 고딕"/>
                <w:color w:val="000000"/>
              </w:rPr>
            </w:pPr>
            <w:r>
              <w:rPr>
                <w:lang w:val="en-BZ"/>
                <w:rFonts w:eastAsia="맑은 고딕"/>
                <w:color w:val="000000"/>
              </w:rPr>
              <w:t>CO</w:t>
            </w:r>
            <w:r>
              <w:rPr>
                <w:lang w:val="en-BZ"/>
                <w:rFonts w:eastAsia="맑은 고딕"/>
                <w:color w:val="000000"/>
                <w:vertAlign w:val="subscript"/>
              </w:rPr>
              <w:t>2</w:t>
            </w:r>
            <w:r>
              <w:rPr>
                <w:lang w:val="en-BZ"/>
                <w:rFonts w:eastAsia="맑은 고딕"/>
                <w:color w:val="000000"/>
              </w:rPr>
              <w:t xml:space="preserve"> is selected as “closed to the atmosphere”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="맑은 고딕"/>
                <w:color w:val="000000"/>
              </w:rPr>
            </w:pPr>
            <w:r>
              <w:rPr>
                <w:lang w:val="en-BZ" w:eastAsia="ko-KR"/>
                <w:rFonts w:eastAsia="맑은 고딕"/>
                <w:color w:val="000000"/>
              </w:rPr>
              <w:t>10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/>
                <w:rFonts w:eastAsia="맑은 고딕"/>
                <w:color w:val="000000"/>
              </w:rPr>
            </w:pPr>
            <w:r>
              <w:rPr>
                <w:lang w:val="en-BZ"/>
                <w:rFonts w:eastAsia="맑은 고딕"/>
                <w:color w:val="000000"/>
              </w:rPr>
              <w:t>All solid are not considered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="맑은 고딕"/>
                <w:color w:val="000000"/>
              </w:rPr>
            </w:pPr>
            <w:r>
              <w:rPr>
                <w:lang w:val="en-BZ" w:eastAsia="ko-KR"/>
                <w:rFonts w:eastAsia="맑은 고딕"/>
                <w:color w:val="000000"/>
              </w:rPr>
              <w:t>11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="맑은 고딕"/>
                <w:color w:val="000000"/>
              </w:rPr>
            </w:pPr>
            <w:r>
              <w:rPr>
                <w:lang w:val="en-BZ" w:eastAsia="ko-KR"/>
                <w:rFonts w:eastAsia="맑은 고딕"/>
                <w:color w:val="000000"/>
              </w:rPr>
              <w:t>Ionic strength corrections: off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="맑은 고딕"/>
                <w:color w:val="000000"/>
              </w:rPr>
            </w:pPr>
            <w:r>
              <w:rPr>
                <w:lang w:val="en-BZ" w:eastAsia="ko-KR"/>
                <w:rFonts w:eastAsia="맑은 고딕"/>
                <w:color w:val="000000"/>
              </w:rPr>
              <w:t>12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="맑은 고딕"/>
                <w:color w:val="000000"/>
              </w:rPr>
            </w:pPr>
            <w:r>
              <w:rPr>
                <w:lang w:val="en-BZ" w:eastAsia="ko-KR"/>
                <w:rFonts w:eastAsia="맑은 고딕"/>
                <w:color w:val="000000"/>
              </w:rPr>
              <w:t>Temperature corrections: off</w:t>
            </w:r>
          </w:p>
        </w:tc>
      </w:tr>
      <w:tr>
        <w:tc>
          <w:tcPr>
            <w:tcW w:w="988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="맑은 고딕"/>
                <w:color w:val="000000"/>
              </w:rPr>
            </w:pPr>
            <w:r>
              <w:rPr>
                <w:lang w:val="en-BZ" w:eastAsia="ko-KR"/>
                <w:rFonts w:eastAsia="맑은 고딕"/>
                <w:color w:val="000000"/>
              </w:rPr>
              <w:t>13</w:t>
            </w:r>
          </w:p>
        </w:tc>
        <w:tc>
          <w:tcPr>
            <w:tcW w:w="6945" w:type="dxa"/>
            <w:vAlign w:val="center"/>
          </w:tcPr>
          <w:p>
            <w:pPr>
              <w:pStyle w:val="Addresses"/>
              <w:jc w:val="center"/>
              <w:spacing w:line="360" w:lineRule="auto"/>
              <w:rPr>
                <w:lang w:val="en-BZ" w:eastAsia="ko-KR"/>
                <w:rFonts w:eastAsia="맑은 고딕"/>
                <w:color w:val="000000"/>
              </w:rPr>
            </w:pPr>
            <w:r>
              <w:rPr>
                <w:lang w:val="en-BZ" w:eastAsia="ko-KR"/>
                <w:rFonts w:eastAsia="맑은 고딕"/>
                <w:color w:val="000000"/>
              </w:rPr>
              <w:t>No surface model</w:t>
            </w:r>
          </w:p>
        </w:tc>
      </w:tr>
    </w:tbl>
    <w:p>
      <w:pPr>
        <w:pStyle w:val="Addresses"/>
        <w:spacing w:line="360" w:lineRule="auto"/>
        <w:rPr>
          <w:lang w:val="en-BZ" w:eastAsia="ko-KR"/>
          <w:rFonts w:eastAsiaTheme="minorEastAsia"/>
          <w:b/>
          <w:color w:val="000000"/>
        </w:rPr>
      </w:pPr>
    </w:p>
    <w:p>
      <w:pPr>
        <w:pStyle w:val="Addresses"/>
        <w:spacing w:line="360" w:lineRule="auto"/>
        <w:rPr>
          <w:lang w:val="en-BZ" w:eastAsia="ko-KR"/>
          <w:rFonts w:eastAsiaTheme="minorEastAsia"/>
          <w:b/>
          <w:color w:val="000000"/>
        </w:rPr>
        <w:sectPr>
          <w:pgSz w:w="11906" w:h="16838"/>
          <w:pgMar w:top="1418" w:right="1418" w:bottom="1418" w:left="1418" w:header="851" w:footer="992" w:gutter="0"/>
          <w:cols w:space="720"/>
          <w:docGrid w:linePitch="360"/>
        </w:sectPr>
      </w:pPr>
    </w:p>
    <w:p>
      <w:pPr>
        <w:pStyle w:val="Addresses"/>
        <w:ind w:left="1133" w:hangingChars="472" w:hanging="1133"/>
        <w:spacing w:line="360" w:lineRule="auto"/>
        <w:rPr>
          <w:lang w:val="en-BZ" w:eastAsia="ko-KR"/>
          <w:rFonts w:eastAsiaTheme="minorEastAsia"/>
          <w:color w:val="000000"/>
        </w:rPr>
      </w:pPr>
      <w:r>
        <w:rPr>
          <w:lang w:val="en-BZ" w:eastAsia="ko-KR"/>
          <w:rFonts w:eastAsiaTheme="minorEastAsia"/>
          <w:b/>
          <w:bCs/>
          <w:color w:val="000000"/>
        </w:rPr>
        <w:t xml:space="preserve">Table S2. </w:t>
      </w:r>
      <w:r>
        <w:rPr>
          <w:lang w:val="en-BZ" w:eastAsia="ko-KR"/>
          <w:rFonts w:eastAsiaTheme="minorEastAsia"/>
          <w:b/>
          <w:bCs/>
          <w:color w:val="000000"/>
        </w:rPr>
        <w:tab/>
      </w:r>
      <w:r>
        <w:rPr>
          <w:lang w:val="en-BZ" w:eastAsia="ko-KR"/>
          <w:rFonts w:eastAsiaTheme="minorEastAsia"/>
          <w:b/>
          <w:bCs/>
          <w:color w:val="000000"/>
        </w:rPr>
        <w:t>Solubility table of possible impurities on Na</w:t>
      </w:r>
      <w:r>
        <w:rPr>
          <w:lang w:val="en-BZ" w:eastAsia="ko-KR"/>
          <w:rFonts w:eastAsiaTheme="minorEastAsia"/>
          <w:b/>
          <w:bCs/>
          <w:color w:val="000000"/>
          <w:vertAlign w:val="subscript"/>
        </w:rPr>
        <w:t>2</w:t>
      </w:r>
      <w:r>
        <w:rPr>
          <w:lang w:val="en-BZ" w:eastAsia="ko-KR"/>
          <w:rFonts w:eastAsiaTheme="minorEastAsia"/>
          <w:b/>
          <w:bCs/>
          <w:color w:val="000000"/>
        </w:rPr>
        <w:t>SO</w:t>
      </w:r>
      <w:r>
        <w:rPr>
          <w:lang w:val="en-BZ" w:eastAsia="ko-KR"/>
          <w:rFonts w:eastAsiaTheme="minorEastAsia"/>
          <w:b/>
          <w:bCs/>
          <w:color w:val="000000"/>
          <w:vertAlign w:val="subscript"/>
        </w:rPr>
        <w:t>4</w:t>
      </w:r>
      <w:r>
        <w:rPr>
          <w:lang w:val="en-BZ" w:eastAsia="ko-KR"/>
          <w:rFonts w:eastAsiaTheme="minorEastAsia"/>
          <w:b/>
          <w:bCs/>
          <w:color w:val="000000"/>
        </w:rPr>
        <w:t xml:space="preserve"> waste after </w:t>
      </w:r>
      <w:r>
        <w:rPr>
          <w:lang w:val="en-BZ" w:eastAsia="ko-KR"/>
          <w:rFonts w:eastAsiaTheme="minorEastAsia"/>
          <w:b/>
          <w:bCs/>
          <w:color w:val="000000"/>
        </w:rPr>
        <w:t xml:space="preserve">the </w:t>
      </w:r>
      <w:r>
        <w:rPr>
          <w:lang w:val="en-BZ" w:eastAsia="ko-KR"/>
          <w:rFonts w:eastAsiaTheme="minorEastAsia"/>
          <w:b/>
          <w:bCs/>
          <w:color w:val="000000"/>
        </w:rPr>
        <w:t>addition of Na</w:t>
      </w:r>
      <w:r>
        <w:rPr>
          <w:lang w:val="en-BZ" w:eastAsia="ko-KR"/>
          <w:rFonts w:eastAsiaTheme="minorEastAsia"/>
          <w:b/>
          <w:bCs/>
          <w:color w:val="000000"/>
          <w:vertAlign w:val="subscript"/>
        </w:rPr>
        <w:t>2</w:t>
      </w:r>
      <w:r>
        <w:rPr>
          <w:lang w:val="en-BZ" w:eastAsia="ko-KR"/>
          <w:rFonts w:eastAsiaTheme="minorEastAsia"/>
          <w:b/>
          <w:bCs/>
          <w:color w:val="000000"/>
        </w:rPr>
        <w:t>CO</w:t>
      </w:r>
      <w:r>
        <w:rPr>
          <w:lang w:val="en-BZ" w:eastAsia="ko-KR"/>
          <w:rFonts w:eastAsiaTheme="minorEastAsia"/>
          <w:b/>
          <w:bCs/>
          <w:color w:val="000000"/>
          <w:vertAlign w:val="subscript"/>
        </w:rPr>
        <w:t>3</w:t>
      </w:r>
    </w:p>
    <w:tbl>
      <w:tblPr>
        <w:tblW w:w="6960" w:type="dxa"/>
        <w:tblBorders>
          <w:top w:val="double" w:sz="4" w:space="0" w:color="000000"/>
          <w:left w:val="none"/>
          <w:right w:val="none"/>
          <w:insideV w:val="none"/>
        </w:tblBorders>
        <w:tblLook w:val="0420" w:firstRow="1" w:lastRow="0" w:firstColumn="0" w:lastColumn="0" w:noHBand="0" w:noVBand="1"/>
        <w:jc w:val="center"/>
        <w:tblLayout w:type="fixed"/>
        <w:tblCellMar>
          <w:left w:w="0" w:type="dxa"/>
          <w:right w:w="0" w:type="dxa"/>
        </w:tblCellMar>
      </w:tblPr>
      <w:tblGrid>
        <w:gridCol w:w="612"/>
        <w:gridCol w:w="1587"/>
        <w:gridCol w:w="1587"/>
        <w:gridCol w:w="1587"/>
        <w:gridCol w:w="1587"/>
      </w:tblGrid>
      <w:tr>
        <w:trPr>
          <w:jc w:val="center"/>
          <w:trHeight w:val="283" w:hRule="atLeast"/>
        </w:trPr>
        <w:tc>
          <w:tcPr>
            <w:tcW w:w="612" w:type="dxa"/>
            <w:tcBorders>
              <w:top w:val="none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b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No.</w:t>
            </w:r>
          </w:p>
        </w:tc>
        <w:tc>
          <w:tcPr>
            <w:tcW w:w="1587" w:type="dxa"/>
            <w:tcBorders>
              <w:top w:val="none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b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Chemical</w:t>
            </w:r>
          </w:p>
        </w:tc>
        <w:tc>
          <w:tcPr>
            <w:tcW w:w="1587" w:type="dxa"/>
            <w:tcBorders>
              <w:top w:val="none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Soluble</w:t>
            </w:r>
          </w:p>
          <w:p>
            <w:pPr>
              <w:pStyle w:val="Addresses"/>
              <w:jc w:val="center"/>
              <w:rPr>
                <w:lang w:eastAsia="ko-KR"/>
                <w:rFonts w:eastAsiaTheme="minorEastAsia"/>
                <w:b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&amp; Insoluble</w:t>
            </w:r>
          </w:p>
        </w:tc>
        <w:tc>
          <w:tcPr>
            <w:tcW w:w="1587" w:type="dxa"/>
            <w:tcBorders>
              <w:top w:val="none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Solubility</w:t>
            </w:r>
          </w:p>
          <w:p>
            <w:pPr>
              <w:pStyle w:val="Addresses"/>
              <w:jc w:val="center"/>
              <w:rPr>
                <w:lang w:eastAsia="ko-KR"/>
                <w:rFonts w:eastAsiaTheme="minorEastAsia"/>
                <w:b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(g/100 mL)</w:t>
            </w:r>
          </w:p>
        </w:tc>
        <w:tc>
          <w:tcPr>
            <w:tcW w:w="1587" w:type="dxa"/>
            <w:tcBorders>
              <w:top w:val="none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Temperature</w:t>
            </w:r>
          </w:p>
          <w:p>
            <w:pPr>
              <w:pStyle w:val="Addresses"/>
              <w:jc w:val="center"/>
              <w:rPr>
                <w:lang w:eastAsia="ko-KR"/>
                <w:rFonts w:eastAsiaTheme="minorEastAsia"/>
                <w:b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(</w:t>
            </w: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  <w:vertAlign w:val="superscript"/>
              </w:rPr>
              <w:t>°</w:t>
            </w:r>
            <w:r>
              <w:rPr>
                <w:lang w:eastAsia="ko-KR"/>
                <w:rFonts w:eastAsiaTheme="minorEastAsia"/>
                <w:b/>
                <w:bCs/>
                <w:color w:val="000000"/>
                <w:sz w:val="22"/>
              </w:rPr>
              <w:t>C)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Mg(OH)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0.00064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MgCO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0.014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MgSO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26.9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Al(OH)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0.0001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Al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Al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36.4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Si(OH)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Si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Si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KOH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121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.12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K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110.3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K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11.1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Ca(OH)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0.17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CaCO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0.0013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CaSO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0.26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Fe(OH)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0.000052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FeCO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0.00067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FeSO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29.51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Fe(OH)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Fe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Fe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slowly 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25.6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Cu(OH)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CuCO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CuSO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20.5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Zn(OH)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ZnCO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0.000091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ZnSO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57.7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Se(OH)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Se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Se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-6" w:right="-14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RbOH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173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.11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Rb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very 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Rb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5.08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-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Pb</w:t>
            </w:r>
            <w:r>
              <w:rPr>
                <w:lang w:eastAsia="ko-KR"/>
                <w:rFonts w:eastAsiaTheme="minorEastAsia"/>
                <w:color w:val="000000"/>
                <w:sz w:val="22"/>
              </w:rPr>
              <w:t>(OH)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12" w:right="269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val="nn-NO" w:eastAsia="ko-KR"/>
                <w:rFonts w:eastAsiaTheme="minorEastAsia"/>
                <w:color w:val="000000"/>
                <w:sz w:val="22"/>
              </w:rPr>
              <w:t>1.615 × 10</w:t>
            </w:r>
            <w:r>
              <w:rPr>
                <w:lang w:val="nn-NO" w:eastAsia="ko-KR"/>
                <w:rFonts w:eastAsiaTheme="minorEastAsia"/>
                <w:color w:val="000000"/>
                <w:sz w:val="22"/>
                <w:vertAlign w:val="superscript"/>
              </w:rPr>
              <w:t>-4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PbCO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12" w:right="269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val="nn-NO" w:eastAsia="ko-KR"/>
                <w:rFonts w:eastAsiaTheme="minorEastAsia"/>
                <w:color w:val="000000"/>
                <w:sz w:val="22"/>
              </w:rPr>
              <w:t>7.269 × 10</w:t>
            </w:r>
            <w:r>
              <w:rPr>
                <w:lang w:val="nn-NO" w:eastAsia="ko-KR"/>
                <w:rFonts w:eastAsiaTheme="minorEastAsia"/>
                <w:color w:val="000000"/>
                <w:sz w:val="22"/>
                <w:vertAlign w:val="superscript"/>
              </w:rPr>
              <w:t>-5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  <w:tr>
        <w:trPr>
          <w:jc w:val="center"/>
          <w:trHeight w:val="283" w:hRule="atLeast"/>
        </w:trPr>
        <w:tc>
          <w:tcPr>
            <w:tcW w:w="61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PbSO</w:t>
            </w:r>
            <w:r>
              <w:rPr>
                <w:lang w:eastAsia="ko-KR"/>
                <w:rFonts w:eastAsiaTheme="minorEastAsia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insoluble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170" w:right="408"/>
              <w:jc w:val="right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0.0044</w:t>
            </w:r>
          </w:p>
        </w:tc>
        <w:tc>
          <w:tcPr>
            <w:tcW w:w="1587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rPr>
                <w:lang w:eastAsia="ko-KR"/>
                <w:rFonts w:eastAsiaTheme="minorEastAsia"/>
                <w:color w:val="000000"/>
                <w:sz w:val="22"/>
              </w:rPr>
            </w:pPr>
            <w:r>
              <w:rPr>
                <w:lang w:eastAsia="ko-KR"/>
                <w:rFonts w:eastAsiaTheme="minorEastAsia"/>
                <w:color w:val="000000"/>
                <w:sz w:val="22"/>
              </w:rPr>
              <w:t>20</w:t>
            </w:r>
          </w:p>
        </w:tc>
      </w:tr>
    </w:tbl>
    <w:p>
      <w:pPr>
        <w:pStyle w:val="Addresses"/>
        <w:spacing w:line="360" w:lineRule="auto"/>
        <w:rPr>
          <w:lang w:val="en-BZ" w:eastAsia="ko-KR"/>
          <w:rFonts w:eastAsiaTheme="minorEastAsia"/>
          <w:b/>
          <w:color w:val="000000"/>
        </w:rPr>
      </w:pPr>
    </w:p>
    <w:p>
      <w:pPr>
        <w:pStyle w:val="Addresses"/>
        <w:spacing w:line="360" w:lineRule="auto"/>
        <w:rPr>
          <w:lang w:val="en-BZ" w:eastAsia="ko-KR"/>
          <w:rFonts w:eastAsiaTheme="minorEastAsia"/>
          <w:b/>
          <w:color w:val="000000"/>
        </w:rPr>
        <w:sectPr>
          <w:pgSz w:w="11906" w:h="16838"/>
          <w:pgMar w:top="1418" w:right="1418" w:bottom="1418" w:left="1418" w:header="851" w:footer="992" w:gutter="0"/>
          <w:cols w:space="720"/>
          <w:docGrid w:linePitch="360"/>
        </w:sectPr>
      </w:pPr>
    </w:p>
    <w:p>
      <w:pPr>
        <w:pStyle w:val="Addresses"/>
        <w:ind w:left="1200" w:hangingChars="500" w:hanging="1200"/>
        <w:spacing w:line="360" w:lineRule="auto"/>
        <w:rPr>
          <w:lang w:val="en-BZ" w:eastAsia="ko-KR"/>
          <w:rFonts w:eastAsiaTheme="minorEastAsia"/>
          <w:color w:val="000000"/>
        </w:rPr>
      </w:pPr>
      <w:r>
        <w:rPr>
          <w:lang w:val="en-BZ" w:eastAsia="ko-KR"/>
          <w:rFonts w:eastAsiaTheme="minorEastAsia"/>
          <w:b/>
          <w:bCs/>
          <w:color w:val="000000"/>
        </w:rPr>
        <w:t xml:space="preserve">Table S3. </w:t>
      </w:r>
      <w:r>
        <w:rPr>
          <w:lang w:val="en-BZ" w:eastAsia="ko-KR"/>
          <w:rFonts w:eastAsiaTheme="minorEastAsia"/>
          <w:b/>
          <w:bCs/>
          <w:color w:val="000000"/>
        </w:rPr>
        <w:tab/>
      </w:r>
      <w:r>
        <w:rPr>
          <w:lang w:val="en-BZ" w:eastAsia="ko-KR"/>
          <w:rFonts w:eastAsiaTheme="minorEastAsia"/>
          <w:b/>
          <w:bCs/>
          <w:color w:val="000000"/>
        </w:rPr>
        <w:t xml:space="preserve">Chemical composition data of precipitated impurities measured by XRF after </w:t>
      </w:r>
      <w:r>
        <w:rPr>
          <w:lang w:val="en-BZ" w:eastAsia="ko-KR"/>
          <w:rFonts w:eastAsiaTheme="minorEastAsia"/>
          <w:b/>
          <w:bCs/>
          <w:color w:val="000000"/>
        </w:rPr>
        <w:t xml:space="preserve">the </w:t>
      </w:r>
      <w:r>
        <w:rPr>
          <w:lang w:val="en-BZ" w:eastAsia="ko-KR"/>
          <w:rFonts w:eastAsiaTheme="minorEastAsia"/>
          <w:b/>
          <w:bCs/>
          <w:color w:val="000000"/>
        </w:rPr>
        <w:t>addition of Na</w:t>
      </w:r>
      <w:r>
        <w:rPr>
          <w:lang w:val="en-BZ" w:eastAsia="ko-KR"/>
          <w:rFonts w:eastAsiaTheme="minorEastAsia"/>
          <w:b/>
          <w:bCs/>
          <w:color w:val="000000"/>
          <w:vertAlign w:val="subscript"/>
        </w:rPr>
        <w:t>2</w:t>
      </w:r>
      <w:r>
        <w:rPr>
          <w:lang w:val="en-BZ" w:eastAsia="ko-KR"/>
          <w:rFonts w:eastAsiaTheme="minorEastAsia"/>
          <w:b/>
          <w:bCs/>
          <w:color w:val="000000"/>
        </w:rPr>
        <w:t>CO</w:t>
      </w:r>
      <w:r>
        <w:rPr>
          <w:lang w:val="en-BZ" w:eastAsia="ko-KR"/>
          <w:rFonts w:eastAsiaTheme="minorEastAsia"/>
          <w:b/>
          <w:bCs/>
          <w:color w:val="000000"/>
          <w:vertAlign w:val="subscript"/>
        </w:rPr>
        <w:t>3</w:t>
      </w:r>
    </w:p>
    <w:tbl>
      <w:tblPr>
        <w:tblW w:w="5944" w:type="dxa"/>
        <w:tblBorders>
          <w:top w:val="double" w:sz="4" w:space="0" w:color="000000"/>
          <w:left w:val="none"/>
          <w:right w:val="none"/>
          <w:insideV w:val="none"/>
        </w:tblBorders>
        <w:tblLook w:val="0420" w:firstRow="1" w:lastRow="0" w:firstColumn="0" w:lastColumn="0" w:noHBand="0" w:noVBand="1"/>
        <w:jc w:val="center"/>
        <w:tblCellMar>
          <w:left w:w="0" w:type="dxa"/>
          <w:right w:w="0" w:type="dxa"/>
        </w:tblCellMar>
      </w:tblPr>
      <w:tblGrid>
        <w:gridCol w:w="900"/>
        <w:gridCol w:w="2522"/>
        <w:gridCol w:w="2522"/>
      </w:tblGrid>
      <w:tr>
        <w:trPr>
          <w:jc w:val="center"/>
          <w:trHeight w:val="283" w:hRule="atLeast"/>
        </w:trPr>
        <w:tc>
          <w:tcPr>
            <w:tcW w:w="900" w:type="dxa"/>
            <w:tcBorders>
              <w:top w:val="none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b/>
                <w:bCs/>
                <w:color w:val="000000"/>
              </w:rPr>
              <w:t>No.</w:t>
            </w:r>
          </w:p>
        </w:tc>
        <w:tc>
          <w:tcPr>
            <w:tcW w:w="2522" w:type="dxa"/>
            <w:tcBorders>
              <w:top w:val="none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b/>
                <w:bCs/>
                <w:color w:val="000000"/>
              </w:rPr>
              <w:t>Chemical formula</w:t>
            </w:r>
          </w:p>
        </w:tc>
        <w:tc>
          <w:tcPr>
            <w:tcW w:w="2522" w:type="dxa"/>
            <w:tcBorders>
              <w:top w:val="none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b/>
                <w:bCs/>
                <w:color w:val="000000"/>
              </w:rPr>
              <w:t>Value (</w:t>
            </w:r>
            <w:r>
              <w:rPr>
                <w:lang w:eastAsia="en-US"/>
                <w:rFonts w:eastAsiaTheme="minorEastAsia"/>
                <w:b/>
                <w:bCs/>
                <w:color w:val="000000"/>
              </w:rPr>
              <w:t>wt</w:t>
            </w:r>
            <w:r>
              <w:rPr>
                <w:lang w:eastAsia="en-US"/>
                <w:rFonts w:eastAsiaTheme="minorEastAsia"/>
                <w:b/>
                <w:bCs/>
                <w:color w:val="000000"/>
              </w:rPr>
              <w:t>%)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C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7.87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2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Na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  <w:r>
              <w:rPr>
                <w:lang w:eastAsia="en-US"/>
                <w:rFonts w:eastAsiaTheme="minorEastAsia"/>
                <w:color w:val="000000"/>
              </w:rPr>
              <w:t>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6.35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MgO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2.73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4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Al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  <w:r>
              <w:rPr>
                <w:lang w:eastAsia="en-US"/>
                <w:rFonts w:eastAsiaTheme="minorEastAsia"/>
                <w:color w:val="000000"/>
              </w:rPr>
              <w:t>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1.66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5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SiO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3.68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6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P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  <w:r>
              <w:rPr>
                <w:lang w:eastAsia="en-US"/>
                <w:rFonts w:eastAsiaTheme="minorEastAsia"/>
                <w:color w:val="000000"/>
              </w:rPr>
              <w:t>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5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0.17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7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SO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4.35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8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Cl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0.19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9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K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  <w:r>
              <w:rPr>
                <w:lang w:eastAsia="en-US"/>
                <w:rFonts w:eastAsiaTheme="minorEastAsia"/>
                <w:color w:val="000000"/>
              </w:rPr>
              <w:t>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0.32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10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CaO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33.4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11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TiO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0.43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12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Cr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  <w:r>
              <w:rPr>
                <w:lang w:eastAsia="en-US"/>
                <w:rFonts w:eastAsiaTheme="minorEastAsia"/>
                <w:color w:val="000000"/>
              </w:rPr>
              <w:t>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0.024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13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MnO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0.18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14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Fe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  <w:r>
              <w:rPr>
                <w:lang w:eastAsia="en-US"/>
                <w:rFonts w:eastAsiaTheme="minorEastAsia"/>
                <w:color w:val="000000"/>
              </w:rPr>
              <w:t>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35.4</w:t>
            </w:r>
            <w:r>
              <w:rPr>
                <w:lang w:eastAsia="en-US"/>
                <w:rFonts w:eastAsiaTheme="minorEastAsia"/>
                <w:color w:val="000000"/>
              </w:rPr>
              <w:t>1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15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CuO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0.088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16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ZnO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0.20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17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SeO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0.072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18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Br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0.007</w:t>
            </w:r>
            <w:r>
              <w:rPr>
                <w:lang w:eastAsia="en-US"/>
                <w:rFonts w:eastAsiaTheme="minorEastAsia"/>
                <w:color w:val="000000"/>
              </w:rPr>
              <w:t>1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19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SrO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0.024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20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Tl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  <w:r>
              <w:rPr>
                <w:lang w:eastAsia="en-US"/>
                <w:rFonts w:eastAsiaTheme="minorEastAsia"/>
                <w:color w:val="000000"/>
              </w:rPr>
              <w:t>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0.030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21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PbO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2.74</w:t>
            </w:r>
          </w:p>
        </w:tc>
      </w:tr>
      <w:tr>
        <w:trPr>
          <w:jc w:val="center"/>
          <w:trHeight w:val="283" w:hRule="atLeast"/>
        </w:trPr>
        <w:tc>
          <w:tcPr>
            <w:tcW w:w="900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22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jc w:val="center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Bi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2</w:t>
            </w:r>
            <w:r>
              <w:rPr>
                <w:lang w:eastAsia="en-US"/>
                <w:rFonts w:eastAsiaTheme="minorEastAsia"/>
                <w:color w:val="000000"/>
              </w:rPr>
              <w:t>O</w:t>
            </w:r>
            <w:r>
              <w:rPr>
                <w:lang w:eastAsia="en-US"/>
                <w:rFonts w:eastAsiaTheme="minorEastAsia"/>
                <w:color w:val="000000"/>
                <w:vertAlign w:val="subscript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none"/>
              <w:bottom w:val="single" w:sz="8" w:space="0" w:color="000000"/>
              <w:right w:val="non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>
            <w:pPr>
              <w:pStyle w:val="Addresses"/>
              <w:ind w:rightChars="405" w:right="972"/>
              <w:jc w:val="right"/>
              <w:spacing w:line="360" w:lineRule="auto"/>
              <w:rPr>
                <w:lang w:eastAsia="en-US"/>
                <w:rFonts w:eastAsiaTheme="minorEastAsia"/>
                <w:color w:val="000000"/>
              </w:rPr>
            </w:pPr>
            <w:r>
              <w:rPr>
                <w:lang w:eastAsia="en-US"/>
                <w:rFonts w:eastAsiaTheme="minorEastAsia"/>
                <w:color w:val="000000"/>
              </w:rPr>
              <w:t>0.045</w:t>
            </w:r>
          </w:p>
        </w:tc>
      </w:tr>
    </w:tbl>
    <w:p>
      <w:pPr>
        <w:pStyle w:val="Addresses"/>
        <w:rPr>
          <w:lang w:eastAsia="en-US"/>
          <w:rFonts w:eastAsiaTheme="minorEastAsia"/>
          <w:color w:val="000000"/>
        </w:rPr>
        <w:sectPr>
          <w:pgSz w:w="11906" w:h="16838"/>
          <w:pgMar w:top="1418" w:right="1418" w:bottom="1418" w:left="1418" w:header="851" w:footer="992" w:gutter="0"/>
          <w:cols w:space="720"/>
          <w:docGrid w:linePitch="360"/>
        </w:sectPr>
      </w:pPr>
    </w:p>
    <w:p>
      <w:pPr>
        <w:pStyle w:val="Addresses"/>
        <w:jc w:val="center"/>
        <w:rPr>
          <w:lang w:eastAsia="en-US"/>
          <w:rFonts w:eastAsiaTheme="minorEastAsia"/>
          <w:color w:val="000000"/>
        </w:rPr>
      </w:pPr>
      <w:r>
        <w:rPr>
          <w:lang w:eastAsia="ko-KR"/>
          <w:rFonts w:eastAsiaTheme="minorEastAsia"/>
          <w:noProof/>
          <w:color w:val="000000"/>
        </w:rPr>
        <w:drawing>
          <wp:inline distT="0" distB="0" distL="0" distR="0">
            <wp:extent cx="8891270" cy="351155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511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ddresses"/>
        <w:jc w:val="center"/>
        <w:rPr>
          <w:lang w:eastAsia="en-US"/>
          <w:rFonts w:eastAsiaTheme="minorEastAsia"/>
          <w:color w:val="000000"/>
        </w:rPr>
      </w:pPr>
    </w:p>
    <w:p>
      <w:pPr>
        <w:pStyle w:val="Addresses"/>
        <w:jc w:val="center"/>
        <w:rPr>
          <w:lang w:eastAsia="ko-KR"/>
          <w:rFonts w:eastAsiaTheme="minorEastAsia"/>
          <w:color w:val="000000"/>
        </w:rPr>
        <w:sectPr>
          <w:pgSz w:w="16838" w:h="11906" w:orient="landscape"/>
          <w:pgMar w:top="1418" w:right="1418" w:bottom="1418" w:left="1418" w:header="851" w:footer="992" w:gutter="0"/>
          <w:cols w:space="720"/>
          <w:docGrid w:linePitch="360"/>
        </w:sectPr>
      </w:pPr>
      <w:r>
        <w:rPr>
          <w:lang w:eastAsia="ko-KR"/>
          <w:rFonts w:eastAsiaTheme="minorEastAsia"/>
          <w:b/>
          <w:bCs/>
          <w:color w:val="000000"/>
        </w:rPr>
        <w:t>Fig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  <w:r>
        <w:rPr>
          <w:lang w:eastAsia="ko-KR"/>
          <w:rFonts w:eastAsiaTheme="minorEastAsia"/>
          <w:b/>
          <w:bCs/>
          <w:color w:val="000000"/>
        </w:rPr>
        <w:t xml:space="preserve"> S1.</w:t>
      </w:r>
      <w:r>
        <w:rPr>
          <w:lang w:eastAsia="ko-KR"/>
          <w:rFonts w:eastAsiaTheme="minorEastAsia"/>
          <w:b/>
          <w:bCs/>
          <w:color w:val="000000"/>
        </w:rPr>
        <w:t xml:space="preserve"> Experimental schem</w:t>
      </w:r>
      <w:r>
        <w:rPr>
          <w:lang w:eastAsia="ko-KR"/>
          <w:rFonts w:eastAsiaTheme="minorEastAsia"/>
          <w:b/>
          <w:bCs/>
          <w:color w:val="000000"/>
        </w:rPr>
        <w:t>atic</w:t>
      </w:r>
      <w:r>
        <w:rPr>
          <w:lang w:eastAsia="ko-KR"/>
          <w:rFonts w:eastAsiaTheme="minorEastAsia"/>
          <w:b/>
          <w:bCs/>
          <w:color w:val="000000"/>
        </w:rPr>
        <w:t xml:space="preserve"> of SO</w:t>
      </w:r>
      <w:r>
        <w:rPr>
          <w:lang w:eastAsia="ko-KR"/>
          <w:rFonts w:eastAsiaTheme="minorEastAsia"/>
          <w:b/>
          <w:bCs/>
          <w:color w:val="000000"/>
          <w:vertAlign w:val="subscript"/>
        </w:rPr>
        <w:t>2</w:t>
      </w:r>
      <w:r>
        <w:rPr>
          <w:lang w:eastAsia="ko-KR"/>
          <w:rFonts w:eastAsiaTheme="minorEastAsia"/>
          <w:b/>
          <w:bCs/>
          <w:color w:val="000000"/>
        </w:rPr>
        <w:t xml:space="preserve"> removal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</w:p>
    <w:p>
      <w:pPr>
        <w:pStyle w:val="Addresses"/>
        <w:jc w:val="center"/>
        <w:rPr>
          <w:lang w:eastAsia="en-US"/>
          <w:rFonts w:eastAsiaTheme="minorEastAsia"/>
          <w:color w:val="000000"/>
        </w:rPr>
      </w:pPr>
      <w:r>
        <w:rPr>
          <w:lang w:eastAsia="ko-KR"/>
          <w:rFonts w:eastAsiaTheme="minorEastAsia"/>
          <w:noProof/>
          <w:color w:val="000000"/>
        </w:rPr>
        <w:drawing>
          <wp:inline distT="0" distB="0" distL="0" distR="0">
            <wp:extent cx="3890048" cy="5399999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48" cy="539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ddresses"/>
        <w:jc w:val="center"/>
        <w:rPr>
          <w:lang w:eastAsia="ko-KR"/>
          <w:rFonts w:eastAsiaTheme="minorEastAsia"/>
          <w:color w:val="000000"/>
        </w:rPr>
      </w:pPr>
      <w:r>
        <w:rPr>
          <w:lang w:eastAsia="ko-KR"/>
          <w:rFonts w:eastAsiaTheme="minorEastAsia"/>
          <w:b/>
          <w:bCs/>
          <w:color w:val="000000"/>
        </w:rPr>
        <w:t>Fig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  <w:r>
        <w:rPr>
          <w:lang w:eastAsia="ko-KR"/>
          <w:rFonts w:eastAsiaTheme="minorEastAsia"/>
          <w:b/>
          <w:bCs/>
          <w:color w:val="000000"/>
        </w:rPr>
        <w:t xml:space="preserve"> S2.</w:t>
      </w:r>
      <w:r>
        <w:rPr>
          <w:lang w:eastAsia="ko-KR"/>
          <w:rFonts w:eastAsiaTheme="minorEastAsia"/>
          <w:b/>
          <w:bCs/>
          <w:color w:val="000000"/>
        </w:rPr>
        <w:t xml:space="preserve"> Solubility curves of Na</w:t>
      </w:r>
      <w:r>
        <w:rPr>
          <w:lang w:eastAsia="ko-KR"/>
          <w:rFonts w:eastAsiaTheme="minorEastAsia"/>
          <w:b/>
          <w:bCs/>
          <w:color w:val="000000"/>
          <w:vertAlign w:val="subscript"/>
        </w:rPr>
        <w:t>2</w:t>
      </w:r>
      <w:r>
        <w:rPr>
          <w:lang w:eastAsia="ko-KR"/>
          <w:rFonts w:eastAsiaTheme="minorEastAsia"/>
          <w:b/>
          <w:bCs/>
          <w:color w:val="000000"/>
        </w:rPr>
        <w:t>SO</w:t>
      </w:r>
      <w:r>
        <w:rPr>
          <w:lang w:eastAsia="ko-KR"/>
          <w:rFonts w:eastAsiaTheme="minorEastAsia"/>
          <w:b/>
          <w:bCs/>
          <w:color w:val="000000"/>
          <w:vertAlign w:val="subscript"/>
        </w:rPr>
        <w:t>4</w:t>
      </w:r>
      <w:r>
        <w:rPr>
          <w:lang w:eastAsia="ko-KR"/>
          <w:rFonts w:eastAsiaTheme="minorEastAsia"/>
          <w:b/>
          <w:bCs/>
          <w:color w:val="000000"/>
        </w:rPr>
        <w:t xml:space="preserve"> and NaHCO</w:t>
      </w:r>
      <w:r>
        <w:rPr>
          <w:lang w:eastAsia="ko-KR"/>
          <w:rFonts w:eastAsiaTheme="minorEastAsia"/>
          <w:b/>
          <w:bCs/>
          <w:color w:val="000000"/>
          <w:vertAlign w:val="subscript"/>
        </w:rPr>
        <w:t>3</w:t>
      </w:r>
      <w:r>
        <w:rPr>
          <w:lang w:eastAsia="ko-KR"/>
          <w:rFonts w:eastAsiaTheme="minorEastAsia"/>
          <w:b/>
          <w:bCs/>
          <w:color w:val="000000"/>
        </w:rPr>
        <w:t xml:space="preserve"> with different temperatures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</w:p>
    <w:p>
      <w:pPr>
        <w:pStyle w:val="Addresses"/>
        <w:jc w:val="center"/>
        <w:rPr>
          <w:lang w:eastAsia="en-US"/>
          <w:rFonts w:eastAsiaTheme="minorEastAsia"/>
          <w:color w:val="000000"/>
        </w:rPr>
        <w:sectPr>
          <w:pgSz w:w="11906" w:h="16838"/>
          <w:pgMar w:top="1418" w:right="1418" w:bottom="1418" w:left="1418" w:header="851" w:footer="992" w:gutter="0"/>
          <w:cols w:space="720"/>
          <w:docGrid w:linePitch="360"/>
        </w:sectPr>
      </w:pPr>
    </w:p>
    <w:p>
      <w:pPr>
        <w:pStyle w:val="Addresses"/>
        <w:jc w:val="center"/>
        <w:rPr>
          <w:lang w:eastAsia="ko-KR"/>
          <w:rFonts w:eastAsiaTheme="minorEastAsia"/>
          <w:color w:val="000000"/>
        </w:rPr>
      </w:pPr>
      <w:r>
        <w:rPr>
          <w:lang w:eastAsia="ko-KR"/>
          <w:rFonts w:eastAsiaTheme="minorEastAsia"/>
          <w:b/>
          <w:noProof/>
          <w:color w:val="000000"/>
        </w:rPr>
        <w:drawing>
          <wp:inline distT="0" distB="0" distL="0" distR="0">
            <wp:extent cx="5759450" cy="4400550"/>
            <wp:effectExtent l="0" t="0" r="0" b="0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00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ddresses"/>
        <w:jc w:val="center"/>
        <w:rPr>
          <w:lang w:eastAsia="en-US"/>
          <w:rFonts w:eastAsiaTheme="minorEastAsia"/>
          <w:color w:val="000000"/>
        </w:rPr>
      </w:pPr>
      <w:r>
        <w:rPr>
          <w:lang w:eastAsia="ko-KR"/>
          <w:rFonts w:eastAsiaTheme="minorEastAsia"/>
          <w:b/>
          <w:bCs/>
          <w:color w:val="000000"/>
        </w:rPr>
        <w:t>Fig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  <w:r>
        <w:rPr>
          <w:lang w:eastAsia="ko-KR"/>
          <w:rFonts w:eastAsiaTheme="minorEastAsia"/>
          <w:b/>
          <w:bCs/>
          <w:color w:val="000000"/>
        </w:rPr>
        <w:t xml:space="preserve"> S3.</w:t>
      </w:r>
      <w:r>
        <w:rPr>
          <w:lang w:eastAsia="ko-KR"/>
          <w:rFonts w:eastAsiaTheme="minorEastAsia"/>
          <w:b/>
          <w:bCs/>
          <w:color w:val="000000"/>
        </w:rPr>
        <w:t xml:space="preserve"> Carbonate system with different pH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</w:p>
    <w:p>
      <w:pPr>
        <w:pStyle w:val="Addresses"/>
        <w:rPr>
          <w:lang w:eastAsia="en-US"/>
          <w:rFonts w:eastAsiaTheme="minorEastAsia"/>
          <w:color w:val="000000"/>
        </w:rPr>
        <w:sectPr>
          <w:pgSz w:w="11906" w:h="16838"/>
          <w:pgMar w:top="1418" w:right="1418" w:bottom="1418" w:left="1418" w:header="851" w:footer="992" w:gutter="0"/>
          <w:cols w:space="720"/>
          <w:docGrid w:linePitch="360"/>
        </w:sectPr>
      </w:pPr>
    </w:p>
    <w:p>
      <w:pPr>
        <w:pStyle w:val="Addresses"/>
        <w:jc w:val="center"/>
        <w:rPr>
          <w:lang w:eastAsia="en-US"/>
          <w:rFonts w:eastAsiaTheme="minorEastAsia"/>
          <w:color w:val="000000"/>
        </w:rPr>
      </w:pPr>
      <w:r>
        <w:rPr>
          <w:lang w:eastAsia="ko-KR"/>
          <w:rFonts w:eastAsiaTheme="minorEastAsia"/>
          <w:noProof/>
          <w:color w:val="000000"/>
        </w:rPr>
        <w:drawing>
          <wp:inline distT="0" distB="0" distL="0" distR="0">
            <wp:extent cx="4552705" cy="5399999"/>
            <wp:effectExtent l="0" t="0" r="0" b="0"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2705" cy="539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ddresses"/>
        <w:jc w:val="center"/>
        <w:rPr>
          <w:lang w:eastAsia="ko-KR"/>
          <w:rFonts w:eastAsiaTheme="minorEastAsia"/>
          <w:b/>
          <w:color w:val="000000"/>
        </w:rPr>
      </w:pPr>
    </w:p>
    <w:p>
      <w:pPr>
        <w:pStyle w:val="Addresses"/>
        <w:ind w:left="1200" w:hangingChars="500" w:hanging="1200"/>
        <w:jc w:val="both"/>
        <w:spacing w:line="360" w:lineRule="auto"/>
        <w:rPr>
          <w:lang w:eastAsia="ko-KR"/>
          <w:rFonts w:eastAsiaTheme="minorEastAsia"/>
          <w:color w:val="000000"/>
        </w:rPr>
        <w:sectPr>
          <w:pgSz w:w="11906" w:h="16838"/>
          <w:pgMar w:top="1418" w:right="1418" w:bottom="1418" w:left="1418" w:header="851" w:footer="992" w:gutter="0"/>
          <w:cols w:space="720"/>
          <w:docGrid w:linePitch="360"/>
        </w:sectPr>
      </w:pPr>
      <w:r>
        <w:rPr>
          <w:lang w:eastAsia="ko-KR"/>
          <w:rFonts w:eastAsiaTheme="minorEastAsia"/>
          <w:b/>
          <w:bCs/>
          <w:color w:val="000000"/>
        </w:rPr>
        <w:t>Fig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  <w:r>
        <w:rPr>
          <w:lang w:eastAsia="ko-KR"/>
          <w:rFonts w:eastAsiaTheme="minorEastAsia"/>
          <w:b/>
          <w:bCs/>
          <w:color w:val="000000"/>
        </w:rPr>
        <w:t xml:space="preserve"> S4.</w:t>
      </w:r>
      <w:r>
        <w:rPr>
          <w:lang w:eastAsia="ko-KR"/>
          <w:rFonts w:eastAsiaTheme="minorEastAsia"/>
          <w:b/>
          <w:bCs/>
          <w:color w:val="000000"/>
        </w:rPr>
        <w:t xml:space="preserve"> </w:t>
      </w:r>
      <w:r>
        <w:rPr>
          <w:lang w:eastAsia="ko-KR"/>
          <w:rFonts w:eastAsiaTheme="minorEastAsia"/>
          <w:b/>
          <w:bCs/>
          <w:color w:val="000000"/>
        </w:rPr>
        <w:tab/>
      </w:r>
      <w:r>
        <w:rPr>
          <w:lang w:eastAsia="ko-KR"/>
          <w:rFonts w:eastAsiaTheme="minorEastAsia"/>
          <w:b/>
          <w:bCs/>
          <w:color w:val="000000"/>
        </w:rPr>
        <w:t>XRD patterns of solid product with different NH</w:t>
      </w:r>
      <w:r>
        <w:rPr>
          <w:lang w:eastAsia="ko-KR"/>
          <w:rFonts w:eastAsiaTheme="minorEastAsia"/>
          <w:b/>
          <w:bCs/>
          <w:color w:val="000000"/>
          <w:vertAlign w:val="subscript"/>
        </w:rPr>
        <w:t>3</w:t>
      </w:r>
      <w:r>
        <w:rPr>
          <w:lang w:eastAsia="ko-KR"/>
          <w:rFonts w:eastAsiaTheme="minorEastAsia"/>
          <w:b/>
          <w:bCs/>
          <w:color w:val="000000"/>
        </w:rPr>
        <w:t>:Na</w:t>
      </w:r>
      <w:r>
        <w:rPr>
          <w:lang w:eastAsia="ko-KR"/>
          <w:rFonts w:eastAsiaTheme="minorEastAsia"/>
          <w:b/>
          <w:bCs/>
          <w:color w:val="000000"/>
          <w:vertAlign w:val="superscript"/>
        </w:rPr>
        <w:t>+</w:t>
      </w:r>
      <w:r>
        <w:rPr>
          <w:lang w:eastAsia="ko-KR"/>
          <w:rFonts w:eastAsiaTheme="minorEastAsia"/>
          <w:b/>
          <w:bCs/>
          <w:color w:val="000000"/>
        </w:rPr>
        <w:t xml:space="preserve"> ratio</w:t>
      </w:r>
      <w:r>
        <w:rPr>
          <w:lang w:eastAsia="ko-KR"/>
          <w:rFonts w:eastAsiaTheme="minorEastAsia"/>
          <w:b/>
          <w:bCs/>
          <w:color w:val="000000"/>
        </w:rPr>
        <w:t>s</w:t>
      </w:r>
      <w:r>
        <w:rPr>
          <w:lang w:eastAsia="ko-KR"/>
          <w:rFonts w:eastAsiaTheme="minorEastAsia"/>
          <w:b/>
          <w:bCs/>
          <w:color w:val="000000"/>
        </w:rPr>
        <w:t xml:space="preserve"> of (a) 1.0, (b) 1.1, (c) 1.2, (d</w:t>
      </w:r>
      <w:r>
        <w:rPr>
          <w:lang w:eastAsia="ko-KR"/>
          <w:rFonts w:eastAsiaTheme="minorEastAsia"/>
          <w:b/>
          <w:bCs/>
          <w:color w:val="000000"/>
        </w:rPr>
        <w:t xml:space="preserve">) 1.3, and (e) 1.5. </w:t>
      </w:r>
      <w:r>
        <w:rPr>
          <w:b/>
          <w:bCs/>
          <w:color w:val="000000"/>
        </w:rPr>
        <w:t>The XRD pattern of pure NaHCO</w:t>
      </w:r>
      <w:r>
        <w:rPr>
          <w:b/>
          <w:bCs/>
          <w:color w:val="000000"/>
          <w:vertAlign w:val="subscript"/>
        </w:rPr>
        <w:t>3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is </w:t>
      </w:r>
      <w:r>
        <w:rPr>
          <w:b/>
          <w:bCs/>
          <w:color w:val="000000"/>
        </w:rPr>
        <w:t xml:space="preserve">shown on </w:t>
      </w:r>
      <w:r>
        <w:rPr>
          <w:b/>
          <w:bCs/>
          <w:color w:val="000000"/>
        </w:rPr>
        <w:t xml:space="preserve">the </w:t>
      </w:r>
      <w:r>
        <w:rPr>
          <w:b/>
          <w:bCs/>
          <w:color w:val="000000"/>
        </w:rPr>
        <w:t>bottom line for comparison</w:t>
      </w:r>
      <w:r>
        <w:rPr>
          <w:lang w:eastAsia="ko-KR"/>
          <w:b/>
          <w:bCs/>
          <w:color w:val="000000"/>
          <w:rtl w:val="off"/>
        </w:rPr>
        <w:t>.</w:t>
      </w:r>
    </w:p>
    <w:p>
      <w:pPr>
        <w:pStyle w:val="Addresses"/>
        <w:jc w:val="center"/>
        <w:rPr>
          <w:lang w:eastAsia="en-US"/>
          <w:rFonts w:eastAsiaTheme="minorEastAsia"/>
          <w:color w:val="000000"/>
        </w:rPr>
      </w:pPr>
      <w:r>
        <w:rPr>
          <w:lang w:eastAsia="ko-KR"/>
          <w:rFonts w:eastAsiaTheme="minorEastAsia"/>
          <w:noProof/>
          <w:color w:val="000000"/>
        </w:rPr>
        <w:drawing>
          <wp:inline distT="0" distB="0" distL="0" distR="0">
            <wp:extent cx="3884531" cy="5399999"/>
            <wp:effectExtent l="0" t="0" r="0" b="0"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4531" cy="539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ddresses"/>
        <w:jc w:val="center"/>
        <w:rPr>
          <w:lang w:eastAsia="ko-KR"/>
          <w:rFonts w:eastAsiaTheme="minorEastAsia"/>
          <w:color w:val="000000"/>
        </w:rPr>
      </w:pPr>
      <w:r>
        <w:rPr>
          <w:lang w:eastAsia="ko-KR"/>
          <w:rFonts w:eastAsiaTheme="minorEastAsia"/>
          <w:b/>
          <w:bCs/>
          <w:color w:val="000000"/>
        </w:rPr>
        <w:t>Fig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  <w:r>
        <w:rPr>
          <w:lang w:eastAsia="ko-KR"/>
          <w:rFonts w:eastAsiaTheme="minorEastAsia"/>
          <w:b/>
          <w:bCs/>
          <w:color w:val="000000"/>
        </w:rPr>
        <w:t xml:space="preserve"> S5.</w:t>
      </w:r>
      <w:r>
        <w:rPr>
          <w:lang w:eastAsia="ko-KR"/>
          <w:rFonts w:eastAsiaTheme="minorEastAsia"/>
          <w:b/>
          <w:bCs/>
          <w:color w:val="000000"/>
        </w:rPr>
        <w:t xml:space="preserve"> XRD pattern of precipitated impurities after </w:t>
      </w:r>
      <w:r>
        <w:rPr>
          <w:lang w:eastAsia="ko-KR"/>
          <w:rFonts w:eastAsiaTheme="minorEastAsia"/>
          <w:b/>
          <w:bCs/>
          <w:color w:val="000000"/>
        </w:rPr>
        <w:t xml:space="preserve">the </w:t>
      </w:r>
      <w:r>
        <w:rPr>
          <w:lang w:eastAsia="ko-KR"/>
          <w:rFonts w:eastAsiaTheme="minorEastAsia"/>
          <w:b/>
          <w:bCs/>
          <w:color w:val="000000"/>
        </w:rPr>
        <w:t>addition of Na</w:t>
      </w:r>
      <w:r>
        <w:rPr>
          <w:lang w:eastAsia="ko-KR"/>
          <w:rFonts w:eastAsiaTheme="minorEastAsia"/>
          <w:b/>
          <w:bCs/>
          <w:color w:val="000000"/>
          <w:vertAlign w:val="subscript"/>
        </w:rPr>
        <w:t>2</w:t>
      </w:r>
      <w:r>
        <w:rPr>
          <w:lang w:eastAsia="ko-KR"/>
          <w:rFonts w:eastAsiaTheme="minorEastAsia"/>
          <w:b/>
          <w:bCs/>
          <w:color w:val="000000"/>
        </w:rPr>
        <w:t>CO</w:t>
      </w:r>
      <w:r>
        <w:rPr>
          <w:lang w:eastAsia="ko-KR"/>
          <w:rFonts w:eastAsiaTheme="minorEastAsia"/>
          <w:b/>
          <w:bCs/>
          <w:color w:val="000000"/>
          <w:vertAlign w:val="subscript"/>
        </w:rPr>
        <w:t>3</w:t>
      </w:r>
      <w:r>
        <w:rPr>
          <w:lang w:eastAsia="ko-KR"/>
          <w:rFonts w:eastAsiaTheme="minorEastAsia"/>
          <w:b/>
          <w:bCs/>
          <w:color w:val="000000"/>
          <w:rtl w:val="off"/>
        </w:rPr>
        <w:t>.</w:t>
      </w:r>
    </w:p>
    <w:sectPr>
      <w:pgSz w:w="11906" w:h="16838"/>
      <w:pgMar w:top="1418" w:right="1418" w:bottom="1418" w:left="1418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TT505o00">
    <w:panose1 w:val="00000000000000000000"/>
    <w:altName w:val="전주 완판본 각B"/>
    <w:notTrueType w:val="false"/>
    <w:sig w:usb0="00000001" w:usb1="09060000" w:usb2="00000010" w:usb3="00000000" w:csb0="00080000" w:csb1="0000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DejaVu Sans">
    <w:family w:val="roman"/>
    <w:altName w:val="Times New Roman"/>
    <w:charset w:val="00"/>
    <w:notTrueType w:val="false"/>
  </w:font>
  <w:font w:name="Mangal">
    <w:panose1 w:val="00000400000000000000"/>
    <w:family w:val="roman"/>
    <w:charset w:val="00"/>
    <w:notTrueType w:val="false"/>
    <w:sig w:usb0="00008000" w:usb1="00000001" w:usb2="00000001" w:usb3="00000001" w:csb0="00000001" w:csb1="00000001"/>
  </w:font>
  <w:font w:name="Segoe UI">
    <w:panose1 w:val="020B0502040204020203"/>
    <w:family w:val="swiss"/>
    <w:charset w:val="00"/>
    <w:notTrueType w:val="false"/>
    <w:sig w:usb0="E4002EFF" w:usb1="C000E47F" w:usb2="00000009" w:usb3="00000001" w:csb0="2000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Liberation Serif">
    <w:panose1 w:val="02020603050405020304"/>
    <w:family w:val="roman"/>
    <w:charset w:val="01"/>
    <w:notTrueType w:val="false"/>
    <w:sig w:usb0="E0000AFF" w:usb1="500078FF" w:usb2="00000021" w:usb3="00000001" w:csb0="600001BF" w:csb1="DFF70000"/>
  </w:font>
  <w:font w:name="WenQuanYi Micro Hei">
    <w:panose1 w:val="020B0606030804020204"/>
    <w:family w:val="auto"/>
    <w:charset w:val="01"/>
    <w:notTrueType w:val="false"/>
    <w:sig w:usb0="E10002EF" w:usb1="6BDFFCFB" w:usb2="00800036" w:usb3="00000001" w:csb0="603E019F" w:csb1="DFD70000"/>
  </w:font>
  <w:font w:name="Lohit Hindi">
    <w:panose1 w:val="02000600000000000000"/>
    <w:family w:val="auto"/>
    <w:charset w:val="00"/>
    <w:notTrueType w:val="false"/>
    <w:sig w:usb0="80008003" w:usb1="00002040" w:usb2="00000001" w:usb3="00000001" w:csb0="00000001" w:csb1="00000001"/>
  </w:font>
  <w:font w:name="Times">
    <w:panose1 w:val="02020603FFFFFFFFFFFF"/>
    <w:family w:val="roman"/>
    <w:charset w:val="00"/>
    <w:notTrueType w:val="false"/>
    <w:pitch w:val="variable"/>
    <w:sig w:usb0="E0002EFF" w:usb1="C000785B" w:usb2="00000009" w:usb3="00000000" w:csb0="000001FF" w:csb1="0000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MS Mincho">
    <w:panose1 w:val="02020609040205080304"/>
    <w:family w:val="modern"/>
    <w:charset w:val="80"/>
    <w:notTrueType w:val="false"/>
    <w:sig w:usb0="A00002BF" w:usb1="68C7FCFB" w:usb2="00000010" w:usb3="00000001" w:csb0="4002009F" w:csb1="DFD70000"/>
  </w:font>
  <w:font w:name="Calibri">
    <w:panose1 w:val="020F0502020204030204"/>
    <w:family w:val="swiss"/>
    <w:charset w:val="00"/>
    <w:notTrueType w:val="false"/>
    <w:sig w:usb0="E4002EFF" w:usb1="C200247B" w:usb2="00000009" w:usb3="00000001" w:csb0="200001FF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8"/>
          <w:jc w:val="right"/>
        </w:pPr>
        <w:r/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  <w:noProof/>
          </w:rPr>
          <w:t>8</w:t>
        </w:r>
        <w:r>
          <w:fldChar w:fldCharType="end"/>
        </w:r>
        <w:r/>
      </w:p>
    </w:sdtContent>
  </w:sdt>
  <w:p>
    <w:pPr>
      <w:pStyle w:val="aff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2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style w:type="paragraph" w:default="1" w:styleId="a1">
    <w:name w:val="Normal"/>
    <w:qFormat/>
    <w:pPr>
      <w:widowControl w:val="off"/>
      <w:suppressAutoHyphens/>
      <w:jc w:val="left"/>
      <w:suppressAutoHyphens/>
      <w:spacing w:after="0" w:line="240" w:lineRule="auto"/>
      <w:textAlignment w:val="baseline"/>
    </w:pPr>
    <w:rPr>
      <w:lang w:val="en-BZ" w:eastAsia="zh-CN" w:bidi="hi-IN"/>
      <w:rFonts w:ascii="Times New Roman" w:eastAsia="DejaVu Sans" w:hAnsi="Times New Roman" w:cs="DejaVu Sans"/>
      <w:sz w:val="24"/>
      <w:szCs w:val="24"/>
      <w:kern w:val="1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Chara">
    <w:name w:val="메모 텍스트 Char"/>
    <w:basedOn w:val="a2"/>
    <w:semiHidden/>
    <w:rPr>
      <w:lang w:val="en-BZ" w:eastAsia="zh-CN" w:bidi="hi-IN"/>
      <w:rFonts w:ascii="Times New Roman" w:eastAsia="DejaVu Sans" w:hAnsi="Times New Roman" w:cs="Mangal"/>
      <w:szCs w:val="18"/>
      <w:kern w:val="1"/>
    </w:rPr>
  </w:style>
  <w:style w:type="paragraph" w:styleId="aff">
    <w:name w:val="annotation text"/>
    <w:basedOn w:val="a1"/>
    <w:semiHidden/>
    <w:unhideWhenUsed/>
    <w:rPr>
      <w:rFonts w:cs="Mangal"/>
      <w:sz w:val="20"/>
      <w:szCs w:val="18"/>
    </w:rPr>
  </w:style>
  <w:style w:type="paragraph" w:customStyle="1" w:styleId="Standard">
    <w:name w:val="Standard"/>
    <w:pPr>
      <w:ind w:firstLine="360"/>
      <w:suppressAutoHyphens/>
      <w:suppressAutoHyphens/>
      <w:tabs>
        <w:tab w:val="left" w:pos="709"/>
      </w:tabs>
      <w:spacing w:line="259" w:lineRule="atLeast"/>
      <w:textAlignment w:val="baseline"/>
    </w:pPr>
    <w:rPr>
      <w:rFonts w:ascii="맑은 고딕" w:eastAsia="DejaVu Sans" w:hAnsi="맑은 고딕" w:cs="맑은 고딕"/>
      <w:color w:val="000000"/>
      <w:kern w:val="1"/>
    </w:rPr>
  </w:style>
  <w:style w:type="paragraph" w:styleId="affa">
    <w:name w:val="Body Text"/>
    <w:basedOn w:val="a1"/>
    <w:pPr>
      <w:spacing w:after="140" w:line="288" w:lineRule="auto"/>
    </w:pPr>
    <w:rPr>
      <w:color w:val="00000A"/>
      <w:kern w:val="0"/>
    </w:rPr>
  </w:style>
  <w:style w:type="character" w:customStyle="1" w:styleId="Charf0">
    <w:name w:val="본문 Char"/>
    <w:basedOn w:val="a2"/>
    <w:rPr>
      <w:lang w:val="en-BZ" w:eastAsia="zh-CN" w:bidi="hi-IN"/>
      <w:rFonts w:ascii="Times New Roman" w:eastAsia="DejaVu Sans" w:hAnsi="Times New Roman" w:cs="DejaVu Sans"/>
      <w:color w:val="00000A"/>
      <w:sz w:val="24"/>
      <w:szCs w:val="24"/>
      <w:kern w:val="0"/>
    </w:rPr>
  </w:style>
  <w:style w:type="table" w:styleId="afffb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basedOn w:val="a2"/>
    <w:semiHidden/>
    <w:rPr>
      <w:color w:val="808080"/>
    </w:rPr>
  </w:style>
  <w:style w:type="character" w:styleId="afffa">
    <w:name w:val="Hyperlink"/>
    <w:rPr>
      <w:color w:val="000080"/>
      <w:u w:val="single" w:color="auto"/>
    </w:rPr>
  </w:style>
  <w:style w:type="character" w:customStyle="1" w:styleId="Charf6">
    <w:name w:val="풍선 도움말 텍스트 Char"/>
    <w:basedOn w:val="a2"/>
    <w:semiHidden/>
    <w:rPr>
      <w:lang w:val="en-BZ" w:eastAsia="zh-CN" w:bidi="hi-IN"/>
      <w:rFonts w:ascii="Segoe UI" w:eastAsia="DejaVu Sans" w:hAnsi="Segoe UI" w:cs="Mangal"/>
      <w:sz w:val="18"/>
      <w:szCs w:val="16"/>
      <w:kern w:val="1"/>
    </w:rPr>
  </w:style>
  <w:style w:type="paragraph" w:styleId="afff2">
    <w:name w:val="Normal (Web)"/>
    <w:basedOn w:val="a1"/>
    <w:unhideWhenUsed/>
    <w:pPr>
      <w:widowControl/>
      <w:suppressAutoHyphens w:val="off"/>
      <w:suppressAutoHyphens w:val="off"/>
      <w:spacing w:after="100" w:afterAutospacing="1" w:before="100" w:beforeAutospacing="1"/>
      <w:textAlignment w:val="auto"/>
    </w:pPr>
    <w:rPr>
      <w:lang w:val="en-US" w:eastAsia="ko-KR" w:bidi="ar-SA"/>
      <w:rFonts w:ascii="굴림" w:eastAsia="굴림" w:hAnsi="굴림" w:cs="굴림"/>
      <w:kern w:val="0"/>
    </w:rPr>
  </w:style>
  <w:style w:type="paragraph" w:styleId="afff9">
    <w:name w:val="Balloon Text"/>
    <w:basedOn w:val="a1"/>
    <w:semiHidden/>
    <w:unhideWhenUsed/>
    <w:rPr>
      <w:rFonts w:ascii="Segoe UI" w:hAnsi="Segoe UI" w:cs="Mangal"/>
      <w:sz w:val="18"/>
      <w:szCs w:val="16"/>
    </w:rPr>
  </w:style>
  <w:style w:type="character" w:styleId="a2">
    <w:name w:val="Default Paragraph Font"/>
    <w:semiHidden/>
    <w:unhideWhenUsed/>
  </w:style>
  <w:style w:type="paragraph" w:styleId="1">
    <w:name w:val="heading 1"/>
    <w:basedOn w:val="a1"/>
    <w:next w:val="a1"/>
    <w:qFormat/>
    <w:pPr>
      <w:keepNext/>
      <w:widowControl/>
      <w:outlineLvl w:val="0"/>
      <w:jc w:val="both"/>
      <w:numPr>
        <w:ilvl w:val="0"/>
      </w:numPr>
      <w:tabs>
        <w:tab w:val="left" w:pos="709"/>
        <w:tab w:val="clear" w:pos="720"/>
      </w:tabs>
      <w:spacing w:after="120" w:before="240" w:line="259" w:lineRule="atLeast"/>
    </w:pPr>
    <w:rPr>
      <w:lang w:val="en-US" w:eastAsia="ko-KR" w:bidi="ar-SA"/>
      <w:rFonts w:ascii="Arial" w:hAnsi="Arial"/>
      <w:b/>
      <w:bCs/>
      <w:color w:val="000000"/>
      <w:sz w:val="28"/>
      <w:szCs w:val="28"/>
    </w:rPr>
  </w:style>
  <w:style w:type="character" w:customStyle="1" w:styleId="1Char">
    <w:name w:val="제목 1 Char"/>
    <w:basedOn w:val="a2"/>
    <w:rPr>
      <w:rFonts w:ascii="Arial" w:eastAsia="DejaVu Sans" w:hAnsi="Arial" w:cs="DejaVu Sans"/>
      <w:b/>
      <w:bCs/>
      <w:color w:val="000000"/>
      <w:sz w:val="28"/>
      <w:szCs w:val="28"/>
      <w:kern w:val="1"/>
    </w:rPr>
  </w:style>
  <w:style w:type="paragraph" w:styleId="51">
    <w:name w:val="heading 5"/>
    <w:basedOn w:val="a1"/>
    <w:next w:val="a1"/>
    <w:qFormat/>
    <w:pPr>
      <w:keepNext/>
      <w:widowControl/>
      <w:outlineLvl w:val="4"/>
      <w:jc w:val="both"/>
      <w:numPr>
        <w:ilvl w:val="0"/>
      </w:numPr>
      <w:tabs>
        <w:tab w:val="left" w:pos="709"/>
      </w:tabs>
      <w:spacing w:after="60" w:before="120" w:line="259" w:lineRule="atLeast"/>
    </w:pPr>
    <w:rPr>
      <w:lang w:val="en-US" w:eastAsia="ko-KR" w:bidi="ar-SA"/>
      <w:rFonts w:ascii="Liberation Serif" w:eastAsia="WenQuanYi Micro Hei" w:hAnsi="Liberation Serif" w:cs="Lohit Hindi"/>
      <w:b/>
      <w:bCs/>
      <w:color w:val="000000"/>
      <w:sz w:val="20"/>
      <w:szCs w:val="20"/>
    </w:rPr>
  </w:style>
  <w:style w:type="paragraph" w:styleId="a1">
    <w:name w:val="Normal"/>
    <w:qFormat/>
    <w:pPr>
      <w:widowControl w:val="off"/>
      <w:suppressAutoHyphens/>
      <w:jc w:val="left"/>
      <w:suppressAutoHyphens/>
      <w:spacing w:after="0" w:line="240" w:lineRule="auto"/>
      <w:textAlignment w:val="baseline"/>
    </w:pPr>
    <w:rPr>
      <w:lang w:val="en-BZ" w:eastAsia="zh-CN" w:bidi="hi-IN"/>
      <w:rFonts w:ascii="Times New Roman" w:eastAsia="DejaVu Sans" w:hAnsi="Times New Roman" w:cs="DejaVu Sans"/>
      <w:sz w:val="24"/>
      <w:szCs w:val="24"/>
      <w:kern w:val="1"/>
    </w:rPr>
  </w:style>
  <w:style w:type="character" w:customStyle="1" w:styleId="5Char">
    <w:name w:val="제목 5 Char"/>
    <w:basedOn w:val="a2"/>
    <w:rPr>
      <w:rFonts w:ascii="Liberation Serif" w:eastAsia="WenQuanYi Micro Hei" w:hAnsi="Liberation Serif" w:cs="Lohit Hindi"/>
      <w:b/>
      <w:bCs/>
      <w:color w:val="000000"/>
      <w:szCs w:val="20"/>
      <w:kern w:val="1"/>
    </w:rPr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4">
    <w:name w:val="No List"/>
    <w:semiHidden/>
    <w:unhideWhenUsed/>
  </w:style>
  <w:style w:type="paragraph" w:styleId="a5">
    <w:name w:val="No Spacing"/>
    <w:qFormat/>
    <w:pPr>
      <w:autoSpaceDE w:val="off"/>
      <w:autoSpaceDN w:val="off"/>
      <w:widowControl w:val="off"/>
      <w:wordWrap w:val="off"/>
      <w:spacing w:after="0" w:line="240" w:lineRule="auto"/>
    </w:pPr>
  </w:style>
  <w:style w:type="paragraph" w:styleId="af2">
    <w:name w:val="caption"/>
    <w:basedOn w:val="a1"/>
    <w:next w:val="a1"/>
    <w:qFormat/>
    <w:unhideWhenUsed/>
    <w:pPr>
      <w:widowControl/>
      <w:suppressAutoHyphens w:val="off"/>
      <w:jc w:val="both"/>
      <w:suppressAutoHyphens w:val="off"/>
      <w:spacing w:after="200"/>
      <w:textAlignment w:val="auto"/>
    </w:pPr>
    <w:rPr>
      <w:lang w:val="en-US" w:eastAsia="en-US" w:bidi="ar-SA"/>
      <w:rFonts w:ascii="Times" w:eastAsiaTheme="minorEastAsia" w:hAnsi="Times" w:cs="Times New Roman"/>
      <w:b/>
      <w:bCs/>
      <w:sz w:val="20"/>
      <w:szCs w:val="20"/>
      <w:kern w:val="0"/>
    </w:rPr>
  </w:style>
  <w:style w:type="paragraph" w:styleId="af1">
    <w:name w:val="List Paragraph"/>
    <w:basedOn w:val="a1"/>
    <w:qFormat/>
    <w:pPr>
      <w:ind w:leftChars="400" w:left="800"/>
      <w:autoSpaceDE w:val="off"/>
      <w:autoSpaceDN w:val="off"/>
      <w:suppressAutoHyphens w:val="off"/>
      <w:wordWrap w:val="off"/>
      <w:jc w:val="both"/>
      <w:suppressAutoHyphens w:val="off"/>
      <w:textAlignment w:val="auto"/>
    </w:pPr>
    <w:rPr>
      <w:lang w:val="en-US" w:eastAsia="ko-KR" w:bidi="ar-SA"/>
      <w:rFonts w:ascii="바탕" w:eastAsia="바탕" w:cs="Times New Roman"/>
      <w:sz w:val="20"/>
      <w:kern w:val="0"/>
    </w:rPr>
  </w:style>
  <w:style w:type="character" w:customStyle="1" w:styleId="Char9">
    <w:name w:val="머리글 Char"/>
    <w:basedOn w:val="a2"/>
  </w:style>
  <w:style w:type="character" w:customStyle="1" w:styleId="Charb">
    <w:name w:val="메모 주제 Char"/>
    <w:basedOn w:val="Chara"/>
    <w:semiHidden/>
    <w:rPr>
      <w:lang w:val="en-BZ" w:eastAsia="zh-CN" w:bidi="hi-IN"/>
      <w:rFonts w:ascii="Times New Roman" w:eastAsia="DejaVu Sans" w:hAnsi="Times New Roman" w:cs="Mangal"/>
      <w:b/>
      <w:bCs/>
      <w:szCs w:val="18"/>
      <w:kern w:val="1"/>
    </w:rPr>
  </w:style>
  <w:style w:type="character" w:styleId="aff1">
    <w:name w:val="annotation reference"/>
    <w:basedOn w:val="a2"/>
    <w:semiHidden/>
    <w:unhideWhenUsed/>
    <w:rPr>
      <w:sz w:val="16"/>
      <w:szCs w:val="16"/>
    </w:rPr>
  </w:style>
  <w:style w:type="paragraph" w:styleId="aff0">
    <w:name w:val="annotation subject"/>
    <w:basedOn w:val="aff"/>
    <w:next w:val="aff"/>
    <w:semiHidden/>
    <w:unhideWhenUsed/>
    <w:rPr>
      <w:b/>
      <w:bCs/>
    </w:rPr>
  </w:style>
  <w:style w:type="paragraph" w:styleId="afe">
    <w:name w:val="header"/>
    <w:basedOn w:val="a1"/>
    <w:unhideWhenUsed/>
    <w:pPr>
      <w:autoSpaceDE w:val="off"/>
      <w:autoSpaceDN w:val="off"/>
      <w:suppressAutoHyphens w:val="off"/>
      <w:wordWrap w:val="off"/>
      <w:snapToGrid w:val="0"/>
      <w:jc w:val="both"/>
      <w:suppressAutoHyphens w:val="off"/>
      <w:tabs>
        <w:tab w:val="center" w:pos="4513"/>
        <w:tab w:val="right" w:pos="9026"/>
      </w:tabs>
      <w:spacing w:after="200" w:line="276" w:lineRule="auto"/>
      <w:textAlignment w:val="auto"/>
    </w:pPr>
    <w:rPr>
      <w:lang w:val="en-US" w:eastAsia="ko-KR" w:bidi="ar-SA"/>
      <w:rFonts w:asciiTheme="minorHAnsi" w:eastAsiaTheme="minorEastAsia" w:hAnsiTheme="minorHAnsi" w:cstheme="minorBidi"/>
      <w:sz w:val="20"/>
      <w:szCs w:val="22"/>
      <w:kern w:val="2"/>
    </w:rPr>
  </w:style>
  <w:style w:type="character" w:customStyle="1" w:styleId="Charf">
    <w:name w:val="바닥글 Char"/>
    <w:basedOn w:val="a2"/>
    <w:rPr>
      <w:lang w:val="en-BZ" w:eastAsia="zh-CN" w:bidi="hi-IN"/>
      <w:rFonts w:ascii="Times New Roman" w:eastAsia="DejaVu Sans" w:hAnsi="Times New Roman" w:cs="Mangal"/>
      <w:sz w:val="24"/>
      <w:szCs w:val="21"/>
      <w:kern w:val="1"/>
    </w:rPr>
  </w:style>
  <w:style w:type="character" w:customStyle="1" w:styleId="Chare">
    <w:name w:val="미주 텍스트 Char"/>
    <w:basedOn w:val="a2"/>
    <w:rPr>
      <w:rFonts w:ascii="맑은 고딕" w:eastAsia="DejaVu Sans" w:hAnsi="맑은 고딕" w:cs="맑은 고딕"/>
      <w:color w:val="000000"/>
      <w:szCs w:val="20"/>
      <w:kern w:val="1"/>
    </w:rPr>
  </w:style>
  <w:style w:type="paragraph" w:styleId="aff7">
    <w:name w:val="endnote text"/>
    <w:basedOn w:val="Standard"/>
    <w:pPr>
      <w:ind w:left="283" w:hanging="283"/>
      <w:suppressLineNumbers/>
      <w:suppressLineNumbers/>
    </w:pPr>
    <w:rPr>
      <w:szCs w:val="20"/>
    </w:rPr>
  </w:style>
  <w:style w:type="paragraph" w:styleId="aff8">
    <w:name w:val="footer"/>
    <w:basedOn w:val="a1"/>
    <w:unhideWhenUsed/>
    <w:pPr>
      <w:snapToGrid w:val="0"/>
      <w:tabs>
        <w:tab w:val="center" w:pos="4513"/>
        <w:tab w:val="right" w:pos="9026"/>
      </w:tabs>
    </w:pPr>
    <w:rPr>
      <w:rFonts w:cs="Mangal"/>
      <w:szCs w:val="21"/>
    </w:rPr>
  </w:style>
  <w:style w:type="paragraph" w:customStyle="1" w:styleId="MainText">
    <w:name w:val="Main Text"/>
    <w:basedOn w:val="a1"/>
    <w:pPr>
      <w:widowControl/>
      <w:suppressAutoHyphens w:val="off"/>
      <w:suppressAutoHyphens w:val="off"/>
      <w:spacing w:line="480" w:lineRule="auto"/>
      <w:textAlignment w:val="auto"/>
    </w:pPr>
    <w:rPr>
      <w:lang w:val="en-US" w:eastAsia="ja-JP" w:bidi="ar-SA"/>
      <w:rFonts w:eastAsia="MS Mincho" w:cs="Times New Roman"/>
      <w:kern w:val="0"/>
    </w:rPr>
  </w:style>
  <w:style w:type="character" w:customStyle="1" w:styleId="EndnoteCharacters">
    <w:name w:val="Endnote Characters"/>
    <w:rPr>
      <w:vertAlign w:val="superscript"/>
    </w:rPr>
  </w:style>
  <w:style w:type="paragraph" w:customStyle="1" w:styleId="FACorrespondingAuthorFootnote">
    <w:name w:val="FA_Corresponding_Author_Footnote"/>
    <w:basedOn w:val="a1"/>
    <w:next w:val="a1"/>
    <w:pPr>
      <w:widowControl/>
      <w:suppressAutoHyphens w:val="off"/>
      <w:jc w:val="both"/>
      <w:suppressAutoHyphens w:val="off"/>
      <w:spacing w:after="200" w:line="480" w:lineRule="auto"/>
      <w:textAlignment w:val="auto"/>
    </w:pPr>
    <w:rPr>
      <w:lang w:val="en-US" w:eastAsia="en-US" w:bidi="ar-SA"/>
      <w:rFonts w:ascii="Times" w:eastAsiaTheme="minorEastAsia" w:hAnsi="Times" w:cs="Times New Roman"/>
      <w:szCs w:val="20"/>
      <w:kern w:val="0"/>
    </w:rPr>
  </w:style>
  <w:style w:type="paragraph" w:customStyle="1" w:styleId="Addresses">
    <w:name w:val="Addresses"/>
    <w:basedOn w:val="a1"/>
    <w:qFormat/>
    <w:pPr>
      <w:widowControl/>
      <w:suppressAutoHyphens w:val="off"/>
      <w:suppressAutoHyphens w:val="off"/>
      <w:textAlignment w:val="auto"/>
    </w:pPr>
    <w:rPr>
      <w:lang w:val="en-US" w:eastAsia="ja-JP" w:bidi="ar-SA"/>
      <w:rFonts w:eastAsia="MS Mincho" w:cs="Times New Roman"/>
      <w:kern w:val="0"/>
    </w:rPr>
  </w:style>
  <w:style w:type="paragraph" w:customStyle="1" w:styleId="TDAcknowledgments">
    <w:name w:val="TD_Acknowledgments"/>
    <w:basedOn w:val="a1"/>
    <w:next w:val="a1"/>
    <w:pPr>
      <w:ind w:firstLine="202"/>
      <w:widowControl/>
      <w:suppressAutoHyphens w:val="off"/>
      <w:jc w:val="both"/>
      <w:suppressAutoHyphens w:val="off"/>
      <w:spacing w:after="200" w:before="200" w:line="480" w:lineRule="auto"/>
      <w:textAlignment w:val="auto"/>
    </w:pPr>
    <w:rPr>
      <w:lang w:val="en-US" w:eastAsia="en-US" w:bidi="ar-SA"/>
      <w:rFonts w:ascii="Times" w:eastAsiaTheme="minorEastAsia" w:hAnsi="Times" w:cs="Times New Roman"/>
      <w:szCs w:val="20"/>
      <w:kern w:val="0"/>
    </w:rPr>
  </w:style>
  <w:style w:type="paragraph" w:customStyle="1" w:styleId="AuthorsFull">
    <w:name w:val="Authors Full"/>
    <w:basedOn w:val="a1"/>
    <w:pPr>
      <w:widowControl/>
      <w:suppressAutoHyphens w:val="off"/>
      <w:suppressAutoHyphens w:val="off"/>
      <w:textAlignment w:val="auto"/>
    </w:pPr>
    <w:rPr>
      <w:lang w:val="en-US" w:eastAsia="ja-JP" w:bidi="ar-SA"/>
      <w:rFonts w:eastAsia="MS Mincho" w:cs="Times New Roman"/>
      <w:i/>
      <w:kern w:val="0"/>
    </w:rPr>
  </w:style>
  <w:style w:type="paragraph" w:customStyle="1" w:styleId="Literature">
    <w:name w:val="Literature"/>
    <w:basedOn w:val="a1"/>
    <w:pPr>
      <w:widowControl/>
      <w:suppressAutoHyphens w:val="off"/>
      <w:suppressAutoHyphens w:val="off"/>
      <w:spacing w:line="480" w:lineRule="auto"/>
      <w:textAlignment w:val="auto"/>
    </w:pPr>
    <w:rPr>
      <w:lang w:val="de-DE" w:eastAsia="ja-JP" w:bidi="ar-SA"/>
      <w:rFonts w:eastAsia="MS Mincho" w:cs="Times New Roman"/>
      <w:kern w:val="0"/>
    </w:rPr>
  </w:style>
  <w:style w:type="paragraph" w:customStyle="1" w:styleId="TESupportingInformation">
    <w:name w:val="TE_Supporting_Information"/>
    <w:basedOn w:val="a1"/>
    <w:next w:val="a1"/>
    <w:pPr>
      <w:ind w:firstLine="187"/>
      <w:widowControl/>
      <w:suppressAutoHyphens w:val="off"/>
      <w:jc w:val="both"/>
      <w:suppressAutoHyphens w:val="off"/>
      <w:spacing w:after="200" w:line="480" w:lineRule="auto"/>
      <w:textAlignment w:val="auto"/>
    </w:pPr>
    <w:rPr>
      <w:lang w:val="en-US" w:eastAsia="en-US" w:bidi="ar-SA"/>
      <w:rFonts w:ascii="Times" w:eastAsiaTheme="minorEastAsia" w:hAnsi="Times" w:cs="Times New Roman"/>
      <w:szCs w:val="20"/>
      <w:kern w:val="0"/>
    </w:rPr>
  </w:style>
  <w:style w:type="paragraph" w:customStyle="1" w:styleId="Default">
    <w:name w:val="Default"/>
    <w:pPr>
      <w:autoSpaceDE w:val="off"/>
      <w:autoSpaceDN w:val="off"/>
      <w:widowControl w:val="off"/>
      <w:jc w:val="left"/>
      <w:spacing w:after="0" w:line="240" w:lineRule="auto"/>
    </w:pPr>
    <w:rPr>
      <w:rFonts w:ascii="Times New Roman" w:hAnsi="Times New Roman" w:cs="Times New Roman"/>
      <w:color w:val="000000"/>
      <w:sz w:val="24"/>
      <w:szCs w:val="24"/>
      <w:kern w:val="0"/>
    </w:rPr>
  </w:style>
  <w:style w:type="paragraph" w:customStyle="1" w:styleId="Legend">
    <w:name w:val="Legend"/>
    <w:basedOn w:val="a1"/>
    <w:pPr>
      <w:widowControl/>
      <w:suppressAutoHyphens w:val="off"/>
      <w:suppressAutoHyphens w:val="off"/>
      <w:textAlignment w:val="auto"/>
    </w:pPr>
    <w:rPr>
      <w:lang w:val="en-US" w:eastAsia="ja-JP" w:bidi="ar-SA"/>
      <w:rFonts w:eastAsia="MS Mincho" w:cs="Times New Roman"/>
      <w:kern w:val="0"/>
    </w:rPr>
  </w:style>
  <w:style w:type="paragraph" w:styleId="ab">
    <w:name w:val="Revision"/>
    <w:hidden/>
    <w:semiHidden/>
    <w:pPr>
      <w:jc w:val="left"/>
      <w:spacing w:after="0" w:line="240" w:lineRule="auto"/>
    </w:pPr>
    <w:rPr>
      <w:lang w:val="en-BZ" w:eastAsia="zh-CN" w:bidi="hi-IN"/>
      <w:rFonts w:ascii="Times New Roman" w:eastAsia="DejaVu Sans" w:hAnsi="Times New Roman" w:cs="Mangal"/>
      <w:sz w:val="24"/>
      <w:szCs w:val="21"/>
      <w:kern w:val="1"/>
    </w:rPr>
  </w:style>
  <w:style w:type="character" w:customStyle="1" w:styleId="MainTextChar">
    <w:name w:val="Main Text Char"/>
    <w:rPr>
      <w:lang w:eastAsia="ja-JP"/>
      <w:rFonts w:ascii="Times New Roman" w:eastAsia="MS Mincho" w:hAnsi="Times New Roman" w:cs="Times New Roman"/>
      <w:sz w:val="24"/>
      <w:szCs w:val="24"/>
      <w:kern w:val="0"/>
    </w:rPr>
  </w:style>
  <w:style w:type="paragraph" w:customStyle="1" w:styleId="Tableofcontents">
    <w:name w:val="Table of contents"/>
    <w:basedOn w:val="a1"/>
    <w:autoRedefine/>
    <w:pPr>
      <w:widowControl/>
      <w:suppressAutoHyphens w:val="off"/>
      <w:jc w:val="both"/>
      <w:suppressAutoHyphens w:val="off"/>
      <w:spacing w:line="360" w:lineRule="auto"/>
      <w:textAlignment w:val="auto"/>
    </w:pPr>
    <w:rPr>
      <w:lang w:val="en-US" w:eastAsia="ko-KR" w:bidi="ar-SA"/>
      <w:rFonts w:eastAsia="맑은 고딕" w:cs="Times New Roman"/>
      <w:kern w:val="0"/>
    </w:rPr>
  </w:style>
  <w:style w:type="paragraph" w:customStyle="1" w:styleId="BBAuthorName">
    <w:name w:val="BB_Author_Name"/>
    <w:basedOn w:val="a1"/>
    <w:next w:val="a1"/>
    <w:qFormat/>
    <w:pPr>
      <w:widowControl/>
      <w:suppressAutoHyphens w:val="off"/>
      <w:jc w:val="center"/>
      <w:suppressAutoHyphens w:val="off"/>
      <w:spacing w:after="240" w:line="480" w:lineRule="auto"/>
      <w:textAlignment w:val="auto"/>
    </w:pPr>
    <w:rPr>
      <w:lang w:val="en-US" w:eastAsia="en-US" w:bidi="ar-SA"/>
      <w:rFonts w:ascii="Times" w:eastAsiaTheme="minorEastAsia" w:hAnsi="Times" w:cs="Times New Roman"/>
      <w:i/>
      <w:szCs w:val="20"/>
      <w:kern w:val="0"/>
    </w:rPr>
  </w:style>
  <w:style w:type="paragraph" w:customStyle="1" w:styleId="EndNoteBibliography">
    <w:name w:val="EndNote Bibliography"/>
    <w:basedOn w:val="a1"/>
    <w:pPr>
      <w:autoSpaceDE w:val="off"/>
      <w:autoSpaceDN w:val="off"/>
      <w:suppressAutoHyphens w:val="off"/>
      <w:wordWrap w:val="off"/>
      <w:suppressAutoHyphens w:val="off"/>
      <w:textAlignment w:val="auto"/>
    </w:pPr>
    <w:rPr>
      <w:lang w:val="en-US" w:eastAsia="ko-KR" w:bidi="ar-SA"/>
      <w:rFonts w:eastAsia="바탕" w:cs="Times New Roman"/>
      <w:noProof/>
      <w:kern w:val="0"/>
    </w:rPr>
  </w:style>
  <w:style w:type="character" w:customStyle="1" w:styleId="RSCB02ArticleTextChar">
    <w:name w:val="RSC B02 Article Text Char"/>
    <w:rPr>
      <w:lang w:val="en-GB" w:eastAsia="en-US"/>
      <w:rFonts w:ascii="Calibri" w:eastAsia="맑은 고딕" w:hAnsi="Calibri" w:cs="Times New Roman"/>
      <w:w w:val="108"/>
      <w:sz w:val="18"/>
      <w:szCs w:val="18"/>
      <w:kern w:val="0"/>
    </w:rPr>
  </w:style>
  <w:style w:type="character" w:customStyle="1" w:styleId="EndNoteBibliographyChar">
    <w:name w:val="EndNote Bibliography Char"/>
    <w:basedOn w:val="a2"/>
    <w:rPr>
      <w:rFonts w:ascii="Times New Roman" w:eastAsia="바탕" w:hAnsi="Times New Roman" w:cs="Times New Roman"/>
      <w:noProof/>
      <w:sz w:val="24"/>
      <w:szCs w:val="24"/>
      <w:kern w:val="0"/>
    </w:rPr>
  </w:style>
  <w:style w:type="paragraph" w:customStyle="1" w:styleId="RSCB02ArticleText">
    <w:name w:val="RSC B02 Article Text"/>
    <w:basedOn w:val="a1"/>
    <w:qFormat/>
    <w:pPr>
      <w:widowControl/>
      <w:suppressAutoHyphens w:val="off"/>
      <w:jc w:val="both"/>
      <w:suppressAutoHyphens w:val="off"/>
      <w:tabs>
        <w:tab w:val="left" w:pos="284"/>
      </w:tabs>
      <w:spacing w:line="240" w:lineRule="exact"/>
      <w:textAlignment w:val="auto"/>
    </w:pPr>
    <w:rPr>
      <w:lang w:val="en-GB" w:eastAsia="en-US" w:bidi="ar-SA"/>
      <w:rFonts w:ascii="Calibri" w:eastAsia="맑은 고딕" w:hAnsi="Calibri" w:cs="Times New Roman"/>
      <w:w w:val="108"/>
      <w:sz w:val="18"/>
      <w:szCs w:val="18"/>
      <w:kern w:val="0"/>
    </w:rPr>
  </w:style>
  <w:style w:type="paragraph" w:customStyle="1" w:styleId="TAMainText">
    <w:name w:val="TA_Main_Text"/>
    <w:basedOn w:val="a1"/>
    <w:pPr>
      <w:ind w:firstLine="202"/>
      <w:widowControl/>
      <w:suppressAutoHyphens w:val="off"/>
      <w:jc w:val="both"/>
      <w:suppressAutoHyphens w:val="off"/>
      <w:spacing w:line="480" w:lineRule="auto"/>
      <w:textAlignment w:val="auto"/>
    </w:pPr>
    <w:rPr>
      <w:lang w:val="en-US" w:eastAsia="en-US" w:bidi="ar-SA"/>
      <w:rFonts w:ascii="Times" w:eastAsia="맑은 고딕" w:hAnsi="Times" w:cs="Times New Roman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 /><Relationship Id="rId2" Type="http://schemas.openxmlformats.org/officeDocument/2006/relationships/image" Target="media/image1.png" /><Relationship Id="rId3" Type="http://schemas.openxmlformats.org/officeDocument/2006/relationships/image" Target="media/image2.png" /><Relationship Id="rId4" Type="http://schemas.openxmlformats.org/officeDocument/2006/relationships/image" Target="media/image3.png" /><Relationship Id="rId5" Type="http://schemas.openxmlformats.org/officeDocument/2006/relationships/image" Target="media/image4.png" /><Relationship Id="rId6" Type="http://schemas.openxmlformats.org/officeDocument/2006/relationships/image" Target="media/image5.png" /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fontTable" Target="fontTable.xml" /><Relationship Id="rId10" Type="http://schemas.openxmlformats.org/officeDocument/2006/relationships/webSettings" Target="webSettings.xml" /><Relationship Id="rId1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15ZD90N-V.AX70K</dc:creator>
  <cp:keywords/>
  <dc:description/>
  <cp:lastModifiedBy>15ZD90N-V.AX70K</cp:lastModifiedBy>
  <cp:revision>1</cp:revision>
  <dcterms:created xsi:type="dcterms:W3CDTF">2023-02-19T10:35:00Z</dcterms:created>
  <dcterms:modified xsi:type="dcterms:W3CDTF">2023-12-19T05:19:53Z</dcterms:modified>
  <cp:lastPrinted>2018-08-02T05:03:00Z</cp:lastPrinted>
  <cp:version>0900.0001.01</cp:version>
</cp:coreProperties>
</file>