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A8E0C" w14:textId="432F5EF8" w:rsidR="00C5694C" w:rsidRPr="00961034" w:rsidRDefault="00C5694C">
      <w:pPr>
        <w:spacing w:after="0" w:line="360" w:lineRule="auto"/>
        <w:contextualSpacing/>
        <w:rPr>
          <w:rFonts w:ascii="Times New Roman" w:hAnsi="Times New Roman" w:cs="Times New Roman"/>
          <w:b/>
          <w:szCs w:val="20"/>
        </w:rPr>
      </w:pPr>
      <w:r w:rsidRPr="00961034">
        <w:rPr>
          <w:rFonts w:ascii="Times New Roman" w:hAnsi="Times New Roman" w:cs="Times New Roman" w:hint="eastAsia"/>
          <w:b/>
          <w:szCs w:val="20"/>
        </w:rPr>
        <w:t>Supplementary Table</w:t>
      </w:r>
    </w:p>
    <w:tbl>
      <w:tblPr>
        <w:tblW w:w="150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0"/>
        <w:gridCol w:w="1197"/>
        <w:gridCol w:w="1418"/>
        <w:gridCol w:w="1287"/>
        <w:gridCol w:w="1418"/>
        <w:gridCol w:w="850"/>
        <w:gridCol w:w="1418"/>
        <w:gridCol w:w="1417"/>
        <w:gridCol w:w="1418"/>
        <w:gridCol w:w="1417"/>
        <w:gridCol w:w="851"/>
      </w:tblGrid>
      <w:tr w:rsidR="00961034" w:rsidRPr="00C5694C" w14:paraId="3D6FB8C0" w14:textId="77777777" w:rsidTr="003B7E98">
        <w:trPr>
          <w:trHeight w:val="360"/>
        </w:trPr>
        <w:tc>
          <w:tcPr>
            <w:tcW w:w="2330" w:type="dxa"/>
            <w:tcBorders>
              <w:top w:val="single" w:sz="4" w:space="0" w:color="auto"/>
            </w:tcBorders>
          </w:tcPr>
          <w:p w14:paraId="1D382AA6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8EE40EA" w14:textId="4996F10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Average daily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alcohol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consumption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3D1BDD" w14:textId="3BA424D5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77C36EE" w14:textId="0765B523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Average daily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alcohol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consumption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3542081" w14:textId="60C0BF01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961034" w:rsidRPr="00C5694C" w14:paraId="250A1DC4" w14:textId="77777777" w:rsidTr="003B7E98">
        <w:trPr>
          <w:trHeight w:val="360"/>
        </w:trPr>
        <w:tc>
          <w:tcPr>
            <w:tcW w:w="2330" w:type="dxa"/>
          </w:tcPr>
          <w:p w14:paraId="4EBDDDCD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244E6F7" w14:textId="768C4E0F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</w:tcPr>
          <w:p w14:paraId="185D65E1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0E60EEDA" w14:textId="1E091E26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14:paraId="37B7E648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956A1" w:rsidRPr="00C5694C" w14:paraId="61829E60" w14:textId="77777777" w:rsidTr="003B7E98">
        <w:trPr>
          <w:trHeight w:val="360"/>
        </w:trPr>
        <w:tc>
          <w:tcPr>
            <w:tcW w:w="2330" w:type="dxa"/>
            <w:tcBorders>
              <w:bottom w:val="single" w:sz="4" w:space="0" w:color="auto"/>
            </w:tcBorders>
          </w:tcPr>
          <w:p w14:paraId="680CFF40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A92DCA" w14:textId="2325E5CF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4E7BAB" w14:textId="7FEDF549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Mild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B2E6F" w14:textId="66E7EF79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10D9A" w14:textId="6ADADBD5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Heavy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53860B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4A1735" w14:textId="6930634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692379" w14:textId="005D8006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Mild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29CEA" w14:textId="1E0528DE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AB38B" w14:textId="46FD9974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Heavy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6C2F8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61034" w:rsidRPr="00C5694C" w14:paraId="45E1F0A5" w14:textId="77777777" w:rsidTr="003B7E98">
        <w:trPr>
          <w:trHeight w:val="360"/>
        </w:trPr>
        <w:tc>
          <w:tcPr>
            <w:tcW w:w="2330" w:type="dxa"/>
            <w:tcBorders>
              <w:top w:val="single" w:sz="4" w:space="0" w:color="auto"/>
            </w:tcBorders>
          </w:tcPr>
          <w:p w14:paraId="254BE0B5" w14:textId="1A83A11A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Age</w:t>
            </w: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(year)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6BD7915" w14:textId="567A1A32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70.5±4.02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FE36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69.76±3.72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2075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69.57±3.63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DCE2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69.69±3.6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7C4D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8AA2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70.5±4.02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6202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70.03±3.92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DBFE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69.92±3.8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5D05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69.77±3.84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7B2FB4" w14:textId="77777777" w:rsidR="00961034" w:rsidRPr="00E65F93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65F9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56E742F6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506F0125" w14:textId="31674570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17B6E"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017B6E">
              <w:rPr>
                <w:rFonts w:ascii="Times New Roman" w:hAnsi="Times New Roman" w:cs="Times New Roman"/>
                <w:szCs w:val="20"/>
              </w:rPr>
              <w:t>MI (kg/m</w:t>
            </w:r>
            <w:r w:rsidRPr="00017B6E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Pr="00017B6E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8F897D" w14:textId="4B95E49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23.2±2.87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9A4F1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23.35±2.76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D8CE3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23.42±2.89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6B076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23.24±2.89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850A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0A62F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24.36±10.05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83913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24.41±3.1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66017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24.34±3.36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3AF1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23.97±3.08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1C6D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961034" w:rsidRPr="00C5694C" w14:paraId="60F3665D" w14:textId="77777777" w:rsidTr="003B7E98">
        <w:trPr>
          <w:trHeight w:val="360"/>
        </w:trPr>
        <w:tc>
          <w:tcPr>
            <w:tcW w:w="2330" w:type="dxa"/>
          </w:tcPr>
          <w:p w14:paraId="7D14AE7C" w14:textId="4CDA0843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SBP (mmHg) 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34496C7" w14:textId="1AB3C18B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128.23±15.47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90FA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129.74±15.34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BB79A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131.75±15.72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7B82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132.73±16.57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106B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8A694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129.89±15.98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F58C6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129.88±16.1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1738F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131.56±16.01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EFFE8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133.39±18.12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04EC8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0.0022</w:t>
            </w:r>
          </w:p>
        </w:tc>
      </w:tr>
      <w:tr w:rsidR="00961034" w:rsidRPr="00C5694C" w14:paraId="2F1622DF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708B7190" w14:textId="637BD7F1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DBP (mmHg)  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AADDC4" w14:textId="1D76C5B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77.33±9.68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0A9C3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78.19±9.75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16E48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79.37±9.77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4A225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79.72±9.98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4B49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60827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77.89±9.86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9A38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78.4±9.95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83AED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79.77±9.63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D823F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79.99±10.06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E764E3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170160EC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47AF4B21" w14:textId="6BBCE313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CVA (n (%))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745067" w14:textId="724E7A1B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459(3.89)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3D76B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161(2.52)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FFB7D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61(2.17)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3BEAB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59(2.13)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A8A9B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841B5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1851(2.99)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19991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82(1.97)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13FCC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6(2.06)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D6035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3(2.13)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AE35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0.0016</w:t>
            </w:r>
          </w:p>
        </w:tc>
      </w:tr>
      <w:tr w:rsidR="00961034" w:rsidRPr="00C5694C" w14:paraId="155F5F05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3CDD37A7" w14:textId="48603D86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Heart disease (n (%))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EFF40F" w14:textId="2AE20B6E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960(8.09)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2B16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435(6.79)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0B861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166(5.91)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25095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121(4.37)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E4EDC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83DA8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5057(8.14)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62DC4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282(6.76)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A8B5C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28(9.56)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5373F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6(4.2)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953D5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0.0031</w:t>
            </w:r>
          </w:p>
        </w:tc>
      </w:tr>
      <w:tr w:rsidR="00961034" w:rsidRPr="00C5694C" w14:paraId="165859C2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3C2B935D" w14:textId="2F250DA1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Hypertension (n (%))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CCF493" w14:textId="0DACE07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5235(42.71)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CF4FE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3179(47.94)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38C94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1480(50.81)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8E6E8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1399(48.78)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33F53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51DD5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37067(57.13)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A6626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2364(54.47)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1AC32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190(61.49)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BD2A3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83(56.85)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9A70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0.0025</w:t>
            </w:r>
          </w:p>
        </w:tc>
      </w:tr>
      <w:tr w:rsidR="00961034" w:rsidRPr="00C5694C" w14:paraId="35A925FF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03DDC287" w14:textId="3B88AC0F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Diabetes (n (%))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782823" w14:textId="6EC12CBA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2226(18.61)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A8BD8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1059(16.39)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CA73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471(16.63)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27860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470(16.76)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E8CD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7E186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11096(17.68)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7C054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572(13.61)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E291E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36(12.2)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3944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14(9.86)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5CF17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1347939E" w14:textId="77777777" w:rsidTr="003B7E98">
        <w:trPr>
          <w:trHeight w:val="600"/>
        </w:trPr>
        <w:tc>
          <w:tcPr>
            <w:tcW w:w="2330" w:type="dxa"/>
            <w:tcBorders>
              <w:top w:val="nil"/>
            </w:tcBorders>
          </w:tcPr>
          <w:p w14:paraId="5655A3EC" w14:textId="053D9BBC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Dyslipidemia (n (%))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237C75" w14:textId="6D7C585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490(4.14)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6A5FA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323(5.06)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E490F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136(4.84)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9B156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119(4.29)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0BB93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0.0266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78E83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5801(9.31)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182E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313(7.48)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B7107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28(9.56)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FE67B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5(3.55)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DE895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591613C6" w14:textId="77777777" w:rsidTr="003B7E98">
        <w:trPr>
          <w:trHeight w:val="600"/>
        </w:trPr>
        <w:tc>
          <w:tcPr>
            <w:tcW w:w="2330" w:type="dxa"/>
          </w:tcPr>
          <w:p w14:paraId="44844224" w14:textId="4A43F892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Regular </w:t>
            </w:r>
            <w:r>
              <w:rPr>
                <w:rFonts w:ascii="Times New Roman" w:hAnsi="Times New Roman" w:cs="Times New Roman"/>
                <w:szCs w:val="20"/>
              </w:rPr>
              <w:t>exercise (n (%))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BF6D30A" w14:textId="2E7E7611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3465(20.68)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0AFAC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2214(24.15)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437D7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956(24.92)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0D12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824(20.89)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D5F68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0707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10788(13.1)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C6642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917(16.16)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FC587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83(19.76)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DAF7E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28(14.43)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65C3D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4956A1" w:rsidRPr="00C5694C" w14:paraId="44994D16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3F42AA2F" w14:textId="19351FBF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Creatinine (mg/dL) 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87A2C8" w14:textId="5AF00889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0.82±0.1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7CDE53" w14:textId="4584438A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0.82±0.1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69DFCE" w14:textId="7E1FE1D1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0.81±0.1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BBD0E2" w14:textId="28270337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0.81±0.11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4928ED" w14:textId="7BB32B38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B3AFC3" w14:textId="238E062C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0.74±0.12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6AB75D" w14:textId="1A8F7F28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0.74±0.12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094E5D" w14:textId="0E0DEBB7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0.73±0.13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102EFC" w14:textId="47187836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0.71±0.13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E7544A" w14:textId="10C89A51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4956A1" w:rsidRPr="00C5694C" w14:paraId="1358DB83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260FA29A" w14:textId="77777777" w:rsidR="00961034" w:rsidRDefault="00961034" w:rsidP="00961034">
            <w:pPr>
              <w:wordWrap/>
              <w:spacing w:after="80"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eGFR CKD-EPI (Cr) </w:t>
            </w:r>
          </w:p>
          <w:p w14:paraId="2F7C4E07" w14:textId="40DDBAF9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(mL/min /1.73 m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CA29CD" w14:textId="424528A2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97.19±48.72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B26D59" w14:textId="723496A1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96.7±44.76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19BAF0" w14:textId="66839F23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97.42±41.91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25473B" w14:textId="627CFD45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97.88±37.28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2A6532" w14:textId="700D2E0F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7902F0" w14:textId="44ACE82A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80.66±26.57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726782" w14:textId="385370B2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81.65±23.76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F9DA83" w14:textId="7417238B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83.14±21.15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40D032" w14:textId="36BB8541" w:rsidR="00961034" w:rsidRPr="00961034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961034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85.64±26.54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7FEAA0" w14:textId="52F3EEE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3E34E572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047869BE" w14:textId="3BAA0F8B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Fasting glucose (mg/dL)  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9787FF" w14:textId="6EBDDA9B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101.88±25.41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491AE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102.94±25.45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98EA0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104.69±25.71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56E2B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105.72±26.93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3532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DACBF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101.15±23.68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D0EFF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100.83±22.49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93D4D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102.05±22.92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5A0A3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102.28±24.9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4690F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0.2883</w:t>
            </w:r>
          </w:p>
        </w:tc>
      </w:tr>
      <w:tr w:rsidR="00961034" w:rsidRPr="00C5694C" w14:paraId="67721C76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5513E884" w14:textId="062314E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Total cholesterol (mg/dL)  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530E59" w14:textId="1A7D5433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186.91±42.09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5A2E32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187.86±40.68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AB010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187.87±34.54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3C46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186.86±40.19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2B993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0.0115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B6168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203.96±41.55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8B99A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207.23±37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93711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211.41±37.43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67729F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208.08±37.02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A53F1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55ED60A3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65871A66" w14:textId="0AE58763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Triglyceride (mg/dL)  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AC32B" w14:textId="77CBEE6F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123.82±79.98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DE1C7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128.65±82.5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F6E4E3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142.79±108.53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B7A24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151.65±116.57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907B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089D8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139.75±86.93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8F9BB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136.22±76.29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6396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143.57±78.05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E5613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151.37±100.18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D030D0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0.0011</w:t>
            </w:r>
          </w:p>
        </w:tc>
      </w:tr>
      <w:tr w:rsidR="00961034" w:rsidRPr="00C5694C" w14:paraId="1A699615" w14:textId="77777777" w:rsidTr="003B7E98">
        <w:trPr>
          <w:trHeight w:val="360"/>
        </w:trPr>
        <w:tc>
          <w:tcPr>
            <w:tcW w:w="2330" w:type="dxa"/>
          </w:tcPr>
          <w:p w14:paraId="7E9BD122" w14:textId="22878D8D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HDL-C (mg/dL)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0EA129F1" w14:textId="0B0CA17C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51.98±30.07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D2C0B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54.74±27.93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3909B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57.77±36.71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36C9B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59.64±37.95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E60EB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D0092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55.11±28.77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FCFD1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57.82±23.05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86D504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60.85±15.53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A6DCFC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66.3±64.33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7883E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961034" w:rsidRPr="00C5694C" w14:paraId="2D6A54C8" w14:textId="77777777" w:rsidTr="003B7E98">
        <w:trPr>
          <w:trHeight w:val="360"/>
        </w:trPr>
        <w:tc>
          <w:tcPr>
            <w:tcW w:w="2330" w:type="dxa"/>
          </w:tcPr>
          <w:p w14:paraId="0092AE37" w14:textId="454E109F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>LDL-C (mg/dL)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5FAF5096" w14:textId="3AB3034F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112.6±49.27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B363BB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110.2±55.74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05E39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105.67±52.74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F8C57D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100.26±46.1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BD17B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439003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123.11±52.54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F8965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123.31±45.12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AC4A85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126.72±74.45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38BA8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115.73±34.44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01A6D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0.0348</w:t>
            </w:r>
          </w:p>
        </w:tc>
      </w:tr>
      <w:tr w:rsidR="00961034" w:rsidRPr="00C5694C" w14:paraId="32AFA511" w14:textId="77777777" w:rsidTr="003B7E98">
        <w:trPr>
          <w:trHeight w:val="360"/>
        </w:trPr>
        <w:tc>
          <w:tcPr>
            <w:tcW w:w="2330" w:type="dxa"/>
          </w:tcPr>
          <w:p w14:paraId="1F624B2F" w14:textId="5EE078A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AST (IU/L) 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63434C01" w14:textId="16323685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26.11±29.46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C7A9E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27.03±13.83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CE50E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29.76±19.74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0247B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33.52±24.19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853DBA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9DB5AE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25.3±13.69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4F9506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26.44±35.08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14E597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26.45±9.94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B8A699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35.77±60.45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DC2621" w14:textId="77777777" w:rsidR="00961034" w:rsidRPr="00C5694C" w:rsidRDefault="00961034" w:rsidP="00961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</w:tr>
      <w:tr w:rsidR="004956A1" w:rsidRPr="00C5694C" w14:paraId="2FFEFAC2" w14:textId="77777777" w:rsidTr="003B7E98">
        <w:trPr>
          <w:trHeight w:val="360"/>
        </w:trPr>
        <w:tc>
          <w:tcPr>
            <w:tcW w:w="2330" w:type="dxa"/>
            <w:tcBorders>
              <w:top w:val="nil"/>
            </w:tcBorders>
          </w:tcPr>
          <w:p w14:paraId="50A9FBF9" w14:textId="235A97AF" w:rsidR="00961034" w:rsidRDefault="00961034" w:rsidP="00CF120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ALT (IU/L)</w:t>
            </w:r>
          </w:p>
        </w:tc>
        <w:tc>
          <w:tcPr>
            <w:tcW w:w="11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3457CD" w14:textId="04448FEF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24.11±30.78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190CDF" w14:textId="55526E4F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23.86±18.05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0F7FBB" w14:textId="565EA62A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25.32±18.07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A41607" w14:textId="08196E74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26.6±18.26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EDF65E" w14:textId="52AF1FC5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11363D" w14:textId="2362BB49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21.49±16.33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5A7D95" w14:textId="1DB79685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21.7±19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90722D" w14:textId="27162C3B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21.34±11.22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791944" w14:textId="18ABAAF4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26.64±44.2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CB155A" w14:textId="0CCA0C1D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94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0.0056</w:t>
            </w:r>
          </w:p>
        </w:tc>
      </w:tr>
      <w:tr w:rsidR="00961034" w:rsidRPr="00C5694C" w14:paraId="4020DA76" w14:textId="77777777" w:rsidTr="003B7E98">
        <w:trPr>
          <w:trHeight w:val="360"/>
        </w:trPr>
        <w:tc>
          <w:tcPr>
            <w:tcW w:w="2330" w:type="dxa"/>
            <w:tcBorders>
              <w:top w:val="nil"/>
              <w:bottom w:val="single" w:sz="4" w:space="0" w:color="auto"/>
            </w:tcBorders>
          </w:tcPr>
          <w:p w14:paraId="0992A3E3" w14:textId="39DCED7D" w:rsidR="00961034" w:rsidRDefault="00961034" w:rsidP="00CF120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Low income</w:t>
            </w:r>
            <w:r>
              <w:rPr>
                <w:rFonts w:ascii="Times New Roman" w:hAnsi="Times New Roman" w:cs="Times New Roman"/>
                <w:szCs w:val="20"/>
              </w:rPr>
              <w:t xml:space="preserve"> (n, (%))</w:t>
            </w:r>
          </w:p>
        </w:tc>
        <w:tc>
          <w:tcPr>
            <w:tcW w:w="11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5F515" w14:textId="1FEA3D5D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2926 (17.46)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81A9E" w14:textId="168F88D3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1702 (18.57)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E20022" w14:textId="14B3156D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678 (17.67)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BDEF0" w14:textId="370E3188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619 (15.69)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454B6" w14:textId="1B93723C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0.0011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29473" w14:textId="51187F6E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13593 (16.51)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05BA72" w14:textId="5DE1E9D8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1042 (18.36)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CE89E0" w14:textId="2B78C92D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87 (20.71)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8C08E0" w14:textId="2907459B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44 (22.68)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D638D" w14:textId="02C07172" w:rsidR="00961034" w:rsidRPr="00C5694C" w:rsidRDefault="00961034" w:rsidP="004956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</w:tbl>
    <w:p w14:paraId="40DF1CB8" w14:textId="77777777" w:rsidR="003B7E98" w:rsidRDefault="003B7E98" w:rsidP="003B7E98">
      <w:pPr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hAnsi="Times New Roman" w:cs="Times New Roman"/>
          <w:szCs w:val="20"/>
        </w:rPr>
        <w:t xml:space="preserve">Categorical variables: </w:t>
      </w:r>
      <w:r>
        <w:rPr>
          <w:rFonts w:ascii="Times New Roman" w:hAnsi="Times New Roman" w:cs="Times New Roman"/>
          <w:i/>
          <w:iCs/>
          <w:szCs w:val="20"/>
        </w:rPr>
        <w:t>P</w:t>
      </w:r>
      <w:r>
        <w:rPr>
          <w:rFonts w:ascii="Times New Roman" w:hAnsi="Times New Roman" w:cs="Times New Roman"/>
          <w:szCs w:val="20"/>
        </w:rPr>
        <w:t xml:space="preserve"> value obtained from the Chi-square test.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Non-categorical variables: 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P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value obtained from the Kruskal-Wallis test. BMI, body mass index; SBP, systolic blood press</w:t>
      </w:r>
      <w:bookmarkStart w:id="0" w:name="_GoBack"/>
      <w:bookmarkEnd w:id="0"/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ure; DBP, diastolic blood pressure; CVA, cerebrovascular accident; eGFR, estimated glomerular filtration rate; HDL-C, high-density lipoprotein cholesterol; LDL-C, low-density lipoprotein cholesterol; AST, aspartate aminotransferase; ALT, alanine aminotransferase.</w:t>
      </w:r>
    </w:p>
    <w:p w14:paraId="4A5D91B7" w14:textId="77777777" w:rsidR="003B7E98" w:rsidRDefault="003B7E98" w:rsidP="003B7E98">
      <w:pPr>
        <w:spacing w:after="0" w:line="360" w:lineRule="auto"/>
        <w:rPr>
          <w:rFonts w:ascii="Times New Roman" w:hAnsi="Times New Roman" w:cs="Times New Roman"/>
          <w:sz w:val="18"/>
        </w:rPr>
      </w:pPr>
    </w:p>
    <w:p w14:paraId="02ABEF47" w14:textId="77777777" w:rsidR="003B7E98" w:rsidRDefault="003B7E98" w:rsidP="003B7E98">
      <w:pPr>
        <w:spacing w:after="0" w:line="360" w:lineRule="auto"/>
        <w:rPr>
          <w:rFonts w:ascii="Times New Roman" w:hAnsi="Times New Roman" w:cs="Times New Roman"/>
          <w:sz w:val="18"/>
        </w:rPr>
      </w:pPr>
    </w:p>
    <w:p w14:paraId="19072972" w14:textId="77777777" w:rsidR="003B7E98" w:rsidRDefault="003B7E98" w:rsidP="003B7E98">
      <w:pPr>
        <w:spacing w:after="0" w:line="360" w:lineRule="auto"/>
        <w:rPr>
          <w:rFonts w:ascii="Times New Roman" w:hAnsi="Times New Roman" w:cs="Times New Roman"/>
          <w:sz w:val="18"/>
        </w:rPr>
      </w:pPr>
    </w:p>
    <w:p w14:paraId="17C68358" w14:textId="77777777" w:rsidR="00C5694C" w:rsidRPr="003B7E98" w:rsidRDefault="00C5694C">
      <w:pPr>
        <w:spacing w:after="0" w:line="360" w:lineRule="auto"/>
        <w:contextualSpacing/>
        <w:rPr>
          <w:rFonts w:ascii="Times New Roman" w:hAnsi="Times New Roman" w:cs="Times New Roman"/>
          <w:szCs w:val="20"/>
        </w:rPr>
      </w:pPr>
    </w:p>
    <w:sectPr w:rsidR="00C5694C" w:rsidRPr="003B7E98">
      <w:pgSz w:w="16838" w:h="11906" w:orient="landscape"/>
      <w:pgMar w:top="1440" w:right="1080" w:bottom="1440" w:left="1080" w:header="851" w:footer="992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8B88B" w16cex:dateUtc="2023-02-16T05:13:00Z"/>
  <w16cex:commentExtensible w16cex:durableId="2798DBF8" w16cex:dateUtc="2023-02-16T07:44:00Z"/>
  <w16cex:commentExtensible w16cex:durableId="2798BB83" w16cex:dateUtc="2023-02-16T05:26:00Z"/>
  <w16cex:commentExtensible w16cex:durableId="2798E9D8" w16cex:dateUtc="2023-02-16T08:43:00Z"/>
  <w16cex:commentExtensible w16cex:durableId="2798BDF3" w16cex:dateUtc="2023-02-16T05:36:00Z"/>
  <w16cex:commentExtensible w16cex:durableId="2798BE00" w16cex:dateUtc="2023-02-16T05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73F0AE" w16cid:durableId="2798B88B"/>
  <w16cid:commentId w16cid:paraId="2B18D18E" w16cid:durableId="2798DBF8"/>
  <w16cid:commentId w16cid:paraId="2588D282" w16cid:durableId="2798BB83"/>
  <w16cid:commentId w16cid:paraId="63FC979B" w16cid:durableId="2798E9D8"/>
  <w16cid:commentId w16cid:paraId="3FBC7539" w16cid:durableId="2798BDF3"/>
  <w16cid:commentId w16cid:paraId="40954600" w16cid:durableId="2798BE0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01688" w14:textId="77777777" w:rsidR="00E31F0E" w:rsidRDefault="00E31F0E" w:rsidP="00017B6E">
      <w:pPr>
        <w:spacing w:after="0" w:line="240" w:lineRule="auto"/>
      </w:pPr>
      <w:r>
        <w:separator/>
      </w:r>
    </w:p>
  </w:endnote>
  <w:endnote w:type="continuationSeparator" w:id="0">
    <w:p w14:paraId="48E16259" w14:textId="77777777" w:rsidR="00E31F0E" w:rsidRDefault="00E31F0E" w:rsidP="0001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7DA27" w14:textId="77777777" w:rsidR="00E31F0E" w:rsidRDefault="00E31F0E" w:rsidP="00017B6E">
      <w:pPr>
        <w:spacing w:after="0" w:line="240" w:lineRule="auto"/>
      </w:pPr>
      <w:r>
        <w:separator/>
      </w:r>
    </w:p>
  </w:footnote>
  <w:footnote w:type="continuationSeparator" w:id="0">
    <w:p w14:paraId="376836BD" w14:textId="77777777" w:rsidR="00E31F0E" w:rsidRDefault="00E31F0E" w:rsidP="00017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5D"/>
    <w:rsid w:val="000148F4"/>
    <w:rsid w:val="00017B6E"/>
    <w:rsid w:val="00067F56"/>
    <w:rsid w:val="000B67DA"/>
    <w:rsid w:val="000C5A76"/>
    <w:rsid w:val="000D0AB5"/>
    <w:rsid w:val="000F794A"/>
    <w:rsid w:val="00124E6F"/>
    <w:rsid w:val="00143117"/>
    <w:rsid w:val="001660A7"/>
    <w:rsid w:val="00185471"/>
    <w:rsid w:val="001E5597"/>
    <w:rsid w:val="001E6D34"/>
    <w:rsid w:val="002C12D6"/>
    <w:rsid w:val="002C3E14"/>
    <w:rsid w:val="002D79C9"/>
    <w:rsid w:val="002F251C"/>
    <w:rsid w:val="003222F0"/>
    <w:rsid w:val="00365C08"/>
    <w:rsid w:val="003B7E98"/>
    <w:rsid w:val="003C5119"/>
    <w:rsid w:val="003D6BBB"/>
    <w:rsid w:val="004956A1"/>
    <w:rsid w:val="005630D7"/>
    <w:rsid w:val="005C017C"/>
    <w:rsid w:val="005F0532"/>
    <w:rsid w:val="0060165B"/>
    <w:rsid w:val="0065454D"/>
    <w:rsid w:val="00663A2D"/>
    <w:rsid w:val="006E174D"/>
    <w:rsid w:val="0072058B"/>
    <w:rsid w:val="00724A75"/>
    <w:rsid w:val="00797B0B"/>
    <w:rsid w:val="007F50E4"/>
    <w:rsid w:val="00843E2E"/>
    <w:rsid w:val="00874CC7"/>
    <w:rsid w:val="008A433A"/>
    <w:rsid w:val="008A4FDD"/>
    <w:rsid w:val="008B3C12"/>
    <w:rsid w:val="008D5C86"/>
    <w:rsid w:val="008F43F1"/>
    <w:rsid w:val="008F755A"/>
    <w:rsid w:val="0090775D"/>
    <w:rsid w:val="00924044"/>
    <w:rsid w:val="00961034"/>
    <w:rsid w:val="00971C5E"/>
    <w:rsid w:val="009A3E14"/>
    <w:rsid w:val="009E54B5"/>
    <w:rsid w:val="00A31A55"/>
    <w:rsid w:val="00A40CD3"/>
    <w:rsid w:val="00A440F1"/>
    <w:rsid w:val="00A74DA9"/>
    <w:rsid w:val="00B23889"/>
    <w:rsid w:val="00B44B92"/>
    <w:rsid w:val="00BA1746"/>
    <w:rsid w:val="00C5694C"/>
    <w:rsid w:val="00C64A9D"/>
    <w:rsid w:val="00CB5164"/>
    <w:rsid w:val="00CF120F"/>
    <w:rsid w:val="00CF7A67"/>
    <w:rsid w:val="00D05492"/>
    <w:rsid w:val="00D317BE"/>
    <w:rsid w:val="00D451AF"/>
    <w:rsid w:val="00D75752"/>
    <w:rsid w:val="00E151F8"/>
    <w:rsid w:val="00E31F0E"/>
    <w:rsid w:val="00E65F93"/>
    <w:rsid w:val="00E84037"/>
    <w:rsid w:val="00EA7373"/>
    <w:rsid w:val="00EC73A5"/>
    <w:rsid w:val="00EE5B35"/>
    <w:rsid w:val="00F14CBA"/>
    <w:rsid w:val="00F224FC"/>
    <w:rsid w:val="00F343FB"/>
    <w:rsid w:val="00F55EE2"/>
    <w:rsid w:val="00F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A9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6"/>
    <w:uiPriority w:val="99"/>
    <w:rPr>
      <w:szCs w:val="20"/>
    </w:rPr>
  </w:style>
  <w:style w:type="paragraph" w:styleId="a7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</w:style>
  <w:style w:type="paragraph" w:styleId="a8">
    <w:name w:val="footer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</w:style>
  <w:style w:type="paragraph" w:styleId="a9">
    <w:name w:val="annotation subject"/>
    <w:basedOn w:val="a6"/>
    <w:next w:val="a6"/>
    <w:link w:val="Char3"/>
    <w:uiPriority w:val="99"/>
    <w:semiHidden/>
    <w:unhideWhenUsed/>
    <w:pPr>
      <w:spacing w:line="259" w:lineRule="auto"/>
      <w:jc w:val="left"/>
    </w:pPr>
    <w:rPr>
      <w:b/>
      <w:bCs/>
      <w:szCs w:val="22"/>
    </w:rPr>
  </w:style>
  <w:style w:type="character" w:customStyle="1" w:styleId="Char3">
    <w:name w:val="메모 주제 Char"/>
    <w:basedOn w:val="Char0"/>
    <w:link w:val="a9"/>
    <w:uiPriority w:val="99"/>
    <w:semiHidden/>
    <w:rPr>
      <w:b/>
      <w:bCs/>
      <w:szCs w:val="20"/>
    </w:rPr>
  </w:style>
  <w:style w:type="paragraph" w:styleId="aa">
    <w:name w:val="Revision"/>
    <w:hidden/>
    <w:uiPriority w:val="99"/>
    <w:semiHidden/>
    <w:rsid w:val="001E6D3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2023-12-31T11:28:00Z</dcterms:created>
  <dcterms:modified xsi:type="dcterms:W3CDTF">2023-12-31T11:29:00Z</dcterms:modified>
  <cp:version>1100.0100.01</cp:version>
</cp:coreProperties>
</file>