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4D80E" w14:textId="3A8CCF11" w:rsidR="00D8599A" w:rsidRPr="00D8599A" w:rsidRDefault="00D8599A" w:rsidP="00D8599A">
      <w:pPr>
        <w:spacing w:after="120" w:line="240" w:lineRule="auto"/>
        <w:jc w:val="center"/>
        <w:rPr>
          <w:b/>
          <w:color w:val="000000" w:themeColor="text1"/>
          <w:sz w:val="22"/>
          <w:szCs w:val="22"/>
        </w:rPr>
      </w:pPr>
      <w:r w:rsidRPr="00D8599A">
        <w:rPr>
          <w:b/>
          <w:color w:val="000000" w:themeColor="text1"/>
          <w:sz w:val="22"/>
          <w:szCs w:val="22"/>
        </w:rPr>
        <w:t xml:space="preserve">Extended Data Tables </w:t>
      </w:r>
    </w:p>
    <w:p w14:paraId="46F0877B" w14:textId="77777777" w:rsidR="00D8599A" w:rsidRPr="00D8599A" w:rsidRDefault="00D8599A" w:rsidP="00D8599A">
      <w:pPr>
        <w:spacing w:after="12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B34E789" w14:textId="61FF8215" w:rsidR="00351B40" w:rsidRPr="00E45811" w:rsidRDefault="00351B40" w:rsidP="00351B40">
      <w:pPr>
        <w:spacing w:after="12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E45811">
        <w:rPr>
          <w:rFonts w:ascii="Arial" w:hAnsi="Arial" w:cs="Arial"/>
          <w:b/>
          <w:color w:val="000000" w:themeColor="text1"/>
          <w:sz w:val="14"/>
          <w:szCs w:val="14"/>
        </w:rPr>
        <w:t xml:space="preserve">Extended Data Table </w:t>
      </w:r>
      <w:r w:rsidR="00CB557D" w:rsidRPr="00E45811">
        <w:rPr>
          <w:rFonts w:ascii="Arial" w:hAnsi="Arial" w:cs="Arial"/>
          <w:b/>
          <w:color w:val="000000" w:themeColor="text1"/>
          <w:sz w:val="14"/>
          <w:szCs w:val="14"/>
        </w:rPr>
        <w:t>1</w:t>
      </w:r>
      <w:r w:rsidRPr="00E45811">
        <w:rPr>
          <w:rFonts w:ascii="Arial" w:hAnsi="Arial" w:cs="Arial"/>
          <w:b/>
          <w:color w:val="000000" w:themeColor="text1"/>
          <w:sz w:val="14"/>
          <w:szCs w:val="14"/>
        </w:rPr>
        <w:t xml:space="preserve"> | </w:t>
      </w:r>
      <w:r w:rsidR="00E051CB" w:rsidRPr="00E45811">
        <w:rPr>
          <w:rFonts w:ascii="Arial" w:hAnsi="Arial" w:cs="Arial"/>
          <w:b/>
          <w:color w:val="000000" w:themeColor="text1"/>
          <w:sz w:val="14"/>
          <w:szCs w:val="14"/>
        </w:rPr>
        <w:t xml:space="preserve">Initiator and inhibitor concentrations for </w:t>
      </w:r>
      <w:r w:rsidR="008A0ADF" w:rsidRPr="00E45811">
        <w:rPr>
          <w:rFonts w:ascii="Arial" w:hAnsi="Arial" w:cs="Arial"/>
          <w:b/>
          <w:color w:val="000000" w:themeColor="text1"/>
          <w:sz w:val="14"/>
          <w:szCs w:val="14"/>
        </w:rPr>
        <w:t>spin and uniform</w:t>
      </w:r>
      <w:r w:rsidR="00703B1A" w:rsidRPr="00E45811">
        <w:rPr>
          <w:rFonts w:ascii="Arial" w:hAnsi="Arial" w:cs="Arial"/>
          <w:b/>
          <w:color w:val="000000" w:themeColor="text1"/>
          <w:sz w:val="14"/>
          <w:szCs w:val="14"/>
        </w:rPr>
        <w:t xml:space="preserve"> </w:t>
      </w:r>
      <w:r w:rsidR="00E051CB" w:rsidRPr="00E45811">
        <w:rPr>
          <w:rFonts w:ascii="Arial" w:hAnsi="Arial" w:cs="Arial"/>
          <w:b/>
          <w:color w:val="000000" w:themeColor="text1"/>
          <w:sz w:val="14"/>
          <w:szCs w:val="14"/>
        </w:rPr>
        <w:t>modes of front propagation and the corresponding front velocity, maximum front temperature, and heat of reaction</w:t>
      </w:r>
      <w:r w:rsidR="004D535A">
        <w:rPr>
          <w:rFonts w:ascii="Arial" w:hAnsi="Arial" w:cs="Arial"/>
          <w:b/>
          <w:color w:val="000000" w:themeColor="text1"/>
          <w:sz w:val="14"/>
          <w:szCs w:val="14"/>
        </w:rPr>
        <w:t xml:space="preserve"> for a 5.29</w:t>
      </w:r>
      <w:r w:rsidR="00D8599A">
        <w:rPr>
          <w:rFonts w:ascii="Arial" w:hAnsi="Arial" w:cs="Arial"/>
          <w:b/>
          <w:color w:val="000000" w:themeColor="text1"/>
          <w:sz w:val="14"/>
          <w:szCs w:val="14"/>
        </w:rPr>
        <w:t xml:space="preserve"> g</w:t>
      </w:r>
      <w:r w:rsidR="004D535A">
        <w:rPr>
          <w:rFonts w:ascii="Arial" w:hAnsi="Arial" w:cs="Arial"/>
          <w:b/>
          <w:color w:val="000000" w:themeColor="text1"/>
          <w:sz w:val="14"/>
          <w:szCs w:val="14"/>
        </w:rPr>
        <w:t xml:space="preserve"> (6 mL)</w:t>
      </w:r>
      <w:r w:rsidR="00D8599A">
        <w:rPr>
          <w:rFonts w:ascii="Arial" w:hAnsi="Arial" w:cs="Arial"/>
          <w:b/>
          <w:color w:val="000000" w:themeColor="text1"/>
          <w:sz w:val="14"/>
          <w:szCs w:val="14"/>
        </w:rPr>
        <w:t xml:space="preserve"> sample</w:t>
      </w:r>
      <w:r w:rsidR="00E051CB" w:rsidRPr="00E45811">
        <w:rPr>
          <w:rFonts w:ascii="Arial" w:hAnsi="Arial" w:cs="Arial"/>
          <w:b/>
          <w:color w:val="000000" w:themeColor="text1"/>
          <w:sz w:val="14"/>
          <w:szCs w:val="14"/>
        </w:rPr>
        <w:t xml:space="preserve">. </w:t>
      </w:r>
    </w:p>
    <w:tbl>
      <w:tblPr>
        <w:tblStyle w:val="TableGrid"/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730"/>
        <w:gridCol w:w="1212"/>
        <w:gridCol w:w="833"/>
        <w:gridCol w:w="1267"/>
        <w:gridCol w:w="908"/>
        <w:gridCol w:w="1368"/>
        <w:gridCol w:w="1098"/>
        <w:gridCol w:w="831"/>
        <w:gridCol w:w="482"/>
        <w:gridCol w:w="631"/>
      </w:tblGrid>
      <w:tr w:rsidR="005D7CE3" w:rsidRPr="00461A9E" w14:paraId="2E9EB615" w14:textId="77777777" w:rsidTr="005D7CE3">
        <w:trPr>
          <w:trHeight w:val="1003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B32AC0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Initiator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7BE38A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Mode of Front Propagation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D4EC2A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sz w:val="14"/>
                <w:szCs w:val="14"/>
              </w:rPr>
              <w:t>Mass of initiator</w:t>
            </w:r>
          </w:p>
          <w:p w14:paraId="0774E898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sz w:val="14"/>
                <w:szCs w:val="14"/>
              </w:rPr>
              <w:t>(mg)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0BC0D3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sz w:val="14"/>
                <w:szCs w:val="14"/>
              </w:rPr>
              <w:t>Initiator Concentration</w:t>
            </w:r>
          </w:p>
          <w:p w14:paraId="7CF11B91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sz w:val="14"/>
                <w:szCs w:val="14"/>
              </w:rPr>
              <w:t>(mmol)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BB7D5D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sz w:val="14"/>
                <w:szCs w:val="14"/>
              </w:rPr>
              <w:t>Volume of Inhibitor</w:t>
            </w:r>
          </w:p>
          <w:p w14:paraId="5BC54402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sz w:val="14"/>
                <w:szCs w:val="14"/>
              </w:rPr>
              <w:t>(</w:t>
            </w:r>
            <w:proofErr w:type="spellStart"/>
            <w:r w:rsidRPr="00E45811">
              <w:rPr>
                <w:rFonts w:ascii="Arial" w:hAnsi="Arial" w:cs="Arial"/>
                <w:b/>
                <w:sz w:val="14"/>
                <w:szCs w:val="14"/>
              </w:rPr>
              <w:t>μL</w:t>
            </w:r>
            <w:proofErr w:type="spellEnd"/>
            <w:r w:rsidRPr="00E45811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CED7CB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sz w:val="14"/>
                <w:szCs w:val="14"/>
              </w:rPr>
              <w:t>Inhibitor Concentration (mmol)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396322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sz w:val="14"/>
                <w:szCs w:val="14"/>
              </w:rPr>
              <w:t>Molar equiv. of Inhibitor to Initiator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9CE7C4" w14:textId="3744B66D" w:rsidR="00F354C7" w:rsidRPr="00E45811" w:rsidRDefault="00A803FF" w:rsidP="004B2E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bscript"/>
              </w:rPr>
            </w:pPr>
            <w:proofErr w:type="spellStart"/>
            <w:r w:rsidRPr="00A803FF"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v</w:t>
            </w:r>
            <w:r w:rsidR="00F354C7" w:rsidRPr="00E45811">
              <w:rPr>
                <w:rFonts w:ascii="Arial" w:hAnsi="Arial" w:cs="Arial"/>
                <w:b/>
                <w:sz w:val="14"/>
                <w:szCs w:val="14"/>
                <w:vertAlign w:val="subscript"/>
              </w:rPr>
              <w:t>f</w:t>
            </w:r>
            <w:proofErr w:type="spellEnd"/>
            <w:r w:rsidR="00F354C7" w:rsidRPr="004D535A">
              <w:rPr>
                <w:rFonts w:ascii="Arial" w:hAnsi="Arial" w:cs="Arial"/>
                <w:sz w:val="14"/>
                <w:szCs w:val="14"/>
                <w:vertAlign w:val="superscript"/>
              </w:rPr>
              <w:t>†</w:t>
            </w:r>
          </w:p>
          <w:p w14:paraId="097430EF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sz w:val="14"/>
                <w:szCs w:val="14"/>
              </w:rPr>
              <w:t>(mm/sec)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85F56C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3251DB5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bscript"/>
              </w:rPr>
            </w:pPr>
            <w:proofErr w:type="spellStart"/>
            <w:r w:rsidRPr="00A803FF"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T</w:t>
            </w:r>
            <w:r w:rsidRPr="00E45811">
              <w:rPr>
                <w:rFonts w:ascii="Arial" w:hAnsi="Arial" w:cs="Arial"/>
                <w:b/>
                <w:sz w:val="14"/>
                <w:szCs w:val="14"/>
                <w:vertAlign w:val="subscript"/>
              </w:rPr>
              <w:t>max</w:t>
            </w:r>
            <w:proofErr w:type="spellEnd"/>
          </w:p>
          <w:p w14:paraId="31F16AB1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sz w:val="14"/>
                <w:szCs w:val="14"/>
              </w:rPr>
              <w:t>(°C)</w:t>
            </w:r>
          </w:p>
          <w:p w14:paraId="1596DC26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885B18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bscript"/>
              </w:rPr>
            </w:pPr>
            <w:proofErr w:type="spellStart"/>
            <w:r w:rsidRPr="00A803FF"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>H</w:t>
            </w:r>
            <w:r w:rsidRPr="00E45811">
              <w:rPr>
                <w:rFonts w:ascii="Arial" w:hAnsi="Arial" w:cs="Arial"/>
                <w:b/>
                <w:sz w:val="14"/>
                <w:szCs w:val="14"/>
                <w:vertAlign w:val="subscript"/>
              </w:rPr>
              <w:t>r</w:t>
            </w:r>
            <w:proofErr w:type="spellEnd"/>
            <w:r w:rsidRPr="00160F14">
              <w:rPr>
                <w:rFonts w:ascii="Arial" w:hAnsi="Arial" w:cs="Arial"/>
                <w:sz w:val="14"/>
                <w:szCs w:val="14"/>
                <w:vertAlign w:val="superscript"/>
              </w:rPr>
              <w:t>‡</w:t>
            </w:r>
          </w:p>
          <w:p w14:paraId="251B97E3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sz w:val="14"/>
                <w:szCs w:val="14"/>
              </w:rPr>
              <w:t>(J/g)</w:t>
            </w:r>
          </w:p>
        </w:tc>
      </w:tr>
      <w:tr w:rsidR="005D7CE3" w:rsidRPr="00461A9E" w14:paraId="7602C4D4" w14:textId="77777777" w:rsidTr="005D7CE3">
        <w:trPr>
          <w:trHeight w:val="748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9BC1C92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Ru-1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0A0D7D1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Spin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5845168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33CC84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0.0090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E398D3D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0EC3A38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0.018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182671D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2.0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2BA853F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 xml:space="preserve">0.45 </w:t>
            </w:r>
          </w:p>
          <w:p w14:paraId="7896A730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± 0.03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698CC75" w14:textId="16C2836C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 xml:space="preserve">159 </w:t>
            </w:r>
          </w:p>
          <w:p w14:paraId="6EE86D42" w14:textId="75CA7A84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 xml:space="preserve">± </w:t>
            </w:r>
            <w:r w:rsidR="00E15D95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5B46520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298.2</w:t>
            </w:r>
          </w:p>
          <w:p w14:paraId="5498690C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± 4.5</w:t>
            </w:r>
          </w:p>
        </w:tc>
      </w:tr>
      <w:tr w:rsidR="005D7CE3" w:rsidRPr="00461A9E" w14:paraId="50699B71" w14:textId="77777777" w:rsidTr="005D7CE3">
        <w:trPr>
          <w:trHeight w:val="8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5E031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6964A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Uniform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04A3C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C9FDD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0.0090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DA060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E5A77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0.0092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16E09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70AD7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 xml:space="preserve">0.41 </w:t>
            </w:r>
          </w:p>
          <w:p w14:paraId="55A79D17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26408" w14:textId="12125B45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15</w:t>
            </w:r>
            <w:r w:rsidR="00E15D95">
              <w:rPr>
                <w:rFonts w:ascii="Arial" w:hAnsi="Arial" w:cs="Arial"/>
                <w:sz w:val="14"/>
                <w:szCs w:val="14"/>
              </w:rPr>
              <w:t>8</w:t>
            </w:r>
            <w:r w:rsidRPr="00E45811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004573C" w14:textId="6CDCAFBD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 xml:space="preserve">± </w:t>
            </w:r>
            <w:r w:rsidR="00E15D95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3417C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305.6</w:t>
            </w:r>
          </w:p>
          <w:p w14:paraId="4943FDBA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± 6.3</w:t>
            </w:r>
          </w:p>
        </w:tc>
      </w:tr>
      <w:tr w:rsidR="005D7CE3" w:rsidRPr="00461A9E" w14:paraId="5B584A43" w14:textId="77777777" w:rsidTr="005D7CE3">
        <w:trPr>
          <w:trHeight w:val="7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D13D7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F1E7C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14CCC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BE81B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0.0087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41DEA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C6623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7152C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40542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 xml:space="preserve">0.28 </w:t>
            </w:r>
          </w:p>
          <w:p w14:paraId="4D8AB1BB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13D68" w14:textId="036DDFCA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15</w:t>
            </w:r>
            <w:r w:rsidR="00E15D95">
              <w:rPr>
                <w:rFonts w:ascii="Arial" w:hAnsi="Arial" w:cs="Arial"/>
                <w:sz w:val="14"/>
                <w:szCs w:val="14"/>
              </w:rPr>
              <w:t>2</w:t>
            </w:r>
            <w:r w:rsidRPr="00E45811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22D9CE4" w14:textId="083F3298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±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8B611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290.8</w:t>
            </w:r>
          </w:p>
          <w:p w14:paraId="1C9D587C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± 5.8</w:t>
            </w:r>
          </w:p>
        </w:tc>
      </w:tr>
      <w:tr w:rsidR="005D7CE3" w:rsidRPr="00461A9E" w14:paraId="196BD296" w14:textId="77777777" w:rsidTr="005D7CE3">
        <w:trPr>
          <w:trHeight w:val="6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5D58A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DE9DE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Uniform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1E894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44436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0.0087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9D2A3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29D57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0.0074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B028C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D9D16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0.33</w:t>
            </w:r>
          </w:p>
          <w:p w14:paraId="7BD021F1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3094B" w14:textId="28450E25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 xml:space="preserve">158 </w:t>
            </w:r>
          </w:p>
          <w:p w14:paraId="41786E11" w14:textId="3211075B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±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36AB3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303.4</w:t>
            </w:r>
          </w:p>
          <w:p w14:paraId="1DC13DC8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± 7.1</w:t>
            </w:r>
          </w:p>
        </w:tc>
      </w:tr>
      <w:tr w:rsidR="005D7CE3" w:rsidRPr="00461A9E" w14:paraId="32B41C12" w14:textId="77777777" w:rsidTr="005D7CE3">
        <w:trPr>
          <w:trHeight w:val="8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A8F6B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CEE49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E4E5E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1630F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0.0089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21A67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BC719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0.0089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1D04A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08849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 xml:space="preserve">0.26 </w:t>
            </w:r>
          </w:p>
          <w:p w14:paraId="6E295DD1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0FA29" w14:textId="0A7946EE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15</w:t>
            </w:r>
            <w:r w:rsidR="00E15D95">
              <w:rPr>
                <w:rFonts w:ascii="Arial" w:hAnsi="Arial" w:cs="Arial"/>
                <w:sz w:val="14"/>
                <w:szCs w:val="14"/>
              </w:rPr>
              <w:t>3</w:t>
            </w:r>
            <w:r w:rsidRPr="00E45811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7489CBA3" w14:textId="275F31E0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±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616C3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304.9 ± 5.9</w:t>
            </w:r>
          </w:p>
        </w:tc>
      </w:tr>
      <w:tr w:rsidR="005D7CE3" w:rsidRPr="00461A9E" w14:paraId="567387C0" w14:textId="77777777" w:rsidTr="005D7CE3">
        <w:trPr>
          <w:trHeight w:val="6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5A13A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6FADF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Uniform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31DD1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BCED8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0.0089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AE7E0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E20B7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0.0044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9E9FD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28320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 xml:space="preserve">0.23 </w:t>
            </w:r>
          </w:p>
          <w:p w14:paraId="1C6D31E7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02524" w14:textId="57DF7049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15</w:t>
            </w:r>
            <w:r w:rsidR="00E15D95">
              <w:rPr>
                <w:rFonts w:ascii="Arial" w:hAnsi="Arial" w:cs="Arial"/>
                <w:sz w:val="14"/>
                <w:szCs w:val="14"/>
              </w:rPr>
              <w:t>7</w:t>
            </w:r>
            <w:r w:rsidRPr="00E45811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03D8EBA" w14:textId="62F831AF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 xml:space="preserve">± </w:t>
            </w:r>
            <w:r w:rsidR="00E15D95">
              <w:rPr>
                <w:rFonts w:ascii="Arial" w:hAnsi="Arial" w:cs="Arial"/>
                <w:sz w:val="14"/>
                <w:szCs w:val="14"/>
              </w:rPr>
              <w:t>2</w:t>
            </w:r>
            <w:r w:rsidRPr="00E45811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93555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306.3</w:t>
            </w:r>
          </w:p>
          <w:p w14:paraId="149FEDD4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± 8.5</w:t>
            </w:r>
          </w:p>
        </w:tc>
      </w:tr>
      <w:tr w:rsidR="005D7CE3" w:rsidRPr="00461A9E" w14:paraId="0DA650B5" w14:textId="77777777" w:rsidTr="005D7CE3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2BB142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Ru-3</w:t>
            </w:r>
            <w:r w:rsidRPr="00ED45AC">
              <w:rPr>
                <w:rFonts w:ascii="Arial" w:hAnsi="Arial" w:cs="Arial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3C0905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632C8B3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16.80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4A6A99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E834E4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41E958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0.0044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A198A1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693327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 xml:space="preserve">0.28 </w:t>
            </w:r>
          </w:p>
          <w:p w14:paraId="40DC3C3B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± 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BFF6DD6" w14:textId="3E270EE8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15</w:t>
            </w:r>
            <w:r w:rsidR="00E15D95"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712592BD" w14:textId="1FD7C630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±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7B615C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 xml:space="preserve">305.1 </w:t>
            </w:r>
          </w:p>
          <w:p w14:paraId="1D52D446" w14:textId="77777777" w:rsidR="00F354C7" w:rsidRPr="00E45811" w:rsidRDefault="00F354C7" w:rsidP="004B2E0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± 7.6</w:t>
            </w:r>
          </w:p>
        </w:tc>
      </w:tr>
    </w:tbl>
    <w:p w14:paraId="749734CE" w14:textId="1524BCB5" w:rsidR="003261A2" w:rsidRDefault="004D535A" w:rsidP="003261A2">
      <w:pPr>
        <w:spacing w:after="120" w:line="240" w:lineRule="auto"/>
        <w:jc w:val="both"/>
        <w:outlineLvl w:val="0"/>
        <w:rPr>
          <w:rFonts w:ascii="Arial" w:hAnsi="Arial" w:cs="Arial"/>
          <w:bCs/>
          <w:color w:val="000000"/>
          <w:sz w:val="14"/>
          <w:szCs w:val="14"/>
        </w:rPr>
      </w:pPr>
      <w:proofErr w:type="spellStart"/>
      <w:r w:rsidRPr="004D535A">
        <w:rPr>
          <w:rFonts w:ascii="Arial" w:hAnsi="Arial" w:cs="Arial"/>
          <w:bCs/>
          <w:color w:val="000000"/>
          <w:sz w:val="14"/>
          <w:szCs w:val="14"/>
        </w:rPr>
        <w:t>V</w:t>
      </w:r>
      <w:r w:rsidRPr="004D535A">
        <w:rPr>
          <w:rFonts w:ascii="Arial" w:hAnsi="Arial" w:cs="Arial"/>
          <w:bCs/>
          <w:color w:val="000000"/>
          <w:sz w:val="14"/>
          <w:szCs w:val="14"/>
          <w:vertAlign w:val="subscript"/>
        </w:rPr>
        <w:t>f</w:t>
      </w:r>
      <w:proofErr w:type="spellEnd"/>
      <w:r w:rsidRPr="004D535A">
        <w:rPr>
          <w:rFonts w:ascii="Arial" w:hAnsi="Arial" w:cs="Arial"/>
          <w:bCs/>
          <w:color w:val="000000"/>
          <w:sz w:val="14"/>
          <w:szCs w:val="14"/>
        </w:rPr>
        <w:t xml:space="preserve">: front speed; </w:t>
      </w:r>
      <w:proofErr w:type="spellStart"/>
      <w:r w:rsidRPr="004D535A">
        <w:rPr>
          <w:rFonts w:ascii="Arial" w:hAnsi="Arial" w:cs="Arial"/>
          <w:bCs/>
          <w:color w:val="000000"/>
          <w:sz w:val="14"/>
          <w:szCs w:val="14"/>
        </w:rPr>
        <w:t>T</w:t>
      </w:r>
      <w:r w:rsidRPr="004D535A">
        <w:rPr>
          <w:rFonts w:ascii="Arial" w:hAnsi="Arial" w:cs="Arial"/>
          <w:bCs/>
          <w:color w:val="000000"/>
          <w:sz w:val="14"/>
          <w:szCs w:val="14"/>
          <w:vertAlign w:val="subscript"/>
        </w:rPr>
        <w:t>max</w:t>
      </w:r>
      <w:proofErr w:type="spellEnd"/>
      <w:r w:rsidRPr="004D535A">
        <w:rPr>
          <w:rFonts w:ascii="Arial" w:hAnsi="Arial" w:cs="Arial"/>
          <w:bCs/>
          <w:color w:val="000000"/>
          <w:sz w:val="14"/>
          <w:szCs w:val="14"/>
        </w:rPr>
        <w:t xml:space="preserve">: maximum front temperature; </w:t>
      </w:r>
      <w:proofErr w:type="spellStart"/>
      <w:r w:rsidRPr="004D535A">
        <w:rPr>
          <w:rFonts w:ascii="Arial" w:hAnsi="Arial" w:cs="Arial"/>
          <w:bCs/>
          <w:color w:val="000000"/>
          <w:sz w:val="14"/>
          <w:szCs w:val="14"/>
        </w:rPr>
        <w:t>H</w:t>
      </w:r>
      <w:r w:rsidRPr="004D535A">
        <w:rPr>
          <w:rFonts w:ascii="Arial" w:hAnsi="Arial" w:cs="Arial"/>
          <w:bCs/>
          <w:color w:val="000000"/>
          <w:sz w:val="14"/>
          <w:szCs w:val="14"/>
          <w:vertAlign w:val="subscript"/>
        </w:rPr>
        <w:t>r</w:t>
      </w:r>
      <w:proofErr w:type="spellEnd"/>
      <w:r w:rsidRPr="004D535A">
        <w:rPr>
          <w:rFonts w:ascii="Arial" w:hAnsi="Arial" w:cs="Arial"/>
          <w:bCs/>
          <w:color w:val="000000"/>
          <w:sz w:val="14"/>
          <w:szCs w:val="14"/>
        </w:rPr>
        <w:t xml:space="preserve">: heat of reaction </w:t>
      </w:r>
    </w:p>
    <w:p w14:paraId="47CDFC87" w14:textId="5902B7FA" w:rsidR="00160F14" w:rsidRPr="00160F14" w:rsidRDefault="00160F14" w:rsidP="003261A2">
      <w:pPr>
        <w:spacing w:after="120" w:line="240" w:lineRule="auto"/>
        <w:jc w:val="both"/>
        <w:outlineLvl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Reported values and error bars represent the average and standard deviation, respectively for a </w:t>
      </w:r>
      <w:r w:rsidRPr="008F4752">
        <w:rPr>
          <w:rFonts w:ascii="Arial" w:hAnsi="Arial" w:cs="Arial"/>
          <w:i/>
          <w:iCs/>
          <w:sz w:val="14"/>
          <w:szCs w:val="14"/>
        </w:rPr>
        <w:t>n=3</w:t>
      </w:r>
      <w:r>
        <w:rPr>
          <w:rFonts w:ascii="Arial" w:hAnsi="Arial" w:cs="Arial"/>
          <w:sz w:val="14"/>
          <w:szCs w:val="14"/>
        </w:rPr>
        <w:t>.</w:t>
      </w:r>
    </w:p>
    <w:p w14:paraId="4F226F21" w14:textId="77777777" w:rsidR="004D535A" w:rsidRDefault="004D535A" w:rsidP="003261A2">
      <w:pPr>
        <w:spacing w:after="120" w:line="240" w:lineRule="auto"/>
        <w:jc w:val="both"/>
        <w:outlineLvl w:val="0"/>
        <w:rPr>
          <w:b/>
          <w:color w:val="000000" w:themeColor="text1"/>
          <w:sz w:val="20"/>
        </w:rPr>
      </w:pPr>
      <w:r w:rsidRPr="004D535A">
        <w:rPr>
          <w:rFonts w:ascii="Arial" w:hAnsi="Arial" w:cs="Arial"/>
          <w:sz w:val="14"/>
          <w:szCs w:val="14"/>
          <w:vertAlign w:val="superscript"/>
        </w:rPr>
        <w:t>*</w:t>
      </w:r>
      <w:r>
        <w:rPr>
          <w:rFonts w:ascii="Arial" w:hAnsi="Arial" w:cs="Arial"/>
          <w:sz w:val="14"/>
          <w:szCs w:val="14"/>
          <w:vertAlign w:val="superscript"/>
        </w:rPr>
        <w:t xml:space="preserve"> </w:t>
      </w:r>
      <w:r w:rsidRPr="004D535A">
        <w:rPr>
          <w:rFonts w:ascii="Arial" w:hAnsi="Arial" w:cs="Arial"/>
          <w:sz w:val="14"/>
          <w:szCs w:val="14"/>
        </w:rPr>
        <w:t>Represents</w:t>
      </w:r>
      <w:r w:rsidRPr="004D535A">
        <w:rPr>
          <w:rFonts w:ascii="Arial" w:hAnsi="Arial" w:cs="Arial"/>
          <w:sz w:val="14"/>
          <w:szCs w:val="14"/>
          <w:vertAlign w:val="superscript"/>
        </w:rPr>
        <w:t xml:space="preserve"> </w:t>
      </w:r>
      <w:r w:rsidRPr="004D535A">
        <w:rPr>
          <w:rFonts w:ascii="Arial" w:hAnsi="Arial" w:cs="Arial"/>
          <w:color w:val="000000"/>
          <w:sz w:val="14"/>
          <w:szCs w:val="14"/>
        </w:rPr>
        <w:t>the resin formulation for successful spin mode propagation of Ru-3 at ambient temperatures below 40 °C.</w:t>
      </w:r>
      <w:r>
        <w:rPr>
          <w:rFonts w:ascii="Times" w:hAnsi="Times" w:cs="Calibri"/>
          <w:b/>
          <w:color w:val="000000"/>
          <w:sz w:val="20"/>
          <w:szCs w:val="20"/>
        </w:rPr>
        <w:t xml:space="preserve"> </w:t>
      </w:r>
    </w:p>
    <w:p w14:paraId="60EFD02B" w14:textId="459E0D81" w:rsidR="004D535A" w:rsidRDefault="004D535A" w:rsidP="003261A2">
      <w:pPr>
        <w:spacing w:after="120" w:line="240" w:lineRule="auto"/>
        <w:jc w:val="both"/>
        <w:outlineLvl w:val="0"/>
        <w:rPr>
          <w:rFonts w:ascii="Arial" w:hAnsi="Arial" w:cs="Arial"/>
          <w:sz w:val="14"/>
          <w:szCs w:val="14"/>
        </w:rPr>
      </w:pPr>
      <w:r w:rsidRPr="004D535A">
        <w:rPr>
          <w:rFonts w:ascii="Arial" w:hAnsi="Arial" w:cs="Arial"/>
          <w:sz w:val="14"/>
          <w:szCs w:val="14"/>
          <w:vertAlign w:val="superscript"/>
        </w:rPr>
        <w:t>†</w:t>
      </w:r>
      <w:r w:rsidR="00160F14">
        <w:rPr>
          <w:rFonts w:ascii="Arial" w:hAnsi="Arial" w:cs="Arial"/>
          <w:sz w:val="14"/>
          <w:szCs w:val="14"/>
          <w:vertAlign w:val="superscript"/>
        </w:rPr>
        <w:t xml:space="preserve"> </w:t>
      </w:r>
      <w:r w:rsidR="00160F14">
        <w:rPr>
          <w:rFonts w:ascii="Arial" w:hAnsi="Arial" w:cs="Arial"/>
          <w:sz w:val="14"/>
          <w:szCs w:val="14"/>
        </w:rPr>
        <w:t xml:space="preserve">Front temperatures and velocities are highly dependent on the material and geometrical conditions used for manufacturing. The values reported here correspond to the experimental conditions described in the Methods section. </w:t>
      </w:r>
    </w:p>
    <w:p w14:paraId="16D7C39D" w14:textId="5858D433" w:rsidR="00160F14" w:rsidRPr="00160F14" w:rsidRDefault="00160F14" w:rsidP="003261A2">
      <w:pPr>
        <w:spacing w:after="120" w:line="240" w:lineRule="auto"/>
        <w:jc w:val="both"/>
        <w:outlineLvl w:val="0"/>
        <w:rPr>
          <w:b/>
          <w:color w:val="000000" w:themeColor="text1"/>
          <w:sz w:val="20"/>
        </w:rPr>
      </w:pPr>
      <w:r w:rsidRPr="00160F14">
        <w:rPr>
          <w:rFonts w:ascii="Arial" w:hAnsi="Arial" w:cs="Arial"/>
          <w:sz w:val="14"/>
          <w:szCs w:val="14"/>
          <w:vertAlign w:val="superscript"/>
        </w:rPr>
        <w:t>‡</w:t>
      </w:r>
      <w:r>
        <w:rPr>
          <w:rFonts w:ascii="Arial" w:hAnsi="Arial" w:cs="Arial"/>
          <w:sz w:val="14"/>
          <w:szCs w:val="14"/>
          <w:vertAlign w:val="superscript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The heat of reaction was measured from differential scanning calorimetry dynamic scans at a rate of 5 </w:t>
      </w:r>
      <w:r>
        <w:rPr>
          <w:rFonts w:ascii="Calibri" w:hAnsi="Calibri" w:cs="Calibri"/>
          <w:sz w:val="14"/>
          <w:szCs w:val="14"/>
        </w:rPr>
        <w:t>°</w:t>
      </w:r>
      <w:r>
        <w:rPr>
          <w:rFonts w:ascii="Arial" w:hAnsi="Arial" w:cs="Arial"/>
          <w:sz w:val="14"/>
          <w:szCs w:val="14"/>
        </w:rPr>
        <w:t xml:space="preserve">C/min. </w:t>
      </w:r>
    </w:p>
    <w:p w14:paraId="0CF2549B" w14:textId="77777777" w:rsidR="00CB557D" w:rsidRDefault="00CB557D" w:rsidP="00855956">
      <w:pPr>
        <w:spacing w:after="120" w:line="240" w:lineRule="auto"/>
        <w:jc w:val="both"/>
        <w:outlineLvl w:val="0"/>
        <w:rPr>
          <w:rFonts w:ascii="Times" w:hAnsi="Times" w:cs="Calibri"/>
          <w:b/>
          <w:color w:val="000000"/>
          <w:sz w:val="20"/>
          <w:szCs w:val="20"/>
        </w:rPr>
      </w:pPr>
    </w:p>
    <w:p w14:paraId="0CCA6562" w14:textId="77777777" w:rsidR="00CB557D" w:rsidRDefault="00CB557D" w:rsidP="00855956">
      <w:pPr>
        <w:spacing w:after="120" w:line="240" w:lineRule="auto"/>
        <w:jc w:val="both"/>
        <w:outlineLvl w:val="0"/>
        <w:rPr>
          <w:rFonts w:ascii="Times" w:hAnsi="Times" w:cs="Calibri"/>
          <w:b/>
          <w:color w:val="000000"/>
          <w:sz w:val="20"/>
          <w:szCs w:val="20"/>
        </w:rPr>
      </w:pPr>
    </w:p>
    <w:p w14:paraId="55FE62A5" w14:textId="77777777" w:rsidR="00CB557D" w:rsidRDefault="00CB557D" w:rsidP="00855956">
      <w:pPr>
        <w:spacing w:after="120" w:line="240" w:lineRule="auto"/>
        <w:jc w:val="both"/>
        <w:outlineLvl w:val="0"/>
        <w:rPr>
          <w:rFonts w:ascii="Times" w:hAnsi="Times" w:cs="Calibri"/>
          <w:b/>
          <w:color w:val="000000"/>
          <w:sz w:val="20"/>
          <w:szCs w:val="20"/>
        </w:rPr>
      </w:pPr>
    </w:p>
    <w:p w14:paraId="7EE00A7E" w14:textId="77777777" w:rsidR="00CB557D" w:rsidRDefault="00CB557D" w:rsidP="00855956">
      <w:pPr>
        <w:spacing w:after="120" w:line="240" w:lineRule="auto"/>
        <w:jc w:val="both"/>
        <w:outlineLvl w:val="0"/>
        <w:rPr>
          <w:rFonts w:ascii="Times" w:hAnsi="Times" w:cs="Calibri"/>
          <w:b/>
          <w:color w:val="000000"/>
          <w:sz w:val="20"/>
          <w:szCs w:val="20"/>
        </w:rPr>
      </w:pPr>
    </w:p>
    <w:p w14:paraId="2E8D8784" w14:textId="77777777" w:rsidR="00CB557D" w:rsidRDefault="00CB557D" w:rsidP="00855956">
      <w:pPr>
        <w:spacing w:after="120" w:line="240" w:lineRule="auto"/>
        <w:jc w:val="both"/>
        <w:outlineLvl w:val="0"/>
        <w:rPr>
          <w:rFonts w:ascii="Times" w:hAnsi="Times" w:cs="Calibri"/>
          <w:b/>
          <w:color w:val="000000"/>
          <w:sz w:val="20"/>
          <w:szCs w:val="20"/>
        </w:rPr>
      </w:pPr>
    </w:p>
    <w:p w14:paraId="0C0FAEF6" w14:textId="77777777" w:rsidR="00CB557D" w:rsidRDefault="00CB557D" w:rsidP="00855956">
      <w:pPr>
        <w:spacing w:after="120" w:line="240" w:lineRule="auto"/>
        <w:jc w:val="both"/>
        <w:outlineLvl w:val="0"/>
        <w:rPr>
          <w:rFonts w:ascii="Times" w:hAnsi="Times" w:cs="Calibri"/>
          <w:b/>
          <w:color w:val="000000"/>
          <w:sz w:val="20"/>
          <w:szCs w:val="20"/>
        </w:rPr>
      </w:pPr>
    </w:p>
    <w:p w14:paraId="37FA7F9F" w14:textId="77777777" w:rsidR="00CB557D" w:rsidRDefault="00CB557D" w:rsidP="00855956">
      <w:pPr>
        <w:spacing w:after="120" w:line="240" w:lineRule="auto"/>
        <w:jc w:val="both"/>
        <w:outlineLvl w:val="0"/>
        <w:rPr>
          <w:rFonts w:ascii="Times" w:hAnsi="Times" w:cs="Calibri"/>
          <w:b/>
          <w:color w:val="000000"/>
          <w:sz w:val="20"/>
          <w:szCs w:val="20"/>
        </w:rPr>
      </w:pPr>
    </w:p>
    <w:p w14:paraId="7696645E" w14:textId="77777777" w:rsidR="00102C5A" w:rsidRDefault="00102C5A" w:rsidP="00855956">
      <w:pPr>
        <w:spacing w:after="120" w:line="240" w:lineRule="auto"/>
        <w:jc w:val="both"/>
        <w:outlineLvl w:val="0"/>
        <w:rPr>
          <w:rFonts w:ascii="Times" w:hAnsi="Times" w:cs="Calibri"/>
          <w:b/>
          <w:color w:val="000000"/>
          <w:sz w:val="20"/>
          <w:szCs w:val="20"/>
        </w:rPr>
      </w:pPr>
    </w:p>
    <w:p w14:paraId="15E2310F" w14:textId="77777777" w:rsidR="008C07DB" w:rsidRDefault="008C07DB" w:rsidP="00855956">
      <w:pPr>
        <w:spacing w:after="120" w:line="240" w:lineRule="auto"/>
        <w:jc w:val="both"/>
        <w:outlineLvl w:val="0"/>
        <w:rPr>
          <w:rFonts w:ascii="Times" w:hAnsi="Times" w:cs="Calibri"/>
          <w:b/>
          <w:color w:val="000000"/>
          <w:sz w:val="20"/>
          <w:szCs w:val="20"/>
        </w:rPr>
      </w:pPr>
    </w:p>
    <w:p w14:paraId="6504A51C" w14:textId="77777777" w:rsidR="008C07DB" w:rsidRDefault="008C07DB" w:rsidP="00855956">
      <w:pPr>
        <w:spacing w:after="120" w:line="240" w:lineRule="auto"/>
        <w:jc w:val="both"/>
        <w:outlineLvl w:val="0"/>
        <w:rPr>
          <w:rFonts w:ascii="Times" w:hAnsi="Times" w:cs="Calibri"/>
          <w:b/>
          <w:color w:val="000000"/>
          <w:sz w:val="20"/>
          <w:szCs w:val="20"/>
        </w:rPr>
      </w:pPr>
    </w:p>
    <w:p w14:paraId="5548C20C" w14:textId="77777777" w:rsidR="008C07DB" w:rsidRDefault="008C07DB" w:rsidP="00855956">
      <w:pPr>
        <w:spacing w:after="120" w:line="240" w:lineRule="auto"/>
        <w:jc w:val="both"/>
        <w:outlineLvl w:val="0"/>
        <w:rPr>
          <w:rFonts w:ascii="Times" w:hAnsi="Times" w:cs="Calibri"/>
          <w:b/>
          <w:color w:val="000000"/>
          <w:sz w:val="20"/>
          <w:szCs w:val="20"/>
        </w:rPr>
      </w:pPr>
    </w:p>
    <w:p w14:paraId="0B4D6933" w14:textId="77777777" w:rsidR="008C07DB" w:rsidRDefault="008C07DB" w:rsidP="00855956">
      <w:pPr>
        <w:spacing w:after="120" w:line="240" w:lineRule="auto"/>
        <w:jc w:val="both"/>
        <w:outlineLvl w:val="0"/>
        <w:rPr>
          <w:rFonts w:ascii="Times" w:hAnsi="Times" w:cs="Calibri"/>
          <w:b/>
          <w:color w:val="000000"/>
          <w:sz w:val="20"/>
          <w:szCs w:val="20"/>
        </w:rPr>
      </w:pPr>
    </w:p>
    <w:p w14:paraId="646533DF" w14:textId="77777777" w:rsidR="00E45811" w:rsidRDefault="00E45811" w:rsidP="00855956">
      <w:pPr>
        <w:spacing w:after="120" w:line="240" w:lineRule="auto"/>
        <w:jc w:val="both"/>
        <w:outlineLvl w:val="0"/>
        <w:rPr>
          <w:rFonts w:ascii="Times" w:hAnsi="Times" w:cs="Calibri"/>
          <w:b/>
          <w:color w:val="000000"/>
          <w:sz w:val="20"/>
          <w:szCs w:val="20"/>
        </w:rPr>
      </w:pPr>
    </w:p>
    <w:p w14:paraId="3253D0EE" w14:textId="26180885" w:rsidR="00855956" w:rsidRPr="00E45811" w:rsidRDefault="00855956" w:rsidP="00855956">
      <w:pPr>
        <w:spacing w:after="120" w:line="240" w:lineRule="auto"/>
        <w:jc w:val="both"/>
        <w:outlineLvl w:val="0"/>
        <w:rPr>
          <w:rFonts w:ascii="Arial" w:hAnsi="Arial" w:cs="Arial"/>
          <w:b/>
          <w:color w:val="000000"/>
          <w:sz w:val="14"/>
          <w:szCs w:val="14"/>
        </w:rPr>
      </w:pPr>
      <w:r w:rsidRPr="00E45811">
        <w:rPr>
          <w:rFonts w:ascii="Arial" w:hAnsi="Arial" w:cs="Arial"/>
          <w:b/>
          <w:color w:val="000000"/>
          <w:sz w:val="14"/>
          <w:szCs w:val="14"/>
        </w:rPr>
        <w:t xml:space="preserve">Extended Data Table </w:t>
      </w:r>
      <w:r w:rsidR="00351B40" w:rsidRPr="00E45811">
        <w:rPr>
          <w:rFonts w:ascii="Arial" w:hAnsi="Arial" w:cs="Arial"/>
          <w:b/>
          <w:color w:val="000000"/>
          <w:sz w:val="14"/>
          <w:szCs w:val="14"/>
        </w:rPr>
        <w:t>2</w:t>
      </w:r>
      <w:r w:rsidRPr="00E45811">
        <w:rPr>
          <w:rFonts w:ascii="Arial" w:hAnsi="Arial" w:cs="Arial"/>
          <w:b/>
          <w:color w:val="000000"/>
          <w:sz w:val="14"/>
          <w:szCs w:val="14"/>
        </w:rPr>
        <w:t xml:space="preserve"> | Physical and thermal properties of </w:t>
      </w:r>
      <w:r w:rsidR="00CB557D" w:rsidRPr="00E45811">
        <w:rPr>
          <w:rFonts w:ascii="Arial" w:hAnsi="Arial" w:cs="Arial"/>
          <w:b/>
          <w:color w:val="000000"/>
          <w:sz w:val="14"/>
          <w:szCs w:val="14"/>
        </w:rPr>
        <w:t>COD</w:t>
      </w:r>
      <w:r w:rsidR="0006361B" w:rsidRPr="00E45811">
        <w:rPr>
          <w:rFonts w:ascii="Arial" w:hAnsi="Arial" w:cs="Arial"/>
          <w:b/>
          <w:color w:val="000000"/>
          <w:sz w:val="14"/>
          <w:szCs w:val="14"/>
        </w:rPr>
        <w:t xml:space="preserve"> and silicone rubber</w:t>
      </w:r>
      <w:r w:rsidRPr="00E45811">
        <w:rPr>
          <w:rFonts w:ascii="Arial" w:hAnsi="Arial" w:cs="Arial"/>
          <w:b/>
          <w:color w:val="000000"/>
          <w:sz w:val="14"/>
          <w:szCs w:val="14"/>
        </w:rPr>
        <w:t xml:space="preserve"> used in </w:t>
      </w:r>
      <w:r w:rsidR="00CB557D" w:rsidRPr="00E45811">
        <w:rPr>
          <w:rFonts w:ascii="Arial" w:hAnsi="Arial" w:cs="Arial"/>
          <w:b/>
          <w:color w:val="000000"/>
          <w:sz w:val="14"/>
          <w:szCs w:val="14"/>
        </w:rPr>
        <w:t>numerical</w:t>
      </w:r>
      <w:r w:rsidRPr="00E45811">
        <w:rPr>
          <w:rFonts w:ascii="Arial" w:hAnsi="Arial" w:cs="Arial"/>
          <w:b/>
          <w:color w:val="000000"/>
          <w:sz w:val="14"/>
          <w:szCs w:val="14"/>
        </w:rPr>
        <w:t xml:space="preserve"> </w:t>
      </w:r>
      <w:r w:rsidR="00A803FF" w:rsidRPr="00E45811">
        <w:rPr>
          <w:rFonts w:ascii="Arial" w:hAnsi="Arial" w:cs="Arial"/>
          <w:b/>
          <w:color w:val="000000"/>
          <w:sz w:val="14"/>
          <w:szCs w:val="14"/>
        </w:rPr>
        <w:t>modeling.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040"/>
        <w:gridCol w:w="1041"/>
        <w:gridCol w:w="1041"/>
        <w:gridCol w:w="1041"/>
        <w:gridCol w:w="1041"/>
        <w:gridCol w:w="1041"/>
        <w:gridCol w:w="1041"/>
        <w:gridCol w:w="1041"/>
        <w:gridCol w:w="1033"/>
      </w:tblGrid>
      <w:tr w:rsidR="0039197B" w:rsidRPr="00E45811" w14:paraId="20F39AD3" w14:textId="7A65DF97" w:rsidTr="003B75CF">
        <w:trPr>
          <w:trHeight w:val="680"/>
          <w:jc w:val="center"/>
        </w:trPr>
        <w:tc>
          <w:tcPr>
            <w:tcW w:w="556" w:type="pct"/>
            <w:vAlign w:val="center"/>
          </w:tcPr>
          <w:p w14:paraId="548314AC" w14:textId="77777777" w:rsidR="00FD3F2F" w:rsidRPr="00E45811" w:rsidRDefault="00FD3F2F" w:rsidP="004562AA">
            <w:pPr>
              <w:spacing w:after="0" w:line="36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62586E11" w14:textId="77777777" w:rsidR="0039197B" w:rsidRPr="00E45811" w:rsidRDefault="00FD3F2F" w:rsidP="00AD0E90">
            <w:pPr>
              <w:spacing w:after="0" w:line="276" w:lineRule="auto"/>
              <w:jc w:val="center"/>
              <w:rPr>
                <w:rFonts w:ascii="Arial" w:hAnsi="Arial" w:cs="Arial"/>
                <w:b/>
                <w:iCs/>
                <w:color w:val="000000"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i/>
                <w:iCs/>
                <w:color w:val="000000"/>
                <w:sz w:val="14"/>
                <w:szCs w:val="14"/>
              </w:rPr>
              <w:t>κ</w:t>
            </w:r>
            <w:r w:rsidRPr="00E45811" w:rsidDel="00650EE0">
              <w:rPr>
                <w:rFonts w:ascii="Arial" w:hAnsi="Arial" w:cs="Arial"/>
                <w:b/>
                <w:iCs/>
                <w:color w:val="000000"/>
                <w:sz w:val="14"/>
                <w:szCs w:val="14"/>
              </w:rPr>
              <w:t xml:space="preserve"> </w:t>
            </w:r>
          </w:p>
          <w:p w14:paraId="43BCFEFF" w14:textId="6D5EA121" w:rsidR="00FD3F2F" w:rsidRPr="00E45811" w:rsidRDefault="00FD3F2F" w:rsidP="00AD0E90">
            <w:pPr>
              <w:spacing w:after="0" w:line="276" w:lineRule="auto"/>
              <w:jc w:val="center"/>
              <w:rPr>
                <w:rFonts w:ascii="Arial" w:hAnsi="Arial" w:cs="Arial"/>
                <w:b/>
                <w:iCs/>
                <w:color w:val="000000"/>
                <w:position w:val="-4"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iCs/>
                <w:color w:val="000000"/>
                <w:sz w:val="14"/>
                <w:szCs w:val="14"/>
              </w:rPr>
              <w:t>(W m</w:t>
            </w:r>
            <w:r w:rsidRPr="00E45811">
              <w:rPr>
                <w:rFonts w:ascii="Arial" w:hAnsi="Arial" w:cs="Arial"/>
                <w:b/>
                <w:iCs/>
                <w:color w:val="000000"/>
                <w:sz w:val="14"/>
                <w:szCs w:val="14"/>
                <w:vertAlign w:val="superscript"/>
              </w:rPr>
              <w:t>-1</w:t>
            </w:r>
            <w:r w:rsidRPr="00E45811">
              <w:rPr>
                <w:rFonts w:ascii="Arial" w:hAnsi="Arial" w:cs="Arial"/>
                <w:b/>
                <w:iCs/>
                <w:color w:val="000000"/>
                <w:sz w:val="14"/>
                <w:szCs w:val="14"/>
              </w:rPr>
              <w:t xml:space="preserve"> K</w:t>
            </w:r>
            <w:r w:rsidRPr="00E45811">
              <w:rPr>
                <w:rFonts w:ascii="Arial" w:hAnsi="Arial" w:cs="Arial"/>
                <w:b/>
                <w:iCs/>
                <w:color w:val="000000"/>
                <w:sz w:val="14"/>
                <w:szCs w:val="14"/>
                <w:vertAlign w:val="superscript"/>
              </w:rPr>
              <w:t>-1</w:t>
            </w:r>
            <w:r w:rsidRPr="00E45811">
              <w:rPr>
                <w:rFonts w:ascii="Arial" w:hAnsi="Arial" w:cs="Arial"/>
                <w:b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4BC9D2FC" w14:textId="77777777" w:rsidR="0039197B" w:rsidRPr="00E45811" w:rsidRDefault="00FD3F2F" w:rsidP="00AD0E90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i/>
                <w:iCs/>
                <w:color w:val="000000"/>
                <w:sz w:val="14"/>
                <w:szCs w:val="14"/>
              </w:rPr>
              <w:t xml:space="preserve">ρ </w:t>
            </w:r>
          </w:p>
          <w:p w14:paraId="448F67C9" w14:textId="75835E69" w:rsidR="00FD3F2F" w:rsidRPr="00E45811" w:rsidRDefault="00FD3F2F" w:rsidP="00AD0E90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iCs/>
                <w:color w:val="000000"/>
                <w:sz w:val="14"/>
                <w:szCs w:val="14"/>
              </w:rPr>
              <w:t>(</w:t>
            </w:r>
            <w:proofErr w:type="gramStart"/>
            <w:r w:rsidRPr="00E45811">
              <w:rPr>
                <w:rFonts w:ascii="Arial" w:hAnsi="Arial" w:cs="Arial"/>
                <w:b/>
                <w:iCs/>
                <w:color w:val="000000"/>
                <w:sz w:val="14"/>
                <w:szCs w:val="14"/>
              </w:rPr>
              <w:t>kg</w:t>
            </w:r>
            <w:proofErr w:type="gramEnd"/>
            <w:r w:rsidRPr="00E45811">
              <w:rPr>
                <w:rFonts w:ascii="Arial" w:hAnsi="Arial" w:cs="Arial"/>
                <w:b/>
                <w:iCs/>
                <w:color w:val="000000"/>
                <w:sz w:val="14"/>
                <w:szCs w:val="14"/>
              </w:rPr>
              <w:t xml:space="preserve"> m</w:t>
            </w:r>
            <w:r w:rsidRPr="00E45811">
              <w:rPr>
                <w:rFonts w:ascii="Arial" w:hAnsi="Arial" w:cs="Arial"/>
                <w:b/>
                <w:iCs/>
                <w:color w:val="000000"/>
                <w:sz w:val="14"/>
                <w:szCs w:val="14"/>
                <w:vertAlign w:val="superscript"/>
              </w:rPr>
              <w:t>-3</w:t>
            </w:r>
            <w:r w:rsidRPr="00E45811">
              <w:rPr>
                <w:rFonts w:ascii="Arial" w:hAnsi="Arial" w:cs="Arial"/>
                <w:b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327CEDE9" w14:textId="77777777" w:rsidR="0039197B" w:rsidRPr="00E45811" w:rsidRDefault="00FD3F2F" w:rsidP="00AD0E90">
            <w:pPr>
              <w:spacing w:after="0" w:line="276" w:lineRule="auto"/>
              <w:jc w:val="center"/>
              <w:rPr>
                <w:rFonts w:ascii="Arial" w:hAnsi="Arial" w:cs="Arial"/>
                <w:b/>
                <w:iCs/>
                <w:color w:val="000000"/>
                <w:sz w:val="14"/>
                <w:szCs w:val="14"/>
              </w:rPr>
            </w:pPr>
            <w:proofErr w:type="spellStart"/>
            <w:r w:rsidRPr="00E45811">
              <w:rPr>
                <w:rFonts w:ascii="Arial" w:hAnsi="Arial" w:cs="Arial"/>
                <w:b/>
                <w:i/>
                <w:iCs/>
                <w:color w:val="000000"/>
                <w:sz w:val="14"/>
                <w:szCs w:val="14"/>
              </w:rPr>
              <w:t>H</w:t>
            </w:r>
            <w:r w:rsidRPr="00E45811">
              <w:rPr>
                <w:rFonts w:ascii="Arial" w:hAnsi="Arial" w:cs="Arial"/>
                <w:b/>
                <w:iCs/>
                <w:color w:val="000000"/>
                <w:sz w:val="14"/>
                <w:szCs w:val="14"/>
                <w:vertAlign w:val="subscript"/>
              </w:rPr>
              <w:t>r</w:t>
            </w:r>
            <w:proofErr w:type="spellEnd"/>
            <w:r w:rsidRPr="00E45811">
              <w:rPr>
                <w:rFonts w:ascii="Arial" w:hAnsi="Arial" w:cs="Arial"/>
                <w:b/>
                <w:iCs/>
                <w:color w:val="000000"/>
                <w:sz w:val="14"/>
                <w:szCs w:val="14"/>
              </w:rPr>
              <w:t xml:space="preserve"> </w:t>
            </w:r>
          </w:p>
          <w:p w14:paraId="4C8D5A1E" w14:textId="18AFFCAB" w:rsidR="00FD3F2F" w:rsidRPr="00E45811" w:rsidRDefault="00FD3F2F" w:rsidP="00AD0E90">
            <w:pPr>
              <w:spacing w:after="0" w:line="276" w:lineRule="auto"/>
              <w:jc w:val="center"/>
              <w:rPr>
                <w:rFonts w:ascii="Arial" w:hAnsi="Arial" w:cs="Arial"/>
                <w:b/>
                <w:iCs/>
                <w:color w:val="000000"/>
                <w:position w:val="-4"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iCs/>
                <w:color w:val="000000"/>
                <w:sz w:val="14"/>
                <w:szCs w:val="14"/>
              </w:rPr>
              <w:t>(J g</w:t>
            </w:r>
            <w:r w:rsidRPr="00E45811">
              <w:rPr>
                <w:rFonts w:ascii="Arial" w:hAnsi="Arial" w:cs="Arial"/>
                <w:b/>
                <w:iCs/>
                <w:color w:val="000000"/>
                <w:sz w:val="14"/>
                <w:szCs w:val="14"/>
                <w:vertAlign w:val="superscript"/>
              </w:rPr>
              <w:t>-1</w:t>
            </w:r>
            <w:r w:rsidRPr="00E45811">
              <w:rPr>
                <w:rFonts w:ascii="Arial" w:hAnsi="Arial" w:cs="Arial"/>
                <w:b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556" w:type="pct"/>
            <w:vAlign w:val="center"/>
          </w:tcPr>
          <w:p w14:paraId="41A4121F" w14:textId="77777777" w:rsidR="0039197B" w:rsidRPr="00E45811" w:rsidRDefault="00FD3F2F" w:rsidP="00AD0E90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4"/>
                <w:szCs w:val="14"/>
                <w:vertAlign w:val="subscript"/>
              </w:rPr>
            </w:pPr>
            <w:r w:rsidRPr="00E45811">
              <w:rPr>
                <w:rFonts w:ascii="Arial" w:hAnsi="Arial" w:cs="Arial"/>
                <w:b/>
                <w:i/>
                <w:iCs/>
                <w:color w:val="000000"/>
                <w:sz w:val="14"/>
                <w:szCs w:val="14"/>
              </w:rPr>
              <w:t>C</w:t>
            </w:r>
            <w:r w:rsidRPr="00E45811">
              <w:rPr>
                <w:rFonts w:ascii="Arial" w:hAnsi="Arial" w:cs="Arial"/>
                <w:b/>
                <w:i/>
                <w:color w:val="000000"/>
                <w:sz w:val="14"/>
                <w:szCs w:val="14"/>
                <w:vertAlign w:val="subscript"/>
              </w:rPr>
              <w:t>p</w:t>
            </w:r>
          </w:p>
          <w:p w14:paraId="65C71167" w14:textId="7DBFC98D" w:rsidR="00FD3F2F" w:rsidRPr="00E45811" w:rsidRDefault="00FD3F2F" w:rsidP="00AD0E90">
            <w:pPr>
              <w:spacing w:after="0" w:line="276" w:lineRule="auto"/>
              <w:jc w:val="center"/>
              <w:rPr>
                <w:rFonts w:ascii="Arial" w:hAnsi="Arial" w:cs="Arial"/>
                <w:b/>
                <w:iCs/>
                <w:color w:val="000000"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E45811">
              <w:rPr>
                <w:rFonts w:ascii="Arial" w:hAnsi="Arial" w:cs="Arial"/>
                <w:b/>
                <w:iCs/>
                <w:color w:val="000000"/>
                <w:sz w:val="14"/>
                <w:szCs w:val="14"/>
              </w:rPr>
              <w:t>(J kg</w:t>
            </w:r>
            <w:r w:rsidRPr="00E45811">
              <w:rPr>
                <w:rFonts w:ascii="Arial" w:hAnsi="Arial" w:cs="Arial"/>
                <w:b/>
                <w:iCs/>
                <w:color w:val="000000"/>
                <w:sz w:val="14"/>
                <w:szCs w:val="14"/>
                <w:vertAlign w:val="superscript"/>
              </w:rPr>
              <w:t>-1</w:t>
            </w:r>
            <w:r w:rsidRPr="00E45811">
              <w:rPr>
                <w:rFonts w:ascii="Arial" w:hAnsi="Arial" w:cs="Arial"/>
                <w:b/>
                <w:iCs/>
                <w:color w:val="000000"/>
                <w:sz w:val="14"/>
                <w:szCs w:val="14"/>
              </w:rPr>
              <w:t xml:space="preserve"> K</w:t>
            </w:r>
            <w:r w:rsidRPr="00E45811">
              <w:rPr>
                <w:rFonts w:ascii="Arial" w:hAnsi="Arial" w:cs="Arial"/>
                <w:b/>
                <w:iCs/>
                <w:color w:val="000000"/>
                <w:sz w:val="14"/>
                <w:szCs w:val="14"/>
                <w:vertAlign w:val="superscript"/>
              </w:rPr>
              <w:t>-1</w:t>
            </w:r>
            <w:r w:rsidRPr="00E45811">
              <w:rPr>
                <w:rFonts w:ascii="Arial" w:hAnsi="Arial" w:cs="Arial"/>
                <w:b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556" w:type="pct"/>
            <w:vAlign w:val="center"/>
          </w:tcPr>
          <w:p w14:paraId="1FDE1917" w14:textId="77777777" w:rsidR="0039197B" w:rsidRPr="00E45811" w:rsidRDefault="00FD3F2F" w:rsidP="00AD0E90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i/>
                <w:iCs/>
                <w:color w:val="000000"/>
                <w:sz w:val="14"/>
                <w:szCs w:val="14"/>
              </w:rPr>
              <w:t>A</w:t>
            </w:r>
          </w:p>
          <w:p w14:paraId="0E6E4126" w14:textId="4E57F851" w:rsidR="00FD3F2F" w:rsidRPr="00E45811" w:rsidRDefault="00FD3F2F" w:rsidP="00AD0E90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i/>
                <w:iCs/>
                <w:color w:val="000000"/>
                <w:sz w:val="14"/>
                <w:szCs w:val="14"/>
              </w:rPr>
              <w:t>(</w:t>
            </w:r>
            <w:r w:rsidRPr="00E45811">
              <w:rPr>
                <w:rFonts w:ascii="Arial" w:hAnsi="Arial" w:cs="Arial"/>
                <w:b/>
                <w:color w:val="000000"/>
                <w:sz w:val="14"/>
                <w:szCs w:val="14"/>
              </w:rPr>
              <w:t>s</w:t>
            </w:r>
            <w:r w:rsidRPr="00E45811">
              <w:rPr>
                <w:rFonts w:ascii="Arial" w:hAnsi="Arial" w:cs="Arial"/>
                <w:b/>
                <w:color w:val="000000"/>
                <w:sz w:val="14"/>
                <w:szCs w:val="14"/>
                <w:vertAlign w:val="superscript"/>
              </w:rPr>
              <w:t>-1</w:t>
            </w:r>
            <w:r w:rsidRPr="00E45811">
              <w:rPr>
                <w:rFonts w:ascii="Arial" w:hAnsi="Arial" w:cs="Arial"/>
                <w:b/>
                <w:i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556" w:type="pct"/>
            <w:vAlign w:val="center"/>
          </w:tcPr>
          <w:p w14:paraId="7AA98BAF" w14:textId="77777777" w:rsidR="0039197B" w:rsidRPr="00E45811" w:rsidRDefault="00FD3F2F" w:rsidP="00AD0E90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i/>
                <w:iCs/>
                <w:color w:val="000000"/>
                <w:sz w:val="14"/>
                <w:szCs w:val="14"/>
              </w:rPr>
              <w:t xml:space="preserve">E </w:t>
            </w:r>
          </w:p>
          <w:p w14:paraId="47405728" w14:textId="26753CC8" w:rsidR="00FD3F2F" w:rsidRPr="00E45811" w:rsidRDefault="00FD3F2F" w:rsidP="00AD0E90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i/>
                <w:iCs/>
                <w:color w:val="000000"/>
                <w:sz w:val="14"/>
                <w:szCs w:val="14"/>
              </w:rPr>
              <w:t>(kJ mol</w:t>
            </w:r>
            <w:r w:rsidRPr="00E45811">
              <w:rPr>
                <w:rFonts w:ascii="Arial" w:hAnsi="Arial" w:cs="Arial"/>
                <w:b/>
                <w:i/>
                <w:iCs/>
                <w:color w:val="000000"/>
                <w:sz w:val="14"/>
                <w:szCs w:val="14"/>
                <w:vertAlign w:val="superscript"/>
              </w:rPr>
              <w:t>-1</w:t>
            </w:r>
            <w:r w:rsidRPr="00E45811">
              <w:rPr>
                <w:rFonts w:ascii="Arial" w:hAnsi="Arial" w:cs="Arial"/>
                <w:b/>
                <w:i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556" w:type="pct"/>
            <w:vAlign w:val="center"/>
          </w:tcPr>
          <w:p w14:paraId="406BB313" w14:textId="2FFC091E" w:rsidR="0039197B" w:rsidRPr="00E45811" w:rsidRDefault="005F4FC2" w:rsidP="003E2799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i/>
                <w:iCs/>
                <w:color w:val="000000"/>
                <w:sz w:val="14"/>
                <w:szCs w:val="14"/>
              </w:rPr>
              <w:t>n</w:t>
            </w:r>
          </w:p>
        </w:tc>
        <w:tc>
          <w:tcPr>
            <w:tcW w:w="556" w:type="pct"/>
            <w:vAlign w:val="center"/>
          </w:tcPr>
          <w:p w14:paraId="313F8E54" w14:textId="3E808CCC" w:rsidR="00FD3F2F" w:rsidRPr="00E45811" w:rsidRDefault="00FD3F2F" w:rsidP="00BE3FFC">
            <w:pPr>
              <w:spacing w:after="0" w:line="360" w:lineRule="auto"/>
              <w:jc w:val="center"/>
              <w:rPr>
                <w:rFonts w:ascii="Arial" w:eastAsiaTheme="minorEastAsia" w:hAnsi="Arial" w:cs="Arial"/>
                <w:b/>
                <w:i/>
                <w:iCs/>
                <w:color w:val="000000"/>
                <w:sz w:val="14"/>
                <w:szCs w:val="14"/>
                <w:lang w:eastAsia="zh-CN"/>
              </w:rPr>
            </w:pPr>
            <w:r w:rsidRPr="00E45811">
              <w:rPr>
                <w:rFonts w:ascii="Arial" w:eastAsiaTheme="minorEastAsia" w:hAnsi="Arial" w:cs="Arial"/>
                <w:b/>
                <w:i/>
                <w:iCs/>
                <w:color w:val="000000"/>
                <w:sz w:val="14"/>
                <w:szCs w:val="14"/>
                <w:lang w:eastAsia="zh-CN"/>
              </w:rPr>
              <w:t>m</w:t>
            </w:r>
          </w:p>
        </w:tc>
      </w:tr>
      <w:tr w:rsidR="0039197B" w:rsidRPr="00E45811" w14:paraId="5B878011" w14:textId="6E440AB3" w:rsidTr="003B75CF">
        <w:trPr>
          <w:trHeight w:val="680"/>
          <w:jc w:val="center"/>
        </w:trPr>
        <w:tc>
          <w:tcPr>
            <w:tcW w:w="556" w:type="pct"/>
            <w:vAlign w:val="center"/>
          </w:tcPr>
          <w:p w14:paraId="3C87548A" w14:textId="502B656C" w:rsidR="00FD3F2F" w:rsidRPr="00E45811" w:rsidRDefault="00FD3F2F" w:rsidP="004562AA">
            <w:pPr>
              <w:spacing w:after="0" w:line="36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iCs/>
                <w:color w:val="000000"/>
                <w:position w:val="-4"/>
                <w:sz w:val="14"/>
                <w:szCs w:val="14"/>
              </w:rPr>
              <w:t>COD (r)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2EC2FB57" w14:textId="724E559C" w:rsidR="00FD3F2F" w:rsidRPr="00E45811" w:rsidRDefault="00FD3F2F" w:rsidP="00BE3FFC">
            <w:pPr>
              <w:spacing w:after="0" w:line="360" w:lineRule="auto"/>
              <w:jc w:val="center"/>
              <w:rPr>
                <w:rFonts w:ascii="Arial" w:hAnsi="Arial" w:cs="Arial"/>
                <w:iCs/>
                <w:color w:val="000000"/>
                <w:position w:val="-4"/>
                <w:sz w:val="14"/>
                <w:szCs w:val="14"/>
              </w:rPr>
            </w:pPr>
            <w:r w:rsidRPr="00E45811">
              <w:rPr>
                <w:rFonts w:ascii="Arial" w:hAnsi="Arial" w:cs="Arial"/>
                <w:iCs/>
                <w:color w:val="000000"/>
                <w:sz w:val="14"/>
                <w:szCs w:val="14"/>
              </w:rPr>
              <w:t>0.133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0930FDD8" w14:textId="2932D0AC" w:rsidR="00FD3F2F" w:rsidRPr="00E45811" w:rsidRDefault="00FD3F2F" w:rsidP="00BE3FFC">
            <w:pPr>
              <w:spacing w:after="0" w:line="360" w:lineRule="auto"/>
              <w:jc w:val="center"/>
              <w:rPr>
                <w:rFonts w:ascii="Arial" w:hAnsi="Arial" w:cs="Arial"/>
                <w:iCs/>
                <w:color w:val="000000"/>
                <w:position w:val="-4"/>
                <w:sz w:val="14"/>
                <w:szCs w:val="14"/>
              </w:rPr>
            </w:pPr>
            <w:r w:rsidRPr="00E45811">
              <w:rPr>
                <w:rFonts w:ascii="Arial" w:hAnsi="Arial" w:cs="Arial"/>
                <w:iCs/>
                <w:color w:val="000000"/>
                <w:position w:val="-4"/>
                <w:sz w:val="14"/>
                <w:szCs w:val="14"/>
              </w:rPr>
              <w:t>882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3786F4A7" w14:textId="7A2A4F03" w:rsidR="00FD3F2F" w:rsidRPr="00E45811" w:rsidRDefault="00FD3F2F" w:rsidP="00BE3FFC">
            <w:pPr>
              <w:spacing w:after="0" w:line="360" w:lineRule="auto"/>
              <w:jc w:val="center"/>
              <w:rPr>
                <w:rFonts w:ascii="Arial" w:hAnsi="Arial" w:cs="Arial"/>
                <w:iCs/>
                <w:color w:val="000000"/>
                <w:position w:val="-4"/>
                <w:sz w:val="14"/>
                <w:szCs w:val="14"/>
              </w:rPr>
            </w:pPr>
            <w:r w:rsidRPr="00E45811">
              <w:rPr>
                <w:rFonts w:ascii="Arial" w:hAnsi="Arial" w:cs="Arial"/>
                <w:iCs/>
                <w:color w:val="000000"/>
                <w:sz w:val="14"/>
                <w:szCs w:val="14"/>
              </w:rPr>
              <w:t>259</w:t>
            </w:r>
          </w:p>
        </w:tc>
        <w:tc>
          <w:tcPr>
            <w:tcW w:w="556" w:type="pct"/>
            <w:vAlign w:val="center"/>
          </w:tcPr>
          <w:p w14:paraId="4F647273" w14:textId="692BA3F8" w:rsidR="00FD3F2F" w:rsidRPr="00E45811" w:rsidRDefault="00FD3F2F" w:rsidP="00BE3FFC">
            <w:pPr>
              <w:spacing w:after="0" w:line="360" w:lineRule="auto"/>
              <w:jc w:val="center"/>
              <w:rPr>
                <w:rFonts w:ascii="Arial" w:hAnsi="Arial" w:cs="Arial"/>
                <w:iCs/>
                <w:color w:val="000000"/>
                <w:sz w:val="14"/>
                <w:szCs w:val="14"/>
              </w:rPr>
            </w:pPr>
            <w:r w:rsidRPr="00E45811">
              <w:rPr>
                <w:rFonts w:ascii="Arial" w:hAnsi="Arial" w:cs="Arial"/>
                <w:iCs/>
                <w:color w:val="000000"/>
                <w:sz w:val="14"/>
                <w:szCs w:val="14"/>
              </w:rPr>
              <w:t>1,838</w:t>
            </w:r>
          </w:p>
        </w:tc>
        <w:tc>
          <w:tcPr>
            <w:tcW w:w="556" w:type="pct"/>
            <w:vAlign w:val="center"/>
          </w:tcPr>
          <w:p w14:paraId="63BD0810" w14:textId="7C1D0622" w:rsidR="00FD3F2F" w:rsidRPr="00E45811" w:rsidRDefault="00FD3F2F" w:rsidP="00BE3FFC">
            <w:pPr>
              <w:spacing w:after="0" w:line="360" w:lineRule="auto"/>
              <w:jc w:val="center"/>
              <w:rPr>
                <w:rFonts w:ascii="Arial" w:hAnsi="Arial" w:cs="Arial"/>
                <w:iCs/>
                <w:color w:val="000000"/>
                <w:sz w:val="14"/>
                <w:szCs w:val="14"/>
              </w:rPr>
            </w:pPr>
            <w:r w:rsidRPr="00E45811">
              <w:rPr>
                <w:rFonts w:ascii="Arial" w:hAnsi="Arial" w:cs="Arial"/>
                <w:iCs/>
                <w:color w:val="000000"/>
                <w:sz w:val="14"/>
                <w:szCs w:val="14"/>
              </w:rPr>
              <w:t>1.57 x 10</w:t>
            </w:r>
            <w:r w:rsidRPr="00E45811">
              <w:rPr>
                <w:rFonts w:ascii="Arial" w:hAnsi="Arial" w:cs="Arial"/>
                <w:iCs/>
                <w:color w:val="000000"/>
                <w:sz w:val="14"/>
                <w:szCs w:val="14"/>
                <w:vertAlign w:val="superscript"/>
              </w:rPr>
              <w:t>17</w:t>
            </w:r>
          </w:p>
        </w:tc>
        <w:tc>
          <w:tcPr>
            <w:tcW w:w="556" w:type="pct"/>
            <w:vAlign w:val="center"/>
          </w:tcPr>
          <w:p w14:paraId="153092CD" w14:textId="69F14ECA" w:rsidR="00FD3F2F" w:rsidRPr="00E45811" w:rsidRDefault="00FD3F2F" w:rsidP="0039197B">
            <w:pPr>
              <w:spacing w:after="0" w:line="360" w:lineRule="auto"/>
              <w:jc w:val="center"/>
              <w:rPr>
                <w:rFonts w:ascii="Arial" w:hAnsi="Arial" w:cs="Arial"/>
                <w:iCs/>
                <w:color w:val="000000"/>
                <w:sz w:val="14"/>
                <w:szCs w:val="14"/>
              </w:rPr>
            </w:pPr>
            <w:r w:rsidRPr="00E45811">
              <w:rPr>
                <w:rFonts w:ascii="Arial" w:hAnsi="Arial" w:cs="Arial"/>
                <w:iCs/>
                <w:color w:val="000000"/>
                <w:sz w:val="14"/>
                <w:szCs w:val="14"/>
              </w:rPr>
              <w:t>117.45</w:t>
            </w:r>
          </w:p>
        </w:tc>
        <w:tc>
          <w:tcPr>
            <w:tcW w:w="556" w:type="pct"/>
            <w:vAlign w:val="center"/>
          </w:tcPr>
          <w:p w14:paraId="68BD62AB" w14:textId="093398C4" w:rsidR="00FD3F2F" w:rsidRPr="00E45811" w:rsidRDefault="00565196" w:rsidP="0039197B">
            <w:pPr>
              <w:spacing w:after="0" w:line="360" w:lineRule="auto"/>
              <w:jc w:val="center"/>
              <w:rPr>
                <w:rFonts w:ascii="Arial" w:eastAsiaTheme="minorEastAsia" w:hAnsi="Arial" w:cs="Arial"/>
                <w:iCs/>
                <w:color w:val="000000"/>
                <w:sz w:val="14"/>
                <w:szCs w:val="14"/>
                <w:lang w:eastAsia="zh-CN"/>
              </w:rPr>
            </w:pPr>
            <w:r w:rsidRPr="00E45811">
              <w:rPr>
                <w:rFonts w:ascii="Arial" w:eastAsiaTheme="minorEastAsia" w:hAnsi="Arial" w:cs="Arial"/>
                <w:iCs/>
                <w:color w:val="000000"/>
                <w:sz w:val="14"/>
                <w:szCs w:val="14"/>
                <w:lang w:eastAsia="zh-CN"/>
              </w:rPr>
              <w:t>2.60</w:t>
            </w:r>
          </w:p>
        </w:tc>
        <w:tc>
          <w:tcPr>
            <w:tcW w:w="556" w:type="pct"/>
            <w:vAlign w:val="center"/>
          </w:tcPr>
          <w:p w14:paraId="435B5B3B" w14:textId="5F8E00FD" w:rsidR="00FD3F2F" w:rsidRPr="00E45811" w:rsidRDefault="00FD3F2F" w:rsidP="0039197B">
            <w:pPr>
              <w:spacing w:after="0" w:line="360" w:lineRule="auto"/>
              <w:jc w:val="center"/>
              <w:rPr>
                <w:rFonts w:ascii="Arial" w:eastAsiaTheme="minorEastAsia" w:hAnsi="Arial" w:cs="Arial"/>
                <w:iCs/>
                <w:color w:val="000000"/>
                <w:sz w:val="14"/>
                <w:szCs w:val="14"/>
                <w:lang w:eastAsia="zh-CN"/>
              </w:rPr>
            </w:pPr>
            <w:r w:rsidRPr="00E45811">
              <w:rPr>
                <w:rFonts w:ascii="Arial" w:eastAsiaTheme="minorEastAsia" w:hAnsi="Arial" w:cs="Arial"/>
                <w:iCs/>
                <w:color w:val="000000"/>
                <w:sz w:val="14"/>
                <w:szCs w:val="14"/>
                <w:lang w:eastAsia="zh-CN"/>
              </w:rPr>
              <w:t>0.83</w:t>
            </w:r>
          </w:p>
        </w:tc>
      </w:tr>
      <w:tr w:rsidR="0039197B" w:rsidRPr="00E45811" w14:paraId="69D78533" w14:textId="22C7B6FC" w:rsidTr="003B75CF">
        <w:trPr>
          <w:trHeight w:val="680"/>
          <w:jc w:val="center"/>
        </w:trPr>
        <w:tc>
          <w:tcPr>
            <w:tcW w:w="556" w:type="pct"/>
            <w:vAlign w:val="center"/>
          </w:tcPr>
          <w:p w14:paraId="2114AA48" w14:textId="5EDCE73B" w:rsidR="00FD3F2F" w:rsidRPr="00E45811" w:rsidRDefault="00FD3F2F" w:rsidP="005F4FC2">
            <w:pPr>
              <w:spacing w:after="0" w:line="276" w:lineRule="auto"/>
              <w:rPr>
                <w:rFonts w:ascii="Arial" w:eastAsiaTheme="minorEastAsia" w:hAnsi="Arial" w:cs="Arial"/>
                <w:b/>
                <w:iCs/>
                <w:color w:val="000000"/>
                <w:position w:val="-4"/>
                <w:sz w:val="14"/>
                <w:szCs w:val="14"/>
                <w:lang w:eastAsia="zh-CN"/>
              </w:rPr>
            </w:pPr>
            <w:r w:rsidRPr="00E45811">
              <w:rPr>
                <w:rFonts w:ascii="Arial" w:eastAsiaTheme="minorEastAsia" w:hAnsi="Arial" w:cs="Arial"/>
                <w:b/>
                <w:iCs/>
                <w:color w:val="000000"/>
                <w:position w:val="-4"/>
                <w:sz w:val="14"/>
                <w:szCs w:val="14"/>
                <w:lang w:eastAsia="zh-CN"/>
              </w:rPr>
              <w:t>Silicone rubber (s)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0D553DD" w14:textId="4C2E695E" w:rsidR="00FD3F2F" w:rsidRPr="00E45811" w:rsidRDefault="00FD3F2F" w:rsidP="00BE3FFC">
            <w:pPr>
              <w:spacing w:after="0" w:line="360" w:lineRule="auto"/>
              <w:jc w:val="center"/>
              <w:rPr>
                <w:rFonts w:ascii="Arial" w:eastAsiaTheme="minorEastAsia" w:hAnsi="Arial" w:cs="Arial"/>
                <w:iCs/>
                <w:color w:val="000000"/>
                <w:sz w:val="14"/>
                <w:szCs w:val="14"/>
                <w:lang w:eastAsia="zh-CN"/>
              </w:rPr>
            </w:pPr>
            <w:r w:rsidRPr="00E45811">
              <w:rPr>
                <w:rFonts w:ascii="Arial" w:eastAsiaTheme="minorEastAsia" w:hAnsi="Arial" w:cs="Arial"/>
                <w:iCs/>
                <w:color w:val="000000"/>
                <w:sz w:val="14"/>
                <w:szCs w:val="14"/>
                <w:lang w:eastAsia="zh-CN"/>
              </w:rPr>
              <w:t>1.0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02FF189C" w14:textId="6E3EE2EA" w:rsidR="00FD3F2F" w:rsidRPr="00E45811" w:rsidRDefault="00FD3F2F" w:rsidP="00BE3FFC">
            <w:pPr>
              <w:spacing w:after="0" w:line="360" w:lineRule="auto"/>
              <w:jc w:val="center"/>
              <w:rPr>
                <w:rFonts w:ascii="Arial" w:eastAsiaTheme="minorEastAsia" w:hAnsi="Arial" w:cs="Arial"/>
                <w:iCs/>
                <w:color w:val="000000"/>
                <w:position w:val="-4"/>
                <w:sz w:val="14"/>
                <w:szCs w:val="14"/>
                <w:lang w:eastAsia="zh-CN"/>
              </w:rPr>
            </w:pPr>
            <w:r w:rsidRPr="00E45811">
              <w:rPr>
                <w:rFonts w:ascii="Arial" w:eastAsiaTheme="minorEastAsia" w:hAnsi="Arial" w:cs="Arial"/>
                <w:iCs/>
                <w:color w:val="000000"/>
                <w:position w:val="-4"/>
                <w:sz w:val="14"/>
                <w:szCs w:val="14"/>
                <w:lang w:eastAsia="zh-CN"/>
              </w:rPr>
              <w:t>1,500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0F5FCB8D" w14:textId="129A6863" w:rsidR="00FD3F2F" w:rsidRPr="00E45811" w:rsidRDefault="00FD3F2F" w:rsidP="00BE3FFC">
            <w:pPr>
              <w:spacing w:after="0" w:line="360" w:lineRule="auto"/>
              <w:jc w:val="center"/>
              <w:rPr>
                <w:rFonts w:ascii="Arial" w:eastAsiaTheme="minorEastAsia" w:hAnsi="Arial" w:cs="Arial"/>
                <w:iCs/>
                <w:color w:val="000000"/>
                <w:sz w:val="14"/>
                <w:szCs w:val="14"/>
                <w:lang w:eastAsia="zh-CN"/>
              </w:rPr>
            </w:pPr>
            <w:r w:rsidRPr="00E45811">
              <w:rPr>
                <w:rFonts w:ascii="Arial" w:eastAsiaTheme="minorEastAsia" w:hAnsi="Arial" w:cs="Arial"/>
                <w:iCs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556" w:type="pct"/>
            <w:vAlign w:val="center"/>
          </w:tcPr>
          <w:p w14:paraId="6910A083" w14:textId="37B3F6AB" w:rsidR="00FD3F2F" w:rsidRPr="00E45811" w:rsidRDefault="00FD3F2F" w:rsidP="00BE3FFC">
            <w:pPr>
              <w:spacing w:after="0" w:line="360" w:lineRule="auto"/>
              <w:jc w:val="center"/>
              <w:rPr>
                <w:rFonts w:ascii="Arial" w:eastAsiaTheme="minorEastAsia" w:hAnsi="Arial" w:cs="Arial"/>
                <w:iCs/>
                <w:color w:val="000000"/>
                <w:sz w:val="14"/>
                <w:szCs w:val="14"/>
                <w:lang w:eastAsia="zh-CN"/>
              </w:rPr>
            </w:pPr>
            <w:r w:rsidRPr="00E45811">
              <w:rPr>
                <w:rFonts w:ascii="Arial" w:eastAsiaTheme="minorEastAsia" w:hAnsi="Arial" w:cs="Arial"/>
                <w:iCs/>
                <w:color w:val="000000"/>
                <w:sz w:val="14"/>
                <w:szCs w:val="14"/>
                <w:lang w:eastAsia="zh-CN"/>
              </w:rPr>
              <w:t>1,200</w:t>
            </w:r>
          </w:p>
        </w:tc>
        <w:tc>
          <w:tcPr>
            <w:tcW w:w="556" w:type="pct"/>
            <w:vAlign w:val="center"/>
          </w:tcPr>
          <w:p w14:paraId="3DEAAC97" w14:textId="35593703" w:rsidR="00FD3F2F" w:rsidRPr="00E45811" w:rsidRDefault="00FD3F2F" w:rsidP="00BE3FFC">
            <w:pPr>
              <w:spacing w:after="0" w:line="360" w:lineRule="auto"/>
              <w:jc w:val="center"/>
              <w:rPr>
                <w:rFonts w:ascii="Arial" w:eastAsiaTheme="minorEastAsia" w:hAnsi="Arial" w:cs="Arial"/>
                <w:iCs/>
                <w:color w:val="000000"/>
                <w:sz w:val="14"/>
                <w:szCs w:val="14"/>
                <w:lang w:eastAsia="zh-CN"/>
              </w:rPr>
            </w:pPr>
            <w:r w:rsidRPr="00E45811">
              <w:rPr>
                <w:rFonts w:ascii="Arial" w:eastAsiaTheme="minorEastAsia" w:hAnsi="Arial" w:cs="Arial"/>
                <w:iCs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556" w:type="pct"/>
            <w:vAlign w:val="center"/>
          </w:tcPr>
          <w:p w14:paraId="6EEBDF04" w14:textId="3AA03FC3" w:rsidR="00FD3F2F" w:rsidRPr="00E45811" w:rsidRDefault="00FD3F2F" w:rsidP="0039197B">
            <w:pPr>
              <w:spacing w:after="0" w:line="360" w:lineRule="auto"/>
              <w:jc w:val="center"/>
              <w:rPr>
                <w:rFonts w:ascii="Arial" w:eastAsiaTheme="minorEastAsia" w:hAnsi="Arial" w:cs="Arial"/>
                <w:iCs/>
                <w:color w:val="000000"/>
                <w:sz w:val="14"/>
                <w:szCs w:val="14"/>
                <w:lang w:eastAsia="zh-CN"/>
              </w:rPr>
            </w:pPr>
            <w:r w:rsidRPr="00E45811">
              <w:rPr>
                <w:rFonts w:ascii="Arial" w:eastAsiaTheme="minorEastAsia" w:hAnsi="Arial" w:cs="Arial"/>
                <w:iCs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556" w:type="pct"/>
            <w:vAlign w:val="center"/>
          </w:tcPr>
          <w:p w14:paraId="5CD3F784" w14:textId="66C497F9" w:rsidR="00FD3F2F" w:rsidRPr="00E45811" w:rsidRDefault="00FD3F2F" w:rsidP="0039197B">
            <w:pPr>
              <w:spacing w:after="0" w:line="360" w:lineRule="auto"/>
              <w:jc w:val="center"/>
              <w:rPr>
                <w:rFonts w:ascii="Arial" w:eastAsiaTheme="minorEastAsia" w:hAnsi="Arial" w:cs="Arial"/>
                <w:iCs/>
                <w:color w:val="000000"/>
                <w:sz w:val="14"/>
                <w:szCs w:val="14"/>
                <w:lang w:eastAsia="zh-CN"/>
              </w:rPr>
            </w:pPr>
            <w:r w:rsidRPr="00E45811">
              <w:rPr>
                <w:rFonts w:ascii="Arial" w:eastAsiaTheme="minorEastAsia" w:hAnsi="Arial" w:cs="Arial"/>
                <w:iCs/>
                <w:color w:val="000000"/>
                <w:sz w:val="14"/>
                <w:szCs w:val="14"/>
                <w:lang w:eastAsia="zh-CN"/>
              </w:rPr>
              <w:t>-</w:t>
            </w:r>
          </w:p>
        </w:tc>
        <w:tc>
          <w:tcPr>
            <w:tcW w:w="556" w:type="pct"/>
            <w:vAlign w:val="center"/>
          </w:tcPr>
          <w:p w14:paraId="62C39F23" w14:textId="1F072298" w:rsidR="00FD3F2F" w:rsidRPr="00E45811" w:rsidRDefault="00FD3F2F" w:rsidP="0039197B">
            <w:pPr>
              <w:spacing w:after="0" w:line="360" w:lineRule="auto"/>
              <w:jc w:val="center"/>
              <w:rPr>
                <w:rFonts w:ascii="Arial" w:eastAsiaTheme="minorEastAsia" w:hAnsi="Arial" w:cs="Arial"/>
                <w:iCs/>
                <w:color w:val="000000"/>
                <w:sz w:val="14"/>
                <w:szCs w:val="14"/>
                <w:lang w:eastAsia="zh-CN"/>
              </w:rPr>
            </w:pPr>
            <w:r w:rsidRPr="00E45811">
              <w:rPr>
                <w:rFonts w:ascii="Arial" w:eastAsiaTheme="minorEastAsia" w:hAnsi="Arial" w:cs="Arial"/>
                <w:iCs/>
                <w:color w:val="000000"/>
                <w:sz w:val="14"/>
                <w:szCs w:val="14"/>
                <w:lang w:eastAsia="zh-CN"/>
              </w:rPr>
              <w:t>-</w:t>
            </w:r>
          </w:p>
        </w:tc>
      </w:tr>
    </w:tbl>
    <w:p w14:paraId="16DF72B1" w14:textId="77777777" w:rsidR="00CF2C03" w:rsidRDefault="00CF2C03"/>
    <w:p w14:paraId="09D32C58" w14:textId="77777777" w:rsidR="00CB557D" w:rsidRDefault="00CB557D"/>
    <w:p w14:paraId="3FD11DD2" w14:textId="77777777" w:rsidR="00CB557D" w:rsidRDefault="00CB557D"/>
    <w:p w14:paraId="4E16996F" w14:textId="77777777" w:rsidR="00CB557D" w:rsidRDefault="00CB557D"/>
    <w:p w14:paraId="6D76FDC0" w14:textId="77777777" w:rsidR="00CB557D" w:rsidRDefault="00CB557D"/>
    <w:p w14:paraId="4596DA17" w14:textId="77777777" w:rsidR="00CB557D" w:rsidRDefault="00CB557D"/>
    <w:p w14:paraId="34B38D29" w14:textId="77777777" w:rsidR="00CB557D" w:rsidRDefault="00CB557D"/>
    <w:p w14:paraId="1D74CF5D" w14:textId="77777777" w:rsidR="00CB557D" w:rsidRDefault="00CB557D"/>
    <w:p w14:paraId="4FC9DB34" w14:textId="77777777" w:rsidR="00CB557D" w:rsidRDefault="00CB557D"/>
    <w:p w14:paraId="1664633B" w14:textId="77777777" w:rsidR="00CB557D" w:rsidRDefault="00CB557D"/>
    <w:p w14:paraId="74ED454A" w14:textId="77777777" w:rsidR="00E45811" w:rsidRDefault="00E45811"/>
    <w:p w14:paraId="797CBC7F" w14:textId="77777777" w:rsidR="00E45811" w:rsidRDefault="00E45811"/>
    <w:p w14:paraId="75187A61" w14:textId="77777777" w:rsidR="00E45811" w:rsidRDefault="00E45811"/>
    <w:p w14:paraId="279D5BD3" w14:textId="77777777" w:rsidR="00CB557D" w:rsidRDefault="00CB557D"/>
    <w:p w14:paraId="53911208" w14:textId="030B999B" w:rsidR="00351B40" w:rsidRPr="00E45811" w:rsidRDefault="00351B40" w:rsidP="00351B40">
      <w:pPr>
        <w:pStyle w:val="Caption"/>
        <w:keepNext/>
        <w:spacing w:after="120" w:line="240" w:lineRule="auto"/>
        <w:jc w:val="both"/>
        <w:rPr>
          <w:rFonts w:ascii="Arial" w:hAnsi="Arial" w:cs="Arial"/>
          <w:i w:val="0"/>
          <w:color w:val="000000" w:themeColor="text1"/>
          <w:sz w:val="14"/>
          <w:szCs w:val="14"/>
        </w:rPr>
      </w:pPr>
      <w:bookmarkStart w:id="0" w:name="_Ref494892106"/>
      <w:r w:rsidRPr="00E45811">
        <w:rPr>
          <w:rFonts w:ascii="Arial" w:hAnsi="Arial" w:cs="Arial"/>
          <w:b/>
          <w:i w:val="0"/>
          <w:color w:val="000000" w:themeColor="text1"/>
          <w:sz w:val="14"/>
          <w:szCs w:val="14"/>
        </w:rPr>
        <w:t xml:space="preserve">Extended Data Table </w:t>
      </w:r>
      <w:bookmarkEnd w:id="0"/>
      <w:r w:rsidRPr="00E45811">
        <w:rPr>
          <w:rFonts w:ascii="Arial" w:hAnsi="Arial" w:cs="Arial"/>
          <w:b/>
          <w:i w:val="0"/>
          <w:color w:val="000000" w:themeColor="text1"/>
          <w:sz w:val="14"/>
          <w:szCs w:val="14"/>
        </w:rPr>
        <w:t xml:space="preserve">3 </w:t>
      </w:r>
      <w:r w:rsidR="00E229CA" w:rsidRPr="00E45811">
        <w:rPr>
          <w:rFonts w:ascii="Arial" w:hAnsi="Arial" w:cs="Arial"/>
          <w:b/>
          <w:i w:val="0"/>
          <w:color w:val="000000" w:themeColor="text1"/>
          <w:sz w:val="14"/>
          <w:szCs w:val="14"/>
        </w:rPr>
        <w:t xml:space="preserve">| Comparison of the </w:t>
      </w:r>
      <w:r w:rsidR="008A0ADF" w:rsidRPr="00E45811">
        <w:rPr>
          <w:rFonts w:ascii="Arial" w:hAnsi="Arial" w:cs="Arial"/>
          <w:b/>
          <w:i w:val="0"/>
          <w:color w:val="000000" w:themeColor="text1"/>
          <w:sz w:val="14"/>
          <w:szCs w:val="14"/>
        </w:rPr>
        <w:t xml:space="preserve">percent distribution </w:t>
      </w:r>
      <w:r w:rsidR="00E229CA" w:rsidRPr="00E45811">
        <w:rPr>
          <w:rFonts w:ascii="Arial" w:hAnsi="Arial" w:cs="Arial"/>
          <w:b/>
          <w:i w:val="0"/>
          <w:color w:val="000000" w:themeColor="text1"/>
          <w:sz w:val="14"/>
          <w:szCs w:val="14"/>
        </w:rPr>
        <w:t xml:space="preserve">of polymer chains for specimens derived </w:t>
      </w:r>
      <w:r w:rsidR="008A0ADF" w:rsidRPr="00E45811">
        <w:rPr>
          <w:rFonts w:ascii="Arial" w:hAnsi="Arial" w:cs="Arial"/>
          <w:b/>
          <w:i w:val="0"/>
          <w:color w:val="000000" w:themeColor="text1"/>
          <w:sz w:val="14"/>
          <w:szCs w:val="14"/>
        </w:rPr>
        <w:t>from</w:t>
      </w:r>
      <w:r w:rsidR="00E229CA" w:rsidRPr="00E45811">
        <w:rPr>
          <w:rFonts w:ascii="Arial" w:hAnsi="Arial" w:cs="Arial"/>
          <w:b/>
          <w:i w:val="0"/>
          <w:color w:val="000000" w:themeColor="text1"/>
          <w:sz w:val="14"/>
          <w:szCs w:val="14"/>
        </w:rPr>
        <w:t xml:space="preserve"> </w:t>
      </w:r>
      <w:r w:rsidR="00A803FF">
        <w:rPr>
          <w:rFonts w:ascii="Arial" w:hAnsi="Arial" w:cs="Arial"/>
          <w:b/>
          <w:i w:val="0"/>
          <w:color w:val="000000" w:themeColor="text1"/>
          <w:sz w:val="14"/>
          <w:szCs w:val="14"/>
        </w:rPr>
        <w:t>the three ruthenium</w:t>
      </w:r>
      <w:r w:rsidR="00E229CA" w:rsidRPr="00E45811">
        <w:rPr>
          <w:rFonts w:ascii="Arial" w:hAnsi="Arial" w:cs="Arial"/>
          <w:b/>
          <w:i w:val="0"/>
          <w:color w:val="000000" w:themeColor="text1"/>
          <w:sz w:val="14"/>
          <w:szCs w:val="14"/>
        </w:rPr>
        <w:t xml:space="preserve"> initiators and by different modes of front propagation</w:t>
      </w:r>
      <w:r w:rsidR="00A803FF">
        <w:rPr>
          <w:rFonts w:ascii="Arial" w:hAnsi="Arial" w:cs="Arial"/>
          <w:b/>
          <w:i w:val="0"/>
          <w:color w:val="000000" w:themeColor="text1"/>
          <w:sz w:val="14"/>
          <w:szCs w:val="1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A056FF" w:rsidRPr="00E45811" w14:paraId="04BB149B" w14:textId="77777777" w:rsidTr="003B75CF">
        <w:trPr>
          <w:trHeight w:val="496"/>
        </w:trPr>
        <w:tc>
          <w:tcPr>
            <w:tcW w:w="10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FD6641" w14:textId="77777777" w:rsidR="00A056FF" w:rsidRPr="00E45811" w:rsidRDefault="00A056FF" w:rsidP="004562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sz w:val="14"/>
                <w:szCs w:val="14"/>
              </w:rPr>
              <w:t>Initiator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489007" w14:textId="16A8A8CC" w:rsidR="00A056FF" w:rsidRPr="00E45811" w:rsidRDefault="006A32DE" w:rsidP="004562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sz w:val="14"/>
                <w:szCs w:val="14"/>
              </w:rPr>
              <w:t>Specimen Type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F43124" w14:textId="77777777" w:rsidR="003B75CF" w:rsidRDefault="006A32DE" w:rsidP="004562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3B75CF">
              <w:rPr>
                <w:rFonts w:ascii="Arial" w:hAnsi="Arial" w:cs="Arial"/>
                <w:b/>
                <w:sz w:val="14"/>
                <w:szCs w:val="14"/>
              </w:rPr>
              <w:t>Ambient Temperature</w:t>
            </w:r>
            <w:r w:rsidR="00A056FF" w:rsidRPr="00E4581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6ECA09CC" w14:textId="12BCF448" w:rsidR="00A056FF" w:rsidRPr="00E45811" w:rsidRDefault="00A056FF" w:rsidP="004562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sz w:val="14"/>
                <w:szCs w:val="14"/>
              </w:rPr>
              <w:t>(°C)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E6CC39" w14:textId="77777777" w:rsidR="00A056FF" w:rsidRPr="00E45811" w:rsidRDefault="00A056FF" w:rsidP="004562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sz w:val="14"/>
                <w:szCs w:val="14"/>
              </w:rPr>
              <w:t>Percent Distribution</w:t>
            </w:r>
          </w:p>
          <w:p w14:paraId="4C357CF3" w14:textId="77777777" w:rsidR="00A056FF" w:rsidRPr="00E45811" w:rsidRDefault="00A056FF" w:rsidP="004562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sz w:val="14"/>
                <w:szCs w:val="14"/>
              </w:rPr>
              <w:t xml:space="preserve"> θ = 0°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0752BD" w14:textId="1360FE0E" w:rsidR="00A056FF" w:rsidRPr="00E45811" w:rsidRDefault="00A056FF" w:rsidP="00B97C8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sz w:val="14"/>
                <w:szCs w:val="14"/>
              </w:rPr>
              <w:t>Percent Distribution</w:t>
            </w:r>
          </w:p>
          <w:p w14:paraId="22FDFC0C" w14:textId="77777777" w:rsidR="00A056FF" w:rsidRPr="00E45811" w:rsidRDefault="00A056FF" w:rsidP="00B97C8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5811">
              <w:rPr>
                <w:rFonts w:ascii="Arial" w:hAnsi="Arial" w:cs="Arial"/>
                <w:b/>
                <w:sz w:val="14"/>
                <w:szCs w:val="14"/>
              </w:rPr>
              <w:t>θ = ± 90°</w:t>
            </w:r>
          </w:p>
        </w:tc>
      </w:tr>
      <w:tr w:rsidR="00A056FF" w:rsidRPr="00E45811" w14:paraId="0A5EE238" w14:textId="77777777" w:rsidTr="003B75CF">
        <w:trPr>
          <w:trHeight w:val="496"/>
        </w:trPr>
        <w:tc>
          <w:tcPr>
            <w:tcW w:w="100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8123349" w14:textId="77777777" w:rsidR="00A056FF" w:rsidRPr="00E45811" w:rsidRDefault="00A056FF" w:rsidP="004562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Ru-1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D463B1C" w14:textId="24DB22B9" w:rsidR="00A056FF" w:rsidRPr="00E45811" w:rsidRDefault="006A32DE" w:rsidP="004562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Architected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A564E81" w14:textId="77777777" w:rsidR="00A056FF" w:rsidRPr="00E45811" w:rsidRDefault="00A056FF" w:rsidP="004562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C0E8095" w14:textId="11CAE04F" w:rsidR="00A056FF" w:rsidRPr="00E45811" w:rsidRDefault="00A056FF" w:rsidP="00A056F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45.5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367A62E" w14:textId="12D95BCF" w:rsidR="00A056FF" w:rsidRPr="00E45811" w:rsidRDefault="00A056FF" w:rsidP="00B97C8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54.5</w:t>
            </w:r>
          </w:p>
        </w:tc>
      </w:tr>
      <w:tr w:rsidR="00A056FF" w:rsidRPr="00E45811" w14:paraId="25C87A7D" w14:textId="77777777" w:rsidTr="003B75CF">
        <w:trPr>
          <w:trHeight w:val="496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937F6" w14:textId="77777777" w:rsidR="00A056FF" w:rsidRPr="00E45811" w:rsidRDefault="00A056FF" w:rsidP="004562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Ru-2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4CC5B" w14:textId="044D3C72" w:rsidR="00A056FF" w:rsidRPr="00E45811" w:rsidRDefault="006A32DE" w:rsidP="004562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Architected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09FCA" w14:textId="77777777" w:rsidR="00A056FF" w:rsidRPr="00E45811" w:rsidRDefault="00A056FF" w:rsidP="004562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EF554" w14:textId="1ADE3E81" w:rsidR="00A056FF" w:rsidRPr="00E45811" w:rsidRDefault="00A056FF" w:rsidP="00A056F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41.6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6758D" w14:textId="4F153D13" w:rsidR="00A056FF" w:rsidRPr="00E45811" w:rsidRDefault="00A056FF" w:rsidP="00B97C8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58.4</w:t>
            </w:r>
          </w:p>
        </w:tc>
      </w:tr>
      <w:tr w:rsidR="00A056FF" w:rsidRPr="00E45811" w14:paraId="5CD6224E" w14:textId="77777777" w:rsidTr="003B75CF">
        <w:trPr>
          <w:trHeight w:val="496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FE634" w14:textId="77777777" w:rsidR="00A056FF" w:rsidRPr="00E45811" w:rsidRDefault="00A056FF" w:rsidP="004562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Ru-3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F15BB" w14:textId="5CE9273B" w:rsidR="00A056FF" w:rsidRPr="00E45811" w:rsidRDefault="006A32DE" w:rsidP="004562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Architected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193A7" w14:textId="77777777" w:rsidR="00A056FF" w:rsidRPr="00E45811" w:rsidRDefault="00A056FF" w:rsidP="004562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A5D03" w14:textId="6CC0CC80" w:rsidR="00A056FF" w:rsidRPr="00E45811" w:rsidRDefault="00A056FF" w:rsidP="00A056F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36.2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F12F0" w14:textId="63F1E9F5" w:rsidR="00A056FF" w:rsidRPr="00E45811" w:rsidRDefault="00A056FF" w:rsidP="00B97C8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63.0</w:t>
            </w:r>
          </w:p>
        </w:tc>
      </w:tr>
      <w:tr w:rsidR="00A056FF" w:rsidRPr="00E45811" w14:paraId="3F44D0E5" w14:textId="77777777" w:rsidTr="003B75CF">
        <w:trPr>
          <w:trHeight w:val="496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EEF1E" w14:textId="77777777" w:rsidR="00A056FF" w:rsidRPr="00E45811" w:rsidRDefault="00A056FF" w:rsidP="004562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Ru-1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81123" w14:textId="11AE7509" w:rsidR="00A056FF" w:rsidRPr="00E45811" w:rsidRDefault="006A32DE" w:rsidP="004562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Uniform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6513E" w14:textId="77777777" w:rsidR="00A056FF" w:rsidRPr="00E45811" w:rsidRDefault="00A056FF" w:rsidP="004562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79629" w14:textId="2620068C" w:rsidR="00A056FF" w:rsidRPr="00E45811" w:rsidRDefault="00A056FF" w:rsidP="00A056F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33.0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8662E" w14:textId="3B47E886" w:rsidR="00A056FF" w:rsidRPr="00E45811" w:rsidRDefault="00A056FF" w:rsidP="00B97C8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67.0</w:t>
            </w:r>
          </w:p>
        </w:tc>
      </w:tr>
      <w:tr w:rsidR="00A056FF" w:rsidRPr="00E45811" w14:paraId="43B21AF9" w14:textId="77777777" w:rsidTr="004D5295">
        <w:trPr>
          <w:trHeight w:val="496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EC765" w14:textId="77777777" w:rsidR="00A056FF" w:rsidRPr="00E45811" w:rsidRDefault="00A056FF" w:rsidP="004562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Ru-2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43E3E" w14:textId="676597F5" w:rsidR="00A056FF" w:rsidRPr="00E45811" w:rsidRDefault="006A32DE" w:rsidP="004562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Uniform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48E1D" w14:textId="77777777" w:rsidR="00A056FF" w:rsidRPr="00E45811" w:rsidRDefault="00A056FF" w:rsidP="004562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CD437" w14:textId="5E3CBD20" w:rsidR="00A056FF" w:rsidRPr="00E45811" w:rsidRDefault="00A056FF" w:rsidP="00A056F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44</w:t>
            </w:r>
            <w:r w:rsidR="00045ECD" w:rsidRPr="00E45811">
              <w:rPr>
                <w:rFonts w:ascii="Arial" w:hAnsi="Arial" w:cs="Arial"/>
                <w:sz w:val="14"/>
                <w:szCs w:val="14"/>
              </w:rPr>
              <w:t>.0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6081D" w14:textId="425613D4" w:rsidR="00A056FF" w:rsidRPr="00E45811" w:rsidRDefault="00A056FF" w:rsidP="00B97C8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56.0</w:t>
            </w:r>
          </w:p>
        </w:tc>
      </w:tr>
      <w:tr w:rsidR="00A056FF" w:rsidRPr="00E45811" w14:paraId="0A2B9CDC" w14:textId="77777777" w:rsidTr="004D5295">
        <w:trPr>
          <w:trHeight w:val="496"/>
        </w:trPr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C1A584" w14:textId="77777777" w:rsidR="00A056FF" w:rsidRPr="00E45811" w:rsidRDefault="00A056FF" w:rsidP="004562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Ru-3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F7715F" w14:textId="7E990FCA" w:rsidR="00A056FF" w:rsidRPr="00E45811" w:rsidRDefault="006A32DE" w:rsidP="004562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Uniform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4C54119" w14:textId="77777777" w:rsidR="00A056FF" w:rsidRPr="00E45811" w:rsidRDefault="00A056FF" w:rsidP="004562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E5F3206" w14:textId="47E156F4" w:rsidR="00A056FF" w:rsidRPr="00E45811" w:rsidRDefault="00A056FF" w:rsidP="00A056F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41.3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0EF721" w14:textId="264AD110" w:rsidR="00A056FF" w:rsidRPr="00E45811" w:rsidRDefault="00A056FF" w:rsidP="00B97C8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5811">
              <w:rPr>
                <w:rFonts w:ascii="Arial" w:hAnsi="Arial" w:cs="Arial"/>
                <w:sz w:val="14"/>
                <w:szCs w:val="14"/>
              </w:rPr>
              <w:t>58.7</w:t>
            </w:r>
          </w:p>
        </w:tc>
      </w:tr>
    </w:tbl>
    <w:p w14:paraId="6319103E" w14:textId="77777777" w:rsidR="00351B40" w:rsidRDefault="00351B40"/>
    <w:p w14:paraId="2624A070" w14:textId="77777777" w:rsidR="00B97C8A" w:rsidRDefault="00B97C8A"/>
    <w:p w14:paraId="32F5DEB7" w14:textId="77777777" w:rsidR="00B97C8A" w:rsidRDefault="00B97C8A"/>
    <w:p w14:paraId="1A32D871" w14:textId="77777777" w:rsidR="00B97C8A" w:rsidRDefault="00B97C8A"/>
    <w:p w14:paraId="2C7326B1" w14:textId="77777777" w:rsidR="00CB557D" w:rsidRDefault="00CB557D"/>
    <w:p w14:paraId="0FE0FD40" w14:textId="77777777" w:rsidR="00CB557D" w:rsidRDefault="00CB557D"/>
    <w:p w14:paraId="183CC645" w14:textId="77777777" w:rsidR="00CB557D" w:rsidRDefault="00CB557D"/>
    <w:p w14:paraId="7E351A6A" w14:textId="77777777" w:rsidR="00CB557D" w:rsidRDefault="00CB557D"/>
    <w:p w14:paraId="7ACD7209" w14:textId="77777777" w:rsidR="006B36D4" w:rsidRDefault="006B36D4"/>
    <w:p w14:paraId="3870DA5B" w14:textId="77777777" w:rsidR="006B36D4" w:rsidRDefault="006B36D4"/>
    <w:p w14:paraId="7D51D9D0" w14:textId="77777777" w:rsidR="00CB557D" w:rsidRDefault="00CB557D"/>
    <w:tbl>
      <w:tblPr>
        <w:tblStyle w:val="TableGrid"/>
        <w:tblpPr w:leftFromText="180" w:rightFromText="180" w:vertAnchor="text" w:horzAnchor="margin" w:tblpXSpec="center" w:tblpY="684"/>
        <w:tblW w:w="0" w:type="auto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E229CA" w:rsidRPr="003B75CF" w14:paraId="7DC2A639" w14:textId="77777777" w:rsidTr="003B75CF">
        <w:trPr>
          <w:trHeight w:val="564"/>
        </w:trPr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B7D698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75CF">
              <w:rPr>
                <w:rFonts w:ascii="Arial" w:hAnsi="Arial" w:cs="Arial"/>
                <w:b/>
                <w:sz w:val="14"/>
                <w:szCs w:val="14"/>
              </w:rPr>
              <w:lastRenderedPageBreak/>
              <w:t>Initiator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B062E1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75CF">
              <w:rPr>
                <w:rFonts w:ascii="Arial" w:hAnsi="Arial" w:cs="Arial"/>
                <w:b/>
                <w:sz w:val="14"/>
                <w:szCs w:val="14"/>
              </w:rPr>
              <w:t>Specimen Type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CE2D87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75CF">
              <w:rPr>
                <w:rFonts w:ascii="Arial" w:hAnsi="Arial" w:cs="Arial"/>
                <w:b/>
                <w:sz w:val="14"/>
                <w:szCs w:val="14"/>
              </w:rPr>
              <w:t>Specimen Orientation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AD37CF" w14:textId="77777777" w:rsidR="003B75CF" w:rsidRDefault="003B75CF" w:rsidP="00E229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Ambient Temperature </w:t>
            </w:r>
          </w:p>
          <w:p w14:paraId="71B55B13" w14:textId="2D8F0485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75CF">
              <w:rPr>
                <w:rFonts w:ascii="Arial" w:hAnsi="Arial" w:cs="Arial"/>
                <w:b/>
                <w:sz w:val="14"/>
                <w:szCs w:val="14"/>
              </w:rPr>
              <w:t>(°C)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73C93C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75CF">
              <w:rPr>
                <w:rFonts w:ascii="Arial" w:hAnsi="Arial" w:cs="Arial"/>
                <w:b/>
                <w:sz w:val="14"/>
                <w:szCs w:val="14"/>
              </w:rPr>
              <w:t>Elastic Modulus (</w:t>
            </w:r>
            <w:proofErr w:type="spellStart"/>
            <w:r w:rsidRPr="003B75CF">
              <w:rPr>
                <w:rFonts w:ascii="Arial" w:hAnsi="Arial" w:cs="Arial"/>
                <w:b/>
                <w:sz w:val="14"/>
                <w:szCs w:val="14"/>
              </w:rPr>
              <w:t>GPa</w:t>
            </w:r>
            <w:proofErr w:type="spellEnd"/>
            <w:r w:rsidRPr="003B75CF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FBDAD6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75CF">
              <w:rPr>
                <w:rFonts w:ascii="Arial" w:hAnsi="Arial" w:cs="Arial"/>
                <w:b/>
                <w:sz w:val="14"/>
                <w:szCs w:val="14"/>
              </w:rPr>
              <w:t>Tensile Strength (MPa)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072DFE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75CF">
              <w:rPr>
                <w:rFonts w:ascii="Arial" w:hAnsi="Arial" w:cs="Arial"/>
                <w:b/>
                <w:sz w:val="14"/>
                <w:szCs w:val="14"/>
              </w:rPr>
              <w:t>Strain Energy Density</w:t>
            </w:r>
          </w:p>
          <w:p w14:paraId="407C327B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75CF">
              <w:rPr>
                <w:rFonts w:ascii="Arial" w:hAnsi="Arial" w:cs="Arial"/>
                <w:b/>
                <w:sz w:val="14"/>
                <w:szCs w:val="14"/>
              </w:rPr>
              <w:t>(MJ/m</w:t>
            </w:r>
            <w:r w:rsidRPr="003B75CF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3</w:t>
            </w:r>
            <w:r w:rsidRPr="003B75CF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A95DEA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75CF">
              <w:rPr>
                <w:rFonts w:ascii="Arial" w:hAnsi="Arial" w:cs="Arial"/>
                <w:b/>
                <w:sz w:val="14"/>
                <w:szCs w:val="14"/>
              </w:rPr>
              <w:t>Strain to Failure</w:t>
            </w:r>
          </w:p>
          <w:p w14:paraId="3784D3EB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75CF">
              <w:rPr>
                <w:rFonts w:ascii="Arial" w:hAnsi="Arial" w:cs="Arial"/>
                <w:b/>
                <w:sz w:val="14"/>
                <w:szCs w:val="14"/>
              </w:rPr>
              <w:t>(mm/mm)</w:t>
            </w:r>
          </w:p>
        </w:tc>
      </w:tr>
      <w:tr w:rsidR="00E229CA" w:rsidRPr="003B75CF" w14:paraId="74B741CA" w14:textId="77777777" w:rsidTr="003B75CF">
        <w:trPr>
          <w:trHeight w:val="564"/>
        </w:trPr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6FE054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Ru-1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1FDC7A9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Architected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E193BC" w14:textId="3B85B7F4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BED5827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B5BCD99" w14:textId="1CD05DC0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</w:t>
            </w:r>
            <w:r w:rsidR="005E0622"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6BEB431E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0.008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B7ABC40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4.2</w:t>
            </w:r>
          </w:p>
          <w:p w14:paraId="6E94C1E2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0.2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BDEE4C0" w14:textId="38148379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1.4</w:t>
            </w:r>
          </w:p>
          <w:p w14:paraId="10FA7817" w14:textId="6D8EAD5E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</w:t>
            </w:r>
            <w:r w:rsidR="005E0622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3DDB1C4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1.0</w:t>
            </w:r>
          </w:p>
          <w:p w14:paraId="1AF99AE0" w14:textId="1ABDC07C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0.2</w:t>
            </w:r>
          </w:p>
        </w:tc>
      </w:tr>
      <w:tr w:rsidR="00E229CA" w:rsidRPr="003B75CF" w14:paraId="0EBD8A32" w14:textId="77777777" w:rsidTr="003B75CF">
        <w:trPr>
          <w:trHeight w:val="56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3C7FD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Ru-1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BF413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Architected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F5B77" w14:textId="13EEDD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4A08D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FFD2A" w14:textId="5D4ECE0D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</w:t>
            </w:r>
            <w:r w:rsidR="005E0622"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57601A16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0.008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59210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4.0</w:t>
            </w:r>
          </w:p>
          <w:p w14:paraId="48514202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E2A87" w14:textId="7CC981B8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1.</w:t>
            </w:r>
            <w:r w:rsidR="0002627C" w:rsidRPr="003B75CF"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67927B25" w14:textId="598262DC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B2F40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1.1</w:t>
            </w:r>
          </w:p>
          <w:p w14:paraId="6BA0B145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0.1</w:t>
            </w:r>
          </w:p>
        </w:tc>
      </w:tr>
      <w:tr w:rsidR="00E229CA" w:rsidRPr="003B75CF" w14:paraId="071BC2C2" w14:textId="77777777" w:rsidTr="003B75CF">
        <w:trPr>
          <w:trHeight w:val="56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B69D2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Ru-2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765F8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Architected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FBC46" w14:textId="4DB2DF31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6B9E6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678AF" w14:textId="7C8E1BDA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</w:t>
            </w:r>
            <w:r w:rsidR="003F418F" w:rsidRPr="003B75CF"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6C209A07" w14:textId="72CF6CFC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0.0</w:t>
            </w:r>
            <w:r w:rsidR="003F418F" w:rsidRPr="003B75C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1F12F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5.2</w:t>
            </w:r>
          </w:p>
          <w:p w14:paraId="604E6E9D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6755F" w14:textId="7A1764DD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0.2</w:t>
            </w:r>
          </w:p>
          <w:p w14:paraId="79018C68" w14:textId="56710B9A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</w:t>
            </w:r>
            <w:r w:rsidR="005E062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47C40" w14:textId="44183C1D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</w:t>
            </w:r>
            <w:r w:rsidR="005E0622"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4ECF7080" w14:textId="7316FDFE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</w:t>
            </w:r>
            <w:r w:rsidR="003F418F" w:rsidRPr="003B75CF">
              <w:rPr>
                <w:rFonts w:ascii="Arial" w:hAnsi="Arial" w:cs="Arial"/>
                <w:sz w:val="14"/>
                <w:szCs w:val="14"/>
              </w:rPr>
              <w:t>0</w:t>
            </w:r>
            <w:r w:rsidRPr="003B75CF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E229CA" w:rsidRPr="003B75CF" w14:paraId="56620A58" w14:textId="77777777" w:rsidTr="003B75CF">
        <w:trPr>
          <w:trHeight w:val="56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B414D" w14:textId="5CF6EA9B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Ru-</w:t>
            </w:r>
            <w:r w:rsidR="003F418F" w:rsidRPr="003B75CF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502FB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Architected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0597B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5BF18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0B57C" w14:textId="32D86BE5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</w:t>
            </w:r>
            <w:r w:rsidR="0002627C" w:rsidRPr="003B75CF"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3F0F57F9" w14:textId="5AB3143C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EC419" w14:textId="318618D0" w:rsidR="00E229CA" w:rsidRPr="003B75CF" w:rsidRDefault="003F418F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5.8</w:t>
            </w:r>
          </w:p>
          <w:p w14:paraId="2DA5C85A" w14:textId="0072B563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</w:t>
            </w:r>
            <w:r w:rsidR="001660A8" w:rsidRPr="003B75CF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3F34B" w14:textId="49D6EB6F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0.4</w:t>
            </w:r>
          </w:p>
          <w:p w14:paraId="4E9972D7" w14:textId="5512EF05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77FD7" w14:textId="4BA557ED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</w:t>
            </w:r>
            <w:r w:rsidR="001660A8" w:rsidRPr="003B75CF"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39503DDD" w14:textId="212B0B73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</w:t>
            </w:r>
            <w:r w:rsidR="001660A8" w:rsidRPr="003B75CF">
              <w:rPr>
                <w:rFonts w:ascii="Arial" w:hAnsi="Arial" w:cs="Arial"/>
                <w:sz w:val="14"/>
                <w:szCs w:val="14"/>
              </w:rPr>
              <w:t>06</w:t>
            </w:r>
          </w:p>
        </w:tc>
      </w:tr>
      <w:tr w:rsidR="00E229CA" w:rsidRPr="003B75CF" w14:paraId="567CF897" w14:textId="77777777" w:rsidTr="003B75CF">
        <w:trPr>
          <w:trHeight w:val="56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3C19E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Ru-3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7703C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Architected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9A396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579A5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8AC13" w14:textId="2891657D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</w:t>
            </w:r>
            <w:r w:rsidR="0002627C" w:rsidRPr="003B75CF"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634E1590" w14:textId="6D132884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0.0</w:t>
            </w:r>
            <w:r w:rsidR="001660A8" w:rsidRPr="003B75CF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D9F41" w14:textId="77777777" w:rsidR="0002627C" w:rsidRPr="003B75CF" w:rsidRDefault="001660A8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7.6</w:t>
            </w:r>
          </w:p>
          <w:p w14:paraId="60108ACA" w14:textId="19BEBF7A" w:rsidR="00E229CA" w:rsidRPr="003B75CF" w:rsidRDefault="001660A8" w:rsidP="0002627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 xml:space="preserve"> ±</w:t>
            </w:r>
            <w:r w:rsidR="0002627C" w:rsidRPr="003B75C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229CA" w:rsidRPr="003B75CF">
              <w:rPr>
                <w:rFonts w:ascii="Arial" w:hAnsi="Arial" w:cs="Arial"/>
                <w:sz w:val="14"/>
                <w:szCs w:val="14"/>
              </w:rPr>
              <w:t>0.</w:t>
            </w:r>
            <w:r w:rsidRPr="003B75CF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389B6" w14:textId="526869A8" w:rsidR="0002627C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0.4</w:t>
            </w:r>
            <w:r w:rsidR="001660A8" w:rsidRPr="003B75CF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7B9C3DD4" w14:textId="0AAA3FE1" w:rsidR="00E229CA" w:rsidRPr="003B75CF" w:rsidRDefault="001660A8" w:rsidP="0002627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</w:t>
            </w:r>
            <w:r w:rsidR="0002627C" w:rsidRPr="003B75C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229CA" w:rsidRPr="003B75CF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CF26A" w14:textId="105BCDF6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0.1</w:t>
            </w:r>
          </w:p>
          <w:p w14:paraId="09ECA4DA" w14:textId="6E1BBAAB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0.0</w:t>
            </w:r>
            <w:r w:rsidR="001660A8" w:rsidRPr="003B75CF">
              <w:rPr>
                <w:rFonts w:ascii="Arial" w:hAnsi="Arial" w:cs="Arial"/>
                <w:sz w:val="14"/>
                <w:szCs w:val="14"/>
              </w:rPr>
              <w:t>05</w:t>
            </w:r>
          </w:p>
        </w:tc>
      </w:tr>
      <w:tr w:rsidR="00E229CA" w:rsidRPr="003B75CF" w14:paraId="4FD714C8" w14:textId="77777777" w:rsidTr="003B75CF">
        <w:trPr>
          <w:trHeight w:val="56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997F1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Ru-3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6BF48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Architected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518FB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C1758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873B8" w14:textId="6DFDA3CE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0.7</w:t>
            </w:r>
          </w:p>
          <w:p w14:paraId="303C3123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5D6A5" w14:textId="441F473A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11</w:t>
            </w:r>
            <w:r w:rsidR="005E0622">
              <w:rPr>
                <w:rFonts w:ascii="Arial" w:hAnsi="Arial" w:cs="Arial"/>
                <w:sz w:val="14"/>
                <w:szCs w:val="14"/>
              </w:rPr>
              <w:t>.1</w:t>
            </w:r>
          </w:p>
          <w:p w14:paraId="7C7843FE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54F20" w14:textId="4061592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0.5</w:t>
            </w:r>
          </w:p>
          <w:p w14:paraId="0E494F2D" w14:textId="71A612C5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F2EF1" w14:textId="76F8B852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</w:t>
            </w:r>
            <w:r w:rsidR="005E0622"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1D6892DE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0.01</w:t>
            </w:r>
          </w:p>
        </w:tc>
      </w:tr>
      <w:tr w:rsidR="00E229CA" w:rsidRPr="003B75CF" w14:paraId="072A2252" w14:textId="77777777" w:rsidTr="003B75CF">
        <w:trPr>
          <w:trHeight w:val="56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51719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Ru-1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3D6C6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Uniform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348B7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965B5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F8056" w14:textId="1781EA13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0.8</w:t>
            </w:r>
          </w:p>
          <w:p w14:paraId="7B5B23D4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A6BE1" w14:textId="317E5D0F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1</w:t>
            </w:r>
            <w:r w:rsidR="0002627C" w:rsidRPr="003B75CF">
              <w:rPr>
                <w:rFonts w:ascii="Arial" w:hAnsi="Arial" w:cs="Arial"/>
                <w:sz w:val="14"/>
                <w:szCs w:val="14"/>
              </w:rPr>
              <w:t>2</w:t>
            </w:r>
            <w:r w:rsidR="005E0622">
              <w:rPr>
                <w:rFonts w:ascii="Arial" w:hAnsi="Arial" w:cs="Arial"/>
                <w:sz w:val="14"/>
                <w:szCs w:val="14"/>
              </w:rPr>
              <w:t>.2</w:t>
            </w:r>
          </w:p>
          <w:p w14:paraId="5D899E48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A20A1" w14:textId="285AFE59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</w:t>
            </w:r>
            <w:r w:rsidR="005E0622"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65126640" w14:textId="6920070F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</w:t>
            </w:r>
            <w:r w:rsidR="005E0622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99413" w14:textId="6AFEF560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</w:t>
            </w:r>
            <w:r w:rsidR="005E0622"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54E242D1" w14:textId="6A2C0EF9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</w:t>
            </w:r>
            <w:r w:rsidR="00D7209E" w:rsidRPr="003B75CF">
              <w:rPr>
                <w:rFonts w:ascii="Arial" w:hAnsi="Arial" w:cs="Arial"/>
                <w:sz w:val="14"/>
                <w:szCs w:val="14"/>
              </w:rPr>
              <w:t>0</w:t>
            </w:r>
            <w:r w:rsidRPr="003B75C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E229CA" w:rsidRPr="003B75CF" w14:paraId="04171826" w14:textId="77777777" w:rsidTr="003B75CF">
        <w:trPr>
          <w:trHeight w:val="56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367D2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Ru-1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2E0CB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Uniform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6AF2E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B2C9C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B3FA7" w14:textId="519D3833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0.6</w:t>
            </w:r>
          </w:p>
          <w:p w14:paraId="5205C17C" w14:textId="6218B897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0.0</w:t>
            </w:r>
            <w:r w:rsidR="00D7209E" w:rsidRPr="003B75C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C8764" w14:textId="35DC918F" w:rsidR="00E229CA" w:rsidRPr="003B75CF" w:rsidRDefault="00D7209E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10</w:t>
            </w:r>
            <w:r w:rsidR="005E0622">
              <w:rPr>
                <w:rFonts w:ascii="Arial" w:hAnsi="Arial" w:cs="Arial"/>
                <w:sz w:val="14"/>
                <w:szCs w:val="14"/>
              </w:rPr>
              <w:t>.1</w:t>
            </w:r>
          </w:p>
          <w:p w14:paraId="4442DCE5" w14:textId="4AC5CD0C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</w:t>
            </w:r>
            <w:r w:rsidR="00D7209E" w:rsidRPr="003B75CF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127AA" w14:textId="09CB0438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</w:t>
            </w:r>
            <w:r w:rsidR="005E0622"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16FB82DF" w14:textId="1A058854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</w:t>
            </w:r>
            <w:r w:rsidR="005E062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85DE2" w14:textId="54F47C0C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0.0</w:t>
            </w:r>
            <w:r w:rsidR="0002627C" w:rsidRPr="003B75CF"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0C967BC6" w14:textId="77777777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0.004</w:t>
            </w:r>
          </w:p>
        </w:tc>
      </w:tr>
      <w:tr w:rsidR="00E229CA" w:rsidRPr="003B75CF" w14:paraId="648620B2" w14:textId="77777777" w:rsidTr="003B75CF">
        <w:trPr>
          <w:trHeight w:val="56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62CA5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Ru-2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B6A51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Uniform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A7DFD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04792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6A520" w14:textId="356DD550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0.6</w:t>
            </w:r>
          </w:p>
          <w:p w14:paraId="2A59847C" w14:textId="77777777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C43F1" w14:textId="77777777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9.8</w:t>
            </w:r>
          </w:p>
          <w:p w14:paraId="6E07458C" w14:textId="77777777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3F343" w14:textId="78E050FC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</w:t>
            </w:r>
            <w:r w:rsidR="005E0622"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3A981E4B" w14:textId="2D4357AE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</w:t>
            </w:r>
            <w:r w:rsidR="005E062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EEBA0" w14:textId="31AB31A9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0.0</w:t>
            </w:r>
            <w:r w:rsidR="0002627C" w:rsidRPr="003B75CF"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353244CC" w14:textId="77777777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0.006</w:t>
            </w:r>
          </w:p>
        </w:tc>
      </w:tr>
      <w:tr w:rsidR="00E229CA" w:rsidRPr="003B75CF" w14:paraId="060C8DC8" w14:textId="77777777" w:rsidTr="003B75CF">
        <w:trPr>
          <w:trHeight w:val="56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13DA9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Ru-2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72C93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Uniform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5D55F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792C7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69A1C" w14:textId="7770976B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</w:t>
            </w:r>
            <w:r w:rsidR="0002627C" w:rsidRPr="003B75CF"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02F2F865" w14:textId="77777777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FF476" w14:textId="3DC97AA7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10</w:t>
            </w:r>
            <w:r w:rsidR="005E0622">
              <w:rPr>
                <w:rFonts w:ascii="Arial" w:hAnsi="Arial" w:cs="Arial"/>
                <w:sz w:val="14"/>
                <w:szCs w:val="14"/>
              </w:rPr>
              <w:t>.</w:t>
            </w:r>
            <w:r w:rsidR="00593581">
              <w:rPr>
                <w:rFonts w:ascii="Arial" w:hAnsi="Arial" w:cs="Arial"/>
                <w:sz w:val="14"/>
                <w:szCs w:val="14"/>
              </w:rPr>
              <w:t>0</w:t>
            </w:r>
          </w:p>
          <w:p w14:paraId="50C22E6E" w14:textId="107E610E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</w:t>
            </w:r>
            <w:r w:rsidR="003F418F" w:rsidRPr="003B75CF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C2174" w14:textId="0B8784FB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0.3</w:t>
            </w:r>
          </w:p>
          <w:p w14:paraId="691C43C4" w14:textId="690551B2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0B43B" w14:textId="0F9CE076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0.0</w:t>
            </w:r>
            <w:r w:rsidR="003F418F" w:rsidRPr="003B75CF"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24EF2935" w14:textId="22ECC79B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0.0</w:t>
            </w:r>
            <w:r w:rsidR="003F418F" w:rsidRPr="003B75CF">
              <w:rPr>
                <w:rFonts w:ascii="Arial" w:hAnsi="Arial" w:cs="Arial"/>
                <w:sz w:val="14"/>
                <w:szCs w:val="14"/>
              </w:rPr>
              <w:t>08</w:t>
            </w:r>
          </w:p>
        </w:tc>
      </w:tr>
      <w:tr w:rsidR="00E229CA" w:rsidRPr="003B75CF" w14:paraId="1685CC2E" w14:textId="77777777" w:rsidTr="003B75CF">
        <w:trPr>
          <w:trHeight w:val="56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7D5A0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Ru-3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B15CC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Uniform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FEF34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86B4B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8E814" w14:textId="70B23E1A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</w:t>
            </w:r>
            <w:r w:rsidR="001660A8" w:rsidRPr="003B75CF">
              <w:rPr>
                <w:rFonts w:ascii="Arial" w:hAnsi="Arial" w:cs="Arial"/>
                <w:sz w:val="14"/>
                <w:szCs w:val="14"/>
              </w:rPr>
              <w:t>8</w:t>
            </w:r>
          </w:p>
          <w:p w14:paraId="7B7BF3D8" w14:textId="01055F83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0.0</w:t>
            </w:r>
            <w:r w:rsidR="001660A8" w:rsidRPr="003B75CF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6A898" w14:textId="7EC57A5D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1</w:t>
            </w:r>
            <w:r w:rsidR="0002627C" w:rsidRPr="003B75CF">
              <w:rPr>
                <w:rFonts w:ascii="Arial" w:hAnsi="Arial" w:cs="Arial"/>
                <w:sz w:val="14"/>
                <w:szCs w:val="14"/>
              </w:rPr>
              <w:t>1</w:t>
            </w:r>
            <w:r w:rsidR="005E0622">
              <w:rPr>
                <w:rFonts w:ascii="Arial" w:hAnsi="Arial" w:cs="Arial"/>
                <w:sz w:val="14"/>
                <w:szCs w:val="14"/>
              </w:rPr>
              <w:t>.4</w:t>
            </w:r>
          </w:p>
          <w:p w14:paraId="7ABEA442" w14:textId="69DD7DCB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</w:t>
            </w:r>
            <w:r w:rsidR="001660A8" w:rsidRPr="003B75CF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07E65" w14:textId="42151E2F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</w:t>
            </w:r>
            <w:r w:rsidR="005E0622"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53EDE3CC" w14:textId="3507A7A0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0.0</w:t>
            </w:r>
            <w:r w:rsidR="005E062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8F3BB" w14:textId="258956C0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0.0</w:t>
            </w:r>
            <w:r w:rsidR="0002627C" w:rsidRPr="003B75CF"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51BB38FB" w14:textId="4F0CCDDC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0.00</w:t>
            </w:r>
            <w:r w:rsidR="001660A8" w:rsidRPr="003B75CF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E229CA" w:rsidRPr="003B75CF" w14:paraId="1BC4A185" w14:textId="77777777" w:rsidTr="003B75CF">
        <w:trPr>
          <w:trHeight w:val="564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F6AFC5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Ru-3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C1CEBE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Uniform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250F03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BDC493" w14:textId="77777777" w:rsidR="00E229CA" w:rsidRPr="003B75CF" w:rsidRDefault="00E229CA" w:rsidP="00E229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2B171D" w14:textId="10302735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</w:t>
            </w:r>
            <w:r w:rsidR="0002627C" w:rsidRPr="003B75CF">
              <w:rPr>
                <w:rFonts w:ascii="Arial" w:hAnsi="Arial" w:cs="Arial"/>
                <w:sz w:val="14"/>
                <w:szCs w:val="14"/>
              </w:rPr>
              <w:t>8</w:t>
            </w:r>
          </w:p>
          <w:p w14:paraId="282299F7" w14:textId="3FF2E43C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0.0</w:t>
            </w:r>
            <w:r w:rsidR="001660A8" w:rsidRPr="003B75CF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7957E5" w14:textId="4C418223" w:rsidR="00E229CA" w:rsidRPr="003B75CF" w:rsidRDefault="001660A8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10</w:t>
            </w:r>
            <w:r w:rsidR="005E0622">
              <w:rPr>
                <w:rFonts w:ascii="Arial" w:hAnsi="Arial" w:cs="Arial"/>
                <w:sz w:val="14"/>
                <w:szCs w:val="14"/>
              </w:rPr>
              <w:t>.2</w:t>
            </w:r>
          </w:p>
          <w:p w14:paraId="142DCAC1" w14:textId="54AE1663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</w:t>
            </w:r>
            <w:r w:rsidR="001660A8" w:rsidRPr="003B75C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C80A6E" w14:textId="08DD2DEC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</w:t>
            </w:r>
            <w:r w:rsidR="005E0622"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04450045" w14:textId="71799D32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0.0</w:t>
            </w:r>
            <w:r w:rsidR="005E062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281687" w14:textId="6FF8DAC7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0.0</w:t>
            </w:r>
            <w:r w:rsidR="0002627C" w:rsidRPr="003B75CF"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2AF5337A" w14:textId="359DA484" w:rsidR="00E229CA" w:rsidRPr="003B75CF" w:rsidRDefault="00E229CA" w:rsidP="00E229CA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B75CF">
              <w:rPr>
                <w:rFonts w:ascii="Arial" w:hAnsi="Arial" w:cs="Arial"/>
                <w:sz w:val="14"/>
                <w:szCs w:val="14"/>
              </w:rPr>
              <w:t>± 0.00</w:t>
            </w:r>
            <w:r w:rsidR="001660A8" w:rsidRPr="003B75CF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</w:tbl>
    <w:p w14:paraId="5EED3F9D" w14:textId="6F108721" w:rsidR="00351B40" w:rsidRDefault="00351B40" w:rsidP="00E229CA">
      <w:pPr>
        <w:pStyle w:val="Caption"/>
        <w:keepNext/>
        <w:spacing w:after="120" w:line="240" w:lineRule="auto"/>
        <w:jc w:val="both"/>
        <w:rPr>
          <w:rFonts w:ascii="Arial" w:hAnsi="Arial" w:cs="Arial"/>
          <w:b/>
          <w:i w:val="0"/>
          <w:color w:val="000000" w:themeColor="text1"/>
          <w:sz w:val="14"/>
          <w:szCs w:val="14"/>
        </w:rPr>
      </w:pPr>
      <w:r w:rsidRPr="003B75CF">
        <w:rPr>
          <w:rFonts w:ascii="Arial" w:hAnsi="Arial" w:cs="Arial"/>
          <w:b/>
          <w:i w:val="0"/>
          <w:color w:val="000000" w:themeColor="text1"/>
          <w:sz w:val="14"/>
          <w:szCs w:val="14"/>
        </w:rPr>
        <w:t xml:space="preserve">Extended Data Table 4 </w:t>
      </w:r>
      <w:r w:rsidR="00E229CA" w:rsidRPr="003B75CF">
        <w:rPr>
          <w:rFonts w:ascii="Arial" w:hAnsi="Arial" w:cs="Arial"/>
          <w:b/>
          <w:i w:val="0"/>
          <w:color w:val="000000" w:themeColor="text1"/>
          <w:sz w:val="14"/>
          <w:szCs w:val="14"/>
        </w:rPr>
        <w:t xml:space="preserve">| Comparison of the mechanical properties for specimens derived </w:t>
      </w:r>
      <w:r w:rsidR="008A0ADF" w:rsidRPr="003B75CF">
        <w:rPr>
          <w:rFonts w:ascii="Arial" w:hAnsi="Arial" w:cs="Arial"/>
          <w:b/>
          <w:i w:val="0"/>
          <w:color w:val="000000" w:themeColor="text1"/>
          <w:sz w:val="14"/>
          <w:szCs w:val="14"/>
        </w:rPr>
        <w:t>from</w:t>
      </w:r>
      <w:r w:rsidR="00E229CA" w:rsidRPr="003B75CF">
        <w:rPr>
          <w:rFonts w:ascii="Arial" w:hAnsi="Arial" w:cs="Arial"/>
          <w:b/>
          <w:i w:val="0"/>
          <w:color w:val="000000" w:themeColor="text1"/>
          <w:sz w:val="14"/>
          <w:szCs w:val="14"/>
        </w:rPr>
        <w:t xml:space="preserve"> </w:t>
      </w:r>
      <w:r w:rsidR="00A803FF">
        <w:rPr>
          <w:rFonts w:ascii="Arial" w:hAnsi="Arial" w:cs="Arial"/>
          <w:b/>
          <w:i w:val="0"/>
          <w:color w:val="000000" w:themeColor="text1"/>
          <w:sz w:val="14"/>
          <w:szCs w:val="14"/>
        </w:rPr>
        <w:t>the three</w:t>
      </w:r>
      <w:r w:rsidR="00E229CA" w:rsidRPr="003B75CF">
        <w:rPr>
          <w:rFonts w:ascii="Arial" w:hAnsi="Arial" w:cs="Arial"/>
          <w:b/>
          <w:i w:val="0"/>
          <w:color w:val="000000" w:themeColor="text1"/>
          <w:sz w:val="14"/>
          <w:szCs w:val="14"/>
        </w:rPr>
        <w:t xml:space="preserve"> ruthenium initiators and </w:t>
      </w:r>
      <w:r w:rsidR="008A0ADF" w:rsidRPr="003B75CF">
        <w:rPr>
          <w:rFonts w:ascii="Arial" w:hAnsi="Arial" w:cs="Arial"/>
          <w:b/>
          <w:i w:val="0"/>
          <w:color w:val="000000" w:themeColor="text1"/>
          <w:sz w:val="14"/>
          <w:szCs w:val="14"/>
        </w:rPr>
        <w:t>by</w:t>
      </w:r>
      <w:r w:rsidR="00E229CA" w:rsidRPr="003B75CF">
        <w:rPr>
          <w:rFonts w:ascii="Arial" w:hAnsi="Arial" w:cs="Arial"/>
          <w:b/>
          <w:i w:val="0"/>
          <w:color w:val="000000" w:themeColor="text1"/>
          <w:sz w:val="14"/>
          <w:szCs w:val="14"/>
        </w:rPr>
        <w:t xml:space="preserve"> different modes of front propagation</w:t>
      </w:r>
      <w:r w:rsidR="00A803FF">
        <w:rPr>
          <w:rFonts w:ascii="Arial" w:hAnsi="Arial" w:cs="Arial"/>
          <w:b/>
          <w:i w:val="0"/>
          <w:color w:val="000000" w:themeColor="text1"/>
          <w:sz w:val="14"/>
          <w:szCs w:val="14"/>
        </w:rPr>
        <w:t>.</w:t>
      </w:r>
    </w:p>
    <w:p w14:paraId="5DAE9FD4" w14:textId="77777777" w:rsidR="008C07DB" w:rsidRDefault="008C07DB" w:rsidP="008C07DB">
      <w:pPr>
        <w:spacing w:after="120" w:line="240" w:lineRule="auto"/>
        <w:jc w:val="both"/>
        <w:outlineLvl w:val="0"/>
        <w:rPr>
          <w:rFonts w:ascii="Arial" w:hAnsi="Arial" w:cs="Arial"/>
          <w:sz w:val="14"/>
          <w:szCs w:val="14"/>
        </w:rPr>
      </w:pPr>
    </w:p>
    <w:p w14:paraId="3C612BA9" w14:textId="2A34BCBA" w:rsidR="008C07DB" w:rsidRPr="00160F14" w:rsidRDefault="008C07DB" w:rsidP="008C07DB">
      <w:pPr>
        <w:spacing w:after="120" w:line="240" w:lineRule="auto"/>
        <w:jc w:val="both"/>
        <w:outlineLvl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Reported values and error bars represent the average and </w:t>
      </w:r>
      <w:r w:rsidR="00D00F85">
        <w:rPr>
          <w:rFonts w:ascii="Arial" w:hAnsi="Arial" w:cs="Arial"/>
          <w:sz w:val="14"/>
          <w:szCs w:val="14"/>
        </w:rPr>
        <w:t>95% confidence interval</w:t>
      </w:r>
      <w:r>
        <w:rPr>
          <w:rFonts w:ascii="Arial" w:hAnsi="Arial" w:cs="Arial"/>
          <w:sz w:val="14"/>
          <w:szCs w:val="14"/>
        </w:rPr>
        <w:t>, respectively</w:t>
      </w:r>
      <w:r w:rsidR="001B34FE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for a </w:t>
      </w:r>
      <w:r w:rsidRPr="00721369">
        <w:rPr>
          <w:rFonts w:ascii="Arial" w:hAnsi="Arial" w:cs="Arial"/>
          <w:i/>
          <w:iCs/>
          <w:sz w:val="14"/>
          <w:szCs w:val="14"/>
        </w:rPr>
        <w:t>n=</w:t>
      </w:r>
      <w:r w:rsidR="00D00F85">
        <w:rPr>
          <w:rFonts w:ascii="Arial" w:hAnsi="Arial" w:cs="Arial"/>
          <w:i/>
          <w:iCs/>
          <w:sz w:val="14"/>
          <w:szCs w:val="14"/>
        </w:rPr>
        <w:t>5</w:t>
      </w:r>
      <w:r>
        <w:rPr>
          <w:rFonts w:ascii="Arial" w:hAnsi="Arial" w:cs="Arial"/>
          <w:sz w:val="14"/>
          <w:szCs w:val="14"/>
        </w:rPr>
        <w:t>.</w:t>
      </w:r>
    </w:p>
    <w:p w14:paraId="0580E1C0" w14:textId="77777777" w:rsidR="008C07DB" w:rsidRPr="008C07DB" w:rsidRDefault="008C07DB" w:rsidP="008C07DB"/>
    <w:sectPr w:rsidR="008C07DB" w:rsidRPr="008C0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A301C"/>
    <w:multiLevelType w:val="hybridMultilevel"/>
    <w:tmpl w:val="E18C5DC6"/>
    <w:lvl w:ilvl="0" w:tplc="FD926F80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673B2"/>
    <w:multiLevelType w:val="hybridMultilevel"/>
    <w:tmpl w:val="716A80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586238">
    <w:abstractNumId w:val="0"/>
  </w:num>
  <w:num w:numId="2" w16cid:durableId="160552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56"/>
    <w:rsid w:val="0002627C"/>
    <w:rsid w:val="00045ECD"/>
    <w:rsid w:val="00060BD7"/>
    <w:rsid w:val="0006361B"/>
    <w:rsid w:val="000A3AE5"/>
    <w:rsid w:val="000D339F"/>
    <w:rsid w:val="00102C5A"/>
    <w:rsid w:val="00111FFF"/>
    <w:rsid w:val="00160F14"/>
    <w:rsid w:val="001660A8"/>
    <w:rsid w:val="001B34FE"/>
    <w:rsid w:val="001F48CC"/>
    <w:rsid w:val="00285DC0"/>
    <w:rsid w:val="002905D7"/>
    <w:rsid w:val="00316CD7"/>
    <w:rsid w:val="003261A2"/>
    <w:rsid w:val="003273D2"/>
    <w:rsid w:val="00351B40"/>
    <w:rsid w:val="00364C7A"/>
    <w:rsid w:val="0039197B"/>
    <w:rsid w:val="003B75CF"/>
    <w:rsid w:val="003D3ED9"/>
    <w:rsid w:val="003E2799"/>
    <w:rsid w:val="003F418F"/>
    <w:rsid w:val="00417074"/>
    <w:rsid w:val="00440B51"/>
    <w:rsid w:val="00461A9E"/>
    <w:rsid w:val="004B34A9"/>
    <w:rsid w:val="004D5295"/>
    <w:rsid w:val="004D535A"/>
    <w:rsid w:val="005300BF"/>
    <w:rsid w:val="005462AE"/>
    <w:rsid w:val="00565196"/>
    <w:rsid w:val="00593581"/>
    <w:rsid w:val="005D7CE3"/>
    <w:rsid w:val="005D7E46"/>
    <w:rsid w:val="005E0622"/>
    <w:rsid w:val="005F0670"/>
    <w:rsid w:val="005F4FC2"/>
    <w:rsid w:val="00650034"/>
    <w:rsid w:val="006A32DE"/>
    <w:rsid w:val="006B36D4"/>
    <w:rsid w:val="006C4AF2"/>
    <w:rsid w:val="006D3CA0"/>
    <w:rsid w:val="00703B1A"/>
    <w:rsid w:val="00720A8F"/>
    <w:rsid w:val="00721369"/>
    <w:rsid w:val="007D248E"/>
    <w:rsid w:val="00855956"/>
    <w:rsid w:val="00895406"/>
    <w:rsid w:val="008A0ADF"/>
    <w:rsid w:val="008C07DB"/>
    <w:rsid w:val="008D284B"/>
    <w:rsid w:val="008F4752"/>
    <w:rsid w:val="008F6048"/>
    <w:rsid w:val="00924028"/>
    <w:rsid w:val="00A056FF"/>
    <w:rsid w:val="00A45004"/>
    <w:rsid w:val="00A454D4"/>
    <w:rsid w:val="00A803FF"/>
    <w:rsid w:val="00A91918"/>
    <w:rsid w:val="00AD0E90"/>
    <w:rsid w:val="00B054DA"/>
    <w:rsid w:val="00B553F1"/>
    <w:rsid w:val="00B97C8A"/>
    <w:rsid w:val="00BC0B8C"/>
    <w:rsid w:val="00BC2AAB"/>
    <w:rsid w:val="00BC5D2E"/>
    <w:rsid w:val="00BD0C7F"/>
    <w:rsid w:val="00BE3FFC"/>
    <w:rsid w:val="00CB096F"/>
    <w:rsid w:val="00CB557D"/>
    <w:rsid w:val="00CF2C03"/>
    <w:rsid w:val="00D00F85"/>
    <w:rsid w:val="00D55318"/>
    <w:rsid w:val="00D7209E"/>
    <w:rsid w:val="00D8599A"/>
    <w:rsid w:val="00DD1090"/>
    <w:rsid w:val="00E01E4C"/>
    <w:rsid w:val="00E051CB"/>
    <w:rsid w:val="00E15D95"/>
    <w:rsid w:val="00E21FD4"/>
    <w:rsid w:val="00E229CA"/>
    <w:rsid w:val="00E45811"/>
    <w:rsid w:val="00E51169"/>
    <w:rsid w:val="00EA5163"/>
    <w:rsid w:val="00EE0C0D"/>
    <w:rsid w:val="00F13711"/>
    <w:rsid w:val="00F354C7"/>
    <w:rsid w:val="00F55085"/>
    <w:rsid w:val="00F7437B"/>
    <w:rsid w:val="00FD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217D"/>
  <w15:chartTrackingRefBased/>
  <w15:docId w15:val="{25D9C2D2-530B-47CC-A5CB-E1BEC020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956"/>
    <w:pPr>
      <w:spacing w:after="200" w:line="48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351B40"/>
    <w:rPr>
      <w:i/>
      <w:iCs/>
      <w:color w:val="44546A" w:themeColor="text2"/>
      <w:sz w:val="18"/>
      <w:szCs w:val="18"/>
      <w14:ligatures w14:val="none"/>
    </w:rPr>
  </w:style>
  <w:style w:type="table" w:styleId="TableGrid">
    <w:name w:val="Table Grid"/>
    <w:basedOn w:val="TableNormal"/>
    <w:uiPriority w:val="59"/>
    <w:rsid w:val="00351B40"/>
    <w:pPr>
      <w:spacing w:after="0" w:line="240" w:lineRule="auto"/>
    </w:pPr>
    <w:rPr>
      <w:rFonts w:ascii="New York" w:eastAsia="Times New Roman" w:hAnsi="New York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DA"/>
    <w:pPr>
      <w:ind w:left="720"/>
      <w:contextualSpacing/>
    </w:pPr>
  </w:style>
  <w:style w:type="paragraph" w:styleId="Revision">
    <w:name w:val="Revision"/>
    <w:hidden/>
    <w:uiPriority w:val="99"/>
    <w:semiHidden/>
    <w:rsid w:val="00D720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B57D7-F926-445D-A80D-FD18763E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Justine Elizabeth</dc:creator>
  <cp:keywords/>
  <dc:description/>
  <cp:lastModifiedBy>Paul, Justine</cp:lastModifiedBy>
  <cp:revision>5</cp:revision>
  <dcterms:created xsi:type="dcterms:W3CDTF">2023-11-15T21:29:00Z</dcterms:created>
  <dcterms:modified xsi:type="dcterms:W3CDTF">2023-12-18T18:42:00Z</dcterms:modified>
</cp:coreProperties>
</file>