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4D019" w14:textId="1E4474A2" w:rsidR="00000000" w:rsidRPr="0068041D" w:rsidRDefault="0068041D" w:rsidP="0068041D">
      <w:pPr>
        <w:spacing w:after="37" w:line="480" w:lineRule="auto"/>
        <w:ind w:left="-5" w:right="186"/>
        <w:rPr>
          <w:rFonts w:ascii="Times New Roman" w:hAnsi="Times New Roman" w:cs="Times New Roman"/>
          <w:bCs/>
        </w:rPr>
      </w:pPr>
      <w:r w:rsidRPr="000C4211">
        <w:rPr>
          <w:rFonts w:ascii="Times New Roman" w:hAnsi="Times New Roman" w:cs="Times New Roman"/>
          <w:b/>
        </w:rPr>
        <w:t>TABLE 7.</w:t>
      </w:r>
      <w:r w:rsidRPr="000C4211">
        <w:rPr>
          <w:rFonts w:ascii="Times New Roman" w:hAnsi="Times New Roman" w:cs="Times New Roman"/>
          <w:bCs/>
        </w:rPr>
        <w:t xml:space="preserve"> Correlation between HCCS expression and the clinicopathological features of the PAAD cases from TCGA.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1"/>
        <w:gridCol w:w="2422"/>
        <w:gridCol w:w="2462"/>
        <w:gridCol w:w="1011"/>
      </w:tblGrid>
      <w:tr w:rsidR="0068041D" w14:paraId="7B9DE840" w14:textId="77777777" w:rsidTr="00A655B7">
        <w:trPr>
          <w:tblHeader/>
          <w:jc w:val="center"/>
        </w:trPr>
        <w:tc>
          <w:tcPr>
            <w:tcW w:w="29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D1CD1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24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7482E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Low expression of HCCS</w:t>
            </w:r>
          </w:p>
        </w:tc>
        <w:tc>
          <w:tcPr>
            <w:tcW w:w="24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8E6C7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 expression of HCCS</w:t>
            </w:r>
          </w:p>
        </w:tc>
        <w:tc>
          <w:tcPr>
            <w:tcW w:w="101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A2081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</w:tr>
      <w:tr w:rsidR="0068041D" w14:paraId="46625AD6" w14:textId="77777777" w:rsidTr="00A655B7">
        <w:trPr>
          <w:jc w:val="center"/>
        </w:trPr>
        <w:tc>
          <w:tcPr>
            <w:tcW w:w="295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3D4F6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42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DC8FF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46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49A35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01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CA63D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5D44107A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39411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T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41F3A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EBFC0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EEDC2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0.190</w:t>
            </w:r>
          </w:p>
        </w:tc>
      </w:tr>
      <w:tr w:rsidR="0068041D" w14:paraId="7ACF4E0D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912D5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T1&amp;T2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4282F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 (9%)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64C64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 (8.5%)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D96CE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036F3446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2342B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T3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841BE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68 (38.4%)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EF40F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75 (42.4%)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5BBB8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50A2A0F8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51E45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T4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729C9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(1.7%)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AF35C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70DA0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6CE7A1B1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62EE0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N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1069E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79A91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164E0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0.388</w:t>
            </w:r>
          </w:p>
        </w:tc>
      </w:tr>
      <w:tr w:rsidR="0068041D" w14:paraId="61592586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2E59C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F5122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 (15.5%)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87FC9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 (13.2%)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B145E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7CFC7148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17B8B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D529F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58 (33.3%)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77069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66 (37.9%)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02D09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105B1451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2CE24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M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B2600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DAFA2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7A754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0.892</w:t>
            </w:r>
          </w:p>
        </w:tc>
      </w:tr>
      <w:tr w:rsidR="0068041D" w14:paraId="07188B20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70FE4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9549A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37 (43.5%)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F6951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43 (50.6%)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82C4E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3B92383B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DF57C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F6BFD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(3.5%)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EAFDD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(2.4%)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D7AF1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742D7D01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4109D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E476E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70C20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8CDD6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0.086</w:t>
            </w:r>
          </w:p>
        </w:tc>
      </w:tr>
      <w:tr w:rsidR="0068041D" w14:paraId="2FABDA05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18FB8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65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33F29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41 (22.9%)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B0660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53 (29.6%)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05BBA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669D87E4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7B792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65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A605C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48 (26.8%)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FA13B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37 (20.7%)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93F48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717255F4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334C2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Gender,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BC4C8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8D903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A364F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0.815</w:t>
            </w:r>
          </w:p>
        </w:tc>
      </w:tr>
      <w:tr w:rsidR="0068041D" w14:paraId="448032B4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86900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10C7A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(27.9%)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8783D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49 (27.4%)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9A6C9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6E3AD0D7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5FA63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35706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39 (21.8%)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E375B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41 (22.9%)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E5E0D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5E2EA87E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ACA2E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B2D23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F7D2A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1B236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0.249</w:t>
            </w:r>
          </w:p>
        </w:tc>
      </w:tr>
      <w:tr w:rsidR="0068041D" w14:paraId="5CB3461D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2D2AC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I&amp;Stage II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8F5B6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80 (45.5%)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7302A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88 (50%)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FAE6C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1915DECD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5C16A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III&amp;Stage IV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9FB83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 (3.4%)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2C208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(1.1%)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A86E6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50B6B4FD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12F9E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Primary therapy outcome,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CB5BC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4D885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33D62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0.210</w:t>
            </w:r>
          </w:p>
        </w:tc>
      </w:tr>
      <w:tr w:rsidR="0068041D" w14:paraId="58ED0683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A2654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PD&amp;SD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D24E2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25 (17.9%)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CA6B3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 (24.3%)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40E80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1A43D34D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FAA68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PR&amp;CR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910F4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43 (30.7%)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C2AD2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38 (27.1%)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38D63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6C90C191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DFDA0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Residual tumor,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7B5FF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DCD6E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ECDFA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0.100</w:t>
            </w:r>
          </w:p>
        </w:tc>
      </w:tr>
      <w:tr w:rsidR="0068041D" w14:paraId="28D128F9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EB80A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6FB86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57 (34.5%)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C1DBE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(30.3%)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DE899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62667EDD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DA7CE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R1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B7163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 (11.5%)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9BE01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 (20.6%)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AFA71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35AB0B26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DDEDF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R2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BCAC8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(1.8%)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F3637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(1.2%)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FDAD6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02C7E2DB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78E9D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Histologic grade,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706C2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B25B4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25370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0.535</w:t>
            </w:r>
          </w:p>
        </w:tc>
      </w:tr>
      <w:tr w:rsidR="0068041D" w14:paraId="3E87FDCC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6A601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G1&amp;G2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B41EB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65 (36.7%)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C9EC6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62 (35%)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3F9EF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171273FA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048E4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G3&amp;G4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8F4C6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 (13%)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30E46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 (15.3%)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762B3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7553A571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7F68B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Smoker,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9F93A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B11E5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A405B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0.355</w:t>
            </w:r>
          </w:p>
        </w:tc>
      </w:tr>
      <w:tr w:rsidR="0068041D" w14:paraId="4333407F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EDDB5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C33C1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 (24.8%)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A6C7E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 (20.7%)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127DF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7DD56CF3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E219A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BE624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37 (25.5%)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8BAB6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42 (29%)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FA479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2A271777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1B2EA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Alcohol history,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9B8F6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99C3F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BDF6D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0.464</w:t>
            </w:r>
          </w:p>
        </w:tc>
      </w:tr>
      <w:tr w:rsidR="0068041D" w14:paraId="1501D074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BF2EB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2EE2D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 (18%)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7EECA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 (21%)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0AF4D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041D" w14:paraId="08030F8F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69D74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31E2A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53 (31.7%)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925D9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49 (29.3%)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DCD20" w14:textId="77777777" w:rsidR="0068041D" w:rsidRDefault="0068041D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</w:tbl>
    <w:p w14:paraId="66F3BED7" w14:textId="77777777" w:rsidR="0068041D" w:rsidRDefault="0068041D"/>
    <w:sectPr w:rsidR="0068041D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27240720">
    <w:abstractNumId w:val="1"/>
  </w:num>
  <w:num w:numId="2" w16cid:durableId="1314329824">
    <w:abstractNumId w:val="2"/>
  </w:num>
  <w:num w:numId="3" w16cid:durableId="658120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68041D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D264B4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E0137D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yun bai</cp:lastModifiedBy>
  <cp:revision>10</cp:revision>
  <dcterms:created xsi:type="dcterms:W3CDTF">2017-02-28T11:18:00Z</dcterms:created>
  <dcterms:modified xsi:type="dcterms:W3CDTF">2023-09-28T03:36:00Z</dcterms:modified>
  <cp:category/>
</cp:coreProperties>
</file>