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26D75" w14:textId="3BDE0A66" w:rsidR="00123F4D" w:rsidRPr="00123F4D" w:rsidRDefault="00123F4D" w:rsidP="00123F4D">
      <w:pPr>
        <w:pStyle w:val="Caption"/>
        <w:keepNext/>
        <w:rPr>
          <w:b/>
          <w:bCs/>
          <w:i w:val="0"/>
          <w:iCs w:val="0"/>
          <w:color w:val="auto"/>
        </w:rPr>
      </w:pPr>
      <w:r>
        <w:rPr>
          <w:b/>
          <w:bCs/>
          <w:i w:val="0"/>
          <w:iCs w:val="0"/>
          <w:color w:val="auto"/>
        </w:rPr>
        <w:t>Appendix</w:t>
      </w:r>
      <w:r w:rsidRPr="00123F4D">
        <w:rPr>
          <w:b/>
          <w:bCs/>
          <w:i w:val="0"/>
          <w:iCs w:val="0"/>
          <w:color w:val="auto"/>
        </w:rPr>
        <w:t xml:space="preserve"> </w:t>
      </w:r>
      <w:r w:rsidRPr="00123F4D">
        <w:rPr>
          <w:b/>
          <w:bCs/>
          <w:i w:val="0"/>
          <w:iCs w:val="0"/>
          <w:color w:val="auto"/>
        </w:rPr>
        <w:fldChar w:fldCharType="begin"/>
      </w:r>
      <w:r w:rsidRPr="00123F4D">
        <w:rPr>
          <w:b/>
          <w:bCs/>
          <w:i w:val="0"/>
          <w:iCs w:val="0"/>
          <w:color w:val="auto"/>
        </w:rPr>
        <w:instrText xml:space="preserve"> SEQ Table \* ARABIC </w:instrText>
      </w:r>
      <w:r w:rsidRPr="00123F4D">
        <w:rPr>
          <w:b/>
          <w:bCs/>
          <w:i w:val="0"/>
          <w:iCs w:val="0"/>
          <w:color w:val="auto"/>
        </w:rPr>
        <w:fldChar w:fldCharType="separate"/>
      </w:r>
      <w:r w:rsidRPr="00123F4D">
        <w:rPr>
          <w:b/>
          <w:bCs/>
          <w:i w:val="0"/>
          <w:iCs w:val="0"/>
          <w:noProof/>
          <w:color w:val="auto"/>
        </w:rPr>
        <w:t>1</w:t>
      </w:r>
      <w:r w:rsidRPr="00123F4D">
        <w:rPr>
          <w:b/>
          <w:bCs/>
          <w:i w:val="0"/>
          <w:iCs w:val="0"/>
          <w:color w:val="auto"/>
        </w:rPr>
        <w:fldChar w:fldCharType="end"/>
      </w:r>
      <w:r w:rsidRPr="00123F4D">
        <w:rPr>
          <w:b/>
          <w:bCs/>
          <w:i w:val="0"/>
          <w:iCs w:val="0"/>
          <w:color w:val="auto"/>
        </w:rPr>
        <w:t>:Facilitators and Barriers to self-HIV testing reported across studies (listed in order of consistency of Findings across studies)</w:t>
      </w: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1809"/>
        <w:gridCol w:w="1115"/>
        <w:gridCol w:w="1143"/>
        <w:gridCol w:w="1063"/>
        <w:gridCol w:w="1383"/>
        <w:gridCol w:w="1291"/>
        <w:gridCol w:w="1267"/>
        <w:gridCol w:w="1330"/>
        <w:gridCol w:w="1647"/>
        <w:gridCol w:w="1203"/>
        <w:gridCol w:w="1110"/>
        <w:gridCol w:w="1090"/>
      </w:tblGrid>
      <w:tr w:rsidR="00123F4D" w:rsidRPr="00DD72E2" w14:paraId="0475DC4E" w14:textId="77777777" w:rsidTr="00123F4D">
        <w:trPr>
          <w:trHeight w:val="262"/>
        </w:trPr>
        <w:tc>
          <w:tcPr>
            <w:tcW w:w="1809" w:type="dxa"/>
          </w:tcPr>
          <w:p w14:paraId="5DEB66E0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D72E2">
              <w:rPr>
                <w:rFonts w:cs="Times New Roman"/>
                <w:b/>
                <w:szCs w:val="24"/>
              </w:rPr>
              <w:t xml:space="preserve">Variable </w:t>
            </w:r>
          </w:p>
        </w:tc>
        <w:tc>
          <w:tcPr>
            <w:tcW w:w="13642" w:type="dxa"/>
            <w:gridSpan w:val="11"/>
          </w:tcPr>
          <w:p w14:paraId="2AD69098" w14:textId="77777777" w:rsidR="00123F4D" w:rsidRPr="00DD72E2" w:rsidRDefault="00123F4D" w:rsidP="003A44DA">
            <w:pPr>
              <w:jc w:val="center"/>
              <w:rPr>
                <w:rFonts w:cs="Times New Roman"/>
                <w:b/>
                <w:szCs w:val="24"/>
              </w:rPr>
            </w:pPr>
            <w:r w:rsidRPr="00DD72E2">
              <w:rPr>
                <w:rFonts w:cs="Times New Roman"/>
                <w:b/>
                <w:szCs w:val="24"/>
              </w:rPr>
              <w:t>Studies</w:t>
            </w:r>
          </w:p>
        </w:tc>
      </w:tr>
      <w:tr w:rsidR="00123F4D" w:rsidRPr="00DD72E2" w14:paraId="72232E06" w14:textId="77777777" w:rsidTr="00123F4D">
        <w:trPr>
          <w:trHeight w:val="262"/>
        </w:trPr>
        <w:tc>
          <w:tcPr>
            <w:tcW w:w="1809" w:type="dxa"/>
          </w:tcPr>
          <w:p w14:paraId="389161F2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D72E2">
              <w:rPr>
                <w:rFonts w:cs="Times New Roman"/>
                <w:b/>
                <w:szCs w:val="24"/>
              </w:rPr>
              <w:t>Barrier (s)</w:t>
            </w:r>
          </w:p>
        </w:tc>
        <w:tc>
          <w:tcPr>
            <w:tcW w:w="1115" w:type="dxa"/>
          </w:tcPr>
          <w:p w14:paraId="3C6750F0" w14:textId="77777777" w:rsidR="00123F4D" w:rsidRPr="00DD72E2" w:rsidRDefault="00123F4D" w:rsidP="003A44DA">
            <w:pPr>
              <w:spacing w:before="240" w:line="240" w:lineRule="auto"/>
              <w:ind w:left="-83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</w:rPr>
              <w:t>(Shava et al., 2020)</w:t>
            </w:r>
          </w:p>
        </w:tc>
        <w:tc>
          <w:tcPr>
            <w:tcW w:w="1143" w:type="dxa"/>
          </w:tcPr>
          <w:p w14:paraId="6298E0BA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proofErr w:type="spellStart"/>
            <w:proofErr w:type="gramStart"/>
            <w:r w:rsidRPr="00DD72E2">
              <w:rPr>
                <w:rFonts w:cs="Times New Roman"/>
                <w:bCs/>
                <w:szCs w:val="24"/>
              </w:rPr>
              <w:t>Madiba,S</w:t>
            </w:r>
            <w:proofErr w:type="spellEnd"/>
            <w:proofErr w:type="gramEnd"/>
            <w:r w:rsidRPr="00DD72E2">
              <w:rPr>
                <w:rFonts w:cs="Times New Roman"/>
                <w:bCs/>
                <w:szCs w:val="24"/>
              </w:rPr>
              <w:t xml:space="preserve"> et al.(2015)</w:t>
            </w:r>
          </w:p>
        </w:tc>
        <w:tc>
          <w:tcPr>
            <w:tcW w:w="1063" w:type="dxa"/>
          </w:tcPr>
          <w:p w14:paraId="1DF21BBC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</w:rPr>
              <w:t>(Agot et al., 2022)</w:t>
            </w:r>
          </w:p>
        </w:tc>
        <w:tc>
          <w:tcPr>
            <w:tcW w:w="1383" w:type="dxa"/>
          </w:tcPr>
          <w:p w14:paraId="6C1EBECE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</w:rPr>
              <w:t>(Naughton et al., 2023)</w:t>
            </w:r>
          </w:p>
        </w:tc>
        <w:tc>
          <w:tcPr>
            <w:tcW w:w="1291" w:type="dxa"/>
          </w:tcPr>
          <w:p w14:paraId="728AD7EC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proofErr w:type="spellStart"/>
            <w:r w:rsidRPr="00DD72E2">
              <w:rPr>
                <w:rFonts w:cs="Times New Roman"/>
                <w:bCs/>
                <w:szCs w:val="24"/>
              </w:rPr>
              <w:t>Koris.L.A</w:t>
            </w:r>
            <w:proofErr w:type="spellEnd"/>
            <w:r w:rsidRPr="00DD72E2">
              <w:rPr>
                <w:rFonts w:cs="Times New Roman"/>
                <w:bCs/>
                <w:szCs w:val="24"/>
              </w:rPr>
              <w:t>. et al. (2021)</w:t>
            </w:r>
          </w:p>
        </w:tc>
        <w:tc>
          <w:tcPr>
            <w:tcW w:w="1267" w:type="dxa"/>
          </w:tcPr>
          <w:p w14:paraId="538A78F0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 xml:space="preserve"> </w:t>
            </w:r>
            <w:proofErr w:type="spellStart"/>
            <w:proofErr w:type="gramStart"/>
            <w:r w:rsidRPr="00DD72E2">
              <w:rPr>
                <w:rFonts w:cs="Times New Roman"/>
                <w:bCs/>
                <w:szCs w:val="24"/>
              </w:rPr>
              <w:t>Catania,J</w:t>
            </w:r>
            <w:proofErr w:type="spellEnd"/>
            <w:r w:rsidRPr="00DD72E2">
              <w:rPr>
                <w:rFonts w:cs="Times New Roman"/>
                <w:bCs/>
                <w:szCs w:val="24"/>
              </w:rPr>
              <w:t>.</w:t>
            </w:r>
            <w:proofErr w:type="gramEnd"/>
            <w:r w:rsidRPr="00DD72E2">
              <w:rPr>
                <w:rFonts w:cs="Times New Roman"/>
                <w:bCs/>
                <w:szCs w:val="24"/>
              </w:rPr>
              <w:t xml:space="preserve"> et al.(2021)</w:t>
            </w:r>
          </w:p>
        </w:tc>
        <w:tc>
          <w:tcPr>
            <w:tcW w:w="1330" w:type="dxa"/>
          </w:tcPr>
          <w:p w14:paraId="024E60F0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</w:rPr>
              <w:t>(Oduetse et al., 2019)</w:t>
            </w:r>
          </w:p>
        </w:tc>
        <w:tc>
          <w:tcPr>
            <w:tcW w:w="1647" w:type="dxa"/>
          </w:tcPr>
          <w:p w14:paraId="13E9912F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t xml:space="preserve"> </w:t>
            </w:r>
            <w:r w:rsidRPr="00DD72E2">
              <w:rPr>
                <w:rFonts w:cs="Times New Roman"/>
              </w:rPr>
              <w:t>(Muwanguzi et al., 2021)</w:t>
            </w:r>
          </w:p>
        </w:tc>
        <w:tc>
          <w:tcPr>
            <w:tcW w:w="1203" w:type="dxa"/>
          </w:tcPr>
          <w:p w14:paraId="0273822F" w14:textId="77777777" w:rsidR="00123F4D" w:rsidRPr="00DD72E2" w:rsidRDefault="00123F4D" w:rsidP="003A44DA">
            <w:pPr>
              <w:spacing w:before="240"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</w:rPr>
              <w:t>(Mphande et al., 2021)</w:t>
            </w:r>
          </w:p>
        </w:tc>
        <w:tc>
          <w:tcPr>
            <w:tcW w:w="1110" w:type="dxa"/>
          </w:tcPr>
          <w:p w14:paraId="245601D8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</w:rPr>
              <w:t>(Boisvert Moreau et al., 2022)</w:t>
            </w:r>
          </w:p>
        </w:tc>
        <w:tc>
          <w:tcPr>
            <w:tcW w:w="1090" w:type="dxa"/>
          </w:tcPr>
          <w:p w14:paraId="12917ADD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</w:rPr>
              <w:t>(Mason et al., 2022)</w:t>
            </w:r>
          </w:p>
        </w:tc>
      </w:tr>
      <w:tr w:rsidR="00123F4D" w:rsidRPr="00DD72E2" w14:paraId="29A77808" w14:textId="77777777" w:rsidTr="00123F4D">
        <w:trPr>
          <w:trHeight w:val="271"/>
        </w:trPr>
        <w:tc>
          <w:tcPr>
            <w:tcW w:w="1809" w:type="dxa"/>
          </w:tcPr>
          <w:p w14:paraId="4AA98FCB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Social Coercion</w:t>
            </w:r>
          </w:p>
        </w:tc>
        <w:tc>
          <w:tcPr>
            <w:tcW w:w="1115" w:type="dxa"/>
          </w:tcPr>
          <w:p w14:paraId="65FE431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6660120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0EA1A15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69B762E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3B5AA2D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F2516C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6CE7848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08D3ACF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3B9E967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4DFED87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44C38F3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1D5A3B7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7D5B2FCF" w14:textId="77777777" w:rsidTr="00123F4D">
        <w:trPr>
          <w:trHeight w:val="262"/>
        </w:trPr>
        <w:tc>
          <w:tcPr>
            <w:tcW w:w="1809" w:type="dxa"/>
          </w:tcPr>
          <w:p w14:paraId="18B488CD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 xml:space="preserve">Fear of consequences of positive e.g., Impact on work productivity, isolation, potential harm  </w:t>
            </w:r>
          </w:p>
        </w:tc>
        <w:tc>
          <w:tcPr>
            <w:tcW w:w="1115" w:type="dxa"/>
          </w:tcPr>
          <w:p w14:paraId="60F0D54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1233A0A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61A5CFB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311DDAF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616741B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5151554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3841ADC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4AB3B5F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6B58409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33B37AE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077E249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0D4F863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3EDB892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072A3D7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7A85E2D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492D2DB6" w14:textId="77777777" w:rsidTr="00123F4D">
        <w:trPr>
          <w:trHeight w:val="262"/>
        </w:trPr>
        <w:tc>
          <w:tcPr>
            <w:tcW w:w="1809" w:type="dxa"/>
          </w:tcPr>
          <w:p w14:paraId="2E4607EB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Doubt of accuracy of</w:t>
            </w:r>
          </w:p>
          <w:p w14:paraId="4FAA959E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Test results.</w:t>
            </w:r>
          </w:p>
        </w:tc>
        <w:tc>
          <w:tcPr>
            <w:tcW w:w="1115" w:type="dxa"/>
          </w:tcPr>
          <w:p w14:paraId="5E3AA0A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0A32AAE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54D2E6C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39ED885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68933B3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73541BE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7CC0369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74FB942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7270614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5C50E66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26A35F1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6483201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572D11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70CB7AA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7D062C67" w14:textId="77777777" w:rsidTr="00123F4D">
        <w:trPr>
          <w:trHeight w:val="262"/>
        </w:trPr>
        <w:tc>
          <w:tcPr>
            <w:tcW w:w="1809" w:type="dxa"/>
          </w:tcPr>
          <w:p w14:paraId="653F7F40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Doubt of competency in</w:t>
            </w:r>
          </w:p>
          <w:p w14:paraId="500195D0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performing the test</w:t>
            </w:r>
          </w:p>
          <w:p w14:paraId="67DD250D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</w:p>
        </w:tc>
        <w:tc>
          <w:tcPr>
            <w:tcW w:w="1115" w:type="dxa"/>
          </w:tcPr>
          <w:p w14:paraId="29E3516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0B74CB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6306CFF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1764F52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171D720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5FACF58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0953F43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74CDAAD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11FDC6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0E578DF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4FEE5D8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0686D63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7DD5C5F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0D186C7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55FD9C5A" w14:textId="77777777" w:rsidTr="00123F4D">
        <w:trPr>
          <w:trHeight w:val="262"/>
        </w:trPr>
        <w:tc>
          <w:tcPr>
            <w:tcW w:w="1809" w:type="dxa"/>
          </w:tcPr>
          <w:p w14:paraId="70E27270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Lack of Privacy (Campus &amp; Facility based)</w:t>
            </w:r>
          </w:p>
        </w:tc>
        <w:tc>
          <w:tcPr>
            <w:tcW w:w="1115" w:type="dxa"/>
          </w:tcPr>
          <w:p w14:paraId="3A4D18D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3ABDD39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1F6AC3D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5DE6BD6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77FC22A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EC9660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2F5B4DB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5CC244E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23D9DAF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77B2CE8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21AB3C1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412BEBE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4D050E2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0CEE5587" w14:textId="77777777" w:rsidTr="00123F4D">
        <w:trPr>
          <w:trHeight w:val="262"/>
        </w:trPr>
        <w:tc>
          <w:tcPr>
            <w:tcW w:w="1809" w:type="dxa"/>
          </w:tcPr>
          <w:p w14:paraId="7D6417E3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proofErr w:type="gramStart"/>
            <w:r w:rsidRPr="00DD72E2">
              <w:rPr>
                <w:rFonts w:cs="Times New Roman"/>
                <w:bCs/>
                <w:szCs w:val="24"/>
              </w:rPr>
              <w:lastRenderedPageBreak/>
              <w:t>Decreased  linkage</w:t>
            </w:r>
            <w:proofErr w:type="gramEnd"/>
            <w:r w:rsidRPr="00DD72E2">
              <w:rPr>
                <w:rFonts w:cs="Times New Roman"/>
                <w:bCs/>
                <w:szCs w:val="24"/>
              </w:rPr>
              <w:t xml:space="preserve"> to care,</w:t>
            </w:r>
            <w:r w:rsidRPr="00DD72E2">
              <w:rPr>
                <w:rFonts w:cs="Times New Roman"/>
              </w:rPr>
              <w:t xml:space="preserve"> </w:t>
            </w:r>
            <w:proofErr w:type="spellStart"/>
            <w:r w:rsidRPr="00DD72E2">
              <w:rPr>
                <w:rFonts w:cs="Times New Roman"/>
                <w:bCs/>
                <w:szCs w:val="24"/>
              </w:rPr>
              <w:t>e.g</w:t>
            </w:r>
            <w:proofErr w:type="spellEnd"/>
            <w:r w:rsidRPr="00DD72E2">
              <w:rPr>
                <w:rFonts w:cs="Times New Roman"/>
                <w:bCs/>
                <w:szCs w:val="24"/>
              </w:rPr>
              <w:t xml:space="preserve">  Absence to counselling, confirmation strategies</w:t>
            </w:r>
          </w:p>
          <w:p w14:paraId="03F54E96" w14:textId="77777777" w:rsidR="00123F4D" w:rsidRPr="00DD72E2" w:rsidRDefault="00123F4D" w:rsidP="003A44DA">
            <w:pPr>
              <w:spacing w:line="240" w:lineRule="auto"/>
              <w:rPr>
                <w:rFonts w:cs="Times New Roman"/>
              </w:rPr>
            </w:pPr>
          </w:p>
          <w:p w14:paraId="74D4925A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</w:p>
        </w:tc>
        <w:tc>
          <w:tcPr>
            <w:tcW w:w="1115" w:type="dxa"/>
          </w:tcPr>
          <w:p w14:paraId="19FF79F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143" w:type="dxa"/>
          </w:tcPr>
          <w:p w14:paraId="78F5ADB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63" w:type="dxa"/>
          </w:tcPr>
          <w:p w14:paraId="0417761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31B2EF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14E4CFC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29040BA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B3F603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695A8B9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51AB3FB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647" w:type="dxa"/>
          </w:tcPr>
          <w:p w14:paraId="31B7E0A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7631BDE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6D4F4E5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67C359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3620DCA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90" w:type="dxa"/>
          </w:tcPr>
          <w:p w14:paraId="25BE346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40CB1709" w14:textId="77777777" w:rsidTr="00123F4D">
        <w:trPr>
          <w:trHeight w:val="262"/>
        </w:trPr>
        <w:tc>
          <w:tcPr>
            <w:tcW w:w="1809" w:type="dxa"/>
          </w:tcPr>
          <w:p w14:paraId="2E53CF4C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Fear of stigma, discrimination, and geographic distance</w:t>
            </w:r>
          </w:p>
          <w:p w14:paraId="60445360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</w:p>
        </w:tc>
        <w:tc>
          <w:tcPr>
            <w:tcW w:w="1115" w:type="dxa"/>
          </w:tcPr>
          <w:p w14:paraId="383F6FA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74AA409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427CB72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458BF66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25791BC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322B378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3EFECDA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50253B3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3F5C9C5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5EE7AC9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78D62DD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4BAAA33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6C457CA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</w:tr>
      <w:tr w:rsidR="00123F4D" w:rsidRPr="00DD72E2" w14:paraId="00B99354" w14:textId="77777777" w:rsidTr="00123F4D">
        <w:trPr>
          <w:trHeight w:val="262"/>
        </w:trPr>
        <w:tc>
          <w:tcPr>
            <w:tcW w:w="1809" w:type="dxa"/>
          </w:tcPr>
          <w:p w14:paraId="4A3F997F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Lack of knowledge or awareness around HIV and</w:t>
            </w:r>
          </w:p>
          <w:p w14:paraId="04F08631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HIVST</w:t>
            </w:r>
          </w:p>
          <w:p w14:paraId="1A58AC3E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</w:p>
        </w:tc>
        <w:tc>
          <w:tcPr>
            <w:tcW w:w="1115" w:type="dxa"/>
          </w:tcPr>
          <w:p w14:paraId="56D480F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316477A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764ECEB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  <w:p w14:paraId="485CC07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2950261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02D2152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50832A8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5302517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  <w:p w14:paraId="1AFBE7F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4CFFEA1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10C4670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59B01B0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5409C5F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15FB85B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6D44BAA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</w:tr>
      <w:tr w:rsidR="00123F4D" w:rsidRPr="00DD72E2" w14:paraId="4D0CE3C1" w14:textId="77777777" w:rsidTr="00123F4D">
        <w:trPr>
          <w:trHeight w:val="262"/>
        </w:trPr>
        <w:tc>
          <w:tcPr>
            <w:tcW w:w="1809" w:type="dxa"/>
          </w:tcPr>
          <w:p w14:paraId="6A55BE54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Cost associated with purchasing HIV self-tests</w:t>
            </w:r>
          </w:p>
          <w:p w14:paraId="76737AEC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</w:p>
        </w:tc>
        <w:tc>
          <w:tcPr>
            <w:tcW w:w="1115" w:type="dxa"/>
          </w:tcPr>
          <w:p w14:paraId="473FB64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7241B0D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5D2B090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5705CCA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489C3B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0427210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6C2AA43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3AEAC54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5B9FBD1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1A25017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18B5958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  <w:p w14:paraId="09366CC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07F8F1F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7467E72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511C7DA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</w:tr>
      <w:tr w:rsidR="00123F4D" w:rsidRPr="00DD72E2" w14:paraId="6641FCED" w14:textId="77777777" w:rsidTr="00123F4D">
        <w:trPr>
          <w:trHeight w:val="262"/>
        </w:trPr>
        <w:tc>
          <w:tcPr>
            <w:tcW w:w="1809" w:type="dxa"/>
          </w:tcPr>
          <w:p w14:paraId="028A4187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/>
                <w:szCs w:val="24"/>
              </w:rPr>
            </w:pPr>
            <w:r w:rsidRPr="00DD72E2">
              <w:rPr>
                <w:rFonts w:cs="Times New Roman"/>
                <w:b/>
                <w:szCs w:val="24"/>
              </w:rPr>
              <w:t>Facilitator (s)</w:t>
            </w:r>
          </w:p>
        </w:tc>
        <w:tc>
          <w:tcPr>
            <w:tcW w:w="1115" w:type="dxa"/>
          </w:tcPr>
          <w:p w14:paraId="0D00866D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szCs w:val="24"/>
              </w:rPr>
              <w:t xml:space="preserve">Shava, E. </w:t>
            </w:r>
            <w:proofErr w:type="gramStart"/>
            <w:r w:rsidRPr="00DD72E2">
              <w:rPr>
                <w:rFonts w:cs="Times New Roman"/>
                <w:szCs w:val="24"/>
              </w:rPr>
              <w:t>et al.(</w:t>
            </w:r>
            <w:proofErr w:type="gramEnd"/>
            <w:r w:rsidRPr="00DD72E2">
              <w:rPr>
                <w:rFonts w:cs="Times New Roman"/>
                <w:szCs w:val="24"/>
              </w:rPr>
              <w:t>2020)</w:t>
            </w:r>
          </w:p>
        </w:tc>
        <w:tc>
          <w:tcPr>
            <w:tcW w:w="1143" w:type="dxa"/>
          </w:tcPr>
          <w:p w14:paraId="6831C7C8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proofErr w:type="spellStart"/>
            <w:proofErr w:type="gramStart"/>
            <w:r w:rsidRPr="00DD72E2">
              <w:rPr>
                <w:rFonts w:cs="Times New Roman"/>
                <w:bCs/>
                <w:szCs w:val="24"/>
              </w:rPr>
              <w:t>Madiba,S</w:t>
            </w:r>
            <w:proofErr w:type="spellEnd"/>
            <w:proofErr w:type="gramEnd"/>
            <w:r w:rsidRPr="00DD72E2">
              <w:rPr>
                <w:rFonts w:cs="Times New Roman"/>
                <w:bCs/>
                <w:szCs w:val="24"/>
              </w:rPr>
              <w:t xml:space="preserve"> et al.(2015)</w:t>
            </w:r>
          </w:p>
        </w:tc>
        <w:tc>
          <w:tcPr>
            <w:tcW w:w="1063" w:type="dxa"/>
          </w:tcPr>
          <w:p w14:paraId="58CA3FBA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t xml:space="preserve"> </w:t>
            </w:r>
            <w:proofErr w:type="spellStart"/>
            <w:proofErr w:type="gramStart"/>
            <w:r w:rsidRPr="00DD72E2">
              <w:rPr>
                <w:rFonts w:cs="Times New Roman"/>
                <w:bCs/>
                <w:szCs w:val="24"/>
              </w:rPr>
              <w:t>Agot,k</w:t>
            </w:r>
            <w:proofErr w:type="spellEnd"/>
            <w:r w:rsidRPr="00DD72E2">
              <w:rPr>
                <w:rFonts w:cs="Times New Roman"/>
                <w:bCs/>
                <w:szCs w:val="24"/>
              </w:rPr>
              <w:t>.</w:t>
            </w:r>
            <w:proofErr w:type="gramEnd"/>
            <w:r w:rsidRPr="00DD72E2">
              <w:rPr>
                <w:rFonts w:cs="Times New Roman"/>
                <w:bCs/>
                <w:szCs w:val="24"/>
              </w:rPr>
              <w:t xml:space="preserve"> et al. (2021)</w:t>
            </w:r>
          </w:p>
        </w:tc>
        <w:tc>
          <w:tcPr>
            <w:tcW w:w="1383" w:type="dxa"/>
          </w:tcPr>
          <w:p w14:paraId="61FBABB1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proofErr w:type="spellStart"/>
            <w:proofErr w:type="gramStart"/>
            <w:r w:rsidRPr="00DD72E2">
              <w:rPr>
                <w:rFonts w:cs="Times New Roman"/>
                <w:szCs w:val="24"/>
              </w:rPr>
              <w:t>Naughton,B</w:t>
            </w:r>
            <w:proofErr w:type="spellEnd"/>
            <w:proofErr w:type="gramEnd"/>
            <w:r w:rsidRPr="00DD72E2">
              <w:rPr>
                <w:rFonts w:cs="Times New Roman"/>
                <w:szCs w:val="24"/>
              </w:rPr>
              <w:t xml:space="preserve"> et al.(2023)</w:t>
            </w:r>
          </w:p>
        </w:tc>
        <w:tc>
          <w:tcPr>
            <w:tcW w:w="1291" w:type="dxa"/>
          </w:tcPr>
          <w:p w14:paraId="0EF69F70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 xml:space="preserve"> </w:t>
            </w:r>
            <w:proofErr w:type="spellStart"/>
            <w:r w:rsidRPr="00DD72E2">
              <w:rPr>
                <w:rFonts w:cs="Times New Roman"/>
                <w:bCs/>
                <w:szCs w:val="24"/>
              </w:rPr>
              <w:t>Koris.L.A</w:t>
            </w:r>
            <w:proofErr w:type="spellEnd"/>
            <w:r w:rsidRPr="00DD72E2">
              <w:rPr>
                <w:rFonts w:cs="Times New Roman"/>
                <w:bCs/>
                <w:szCs w:val="24"/>
              </w:rPr>
              <w:t xml:space="preserve">. </w:t>
            </w:r>
            <w:proofErr w:type="gramStart"/>
            <w:r w:rsidRPr="00DD72E2">
              <w:rPr>
                <w:rFonts w:cs="Times New Roman"/>
                <w:bCs/>
                <w:szCs w:val="24"/>
              </w:rPr>
              <w:t>et al.(</w:t>
            </w:r>
            <w:proofErr w:type="gramEnd"/>
            <w:r w:rsidRPr="00DD72E2">
              <w:rPr>
                <w:rFonts w:cs="Times New Roman"/>
                <w:bCs/>
                <w:szCs w:val="24"/>
              </w:rPr>
              <w:t>2021)</w:t>
            </w:r>
          </w:p>
        </w:tc>
        <w:tc>
          <w:tcPr>
            <w:tcW w:w="1267" w:type="dxa"/>
          </w:tcPr>
          <w:p w14:paraId="264F4203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 xml:space="preserve"> Catania, J. et al</w:t>
            </w:r>
          </w:p>
          <w:p w14:paraId="49A43B04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(2021)</w:t>
            </w:r>
          </w:p>
        </w:tc>
        <w:tc>
          <w:tcPr>
            <w:tcW w:w="1330" w:type="dxa"/>
          </w:tcPr>
          <w:p w14:paraId="3C78DEB2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</w:rPr>
              <w:t>(Oduetse et al., 2019)</w:t>
            </w:r>
          </w:p>
        </w:tc>
        <w:tc>
          <w:tcPr>
            <w:tcW w:w="1647" w:type="dxa"/>
          </w:tcPr>
          <w:p w14:paraId="04042F21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proofErr w:type="spellStart"/>
            <w:proofErr w:type="gramStart"/>
            <w:r w:rsidRPr="00DD72E2">
              <w:rPr>
                <w:rFonts w:cs="Times New Roman"/>
                <w:bCs/>
                <w:szCs w:val="24"/>
              </w:rPr>
              <w:t>Muwanguzi,P</w:t>
            </w:r>
            <w:proofErr w:type="spellEnd"/>
            <w:proofErr w:type="gramEnd"/>
            <w:r w:rsidRPr="00DD72E2">
              <w:rPr>
                <w:rFonts w:cs="Times New Roman"/>
                <w:bCs/>
                <w:szCs w:val="24"/>
              </w:rPr>
              <w:t xml:space="preserve"> et al. (2019)</w:t>
            </w:r>
          </w:p>
        </w:tc>
        <w:tc>
          <w:tcPr>
            <w:tcW w:w="1203" w:type="dxa"/>
          </w:tcPr>
          <w:p w14:paraId="2F90BE03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szCs w:val="24"/>
              </w:rPr>
              <w:t xml:space="preserve">Mphande, M </w:t>
            </w:r>
            <w:proofErr w:type="gramStart"/>
            <w:r w:rsidRPr="00DD72E2">
              <w:rPr>
                <w:rFonts w:cs="Times New Roman"/>
                <w:szCs w:val="24"/>
              </w:rPr>
              <w:t>et al.(</w:t>
            </w:r>
            <w:proofErr w:type="gramEnd"/>
            <w:r w:rsidRPr="00DD72E2">
              <w:rPr>
                <w:rFonts w:cs="Times New Roman"/>
                <w:szCs w:val="24"/>
              </w:rPr>
              <w:t>2021</w:t>
            </w:r>
          </w:p>
        </w:tc>
        <w:tc>
          <w:tcPr>
            <w:tcW w:w="1110" w:type="dxa"/>
          </w:tcPr>
          <w:p w14:paraId="5ED63555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proofErr w:type="gramStart"/>
            <w:r w:rsidRPr="00DD72E2">
              <w:rPr>
                <w:rFonts w:cs="Times New Roman"/>
                <w:szCs w:val="24"/>
              </w:rPr>
              <w:t>Moreau ,M</w:t>
            </w:r>
            <w:proofErr w:type="gramEnd"/>
            <w:r w:rsidRPr="00DD72E2">
              <w:rPr>
                <w:rFonts w:cs="Times New Roman"/>
                <w:szCs w:val="24"/>
              </w:rPr>
              <w:t xml:space="preserve"> et al.2019</w:t>
            </w:r>
          </w:p>
        </w:tc>
        <w:tc>
          <w:tcPr>
            <w:tcW w:w="1090" w:type="dxa"/>
          </w:tcPr>
          <w:p w14:paraId="5AC8D937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szCs w:val="24"/>
              </w:rPr>
              <w:t xml:space="preserve"> </w:t>
            </w:r>
            <w:proofErr w:type="spellStart"/>
            <w:proofErr w:type="gramStart"/>
            <w:r w:rsidRPr="00DD72E2">
              <w:rPr>
                <w:rFonts w:cs="Times New Roman"/>
                <w:szCs w:val="24"/>
              </w:rPr>
              <w:t>Mason,S</w:t>
            </w:r>
            <w:proofErr w:type="spellEnd"/>
            <w:proofErr w:type="gramEnd"/>
            <w:r w:rsidRPr="00DD72E2">
              <w:rPr>
                <w:rFonts w:cs="Times New Roman"/>
                <w:szCs w:val="24"/>
              </w:rPr>
              <w:t xml:space="preserve">  et al.(2022)</w:t>
            </w:r>
          </w:p>
        </w:tc>
      </w:tr>
      <w:tr w:rsidR="00123F4D" w:rsidRPr="00DD72E2" w14:paraId="5939F44C" w14:textId="77777777" w:rsidTr="00123F4D">
        <w:trPr>
          <w:trHeight w:val="262"/>
        </w:trPr>
        <w:tc>
          <w:tcPr>
            <w:tcW w:w="1809" w:type="dxa"/>
          </w:tcPr>
          <w:p w14:paraId="0C910A29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 xml:space="preserve">Alternative HIV testing </w:t>
            </w:r>
          </w:p>
        </w:tc>
        <w:tc>
          <w:tcPr>
            <w:tcW w:w="1115" w:type="dxa"/>
          </w:tcPr>
          <w:p w14:paraId="333F764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24A8474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66C4047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08EC9C4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783529F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2A97A31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1658E31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6B0D414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768EED2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642DDF3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4ED840C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3578CB6B" w14:textId="77777777" w:rsidTr="00123F4D">
        <w:trPr>
          <w:trHeight w:val="262"/>
        </w:trPr>
        <w:tc>
          <w:tcPr>
            <w:tcW w:w="1809" w:type="dxa"/>
          </w:tcPr>
          <w:p w14:paraId="1F5DF7EE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Ease of use</w:t>
            </w:r>
          </w:p>
        </w:tc>
        <w:tc>
          <w:tcPr>
            <w:tcW w:w="1115" w:type="dxa"/>
          </w:tcPr>
          <w:p w14:paraId="72FD23A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143" w:type="dxa"/>
          </w:tcPr>
          <w:p w14:paraId="744D8E5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63" w:type="dxa"/>
          </w:tcPr>
          <w:p w14:paraId="5E5B77C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383" w:type="dxa"/>
          </w:tcPr>
          <w:p w14:paraId="760DE53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0E1FD22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75CE64E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0A01F55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082DFB8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6717134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7B4A7AB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90" w:type="dxa"/>
          </w:tcPr>
          <w:p w14:paraId="7352404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3209B49A" w14:textId="77777777" w:rsidTr="00123F4D">
        <w:trPr>
          <w:trHeight w:val="262"/>
        </w:trPr>
        <w:tc>
          <w:tcPr>
            <w:tcW w:w="1809" w:type="dxa"/>
          </w:tcPr>
          <w:p w14:paraId="7620A9CD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lastRenderedPageBreak/>
              <w:t xml:space="preserve">Privacy and confidentiality </w:t>
            </w:r>
          </w:p>
        </w:tc>
        <w:tc>
          <w:tcPr>
            <w:tcW w:w="1115" w:type="dxa"/>
          </w:tcPr>
          <w:p w14:paraId="5E1F06D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143" w:type="dxa"/>
          </w:tcPr>
          <w:p w14:paraId="67558F1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63" w:type="dxa"/>
          </w:tcPr>
          <w:p w14:paraId="586029C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383" w:type="dxa"/>
          </w:tcPr>
          <w:p w14:paraId="7C303DE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61C42CC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3DF7727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58EE14D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40A27A5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343CF7B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21F8B8B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90" w:type="dxa"/>
          </w:tcPr>
          <w:p w14:paraId="5DD43BD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47063FF7" w14:textId="77777777" w:rsidTr="00123F4D">
        <w:trPr>
          <w:trHeight w:val="262"/>
        </w:trPr>
        <w:tc>
          <w:tcPr>
            <w:tcW w:w="1809" w:type="dxa"/>
          </w:tcPr>
          <w:p w14:paraId="39624293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Facilitate testing of regular partners</w:t>
            </w:r>
            <w:r w:rsidRPr="00DD72E2">
              <w:rPr>
                <w:rFonts w:cs="Times New Roman"/>
                <w:bCs/>
                <w:szCs w:val="24"/>
              </w:rPr>
              <w:br/>
              <w:t>and clients</w:t>
            </w:r>
          </w:p>
        </w:tc>
        <w:tc>
          <w:tcPr>
            <w:tcW w:w="1115" w:type="dxa"/>
          </w:tcPr>
          <w:p w14:paraId="09A0D7F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7A8930E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63" w:type="dxa"/>
          </w:tcPr>
          <w:p w14:paraId="7C25435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3C962AF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67FB1A0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27223F4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67E2849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7805BA7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0ECE919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25B4102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07DD11F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471A1E5F" w14:textId="77777777" w:rsidTr="00123F4D">
        <w:trPr>
          <w:trHeight w:val="262"/>
        </w:trPr>
        <w:tc>
          <w:tcPr>
            <w:tcW w:w="1809" w:type="dxa"/>
          </w:tcPr>
          <w:p w14:paraId="55D0B268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Convenience</w:t>
            </w:r>
          </w:p>
        </w:tc>
        <w:tc>
          <w:tcPr>
            <w:tcW w:w="1115" w:type="dxa"/>
          </w:tcPr>
          <w:p w14:paraId="42592B2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143" w:type="dxa"/>
          </w:tcPr>
          <w:p w14:paraId="71D95C2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63" w:type="dxa"/>
          </w:tcPr>
          <w:p w14:paraId="3AB1D82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383" w:type="dxa"/>
          </w:tcPr>
          <w:p w14:paraId="53BD433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1EC8EEB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267" w:type="dxa"/>
          </w:tcPr>
          <w:p w14:paraId="1D7B033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1336AD1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339C3FD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203" w:type="dxa"/>
          </w:tcPr>
          <w:p w14:paraId="0C49590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110" w:type="dxa"/>
          </w:tcPr>
          <w:p w14:paraId="74E8E6B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90" w:type="dxa"/>
          </w:tcPr>
          <w:p w14:paraId="25E7C26A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</w:tr>
      <w:tr w:rsidR="00123F4D" w:rsidRPr="00DD72E2" w14:paraId="14EC3463" w14:textId="77777777" w:rsidTr="00123F4D">
        <w:trPr>
          <w:trHeight w:val="262"/>
        </w:trPr>
        <w:tc>
          <w:tcPr>
            <w:tcW w:w="1809" w:type="dxa"/>
          </w:tcPr>
          <w:p w14:paraId="500BEF63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Social acceptability</w:t>
            </w:r>
          </w:p>
        </w:tc>
        <w:tc>
          <w:tcPr>
            <w:tcW w:w="1115" w:type="dxa"/>
          </w:tcPr>
          <w:p w14:paraId="74EB90B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0C1C927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3F2B464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7A33FF5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37D7758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5FC3F26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7B36AAF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7B4987E4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4EEF1EA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4677CB0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7CB3B32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69BAFC58" w14:textId="77777777" w:rsidTr="00123F4D">
        <w:trPr>
          <w:trHeight w:val="262"/>
        </w:trPr>
        <w:tc>
          <w:tcPr>
            <w:tcW w:w="1809" w:type="dxa"/>
          </w:tcPr>
          <w:p w14:paraId="44A27861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Autonomy on Own Healthcare decisions</w:t>
            </w:r>
          </w:p>
        </w:tc>
        <w:tc>
          <w:tcPr>
            <w:tcW w:w="1115" w:type="dxa"/>
          </w:tcPr>
          <w:p w14:paraId="27F106D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143" w:type="dxa"/>
          </w:tcPr>
          <w:p w14:paraId="64A04BA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7482646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4952F2D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0E3A6B0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7228FEB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29C00F5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48194F4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0E02318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110" w:type="dxa"/>
          </w:tcPr>
          <w:p w14:paraId="0531E0E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090" w:type="dxa"/>
          </w:tcPr>
          <w:p w14:paraId="658CE85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</w:tr>
      <w:tr w:rsidR="00123F4D" w:rsidRPr="00DD72E2" w14:paraId="02571CE8" w14:textId="77777777" w:rsidTr="00123F4D">
        <w:trPr>
          <w:trHeight w:val="262"/>
        </w:trPr>
        <w:tc>
          <w:tcPr>
            <w:tcW w:w="1809" w:type="dxa"/>
          </w:tcPr>
          <w:p w14:paraId="456F9D86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>Decreased Stigma</w:t>
            </w:r>
          </w:p>
        </w:tc>
        <w:tc>
          <w:tcPr>
            <w:tcW w:w="1115" w:type="dxa"/>
          </w:tcPr>
          <w:p w14:paraId="65FB0A8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143" w:type="dxa"/>
          </w:tcPr>
          <w:p w14:paraId="6AD09A2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5FB6258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69CA8CC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1A8774E1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599B934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406D3BA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3996F02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6E87EA9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6F40C98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23800BF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</w:tr>
      <w:tr w:rsidR="00123F4D" w:rsidRPr="00DD72E2" w14:paraId="544BFB19" w14:textId="77777777" w:rsidTr="00123F4D">
        <w:trPr>
          <w:trHeight w:val="262"/>
        </w:trPr>
        <w:tc>
          <w:tcPr>
            <w:tcW w:w="1809" w:type="dxa"/>
          </w:tcPr>
          <w:p w14:paraId="62FCA986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/>
                <w:bCs/>
                <w:szCs w:val="24"/>
              </w:rPr>
              <w:t xml:space="preserve">Status </w:t>
            </w:r>
            <w:proofErr w:type="spellStart"/>
            <w:proofErr w:type="gramStart"/>
            <w:r w:rsidRPr="00DD72E2">
              <w:rPr>
                <w:rFonts w:cs="Times New Roman"/>
                <w:bCs/>
                <w:szCs w:val="24"/>
              </w:rPr>
              <w:t>e,g</w:t>
            </w:r>
            <w:proofErr w:type="spellEnd"/>
            <w:proofErr w:type="gramEnd"/>
            <w:r w:rsidRPr="00DD72E2">
              <w:rPr>
                <w:rFonts w:cs="Times New Roman"/>
                <w:bCs/>
                <w:szCs w:val="24"/>
              </w:rPr>
              <w:t xml:space="preserve"> Pregnancy</w:t>
            </w:r>
          </w:p>
        </w:tc>
        <w:tc>
          <w:tcPr>
            <w:tcW w:w="1115" w:type="dxa"/>
          </w:tcPr>
          <w:p w14:paraId="1200713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36034AC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3758964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5C8AD1E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  <w:r w:rsidRPr="00DD72E2">
              <w:rPr>
                <w:rFonts w:cs="Times New Roman" w:hint="eastAsia"/>
                <w:bCs/>
                <w:szCs w:val="24"/>
              </w:rPr>
              <w:t>√</w:t>
            </w:r>
          </w:p>
        </w:tc>
        <w:tc>
          <w:tcPr>
            <w:tcW w:w="1291" w:type="dxa"/>
          </w:tcPr>
          <w:p w14:paraId="54A455A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3F76B85E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488BB9A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335EFF4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5E745A6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30BCF4D0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5C08AFC5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  <w:tr w:rsidR="00123F4D" w:rsidRPr="00DD72E2" w14:paraId="6306AB17" w14:textId="77777777" w:rsidTr="00123F4D">
        <w:trPr>
          <w:trHeight w:val="262"/>
        </w:trPr>
        <w:tc>
          <w:tcPr>
            <w:tcW w:w="1809" w:type="dxa"/>
          </w:tcPr>
          <w:p w14:paraId="01ECC275" w14:textId="77777777" w:rsidR="00123F4D" w:rsidRPr="00DD72E2" w:rsidRDefault="00123F4D" w:rsidP="003A44DA">
            <w:pPr>
              <w:spacing w:line="240" w:lineRule="auto"/>
              <w:rPr>
                <w:rFonts w:cs="Times New Roman"/>
                <w:bCs/>
                <w:szCs w:val="24"/>
              </w:rPr>
            </w:pPr>
          </w:p>
        </w:tc>
        <w:tc>
          <w:tcPr>
            <w:tcW w:w="1115" w:type="dxa"/>
          </w:tcPr>
          <w:p w14:paraId="72ECA3D8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43" w:type="dxa"/>
          </w:tcPr>
          <w:p w14:paraId="7B568F27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63" w:type="dxa"/>
          </w:tcPr>
          <w:p w14:paraId="42BEBB7C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83" w:type="dxa"/>
          </w:tcPr>
          <w:p w14:paraId="2A2B68AD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91" w:type="dxa"/>
          </w:tcPr>
          <w:p w14:paraId="5E5B8C83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67" w:type="dxa"/>
          </w:tcPr>
          <w:p w14:paraId="792A6B5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330" w:type="dxa"/>
          </w:tcPr>
          <w:p w14:paraId="6B65863B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647" w:type="dxa"/>
          </w:tcPr>
          <w:p w14:paraId="30DB6F29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203" w:type="dxa"/>
          </w:tcPr>
          <w:p w14:paraId="6D4436C2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110" w:type="dxa"/>
          </w:tcPr>
          <w:p w14:paraId="6CF59986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1090" w:type="dxa"/>
          </w:tcPr>
          <w:p w14:paraId="250F9CFF" w14:textId="77777777" w:rsidR="00123F4D" w:rsidRPr="00DD72E2" w:rsidRDefault="00123F4D" w:rsidP="003A44DA">
            <w:pPr>
              <w:rPr>
                <w:rFonts w:cs="Times New Roman"/>
                <w:bCs/>
                <w:szCs w:val="24"/>
              </w:rPr>
            </w:pPr>
          </w:p>
        </w:tc>
      </w:tr>
    </w:tbl>
    <w:p w14:paraId="2D0FB11E" w14:textId="77777777" w:rsidR="0012421D" w:rsidRDefault="0012421D"/>
    <w:sectPr w:rsidR="0012421D" w:rsidSect="00123F4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F4D"/>
    <w:rsid w:val="00123F4D"/>
    <w:rsid w:val="00124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F3AD6"/>
  <w15:chartTrackingRefBased/>
  <w15:docId w15:val="{51B89752-438F-43DF-A50D-C473DE770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F4D"/>
    <w:pPr>
      <w:spacing w:line="480" w:lineRule="auto"/>
    </w:pPr>
    <w:rPr>
      <w:rFonts w:ascii="Times New Roman" w:eastAsiaTheme="minorEastAsia" w:hAnsi="Times New Roman"/>
      <w:kern w:val="0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123F4D"/>
    <w:pPr>
      <w:spacing w:after="0" w:line="240" w:lineRule="auto"/>
    </w:pPr>
    <w:rPr>
      <w:rFonts w:eastAsiaTheme="minorEastAsia"/>
      <w:kern w:val="0"/>
      <w:sz w:val="20"/>
      <w:szCs w:val="20"/>
      <w:lang w:val="en-US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23F4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Chisoni</dc:creator>
  <cp:keywords/>
  <dc:description/>
  <cp:lastModifiedBy>Felix Chisoni</cp:lastModifiedBy>
  <cp:revision>1</cp:revision>
  <dcterms:created xsi:type="dcterms:W3CDTF">2023-12-16T16:36:00Z</dcterms:created>
  <dcterms:modified xsi:type="dcterms:W3CDTF">2023-12-16T16:38:00Z</dcterms:modified>
</cp:coreProperties>
</file>