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A18A9" w:rsidRPr="00605FC8" w:rsidRDefault="009A18A9" w:rsidP="009A18A9">
      <w:pPr>
        <w:spacing w:line="240" w:lineRule="auto"/>
        <w:rPr>
          <w:rFonts w:eastAsia="新細明體"/>
          <w:color w:val="000000" w:themeColor="text1"/>
          <w:kern w:val="0"/>
        </w:rPr>
      </w:pPr>
      <w:r w:rsidRPr="00605FC8">
        <w:rPr>
          <w:color w:val="000000" w:themeColor="text1"/>
        </w:rPr>
        <w:t xml:space="preserve">Table </w:t>
      </w:r>
      <w:r>
        <w:rPr>
          <w:color w:val="000000" w:themeColor="text1"/>
        </w:rPr>
        <w:t>S1</w:t>
      </w:r>
      <w:r w:rsidRPr="00605FC8">
        <w:rPr>
          <w:color w:val="000000" w:themeColor="text1"/>
        </w:rPr>
        <w:t xml:space="preserve">. </w:t>
      </w:r>
      <w:r w:rsidRPr="00605FC8">
        <w:rPr>
          <w:rFonts w:eastAsia="新細明體"/>
          <w:color w:val="000000"/>
          <w:kern w:val="0"/>
        </w:rPr>
        <w:t>Univariate and multivaria</w:t>
      </w:r>
      <w:r w:rsidR="004D7658">
        <w:rPr>
          <w:rFonts w:eastAsia="新細明體"/>
          <w:color w:val="000000"/>
          <w:kern w:val="0"/>
        </w:rPr>
        <w:t xml:space="preserve">ble </w:t>
      </w:r>
      <w:r w:rsidRPr="00605FC8">
        <w:rPr>
          <w:rFonts w:eastAsia="新細明體"/>
          <w:color w:val="000000" w:themeColor="text1"/>
          <w:kern w:val="0"/>
        </w:rPr>
        <w:t xml:space="preserve">linear regression of determining factors of LA </w:t>
      </w:r>
      <w:r>
        <w:rPr>
          <w:rFonts w:eastAsia="新細明體"/>
          <w:color w:val="000000" w:themeColor="text1"/>
          <w:kern w:val="0"/>
        </w:rPr>
        <w:t xml:space="preserve">diameter in </w:t>
      </w:r>
      <w:r w:rsidR="004E1E1A">
        <w:rPr>
          <w:rFonts w:eastAsia="新細明體"/>
          <w:color w:val="000000" w:themeColor="text1"/>
          <w:kern w:val="0"/>
        </w:rPr>
        <w:t xml:space="preserve">the </w:t>
      </w:r>
      <w:r>
        <w:rPr>
          <w:rFonts w:eastAsia="新細明體"/>
          <w:color w:val="000000" w:themeColor="text1"/>
          <w:kern w:val="0"/>
        </w:rPr>
        <w:t>matched groups (n=</w:t>
      </w:r>
      <w:r w:rsidR="001061AA">
        <w:rPr>
          <w:rFonts w:eastAsia="新細明體"/>
          <w:color w:val="000000" w:themeColor="text1"/>
          <w:kern w:val="0"/>
        </w:rPr>
        <w:t>94</w:t>
      </w:r>
      <w:r>
        <w:rPr>
          <w:rFonts w:eastAsia="新細明體"/>
          <w:color w:val="000000" w:themeColor="text1"/>
          <w:kern w:val="0"/>
        </w:rPr>
        <w:t xml:space="preserve">) </w:t>
      </w:r>
    </w:p>
    <w:tbl>
      <w:tblPr>
        <w:tblW w:w="10126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35"/>
        <w:gridCol w:w="1279"/>
        <w:gridCol w:w="1701"/>
        <w:gridCol w:w="946"/>
        <w:gridCol w:w="1279"/>
        <w:gridCol w:w="1624"/>
        <w:gridCol w:w="665"/>
        <w:gridCol w:w="1097"/>
      </w:tblGrid>
      <w:tr w:rsidR="009A18A9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926" w:type="dxa"/>
            <w:gridSpan w:val="3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Univariate linear regression</w:t>
            </w:r>
          </w:p>
        </w:tc>
        <w:tc>
          <w:tcPr>
            <w:tcW w:w="4665" w:type="dxa"/>
            <w:gridSpan w:val="4"/>
            <w:noWrap/>
            <w:hideMark/>
          </w:tcPr>
          <w:p w:rsidR="009A18A9" w:rsidRPr="00605FC8" w:rsidRDefault="004D7658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4D7658">
              <w:rPr>
                <w:color w:val="000000" w:themeColor="text1"/>
                <w:sz w:val="21"/>
                <w:szCs w:val="21"/>
              </w:rPr>
              <w:t>Multivariable</w:t>
            </w:r>
            <w:r w:rsidR="009A18A9" w:rsidRPr="00605FC8">
              <w:rPr>
                <w:color w:val="000000" w:themeColor="text1"/>
                <w:sz w:val="21"/>
                <w:szCs w:val="21"/>
              </w:rPr>
              <w:t xml:space="preserve"> linear regression</w:t>
            </w:r>
            <w:r w:rsidR="009A18A9" w:rsidRPr="00605FC8">
              <w:rPr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</w:tr>
      <w:tr w:rsidR="009A18A9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Regression coefficient</w:t>
            </w:r>
          </w:p>
        </w:tc>
        <w:tc>
          <w:tcPr>
            <w:tcW w:w="1701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95% confidence interval</w:t>
            </w:r>
          </w:p>
        </w:tc>
        <w:tc>
          <w:tcPr>
            <w:tcW w:w="946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p value</w:t>
            </w:r>
          </w:p>
        </w:tc>
        <w:tc>
          <w:tcPr>
            <w:tcW w:w="1279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Regression coefficient</w:t>
            </w:r>
          </w:p>
        </w:tc>
        <w:tc>
          <w:tcPr>
            <w:tcW w:w="1624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95% confidence interval</w:t>
            </w:r>
          </w:p>
        </w:tc>
        <w:tc>
          <w:tcPr>
            <w:tcW w:w="665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T</w:t>
            </w:r>
          </w:p>
        </w:tc>
        <w:tc>
          <w:tcPr>
            <w:tcW w:w="1097" w:type="dxa"/>
            <w:noWrap/>
            <w:hideMark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p value</w:t>
            </w:r>
          </w:p>
        </w:tc>
      </w:tr>
      <w:tr w:rsidR="009A18A9" w:rsidRPr="00605FC8" w:rsidTr="003821B3">
        <w:trPr>
          <w:trHeight w:val="376"/>
        </w:trPr>
        <w:tc>
          <w:tcPr>
            <w:tcW w:w="1535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Age</w:t>
            </w:r>
          </w:p>
        </w:tc>
        <w:tc>
          <w:tcPr>
            <w:tcW w:w="1279" w:type="dxa"/>
            <w:noWrap/>
          </w:tcPr>
          <w:p w:rsidR="009A18A9" w:rsidRPr="00605FC8" w:rsidRDefault="001061A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0.006</w:t>
            </w:r>
          </w:p>
        </w:tc>
        <w:tc>
          <w:tcPr>
            <w:tcW w:w="1701" w:type="dxa"/>
            <w:noWrap/>
          </w:tcPr>
          <w:p w:rsidR="009A18A9" w:rsidRPr="00605FC8" w:rsidRDefault="001061A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-0.011, </w:t>
            </w:r>
            <w:r>
              <w:rPr>
                <w:color w:val="000000" w:themeColor="text1"/>
                <w:sz w:val="21"/>
                <w:szCs w:val="21"/>
              </w:rPr>
              <w:t>0.023</w:t>
            </w:r>
          </w:p>
        </w:tc>
        <w:tc>
          <w:tcPr>
            <w:tcW w:w="946" w:type="dxa"/>
            <w:noWrap/>
          </w:tcPr>
          <w:p w:rsidR="009A18A9" w:rsidRPr="00605FC8" w:rsidRDefault="001061A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0.52</w:t>
            </w:r>
          </w:p>
        </w:tc>
        <w:tc>
          <w:tcPr>
            <w:tcW w:w="1279" w:type="dxa"/>
            <w:noWrap/>
          </w:tcPr>
          <w:p w:rsidR="009A18A9" w:rsidRPr="00605FC8" w:rsidRDefault="003821B3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0.009</w:t>
            </w:r>
          </w:p>
        </w:tc>
        <w:tc>
          <w:tcPr>
            <w:tcW w:w="1624" w:type="dxa"/>
            <w:noWrap/>
          </w:tcPr>
          <w:p w:rsidR="009A18A9" w:rsidRPr="00605FC8" w:rsidRDefault="003821B3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-0.003, </w:t>
            </w:r>
            <w:r>
              <w:rPr>
                <w:color w:val="000000" w:themeColor="text1"/>
                <w:sz w:val="21"/>
                <w:szCs w:val="21"/>
              </w:rPr>
              <w:t>0.022</w:t>
            </w:r>
          </w:p>
        </w:tc>
        <w:tc>
          <w:tcPr>
            <w:tcW w:w="665" w:type="dxa"/>
            <w:noWrap/>
          </w:tcPr>
          <w:p w:rsidR="009A18A9" w:rsidRPr="00605FC8" w:rsidRDefault="000A2538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1.47</w:t>
            </w:r>
          </w:p>
        </w:tc>
        <w:tc>
          <w:tcPr>
            <w:tcW w:w="1097" w:type="dxa"/>
            <w:noWrap/>
          </w:tcPr>
          <w:p w:rsidR="009A18A9" w:rsidRPr="00605FC8" w:rsidRDefault="00F06C9D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0.14</w:t>
            </w:r>
          </w:p>
        </w:tc>
      </w:tr>
      <w:tr w:rsidR="009A18A9" w:rsidRPr="00605FC8" w:rsidTr="003821B3">
        <w:trPr>
          <w:trHeight w:val="376"/>
        </w:trPr>
        <w:tc>
          <w:tcPr>
            <w:tcW w:w="1535" w:type="dxa"/>
            <w:noWrap/>
            <w:vAlign w:val="bottom"/>
          </w:tcPr>
          <w:p w:rsidR="009A18A9" w:rsidRPr="00A162D1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rFonts w:eastAsia="新細明體" w:hint="eastAsia"/>
                <w:color w:val="000000" w:themeColor="text1"/>
                <w:kern w:val="0"/>
                <w:sz w:val="21"/>
                <w:szCs w:val="21"/>
              </w:rPr>
              <w:t>Hypertension</w:t>
            </w:r>
          </w:p>
        </w:tc>
        <w:tc>
          <w:tcPr>
            <w:tcW w:w="1279" w:type="dxa"/>
            <w:noWrap/>
          </w:tcPr>
          <w:p w:rsidR="009A18A9" w:rsidRPr="00A162D1" w:rsidRDefault="00B35D0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0.52</w:t>
            </w:r>
          </w:p>
        </w:tc>
        <w:tc>
          <w:tcPr>
            <w:tcW w:w="1701" w:type="dxa"/>
            <w:noWrap/>
          </w:tcPr>
          <w:p w:rsidR="009A18A9" w:rsidRPr="00A162D1" w:rsidRDefault="00B35D0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0.29, </w:t>
            </w:r>
            <w:r>
              <w:rPr>
                <w:color w:val="000000" w:themeColor="text1"/>
                <w:sz w:val="21"/>
                <w:szCs w:val="21"/>
              </w:rPr>
              <w:t>0.75</w:t>
            </w:r>
          </w:p>
        </w:tc>
        <w:tc>
          <w:tcPr>
            <w:tcW w:w="946" w:type="dxa"/>
            <w:noWrap/>
          </w:tcPr>
          <w:p w:rsidR="009A18A9" w:rsidRPr="00A162D1" w:rsidRDefault="00B35D0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&lt;0.001*</w:t>
            </w:r>
          </w:p>
        </w:tc>
        <w:tc>
          <w:tcPr>
            <w:tcW w:w="1279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9A18A9" w:rsidRPr="00605FC8" w:rsidTr="003821B3">
        <w:trPr>
          <w:trHeight w:val="376"/>
        </w:trPr>
        <w:tc>
          <w:tcPr>
            <w:tcW w:w="1535" w:type="dxa"/>
            <w:noWrap/>
            <w:vAlign w:val="bottom"/>
          </w:tcPr>
          <w:p w:rsidR="009A18A9" w:rsidRPr="00A162D1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rFonts w:eastAsia="新細明體" w:hint="eastAsia"/>
                <w:color w:val="000000" w:themeColor="text1"/>
                <w:kern w:val="0"/>
                <w:sz w:val="21"/>
                <w:szCs w:val="21"/>
              </w:rPr>
              <w:t xml:space="preserve">Diabetes </w:t>
            </w:r>
            <w:r w:rsidRPr="00A162D1">
              <w:rPr>
                <w:rFonts w:eastAsia="新細明體"/>
                <w:color w:val="000000" w:themeColor="text1"/>
                <w:kern w:val="0"/>
                <w:sz w:val="21"/>
                <w:szCs w:val="21"/>
              </w:rPr>
              <w:t xml:space="preserve">mellitus </w:t>
            </w:r>
          </w:p>
        </w:tc>
        <w:tc>
          <w:tcPr>
            <w:tcW w:w="1279" w:type="dxa"/>
            <w:noWrap/>
          </w:tcPr>
          <w:p w:rsidR="009A18A9" w:rsidRPr="00A162D1" w:rsidRDefault="00B35D0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0.38</w:t>
            </w:r>
          </w:p>
        </w:tc>
        <w:tc>
          <w:tcPr>
            <w:tcW w:w="1701" w:type="dxa"/>
            <w:noWrap/>
          </w:tcPr>
          <w:p w:rsidR="009A18A9" w:rsidRPr="00A162D1" w:rsidRDefault="00B35D0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0.14, 0.62</w:t>
            </w:r>
          </w:p>
        </w:tc>
        <w:tc>
          <w:tcPr>
            <w:tcW w:w="946" w:type="dxa"/>
            <w:noWrap/>
          </w:tcPr>
          <w:p w:rsidR="009A18A9" w:rsidRPr="00A162D1" w:rsidRDefault="00B35D0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0.002*</w:t>
            </w:r>
          </w:p>
        </w:tc>
        <w:tc>
          <w:tcPr>
            <w:tcW w:w="1279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9A18A9" w:rsidRPr="00605FC8" w:rsidRDefault="009A18A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CC563E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BMI</w:t>
            </w:r>
          </w:p>
        </w:tc>
        <w:tc>
          <w:tcPr>
            <w:tcW w:w="1279" w:type="dxa"/>
            <w:noWrap/>
          </w:tcPr>
          <w:p w:rsidR="00CC563E" w:rsidRPr="00A162D1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701" w:type="dxa"/>
            <w:noWrap/>
          </w:tcPr>
          <w:p w:rsidR="00CC563E" w:rsidRPr="00A162D1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0.06, 0.10</w:t>
            </w:r>
          </w:p>
        </w:tc>
        <w:tc>
          <w:tcPr>
            <w:tcW w:w="946" w:type="dxa"/>
            <w:noWrap/>
          </w:tcPr>
          <w:p w:rsidR="00CC563E" w:rsidRPr="00A162D1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</w:t>
            </w:r>
            <w:r>
              <w:rPr>
                <w:color w:val="000000" w:themeColor="text1"/>
                <w:sz w:val="21"/>
                <w:szCs w:val="21"/>
              </w:rPr>
              <w:t>*</w:t>
            </w:r>
          </w:p>
        </w:tc>
        <w:tc>
          <w:tcPr>
            <w:tcW w:w="1279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CC563E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Waist circumference</w:t>
            </w:r>
          </w:p>
        </w:tc>
        <w:tc>
          <w:tcPr>
            <w:tcW w:w="1279" w:type="dxa"/>
            <w:noWrap/>
          </w:tcPr>
          <w:p w:rsidR="00CC563E" w:rsidRPr="00605FC8" w:rsidRDefault="00B35D0C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0.029 </w:t>
            </w:r>
          </w:p>
        </w:tc>
        <w:tc>
          <w:tcPr>
            <w:tcW w:w="1701" w:type="dxa"/>
            <w:noWrap/>
          </w:tcPr>
          <w:p w:rsidR="00CC563E" w:rsidRPr="00605FC8" w:rsidRDefault="00B35D0C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0.02, 0.0</w:t>
            </w:r>
            <w:r>
              <w:rPr>
                <w:color w:val="000000" w:themeColor="text1"/>
                <w:sz w:val="21"/>
                <w:szCs w:val="21"/>
              </w:rPr>
              <w:t>36</w:t>
            </w:r>
          </w:p>
        </w:tc>
        <w:tc>
          <w:tcPr>
            <w:tcW w:w="946" w:type="dxa"/>
            <w:noWrap/>
          </w:tcPr>
          <w:p w:rsidR="00CC563E" w:rsidRPr="00605FC8" w:rsidRDefault="00810F1B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&lt;0.001*</w:t>
            </w:r>
          </w:p>
        </w:tc>
        <w:tc>
          <w:tcPr>
            <w:tcW w:w="1279" w:type="dxa"/>
            <w:noWrap/>
          </w:tcPr>
          <w:p w:rsidR="00CC563E" w:rsidRPr="00605FC8" w:rsidRDefault="003821B3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</w:t>
            </w:r>
            <w:r>
              <w:rPr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1624" w:type="dxa"/>
            <w:noWrap/>
          </w:tcPr>
          <w:p w:rsidR="00CC563E" w:rsidRPr="00605FC8" w:rsidRDefault="00F06C9D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0.022, 0.040</w:t>
            </w:r>
          </w:p>
        </w:tc>
        <w:tc>
          <w:tcPr>
            <w:tcW w:w="665" w:type="dxa"/>
            <w:noWrap/>
          </w:tcPr>
          <w:p w:rsidR="00CC563E" w:rsidRPr="00605FC8" w:rsidRDefault="000A2538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6.82</w:t>
            </w:r>
          </w:p>
        </w:tc>
        <w:tc>
          <w:tcPr>
            <w:tcW w:w="1097" w:type="dxa"/>
            <w:noWrap/>
          </w:tcPr>
          <w:p w:rsidR="00CC563E" w:rsidRPr="00605FC8" w:rsidRDefault="00F06C9D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&lt;0.001*</w:t>
            </w:r>
          </w:p>
        </w:tc>
      </w:tr>
      <w:tr w:rsidR="00CC563E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Hip circumference</w:t>
            </w:r>
          </w:p>
        </w:tc>
        <w:tc>
          <w:tcPr>
            <w:tcW w:w="1279" w:type="dxa"/>
            <w:noWrap/>
          </w:tcPr>
          <w:p w:rsidR="00CC563E" w:rsidRPr="00605FC8" w:rsidRDefault="00810F1B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0.034</w:t>
            </w:r>
          </w:p>
        </w:tc>
        <w:tc>
          <w:tcPr>
            <w:tcW w:w="1701" w:type="dxa"/>
            <w:noWrap/>
          </w:tcPr>
          <w:p w:rsidR="00CC563E" w:rsidRPr="00605FC8" w:rsidRDefault="00810F1B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0.021, 0.047</w:t>
            </w:r>
          </w:p>
        </w:tc>
        <w:tc>
          <w:tcPr>
            <w:tcW w:w="946" w:type="dxa"/>
            <w:noWrap/>
          </w:tcPr>
          <w:p w:rsidR="00CC563E" w:rsidRPr="00605FC8" w:rsidRDefault="00810F1B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&lt;0.001*</w:t>
            </w:r>
          </w:p>
        </w:tc>
        <w:tc>
          <w:tcPr>
            <w:tcW w:w="1279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CC563E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Systolic BP</w:t>
            </w:r>
          </w:p>
        </w:tc>
        <w:tc>
          <w:tcPr>
            <w:tcW w:w="1279" w:type="dxa"/>
            <w:noWrap/>
          </w:tcPr>
          <w:p w:rsidR="00CC563E" w:rsidRPr="00605FC8" w:rsidRDefault="00810F1B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0.010</w:t>
            </w:r>
          </w:p>
        </w:tc>
        <w:tc>
          <w:tcPr>
            <w:tcW w:w="1701" w:type="dxa"/>
            <w:noWrap/>
          </w:tcPr>
          <w:p w:rsidR="00CC563E" w:rsidRPr="00605FC8" w:rsidRDefault="00810F1B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0.005, 0.015</w:t>
            </w:r>
          </w:p>
        </w:tc>
        <w:tc>
          <w:tcPr>
            <w:tcW w:w="946" w:type="dxa"/>
            <w:noWrap/>
          </w:tcPr>
          <w:p w:rsidR="00CC563E" w:rsidRPr="00605FC8" w:rsidRDefault="00810F1B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&lt;0.001*</w:t>
            </w:r>
          </w:p>
        </w:tc>
        <w:tc>
          <w:tcPr>
            <w:tcW w:w="1279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CC563E" w:rsidRPr="00605FC8" w:rsidRDefault="00CC563E" w:rsidP="00CC563E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Diastolic BP</w:t>
            </w: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0.015</w:t>
            </w:r>
          </w:p>
        </w:tc>
        <w:tc>
          <w:tcPr>
            <w:tcW w:w="1701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</w:t>
            </w:r>
            <w:r>
              <w:rPr>
                <w:color w:val="000000" w:themeColor="text1"/>
                <w:sz w:val="21"/>
                <w:szCs w:val="21"/>
              </w:rPr>
              <w:t>7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,</w:t>
            </w:r>
            <w:r>
              <w:rPr>
                <w:color w:val="000000" w:themeColor="text1"/>
                <w:sz w:val="21"/>
                <w:szCs w:val="21"/>
              </w:rPr>
              <w:t xml:space="preserve"> 0.023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946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&lt;0.001*</w:t>
            </w: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Heart rate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0.002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-0.007, </w:t>
            </w:r>
            <w:r>
              <w:rPr>
                <w:color w:val="000000" w:themeColor="text1"/>
                <w:sz w:val="21"/>
                <w:szCs w:val="21"/>
              </w:rPr>
              <w:t>0.012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0.61</w:t>
            </w:r>
          </w:p>
        </w:tc>
        <w:tc>
          <w:tcPr>
            <w:tcW w:w="1279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-0.005</w:t>
            </w:r>
          </w:p>
        </w:tc>
        <w:tc>
          <w:tcPr>
            <w:tcW w:w="1624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-0</w:t>
            </w:r>
            <w:r>
              <w:rPr>
                <w:color w:val="000000" w:themeColor="text1"/>
                <w:sz w:val="21"/>
                <w:szCs w:val="21"/>
              </w:rPr>
              <w:t>.012, 0.002</w:t>
            </w:r>
          </w:p>
        </w:tc>
        <w:tc>
          <w:tcPr>
            <w:tcW w:w="665" w:type="dxa"/>
            <w:noWrap/>
          </w:tcPr>
          <w:p w:rsidR="00810F1B" w:rsidRPr="00605FC8" w:rsidRDefault="000A2538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1.47</w:t>
            </w:r>
          </w:p>
        </w:tc>
        <w:tc>
          <w:tcPr>
            <w:tcW w:w="1097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0.14</w:t>
            </w: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Triglycerides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0.33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0.095, </w:t>
            </w:r>
            <w:r>
              <w:rPr>
                <w:color w:val="000000" w:themeColor="text1"/>
                <w:sz w:val="21"/>
                <w:szCs w:val="21"/>
              </w:rPr>
              <w:t>0.57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0.007</w:t>
            </w:r>
          </w:p>
        </w:tc>
        <w:tc>
          <w:tcPr>
            <w:tcW w:w="1279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-0.19</w:t>
            </w:r>
          </w:p>
        </w:tc>
        <w:tc>
          <w:tcPr>
            <w:tcW w:w="1624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-0.41, 0.0</w:t>
            </w:r>
            <w:r>
              <w:rPr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665" w:type="dxa"/>
            <w:noWrap/>
          </w:tcPr>
          <w:p w:rsidR="00810F1B" w:rsidRPr="00605FC8" w:rsidRDefault="000A2538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1.75</w:t>
            </w:r>
          </w:p>
        </w:tc>
        <w:tc>
          <w:tcPr>
            <w:tcW w:w="1097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0.08</w:t>
            </w: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810F1B" w:rsidRPr="00AA5679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  <w:highlight w:val="yellow"/>
              </w:rPr>
            </w:pPr>
            <w:r w:rsidRPr="00D132B9">
              <w:rPr>
                <w:color w:val="000000" w:themeColor="text1"/>
                <w:sz w:val="21"/>
                <w:szCs w:val="21"/>
              </w:rPr>
              <w:t>HDL-C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-0.01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-0.02, </w:t>
            </w:r>
            <w:r>
              <w:rPr>
                <w:color w:val="000000" w:themeColor="text1"/>
                <w:sz w:val="21"/>
                <w:szCs w:val="21"/>
              </w:rPr>
              <w:t>-0.006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</w:t>
            </w:r>
            <w:r>
              <w:rPr>
                <w:color w:val="000000" w:themeColor="text1"/>
                <w:sz w:val="21"/>
                <w:szCs w:val="21"/>
              </w:rPr>
              <w:t>0.001*</w:t>
            </w: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</w:tcPr>
          <w:p w:rsidR="00810F1B" w:rsidRPr="00EA5074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EA5074">
              <w:rPr>
                <w:color w:val="000000" w:themeColor="text1"/>
                <w:sz w:val="21"/>
                <w:szCs w:val="21"/>
              </w:rPr>
              <w:t>VLDL-χ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0.060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-0.15, 0.27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0.57</w:t>
            </w:r>
          </w:p>
        </w:tc>
        <w:tc>
          <w:tcPr>
            <w:tcW w:w="1279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0.19</w:t>
            </w:r>
          </w:p>
        </w:tc>
        <w:tc>
          <w:tcPr>
            <w:tcW w:w="1624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0.04, 0.33</w:t>
            </w:r>
          </w:p>
        </w:tc>
        <w:tc>
          <w:tcPr>
            <w:tcW w:w="665" w:type="dxa"/>
            <w:noWrap/>
          </w:tcPr>
          <w:p w:rsidR="00810F1B" w:rsidRPr="00605FC8" w:rsidRDefault="000A2538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2.48</w:t>
            </w:r>
          </w:p>
        </w:tc>
        <w:tc>
          <w:tcPr>
            <w:tcW w:w="1097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0.02*</w:t>
            </w: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  <w:hideMark/>
          </w:tcPr>
          <w:p w:rsidR="00810F1B" w:rsidRPr="00EA5074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EA5074">
              <w:rPr>
                <w:color w:val="000000" w:themeColor="text1"/>
                <w:sz w:val="21"/>
                <w:szCs w:val="21"/>
              </w:rPr>
              <w:t>LVEDD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0.56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0.36, 0.77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&lt;0.001*</w:t>
            </w:r>
          </w:p>
        </w:tc>
        <w:tc>
          <w:tcPr>
            <w:tcW w:w="1279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0.33</w:t>
            </w:r>
          </w:p>
        </w:tc>
        <w:tc>
          <w:tcPr>
            <w:tcW w:w="1624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0.14, 0.51</w:t>
            </w:r>
          </w:p>
        </w:tc>
        <w:tc>
          <w:tcPr>
            <w:tcW w:w="665" w:type="dxa"/>
            <w:noWrap/>
          </w:tcPr>
          <w:p w:rsidR="00810F1B" w:rsidRPr="00605FC8" w:rsidRDefault="000A2538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3.48</w:t>
            </w:r>
          </w:p>
        </w:tc>
        <w:tc>
          <w:tcPr>
            <w:tcW w:w="1097" w:type="dxa"/>
            <w:noWrap/>
          </w:tcPr>
          <w:p w:rsidR="00810F1B" w:rsidRPr="00605FC8" w:rsidRDefault="00F06C9D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0.001</w:t>
            </w: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</w:tcPr>
          <w:p w:rsidR="00810F1B" w:rsidRPr="00EA5074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EA5074">
              <w:rPr>
                <w:color w:val="000000" w:themeColor="text1"/>
                <w:sz w:val="21"/>
                <w:szCs w:val="21"/>
              </w:rPr>
              <w:t>LVEDV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0.007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0.004, 0.010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0.005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-0.007, </w:t>
            </w:r>
            <w:r>
              <w:rPr>
                <w:color w:val="000000" w:themeColor="text1"/>
                <w:sz w:val="21"/>
                <w:szCs w:val="21"/>
              </w:rPr>
              <w:t>0.016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0.45</w:t>
            </w: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E/E’ med</w:t>
            </w:r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0.035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-0.008, </w:t>
            </w:r>
            <w:r>
              <w:rPr>
                <w:color w:val="000000" w:themeColor="text1"/>
                <w:sz w:val="21"/>
                <w:szCs w:val="21"/>
              </w:rPr>
              <w:t>0.079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0.11</w:t>
            </w: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810F1B" w:rsidRPr="00605FC8" w:rsidTr="003821B3">
        <w:trPr>
          <w:trHeight w:val="376"/>
        </w:trPr>
        <w:tc>
          <w:tcPr>
            <w:tcW w:w="153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 xml:space="preserve">E/E’ </w:t>
            </w:r>
            <w:proofErr w:type="spellStart"/>
            <w:r w:rsidRPr="00605FC8">
              <w:rPr>
                <w:color w:val="000000" w:themeColor="text1"/>
                <w:sz w:val="21"/>
                <w:szCs w:val="21"/>
              </w:rPr>
              <w:t>lat</w:t>
            </w:r>
            <w:proofErr w:type="spellEnd"/>
          </w:p>
        </w:tc>
        <w:tc>
          <w:tcPr>
            <w:tcW w:w="1279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0.015</w:t>
            </w:r>
          </w:p>
        </w:tc>
        <w:tc>
          <w:tcPr>
            <w:tcW w:w="1701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-0.044, </w:t>
            </w:r>
            <w:r>
              <w:rPr>
                <w:color w:val="000000" w:themeColor="text1"/>
                <w:sz w:val="21"/>
                <w:szCs w:val="21"/>
              </w:rPr>
              <w:t>0.074</w:t>
            </w:r>
          </w:p>
        </w:tc>
        <w:tc>
          <w:tcPr>
            <w:tcW w:w="946" w:type="dxa"/>
            <w:noWrap/>
          </w:tcPr>
          <w:p w:rsidR="00810F1B" w:rsidRPr="00605FC8" w:rsidRDefault="005A2105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0.61</w:t>
            </w: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66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810F1B" w:rsidRPr="00605FC8" w:rsidTr="00A162D1">
        <w:trPr>
          <w:trHeight w:val="376"/>
        </w:trPr>
        <w:tc>
          <w:tcPr>
            <w:tcW w:w="1535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4665" w:type="dxa"/>
            <w:gridSpan w:val="4"/>
            <w:noWrap/>
          </w:tcPr>
          <w:p w:rsidR="00810F1B" w:rsidRPr="00A162D1" w:rsidRDefault="00810F1B" w:rsidP="00810F1B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color w:val="000000" w:themeColor="text1"/>
                <w:sz w:val="21"/>
                <w:szCs w:val="21"/>
              </w:rPr>
              <w:t xml:space="preserve"> Model </w:t>
            </w:r>
            <w:r w:rsidRPr="00A162D1">
              <w:rPr>
                <w:rFonts w:hint="eastAsia"/>
                <w:color w:val="000000" w:themeColor="text1"/>
                <w:sz w:val="21"/>
                <w:szCs w:val="21"/>
              </w:rPr>
              <w:t xml:space="preserve">adjusted </w:t>
            </w:r>
            <w:r w:rsidRPr="00A162D1">
              <w:rPr>
                <w:color w:val="000000" w:themeColor="text1"/>
                <w:sz w:val="21"/>
                <w:szCs w:val="21"/>
              </w:rPr>
              <w:t>R-square</w:t>
            </w:r>
          </w:p>
        </w:tc>
      </w:tr>
      <w:tr w:rsidR="00810F1B" w:rsidRPr="00605FC8" w:rsidTr="00A162D1">
        <w:trPr>
          <w:trHeight w:val="376"/>
        </w:trPr>
        <w:tc>
          <w:tcPr>
            <w:tcW w:w="1535" w:type="dxa"/>
            <w:noWrap/>
          </w:tcPr>
          <w:p w:rsidR="00810F1B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4665" w:type="dxa"/>
            <w:gridSpan w:val="4"/>
            <w:noWrap/>
          </w:tcPr>
          <w:p w:rsidR="00810F1B" w:rsidRPr="00A162D1" w:rsidRDefault="00810F1B" w:rsidP="00F06C9D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rFonts w:hint="eastAsia"/>
                <w:color w:val="000000" w:themeColor="text1"/>
                <w:sz w:val="21"/>
                <w:szCs w:val="21"/>
              </w:rPr>
              <w:t>0.</w:t>
            </w:r>
            <w:r w:rsidR="00F06C9D">
              <w:rPr>
                <w:color w:val="000000" w:themeColor="text1"/>
                <w:sz w:val="21"/>
                <w:szCs w:val="21"/>
              </w:rPr>
              <w:t>54</w:t>
            </w:r>
          </w:p>
        </w:tc>
      </w:tr>
      <w:tr w:rsidR="00810F1B" w:rsidRPr="00605FC8" w:rsidTr="00A162D1">
        <w:trPr>
          <w:trHeight w:val="376"/>
        </w:trPr>
        <w:tc>
          <w:tcPr>
            <w:tcW w:w="10126" w:type="dxa"/>
            <w:gridSpan w:val="8"/>
            <w:noWrap/>
          </w:tcPr>
          <w:p w:rsidR="00810F1B" w:rsidRPr="00605FC8" w:rsidRDefault="00810F1B" w:rsidP="00810F1B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  <w:vertAlign w:val="superscript"/>
              </w:rPr>
              <w:t>#</w:t>
            </w:r>
            <w:r w:rsidRPr="00605FC8">
              <w:rPr>
                <w:color w:val="000000" w:themeColor="text1"/>
                <w:sz w:val="21"/>
                <w:szCs w:val="21"/>
              </w:rPr>
              <w:t xml:space="preserve">Hierarchical multivariate linear regression in stepwise method with variables including age, </w:t>
            </w:r>
            <w:r>
              <w:rPr>
                <w:color w:val="000000" w:themeColor="text1"/>
                <w:sz w:val="21"/>
                <w:szCs w:val="21"/>
              </w:rPr>
              <w:t xml:space="preserve">hypertension, diabetes mellitus, </w:t>
            </w:r>
            <w:r w:rsidRPr="00605FC8">
              <w:rPr>
                <w:color w:val="000000" w:themeColor="text1"/>
                <w:sz w:val="21"/>
                <w:szCs w:val="21"/>
              </w:rPr>
              <w:t>body mass index (BMI), waist circumference, hip circumference, systolic blood pressure (BP), diastolic BP, heart rate, triglycerides, very-low-density lipoprotein (VLDL)</w:t>
            </w:r>
            <w:r w:rsidRPr="00605FC8">
              <w:rPr>
                <w:color w:val="000000" w:themeColor="text1"/>
                <w:szCs w:val="24"/>
              </w:rPr>
              <w:t xml:space="preserve">-χ, </w:t>
            </w:r>
            <w:r w:rsidRPr="00605FC8">
              <w:rPr>
                <w:color w:val="000000" w:themeColor="text1"/>
                <w:sz w:val="21"/>
                <w:szCs w:val="21"/>
              </w:rPr>
              <w:t>high-density lipoprotein cholesterol (HDL-C), left ventric</w:t>
            </w:r>
            <w:r w:rsidR="008C4D34">
              <w:rPr>
                <w:color w:val="000000" w:themeColor="text1"/>
                <w:sz w:val="21"/>
                <w:szCs w:val="21"/>
              </w:rPr>
              <w:t>le</w:t>
            </w:r>
            <w:r w:rsidRPr="00605FC8">
              <w:rPr>
                <w:color w:val="000000" w:themeColor="text1"/>
                <w:sz w:val="21"/>
                <w:szCs w:val="21"/>
              </w:rPr>
              <w:t xml:space="preserve"> end-diastolic dimension (LVEDD), left ventric</w:t>
            </w:r>
            <w:r w:rsidR="008C4D34">
              <w:rPr>
                <w:color w:val="000000" w:themeColor="text1"/>
                <w:sz w:val="21"/>
                <w:szCs w:val="21"/>
              </w:rPr>
              <w:t>le</w:t>
            </w:r>
            <w:r w:rsidRPr="00605FC8">
              <w:rPr>
                <w:color w:val="000000" w:themeColor="text1"/>
                <w:sz w:val="21"/>
                <w:szCs w:val="21"/>
              </w:rPr>
              <w:t xml:space="preserve"> end-diastolic volume (LVEDV), ejection fraction (EF), ratio of mitral flow E velocity and tissue Doppler E’ velocity of the medical and lateral mitral ring, i.e., E/E’ med and E/E’ lat. </w:t>
            </w:r>
          </w:p>
        </w:tc>
      </w:tr>
    </w:tbl>
    <w:p w:rsidR="009A18A9" w:rsidRPr="00605FC8" w:rsidRDefault="009A18A9" w:rsidP="009A18A9">
      <w:pPr>
        <w:spacing w:line="240" w:lineRule="auto"/>
        <w:rPr>
          <w:color w:val="000000" w:themeColor="text1"/>
          <w:szCs w:val="24"/>
        </w:rPr>
      </w:pPr>
    </w:p>
    <w:p w:rsidR="009A18A9" w:rsidRPr="00605FC8" w:rsidRDefault="009A18A9" w:rsidP="009A18A9">
      <w:pPr>
        <w:spacing w:line="240" w:lineRule="auto"/>
        <w:rPr>
          <w:color w:val="000000" w:themeColor="text1"/>
          <w:szCs w:val="24"/>
        </w:rPr>
      </w:pPr>
    </w:p>
    <w:p w:rsidR="004949BC" w:rsidRPr="009A18A9" w:rsidRDefault="004949BC">
      <w:pPr>
        <w:sectPr w:rsidR="004949BC" w:rsidRPr="009A18A9" w:rsidSect="00471451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:rsidR="004949BC" w:rsidRDefault="004949BC" w:rsidP="00FF2ABC">
      <w:pPr>
        <w:spacing w:line="240" w:lineRule="auto"/>
      </w:pPr>
      <w:r>
        <w:rPr>
          <w:rFonts w:hint="eastAsia"/>
        </w:rPr>
        <w:lastRenderedPageBreak/>
        <w:t xml:space="preserve">Table </w:t>
      </w:r>
      <w:r>
        <w:t xml:space="preserve">S2 </w:t>
      </w:r>
      <w:r>
        <w:rPr>
          <w:rFonts w:eastAsia="新細明體"/>
          <w:color w:val="000000"/>
          <w:kern w:val="0"/>
        </w:rPr>
        <w:t>M</w:t>
      </w:r>
      <w:r w:rsidRPr="00605FC8">
        <w:rPr>
          <w:rFonts w:eastAsia="新細明體"/>
          <w:color w:val="000000"/>
          <w:kern w:val="0"/>
        </w:rPr>
        <w:t>ultivaria</w:t>
      </w:r>
      <w:r w:rsidR="004D7658">
        <w:rPr>
          <w:rFonts w:eastAsia="新細明體"/>
          <w:color w:val="000000"/>
          <w:kern w:val="0"/>
        </w:rPr>
        <w:t xml:space="preserve">ble </w:t>
      </w:r>
      <w:r w:rsidRPr="00605FC8">
        <w:rPr>
          <w:rFonts w:eastAsia="新細明體"/>
          <w:color w:val="000000" w:themeColor="text1"/>
          <w:kern w:val="0"/>
        </w:rPr>
        <w:t xml:space="preserve">linear regression of determining factors of LA </w:t>
      </w:r>
      <w:r>
        <w:rPr>
          <w:rFonts w:eastAsia="新細明體"/>
          <w:color w:val="000000" w:themeColor="text1"/>
          <w:kern w:val="0"/>
        </w:rPr>
        <w:t xml:space="preserve">diameter </w:t>
      </w:r>
      <w:r w:rsidR="004E1E1A">
        <w:rPr>
          <w:rFonts w:eastAsia="新細明體" w:hint="eastAsia"/>
          <w:color w:val="000000" w:themeColor="text1"/>
          <w:kern w:val="0"/>
        </w:rPr>
        <w:t xml:space="preserve">by </w:t>
      </w:r>
      <w:r w:rsidR="004E1E1A">
        <w:rPr>
          <w:rFonts w:eastAsia="新細明體"/>
          <w:color w:val="000000" w:themeColor="text1"/>
          <w:kern w:val="0"/>
        </w:rPr>
        <w:t>metabolic syndrome (MetS)</w:t>
      </w:r>
    </w:p>
    <w:tbl>
      <w:tblPr>
        <w:tblW w:w="9275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35"/>
        <w:gridCol w:w="1279"/>
        <w:gridCol w:w="1701"/>
        <w:gridCol w:w="946"/>
        <w:gridCol w:w="1279"/>
        <w:gridCol w:w="1438"/>
        <w:gridCol w:w="1097"/>
      </w:tblGrid>
      <w:tr w:rsidR="004949BC" w:rsidRPr="00605FC8" w:rsidTr="00A162D1">
        <w:trPr>
          <w:trHeight w:val="376"/>
        </w:trPr>
        <w:tc>
          <w:tcPr>
            <w:tcW w:w="1535" w:type="dxa"/>
            <w:tcBorders>
              <w:top w:val="single" w:sz="4" w:space="0" w:color="auto"/>
              <w:bottom w:val="nil"/>
            </w:tcBorders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926" w:type="dxa"/>
            <w:gridSpan w:val="3"/>
            <w:tcBorders>
              <w:top w:val="single" w:sz="4" w:space="0" w:color="auto"/>
            </w:tcBorders>
            <w:noWrap/>
          </w:tcPr>
          <w:p w:rsidR="004949BC" w:rsidRPr="00605FC8" w:rsidRDefault="004949BC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rFonts w:eastAsia="新細明體"/>
                <w:color w:val="000000" w:themeColor="text1"/>
                <w:kern w:val="0"/>
                <w:szCs w:val="24"/>
              </w:rPr>
              <w:t>Non-MetS</w:t>
            </w:r>
          </w:p>
        </w:tc>
        <w:tc>
          <w:tcPr>
            <w:tcW w:w="3814" w:type="dxa"/>
            <w:gridSpan w:val="3"/>
            <w:tcBorders>
              <w:top w:val="single" w:sz="4" w:space="0" w:color="auto"/>
            </w:tcBorders>
            <w:noWrap/>
          </w:tcPr>
          <w:p w:rsidR="004949BC" w:rsidRPr="00605FC8" w:rsidRDefault="004949BC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rFonts w:eastAsia="新細明體"/>
                <w:color w:val="000000" w:themeColor="text1"/>
                <w:kern w:val="0"/>
                <w:szCs w:val="24"/>
              </w:rPr>
              <w:t>MetS</w:t>
            </w: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tcBorders>
              <w:top w:val="nil"/>
              <w:bottom w:val="single" w:sz="4" w:space="0" w:color="auto"/>
            </w:tcBorders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Regression coefficient</w:t>
            </w: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95% confidence interval</w:t>
            </w: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p value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Regression coefficient</w:t>
            </w: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95% confidence interval</w:t>
            </w: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p value</w:t>
            </w: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tcBorders>
              <w:top w:val="single" w:sz="4" w:space="0" w:color="auto"/>
            </w:tcBorders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Age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vAlign w:val="bottom"/>
            <w:hideMark/>
          </w:tcPr>
          <w:p w:rsidR="004949BC" w:rsidRPr="00A162D1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rFonts w:eastAsia="新細明體" w:hint="eastAsia"/>
                <w:color w:val="000000" w:themeColor="text1"/>
                <w:kern w:val="0"/>
                <w:sz w:val="21"/>
                <w:szCs w:val="21"/>
              </w:rPr>
              <w:t>Hypertension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vAlign w:val="bottom"/>
          </w:tcPr>
          <w:p w:rsidR="004949BC" w:rsidRPr="00A162D1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rFonts w:eastAsia="新細明體" w:hint="eastAsia"/>
                <w:color w:val="000000" w:themeColor="text1"/>
                <w:kern w:val="0"/>
                <w:sz w:val="21"/>
                <w:szCs w:val="21"/>
              </w:rPr>
              <w:t xml:space="preserve">Diabetes </w:t>
            </w:r>
            <w:r w:rsidRPr="00A162D1">
              <w:rPr>
                <w:rFonts w:eastAsia="新細明體"/>
                <w:color w:val="000000" w:themeColor="text1"/>
                <w:kern w:val="0"/>
                <w:sz w:val="21"/>
                <w:szCs w:val="21"/>
              </w:rPr>
              <w:t xml:space="preserve">mellitus 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BMI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Waist circumference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0.026</w:t>
            </w: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0.016</w:t>
            </w:r>
            <w:r>
              <w:rPr>
                <w:color w:val="000000" w:themeColor="text1"/>
                <w:sz w:val="21"/>
                <w:szCs w:val="21"/>
              </w:rPr>
              <w:t>, 0.036</w:t>
            </w: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</w:t>
            </w:r>
            <w:r>
              <w:rPr>
                <w:color w:val="000000" w:themeColor="text1"/>
                <w:sz w:val="21"/>
                <w:szCs w:val="21"/>
              </w:rPr>
              <w:t>*</w:t>
            </w: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Hip circumference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Systolic BP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Diastolic BP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Heart rate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Triglycerides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HDL-C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VLDL-χ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</w:t>
            </w:r>
            <w:r>
              <w:rPr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0.06, 0.46</w:t>
            </w: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085A3B">
              <w:rPr>
                <w:rFonts w:hint="eastAsia"/>
                <w:color w:val="000000" w:themeColor="text1"/>
                <w:sz w:val="21"/>
                <w:szCs w:val="21"/>
              </w:rPr>
              <w:t>0.01</w:t>
            </w:r>
            <w:r w:rsidRPr="00085A3B">
              <w:rPr>
                <w:color w:val="000000" w:themeColor="text1"/>
                <w:sz w:val="21"/>
                <w:szCs w:val="21"/>
              </w:rPr>
              <w:t>*</w:t>
            </w: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LVEDD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0.73</w:t>
            </w: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0.52, 0.93</w:t>
            </w: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</w:t>
            </w:r>
            <w:r>
              <w:rPr>
                <w:color w:val="000000" w:themeColor="text1"/>
                <w:sz w:val="21"/>
                <w:szCs w:val="21"/>
              </w:rPr>
              <w:t>.001*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LVEDV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0.015</w:t>
            </w: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 xml:space="preserve">&lt;0.001, 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0.015</w:t>
            </w: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0.05</w:t>
            </w: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E/E’ med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0.037</w:t>
            </w: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-0.008, </w:t>
            </w:r>
            <w:r>
              <w:rPr>
                <w:color w:val="000000" w:themeColor="text1"/>
                <w:sz w:val="21"/>
                <w:szCs w:val="21"/>
              </w:rPr>
              <w:t>0.08</w:t>
            </w: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0.11</w:t>
            </w: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 xml:space="preserve">E/E’ </w:t>
            </w:r>
            <w:proofErr w:type="spellStart"/>
            <w:r w:rsidRPr="00605FC8">
              <w:rPr>
                <w:color w:val="000000" w:themeColor="text1"/>
                <w:sz w:val="21"/>
                <w:szCs w:val="21"/>
              </w:rPr>
              <w:t>lat</w:t>
            </w:r>
            <w:proofErr w:type="spellEnd"/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AA5679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  <w:highlight w:val="yellow"/>
              </w:rPr>
            </w:pPr>
          </w:p>
        </w:tc>
        <w:tc>
          <w:tcPr>
            <w:tcW w:w="6643" w:type="dxa"/>
            <w:gridSpan w:val="5"/>
            <w:noWrap/>
          </w:tcPr>
          <w:p w:rsidR="004949BC" w:rsidRPr="00605FC8" w:rsidRDefault="004949BC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442BBB">
              <w:rPr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color w:val="000000" w:themeColor="text1"/>
                <w:sz w:val="21"/>
                <w:szCs w:val="21"/>
              </w:rPr>
              <w:t xml:space="preserve">adjusted </w:t>
            </w:r>
            <w:r w:rsidRPr="00442BBB">
              <w:rPr>
                <w:color w:val="000000" w:themeColor="text1"/>
                <w:sz w:val="21"/>
                <w:szCs w:val="21"/>
              </w:rPr>
              <w:t>R</w:t>
            </w:r>
            <w:r>
              <w:rPr>
                <w:color w:val="000000" w:themeColor="text1"/>
                <w:sz w:val="21"/>
                <w:szCs w:val="21"/>
              </w:rPr>
              <w:t>-</w:t>
            </w:r>
            <w:r w:rsidRPr="00442BBB">
              <w:rPr>
                <w:color w:val="000000" w:themeColor="text1"/>
                <w:sz w:val="21"/>
                <w:szCs w:val="21"/>
              </w:rPr>
              <w:t>square</w:t>
            </w: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1535" w:type="dxa"/>
            <w:noWrap/>
          </w:tcPr>
          <w:p w:rsidR="004949BC" w:rsidRPr="00AA5679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  <w:highlight w:val="yellow"/>
              </w:rPr>
            </w:pPr>
          </w:p>
        </w:tc>
        <w:tc>
          <w:tcPr>
            <w:tcW w:w="2980" w:type="dxa"/>
            <w:gridSpan w:val="2"/>
            <w:noWrap/>
          </w:tcPr>
          <w:p w:rsidR="004949BC" w:rsidRPr="00605FC8" w:rsidRDefault="004949BC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0.45</w:t>
            </w:r>
          </w:p>
        </w:tc>
        <w:tc>
          <w:tcPr>
            <w:tcW w:w="946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717" w:type="dxa"/>
            <w:gridSpan w:val="2"/>
            <w:noWrap/>
          </w:tcPr>
          <w:p w:rsidR="004949BC" w:rsidRPr="00605FC8" w:rsidRDefault="004949BC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0.41</w:t>
            </w:r>
          </w:p>
        </w:tc>
        <w:tc>
          <w:tcPr>
            <w:tcW w:w="1097" w:type="dxa"/>
            <w:noWrap/>
          </w:tcPr>
          <w:p w:rsidR="004949BC" w:rsidRPr="00605FC8" w:rsidRDefault="004949BC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949BC" w:rsidRPr="00605FC8" w:rsidTr="00A162D1">
        <w:trPr>
          <w:trHeight w:val="376"/>
        </w:trPr>
        <w:tc>
          <w:tcPr>
            <w:tcW w:w="9275" w:type="dxa"/>
            <w:gridSpan w:val="7"/>
            <w:noWrap/>
          </w:tcPr>
          <w:p w:rsidR="004949BC" w:rsidRPr="00605FC8" w:rsidRDefault="004949BC" w:rsidP="004E1E1A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085A3B">
              <w:rPr>
                <w:color w:val="000000" w:themeColor="text1"/>
                <w:sz w:val="21"/>
                <w:szCs w:val="21"/>
              </w:rPr>
              <w:t xml:space="preserve">#Hierarchical multivariate linear regression in stepwise method with variables including age, </w:t>
            </w:r>
            <w:r w:rsidR="004E1E1A">
              <w:rPr>
                <w:color w:val="000000" w:themeColor="text1"/>
                <w:sz w:val="21"/>
                <w:szCs w:val="21"/>
              </w:rPr>
              <w:t xml:space="preserve">hypertension, diabetes mellitus, </w:t>
            </w:r>
            <w:r w:rsidRPr="00085A3B">
              <w:rPr>
                <w:color w:val="000000" w:themeColor="text1"/>
                <w:sz w:val="21"/>
                <w:szCs w:val="21"/>
              </w:rPr>
              <w:t>body mass index (BMI), waist circumference, hip circumference, systolic blood pressure (BP), diastolic BP, heart rate, triglycerides, very-low-density lipoprotein (VLDL)-χ, high-density lipoprotein cholesterol (HDL-C), left ventric</w:t>
            </w:r>
            <w:r w:rsidR="008C4D34">
              <w:rPr>
                <w:color w:val="000000" w:themeColor="text1"/>
                <w:sz w:val="21"/>
                <w:szCs w:val="21"/>
              </w:rPr>
              <w:t>le</w:t>
            </w:r>
            <w:r w:rsidRPr="00085A3B">
              <w:rPr>
                <w:color w:val="000000" w:themeColor="text1"/>
                <w:sz w:val="21"/>
                <w:szCs w:val="21"/>
              </w:rPr>
              <w:t xml:space="preserve"> end-diastolic dimension (LVEDD), left ventric</w:t>
            </w:r>
            <w:r w:rsidR="008C4D34">
              <w:rPr>
                <w:color w:val="000000" w:themeColor="text1"/>
                <w:sz w:val="21"/>
                <w:szCs w:val="21"/>
              </w:rPr>
              <w:t>le</w:t>
            </w:r>
            <w:r w:rsidRPr="00085A3B">
              <w:rPr>
                <w:color w:val="000000" w:themeColor="text1"/>
                <w:sz w:val="21"/>
                <w:szCs w:val="21"/>
              </w:rPr>
              <w:t xml:space="preserve"> end-diastolic volume (LVEDV), ejection fraction (EF), ratio of mitral flow E velocity and tissue Doppler E’ velocity of the medical and lateral mitral ring, i.e., E/E’ med and E/E’ lat.</w:t>
            </w:r>
          </w:p>
        </w:tc>
      </w:tr>
    </w:tbl>
    <w:p w:rsidR="004949BC" w:rsidRDefault="004949BC" w:rsidP="004949BC">
      <w:pPr>
        <w:sectPr w:rsidR="004949BC" w:rsidSect="00471451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:rsidR="004E1E1A" w:rsidRPr="004E1E1A" w:rsidRDefault="004E1E1A" w:rsidP="00FF2ABC">
      <w:pPr>
        <w:spacing w:line="240" w:lineRule="auto"/>
      </w:pPr>
      <w:r>
        <w:rPr>
          <w:rFonts w:hint="eastAsia"/>
        </w:rPr>
        <w:lastRenderedPageBreak/>
        <w:t xml:space="preserve">Table </w:t>
      </w:r>
      <w:r>
        <w:t xml:space="preserve">S3 </w:t>
      </w:r>
      <w:r w:rsidR="004D7658">
        <w:rPr>
          <w:rFonts w:eastAsia="新細明體"/>
          <w:color w:val="000000"/>
          <w:kern w:val="0"/>
        </w:rPr>
        <w:t>M</w:t>
      </w:r>
      <w:r w:rsidR="004D7658" w:rsidRPr="00605FC8">
        <w:rPr>
          <w:rFonts w:eastAsia="新細明體"/>
          <w:color w:val="000000"/>
          <w:kern w:val="0"/>
        </w:rPr>
        <w:t>ultivaria</w:t>
      </w:r>
      <w:r w:rsidR="004D7658">
        <w:rPr>
          <w:rFonts w:eastAsia="新細明體"/>
          <w:color w:val="000000"/>
          <w:kern w:val="0"/>
        </w:rPr>
        <w:t>ble</w:t>
      </w:r>
      <w:r w:rsidRPr="00605FC8">
        <w:rPr>
          <w:rFonts w:eastAsia="新細明體"/>
          <w:color w:val="000000" w:themeColor="text1"/>
          <w:kern w:val="0"/>
        </w:rPr>
        <w:t xml:space="preserve"> linear regression of determining factors of LA </w:t>
      </w:r>
      <w:r>
        <w:rPr>
          <w:rFonts w:eastAsia="新細明體"/>
          <w:color w:val="000000" w:themeColor="text1"/>
          <w:kern w:val="0"/>
        </w:rPr>
        <w:t xml:space="preserve">diameter </w:t>
      </w:r>
      <w:r>
        <w:rPr>
          <w:rFonts w:eastAsia="新細明體" w:hint="eastAsia"/>
          <w:color w:val="000000" w:themeColor="text1"/>
          <w:kern w:val="0"/>
        </w:rPr>
        <w:t xml:space="preserve">by </w:t>
      </w:r>
      <w:r>
        <w:rPr>
          <w:rFonts w:eastAsia="新細明體"/>
          <w:color w:val="000000" w:themeColor="text1"/>
          <w:kern w:val="0"/>
        </w:rPr>
        <w:t xml:space="preserve">metabolic syndrome (MetS) in the matched groups (n=94) </w:t>
      </w:r>
    </w:p>
    <w:tbl>
      <w:tblPr>
        <w:tblW w:w="9275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35"/>
        <w:gridCol w:w="1279"/>
        <w:gridCol w:w="1701"/>
        <w:gridCol w:w="946"/>
        <w:gridCol w:w="1279"/>
        <w:gridCol w:w="1438"/>
        <w:gridCol w:w="1097"/>
      </w:tblGrid>
      <w:tr w:rsidR="004E1E1A" w:rsidRPr="00605FC8" w:rsidTr="00A162D1">
        <w:trPr>
          <w:trHeight w:val="376"/>
        </w:trPr>
        <w:tc>
          <w:tcPr>
            <w:tcW w:w="1535" w:type="dxa"/>
            <w:tcBorders>
              <w:top w:val="single" w:sz="4" w:space="0" w:color="auto"/>
              <w:bottom w:val="nil"/>
            </w:tcBorders>
            <w:noWrap/>
            <w:hideMark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3926" w:type="dxa"/>
            <w:gridSpan w:val="3"/>
            <w:tcBorders>
              <w:top w:val="single" w:sz="4" w:space="0" w:color="auto"/>
            </w:tcBorders>
            <w:noWrap/>
          </w:tcPr>
          <w:p w:rsidR="004E1E1A" w:rsidRPr="00605FC8" w:rsidRDefault="004E1E1A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rFonts w:eastAsia="新細明體"/>
                <w:color w:val="000000" w:themeColor="text1"/>
                <w:kern w:val="0"/>
                <w:szCs w:val="24"/>
              </w:rPr>
              <w:t>Non-MetS</w:t>
            </w:r>
          </w:p>
        </w:tc>
        <w:tc>
          <w:tcPr>
            <w:tcW w:w="3814" w:type="dxa"/>
            <w:gridSpan w:val="3"/>
            <w:tcBorders>
              <w:top w:val="single" w:sz="4" w:space="0" w:color="auto"/>
            </w:tcBorders>
            <w:noWrap/>
          </w:tcPr>
          <w:p w:rsidR="004E1E1A" w:rsidRPr="00605FC8" w:rsidRDefault="004E1E1A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rFonts w:eastAsia="新細明體"/>
                <w:color w:val="000000" w:themeColor="text1"/>
                <w:kern w:val="0"/>
                <w:szCs w:val="24"/>
              </w:rPr>
              <w:t>MetS</w:t>
            </w: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tcBorders>
              <w:top w:val="nil"/>
              <w:bottom w:val="single" w:sz="4" w:space="0" w:color="auto"/>
            </w:tcBorders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Regression coefficient</w:t>
            </w: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95% confidence interval</w:t>
            </w: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p value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Regression coefficient</w:t>
            </w: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95% confidence interval</w:t>
            </w: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p value</w:t>
            </w: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tcBorders>
              <w:top w:val="single" w:sz="4" w:space="0" w:color="auto"/>
            </w:tcBorders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Age</w:t>
            </w:r>
          </w:p>
        </w:tc>
        <w:tc>
          <w:tcPr>
            <w:tcW w:w="1279" w:type="dxa"/>
            <w:noWrap/>
          </w:tcPr>
          <w:p w:rsidR="004E1E1A" w:rsidRPr="00605FC8" w:rsidRDefault="009B1AA4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</w:t>
            </w:r>
            <w:r>
              <w:rPr>
                <w:color w:val="000000" w:themeColor="text1"/>
                <w:sz w:val="21"/>
                <w:szCs w:val="21"/>
              </w:rPr>
              <w:t>017</w:t>
            </w:r>
          </w:p>
        </w:tc>
        <w:tc>
          <w:tcPr>
            <w:tcW w:w="1701" w:type="dxa"/>
            <w:noWrap/>
          </w:tcPr>
          <w:p w:rsidR="004E1E1A" w:rsidRPr="00605FC8" w:rsidRDefault="009B1AA4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0.001, 0.032</w:t>
            </w:r>
          </w:p>
        </w:tc>
        <w:tc>
          <w:tcPr>
            <w:tcW w:w="946" w:type="dxa"/>
            <w:noWrap/>
          </w:tcPr>
          <w:p w:rsidR="004E1E1A" w:rsidRPr="00605FC8" w:rsidRDefault="009B1AA4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0.04*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vAlign w:val="bottom"/>
            <w:hideMark/>
          </w:tcPr>
          <w:p w:rsidR="004E1E1A" w:rsidRPr="00A162D1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rFonts w:eastAsia="新細明體" w:hint="eastAsia"/>
                <w:color w:val="000000" w:themeColor="text1"/>
                <w:kern w:val="0"/>
                <w:sz w:val="21"/>
                <w:szCs w:val="21"/>
              </w:rPr>
              <w:t>Hypertension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64482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0.34</w:t>
            </w:r>
          </w:p>
        </w:tc>
        <w:tc>
          <w:tcPr>
            <w:tcW w:w="1438" w:type="dxa"/>
            <w:noWrap/>
          </w:tcPr>
          <w:p w:rsidR="004E1E1A" w:rsidRPr="00605FC8" w:rsidRDefault="0064482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0.008, </w:t>
            </w:r>
            <w:r>
              <w:rPr>
                <w:color w:val="000000" w:themeColor="text1"/>
                <w:sz w:val="21"/>
                <w:szCs w:val="21"/>
              </w:rPr>
              <w:t>0.67</w:t>
            </w:r>
          </w:p>
        </w:tc>
        <w:tc>
          <w:tcPr>
            <w:tcW w:w="1097" w:type="dxa"/>
            <w:noWrap/>
          </w:tcPr>
          <w:p w:rsidR="004E1E1A" w:rsidRPr="00605FC8" w:rsidRDefault="00644829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0.05</w:t>
            </w: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vAlign w:val="bottom"/>
          </w:tcPr>
          <w:p w:rsidR="004E1E1A" w:rsidRPr="00A162D1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A162D1">
              <w:rPr>
                <w:rFonts w:eastAsia="新細明體" w:hint="eastAsia"/>
                <w:color w:val="000000" w:themeColor="text1"/>
                <w:kern w:val="0"/>
                <w:sz w:val="21"/>
                <w:szCs w:val="21"/>
              </w:rPr>
              <w:t xml:space="preserve">Diabetes </w:t>
            </w:r>
            <w:r w:rsidRPr="00A162D1">
              <w:rPr>
                <w:rFonts w:eastAsia="新細明體"/>
                <w:color w:val="000000" w:themeColor="text1"/>
                <w:kern w:val="0"/>
                <w:sz w:val="21"/>
                <w:szCs w:val="21"/>
              </w:rPr>
              <w:t xml:space="preserve">mellitus 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BMI</w:t>
            </w:r>
          </w:p>
        </w:tc>
        <w:tc>
          <w:tcPr>
            <w:tcW w:w="1279" w:type="dxa"/>
            <w:noWrap/>
          </w:tcPr>
          <w:p w:rsidR="004E1E1A" w:rsidRPr="00605FC8" w:rsidRDefault="009B1AA4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0.10</w:t>
            </w:r>
          </w:p>
        </w:tc>
        <w:tc>
          <w:tcPr>
            <w:tcW w:w="1701" w:type="dxa"/>
            <w:noWrap/>
          </w:tcPr>
          <w:p w:rsidR="004E1E1A" w:rsidRPr="00605FC8" w:rsidRDefault="009B1AA4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0.045, </w:t>
            </w:r>
            <w:r>
              <w:rPr>
                <w:color w:val="000000" w:themeColor="text1"/>
                <w:sz w:val="21"/>
                <w:szCs w:val="21"/>
              </w:rPr>
              <w:t>0.16</w:t>
            </w:r>
          </w:p>
        </w:tc>
        <w:tc>
          <w:tcPr>
            <w:tcW w:w="946" w:type="dxa"/>
            <w:noWrap/>
          </w:tcPr>
          <w:p w:rsidR="004E1E1A" w:rsidRPr="00605FC8" w:rsidRDefault="009B1AA4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0.001</w:t>
            </w:r>
            <w:r>
              <w:rPr>
                <w:color w:val="000000" w:themeColor="text1"/>
                <w:sz w:val="21"/>
                <w:szCs w:val="21"/>
              </w:rPr>
              <w:t>*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644829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Waist circumference</w:t>
            </w:r>
          </w:p>
        </w:tc>
        <w:tc>
          <w:tcPr>
            <w:tcW w:w="1279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0.026</w:t>
            </w:r>
          </w:p>
        </w:tc>
        <w:tc>
          <w:tcPr>
            <w:tcW w:w="1438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0.01</w:t>
            </w:r>
            <w:r>
              <w:rPr>
                <w:color w:val="000000" w:themeColor="text1"/>
                <w:sz w:val="21"/>
                <w:szCs w:val="21"/>
              </w:rPr>
              <w:t>3, 0.039</w:t>
            </w:r>
          </w:p>
        </w:tc>
        <w:tc>
          <w:tcPr>
            <w:tcW w:w="1097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&lt;0.001</w:t>
            </w:r>
            <w:r>
              <w:rPr>
                <w:color w:val="000000" w:themeColor="text1"/>
                <w:sz w:val="21"/>
                <w:szCs w:val="21"/>
              </w:rPr>
              <w:t>*</w:t>
            </w: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Hip circumference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Systolic BP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Diastolic BP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Heart rate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Triglycerides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HDL-C</w:t>
            </w:r>
          </w:p>
        </w:tc>
        <w:tc>
          <w:tcPr>
            <w:tcW w:w="1279" w:type="dxa"/>
            <w:noWrap/>
          </w:tcPr>
          <w:p w:rsidR="004E1E1A" w:rsidRPr="00605FC8" w:rsidRDefault="00847182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0.007</w:t>
            </w:r>
          </w:p>
        </w:tc>
        <w:tc>
          <w:tcPr>
            <w:tcW w:w="1701" w:type="dxa"/>
            <w:noWrap/>
          </w:tcPr>
          <w:p w:rsidR="004E1E1A" w:rsidRPr="00605FC8" w:rsidRDefault="00847182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 xml:space="preserve">-0.001, </w:t>
            </w:r>
            <w:r>
              <w:rPr>
                <w:color w:val="000000" w:themeColor="text1"/>
                <w:sz w:val="21"/>
                <w:szCs w:val="21"/>
              </w:rPr>
              <w:t>0.014</w:t>
            </w:r>
          </w:p>
        </w:tc>
        <w:tc>
          <w:tcPr>
            <w:tcW w:w="946" w:type="dxa"/>
            <w:noWrap/>
          </w:tcPr>
          <w:p w:rsidR="004E1E1A" w:rsidRPr="00605FC8" w:rsidRDefault="007A18C2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0.09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644829" w:rsidRPr="00605FC8" w:rsidTr="00A162D1">
        <w:trPr>
          <w:trHeight w:val="376"/>
        </w:trPr>
        <w:tc>
          <w:tcPr>
            <w:tcW w:w="1535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VLDL-χ</w:t>
            </w:r>
          </w:p>
        </w:tc>
        <w:tc>
          <w:tcPr>
            <w:tcW w:w="1279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</w:t>
            </w:r>
            <w:r>
              <w:rPr>
                <w:color w:val="000000" w:themeColor="text1"/>
                <w:sz w:val="21"/>
                <w:szCs w:val="21"/>
              </w:rPr>
              <w:t>41</w:t>
            </w:r>
          </w:p>
        </w:tc>
        <w:tc>
          <w:tcPr>
            <w:tcW w:w="1438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</w:t>
            </w:r>
            <w:r>
              <w:rPr>
                <w:color w:val="000000" w:themeColor="text1"/>
                <w:sz w:val="21"/>
                <w:szCs w:val="21"/>
              </w:rPr>
              <w:t>17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, 0.</w:t>
            </w:r>
            <w:r>
              <w:rPr>
                <w:color w:val="000000" w:themeColor="text1"/>
                <w:sz w:val="21"/>
                <w:szCs w:val="21"/>
              </w:rPr>
              <w:t>65</w:t>
            </w:r>
          </w:p>
        </w:tc>
        <w:tc>
          <w:tcPr>
            <w:tcW w:w="1097" w:type="dxa"/>
            <w:noWrap/>
          </w:tcPr>
          <w:p w:rsidR="00644829" w:rsidRPr="00605FC8" w:rsidRDefault="00644829" w:rsidP="00644829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085A3B">
              <w:rPr>
                <w:rFonts w:hint="eastAsia"/>
                <w:color w:val="000000" w:themeColor="text1"/>
                <w:sz w:val="21"/>
                <w:szCs w:val="21"/>
              </w:rPr>
              <w:t>0.0</w:t>
            </w:r>
            <w:r>
              <w:rPr>
                <w:color w:val="000000" w:themeColor="text1"/>
                <w:sz w:val="21"/>
                <w:szCs w:val="21"/>
              </w:rPr>
              <w:t>0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2</w:t>
            </w:r>
            <w:r w:rsidRPr="00085A3B">
              <w:rPr>
                <w:color w:val="000000" w:themeColor="text1"/>
                <w:sz w:val="21"/>
                <w:szCs w:val="21"/>
              </w:rPr>
              <w:t>*</w:t>
            </w: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  <w:hideMark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LVEDD</w:t>
            </w:r>
          </w:p>
        </w:tc>
        <w:tc>
          <w:tcPr>
            <w:tcW w:w="1279" w:type="dxa"/>
            <w:noWrap/>
          </w:tcPr>
          <w:p w:rsidR="004E1E1A" w:rsidRPr="00605FC8" w:rsidRDefault="00847182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0.42</w:t>
            </w:r>
          </w:p>
        </w:tc>
        <w:tc>
          <w:tcPr>
            <w:tcW w:w="1701" w:type="dxa"/>
            <w:noWrap/>
          </w:tcPr>
          <w:p w:rsidR="004E1E1A" w:rsidRPr="00605FC8" w:rsidRDefault="00847182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</w:t>
            </w:r>
            <w:r>
              <w:rPr>
                <w:color w:val="000000" w:themeColor="text1"/>
                <w:sz w:val="21"/>
                <w:szCs w:val="21"/>
              </w:rPr>
              <w:t>11, 0.72</w:t>
            </w:r>
          </w:p>
        </w:tc>
        <w:tc>
          <w:tcPr>
            <w:tcW w:w="946" w:type="dxa"/>
            <w:noWrap/>
          </w:tcPr>
          <w:p w:rsidR="004E1E1A" w:rsidRPr="00605FC8" w:rsidRDefault="00847182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0.01*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LVEDV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>E/E’ med</w:t>
            </w: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605FC8">
              <w:rPr>
                <w:color w:val="000000" w:themeColor="text1"/>
                <w:sz w:val="21"/>
                <w:szCs w:val="21"/>
              </w:rPr>
              <w:t xml:space="preserve">E/E’ </w:t>
            </w:r>
            <w:proofErr w:type="spellStart"/>
            <w:r w:rsidRPr="00605FC8">
              <w:rPr>
                <w:color w:val="000000" w:themeColor="text1"/>
                <w:sz w:val="21"/>
                <w:szCs w:val="21"/>
              </w:rPr>
              <w:t>lat</w:t>
            </w:r>
            <w:proofErr w:type="spellEnd"/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701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279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438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AA5679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  <w:highlight w:val="yellow"/>
              </w:rPr>
            </w:pPr>
          </w:p>
        </w:tc>
        <w:tc>
          <w:tcPr>
            <w:tcW w:w="6643" w:type="dxa"/>
            <w:gridSpan w:val="5"/>
            <w:noWrap/>
          </w:tcPr>
          <w:p w:rsidR="004E1E1A" w:rsidRPr="00605FC8" w:rsidRDefault="004E1E1A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442BBB">
              <w:rPr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color w:val="000000" w:themeColor="text1"/>
                <w:sz w:val="21"/>
                <w:szCs w:val="21"/>
              </w:rPr>
              <w:t xml:space="preserve">adjusted </w:t>
            </w:r>
            <w:r w:rsidRPr="00442BBB">
              <w:rPr>
                <w:color w:val="000000" w:themeColor="text1"/>
                <w:sz w:val="21"/>
                <w:szCs w:val="21"/>
              </w:rPr>
              <w:t>R</w:t>
            </w:r>
            <w:r>
              <w:rPr>
                <w:color w:val="000000" w:themeColor="text1"/>
                <w:sz w:val="21"/>
                <w:szCs w:val="21"/>
              </w:rPr>
              <w:t>-</w:t>
            </w:r>
            <w:r w:rsidRPr="00442BBB">
              <w:rPr>
                <w:color w:val="000000" w:themeColor="text1"/>
                <w:sz w:val="21"/>
                <w:szCs w:val="21"/>
              </w:rPr>
              <w:t>square</w:t>
            </w: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1535" w:type="dxa"/>
            <w:noWrap/>
          </w:tcPr>
          <w:p w:rsidR="004E1E1A" w:rsidRPr="00AA5679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  <w:highlight w:val="yellow"/>
              </w:rPr>
            </w:pPr>
          </w:p>
        </w:tc>
        <w:tc>
          <w:tcPr>
            <w:tcW w:w="2980" w:type="dxa"/>
            <w:gridSpan w:val="2"/>
            <w:noWrap/>
          </w:tcPr>
          <w:p w:rsidR="004E1E1A" w:rsidRPr="00605FC8" w:rsidRDefault="008957A1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0.63</w:t>
            </w:r>
          </w:p>
        </w:tc>
        <w:tc>
          <w:tcPr>
            <w:tcW w:w="946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2717" w:type="dxa"/>
            <w:gridSpan w:val="2"/>
            <w:noWrap/>
          </w:tcPr>
          <w:p w:rsidR="004E1E1A" w:rsidRPr="00605FC8" w:rsidRDefault="0068147D" w:rsidP="00A162D1">
            <w:pPr>
              <w:spacing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0.44</w:t>
            </w:r>
          </w:p>
        </w:tc>
        <w:tc>
          <w:tcPr>
            <w:tcW w:w="1097" w:type="dxa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</w:p>
        </w:tc>
      </w:tr>
      <w:tr w:rsidR="004E1E1A" w:rsidRPr="00605FC8" w:rsidTr="00A162D1">
        <w:trPr>
          <w:trHeight w:val="376"/>
        </w:trPr>
        <w:tc>
          <w:tcPr>
            <w:tcW w:w="9275" w:type="dxa"/>
            <w:gridSpan w:val="7"/>
            <w:noWrap/>
          </w:tcPr>
          <w:p w:rsidR="004E1E1A" w:rsidRPr="00605FC8" w:rsidRDefault="004E1E1A" w:rsidP="00A162D1">
            <w:pPr>
              <w:spacing w:line="240" w:lineRule="auto"/>
              <w:rPr>
                <w:color w:val="000000" w:themeColor="text1"/>
                <w:sz w:val="21"/>
                <w:szCs w:val="21"/>
              </w:rPr>
            </w:pPr>
            <w:r w:rsidRPr="00085A3B">
              <w:rPr>
                <w:color w:val="000000" w:themeColor="text1"/>
                <w:sz w:val="21"/>
                <w:szCs w:val="21"/>
              </w:rPr>
              <w:t xml:space="preserve">#Hierarchical multivariate linear regression in stepwise method with variables including age, </w:t>
            </w:r>
            <w:r>
              <w:rPr>
                <w:color w:val="000000" w:themeColor="text1"/>
                <w:sz w:val="21"/>
                <w:szCs w:val="21"/>
              </w:rPr>
              <w:t xml:space="preserve">hypertension, diabetes mellitus, </w:t>
            </w:r>
            <w:r w:rsidRPr="00085A3B">
              <w:rPr>
                <w:color w:val="000000" w:themeColor="text1"/>
                <w:sz w:val="21"/>
                <w:szCs w:val="21"/>
              </w:rPr>
              <w:t>body mass index (BMI), waist circumference, hip circumference, systolic blood pressure (BP), diastolic BP, heart rate, triglycerides, very-low-density lipoprotein (VLDL)-χ, high-density lipoprotein cholesterol (HDL-C), left ventric</w:t>
            </w:r>
            <w:r w:rsidR="008C4D34">
              <w:rPr>
                <w:color w:val="000000" w:themeColor="text1"/>
                <w:sz w:val="21"/>
                <w:szCs w:val="21"/>
              </w:rPr>
              <w:t>le</w:t>
            </w:r>
            <w:r w:rsidRPr="00085A3B">
              <w:rPr>
                <w:color w:val="000000" w:themeColor="text1"/>
                <w:sz w:val="21"/>
                <w:szCs w:val="21"/>
              </w:rPr>
              <w:t xml:space="preserve"> end-diastolic dimension (LVEDD), left ventric</w:t>
            </w:r>
            <w:r w:rsidR="008C4D34">
              <w:rPr>
                <w:color w:val="000000" w:themeColor="text1"/>
                <w:sz w:val="21"/>
                <w:szCs w:val="21"/>
              </w:rPr>
              <w:t>le</w:t>
            </w:r>
            <w:r w:rsidRPr="00085A3B">
              <w:rPr>
                <w:color w:val="000000" w:themeColor="text1"/>
                <w:sz w:val="21"/>
                <w:szCs w:val="21"/>
              </w:rPr>
              <w:t xml:space="preserve"> end-diastolic volume (LVEDV), ejection fraction (EF), ratio of mitral flow E velocity and tissue Doppler E’ velocity of the medical and lateral mitral ring, i.e., E/E’ med and E/E’ lat.</w:t>
            </w:r>
          </w:p>
        </w:tc>
      </w:tr>
    </w:tbl>
    <w:p w:rsidR="006713E5" w:rsidRDefault="006713E5"/>
    <w:p w:rsidR="006713E5" w:rsidRPr="00FB23E0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FB23E0">
        <w:rPr>
          <w:rFonts w:ascii="Times New Roman" w:hAnsi="Times New Roman" w:cs="Times New Roman" w:hint="eastAsia"/>
          <w:color w:val="000000" w:themeColor="text1"/>
          <w:szCs w:val="24"/>
        </w:rPr>
        <w:lastRenderedPageBreak/>
        <w:t>S</w:t>
      </w:r>
      <w:r w:rsidRPr="00FB23E0">
        <w:rPr>
          <w:rFonts w:ascii="Times New Roman" w:hAnsi="Times New Roman" w:cs="Times New Roman"/>
          <w:color w:val="000000" w:themeColor="text1"/>
          <w:szCs w:val="24"/>
        </w:rPr>
        <w:t>uppl. Figure 1</w:t>
      </w:r>
    </w:p>
    <w:p w:rsidR="006713E5" w:rsidRDefault="006713E5" w:rsidP="006713E5">
      <w:pPr>
        <w:jc w:val="both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D42CCA">
        <w:rPr>
          <w:rFonts w:ascii="Times New Roman" w:hAnsi="Times New Roman" w:cs="Times New Roman"/>
          <w:b/>
          <w:bCs/>
          <w:noProof/>
          <w:color w:val="000000" w:themeColor="text1"/>
          <w:szCs w:val="24"/>
        </w:rPr>
        <w:drawing>
          <wp:inline distT="0" distB="0" distL="0" distR="0" wp14:anchorId="4A025105" wp14:editId="55EAFA84">
            <wp:extent cx="6184900" cy="2139950"/>
            <wp:effectExtent l="0" t="0" r="0" b="635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E5" w:rsidRDefault="006713E5" w:rsidP="006713E5">
      <w:pPr>
        <w:jc w:val="both"/>
        <w:rPr>
          <w:rFonts w:ascii="Times New Roman" w:hAnsi="Times New Roman" w:cs="Times New Roman"/>
          <w:bCs/>
          <w:color w:val="000000" w:themeColor="text1"/>
          <w:szCs w:val="24"/>
        </w:rPr>
      </w:pPr>
      <w:r w:rsidRPr="00D42CCA">
        <w:rPr>
          <w:rFonts w:ascii="Times New Roman" w:hAnsi="Times New Roman" w:cs="Times New Roman"/>
          <w:b/>
          <w:color w:val="000000" w:themeColor="text1"/>
          <w:szCs w:val="24"/>
        </w:rPr>
        <w:t>Suppl. Figure 1.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 xml:space="preserve"> Correlation between left atrial (LA) diameter and 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plasma concentration of glucose before (fasting) and after the </w:t>
      </w:r>
      <w:r w:rsidR="001967DC" w:rsidRPr="0043635B">
        <w:rPr>
          <w:rFonts w:ascii="Times New Roman" w:hAnsi="Times New Roman" w:cs="Times New Roman"/>
          <w:color w:val="000000" w:themeColor="text1"/>
          <w:szCs w:val="24"/>
        </w:rPr>
        <w:t>unified meal</w:t>
      </w:r>
      <w:r w:rsidRPr="0043635B">
        <w:rPr>
          <w:rFonts w:ascii="Times New Roman" w:hAnsi="Times New Roman" w:cs="Times New Roman"/>
          <w:color w:val="000000" w:themeColor="text1"/>
          <w:szCs w:val="24"/>
        </w:rPr>
        <w:t xml:space="preserve"> (</w:t>
      </w:r>
      <w:r w:rsidRPr="0043635B">
        <w:rPr>
          <w:rFonts w:ascii="Times New Roman" w:hAnsi="Times New Roman" w:cs="Times New Roman"/>
          <w:bCs/>
          <w:color w:val="000000" w:themeColor="text1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 xml:space="preserve">ostprandial 0.5, 1, 2, and 4 hours) in participants without MetS (in blue, A-E) and with MetS (in orange, F-J). </w:t>
      </w:r>
    </w:p>
    <w:p w:rsidR="006713E5" w:rsidRPr="00D42CCA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:rsidR="006713E5" w:rsidRDefault="006713E5" w:rsidP="006713E5">
      <w:pPr>
        <w:spacing w:line="24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:rsidR="006713E5" w:rsidRPr="00FB23E0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FB23E0">
        <w:rPr>
          <w:rFonts w:ascii="Times New Roman" w:hAnsi="Times New Roman" w:cs="Times New Roman" w:hint="eastAsia"/>
          <w:color w:val="000000" w:themeColor="text1"/>
          <w:szCs w:val="24"/>
        </w:rPr>
        <w:lastRenderedPageBreak/>
        <w:t>S</w:t>
      </w:r>
      <w:r w:rsidRPr="00FB23E0">
        <w:rPr>
          <w:rFonts w:ascii="Times New Roman" w:hAnsi="Times New Roman" w:cs="Times New Roman"/>
          <w:color w:val="000000" w:themeColor="text1"/>
          <w:szCs w:val="24"/>
        </w:rPr>
        <w:t>uppl. Figure 2</w:t>
      </w:r>
    </w:p>
    <w:p w:rsidR="006713E5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226FE5">
        <w:rPr>
          <w:rFonts w:ascii="Times New Roman" w:hAnsi="Times New Roman" w:cs="Times New Roman"/>
          <w:noProof/>
          <w:color w:val="000000" w:themeColor="text1"/>
          <w:szCs w:val="24"/>
        </w:rPr>
        <w:drawing>
          <wp:inline distT="0" distB="0" distL="0" distR="0" wp14:anchorId="329981A8" wp14:editId="460FCC7E">
            <wp:extent cx="6184900" cy="2139950"/>
            <wp:effectExtent l="0" t="0" r="0" b="635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E5" w:rsidRDefault="006713E5" w:rsidP="006713E5">
      <w:pPr>
        <w:jc w:val="both"/>
        <w:rPr>
          <w:rFonts w:ascii="Times New Roman" w:hAnsi="Times New Roman" w:cs="Times New Roman"/>
          <w:bCs/>
          <w:color w:val="000000" w:themeColor="text1"/>
          <w:szCs w:val="24"/>
        </w:rPr>
      </w:pPr>
      <w:r w:rsidRPr="00D42CCA">
        <w:rPr>
          <w:rFonts w:ascii="Times New Roman" w:hAnsi="Times New Roman" w:cs="Times New Roman"/>
          <w:b/>
          <w:color w:val="000000" w:themeColor="text1"/>
          <w:szCs w:val="24"/>
        </w:rPr>
        <w:t xml:space="preserve">Suppl. Figure </w:t>
      </w:r>
      <w:r>
        <w:rPr>
          <w:rFonts w:ascii="Times New Roman" w:hAnsi="Times New Roman" w:cs="Times New Roman"/>
          <w:b/>
          <w:color w:val="000000" w:themeColor="text1"/>
          <w:szCs w:val="24"/>
        </w:rPr>
        <w:t>2</w:t>
      </w:r>
      <w:r w:rsidRPr="00D42CCA">
        <w:rPr>
          <w:rFonts w:ascii="Times New Roman" w:hAnsi="Times New Roman" w:cs="Times New Roman"/>
          <w:b/>
          <w:color w:val="000000" w:themeColor="text1"/>
          <w:szCs w:val="24"/>
        </w:rPr>
        <w:t>.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 xml:space="preserve"> Correlation between left atrial (LA) diameter and 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plasma concentration of triglyceride before (fasting) and after the </w:t>
      </w:r>
      <w:r w:rsidR="001967DC" w:rsidRPr="0043635B">
        <w:rPr>
          <w:rFonts w:ascii="Times New Roman" w:hAnsi="Times New Roman" w:cs="Times New Roman"/>
          <w:color w:val="000000" w:themeColor="text1"/>
          <w:szCs w:val="24"/>
        </w:rPr>
        <w:t>unified meal</w:t>
      </w:r>
      <w:r w:rsidRPr="0043635B">
        <w:rPr>
          <w:rFonts w:ascii="Times New Roman" w:hAnsi="Times New Roman" w:cs="Times New Roman"/>
          <w:color w:val="000000" w:themeColor="text1"/>
          <w:szCs w:val="24"/>
        </w:rPr>
        <w:t xml:space="preserve"> (</w:t>
      </w:r>
      <w:r w:rsidRPr="0043635B">
        <w:rPr>
          <w:rFonts w:ascii="Times New Roman" w:hAnsi="Times New Roman" w:cs="Times New Roman"/>
          <w:bCs/>
          <w:color w:val="000000" w:themeColor="text1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 xml:space="preserve">ostprandial 0.5, 1, 2, and 4 hours) in participants without MetS (in blue, A-E) and with MetS (in orange, F-J).  </w:t>
      </w:r>
    </w:p>
    <w:p w:rsidR="006713E5" w:rsidRPr="007B03B2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:rsidR="006713E5" w:rsidRDefault="006713E5" w:rsidP="006713E5">
      <w:pPr>
        <w:spacing w:line="24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:rsidR="006713E5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Cs w:val="24"/>
        </w:rPr>
        <w:lastRenderedPageBreak/>
        <w:t>S</w:t>
      </w:r>
      <w:r>
        <w:rPr>
          <w:rFonts w:ascii="Times New Roman" w:hAnsi="Times New Roman" w:cs="Times New Roman"/>
          <w:color w:val="000000" w:themeColor="text1"/>
          <w:szCs w:val="24"/>
        </w:rPr>
        <w:t>uppl. Figure 3</w:t>
      </w:r>
    </w:p>
    <w:p w:rsidR="006713E5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F82B50">
        <w:rPr>
          <w:rFonts w:ascii="Times New Roman" w:hAnsi="Times New Roman" w:cs="Times New Roman"/>
          <w:noProof/>
          <w:color w:val="000000" w:themeColor="text1"/>
          <w:szCs w:val="24"/>
        </w:rPr>
        <w:drawing>
          <wp:inline distT="0" distB="0" distL="0" distR="0" wp14:anchorId="6724DC08" wp14:editId="0C1A0C15">
            <wp:extent cx="6184900" cy="2139950"/>
            <wp:effectExtent l="0" t="0" r="0" b="635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E5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D42CCA">
        <w:rPr>
          <w:rFonts w:ascii="Times New Roman" w:hAnsi="Times New Roman" w:cs="Times New Roman"/>
          <w:b/>
          <w:color w:val="000000" w:themeColor="text1"/>
          <w:szCs w:val="24"/>
        </w:rPr>
        <w:t xml:space="preserve">Suppl. Figure </w:t>
      </w:r>
      <w:r>
        <w:rPr>
          <w:rFonts w:ascii="Times New Roman" w:hAnsi="Times New Roman" w:cs="Times New Roman"/>
          <w:b/>
          <w:color w:val="000000" w:themeColor="text1"/>
          <w:szCs w:val="24"/>
        </w:rPr>
        <w:t>3</w:t>
      </w:r>
      <w:r w:rsidRPr="00D42CCA">
        <w:rPr>
          <w:rFonts w:ascii="Times New Roman" w:hAnsi="Times New Roman" w:cs="Times New Roman"/>
          <w:b/>
          <w:color w:val="000000" w:themeColor="text1"/>
          <w:szCs w:val="24"/>
        </w:rPr>
        <w:t>.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 xml:space="preserve"> Correlation between left atrial (LA) diameter and 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plasma concentration of very-low-density lipoprotein cholesterol (VLDL-C) before (fasting) and after the </w:t>
      </w:r>
      <w:r w:rsidR="001967DC" w:rsidRPr="0043635B">
        <w:rPr>
          <w:rFonts w:ascii="Times New Roman" w:hAnsi="Times New Roman" w:cs="Times New Roman"/>
          <w:color w:val="000000" w:themeColor="text1"/>
          <w:szCs w:val="24"/>
        </w:rPr>
        <w:t>unified meal</w:t>
      </w:r>
      <w:r w:rsidRPr="0043635B">
        <w:rPr>
          <w:rFonts w:ascii="Times New Roman" w:hAnsi="Times New Roman" w:cs="Times New Roman"/>
          <w:color w:val="000000" w:themeColor="text1"/>
          <w:szCs w:val="24"/>
        </w:rPr>
        <w:t xml:space="preserve"> (</w:t>
      </w:r>
      <w:r w:rsidRPr="0043635B">
        <w:rPr>
          <w:rFonts w:ascii="Times New Roman" w:hAnsi="Times New Roman" w:cs="Times New Roman"/>
          <w:bCs/>
          <w:color w:val="000000" w:themeColor="text1"/>
          <w:szCs w:val="24"/>
        </w:rPr>
        <w:t>p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 xml:space="preserve">ostprandial 0.5, 1, 2, and 4 hours) in participants without MetS (in blue, A-E) and with MetS (in orange, F-J). </w:t>
      </w:r>
    </w:p>
    <w:p w:rsidR="006713E5" w:rsidRDefault="006713E5" w:rsidP="006713E5">
      <w:pPr>
        <w:spacing w:line="24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:rsidR="006713E5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lastRenderedPageBreak/>
        <w:t>Suppl. Figure 4</w:t>
      </w:r>
    </w:p>
    <w:p w:rsidR="006713E5" w:rsidRDefault="006713E5" w:rsidP="006713E5">
      <w:r w:rsidRPr="00F82B50">
        <w:rPr>
          <w:noProof/>
        </w:rPr>
        <w:drawing>
          <wp:inline distT="0" distB="0" distL="0" distR="0" wp14:anchorId="5E4E27B1" wp14:editId="775595A0">
            <wp:extent cx="6184900" cy="2139950"/>
            <wp:effectExtent l="0" t="0" r="0" b="635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13E5" w:rsidRDefault="006713E5" w:rsidP="006713E5">
      <w:pPr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D42CCA">
        <w:rPr>
          <w:rFonts w:ascii="Times New Roman" w:hAnsi="Times New Roman" w:cs="Times New Roman"/>
          <w:b/>
          <w:color w:val="000000" w:themeColor="text1"/>
          <w:szCs w:val="24"/>
        </w:rPr>
        <w:t xml:space="preserve">Suppl. Figure </w:t>
      </w:r>
      <w:r>
        <w:rPr>
          <w:rFonts w:ascii="Times New Roman" w:hAnsi="Times New Roman" w:cs="Times New Roman"/>
          <w:b/>
          <w:color w:val="000000" w:themeColor="text1"/>
          <w:szCs w:val="24"/>
        </w:rPr>
        <w:t>4</w:t>
      </w:r>
      <w:r w:rsidRPr="00D42CCA">
        <w:rPr>
          <w:rFonts w:ascii="Times New Roman" w:hAnsi="Times New Roman" w:cs="Times New Roman"/>
          <w:b/>
          <w:color w:val="000000" w:themeColor="text1"/>
          <w:szCs w:val="24"/>
        </w:rPr>
        <w:t>.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 xml:space="preserve"> Correlation between left atrial (LA) diameter and </w:t>
      </w:r>
      <w:r>
        <w:rPr>
          <w:rFonts w:ascii="Times New Roman" w:hAnsi="Times New Roman" w:cs="Times New Roman"/>
          <w:color w:val="000000" w:themeColor="text1"/>
          <w:szCs w:val="24"/>
        </w:rPr>
        <w:t>plasma concentration of negative-charged low-density lipoprotein cholesterol (</w:t>
      </w:r>
      <w:r w:rsidRPr="00CF31DB">
        <w:rPr>
          <w:rFonts w:ascii="Times New Roman" w:hAnsi="Times New Roman" w:cs="Times New Roman"/>
          <w:bCs/>
          <w:color w:val="000000" w:themeColor="text1"/>
          <w:szCs w:val="24"/>
        </w:rPr>
        <w:t>LDL</w:t>
      </w:r>
      <w:r w:rsidRPr="00CF31DB">
        <w:rPr>
          <w:rFonts w:ascii="Times New Roman" w:hAnsi="Times New Roman" w:cs="Times New Roman"/>
          <w:color w:val="000000" w:themeColor="text1"/>
          <w:szCs w:val="24"/>
        </w:rPr>
        <w:t>-χ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) before (fasting) and after the </w:t>
      </w:r>
      <w:r w:rsidR="001967DC" w:rsidRPr="0043635B">
        <w:rPr>
          <w:rFonts w:ascii="Times New Roman" w:hAnsi="Times New Roman" w:cs="Times New Roman"/>
          <w:color w:val="000000" w:themeColor="text1"/>
          <w:szCs w:val="24"/>
        </w:rPr>
        <w:t>unified meal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 (</w:t>
      </w:r>
      <w:r>
        <w:rPr>
          <w:rFonts w:ascii="Times New Roman" w:hAnsi="Times New Roman" w:cs="Times New Roman"/>
          <w:bCs/>
          <w:color w:val="000000" w:themeColor="text1"/>
          <w:szCs w:val="24"/>
        </w:rPr>
        <w:t>postprandial 0.5, 1, 2, and 4 hours) in participants without MetS (in blue, A-E) and with MetS (in orange, F-J).</w:t>
      </w:r>
    </w:p>
    <w:p w:rsidR="006713E5" w:rsidRPr="007B0867" w:rsidRDefault="006713E5" w:rsidP="006713E5"/>
    <w:p w:rsidR="00471451" w:rsidRPr="006713E5" w:rsidRDefault="00471451"/>
    <w:sectPr w:rsidR="00471451" w:rsidRPr="006713E5" w:rsidSect="0047145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1408A" w:rsidRDefault="0091408A" w:rsidP="00960F1C">
      <w:pPr>
        <w:spacing w:line="240" w:lineRule="auto"/>
      </w:pPr>
      <w:r>
        <w:separator/>
      </w:r>
    </w:p>
  </w:endnote>
  <w:endnote w:type="continuationSeparator" w:id="0">
    <w:p w:rsidR="0091408A" w:rsidRDefault="0091408A" w:rsidP="00960F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1408A" w:rsidRDefault="0091408A" w:rsidP="00960F1C">
      <w:pPr>
        <w:spacing w:line="240" w:lineRule="auto"/>
      </w:pPr>
      <w:r>
        <w:separator/>
      </w:r>
    </w:p>
  </w:footnote>
  <w:footnote w:type="continuationSeparator" w:id="0">
    <w:p w:rsidR="0091408A" w:rsidRDefault="0091408A" w:rsidP="00960F1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CwNDExNjS3MDUwNjZV0lEKTi0uzszPAykwrgUAzIiWYCwAAAA="/>
  </w:docVars>
  <w:rsids>
    <w:rsidRoot w:val="00471451"/>
    <w:rsid w:val="00085A3B"/>
    <w:rsid w:val="000A2538"/>
    <w:rsid w:val="000F30A0"/>
    <w:rsid w:val="001061AA"/>
    <w:rsid w:val="001967DC"/>
    <w:rsid w:val="00287EB8"/>
    <w:rsid w:val="00374513"/>
    <w:rsid w:val="003821B3"/>
    <w:rsid w:val="003F7572"/>
    <w:rsid w:val="0043635B"/>
    <w:rsid w:val="00442BBB"/>
    <w:rsid w:val="00471451"/>
    <w:rsid w:val="004949BC"/>
    <w:rsid w:val="004C25FE"/>
    <w:rsid w:val="004D7658"/>
    <w:rsid w:val="004E1E1A"/>
    <w:rsid w:val="00513524"/>
    <w:rsid w:val="005A2105"/>
    <w:rsid w:val="00644829"/>
    <w:rsid w:val="006713E5"/>
    <w:rsid w:val="0068147D"/>
    <w:rsid w:val="007410C3"/>
    <w:rsid w:val="007A18C2"/>
    <w:rsid w:val="007F57AF"/>
    <w:rsid w:val="007F7C9A"/>
    <w:rsid w:val="00810F1B"/>
    <w:rsid w:val="008369E3"/>
    <w:rsid w:val="00847182"/>
    <w:rsid w:val="00882CD4"/>
    <w:rsid w:val="008957A1"/>
    <w:rsid w:val="008C4D34"/>
    <w:rsid w:val="0091408A"/>
    <w:rsid w:val="00960F1C"/>
    <w:rsid w:val="00990A49"/>
    <w:rsid w:val="009A18A9"/>
    <w:rsid w:val="009B1AA4"/>
    <w:rsid w:val="009C4D35"/>
    <w:rsid w:val="00A55632"/>
    <w:rsid w:val="00B35D0C"/>
    <w:rsid w:val="00C044EA"/>
    <w:rsid w:val="00CC563E"/>
    <w:rsid w:val="00D178D5"/>
    <w:rsid w:val="00D20834"/>
    <w:rsid w:val="00E067C2"/>
    <w:rsid w:val="00EA2B90"/>
    <w:rsid w:val="00F06C9D"/>
    <w:rsid w:val="00FF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18255"/>
  <w15:chartTrackingRefBased/>
  <w15:docId w15:val="{39D9D872-F3D8-44B7-B1E7-4FAF79B23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451"/>
    <w:pPr>
      <w:spacing w:line="480" w:lineRule="auto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F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60F1C"/>
    <w:rPr>
      <w:rFonts w:ascii="Arial" w:hAnsi="Arial" w:cs="Arial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60F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60F1C"/>
    <w:rPr>
      <w:rFonts w:ascii="Arial" w:hAnsi="Arial" w:cs="Arial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74513"/>
    <w:pPr>
      <w:spacing w:line="240" w:lineRule="auto"/>
    </w:pPr>
    <w:rPr>
      <w:rFonts w:ascii="新細明體" w:eastAsia="新細明體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74513"/>
    <w:rPr>
      <w:rFonts w:ascii="新細明體" w:eastAsia="新細明體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47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9A8FB-048B-0F41-B6CA-9A6A01CD9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837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明彥 林</dc:creator>
  <cp:keywords/>
  <dc:description/>
  <cp:lastModifiedBy>Hsiang Lee</cp:lastModifiedBy>
  <cp:revision>6</cp:revision>
  <dcterms:created xsi:type="dcterms:W3CDTF">2020-09-01T13:58:00Z</dcterms:created>
  <dcterms:modified xsi:type="dcterms:W3CDTF">2020-09-01T15:25:00Z</dcterms:modified>
</cp:coreProperties>
</file>