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73DA8" w14:textId="4AA08F51" w:rsidR="00075F0D" w:rsidRPr="00075F0D" w:rsidRDefault="00075F0D" w:rsidP="00075F0D">
      <w:pPr>
        <w:pStyle w:val="1"/>
        <w:rPr>
          <w:rFonts w:asciiTheme="minorHAnsi" w:hAnsiTheme="minorHAnsi" w:cstheme="minorHAnsi"/>
          <w:b/>
          <w:bCs/>
          <w:color w:val="auto"/>
          <w:sz w:val="28"/>
          <w:szCs w:val="28"/>
        </w:rPr>
      </w:pPr>
      <w:r w:rsidRPr="00075F0D">
        <w:rPr>
          <w:rFonts w:asciiTheme="minorHAnsi" w:hAnsiTheme="minorHAnsi" w:cstheme="minorHAnsi"/>
          <w:b/>
          <w:bCs/>
          <w:color w:val="auto"/>
          <w:sz w:val="28"/>
          <w:szCs w:val="28"/>
        </w:rPr>
        <w:t xml:space="preserve">Combining movement ecology and genetics to understand the ecology and evolution of northern pike (Esox </w:t>
      </w:r>
      <w:proofErr w:type="spellStart"/>
      <w:r w:rsidRPr="00075F0D">
        <w:rPr>
          <w:rFonts w:asciiTheme="minorHAnsi" w:hAnsiTheme="minorHAnsi" w:cstheme="minorHAnsi"/>
          <w:b/>
          <w:bCs/>
          <w:color w:val="auto"/>
          <w:sz w:val="28"/>
          <w:szCs w:val="28"/>
        </w:rPr>
        <w:t>lucius</w:t>
      </w:r>
      <w:proofErr w:type="spellEnd"/>
      <w:r w:rsidRPr="00075F0D">
        <w:rPr>
          <w:rFonts w:asciiTheme="minorHAnsi" w:hAnsiTheme="minorHAnsi" w:cstheme="minorHAnsi"/>
          <w:b/>
          <w:bCs/>
          <w:color w:val="auto"/>
          <w:sz w:val="28"/>
          <w:szCs w:val="28"/>
        </w:rPr>
        <w:t xml:space="preserve">) living in brackish lagoons in the southern Baltic Sea: implications for fisheries management and </w:t>
      </w:r>
      <w:proofErr w:type="gramStart"/>
      <w:r w:rsidRPr="00075F0D">
        <w:rPr>
          <w:rFonts w:asciiTheme="minorHAnsi" w:hAnsiTheme="minorHAnsi" w:cstheme="minorHAnsi"/>
          <w:b/>
          <w:bCs/>
          <w:color w:val="auto"/>
          <w:sz w:val="28"/>
          <w:szCs w:val="28"/>
        </w:rPr>
        <w:t>conservation</w:t>
      </w:r>
      <w:proofErr w:type="gramEnd"/>
    </w:p>
    <w:p w14:paraId="0B3CC075" w14:textId="1F667F8E" w:rsidR="00075F0D" w:rsidRPr="00075F0D" w:rsidRDefault="00075F0D" w:rsidP="00075F0D">
      <w:pPr>
        <w:pStyle w:val="1"/>
        <w:rPr>
          <w:rFonts w:asciiTheme="minorHAnsi" w:eastAsiaTheme="minorHAnsi" w:hAnsiTheme="minorHAnsi" w:cstheme="minorHAnsi"/>
          <w:color w:val="auto"/>
          <w:sz w:val="24"/>
          <w:szCs w:val="24"/>
          <w:lang w:val="de-DE"/>
        </w:rPr>
      </w:pPr>
      <w:r w:rsidRPr="00075F0D">
        <w:rPr>
          <w:rFonts w:asciiTheme="minorHAnsi" w:eastAsiaTheme="minorHAnsi" w:hAnsiTheme="minorHAnsi" w:cstheme="minorHAnsi"/>
          <w:color w:val="auto"/>
          <w:sz w:val="24"/>
          <w:szCs w:val="24"/>
          <w:lang w:val="de-DE"/>
        </w:rPr>
        <w:t xml:space="preserve">Olga Lukyanova, Félicie </w:t>
      </w:r>
      <w:proofErr w:type="spellStart"/>
      <w:r w:rsidRPr="00075F0D">
        <w:rPr>
          <w:rFonts w:asciiTheme="minorHAnsi" w:eastAsiaTheme="minorHAnsi" w:hAnsiTheme="minorHAnsi" w:cstheme="minorHAnsi"/>
          <w:color w:val="auto"/>
          <w:sz w:val="24"/>
          <w:szCs w:val="24"/>
          <w:lang w:val="de-DE"/>
        </w:rPr>
        <w:t>Dhellemmes</w:t>
      </w:r>
      <w:proofErr w:type="spellEnd"/>
      <w:r w:rsidRPr="00075F0D">
        <w:rPr>
          <w:rFonts w:asciiTheme="minorHAnsi" w:eastAsiaTheme="minorHAnsi" w:hAnsiTheme="minorHAnsi" w:cstheme="minorHAnsi"/>
          <w:color w:val="auto"/>
          <w:sz w:val="24"/>
          <w:szCs w:val="24"/>
          <w:lang w:val="de-DE"/>
        </w:rPr>
        <w:t xml:space="preserve">, Stefan </w:t>
      </w:r>
      <w:proofErr w:type="spellStart"/>
      <w:r w:rsidRPr="00075F0D">
        <w:rPr>
          <w:rFonts w:asciiTheme="minorHAnsi" w:eastAsiaTheme="minorHAnsi" w:hAnsiTheme="minorHAnsi" w:cstheme="minorHAnsi"/>
          <w:color w:val="auto"/>
          <w:sz w:val="24"/>
          <w:szCs w:val="24"/>
          <w:lang w:val="de-DE"/>
        </w:rPr>
        <w:t>Dennenmoser</w:t>
      </w:r>
      <w:proofErr w:type="spellEnd"/>
      <w:r w:rsidRPr="00075F0D">
        <w:rPr>
          <w:rFonts w:asciiTheme="minorHAnsi" w:eastAsiaTheme="minorHAnsi" w:hAnsiTheme="minorHAnsi" w:cstheme="minorHAnsi"/>
          <w:color w:val="auto"/>
          <w:sz w:val="24"/>
          <w:szCs w:val="24"/>
          <w:lang w:val="de-DE"/>
        </w:rPr>
        <w:t>, Arne W. Nolte, Robert Arlinghaus</w:t>
      </w:r>
    </w:p>
    <w:p w14:paraId="3A3829E7" w14:textId="77777777" w:rsidR="00075F0D" w:rsidRPr="00075F0D" w:rsidRDefault="00075F0D" w:rsidP="00075F0D">
      <w:pPr>
        <w:rPr>
          <w:lang w:val="de-DE"/>
        </w:rPr>
      </w:pPr>
    </w:p>
    <w:p w14:paraId="3DA78567" w14:textId="1526C413" w:rsidR="00F467F4" w:rsidRPr="00075F0D" w:rsidRDefault="00F467F4" w:rsidP="00F467F4">
      <w:pPr>
        <w:pStyle w:val="1"/>
        <w:rPr>
          <w:rFonts w:asciiTheme="minorHAnsi" w:hAnsiTheme="minorHAnsi" w:cstheme="minorHAnsi"/>
          <w:b/>
          <w:bCs/>
          <w:color w:val="auto"/>
          <w:sz w:val="28"/>
          <w:szCs w:val="28"/>
        </w:rPr>
      </w:pPr>
      <w:r w:rsidRPr="00075F0D">
        <w:rPr>
          <w:rFonts w:asciiTheme="minorHAnsi" w:hAnsiTheme="minorHAnsi" w:cstheme="minorHAnsi"/>
          <w:b/>
          <w:bCs/>
          <w:color w:val="auto"/>
          <w:sz w:val="28"/>
          <w:szCs w:val="28"/>
        </w:rPr>
        <w:t>Supplementary material</w:t>
      </w:r>
    </w:p>
    <w:p w14:paraId="5EB5A439" w14:textId="77777777" w:rsidR="00F467F4" w:rsidRPr="00075F0D" w:rsidRDefault="00F467F4" w:rsidP="00F467F4">
      <w:pPr>
        <w:spacing w:after="0" w:line="360" w:lineRule="auto"/>
        <w:rPr>
          <w:rFonts w:cstheme="minorHAnsi"/>
          <w:sz w:val="24"/>
          <w:szCs w:val="24"/>
        </w:rPr>
      </w:pPr>
    </w:p>
    <w:p w14:paraId="7969F672" w14:textId="77777777" w:rsidR="00F467F4" w:rsidRPr="00075F0D" w:rsidRDefault="00F467F4" w:rsidP="00F467F4">
      <w:pPr>
        <w:spacing w:after="0" w:line="360" w:lineRule="auto"/>
        <w:rPr>
          <w:rFonts w:cstheme="minorHAnsi"/>
          <w:b/>
          <w:bCs/>
          <w:i/>
          <w:iCs/>
          <w:sz w:val="28"/>
          <w:szCs w:val="28"/>
        </w:rPr>
      </w:pPr>
      <w:r w:rsidRPr="00075F0D">
        <w:rPr>
          <w:rFonts w:cstheme="minorHAnsi"/>
          <w:b/>
          <w:bCs/>
          <w:i/>
          <w:iCs/>
          <w:sz w:val="28"/>
          <w:szCs w:val="28"/>
        </w:rPr>
        <w:t>Supplementary methods</w:t>
      </w:r>
    </w:p>
    <w:p w14:paraId="71206826" w14:textId="78C82EF2" w:rsidR="00F467F4" w:rsidRPr="00075F0D" w:rsidRDefault="00F467F4" w:rsidP="00F467F4">
      <w:pPr>
        <w:spacing w:line="360" w:lineRule="auto"/>
        <w:rPr>
          <w:rFonts w:cstheme="minorHAnsi"/>
          <w:sz w:val="24"/>
          <w:szCs w:val="24"/>
        </w:rPr>
      </w:pPr>
      <w:r w:rsidRPr="00075F0D">
        <w:rPr>
          <w:rFonts w:cstheme="minorHAnsi"/>
          <w:sz w:val="24"/>
          <w:szCs w:val="24"/>
        </w:rPr>
        <w:t xml:space="preserve">Table </w:t>
      </w:r>
      <w:r w:rsidR="00075F0D">
        <w:rPr>
          <w:rFonts w:cstheme="minorHAnsi"/>
          <w:sz w:val="24"/>
          <w:szCs w:val="24"/>
        </w:rPr>
        <w:t>S</w:t>
      </w:r>
      <w:r w:rsidRPr="00075F0D">
        <w:rPr>
          <w:rFonts w:cstheme="minorHAnsi"/>
          <w:sz w:val="24"/>
          <w:szCs w:val="24"/>
        </w:rPr>
        <w:t xml:space="preserve">1: Annual mean </w:t>
      </w:r>
      <w:proofErr w:type="spellStart"/>
      <w:r w:rsidRPr="00075F0D">
        <w:rPr>
          <w:rFonts w:cstheme="minorHAnsi"/>
          <w:sz w:val="24"/>
          <w:szCs w:val="24"/>
        </w:rPr>
        <w:t>hydrochemical</w:t>
      </w:r>
      <w:proofErr w:type="spellEnd"/>
      <w:r w:rsidRPr="00075F0D">
        <w:rPr>
          <w:rFonts w:cstheme="minorHAnsi"/>
          <w:sz w:val="24"/>
          <w:szCs w:val="24"/>
        </w:rPr>
        <w:t xml:space="preserve"> conditions from 2010 to 2020 (data source: LUNG, reproduced from</w:t>
      </w:r>
      <w:r w:rsidR="00FC7DC4" w:rsidRPr="00075F0D">
        <w:rPr>
          <w:rFonts w:cstheme="minorHAnsi"/>
          <w:sz w:val="24"/>
          <w:szCs w:val="24"/>
        </w:rPr>
        <w:t xml:space="preserve"> </w:t>
      </w:r>
      <w:r w:rsidR="002B39D5" w:rsidRPr="002B39D5">
        <w:rPr>
          <w:rFonts w:ascii="Calibri" w:hAnsi="Calibri" w:cs="Calibri"/>
          <w:sz w:val="24"/>
        </w:rPr>
        <w:t>(</w:t>
      </w:r>
      <w:proofErr w:type="spellStart"/>
      <w:r w:rsidR="002B39D5" w:rsidRPr="002B39D5">
        <w:rPr>
          <w:rFonts w:ascii="Calibri" w:hAnsi="Calibri" w:cs="Calibri"/>
          <w:sz w:val="24"/>
        </w:rPr>
        <w:t>Arlinghaus</w:t>
      </w:r>
      <w:proofErr w:type="spellEnd"/>
      <w:r w:rsidR="002B39D5" w:rsidRPr="002B39D5">
        <w:rPr>
          <w:rFonts w:ascii="Calibri" w:hAnsi="Calibri" w:cs="Calibri"/>
          <w:sz w:val="24"/>
        </w:rPr>
        <w:t xml:space="preserve"> et al. 2023)</w:t>
      </w:r>
      <w:r w:rsidRPr="00075F0D">
        <w:rPr>
          <w:rFonts w:cstheme="minorHAnsi"/>
          <w:sz w:val="24"/>
          <w:szCs w:val="24"/>
        </w:rPr>
        <w:t>.</w:t>
      </w:r>
    </w:p>
    <w:tbl>
      <w:tblPr>
        <w:tblStyle w:val="a3"/>
        <w:tblW w:w="9360" w:type="dxa"/>
        <w:tblLayout w:type="fixed"/>
        <w:tblLook w:val="04A0" w:firstRow="1" w:lastRow="0" w:firstColumn="1" w:lastColumn="0" w:noHBand="0" w:noVBand="1"/>
      </w:tblPr>
      <w:tblGrid>
        <w:gridCol w:w="1696"/>
        <w:gridCol w:w="1277"/>
        <w:gridCol w:w="1277"/>
        <w:gridCol w:w="1278"/>
        <w:gridCol w:w="1277"/>
        <w:gridCol w:w="1277"/>
        <w:gridCol w:w="1278"/>
      </w:tblGrid>
      <w:tr w:rsidR="00075F0D" w:rsidRPr="00075F0D" w14:paraId="3D8593BF" w14:textId="77777777" w:rsidTr="00435703">
        <w:trPr>
          <w:trHeight w:val="300"/>
        </w:trPr>
        <w:tc>
          <w:tcPr>
            <w:tcW w:w="1696" w:type="dxa"/>
            <w:noWrap/>
            <w:hideMark/>
          </w:tcPr>
          <w:p w14:paraId="03487A03" w14:textId="77777777" w:rsidR="00F467F4" w:rsidRPr="00075F0D" w:rsidRDefault="00F467F4" w:rsidP="00435703">
            <w:pPr>
              <w:rPr>
                <w:rFonts w:cstheme="minorHAnsi"/>
                <w:sz w:val="24"/>
                <w:szCs w:val="24"/>
                <w:lang w:eastAsia="en-GB"/>
              </w:rPr>
            </w:pPr>
            <w:r w:rsidRPr="00075F0D">
              <w:rPr>
                <w:rFonts w:cstheme="minorHAnsi"/>
                <w:w w:val="105"/>
                <w:sz w:val="24"/>
                <w:szCs w:val="24"/>
                <w:lang w:val="en-US" w:eastAsia="en-GB"/>
              </w:rPr>
              <w:t>Parameter</w:t>
            </w:r>
          </w:p>
        </w:tc>
        <w:tc>
          <w:tcPr>
            <w:tcW w:w="1277" w:type="dxa"/>
            <w:noWrap/>
            <w:hideMark/>
          </w:tcPr>
          <w:p w14:paraId="0E7D707A" w14:textId="77777777" w:rsidR="00F467F4" w:rsidRPr="00075F0D" w:rsidRDefault="00F467F4" w:rsidP="00435703">
            <w:pPr>
              <w:rPr>
                <w:rFonts w:cstheme="minorHAnsi"/>
                <w:sz w:val="24"/>
                <w:szCs w:val="24"/>
                <w:lang w:eastAsia="en-GB"/>
              </w:rPr>
            </w:pPr>
            <w:r w:rsidRPr="00075F0D">
              <w:rPr>
                <w:rFonts w:cstheme="minorHAnsi"/>
                <w:spacing w:val="-5"/>
                <w:w w:val="105"/>
                <w:sz w:val="24"/>
                <w:szCs w:val="24"/>
                <w:lang w:eastAsia="en-GB"/>
              </w:rPr>
              <w:t>BAT</w:t>
            </w:r>
          </w:p>
        </w:tc>
        <w:tc>
          <w:tcPr>
            <w:tcW w:w="1277" w:type="dxa"/>
            <w:noWrap/>
            <w:hideMark/>
          </w:tcPr>
          <w:p w14:paraId="7D50B250" w14:textId="77777777" w:rsidR="00F467F4" w:rsidRPr="00075F0D" w:rsidRDefault="00F467F4" w:rsidP="00435703">
            <w:pPr>
              <w:rPr>
                <w:rFonts w:cstheme="minorHAnsi"/>
                <w:sz w:val="24"/>
                <w:szCs w:val="24"/>
                <w:lang w:eastAsia="en-GB"/>
              </w:rPr>
            </w:pPr>
            <w:r w:rsidRPr="00075F0D">
              <w:rPr>
                <w:rFonts w:cstheme="minorHAnsi"/>
                <w:spacing w:val="-5"/>
                <w:w w:val="105"/>
                <w:sz w:val="24"/>
                <w:szCs w:val="24"/>
                <w:lang w:eastAsia="en-GB"/>
              </w:rPr>
              <w:t>WRB</w:t>
            </w:r>
          </w:p>
        </w:tc>
        <w:tc>
          <w:tcPr>
            <w:tcW w:w="1278" w:type="dxa"/>
            <w:noWrap/>
            <w:hideMark/>
          </w:tcPr>
          <w:p w14:paraId="1BD5AE89" w14:textId="77777777" w:rsidR="00F467F4" w:rsidRPr="00075F0D" w:rsidRDefault="00F467F4" w:rsidP="00435703">
            <w:pPr>
              <w:rPr>
                <w:rFonts w:cstheme="minorHAnsi"/>
                <w:sz w:val="24"/>
                <w:szCs w:val="24"/>
                <w:lang w:eastAsia="en-GB"/>
              </w:rPr>
            </w:pPr>
            <w:r w:rsidRPr="00075F0D">
              <w:rPr>
                <w:rFonts w:cstheme="minorHAnsi"/>
                <w:spacing w:val="-4"/>
                <w:w w:val="105"/>
                <w:sz w:val="24"/>
                <w:szCs w:val="24"/>
                <w:lang w:eastAsia="en-GB"/>
              </w:rPr>
              <w:t>NRBC</w:t>
            </w:r>
          </w:p>
        </w:tc>
        <w:tc>
          <w:tcPr>
            <w:tcW w:w="1277" w:type="dxa"/>
            <w:noWrap/>
            <w:hideMark/>
          </w:tcPr>
          <w:p w14:paraId="6F9580D4" w14:textId="77777777" w:rsidR="00F467F4" w:rsidRPr="00075F0D" w:rsidRDefault="00F467F4" w:rsidP="00435703">
            <w:pPr>
              <w:rPr>
                <w:rFonts w:cstheme="minorHAnsi"/>
                <w:sz w:val="24"/>
                <w:szCs w:val="24"/>
                <w:lang w:eastAsia="en-GB"/>
              </w:rPr>
            </w:pPr>
            <w:r w:rsidRPr="00075F0D">
              <w:rPr>
                <w:rFonts w:cstheme="minorHAnsi"/>
                <w:spacing w:val="-10"/>
                <w:w w:val="105"/>
                <w:sz w:val="24"/>
                <w:szCs w:val="24"/>
                <w:lang w:eastAsia="en-GB"/>
              </w:rPr>
              <w:t>S</w:t>
            </w:r>
          </w:p>
        </w:tc>
        <w:tc>
          <w:tcPr>
            <w:tcW w:w="1277" w:type="dxa"/>
            <w:noWrap/>
            <w:hideMark/>
          </w:tcPr>
          <w:p w14:paraId="557C34A8" w14:textId="77777777" w:rsidR="00F467F4" w:rsidRPr="00075F0D" w:rsidRDefault="00F467F4" w:rsidP="00435703">
            <w:pPr>
              <w:rPr>
                <w:rFonts w:cstheme="minorHAnsi"/>
                <w:sz w:val="24"/>
                <w:szCs w:val="24"/>
                <w:lang w:eastAsia="en-GB"/>
              </w:rPr>
            </w:pPr>
            <w:r w:rsidRPr="00075F0D">
              <w:rPr>
                <w:rFonts w:cstheme="minorHAnsi"/>
                <w:spacing w:val="-5"/>
                <w:w w:val="105"/>
                <w:sz w:val="24"/>
                <w:szCs w:val="24"/>
                <w:lang w:eastAsia="en-GB"/>
              </w:rPr>
              <w:t>GB</w:t>
            </w:r>
          </w:p>
        </w:tc>
        <w:tc>
          <w:tcPr>
            <w:tcW w:w="1278" w:type="dxa"/>
            <w:noWrap/>
            <w:hideMark/>
          </w:tcPr>
          <w:p w14:paraId="18FD03C0" w14:textId="77777777" w:rsidR="00F467F4" w:rsidRPr="00075F0D" w:rsidRDefault="00F467F4" w:rsidP="00435703">
            <w:pPr>
              <w:rPr>
                <w:rFonts w:cstheme="minorHAnsi"/>
                <w:sz w:val="24"/>
                <w:szCs w:val="24"/>
                <w:lang w:eastAsia="en-GB"/>
              </w:rPr>
            </w:pPr>
            <w:r w:rsidRPr="00075F0D">
              <w:rPr>
                <w:rFonts w:cstheme="minorHAnsi"/>
                <w:spacing w:val="-5"/>
                <w:w w:val="105"/>
                <w:sz w:val="24"/>
                <w:szCs w:val="24"/>
                <w:lang w:eastAsia="en-GB"/>
              </w:rPr>
              <w:t>PS</w:t>
            </w:r>
          </w:p>
        </w:tc>
      </w:tr>
      <w:tr w:rsidR="00075F0D" w:rsidRPr="00075F0D" w14:paraId="73F39979" w14:textId="77777777" w:rsidTr="00435703">
        <w:trPr>
          <w:trHeight w:val="300"/>
        </w:trPr>
        <w:tc>
          <w:tcPr>
            <w:tcW w:w="1696" w:type="dxa"/>
            <w:noWrap/>
            <w:hideMark/>
          </w:tcPr>
          <w:p w14:paraId="4881ECAA" w14:textId="77777777" w:rsidR="00F467F4" w:rsidRPr="00075F0D" w:rsidRDefault="00F467F4" w:rsidP="00435703">
            <w:pPr>
              <w:rPr>
                <w:rFonts w:cstheme="minorHAnsi"/>
                <w:sz w:val="24"/>
                <w:szCs w:val="24"/>
                <w:lang w:eastAsia="en-GB"/>
              </w:rPr>
            </w:pPr>
            <w:r w:rsidRPr="00075F0D">
              <w:rPr>
                <w:rFonts w:cstheme="minorHAnsi"/>
                <w:w w:val="95"/>
                <w:sz w:val="24"/>
                <w:szCs w:val="24"/>
                <w:lang w:val="en-US" w:eastAsia="en-GB"/>
              </w:rPr>
              <w:t xml:space="preserve">Chlorophyll a (mg/m3) </w:t>
            </w:r>
          </w:p>
        </w:tc>
        <w:tc>
          <w:tcPr>
            <w:tcW w:w="1277" w:type="dxa"/>
            <w:noWrap/>
            <w:hideMark/>
          </w:tcPr>
          <w:p w14:paraId="3B610D46" w14:textId="77777777" w:rsidR="00F467F4" w:rsidRPr="00075F0D" w:rsidRDefault="00F467F4" w:rsidP="00435703">
            <w:pPr>
              <w:rPr>
                <w:rFonts w:cstheme="minorHAnsi"/>
                <w:sz w:val="24"/>
                <w:szCs w:val="24"/>
                <w:lang w:eastAsia="en-GB"/>
              </w:rPr>
            </w:pPr>
            <w:r w:rsidRPr="00075F0D">
              <w:rPr>
                <w:rFonts w:cstheme="minorHAnsi"/>
                <w:w w:val="115"/>
                <w:sz w:val="24"/>
                <w:szCs w:val="24"/>
                <w:lang w:val="en-US" w:eastAsia="en-GB"/>
              </w:rPr>
              <w:t>27.7 ± 19.6</w:t>
            </w:r>
          </w:p>
        </w:tc>
        <w:tc>
          <w:tcPr>
            <w:tcW w:w="1277" w:type="dxa"/>
            <w:noWrap/>
            <w:hideMark/>
          </w:tcPr>
          <w:p w14:paraId="15471644"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7.9 ± 6.9</w:t>
            </w:r>
          </w:p>
        </w:tc>
        <w:tc>
          <w:tcPr>
            <w:tcW w:w="1278" w:type="dxa"/>
            <w:noWrap/>
            <w:hideMark/>
          </w:tcPr>
          <w:p w14:paraId="632DEE64"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16.8 ± 12</w:t>
            </w:r>
          </w:p>
        </w:tc>
        <w:tc>
          <w:tcPr>
            <w:tcW w:w="1277" w:type="dxa"/>
            <w:noWrap/>
            <w:hideMark/>
          </w:tcPr>
          <w:p w14:paraId="741F5B4D"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15 ± 9.1</w:t>
            </w:r>
          </w:p>
        </w:tc>
        <w:tc>
          <w:tcPr>
            <w:tcW w:w="1277" w:type="dxa"/>
            <w:noWrap/>
            <w:hideMark/>
          </w:tcPr>
          <w:p w14:paraId="71FE852B"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14.6 ± 13.6</w:t>
            </w:r>
          </w:p>
        </w:tc>
        <w:tc>
          <w:tcPr>
            <w:tcW w:w="1278" w:type="dxa"/>
            <w:noWrap/>
            <w:hideMark/>
          </w:tcPr>
          <w:p w14:paraId="4C47A78D"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63.6 ± 48.1</w:t>
            </w:r>
          </w:p>
        </w:tc>
      </w:tr>
      <w:tr w:rsidR="00075F0D" w:rsidRPr="00075F0D" w14:paraId="132666C3" w14:textId="77777777" w:rsidTr="00435703">
        <w:trPr>
          <w:trHeight w:val="300"/>
        </w:trPr>
        <w:tc>
          <w:tcPr>
            <w:tcW w:w="1696" w:type="dxa"/>
            <w:noWrap/>
            <w:hideMark/>
          </w:tcPr>
          <w:p w14:paraId="63539B36"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 xml:space="preserve">Total phosphorus (µmol/l) </w:t>
            </w:r>
          </w:p>
        </w:tc>
        <w:tc>
          <w:tcPr>
            <w:tcW w:w="1277" w:type="dxa"/>
            <w:noWrap/>
            <w:hideMark/>
          </w:tcPr>
          <w:p w14:paraId="197641F5" w14:textId="77777777" w:rsidR="00F467F4" w:rsidRPr="00075F0D" w:rsidRDefault="00F467F4" w:rsidP="00435703">
            <w:pPr>
              <w:rPr>
                <w:rFonts w:cstheme="minorHAnsi"/>
                <w:sz w:val="24"/>
                <w:szCs w:val="24"/>
                <w:lang w:eastAsia="en-GB"/>
              </w:rPr>
            </w:pPr>
            <w:r w:rsidRPr="00075F0D">
              <w:rPr>
                <w:rFonts w:cstheme="minorHAnsi"/>
                <w:w w:val="115"/>
                <w:sz w:val="24"/>
                <w:szCs w:val="24"/>
                <w:lang w:val="en-US" w:eastAsia="en-GB"/>
              </w:rPr>
              <w:t>1.8 ± 0.7</w:t>
            </w:r>
          </w:p>
        </w:tc>
        <w:tc>
          <w:tcPr>
            <w:tcW w:w="1277" w:type="dxa"/>
            <w:noWrap/>
            <w:hideMark/>
          </w:tcPr>
          <w:p w14:paraId="68CD1796"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1.3 ± 0.6</w:t>
            </w:r>
          </w:p>
        </w:tc>
        <w:tc>
          <w:tcPr>
            <w:tcW w:w="1278" w:type="dxa"/>
            <w:noWrap/>
            <w:hideMark/>
          </w:tcPr>
          <w:p w14:paraId="1F0ECF8D"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1.8 ± 1.1</w:t>
            </w:r>
          </w:p>
        </w:tc>
        <w:tc>
          <w:tcPr>
            <w:tcW w:w="1277" w:type="dxa"/>
            <w:noWrap/>
            <w:hideMark/>
          </w:tcPr>
          <w:p w14:paraId="163D29F2"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1.6 ± 0.6</w:t>
            </w:r>
          </w:p>
        </w:tc>
        <w:tc>
          <w:tcPr>
            <w:tcW w:w="1277" w:type="dxa"/>
            <w:noWrap/>
            <w:hideMark/>
          </w:tcPr>
          <w:p w14:paraId="437ED499"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1.5 ± 0.7</w:t>
            </w:r>
          </w:p>
        </w:tc>
        <w:tc>
          <w:tcPr>
            <w:tcW w:w="1278" w:type="dxa"/>
            <w:noWrap/>
            <w:hideMark/>
          </w:tcPr>
          <w:p w14:paraId="73AEC772"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3.2 ± 1.9</w:t>
            </w:r>
          </w:p>
        </w:tc>
      </w:tr>
      <w:tr w:rsidR="00075F0D" w:rsidRPr="00075F0D" w14:paraId="2C722023" w14:textId="77777777" w:rsidTr="00435703">
        <w:trPr>
          <w:trHeight w:val="300"/>
        </w:trPr>
        <w:tc>
          <w:tcPr>
            <w:tcW w:w="1696" w:type="dxa"/>
            <w:noWrap/>
            <w:hideMark/>
          </w:tcPr>
          <w:p w14:paraId="4341148A"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Salinity (PSU)</w:t>
            </w:r>
          </w:p>
        </w:tc>
        <w:tc>
          <w:tcPr>
            <w:tcW w:w="1277" w:type="dxa"/>
            <w:noWrap/>
            <w:hideMark/>
          </w:tcPr>
          <w:p w14:paraId="32BDD9D6" w14:textId="77777777" w:rsidR="00F467F4" w:rsidRPr="00075F0D" w:rsidRDefault="00F467F4" w:rsidP="00435703">
            <w:pPr>
              <w:rPr>
                <w:rFonts w:cstheme="minorHAnsi"/>
                <w:sz w:val="24"/>
                <w:szCs w:val="24"/>
                <w:lang w:eastAsia="en-GB"/>
              </w:rPr>
            </w:pPr>
            <w:r w:rsidRPr="00075F0D">
              <w:rPr>
                <w:rFonts w:cstheme="minorHAnsi"/>
                <w:w w:val="115"/>
                <w:sz w:val="24"/>
                <w:szCs w:val="24"/>
                <w:lang w:val="en-US" w:eastAsia="en-GB"/>
              </w:rPr>
              <w:t>8.3 ± 1.6</w:t>
            </w:r>
          </w:p>
        </w:tc>
        <w:tc>
          <w:tcPr>
            <w:tcW w:w="1277" w:type="dxa"/>
            <w:noWrap/>
            <w:hideMark/>
          </w:tcPr>
          <w:p w14:paraId="385AA934"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8.7 ± 1.1</w:t>
            </w:r>
          </w:p>
        </w:tc>
        <w:tc>
          <w:tcPr>
            <w:tcW w:w="1278" w:type="dxa"/>
            <w:noWrap/>
            <w:hideMark/>
          </w:tcPr>
          <w:p w14:paraId="091A0E27"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8.3 ± 1</w:t>
            </w:r>
          </w:p>
        </w:tc>
        <w:tc>
          <w:tcPr>
            <w:tcW w:w="1277" w:type="dxa"/>
            <w:noWrap/>
            <w:hideMark/>
          </w:tcPr>
          <w:p w14:paraId="479DB4FA"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7.8 ± 1.1</w:t>
            </w:r>
          </w:p>
        </w:tc>
        <w:tc>
          <w:tcPr>
            <w:tcW w:w="1277" w:type="dxa"/>
            <w:noWrap/>
            <w:hideMark/>
          </w:tcPr>
          <w:p w14:paraId="0834A740"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7.2 ± 0.9</w:t>
            </w:r>
          </w:p>
        </w:tc>
        <w:tc>
          <w:tcPr>
            <w:tcW w:w="1278" w:type="dxa"/>
            <w:noWrap/>
            <w:hideMark/>
          </w:tcPr>
          <w:p w14:paraId="67010037"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3.2 ± 2.1</w:t>
            </w:r>
          </w:p>
        </w:tc>
      </w:tr>
      <w:tr w:rsidR="00075F0D" w:rsidRPr="00075F0D" w14:paraId="6C2E930D" w14:textId="77777777" w:rsidTr="00435703">
        <w:trPr>
          <w:trHeight w:val="300"/>
        </w:trPr>
        <w:tc>
          <w:tcPr>
            <w:tcW w:w="1696" w:type="dxa"/>
            <w:noWrap/>
            <w:hideMark/>
          </w:tcPr>
          <w:p w14:paraId="3147B69B" w14:textId="77777777" w:rsidR="00F467F4" w:rsidRPr="00075F0D" w:rsidRDefault="00F467F4" w:rsidP="00435703">
            <w:pPr>
              <w:rPr>
                <w:rFonts w:cstheme="minorHAnsi"/>
                <w:sz w:val="24"/>
                <w:szCs w:val="24"/>
                <w:lang w:eastAsia="en-GB"/>
              </w:rPr>
            </w:pPr>
            <w:r w:rsidRPr="00075F0D">
              <w:rPr>
                <w:rFonts w:cstheme="minorHAnsi"/>
                <w:spacing w:val="-4"/>
                <w:sz w:val="24"/>
                <w:szCs w:val="24"/>
                <w:lang w:val="en-US" w:eastAsia="en-GB"/>
              </w:rPr>
              <w:t>Secchi depth (m)</w:t>
            </w:r>
          </w:p>
        </w:tc>
        <w:tc>
          <w:tcPr>
            <w:tcW w:w="1277" w:type="dxa"/>
            <w:noWrap/>
            <w:hideMark/>
          </w:tcPr>
          <w:p w14:paraId="2735349F" w14:textId="77777777" w:rsidR="00F467F4" w:rsidRPr="00075F0D" w:rsidRDefault="00F467F4" w:rsidP="00435703">
            <w:pPr>
              <w:rPr>
                <w:rFonts w:cstheme="minorHAnsi"/>
                <w:sz w:val="24"/>
                <w:szCs w:val="24"/>
                <w:lang w:eastAsia="en-GB"/>
              </w:rPr>
            </w:pPr>
            <w:r w:rsidRPr="00075F0D">
              <w:rPr>
                <w:rFonts w:cstheme="minorHAnsi"/>
                <w:w w:val="115"/>
                <w:sz w:val="24"/>
                <w:szCs w:val="24"/>
                <w:lang w:val="en-US" w:eastAsia="en-GB"/>
              </w:rPr>
              <w:t>1 ± 0.8,</w:t>
            </w:r>
          </w:p>
        </w:tc>
        <w:tc>
          <w:tcPr>
            <w:tcW w:w="1277" w:type="dxa"/>
            <w:noWrap/>
            <w:hideMark/>
          </w:tcPr>
          <w:p w14:paraId="3F308936"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1.9 ± 0.8</w:t>
            </w:r>
          </w:p>
        </w:tc>
        <w:tc>
          <w:tcPr>
            <w:tcW w:w="1278" w:type="dxa"/>
            <w:noWrap/>
            <w:hideMark/>
          </w:tcPr>
          <w:p w14:paraId="440CA11A"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1.4 ± 0.7</w:t>
            </w:r>
          </w:p>
        </w:tc>
        <w:tc>
          <w:tcPr>
            <w:tcW w:w="1277" w:type="dxa"/>
            <w:noWrap/>
            <w:hideMark/>
          </w:tcPr>
          <w:p w14:paraId="338D3D09"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1.4 ± 0.6</w:t>
            </w:r>
          </w:p>
        </w:tc>
        <w:tc>
          <w:tcPr>
            <w:tcW w:w="1277" w:type="dxa"/>
            <w:noWrap/>
            <w:hideMark/>
          </w:tcPr>
          <w:p w14:paraId="4C6B4CE6"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1.7 ± 0.8</w:t>
            </w:r>
          </w:p>
        </w:tc>
        <w:tc>
          <w:tcPr>
            <w:tcW w:w="1278" w:type="dxa"/>
            <w:noWrap/>
            <w:hideMark/>
          </w:tcPr>
          <w:p w14:paraId="4B71EA19" w14:textId="77777777" w:rsidR="00F467F4" w:rsidRPr="00075F0D" w:rsidRDefault="00F467F4" w:rsidP="00435703">
            <w:pPr>
              <w:rPr>
                <w:rFonts w:cstheme="minorHAnsi"/>
                <w:sz w:val="24"/>
                <w:szCs w:val="24"/>
                <w:lang w:eastAsia="en-GB"/>
              </w:rPr>
            </w:pPr>
            <w:r w:rsidRPr="00075F0D">
              <w:rPr>
                <w:rFonts w:cstheme="minorHAnsi"/>
                <w:w w:val="115"/>
                <w:sz w:val="24"/>
                <w:szCs w:val="24"/>
                <w:lang w:eastAsia="en-GB"/>
              </w:rPr>
              <w:t>0.7 ± 0.5</w:t>
            </w:r>
          </w:p>
        </w:tc>
      </w:tr>
      <w:tr w:rsidR="00075F0D" w:rsidRPr="00075F0D" w14:paraId="3717D23B" w14:textId="77777777" w:rsidTr="00435703">
        <w:trPr>
          <w:trHeight w:val="300"/>
        </w:trPr>
        <w:tc>
          <w:tcPr>
            <w:tcW w:w="1696" w:type="dxa"/>
            <w:noWrap/>
            <w:hideMark/>
          </w:tcPr>
          <w:p w14:paraId="51CC4EFC"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Water (°C)</w:t>
            </w:r>
          </w:p>
        </w:tc>
        <w:tc>
          <w:tcPr>
            <w:tcW w:w="1277" w:type="dxa"/>
            <w:noWrap/>
            <w:hideMark/>
          </w:tcPr>
          <w:p w14:paraId="25FEFDBA"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11.5 ± 6.6</w:t>
            </w:r>
          </w:p>
        </w:tc>
        <w:tc>
          <w:tcPr>
            <w:tcW w:w="1277" w:type="dxa"/>
            <w:noWrap/>
            <w:hideMark/>
          </w:tcPr>
          <w:p w14:paraId="42589CCA"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11.6 ± 6.7</w:t>
            </w:r>
          </w:p>
        </w:tc>
        <w:tc>
          <w:tcPr>
            <w:tcW w:w="1278" w:type="dxa"/>
            <w:noWrap/>
            <w:hideMark/>
          </w:tcPr>
          <w:p w14:paraId="5C83D184"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12.5 ± 6.5</w:t>
            </w:r>
          </w:p>
        </w:tc>
        <w:tc>
          <w:tcPr>
            <w:tcW w:w="1277" w:type="dxa"/>
            <w:noWrap/>
            <w:hideMark/>
          </w:tcPr>
          <w:p w14:paraId="48099084"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11.9 ± 7</w:t>
            </w:r>
          </w:p>
        </w:tc>
        <w:tc>
          <w:tcPr>
            <w:tcW w:w="1277" w:type="dxa"/>
            <w:noWrap/>
            <w:hideMark/>
          </w:tcPr>
          <w:p w14:paraId="31F9F072"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11.7 ± 6.8</w:t>
            </w:r>
          </w:p>
        </w:tc>
        <w:tc>
          <w:tcPr>
            <w:tcW w:w="1278" w:type="dxa"/>
            <w:noWrap/>
            <w:hideMark/>
          </w:tcPr>
          <w:p w14:paraId="5C8A0CBF"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11.9 ± 6.7</w:t>
            </w:r>
          </w:p>
        </w:tc>
      </w:tr>
      <w:tr w:rsidR="00075F0D" w:rsidRPr="00075F0D" w14:paraId="0BE33632" w14:textId="77777777" w:rsidTr="00435703">
        <w:trPr>
          <w:trHeight w:val="300"/>
        </w:trPr>
        <w:tc>
          <w:tcPr>
            <w:tcW w:w="1696" w:type="dxa"/>
            <w:noWrap/>
            <w:hideMark/>
          </w:tcPr>
          <w:p w14:paraId="27E8E8EB"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Mean depth (m)</w:t>
            </w:r>
          </w:p>
        </w:tc>
        <w:tc>
          <w:tcPr>
            <w:tcW w:w="1277" w:type="dxa"/>
            <w:noWrap/>
            <w:hideMark/>
          </w:tcPr>
          <w:p w14:paraId="2D3C3DCA"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2</w:t>
            </w:r>
          </w:p>
        </w:tc>
        <w:tc>
          <w:tcPr>
            <w:tcW w:w="1277" w:type="dxa"/>
            <w:noWrap/>
            <w:hideMark/>
          </w:tcPr>
          <w:p w14:paraId="7B1B2D9E"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1.8</w:t>
            </w:r>
          </w:p>
        </w:tc>
        <w:tc>
          <w:tcPr>
            <w:tcW w:w="1278" w:type="dxa"/>
            <w:noWrap/>
            <w:hideMark/>
          </w:tcPr>
          <w:p w14:paraId="5CB2124A"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3.5</w:t>
            </w:r>
          </w:p>
        </w:tc>
        <w:tc>
          <w:tcPr>
            <w:tcW w:w="1277" w:type="dxa"/>
            <w:noWrap/>
            <w:hideMark/>
          </w:tcPr>
          <w:p w14:paraId="36747F85"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3.9</w:t>
            </w:r>
          </w:p>
        </w:tc>
        <w:tc>
          <w:tcPr>
            <w:tcW w:w="1277" w:type="dxa"/>
            <w:noWrap/>
            <w:hideMark/>
          </w:tcPr>
          <w:p w14:paraId="2E4CD49A"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5.8</w:t>
            </w:r>
          </w:p>
        </w:tc>
        <w:tc>
          <w:tcPr>
            <w:tcW w:w="1278" w:type="dxa"/>
            <w:noWrap/>
            <w:hideMark/>
          </w:tcPr>
          <w:p w14:paraId="5484F621"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2.6</w:t>
            </w:r>
          </w:p>
        </w:tc>
      </w:tr>
      <w:tr w:rsidR="00075F0D" w:rsidRPr="00075F0D" w14:paraId="7DC70F64" w14:textId="77777777" w:rsidTr="00435703">
        <w:trPr>
          <w:trHeight w:val="300"/>
        </w:trPr>
        <w:tc>
          <w:tcPr>
            <w:tcW w:w="1696" w:type="dxa"/>
            <w:noWrap/>
            <w:hideMark/>
          </w:tcPr>
          <w:p w14:paraId="26A2C65A"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Max depth (m)</w:t>
            </w:r>
          </w:p>
        </w:tc>
        <w:tc>
          <w:tcPr>
            <w:tcW w:w="1277" w:type="dxa"/>
            <w:noWrap/>
            <w:hideMark/>
          </w:tcPr>
          <w:p w14:paraId="4DA02849"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16.5</w:t>
            </w:r>
          </w:p>
        </w:tc>
        <w:tc>
          <w:tcPr>
            <w:tcW w:w="1277" w:type="dxa"/>
            <w:noWrap/>
            <w:hideMark/>
          </w:tcPr>
          <w:p w14:paraId="14365E33"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7.6</w:t>
            </w:r>
          </w:p>
        </w:tc>
        <w:tc>
          <w:tcPr>
            <w:tcW w:w="1278" w:type="dxa"/>
            <w:noWrap/>
            <w:hideMark/>
          </w:tcPr>
          <w:p w14:paraId="04C890AA"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10.3</w:t>
            </w:r>
          </w:p>
        </w:tc>
        <w:tc>
          <w:tcPr>
            <w:tcW w:w="1277" w:type="dxa"/>
            <w:noWrap/>
            <w:hideMark/>
          </w:tcPr>
          <w:p w14:paraId="1D627DD6"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16</w:t>
            </w:r>
          </w:p>
        </w:tc>
        <w:tc>
          <w:tcPr>
            <w:tcW w:w="1277" w:type="dxa"/>
            <w:noWrap/>
            <w:hideMark/>
          </w:tcPr>
          <w:p w14:paraId="6682376F"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13.5</w:t>
            </w:r>
          </w:p>
        </w:tc>
        <w:tc>
          <w:tcPr>
            <w:tcW w:w="1278" w:type="dxa"/>
            <w:noWrap/>
            <w:hideMark/>
          </w:tcPr>
          <w:p w14:paraId="2C957C1C"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16</w:t>
            </w:r>
          </w:p>
        </w:tc>
      </w:tr>
      <w:tr w:rsidR="00075F0D" w:rsidRPr="00075F0D" w14:paraId="43E7EBB7" w14:textId="77777777" w:rsidTr="00435703">
        <w:trPr>
          <w:trHeight w:val="300"/>
        </w:trPr>
        <w:tc>
          <w:tcPr>
            <w:tcW w:w="1696" w:type="dxa"/>
            <w:noWrap/>
            <w:hideMark/>
          </w:tcPr>
          <w:p w14:paraId="58A66BA2"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Catchment area (km2)</w:t>
            </w:r>
          </w:p>
        </w:tc>
        <w:tc>
          <w:tcPr>
            <w:tcW w:w="1277" w:type="dxa"/>
            <w:noWrap/>
            <w:hideMark/>
          </w:tcPr>
          <w:p w14:paraId="037C0CE2"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1.578</w:t>
            </w:r>
          </w:p>
        </w:tc>
        <w:tc>
          <w:tcPr>
            <w:tcW w:w="1277" w:type="dxa"/>
            <w:noWrap/>
            <w:hideMark/>
          </w:tcPr>
          <w:p w14:paraId="4906E436"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NA</w:t>
            </w:r>
          </w:p>
        </w:tc>
        <w:tc>
          <w:tcPr>
            <w:tcW w:w="1278" w:type="dxa"/>
            <w:noWrap/>
            <w:hideMark/>
          </w:tcPr>
          <w:p w14:paraId="286DC89B"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312</w:t>
            </w:r>
          </w:p>
        </w:tc>
        <w:tc>
          <w:tcPr>
            <w:tcW w:w="1277" w:type="dxa"/>
            <w:noWrap/>
            <w:hideMark/>
          </w:tcPr>
          <w:p w14:paraId="16B5A5BF"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238</w:t>
            </w:r>
          </w:p>
        </w:tc>
        <w:tc>
          <w:tcPr>
            <w:tcW w:w="1277" w:type="dxa"/>
            <w:noWrap/>
            <w:hideMark/>
          </w:tcPr>
          <w:p w14:paraId="51A45625"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665</w:t>
            </w:r>
          </w:p>
        </w:tc>
        <w:tc>
          <w:tcPr>
            <w:tcW w:w="1278" w:type="dxa"/>
            <w:noWrap/>
            <w:hideMark/>
          </w:tcPr>
          <w:p w14:paraId="2889A767"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5.772</w:t>
            </w:r>
          </w:p>
        </w:tc>
      </w:tr>
      <w:tr w:rsidR="00075F0D" w:rsidRPr="00075F0D" w14:paraId="6896BD21" w14:textId="77777777" w:rsidTr="00435703">
        <w:trPr>
          <w:trHeight w:val="300"/>
        </w:trPr>
        <w:tc>
          <w:tcPr>
            <w:tcW w:w="1696" w:type="dxa"/>
            <w:noWrap/>
            <w:hideMark/>
          </w:tcPr>
          <w:p w14:paraId="334AA865"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Area (km2)</w:t>
            </w:r>
          </w:p>
        </w:tc>
        <w:tc>
          <w:tcPr>
            <w:tcW w:w="1277" w:type="dxa"/>
            <w:noWrap/>
            <w:hideMark/>
          </w:tcPr>
          <w:p w14:paraId="522AE728"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59.8</w:t>
            </w:r>
          </w:p>
        </w:tc>
        <w:tc>
          <w:tcPr>
            <w:tcW w:w="1277" w:type="dxa"/>
            <w:noWrap/>
            <w:hideMark/>
          </w:tcPr>
          <w:p w14:paraId="52F2D9C6"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231</w:t>
            </w:r>
          </w:p>
        </w:tc>
        <w:tc>
          <w:tcPr>
            <w:tcW w:w="1278" w:type="dxa"/>
            <w:noWrap/>
            <w:hideMark/>
          </w:tcPr>
          <w:p w14:paraId="49995E84"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132.9</w:t>
            </w:r>
          </w:p>
        </w:tc>
        <w:tc>
          <w:tcPr>
            <w:tcW w:w="1277" w:type="dxa"/>
            <w:noWrap/>
            <w:hideMark/>
          </w:tcPr>
          <w:p w14:paraId="1BCBC2C6"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47.6</w:t>
            </w:r>
          </w:p>
        </w:tc>
        <w:tc>
          <w:tcPr>
            <w:tcW w:w="1277" w:type="dxa"/>
            <w:noWrap/>
            <w:hideMark/>
          </w:tcPr>
          <w:p w14:paraId="72FBF114"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540.1</w:t>
            </w:r>
          </w:p>
        </w:tc>
        <w:tc>
          <w:tcPr>
            <w:tcW w:w="1278" w:type="dxa"/>
            <w:noWrap/>
            <w:hideMark/>
          </w:tcPr>
          <w:p w14:paraId="465C9396"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181.9</w:t>
            </w:r>
          </w:p>
        </w:tc>
      </w:tr>
      <w:tr w:rsidR="00F467F4" w:rsidRPr="00075F0D" w14:paraId="582B2109" w14:textId="77777777" w:rsidTr="00435703">
        <w:trPr>
          <w:trHeight w:val="300"/>
        </w:trPr>
        <w:tc>
          <w:tcPr>
            <w:tcW w:w="1696" w:type="dxa"/>
            <w:noWrap/>
            <w:hideMark/>
          </w:tcPr>
          <w:p w14:paraId="79E27A72"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Macrophyte coverage</w:t>
            </w:r>
          </w:p>
        </w:tc>
        <w:tc>
          <w:tcPr>
            <w:tcW w:w="1277" w:type="dxa"/>
            <w:noWrap/>
            <w:hideMark/>
          </w:tcPr>
          <w:p w14:paraId="008050FE"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Low-Medium</w:t>
            </w:r>
          </w:p>
        </w:tc>
        <w:tc>
          <w:tcPr>
            <w:tcW w:w="1277" w:type="dxa"/>
            <w:noWrap/>
            <w:hideMark/>
          </w:tcPr>
          <w:p w14:paraId="55AFD133"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Medium</w:t>
            </w:r>
          </w:p>
        </w:tc>
        <w:tc>
          <w:tcPr>
            <w:tcW w:w="1278" w:type="dxa"/>
            <w:noWrap/>
            <w:hideMark/>
          </w:tcPr>
          <w:p w14:paraId="54F982D2"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Medium-High</w:t>
            </w:r>
          </w:p>
        </w:tc>
        <w:tc>
          <w:tcPr>
            <w:tcW w:w="1277" w:type="dxa"/>
            <w:noWrap/>
            <w:hideMark/>
          </w:tcPr>
          <w:p w14:paraId="031C89CF"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Low-Medium</w:t>
            </w:r>
          </w:p>
        </w:tc>
        <w:tc>
          <w:tcPr>
            <w:tcW w:w="1277" w:type="dxa"/>
            <w:noWrap/>
            <w:hideMark/>
          </w:tcPr>
          <w:p w14:paraId="78DF83AB"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Low-Medium</w:t>
            </w:r>
          </w:p>
        </w:tc>
        <w:tc>
          <w:tcPr>
            <w:tcW w:w="1278" w:type="dxa"/>
            <w:noWrap/>
            <w:hideMark/>
          </w:tcPr>
          <w:p w14:paraId="31CB1D2D" w14:textId="77777777" w:rsidR="00F467F4" w:rsidRPr="00075F0D" w:rsidRDefault="00F467F4" w:rsidP="00435703">
            <w:pPr>
              <w:rPr>
                <w:rFonts w:cstheme="minorHAnsi"/>
                <w:sz w:val="24"/>
                <w:szCs w:val="24"/>
                <w:lang w:eastAsia="en-GB"/>
              </w:rPr>
            </w:pPr>
            <w:r w:rsidRPr="00075F0D">
              <w:rPr>
                <w:rFonts w:cstheme="minorHAnsi"/>
                <w:sz w:val="24"/>
                <w:szCs w:val="24"/>
                <w:lang w:eastAsia="en-GB"/>
              </w:rPr>
              <w:t>Low</w:t>
            </w:r>
          </w:p>
        </w:tc>
      </w:tr>
    </w:tbl>
    <w:p w14:paraId="099F405F" w14:textId="77777777" w:rsidR="00F467F4" w:rsidRPr="00075F0D" w:rsidRDefault="00F467F4" w:rsidP="00F467F4">
      <w:pPr>
        <w:spacing w:after="0"/>
        <w:rPr>
          <w:rFonts w:cstheme="minorHAnsi"/>
          <w:sz w:val="24"/>
          <w:szCs w:val="24"/>
        </w:rPr>
      </w:pPr>
    </w:p>
    <w:p w14:paraId="3D7537C8" w14:textId="77777777" w:rsidR="00F467F4" w:rsidRPr="00075F0D" w:rsidRDefault="00F467F4" w:rsidP="00F467F4">
      <w:pPr>
        <w:spacing w:after="0"/>
        <w:rPr>
          <w:rFonts w:cstheme="minorHAnsi"/>
          <w:sz w:val="24"/>
          <w:szCs w:val="24"/>
        </w:rPr>
      </w:pPr>
      <w:r w:rsidRPr="00075F0D">
        <w:rPr>
          <w:rFonts w:cstheme="minorHAnsi"/>
          <w:sz w:val="24"/>
          <w:szCs w:val="24"/>
        </w:rPr>
        <w:t xml:space="preserve">BAT: </w:t>
      </w:r>
      <w:proofErr w:type="spellStart"/>
      <w:r w:rsidRPr="00075F0D">
        <w:rPr>
          <w:rFonts w:cstheme="minorHAnsi"/>
          <w:sz w:val="24"/>
          <w:szCs w:val="24"/>
        </w:rPr>
        <w:t>Barther</w:t>
      </w:r>
      <w:proofErr w:type="spellEnd"/>
      <w:r w:rsidRPr="00075F0D">
        <w:rPr>
          <w:rFonts w:cstheme="minorHAnsi"/>
          <w:sz w:val="24"/>
          <w:szCs w:val="24"/>
        </w:rPr>
        <w:t xml:space="preserve"> </w:t>
      </w:r>
      <w:proofErr w:type="spellStart"/>
      <w:r w:rsidRPr="00075F0D">
        <w:rPr>
          <w:rFonts w:cstheme="minorHAnsi"/>
          <w:sz w:val="24"/>
          <w:szCs w:val="24"/>
        </w:rPr>
        <w:t>Bodden</w:t>
      </w:r>
      <w:proofErr w:type="spellEnd"/>
    </w:p>
    <w:p w14:paraId="54E9C122" w14:textId="77777777" w:rsidR="00F467F4" w:rsidRPr="00075F0D" w:rsidRDefault="00F467F4" w:rsidP="00F467F4">
      <w:pPr>
        <w:spacing w:after="0"/>
        <w:rPr>
          <w:rFonts w:cstheme="minorHAnsi"/>
          <w:sz w:val="24"/>
          <w:szCs w:val="24"/>
        </w:rPr>
      </w:pPr>
      <w:r w:rsidRPr="00075F0D">
        <w:rPr>
          <w:rFonts w:cstheme="minorHAnsi"/>
          <w:sz w:val="24"/>
          <w:szCs w:val="24"/>
        </w:rPr>
        <w:t xml:space="preserve">WRB: Western </w:t>
      </w:r>
      <w:proofErr w:type="spellStart"/>
      <w:r w:rsidRPr="00075F0D">
        <w:rPr>
          <w:rFonts w:cstheme="minorHAnsi"/>
          <w:sz w:val="24"/>
          <w:szCs w:val="24"/>
        </w:rPr>
        <w:t>Rügen</w:t>
      </w:r>
      <w:proofErr w:type="spellEnd"/>
      <w:r w:rsidRPr="00075F0D">
        <w:rPr>
          <w:rFonts w:cstheme="minorHAnsi"/>
          <w:sz w:val="24"/>
          <w:szCs w:val="24"/>
        </w:rPr>
        <w:t xml:space="preserve"> </w:t>
      </w:r>
      <w:proofErr w:type="spellStart"/>
      <w:r w:rsidRPr="00075F0D">
        <w:rPr>
          <w:rFonts w:cstheme="minorHAnsi"/>
          <w:sz w:val="24"/>
          <w:szCs w:val="24"/>
        </w:rPr>
        <w:t>Bodden</w:t>
      </w:r>
      <w:proofErr w:type="spellEnd"/>
    </w:p>
    <w:p w14:paraId="26A30826" w14:textId="77777777" w:rsidR="00F467F4" w:rsidRPr="00075F0D" w:rsidRDefault="00F467F4" w:rsidP="00F467F4">
      <w:pPr>
        <w:spacing w:after="0"/>
        <w:rPr>
          <w:rFonts w:cstheme="minorHAnsi"/>
          <w:sz w:val="24"/>
          <w:szCs w:val="24"/>
        </w:rPr>
      </w:pPr>
      <w:r w:rsidRPr="00075F0D">
        <w:rPr>
          <w:rFonts w:cstheme="minorHAnsi"/>
          <w:sz w:val="24"/>
          <w:szCs w:val="24"/>
        </w:rPr>
        <w:t xml:space="preserve">NRBC: Northern </w:t>
      </w:r>
      <w:proofErr w:type="spellStart"/>
      <w:r w:rsidRPr="00075F0D">
        <w:rPr>
          <w:rFonts w:cstheme="minorHAnsi"/>
          <w:sz w:val="24"/>
          <w:szCs w:val="24"/>
        </w:rPr>
        <w:t>Rügen</w:t>
      </w:r>
      <w:proofErr w:type="spellEnd"/>
      <w:r w:rsidRPr="00075F0D">
        <w:rPr>
          <w:rFonts w:cstheme="minorHAnsi"/>
          <w:sz w:val="24"/>
          <w:szCs w:val="24"/>
        </w:rPr>
        <w:t xml:space="preserve"> </w:t>
      </w:r>
      <w:proofErr w:type="spellStart"/>
      <w:r w:rsidRPr="00075F0D">
        <w:rPr>
          <w:rFonts w:cstheme="minorHAnsi"/>
          <w:sz w:val="24"/>
          <w:szCs w:val="24"/>
        </w:rPr>
        <w:t>Bodden</w:t>
      </w:r>
      <w:proofErr w:type="spellEnd"/>
      <w:r w:rsidRPr="00075F0D">
        <w:rPr>
          <w:rFonts w:cstheme="minorHAnsi"/>
          <w:sz w:val="24"/>
          <w:szCs w:val="24"/>
        </w:rPr>
        <w:t xml:space="preserve"> chain S: </w:t>
      </w:r>
      <w:proofErr w:type="spellStart"/>
      <w:r w:rsidRPr="00075F0D">
        <w:rPr>
          <w:rFonts w:cstheme="minorHAnsi"/>
          <w:sz w:val="24"/>
          <w:szCs w:val="24"/>
        </w:rPr>
        <w:t>Strelasund</w:t>
      </w:r>
      <w:proofErr w:type="spellEnd"/>
    </w:p>
    <w:p w14:paraId="577C68A1" w14:textId="77777777" w:rsidR="00F467F4" w:rsidRPr="00075F0D" w:rsidRDefault="00F467F4" w:rsidP="00F467F4">
      <w:pPr>
        <w:spacing w:after="0"/>
        <w:rPr>
          <w:rFonts w:cstheme="minorHAnsi"/>
          <w:sz w:val="24"/>
          <w:szCs w:val="24"/>
        </w:rPr>
      </w:pPr>
      <w:r w:rsidRPr="00075F0D">
        <w:rPr>
          <w:rFonts w:cstheme="minorHAnsi"/>
          <w:sz w:val="24"/>
          <w:szCs w:val="24"/>
        </w:rPr>
        <w:t xml:space="preserve">GB: </w:t>
      </w:r>
      <w:proofErr w:type="spellStart"/>
      <w:r w:rsidRPr="00075F0D">
        <w:rPr>
          <w:rFonts w:cstheme="minorHAnsi"/>
          <w:sz w:val="24"/>
          <w:szCs w:val="24"/>
        </w:rPr>
        <w:t>Greifswalder</w:t>
      </w:r>
      <w:proofErr w:type="spellEnd"/>
      <w:r w:rsidRPr="00075F0D">
        <w:rPr>
          <w:rFonts w:cstheme="minorHAnsi"/>
          <w:sz w:val="24"/>
          <w:szCs w:val="24"/>
        </w:rPr>
        <w:t xml:space="preserve"> </w:t>
      </w:r>
      <w:proofErr w:type="spellStart"/>
      <w:r w:rsidRPr="00075F0D">
        <w:rPr>
          <w:rFonts w:cstheme="minorHAnsi"/>
          <w:sz w:val="24"/>
          <w:szCs w:val="24"/>
        </w:rPr>
        <w:t>Bodden</w:t>
      </w:r>
      <w:proofErr w:type="spellEnd"/>
      <w:r w:rsidRPr="00075F0D">
        <w:rPr>
          <w:rFonts w:cstheme="minorHAnsi"/>
          <w:sz w:val="24"/>
          <w:szCs w:val="24"/>
        </w:rPr>
        <w:t xml:space="preserve"> PS: </w:t>
      </w:r>
      <w:proofErr w:type="spellStart"/>
      <w:r w:rsidRPr="00075F0D">
        <w:rPr>
          <w:rFonts w:cstheme="minorHAnsi"/>
          <w:sz w:val="24"/>
          <w:szCs w:val="24"/>
        </w:rPr>
        <w:t>Peenestrom</w:t>
      </w:r>
      <w:proofErr w:type="spellEnd"/>
    </w:p>
    <w:p w14:paraId="5AC6C59F" w14:textId="77777777" w:rsidR="00F467F4" w:rsidRPr="00075F0D" w:rsidRDefault="00F467F4" w:rsidP="00F467F4">
      <w:pPr>
        <w:spacing w:after="0"/>
        <w:rPr>
          <w:rFonts w:cstheme="minorHAnsi"/>
          <w:i/>
          <w:iCs/>
          <w:sz w:val="24"/>
          <w:szCs w:val="24"/>
        </w:rPr>
      </w:pPr>
      <w:r w:rsidRPr="00075F0D">
        <w:rPr>
          <w:rFonts w:cstheme="minorHAnsi"/>
          <w:i/>
          <w:iCs/>
          <w:sz w:val="24"/>
          <w:szCs w:val="24"/>
        </w:rPr>
        <w:t>Values after ± represent standard deviations.</w:t>
      </w:r>
    </w:p>
    <w:p w14:paraId="16985C80" w14:textId="77777777" w:rsidR="00F467F4" w:rsidRPr="00075F0D" w:rsidRDefault="00F467F4" w:rsidP="00F467F4">
      <w:pPr>
        <w:spacing w:after="0"/>
        <w:rPr>
          <w:rFonts w:cstheme="minorHAnsi"/>
          <w:i/>
          <w:iCs/>
          <w:sz w:val="24"/>
          <w:szCs w:val="24"/>
        </w:rPr>
      </w:pPr>
      <w:r w:rsidRPr="00075F0D">
        <w:rPr>
          <w:rFonts w:cstheme="minorHAnsi"/>
          <w:i/>
          <w:iCs/>
          <w:sz w:val="24"/>
          <w:szCs w:val="24"/>
        </w:rPr>
        <w:t>The macrophyte coverage represents expert judgement at the time of study as there is no objective data.</w:t>
      </w:r>
    </w:p>
    <w:p w14:paraId="6E215803" w14:textId="5199008B" w:rsidR="00F467F4" w:rsidRDefault="00F467F4" w:rsidP="00F467F4">
      <w:pPr>
        <w:spacing w:line="360" w:lineRule="auto"/>
        <w:rPr>
          <w:rFonts w:cstheme="minorHAnsi"/>
          <w:i/>
          <w:iCs/>
          <w:sz w:val="24"/>
          <w:szCs w:val="24"/>
        </w:rPr>
      </w:pPr>
    </w:p>
    <w:p w14:paraId="75B6B59A" w14:textId="77777777" w:rsidR="00075F0D" w:rsidRPr="00075F0D" w:rsidRDefault="00075F0D" w:rsidP="00F467F4">
      <w:pPr>
        <w:spacing w:line="360" w:lineRule="auto"/>
        <w:rPr>
          <w:rFonts w:cstheme="minorHAnsi"/>
          <w:i/>
          <w:iCs/>
          <w:sz w:val="24"/>
          <w:szCs w:val="24"/>
        </w:rPr>
      </w:pPr>
    </w:p>
    <w:p w14:paraId="103A702A" w14:textId="77777777" w:rsidR="00F467F4" w:rsidRPr="00075F0D" w:rsidRDefault="00F467F4" w:rsidP="00F467F4">
      <w:pPr>
        <w:spacing w:line="360" w:lineRule="auto"/>
        <w:rPr>
          <w:rFonts w:cstheme="minorHAnsi"/>
          <w:i/>
          <w:iCs/>
          <w:sz w:val="24"/>
          <w:szCs w:val="24"/>
        </w:rPr>
      </w:pPr>
      <w:r w:rsidRPr="00075F0D">
        <w:rPr>
          <w:rFonts w:cstheme="minorHAnsi"/>
          <w:i/>
          <w:iCs/>
          <w:sz w:val="24"/>
          <w:szCs w:val="24"/>
        </w:rPr>
        <w:t xml:space="preserve">Acoustic data processing </w:t>
      </w:r>
    </w:p>
    <w:p w14:paraId="2CEDC583" w14:textId="3D0C9537" w:rsidR="00F467F4" w:rsidRPr="00075F0D" w:rsidRDefault="00F467F4" w:rsidP="00F467F4">
      <w:pPr>
        <w:spacing w:line="360" w:lineRule="auto"/>
        <w:rPr>
          <w:rFonts w:cstheme="minorHAnsi"/>
          <w:sz w:val="24"/>
          <w:szCs w:val="24"/>
        </w:rPr>
      </w:pPr>
      <w:r w:rsidRPr="00075F0D">
        <w:rPr>
          <w:rFonts w:cstheme="minorHAnsi"/>
          <w:sz w:val="24"/>
          <w:szCs w:val="24"/>
        </w:rPr>
        <w:t>When a tagged fish occurred within the detection range of a receiver, its ID and the date and time were recorded. Data was stored on the receivers and downloaded annually in winter, and processed in Fathom (</w:t>
      </w:r>
      <w:proofErr w:type="spellStart"/>
      <w:r w:rsidRPr="00075F0D">
        <w:rPr>
          <w:rFonts w:cstheme="minorHAnsi"/>
          <w:sz w:val="24"/>
          <w:szCs w:val="24"/>
        </w:rPr>
        <w:t>Innovasea</w:t>
      </w:r>
      <w:proofErr w:type="spellEnd"/>
      <w:r w:rsidRPr="00075F0D">
        <w:rPr>
          <w:rFonts w:cstheme="minorHAnsi"/>
          <w:sz w:val="24"/>
          <w:szCs w:val="24"/>
        </w:rPr>
        <w:t xml:space="preserve"> Systems Inc., Massachusetts, U.S.A.) to correct for clock drift (</w:t>
      </w:r>
      <w:proofErr w:type="spellStart"/>
      <w:r w:rsidRPr="00075F0D">
        <w:rPr>
          <w:rFonts w:cstheme="minorHAnsi"/>
          <w:sz w:val="24"/>
          <w:szCs w:val="24"/>
        </w:rPr>
        <w:t>Dhellemmes</w:t>
      </w:r>
      <w:proofErr w:type="spellEnd"/>
      <w:r w:rsidRPr="00075F0D">
        <w:rPr>
          <w:rFonts w:cstheme="minorHAnsi"/>
          <w:sz w:val="24"/>
          <w:szCs w:val="24"/>
        </w:rPr>
        <w:t xml:space="preserve"> et al., 2023). The data was then filtered using </w:t>
      </w:r>
      <w:proofErr w:type="spellStart"/>
      <w:r w:rsidRPr="00075F0D">
        <w:rPr>
          <w:rFonts w:cstheme="minorHAnsi"/>
          <w:i/>
          <w:iCs/>
          <w:sz w:val="24"/>
          <w:szCs w:val="24"/>
        </w:rPr>
        <w:t>ATfiltR</w:t>
      </w:r>
      <w:proofErr w:type="spellEnd"/>
      <w:r w:rsidRPr="00075F0D">
        <w:rPr>
          <w:rFonts w:cstheme="minorHAnsi"/>
          <w:sz w:val="24"/>
          <w:szCs w:val="24"/>
        </w:rPr>
        <w:t xml:space="preserve"> </w:t>
      </w:r>
      <w:r w:rsidR="002B39D5" w:rsidRPr="002B39D5">
        <w:rPr>
          <w:rFonts w:ascii="Calibri" w:hAnsi="Calibri" w:cs="Calibri"/>
          <w:sz w:val="24"/>
        </w:rPr>
        <w:t>(</w:t>
      </w:r>
      <w:proofErr w:type="spellStart"/>
      <w:r w:rsidR="002B39D5" w:rsidRPr="002B39D5">
        <w:rPr>
          <w:rFonts w:ascii="Calibri" w:hAnsi="Calibri" w:cs="Calibri"/>
          <w:sz w:val="24"/>
        </w:rPr>
        <w:t>Dhellemmes</w:t>
      </w:r>
      <w:proofErr w:type="spellEnd"/>
      <w:r w:rsidR="002B39D5" w:rsidRPr="002B39D5">
        <w:rPr>
          <w:rFonts w:ascii="Calibri" w:hAnsi="Calibri" w:cs="Calibri"/>
          <w:sz w:val="24"/>
        </w:rPr>
        <w:t xml:space="preserve"> et al. 2023a)</w:t>
      </w:r>
      <w:r w:rsidRPr="00075F0D">
        <w:rPr>
          <w:rFonts w:cstheme="minorHAnsi"/>
          <w:sz w:val="24"/>
          <w:szCs w:val="24"/>
        </w:rPr>
        <w:t xml:space="preserve">. We first trimmed the detections to keep only detections that were collected after the deployment and before the retrieval of receivers (i.e., removing detections potentially obtained when a receiver was being serviced on a boat or on land), and of transmitters (i.e., removing data from transmitters that aren’t implanted in a fish). We then removed detections from tags that were detected only once on a given receiver in a 48h window. Then, to filter out impossible movements between our study areas, we identified any group of 5 or less detections that occurred alone in a given </w:t>
      </w:r>
      <w:proofErr w:type="gramStart"/>
      <w:r w:rsidRPr="00075F0D">
        <w:rPr>
          <w:rFonts w:cstheme="minorHAnsi"/>
          <w:sz w:val="24"/>
          <w:szCs w:val="24"/>
        </w:rPr>
        <w:t>lagoon, and</w:t>
      </w:r>
      <w:proofErr w:type="gramEnd"/>
      <w:r w:rsidRPr="00075F0D">
        <w:rPr>
          <w:rFonts w:cstheme="minorHAnsi"/>
          <w:sz w:val="24"/>
          <w:szCs w:val="24"/>
        </w:rPr>
        <w:t xml:space="preserve"> filtered them out as ghost detections. Finally, since the average pulse rate of the transmitters used in this study was 120 seconds, any detection of a given ID that occurred within 120 seconds of the previous one was regarded as a duplicate and removed. We assumed that this would reduce the number of detections in locations with a high receiver density and would not have a significant effect on connectivity between the areas considered for the analysis described below. Throughout our filtering protocol we visually checked the data by comparing individual detections network created in R package </w:t>
      </w:r>
      <w:proofErr w:type="spellStart"/>
      <w:r w:rsidRPr="00075F0D">
        <w:rPr>
          <w:rFonts w:cstheme="minorHAnsi"/>
          <w:i/>
          <w:iCs/>
          <w:sz w:val="24"/>
          <w:szCs w:val="24"/>
        </w:rPr>
        <w:t>igraph</w:t>
      </w:r>
      <w:proofErr w:type="spellEnd"/>
      <w:r w:rsidRPr="00075F0D">
        <w:rPr>
          <w:rFonts w:cstheme="minorHAnsi"/>
          <w:i/>
          <w:iCs/>
          <w:sz w:val="24"/>
          <w:szCs w:val="24"/>
        </w:rPr>
        <w:t xml:space="preserve"> </w:t>
      </w:r>
      <w:r w:rsidR="002B39D5" w:rsidRPr="002B39D5">
        <w:rPr>
          <w:rFonts w:ascii="Calibri" w:hAnsi="Calibri" w:cs="Calibri"/>
          <w:sz w:val="24"/>
          <w:szCs w:val="24"/>
        </w:rPr>
        <w:t>(</w:t>
      </w:r>
      <w:proofErr w:type="spellStart"/>
      <w:r w:rsidR="002B39D5" w:rsidRPr="002B39D5">
        <w:rPr>
          <w:rFonts w:ascii="Calibri" w:hAnsi="Calibri" w:cs="Calibri"/>
          <w:sz w:val="24"/>
          <w:szCs w:val="24"/>
        </w:rPr>
        <w:t>Csárdi</w:t>
      </w:r>
      <w:proofErr w:type="spellEnd"/>
      <w:r w:rsidR="002B39D5" w:rsidRPr="002B39D5">
        <w:rPr>
          <w:rFonts w:ascii="Calibri" w:hAnsi="Calibri" w:cs="Calibri"/>
          <w:sz w:val="24"/>
          <w:szCs w:val="24"/>
        </w:rPr>
        <w:t xml:space="preserve"> and </w:t>
      </w:r>
      <w:proofErr w:type="spellStart"/>
      <w:r w:rsidR="002B39D5" w:rsidRPr="002B39D5">
        <w:rPr>
          <w:rFonts w:ascii="Calibri" w:hAnsi="Calibri" w:cs="Calibri"/>
          <w:sz w:val="24"/>
          <w:szCs w:val="24"/>
        </w:rPr>
        <w:t>Nepusz</w:t>
      </w:r>
      <w:proofErr w:type="spellEnd"/>
      <w:r w:rsidR="002B39D5" w:rsidRPr="002B39D5">
        <w:rPr>
          <w:rFonts w:ascii="Calibri" w:hAnsi="Calibri" w:cs="Calibri"/>
          <w:sz w:val="24"/>
          <w:szCs w:val="24"/>
        </w:rPr>
        <w:t xml:space="preserve"> 2006)</w:t>
      </w:r>
      <w:r w:rsidRPr="00075F0D">
        <w:rPr>
          <w:rFonts w:cstheme="minorHAnsi"/>
          <w:sz w:val="24"/>
          <w:szCs w:val="24"/>
        </w:rPr>
        <w:t xml:space="preserve"> before and after each filtering step.</w:t>
      </w:r>
    </w:p>
    <w:p w14:paraId="38BF0CA8" w14:textId="77777777" w:rsidR="00F467F4" w:rsidRPr="00075F0D" w:rsidRDefault="00F467F4" w:rsidP="00F467F4">
      <w:pPr>
        <w:spacing w:after="0" w:line="360" w:lineRule="auto"/>
        <w:rPr>
          <w:rFonts w:cstheme="minorHAnsi"/>
          <w:i/>
          <w:iCs/>
          <w:sz w:val="24"/>
          <w:szCs w:val="24"/>
        </w:rPr>
      </w:pPr>
      <w:r w:rsidRPr="00075F0D">
        <w:rPr>
          <w:rFonts w:cstheme="minorHAnsi"/>
          <w:i/>
          <w:iCs/>
          <w:sz w:val="24"/>
          <w:szCs w:val="24"/>
        </w:rPr>
        <w:t>Null model</w:t>
      </w:r>
    </w:p>
    <w:p w14:paraId="26E7C2EA" w14:textId="1A4D0366" w:rsidR="00F467F4" w:rsidRPr="00075F0D" w:rsidRDefault="00F467F4" w:rsidP="00D860FC">
      <w:pPr>
        <w:spacing w:line="360" w:lineRule="auto"/>
        <w:rPr>
          <w:rFonts w:eastAsia="Times New Roman" w:cstheme="minorHAnsi"/>
          <w:sz w:val="24"/>
          <w:szCs w:val="24"/>
        </w:rPr>
      </w:pPr>
      <w:r w:rsidRPr="00075F0D">
        <w:rPr>
          <w:rFonts w:cstheme="minorHAnsi"/>
          <w:sz w:val="24"/>
          <w:szCs w:val="24"/>
        </w:rPr>
        <w:t>T</w:t>
      </w:r>
      <w:r w:rsidRPr="00075F0D">
        <w:rPr>
          <w:rFonts w:eastAsia="Times New Roman" w:cstheme="minorHAnsi"/>
          <w:sz w:val="24"/>
          <w:szCs w:val="24"/>
        </w:rPr>
        <w:t xml:space="preserve">o test whether the observed patterns of movement differed from random, the observed networks were compared to those generated from null models, i.e., randomised movement networks. Random networks were constructed as random walks according to the method developed by </w:t>
      </w:r>
      <w:r w:rsidR="002B39D5" w:rsidRPr="002B39D5">
        <w:rPr>
          <w:rFonts w:ascii="Calibri" w:hAnsi="Calibri" w:cs="Calibri"/>
          <w:sz w:val="24"/>
        </w:rPr>
        <w:t>(Lea et al. 2016)</w:t>
      </w:r>
      <w:r w:rsidRPr="00075F0D">
        <w:rPr>
          <w:rFonts w:eastAsia="Times New Roman" w:cstheme="minorHAnsi"/>
          <w:sz w:val="24"/>
          <w:szCs w:val="24"/>
        </w:rPr>
        <w:t xml:space="preserve">. To create such random walks, the first detection at the first receiver was retained from the observed track of </w:t>
      </w:r>
      <w:proofErr w:type="gramStart"/>
      <w:r w:rsidRPr="00075F0D">
        <w:rPr>
          <w:rFonts w:eastAsia="Times New Roman" w:cstheme="minorHAnsi"/>
          <w:sz w:val="24"/>
          <w:szCs w:val="24"/>
        </w:rPr>
        <w:t>each individual</w:t>
      </w:r>
      <w:proofErr w:type="gramEnd"/>
      <w:r w:rsidRPr="00075F0D">
        <w:rPr>
          <w:rFonts w:eastAsia="Times New Roman" w:cstheme="minorHAnsi"/>
          <w:sz w:val="24"/>
          <w:szCs w:val="24"/>
        </w:rPr>
        <w:t xml:space="preserve">. Then a movement distance was calculated based on the time elapsed before each next detection and the predetermined swimming speed of the animal. </w:t>
      </w:r>
      <w:r w:rsidRPr="00075F0D">
        <w:rPr>
          <w:rFonts w:cstheme="minorHAnsi"/>
          <w:sz w:val="24"/>
          <w:szCs w:val="24"/>
        </w:rPr>
        <w:t>The swimming speed of each pike was calculated as 0.019 x Body-Length</w:t>
      </w:r>
      <w:r w:rsidRPr="00075F0D">
        <w:rPr>
          <w:rFonts w:cstheme="minorHAnsi"/>
          <w:sz w:val="24"/>
          <w:szCs w:val="24"/>
          <w:vertAlign w:val="superscript"/>
        </w:rPr>
        <w:t>0,75</w:t>
      </w:r>
      <w:r w:rsidRPr="00075F0D">
        <w:rPr>
          <w:rFonts w:cstheme="minorHAnsi"/>
          <w:sz w:val="24"/>
          <w:szCs w:val="24"/>
        </w:rPr>
        <w:t xml:space="preserve"> in accordance with </w:t>
      </w:r>
      <w:r w:rsidR="002B39D5" w:rsidRPr="002B39D5">
        <w:rPr>
          <w:rFonts w:ascii="Calibri" w:hAnsi="Calibri" w:cs="Calibri"/>
          <w:sz w:val="24"/>
        </w:rPr>
        <w:t xml:space="preserve">(Wolter and </w:t>
      </w:r>
      <w:proofErr w:type="spellStart"/>
      <w:r w:rsidR="002B39D5" w:rsidRPr="002B39D5">
        <w:rPr>
          <w:rFonts w:ascii="Calibri" w:hAnsi="Calibri" w:cs="Calibri"/>
          <w:sz w:val="24"/>
        </w:rPr>
        <w:t>Arlinghaus</w:t>
      </w:r>
      <w:proofErr w:type="spellEnd"/>
      <w:r w:rsidR="002B39D5" w:rsidRPr="002B39D5">
        <w:rPr>
          <w:rFonts w:ascii="Calibri" w:hAnsi="Calibri" w:cs="Calibri"/>
          <w:sz w:val="24"/>
        </w:rPr>
        <w:t xml:space="preserve"> 2003)</w:t>
      </w:r>
      <w:r w:rsidRPr="00075F0D">
        <w:rPr>
          <w:rFonts w:cstheme="minorHAnsi"/>
          <w:sz w:val="24"/>
          <w:szCs w:val="24"/>
        </w:rPr>
        <w:t xml:space="preserve">. </w:t>
      </w:r>
      <w:r w:rsidRPr="00075F0D">
        <w:rPr>
          <w:rFonts w:eastAsia="Times New Roman" w:cstheme="minorHAnsi"/>
          <w:sz w:val="24"/>
          <w:szCs w:val="24"/>
        </w:rPr>
        <w:t xml:space="preserve">For each step of the random walk, receivers were selected at random until two were found </w:t>
      </w:r>
      <w:r w:rsidRPr="00075F0D">
        <w:rPr>
          <w:rFonts w:eastAsia="Times New Roman" w:cstheme="minorHAnsi"/>
          <w:sz w:val="24"/>
          <w:szCs w:val="24"/>
        </w:rPr>
        <w:lastRenderedPageBreak/>
        <w:t xml:space="preserve">within range of the swim distance and the closest of them was then chosen as the next position in the random track. If no receiver met the criteria after 100 random selections, then no movement was deemed to occur, and the current station was assigned. This procedure was carried on for the whole duration of the track, generating a random walk through the receiver array, constrained by the observed detection intervals and individual animal characteristics. This was repeated 100 times for </w:t>
      </w:r>
      <w:proofErr w:type="gramStart"/>
      <w:r w:rsidRPr="00075F0D">
        <w:rPr>
          <w:rFonts w:eastAsia="Times New Roman" w:cstheme="minorHAnsi"/>
          <w:sz w:val="24"/>
          <w:szCs w:val="24"/>
        </w:rPr>
        <w:t>each individual</w:t>
      </w:r>
      <w:proofErr w:type="gramEnd"/>
      <w:r w:rsidRPr="00075F0D">
        <w:rPr>
          <w:rFonts w:eastAsia="Times New Roman" w:cstheme="minorHAnsi"/>
          <w:sz w:val="24"/>
          <w:szCs w:val="24"/>
        </w:rPr>
        <w:t xml:space="preserve">, thus producing 100 random tracks per fish. The random walks were created in </w:t>
      </w:r>
      <w:r w:rsidRPr="00075F0D">
        <w:rPr>
          <w:rFonts w:eastAsia="Times New Roman" w:cstheme="minorHAnsi"/>
          <w:i/>
          <w:iCs/>
          <w:sz w:val="24"/>
          <w:szCs w:val="24"/>
        </w:rPr>
        <w:t xml:space="preserve">Python 3.8.10 </w:t>
      </w:r>
      <w:r w:rsidRPr="00075F0D">
        <w:rPr>
          <w:rFonts w:eastAsia="Times New Roman" w:cstheme="minorHAnsi"/>
          <w:sz w:val="24"/>
          <w:szCs w:val="24"/>
        </w:rPr>
        <w:t>via the</w:t>
      </w:r>
      <w:r w:rsidRPr="00075F0D">
        <w:rPr>
          <w:rFonts w:eastAsia="Times New Roman" w:cstheme="minorHAnsi"/>
          <w:i/>
          <w:iCs/>
          <w:sz w:val="24"/>
          <w:szCs w:val="24"/>
        </w:rPr>
        <w:t xml:space="preserve"> Anaconda 3 distribution</w:t>
      </w:r>
      <w:r w:rsidRPr="00075F0D">
        <w:rPr>
          <w:rFonts w:eastAsia="Times New Roman" w:cstheme="minorHAnsi"/>
          <w:sz w:val="24"/>
          <w:szCs w:val="24"/>
        </w:rPr>
        <w:t xml:space="preserve"> </w:t>
      </w:r>
      <w:r w:rsidR="002B39D5" w:rsidRPr="002B39D5">
        <w:rPr>
          <w:rFonts w:ascii="Calibri" w:hAnsi="Calibri" w:cs="Calibri"/>
          <w:sz w:val="24"/>
        </w:rPr>
        <w:t>(2020)</w:t>
      </w:r>
      <w:r w:rsidRPr="00075F0D">
        <w:rPr>
          <w:rFonts w:eastAsia="Times New Roman" w:cstheme="minorHAnsi"/>
          <w:sz w:val="24"/>
          <w:szCs w:val="24"/>
        </w:rPr>
        <w:t xml:space="preserve"> in the </w:t>
      </w:r>
      <w:r w:rsidRPr="00075F0D">
        <w:rPr>
          <w:rFonts w:eastAsia="Times New Roman" w:cstheme="minorHAnsi"/>
          <w:i/>
          <w:iCs/>
          <w:sz w:val="24"/>
          <w:szCs w:val="24"/>
        </w:rPr>
        <w:t xml:space="preserve">Spyder </w:t>
      </w:r>
      <w:r w:rsidRPr="00075F0D">
        <w:rPr>
          <w:rFonts w:eastAsia="Times New Roman" w:cstheme="minorHAnsi"/>
          <w:sz w:val="24"/>
          <w:szCs w:val="24"/>
        </w:rPr>
        <w:t xml:space="preserve">environment </w:t>
      </w:r>
      <w:r w:rsidR="002B39D5" w:rsidRPr="002B39D5">
        <w:rPr>
          <w:rFonts w:ascii="Calibri" w:hAnsi="Calibri" w:cs="Calibri"/>
          <w:sz w:val="24"/>
        </w:rPr>
        <w:t>(</w:t>
      </w:r>
      <w:proofErr w:type="spellStart"/>
      <w:r w:rsidR="002B39D5" w:rsidRPr="002B39D5">
        <w:rPr>
          <w:rFonts w:ascii="Calibri" w:hAnsi="Calibri" w:cs="Calibri"/>
          <w:sz w:val="24"/>
        </w:rPr>
        <w:t>Raybaut</w:t>
      </w:r>
      <w:proofErr w:type="spellEnd"/>
      <w:r w:rsidR="002B39D5" w:rsidRPr="002B39D5">
        <w:rPr>
          <w:rFonts w:ascii="Calibri" w:hAnsi="Calibri" w:cs="Calibri"/>
          <w:sz w:val="24"/>
        </w:rPr>
        <w:t xml:space="preserve"> 2009)</w:t>
      </w:r>
      <w:r w:rsidRPr="00075F0D">
        <w:rPr>
          <w:rFonts w:eastAsia="Times New Roman" w:cstheme="minorHAnsi"/>
          <w:sz w:val="24"/>
          <w:szCs w:val="24"/>
        </w:rPr>
        <w:t xml:space="preserve"> using the</w:t>
      </w:r>
      <w:r w:rsidRPr="00075F0D">
        <w:rPr>
          <w:rFonts w:eastAsia="Times New Roman" w:cstheme="minorHAnsi"/>
          <w:i/>
          <w:iCs/>
          <w:sz w:val="24"/>
          <w:szCs w:val="24"/>
        </w:rPr>
        <w:t xml:space="preserve"> pandas </w:t>
      </w:r>
      <w:r w:rsidR="002B39D5" w:rsidRPr="002B39D5">
        <w:rPr>
          <w:rFonts w:ascii="Calibri" w:hAnsi="Calibri" w:cs="Calibri"/>
          <w:sz w:val="24"/>
        </w:rPr>
        <w:t>(McKinney 2010)</w:t>
      </w:r>
      <w:r w:rsidRPr="00075F0D">
        <w:rPr>
          <w:rFonts w:eastAsia="Times New Roman" w:cstheme="minorHAnsi"/>
          <w:sz w:val="24"/>
          <w:szCs w:val="24"/>
        </w:rPr>
        <w:t xml:space="preserve"> and</w:t>
      </w:r>
      <w:r w:rsidRPr="00075F0D">
        <w:rPr>
          <w:rFonts w:eastAsia="Times New Roman" w:cstheme="minorHAnsi"/>
          <w:i/>
          <w:iCs/>
          <w:sz w:val="24"/>
          <w:szCs w:val="24"/>
        </w:rPr>
        <w:t xml:space="preserve"> NumPy </w:t>
      </w:r>
      <w:r w:rsidR="002B39D5" w:rsidRPr="002B39D5">
        <w:rPr>
          <w:rFonts w:ascii="Calibri" w:hAnsi="Calibri" w:cs="Calibri"/>
          <w:sz w:val="24"/>
        </w:rPr>
        <w:t>(Harris et al. 2020)</w:t>
      </w:r>
      <w:r w:rsidRPr="00075F0D">
        <w:rPr>
          <w:rFonts w:eastAsia="Times New Roman" w:cstheme="minorHAnsi"/>
          <w:sz w:val="24"/>
          <w:szCs w:val="24"/>
        </w:rPr>
        <w:t xml:space="preserve"> software libraries</w:t>
      </w:r>
      <w:r w:rsidRPr="00075F0D">
        <w:rPr>
          <w:rFonts w:eastAsia="Times New Roman" w:cstheme="minorHAnsi"/>
          <w:i/>
          <w:iCs/>
          <w:sz w:val="24"/>
          <w:szCs w:val="24"/>
        </w:rPr>
        <w:t>.</w:t>
      </w:r>
      <w:r w:rsidRPr="00075F0D">
        <w:rPr>
          <w:rFonts w:eastAsia="Times New Roman" w:cstheme="minorHAnsi"/>
          <w:sz w:val="24"/>
          <w:szCs w:val="24"/>
        </w:rPr>
        <w:t xml:space="preserve"> To test whether empirical individual networks were different from random, </w:t>
      </w:r>
      <w:r w:rsidRPr="00075F0D">
        <w:rPr>
          <w:rFonts w:eastAsia="Times New Roman" w:cstheme="minorHAnsi"/>
          <w:i/>
          <w:iCs/>
          <w:sz w:val="24"/>
          <w:szCs w:val="24"/>
        </w:rPr>
        <w:t>edge density</w:t>
      </w:r>
      <w:r w:rsidRPr="00075F0D">
        <w:rPr>
          <w:rFonts w:eastAsia="Times New Roman" w:cstheme="minorHAnsi"/>
          <w:sz w:val="24"/>
          <w:szCs w:val="24"/>
        </w:rPr>
        <w:t xml:space="preserve"> (</w:t>
      </w:r>
      <w:r w:rsidRPr="00075F0D">
        <w:rPr>
          <w:rFonts w:cstheme="minorHAnsi"/>
          <w:sz w:val="24"/>
          <w:szCs w:val="24"/>
        </w:rPr>
        <w:t xml:space="preserve">proportion of edges present in a network, out of the total number of edges possible in it </w:t>
      </w:r>
      <w:r w:rsidR="002B39D5" w:rsidRPr="002B39D5">
        <w:rPr>
          <w:rFonts w:ascii="Calibri" w:hAnsi="Calibri" w:cs="Calibri"/>
          <w:sz w:val="24"/>
        </w:rPr>
        <w:t>(Jacoby et al. 2012)</w:t>
      </w:r>
      <w:r w:rsidRPr="00075F0D">
        <w:rPr>
          <w:rFonts w:eastAsia="Times New Roman" w:cstheme="minorHAnsi"/>
          <w:sz w:val="24"/>
          <w:szCs w:val="24"/>
        </w:rPr>
        <w:t xml:space="preserve">) was derived from observed network and tested against the same metric of random networks for </w:t>
      </w:r>
      <w:proofErr w:type="gramStart"/>
      <w:r w:rsidRPr="00075F0D">
        <w:rPr>
          <w:rFonts w:eastAsia="Times New Roman" w:cstheme="minorHAnsi"/>
          <w:sz w:val="24"/>
          <w:szCs w:val="24"/>
        </w:rPr>
        <w:t>each individual</w:t>
      </w:r>
      <w:proofErr w:type="gramEnd"/>
      <w:r w:rsidRPr="00075F0D">
        <w:rPr>
          <w:rFonts w:eastAsia="Times New Roman" w:cstheme="minorHAnsi"/>
          <w:sz w:val="24"/>
          <w:szCs w:val="24"/>
        </w:rPr>
        <w:t xml:space="preserve"> with Wilcoxon one-sample signed rank test </w:t>
      </w:r>
      <w:r w:rsidR="002B39D5" w:rsidRPr="002B39D5">
        <w:rPr>
          <w:rFonts w:ascii="Calibri" w:hAnsi="Calibri" w:cs="Calibri"/>
          <w:sz w:val="24"/>
        </w:rPr>
        <w:t>(Lea et al. 2016)</w:t>
      </w:r>
      <w:r w:rsidRPr="00075F0D">
        <w:rPr>
          <w:rFonts w:eastAsia="Times New Roman" w:cstheme="minorHAnsi"/>
          <w:sz w:val="24"/>
          <w:szCs w:val="24"/>
        </w:rPr>
        <w:t xml:space="preserve">. </w:t>
      </w:r>
    </w:p>
    <w:p w14:paraId="25202782" w14:textId="2624899B" w:rsidR="00D22F58" w:rsidRDefault="00D22F58" w:rsidP="00D860FC">
      <w:pPr>
        <w:spacing w:line="360" w:lineRule="auto"/>
        <w:rPr>
          <w:rFonts w:eastAsia="Times New Roman" w:cstheme="minorHAnsi"/>
          <w:sz w:val="24"/>
          <w:szCs w:val="24"/>
        </w:rPr>
      </w:pPr>
    </w:p>
    <w:p w14:paraId="62BFD806" w14:textId="74CF45EA" w:rsidR="00075F0D" w:rsidRDefault="00075F0D" w:rsidP="00D860FC">
      <w:pPr>
        <w:spacing w:line="360" w:lineRule="auto"/>
        <w:rPr>
          <w:rFonts w:eastAsia="Times New Roman" w:cstheme="minorHAnsi"/>
          <w:sz w:val="24"/>
          <w:szCs w:val="24"/>
        </w:rPr>
      </w:pPr>
    </w:p>
    <w:p w14:paraId="4EBA2189" w14:textId="55A5649A" w:rsidR="00075F0D" w:rsidRDefault="00075F0D" w:rsidP="00D860FC">
      <w:pPr>
        <w:spacing w:line="360" w:lineRule="auto"/>
        <w:rPr>
          <w:rFonts w:eastAsia="Times New Roman" w:cstheme="minorHAnsi"/>
          <w:sz w:val="24"/>
          <w:szCs w:val="24"/>
        </w:rPr>
      </w:pPr>
    </w:p>
    <w:p w14:paraId="45114DFF" w14:textId="43EA189D" w:rsidR="00075F0D" w:rsidRDefault="00075F0D" w:rsidP="00D860FC">
      <w:pPr>
        <w:spacing w:line="360" w:lineRule="auto"/>
        <w:rPr>
          <w:rFonts w:eastAsia="Times New Roman" w:cstheme="minorHAnsi"/>
          <w:sz w:val="24"/>
          <w:szCs w:val="24"/>
        </w:rPr>
      </w:pPr>
    </w:p>
    <w:p w14:paraId="06BF04DF" w14:textId="692A9D93" w:rsidR="00075F0D" w:rsidRDefault="00075F0D" w:rsidP="00D860FC">
      <w:pPr>
        <w:spacing w:line="360" w:lineRule="auto"/>
        <w:rPr>
          <w:rFonts w:eastAsia="Times New Roman" w:cstheme="minorHAnsi"/>
          <w:sz w:val="24"/>
          <w:szCs w:val="24"/>
        </w:rPr>
      </w:pPr>
    </w:p>
    <w:p w14:paraId="22EC03F2" w14:textId="536011D6" w:rsidR="00075F0D" w:rsidRDefault="00075F0D" w:rsidP="00D860FC">
      <w:pPr>
        <w:spacing w:line="360" w:lineRule="auto"/>
        <w:rPr>
          <w:rFonts w:eastAsia="Times New Roman" w:cstheme="minorHAnsi"/>
          <w:sz w:val="24"/>
          <w:szCs w:val="24"/>
        </w:rPr>
      </w:pPr>
    </w:p>
    <w:p w14:paraId="27991E0E" w14:textId="3822B45C" w:rsidR="00075F0D" w:rsidRDefault="00075F0D" w:rsidP="00D860FC">
      <w:pPr>
        <w:spacing w:line="360" w:lineRule="auto"/>
        <w:rPr>
          <w:rFonts w:eastAsia="Times New Roman" w:cstheme="minorHAnsi"/>
          <w:sz w:val="24"/>
          <w:szCs w:val="24"/>
        </w:rPr>
      </w:pPr>
    </w:p>
    <w:p w14:paraId="266E0CE2" w14:textId="66F0FD4F" w:rsidR="00075F0D" w:rsidRDefault="00075F0D" w:rsidP="00D860FC">
      <w:pPr>
        <w:spacing w:line="360" w:lineRule="auto"/>
        <w:rPr>
          <w:rFonts w:eastAsia="Times New Roman" w:cstheme="minorHAnsi"/>
          <w:sz w:val="24"/>
          <w:szCs w:val="24"/>
        </w:rPr>
      </w:pPr>
    </w:p>
    <w:p w14:paraId="4632BD47" w14:textId="2394371E" w:rsidR="00075F0D" w:rsidRDefault="00075F0D" w:rsidP="00D860FC">
      <w:pPr>
        <w:spacing w:line="360" w:lineRule="auto"/>
        <w:rPr>
          <w:rFonts w:eastAsia="Times New Roman" w:cstheme="minorHAnsi"/>
          <w:sz w:val="24"/>
          <w:szCs w:val="24"/>
        </w:rPr>
      </w:pPr>
    </w:p>
    <w:p w14:paraId="08134A13" w14:textId="670D7C03" w:rsidR="00075F0D" w:rsidRDefault="00075F0D" w:rsidP="00D860FC">
      <w:pPr>
        <w:spacing w:line="360" w:lineRule="auto"/>
        <w:rPr>
          <w:rFonts w:eastAsia="Times New Roman" w:cstheme="minorHAnsi"/>
          <w:sz w:val="24"/>
          <w:szCs w:val="24"/>
        </w:rPr>
      </w:pPr>
    </w:p>
    <w:p w14:paraId="0B5B7960" w14:textId="4F4C1C22" w:rsidR="00075F0D" w:rsidRDefault="00075F0D" w:rsidP="00D860FC">
      <w:pPr>
        <w:spacing w:line="360" w:lineRule="auto"/>
        <w:rPr>
          <w:rFonts w:eastAsia="Times New Roman" w:cstheme="minorHAnsi"/>
          <w:sz w:val="24"/>
          <w:szCs w:val="24"/>
        </w:rPr>
      </w:pPr>
    </w:p>
    <w:p w14:paraId="35E03066" w14:textId="77777777" w:rsidR="00075F0D" w:rsidRPr="00075F0D" w:rsidRDefault="00075F0D" w:rsidP="00D860FC">
      <w:pPr>
        <w:spacing w:line="360" w:lineRule="auto"/>
        <w:rPr>
          <w:rFonts w:eastAsia="Times New Roman" w:cstheme="minorHAnsi"/>
          <w:sz w:val="24"/>
          <w:szCs w:val="24"/>
        </w:rPr>
      </w:pPr>
    </w:p>
    <w:p w14:paraId="68A0CC20" w14:textId="77777777" w:rsidR="00D22F58" w:rsidRPr="00075F0D" w:rsidRDefault="00D22F58" w:rsidP="00D22F58">
      <w:pPr>
        <w:spacing w:line="360" w:lineRule="auto"/>
        <w:rPr>
          <w:rFonts w:eastAsia="Times New Roman" w:cstheme="minorHAnsi"/>
          <w:i/>
          <w:iCs/>
          <w:sz w:val="24"/>
          <w:szCs w:val="24"/>
        </w:rPr>
      </w:pPr>
      <w:r w:rsidRPr="00075F0D">
        <w:rPr>
          <w:rFonts w:eastAsia="Times New Roman" w:cstheme="minorHAnsi"/>
          <w:i/>
          <w:iCs/>
          <w:sz w:val="24"/>
          <w:szCs w:val="24"/>
        </w:rPr>
        <w:t>Population genetics and its link to ecological connectivity, geographical distance, and salinity gradients</w:t>
      </w:r>
    </w:p>
    <w:p w14:paraId="6FBE8DC7" w14:textId="3246FE91" w:rsidR="00D860FC" w:rsidRPr="00075F0D" w:rsidRDefault="00D22F58" w:rsidP="00D22F58">
      <w:pPr>
        <w:spacing w:line="360" w:lineRule="auto"/>
        <w:rPr>
          <w:rFonts w:cstheme="minorHAnsi"/>
          <w:sz w:val="24"/>
          <w:szCs w:val="24"/>
          <w:highlight w:val="yellow"/>
        </w:rPr>
      </w:pPr>
      <w:r w:rsidRPr="00075F0D">
        <w:rPr>
          <w:rFonts w:cstheme="minorHAnsi"/>
          <w:noProof/>
          <w:sz w:val="24"/>
          <w:szCs w:val="24"/>
        </w:rPr>
        <w:lastRenderedPageBreak/>
        <w:t xml:space="preserve"> </w:t>
      </w:r>
      <w:r w:rsidR="00D860FC" w:rsidRPr="00075F0D">
        <w:rPr>
          <w:rFonts w:cstheme="minorHAnsi"/>
          <w:noProof/>
          <w:sz w:val="24"/>
          <w:szCs w:val="24"/>
        </w:rPr>
        <w:drawing>
          <wp:inline distT="0" distB="0" distL="0" distR="0" wp14:anchorId="7039F3C8" wp14:editId="11ADCF6A">
            <wp:extent cx="3295403" cy="3511176"/>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3312800" cy="3529712"/>
                    </a:xfrm>
                    <a:prstGeom prst="rect">
                      <a:avLst/>
                    </a:prstGeom>
                  </pic:spPr>
                </pic:pic>
              </a:graphicData>
            </a:graphic>
          </wp:inline>
        </w:drawing>
      </w:r>
    </w:p>
    <w:p w14:paraId="7C51FBE8" w14:textId="194E9BAF" w:rsidR="00D860FC" w:rsidRPr="00075F0D" w:rsidRDefault="00D860FC" w:rsidP="00D22F58">
      <w:pPr>
        <w:spacing w:line="360" w:lineRule="auto"/>
        <w:rPr>
          <w:rFonts w:cstheme="minorHAnsi"/>
          <w:sz w:val="24"/>
          <w:szCs w:val="24"/>
        </w:rPr>
      </w:pPr>
      <w:bookmarkStart w:id="0" w:name="_Hlk141474635"/>
      <w:r w:rsidRPr="00075F0D">
        <w:rPr>
          <w:rFonts w:cstheme="minorHAnsi"/>
          <w:sz w:val="24"/>
          <w:szCs w:val="24"/>
        </w:rPr>
        <w:t>Fig</w:t>
      </w:r>
      <w:r w:rsidR="002B39D5">
        <w:rPr>
          <w:rFonts w:cstheme="minorHAnsi"/>
          <w:sz w:val="24"/>
          <w:szCs w:val="24"/>
        </w:rPr>
        <w:t>.</w:t>
      </w:r>
      <w:r w:rsidRPr="00075F0D">
        <w:rPr>
          <w:rFonts w:cstheme="minorHAnsi"/>
          <w:sz w:val="24"/>
          <w:szCs w:val="24"/>
        </w:rPr>
        <w:t xml:space="preserve"> </w:t>
      </w:r>
      <w:r w:rsidR="00075F0D">
        <w:rPr>
          <w:rFonts w:cstheme="minorHAnsi"/>
          <w:sz w:val="24"/>
          <w:szCs w:val="24"/>
        </w:rPr>
        <w:t>S</w:t>
      </w:r>
      <w:r w:rsidRPr="00075F0D">
        <w:rPr>
          <w:rFonts w:cstheme="minorHAnsi"/>
          <w:sz w:val="24"/>
          <w:szCs w:val="24"/>
        </w:rPr>
        <w:fldChar w:fldCharType="begin"/>
      </w:r>
      <w:r w:rsidRPr="00075F0D">
        <w:rPr>
          <w:rFonts w:cstheme="minorHAnsi"/>
          <w:sz w:val="24"/>
          <w:szCs w:val="24"/>
        </w:rPr>
        <w:instrText xml:space="preserve"> SEQ Figure \* ARABIC </w:instrText>
      </w:r>
      <w:r w:rsidRPr="00075F0D">
        <w:rPr>
          <w:rFonts w:cstheme="minorHAnsi"/>
          <w:sz w:val="24"/>
          <w:szCs w:val="24"/>
        </w:rPr>
        <w:fldChar w:fldCharType="separate"/>
      </w:r>
      <w:r w:rsidR="0034054A" w:rsidRPr="00075F0D">
        <w:rPr>
          <w:rFonts w:cstheme="minorHAnsi"/>
          <w:noProof/>
          <w:sz w:val="24"/>
          <w:szCs w:val="24"/>
        </w:rPr>
        <w:t>1</w:t>
      </w:r>
      <w:r w:rsidRPr="00075F0D">
        <w:rPr>
          <w:rFonts w:cstheme="minorHAnsi"/>
          <w:sz w:val="24"/>
          <w:szCs w:val="24"/>
        </w:rPr>
        <w:fldChar w:fldCharType="end"/>
      </w:r>
      <w:bookmarkEnd w:id="0"/>
      <w:r w:rsidRPr="00075F0D">
        <w:rPr>
          <w:rFonts w:cstheme="minorHAnsi"/>
          <w:sz w:val="24"/>
          <w:szCs w:val="24"/>
        </w:rPr>
        <w:t xml:space="preserve">. </w:t>
      </w:r>
      <w:proofErr w:type="spellStart"/>
      <w:r w:rsidRPr="00075F0D">
        <w:rPr>
          <w:rFonts w:cstheme="minorHAnsi"/>
          <w:sz w:val="24"/>
          <w:szCs w:val="24"/>
        </w:rPr>
        <w:t>Neighbor</w:t>
      </w:r>
      <w:proofErr w:type="spellEnd"/>
      <w:r w:rsidRPr="00075F0D">
        <w:rPr>
          <w:rFonts w:cstheme="minorHAnsi"/>
          <w:sz w:val="24"/>
          <w:szCs w:val="24"/>
        </w:rPr>
        <w:t xml:space="preserve">-Joining distance tree based on 1.190.970 SNPs from whole-genome sequences of pooled individuals from different study sites. In the tree, pike populations from brackish-water </w:t>
      </w:r>
      <w:proofErr w:type="spellStart"/>
      <w:r w:rsidRPr="00075F0D">
        <w:rPr>
          <w:rFonts w:cstheme="minorHAnsi"/>
          <w:sz w:val="24"/>
          <w:szCs w:val="24"/>
        </w:rPr>
        <w:t>Bodden</w:t>
      </w:r>
      <w:proofErr w:type="spellEnd"/>
      <w:r w:rsidRPr="00075F0D">
        <w:rPr>
          <w:rFonts w:cstheme="minorHAnsi"/>
          <w:sz w:val="24"/>
          <w:szCs w:val="24"/>
        </w:rPr>
        <w:t xml:space="preserve"> areas form one cluster including </w:t>
      </w:r>
      <w:proofErr w:type="spellStart"/>
      <w:r w:rsidRPr="00075F0D">
        <w:rPr>
          <w:rFonts w:cstheme="minorHAnsi"/>
          <w:sz w:val="24"/>
          <w:szCs w:val="24"/>
        </w:rPr>
        <w:t>Barther</w:t>
      </w:r>
      <w:proofErr w:type="spellEnd"/>
      <w:r w:rsidRPr="00075F0D">
        <w:rPr>
          <w:rFonts w:cstheme="minorHAnsi"/>
          <w:sz w:val="24"/>
          <w:szCs w:val="24"/>
        </w:rPr>
        <w:t xml:space="preserve"> </w:t>
      </w:r>
      <w:proofErr w:type="spellStart"/>
      <w:r w:rsidRPr="00075F0D">
        <w:rPr>
          <w:rFonts w:cstheme="minorHAnsi"/>
          <w:sz w:val="24"/>
          <w:szCs w:val="24"/>
        </w:rPr>
        <w:t>Bodden</w:t>
      </w:r>
      <w:proofErr w:type="spellEnd"/>
      <w:r w:rsidRPr="00075F0D">
        <w:rPr>
          <w:rFonts w:cstheme="minorHAnsi"/>
          <w:sz w:val="24"/>
          <w:szCs w:val="24"/>
        </w:rPr>
        <w:t xml:space="preserve">, </w:t>
      </w:r>
      <w:proofErr w:type="spellStart"/>
      <w:r w:rsidRPr="00075F0D">
        <w:rPr>
          <w:rFonts w:cstheme="minorHAnsi"/>
          <w:sz w:val="24"/>
          <w:szCs w:val="24"/>
        </w:rPr>
        <w:t>Schaproder</w:t>
      </w:r>
      <w:proofErr w:type="spellEnd"/>
      <w:r w:rsidRPr="00075F0D">
        <w:rPr>
          <w:rFonts w:cstheme="minorHAnsi"/>
          <w:sz w:val="24"/>
          <w:szCs w:val="24"/>
        </w:rPr>
        <w:t>/</w:t>
      </w:r>
      <w:proofErr w:type="spellStart"/>
      <w:r w:rsidRPr="00075F0D">
        <w:rPr>
          <w:rFonts w:cstheme="minorHAnsi"/>
          <w:sz w:val="24"/>
          <w:szCs w:val="24"/>
        </w:rPr>
        <w:t>Kubitzer</w:t>
      </w:r>
      <w:proofErr w:type="spellEnd"/>
      <w:r w:rsidRPr="00075F0D">
        <w:rPr>
          <w:rFonts w:cstheme="minorHAnsi"/>
          <w:sz w:val="24"/>
          <w:szCs w:val="24"/>
        </w:rPr>
        <w:t xml:space="preserve"> </w:t>
      </w:r>
      <w:proofErr w:type="spellStart"/>
      <w:r w:rsidRPr="00075F0D">
        <w:rPr>
          <w:rFonts w:cstheme="minorHAnsi"/>
          <w:sz w:val="24"/>
          <w:szCs w:val="24"/>
        </w:rPr>
        <w:t>Bodden</w:t>
      </w:r>
      <w:proofErr w:type="spellEnd"/>
      <w:r w:rsidRPr="00075F0D">
        <w:rPr>
          <w:rFonts w:cstheme="minorHAnsi"/>
          <w:sz w:val="24"/>
          <w:szCs w:val="24"/>
        </w:rPr>
        <w:t xml:space="preserve"> (SB/KB), </w:t>
      </w:r>
      <w:proofErr w:type="spellStart"/>
      <w:r w:rsidRPr="00075F0D">
        <w:rPr>
          <w:rFonts w:cstheme="minorHAnsi"/>
          <w:sz w:val="24"/>
          <w:szCs w:val="24"/>
        </w:rPr>
        <w:t>Großer</w:t>
      </w:r>
      <w:proofErr w:type="spellEnd"/>
      <w:r w:rsidRPr="00075F0D">
        <w:rPr>
          <w:rFonts w:cstheme="minorHAnsi"/>
          <w:sz w:val="24"/>
          <w:szCs w:val="24"/>
        </w:rPr>
        <w:t xml:space="preserve"> </w:t>
      </w:r>
      <w:proofErr w:type="spellStart"/>
      <w:r w:rsidRPr="00075F0D">
        <w:rPr>
          <w:rFonts w:cstheme="minorHAnsi"/>
          <w:sz w:val="24"/>
          <w:szCs w:val="24"/>
        </w:rPr>
        <w:t>Jasmunder</w:t>
      </w:r>
      <w:proofErr w:type="spellEnd"/>
      <w:r w:rsidRPr="00075F0D">
        <w:rPr>
          <w:rFonts w:cstheme="minorHAnsi"/>
          <w:sz w:val="24"/>
          <w:szCs w:val="24"/>
        </w:rPr>
        <w:t xml:space="preserve"> </w:t>
      </w:r>
      <w:proofErr w:type="spellStart"/>
      <w:r w:rsidRPr="00075F0D">
        <w:rPr>
          <w:rFonts w:cstheme="minorHAnsi"/>
          <w:sz w:val="24"/>
          <w:szCs w:val="24"/>
        </w:rPr>
        <w:t>Bodden</w:t>
      </w:r>
      <w:proofErr w:type="spellEnd"/>
      <w:r w:rsidRPr="00075F0D">
        <w:rPr>
          <w:rFonts w:cstheme="minorHAnsi"/>
          <w:sz w:val="24"/>
          <w:szCs w:val="24"/>
        </w:rPr>
        <w:t xml:space="preserve"> (GJB) and </w:t>
      </w:r>
      <w:proofErr w:type="spellStart"/>
      <w:r w:rsidRPr="00075F0D">
        <w:rPr>
          <w:rFonts w:cstheme="minorHAnsi"/>
          <w:sz w:val="24"/>
          <w:szCs w:val="24"/>
        </w:rPr>
        <w:t>Greifswalder</w:t>
      </w:r>
      <w:proofErr w:type="spellEnd"/>
      <w:r w:rsidRPr="00075F0D">
        <w:rPr>
          <w:rFonts w:cstheme="minorHAnsi"/>
          <w:sz w:val="24"/>
          <w:szCs w:val="24"/>
        </w:rPr>
        <w:t xml:space="preserve"> </w:t>
      </w:r>
      <w:proofErr w:type="spellStart"/>
      <w:r w:rsidRPr="00075F0D">
        <w:rPr>
          <w:rFonts w:cstheme="minorHAnsi"/>
          <w:sz w:val="24"/>
          <w:szCs w:val="24"/>
        </w:rPr>
        <w:t>Bodden</w:t>
      </w:r>
      <w:proofErr w:type="spellEnd"/>
      <w:r w:rsidRPr="00075F0D">
        <w:rPr>
          <w:rFonts w:cstheme="minorHAnsi"/>
          <w:sz w:val="24"/>
          <w:szCs w:val="24"/>
        </w:rPr>
        <w:t xml:space="preserve"> (GB). Freshwater populations from rivers </w:t>
      </w:r>
      <w:proofErr w:type="spellStart"/>
      <w:r w:rsidRPr="00075F0D">
        <w:rPr>
          <w:rFonts w:cstheme="minorHAnsi"/>
          <w:sz w:val="24"/>
          <w:szCs w:val="24"/>
        </w:rPr>
        <w:t>Barthe</w:t>
      </w:r>
      <w:proofErr w:type="spellEnd"/>
      <w:r w:rsidRPr="00075F0D">
        <w:rPr>
          <w:rFonts w:cstheme="minorHAnsi"/>
          <w:sz w:val="24"/>
          <w:szCs w:val="24"/>
        </w:rPr>
        <w:t xml:space="preserve"> and </w:t>
      </w:r>
      <w:proofErr w:type="spellStart"/>
      <w:r w:rsidRPr="00075F0D">
        <w:rPr>
          <w:rFonts w:cstheme="minorHAnsi"/>
          <w:sz w:val="24"/>
          <w:szCs w:val="24"/>
        </w:rPr>
        <w:t>Peene</w:t>
      </w:r>
      <w:proofErr w:type="spellEnd"/>
      <w:r w:rsidRPr="00075F0D">
        <w:rPr>
          <w:rFonts w:cstheme="minorHAnsi"/>
          <w:sz w:val="24"/>
          <w:szCs w:val="24"/>
        </w:rPr>
        <w:t xml:space="preserve"> and the oligohaline lagoons </w:t>
      </w:r>
      <w:proofErr w:type="spellStart"/>
      <w:r w:rsidRPr="00075F0D">
        <w:rPr>
          <w:rFonts w:cstheme="minorHAnsi"/>
          <w:sz w:val="24"/>
          <w:szCs w:val="24"/>
        </w:rPr>
        <w:t>Peenestrom</w:t>
      </w:r>
      <w:proofErr w:type="spellEnd"/>
      <w:r w:rsidRPr="00075F0D">
        <w:rPr>
          <w:rFonts w:cstheme="minorHAnsi"/>
          <w:sz w:val="24"/>
          <w:szCs w:val="24"/>
        </w:rPr>
        <w:t xml:space="preserve"> (P), and </w:t>
      </w:r>
      <w:proofErr w:type="spellStart"/>
      <w:r w:rsidRPr="00075F0D">
        <w:rPr>
          <w:rFonts w:cstheme="minorHAnsi"/>
          <w:sz w:val="24"/>
          <w:szCs w:val="24"/>
        </w:rPr>
        <w:t>Stettiner</w:t>
      </w:r>
      <w:proofErr w:type="spellEnd"/>
      <w:r w:rsidRPr="00075F0D">
        <w:rPr>
          <w:rFonts w:cstheme="minorHAnsi"/>
          <w:sz w:val="24"/>
          <w:szCs w:val="24"/>
        </w:rPr>
        <w:t xml:space="preserve"> Haff form a cluster with a notably higher among-population divergence than the mesohaline brackish water populations (BAT, GJB, SB/KB, GB). Putative anadromous populations are given by </w:t>
      </w:r>
      <w:proofErr w:type="spellStart"/>
      <w:r w:rsidRPr="00075F0D">
        <w:rPr>
          <w:rFonts w:cstheme="minorHAnsi"/>
          <w:sz w:val="24"/>
          <w:szCs w:val="24"/>
        </w:rPr>
        <w:t>Sehrowbach</w:t>
      </w:r>
      <w:proofErr w:type="spellEnd"/>
      <w:r w:rsidRPr="00075F0D">
        <w:rPr>
          <w:rFonts w:cstheme="minorHAnsi"/>
          <w:sz w:val="24"/>
          <w:szCs w:val="24"/>
        </w:rPr>
        <w:t xml:space="preserve">, </w:t>
      </w:r>
      <w:proofErr w:type="spellStart"/>
      <w:r w:rsidRPr="00075F0D">
        <w:rPr>
          <w:rFonts w:cstheme="minorHAnsi"/>
          <w:sz w:val="24"/>
          <w:szCs w:val="24"/>
        </w:rPr>
        <w:t>Neuendorfer</w:t>
      </w:r>
      <w:proofErr w:type="spellEnd"/>
      <w:r w:rsidRPr="00075F0D">
        <w:rPr>
          <w:rFonts w:cstheme="minorHAnsi"/>
          <w:sz w:val="24"/>
          <w:szCs w:val="24"/>
        </w:rPr>
        <w:t xml:space="preserve"> </w:t>
      </w:r>
      <w:proofErr w:type="spellStart"/>
      <w:r w:rsidRPr="00075F0D">
        <w:rPr>
          <w:rFonts w:cstheme="minorHAnsi"/>
          <w:sz w:val="24"/>
          <w:szCs w:val="24"/>
        </w:rPr>
        <w:t>Hechtgraben</w:t>
      </w:r>
      <w:proofErr w:type="spellEnd"/>
      <w:r w:rsidRPr="00075F0D">
        <w:rPr>
          <w:rFonts w:cstheme="minorHAnsi"/>
          <w:sz w:val="24"/>
          <w:szCs w:val="24"/>
        </w:rPr>
        <w:t xml:space="preserve">, and </w:t>
      </w:r>
      <w:proofErr w:type="spellStart"/>
      <w:r w:rsidRPr="00075F0D">
        <w:rPr>
          <w:rFonts w:cstheme="minorHAnsi"/>
          <w:sz w:val="24"/>
          <w:szCs w:val="24"/>
        </w:rPr>
        <w:t>Ziese</w:t>
      </w:r>
      <w:proofErr w:type="spellEnd"/>
      <w:r w:rsidRPr="00075F0D">
        <w:rPr>
          <w:rFonts w:cstheme="minorHAnsi"/>
          <w:sz w:val="24"/>
          <w:szCs w:val="24"/>
        </w:rPr>
        <w:t xml:space="preserve"> River. River </w:t>
      </w:r>
      <w:proofErr w:type="spellStart"/>
      <w:r w:rsidRPr="00075F0D">
        <w:rPr>
          <w:rFonts w:cstheme="minorHAnsi"/>
          <w:sz w:val="24"/>
          <w:szCs w:val="24"/>
        </w:rPr>
        <w:t>Ziese</w:t>
      </w:r>
      <w:proofErr w:type="spellEnd"/>
      <w:r w:rsidRPr="00075F0D">
        <w:rPr>
          <w:rFonts w:cstheme="minorHAnsi"/>
          <w:sz w:val="24"/>
          <w:szCs w:val="24"/>
        </w:rPr>
        <w:t xml:space="preserve"> is however part of the cluster including freshwater populations and oligohaline lagoons (SH, P) of the river Oder estuary. Importantly, </w:t>
      </w:r>
      <w:proofErr w:type="spellStart"/>
      <w:r w:rsidRPr="00075F0D">
        <w:rPr>
          <w:rFonts w:cstheme="minorHAnsi"/>
          <w:sz w:val="24"/>
          <w:szCs w:val="24"/>
        </w:rPr>
        <w:t>Neuendorfer</w:t>
      </w:r>
      <w:proofErr w:type="spellEnd"/>
      <w:r w:rsidRPr="00075F0D">
        <w:rPr>
          <w:rFonts w:cstheme="minorHAnsi"/>
          <w:sz w:val="24"/>
          <w:szCs w:val="24"/>
        </w:rPr>
        <w:t xml:space="preserve"> </w:t>
      </w:r>
      <w:proofErr w:type="spellStart"/>
      <w:r w:rsidRPr="00075F0D">
        <w:rPr>
          <w:rFonts w:cstheme="minorHAnsi"/>
          <w:sz w:val="24"/>
          <w:szCs w:val="24"/>
        </w:rPr>
        <w:t>Hechtgraben</w:t>
      </w:r>
      <w:proofErr w:type="spellEnd"/>
      <w:r w:rsidRPr="00075F0D">
        <w:rPr>
          <w:rFonts w:cstheme="minorHAnsi"/>
          <w:sz w:val="24"/>
          <w:szCs w:val="24"/>
        </w:rPr>
        <w:t xml:space="preserve"> and </w:t>
      </w:r>
      <w:proofErr w:type="spellStart"/>
      <w:r w:rsidRPr="00075F0D">
        <w:rPr>
          <w:rFonts w:cstheme="minorHAnsi"/>
          <w:sz w:val="24"/>
          <w:szCs w:val="24"/>
        </w:rPr>
        <w:t>Sehrowbach</w:t>
      </w:r>
      <w:proofErr w:type="spellEnd"/>
      <w:r w:rsidRPr="00075F0D">
        <w:rPr>
          <w:rFonts w:cstheme="minorHAnsi"/>
          <w:sz w:val="24"/>
          <w:szCs w:val="24"/>
        </w:rPr>
        <w:t xml:space="preserve"> show less divergence from the brackish-water populations than pure freshwater populations (rivers </w:t>
      </w:r>
      <w:proofErr w:type="spellStart"/>
      <w:r w:rsidRPr="00075F0D">
        <w:rPr>
          <w:rFonts w:cstheme="minorHAnsi"/>
          <w:sz w:val="24"/>
          <w:szCs w:val="24"/>
        </w:rPr>
        <w:t>Barthe</w:t>
      </w:r>
      <w:proofErr w:type="spellEnd"/>
      <w:r w:rsidRPr="00075F0D">
        <w:rPr>
          <w:rFonts w:cstheme="minorHAnsi"/>
          <w:sz w:val="24"/>
          <w:szCs w:val="24"/>
        </w:rPr>
        <w:t xml:space="preserve"> and </w:t>
      </w:r>
      <w:proofErr w:type="spellStart"/>
      <w:r w:rsidRPr="00075F0D">
        <w:rPr>
          <w:rFonts w:cstheme="minorHAnsi"/>
          <w:sz w:val="24"/>
          <w:szCs w:val="24"/>
        </w:rPr>
        <w:t>Peene</w:t>
      </w:r>
      <w:proofErr w:type="spellEnd"/>
      <w:r w:rsidRPr="00075F0D">
        <w:rPr>
          <w:rFonts w:cstheme="minorHAnsi"/>
          <w:sz w:val="24"/>
          <w:szCs w:val="24"/>
        </w:rPr>
        <w:t>). Taken together, the tree demonstrates divergence of putative anadromous population samples at a level that is comparable with what is observed among pure freshwater populations and suggests genetic divergence of anadromous pike from brackish water pike as well as from populations from different freshwater sites. Figure from</w:t>
      </w:r>
      <w:r w:rsidR="00D22F58" w:rsidRPr="00075F0D">
        <w:rPr>
          <w:rFonts w:cstheme="minorHAnsi"/>
          <w:sz w:val="24"/>
          <w:szCs w:val="24"/>
        </w:rPr>
        <w:t xml:space="preserve"> </w:t>
      </w:r>
      <w:r w:rsidR="002B39D5" w:rsidRPr="002B39D5">
        <w:rPr>
          <w:rFonts w:ascii="Calibri" w:hAnsi="Calibri" w:cs="Calibri"/>
          <w:sz w:val="24"/>
        </w:rPr>
        <w:t>(</w:t>
      </w:r>
      <w:proofErr w:type="spellStart"/>
      <w:r w:rsidR="002B39D5" w:rsidRPr="002B39D5">
        <w:rPr>
          <w:rFonts w:ascii="Calibri" w:hAnsi="Calibri" w:cs="Calibri"/>
          <w:sz w:val="24"/>
        </w:rPr>
        <w:t>Roser</w:t>
      </w:r>
      <w:proofErr w:type="spellEnd"/>
      <w:r w:rsidR="002B39D5" w:rsidRPr="002B39D5">
        <w:rPr>
          <w:rFonts w:ascii="Calibri" w:hAnsi="Calibri" w:cs="Calibri"/>
          <w:sz w:val="24"/>
        </w:rPr>
        <w:t xml:space="preserve"> 2023)</w:t>
      </w:r>
      <w:r w:rsidRPr="00075F0D">
        <w:rPr>
          <w:rFonts w:cstheme="minorHAnsi"/>
          <w:sz w:val="24"/>
          <w:szCs w:val="24"/>
        </w:rPr>
        <w:t>.</w:t>
      </w:r>
    </w:p>
    <w:p w14:paraId="7AF03C9B" w14:textId="7A87B7A1" w:rsidR="00F467F4" w:rsidRPr="00075F0D" w:rsidRDefault="00F95102" w:rsidP="00F467F4">
      <w:pPr>
        <w:spacing w:line="360" w:lineRule="auto"/>
        <w:rPr>
          <w:rFonts w:eastAsia="Times New Roman" w:cstheme="minorHAnsi"/>
          <w:sz w:val="24"/>
          <w:szCs w:val="24"/>
        </w:rPr>
      </w:pPr>
      <w:r w:rsidRPr="00075F0D">
        <w:rPr>
          <w:rFonts w:eastAsia="Times New Roman" w:cstheme="minorHAnsi"/>
          <w:noProof/>
          <w:sz w:val="24"/>
          <w:szCs w:val="24"/>
        </w:rPr>
        <w:lastRenderedPageBreak/>
        <w:drawing>
          <wp:inline distT="0" distB="0" distL="0" distR="0" wp14:anchorId="31B8F1AC" wp14:editId="0C8BE657">
            <wp:extent cx="4471060" cy="5069350"/>
            <wp:effectExtent l="0" t="0" r="571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82539" cy="5082365"/>
                    </a:xfrm>
                    <a:prstGeom prst="rect">
                      <a:avLst/>
                    </a:prstGeom>
                    <a:noFill/>
                    <a:ln>
                      <a:noFill/>
                    </a:ln>
                  </pic:spPr>
                </pic:pic>
              </a:graphicData>
            </a:graphic>
          </wp:inline>
        </w:drawing>
      </w:r>
    </w:p>
    <w:p w14:paraId="012EF8B4" w14:textId="5A4E52AC" w:rsidR="00D860FC" w:rsidRPr="00075F0D" w:rsidRDefault="00492CF7" w:rsidP="00F467F4">
      <w:pPr>
        <w:spacing w:line="360" w:lineRule="auto"/>
        <w:rPr>
          <w:rFonts w:cstheme="minorHAnsi"/>
          <w:sz w:val="24"/>
          <w:szCs w:val="24"/>
        </w:rPr>
      </w:pPr>
      <w:r w:rsidRPr="00075F0D">
        <w:rPr>
          <w:rFonts w:cstheme="minorHAnsi"/>
          <w:sz w:val="24"/>
          <w:szCs w:val="24"/>
        </w:rPr>
        <w:t>Fig</w:t>
      </w:r>
      <w:r w:rsidR="002B39D5">
        <w:rPr>
          <w:rFonts w:cstheme="minorHAnsi"/>
          <w:sz w:val="24"/>
          <w:szCs w:val="24"/>
        </w:rPr>
        <w:t>.</w:t>
      </w:r>
      <w:r w:rsidRPr="00075F0D">
        <w:rPr>
          <w:rFonts w:cstheme="minorHAnsi"/>
          <w:sz w:val="24"/>
          <w:szCs w:val="24"/>
        </w:rPr>
        <w:t xml:space="preserve"> </w:t>
      </w:r>
      <w:r w:rsidR="00075F0D">
        <w:rPr>
          <w:rFonts w:cstheme="minorHAnsi"/>
          <w:sz w:val="24"/>
          <w:szCs w:val="24"/>
        </w:rPr>
        <w:t>S</w:t>
      </w:r>
      <w:r w:rsidRPr="00075F0D">
        <w:rPr>
          <w:rFonts w:cstheme="minorHAnsi"/>
          <w:sz w:val="24"/>
          <w:szCs w:val="24"/>
        </w:rPr>
        <w:fldChar w:fldCharType="begin"/>
      </w:r>
      <w:r w:rsidRPr="00075F0D">
        <w:rPr>
          <w:rFonts w:cstheme="minorHAnsi"/>
          <w:sz w:val="24"/>
          <w:szCs w:val="24"/>
        </w:rPr>
        <w:instrText xml:space="preserve"> SEQ Figure \* ARABIC </w:instrText>
      </w:r>
      <w:r w:rsidRPr="00075F0D">
        <w:rPr>
          <w:rFonts w:cstheme="minorHAnsi"/>
          <w:sz w:val="24"/>
          <w:szCs w:val="24"/>
        </w:rPr>
        <w:fldChar w:fldCharType="separate"/>
      </w:r>
      <w:r w:rsidRPr="00075F0D">
        <w:rPr>
          <w:rFonts w:cstheme="minorHAnsi"/>
          <w:noProof/>
          <w:sz w:val="24"/>
          <w:szCs w:val="24"/>
        </w:rPr>
        <w:t>2</w:t>
      </w:r>
      <w:r w:rsidRPr="00075F0D">
        <w:rPr>
          <w:rFonts w:cstheme="minorHAnsi"/>
          <w:sz w:val="24"/>
          <w:szCs w:val="24"/>
        </w:rPr>
        <w:fldChar w:fldCharType="end"/>
      </w:r>
      <w:r w:rsidRPr="00075F0D">
        <w:rPr>
          <w:rFonts w:cstheme="minorHAnsi"/>
          <w:sz w:val="24"/>
          <w:szCs w:val="24"/>
        </w:rPr>
        <w:t>.</w:t>
      </w:r>
      <w:r w:rsidR="00F95102" w:rsidRPr="00075F0D">
        <w:rPr>
          <w:rFonts w:cstheme="minorHAnsi"/>
          <w:sz w:val="24"/>
          <w:szCs w:val="24"/>
        </w:rPr>
        <w:t xml:space="preserve"> Map displaying section of the study area where both genetic and telemetry data was available and which, therefore, were used for models assessing the links between population genetics and ecological connectivity, geographical distance, and salinity gradients. The locations included mesohaline brackish-water (</w:t>
      </w:r>
      <w:proofErr w:type="spellStart"/>
      <w:r w:rsidR="00F95102" w:rsidRPr="00075F0D">
        <w:rPr>
          <w:rFonts w:cstheme="minorHAnsi"/>
          <w:sz w:val="24"/>
          <w:szCs w:val="24"/>
        </w:rPr>
        <w:t>Barther</w:t>
      </w:r>
      <w:proofErr w:type="spellEnd"/>
      <w:r w:rsidR="00F95102" w:rsidRPr="00075F0D">
        <w:rPr>
          <w:rFonts w:cstheme="minorHAnsi"/>
          <w:sz w:val="24"/>
          <w:szCs w:val="24"/>
        </w:rPr>
        <w:t xml:space="preserve"> </w:t>
      </w:r>
      <w:proofErr w:type="spellStart"/>
      <w:r w:rsidR="00F95102" w:rsidRPr="00075F0D">
        <w:rPr>
          <w:rFonts w:cstheme="minorHAnsi"/>
          <w:sz w:val="24"/>
          <w:szCs w:val="24"/>
        </w:rPr>
        <w:t>Bodden</w:t>
      </w:r>
      <w:proofErr w:type="spellEnd"/>
      <w:r w:rsidR="00F95102" w:rsidRPr="00075F0D">
        <w:rPr>
          <w:rFonts w:cstheme="minorHAnsi"/>
          <w:sz w:val="24"/>
          <w:szCs w:val="24"/>
        </w:rPr>
        <w:t xml:space="preserve"> (BAT), </w:t>
      </w:r>
      <w:proofErr w:type="spellStart"/>
      <w:r w:rsidR="00F95102" w:rsidRPr="00075F0D">
        <w:rPr>
          <w:rFonts w:cstheme="minorHAnsi"/>
          <w:sz w:val="24"/>
          <w:szCs w:val="24"/>
        </w:rPr>
        <w:t>Kubitzer</w:t>
      </w:r>
      <w:proofErr w:type="spellEnd"/>
      <w:r w:rsidR="00F95102" w:rsidRPr="00075F0D">
        <w:rPr>
          <w:rFonts w:cstheme="minorHAnsi"/>
          <w:sz w:val="24"/>
          <w:szCs w:val="24"/>
        </w:rPr>
        <w:t>/</w:t>
      </w:r>
      <w:proofErr w:type="spellStart"/>
      <w:r w:rsidR="00F95102" w:rsidRPr="00075F0D">
        <w:rPr>
          <w:rFonts w:cstheme="minorHAnsi"/>
          <w:sz w:val="24"/>
          <w:szCs w:val="24"/>
        </w:rPr>
        <w:t>Schaproder</w:t>
      </w:r>
      <w:proofErr w:type="spellEnd"/>
      <w:r w:rsidR="00F95102" w:rsidRPr="00075F0D">
        <w:rPr>
          <w:rFonts w:cstheme="minorHAnsi"/>
          <w:sz w:val="24"/>
          <w:szCs w:val="24"/>
        </w:rPr>
        <w:t xml:space="preserve"> </w:t>
      </w:r>
      <w:proofErr w:type="spellStart"/>
      <w:r w:rsidR="00F95102" w:rsidRPr="00075F0D">
        <w:rPr>
          <w:rFonts w:cstheme="minorHAnsi"/>
          <w:sz w:val="24"/>
          <w:szCs w:val="24"/>
        </w:rPr>
        <w:t>Bodden</w:t>
      </w:r>
      <w:proofErr w:type="spellEnd"/>
      <w:r w:rsidR="00F95102" w:rsidRPr="00075F0D">
        <w:rPr>
          <w:rFonts w:cstheme="minorHAnsi"/>
          <w:sz w:val="24"/>
          <w:szCs w:val="24"/>
        </w:rPr>
        <w:t xml:space="preserve"> (KB / SB), </w:t>
      </w:r>
      <w:proofErr w:type="spellStart"/>
      <w:r w:rsidR="00F95102" w:rsidRPr="00075F0D">
        <w:rPr>
          <w:rFonts w:cstheme="minorHAnsi"/>
          <w:sz w:val="24"/>
          <w:szCs w:val="24"/>
        </w:rPr>
        <w:t>Großer</w:t>
      </w:r>
      <w:proofErr w:type="spellEnd"/>
      <w:r w:rsidR="00F95102" w:rsidRPr="00075F0D">
        <w:rPr>
          <w:rFonts w:cstheme="minorHAnsi"/>
          <w:sz w:val="24"/>
          <w:szCs w:val="24"/>
        </w:rPr>
        <w:t xml:space="preserve"> </w:t>
      </w:r>
      <w:proofErr w:type="spellStart"/>
      <w:r w:rsidR="00F95102" w:rsidRPr="00075F0D">
        <w:rPr>
          <w:rFonts w:cstheme="minorHAnsi"/>
          <w:sz w:val="24"/>
          <w:szCs w:val="24"/>
        </w:rPr>
        <w:t>Jasmunder</w:t>
      </w:r>
      <w:proofErr w:type="spellEnd"/>
      <w:r w:rsidR="00F95102" w:rsidRPr="00075F0D">
        <w:rPr>
          <w:rFonts w:cstheme="minorHAnsi"/>
          <w:sz w:val="24"/>
          <w:szCs w:val="24"/>
        </w:rPr>
        <w:t xml:space="preserve"> </w:t>
      </w:r>
      <w:proofErr w:type="spellStart"/>
      <w:r w:rsidR="00F95102" w:rsidRPr="00075F0D">
        <w:rPr>
          <w:rFonts w:cstheme="minorHAnsi"/>
          <w:sz w:val="24"/>
          <w:szCs w:val="24"/>
        </w:rPr>
        <w:t>Bodden</w:t>
      </w:r>
      <w:proofErr w:type="spellEnd"/>
      <w:r w:rsidR="00F95102" w:rsidRPr="00075F0D">
        <w:rPr>
          <w:rFonts w:cstheme="minorHAnsi"/>
          <w:sz w:val="24"/>
          <w:szCs w:val="24"/>
        </w:rPr>
        <w:t xml:space="preserve"> (GJB), </w:t>
      </w:r>
      <w:proofErr w:type="spellStart"/>
      <w:r w:rsidR="00F95102" w:rsidRPr="00075F0D">
        <w:rPr>
          <w:rFonts w:cstheme="minorHAnsi"/>
          <w:sz w:val="24"/>
          <w:szCs w:val="24"/>
        </w:rPr>
        <w:t>Greifswalder</w:t>
      </w:r>
      <w:proofErr w:type="spellEnd"/>
      <w:r w:rsidR="00F95102" w:rsidRPr="00075F0D">
        <w:rPr>
          <w:rFonts w:cstheme="minorHAnsi"/>
          <w:sz w:val="24"/>
          <w:szCs w:val="24"/>
        </w:rPr>
        <w:t xml:space="preserve"> </w:t>
      </w:r>
      <w:proofErr w:type="spellStart"/>
      <w:r w:rsidR="00F95102" w:rsidRPr="00075F0D">
        <w:rPr>
          <w:rFonts w:cstheme="minorHAnsi"/>
          <w:sz w:val="24"/>
          <w:szCs w:val="24"/>
        </w:rPr>
        <w:t>Bodden</w:t>
      </w:r>
      <w:proofErr w:type="spellEnd"/>
      <w:r w:rsidR="00F95102" w:rsidRPr="00075F0D">
        <w:rPr>
          <w:rFonts w:cstheme="minorHAnsi"/>
          <w:sz w:val="24"/>
          <w:szCs w:val="24"/>
        </w:rPr>
        <w:t xml:space="preserve"> (GB)), possibly resident freshwater (</w:t>
      </w:r>
      <w:proofErr w:type="spellStart"/>
      <w:r w:rsidR="00F95102" w:rsidRPr="00075F0D">
        <w:rPr>
          <w:rFonts w:cstheme="minorHAnsi"/>
          <w:sz w:val="24"/>
          <w:szCs w:val="24"/>
        </w:rPr>
        <w:t>Barthe</w:t>
      </w:r>
      <w:proofErr w:type="spellEnd"/>
      <w:r w:rsidR="00F95102" w:rsidRPr="00075F0D">
        <w:rPr>
          <w:rFonts w:cstheme="minorHAnsi"/>
          <w:sz w:val="24"/>
          <w:szCs w:val="24"/>
        </w:rPr>
        <w:t xml:space="preserve"> and </w:t>
      </w:r>
      <w:proofErr w:type="spellStart"/>
      <w:r w:rsidR="00F95102" w:rsidRPr="00075F0D">
        <w:rPr>
          <w:rFonts w:cstheme="minorHAnsi"/>
          <w:sz w:val="24"/>
          <w:szCs w:val="24"/>
        </w:rPr>
        <w:t>Peene</w:t>
      </w:r>
      <w:proofErr w:type="spellEnd"/>
      <w:r w:rsidR="00F95102" w:rsidRPr="00075F0D">
        <w:rPr>
          <w:rFonts w:cstheme="minorHAnsi"/>
          <w:sz w:val="24"/>
          <w:szCs w:val="24"/>
        </w:rPr>
        <w:t xml:space="preserve"> river), oligohaline brackish (</w:t>
      </w:r>
      <w:proofErr w:type="spellStart"/>
      <w:r w:rsidR="00F95102" w:rsidRPr="00075F0D">
        <w:rPr>
          <w:rFonts w:cstheme="minorHAnsi"/>
          <w:sz w:val="24"/>
          <w:szCs w:val="24"/>
        </w:rPr>
        <w:t>Peenestrom</w:t>
      </w:r>
      <w:proofErr w:type="spellEnd"/>
      <w:r w:rsidR="00F95102" w:rsidRPr="00075F0D">
        <w:rPr>
          <w:rFonts w:cstheme="minorHAnsi"/>
          <w:sz w:val="24"/>
          <w:szCs w:val="24"/>
        </w:rPr>
        <w:t xml:space="preserve"> (P)) and a putative anadromous population (</w:t>
      </w:r>
      <w:proofErr w:type="spellStart"/>
      <w:r w:rsidR="00F95102" w:rsidRPr="00075F0D">
        <w:rPr>
          <w:rFonts w:cstheme="minorHAnsi"/>
          <w:sz w:val="24"/>
          <w:szCs w:val="24"/>
        </w:rPr>
        <w:t>Sehrowbach</w:t>
      </w:r>
      <w:proofErr w:type="spellEnd"/>
      <w:r w:rsidR="00F95102" w:rsidRPr="00075F0D">
        <w:rPr>
          <w:rFonts w:cstheme="minorHAnsi"/>
          <w:sz w:val="24"/>
          <w:szCs w:val="24"/>
        </w:rPr>
        <w:t>).</w:t>
      </w:r>
    </w:p>
    <w:p w14:paraId="32FB7296" w14:textId="77777777" w:rsidR="00D22F58" w:rsidRPr="00075F0D" w:rsidRDefault="00D22F58" w:rsidP="00F467F4">
      <w:pPr>
        <w:spacing w:line="360" w:lineRule="auto"/>
        <w:rPr>
          <w:rFonts w:eastAsia="Times New Roman" w:cstheme="minorHAnsi"/>
          <w:sz w:val="24"/>
          <w:szCs w:val="24"/>
        </w:rPr>
      </w:pPr>
    </w:p>
    <w:p w14:paraId="0111E255" w14:textId="77777777" w:rsidR="00075F0D" w:rsidRDefault="00075F0D">
      <w:pPr>
        <w:rPr>
          <w:rFonts w:cstheme="minorHAnsi"/>
          <w:b/>
          <w:bCs/>
          <w:i/>
          <w:iCs/>
          <w:sz w:val="24"/>
          <w:szCs w:val="24"/>
        </w:rPr>
      </w:pPr>
      <w:r>
        <w:rPr>
          <w:rFonts w:cstheme="minorHAnsi"/>
          <w:b/>
          <w:bCs/>
          <w:i/>
          <w:iCs/>
          <w:sz w:val="24"/>
          <w:szCs w:val="24"/>
        </w:rPr>
        <w:br w:type="page"/>
      </w:r>
    </w:p>
    <w:p w14:paraId="6CE96A6F" w14:textId="6E10441C" w:rsidR="00F467F4" w:rsidRPr="00075F0D" w:rsidRDefault="00F467F4" w:rsidP="00F467F4">
      <w:pPr>
        <w:spacing w:after="0" w:line="360" w:lineRule="auto"/>
        <w:rPr>
          <w:rFonts w:cstheme="minorHAnsi"/>
          <w:b/>
          <w:bCs/>
          <w:i/>
          <w:iCs/>
          <w:sz w:val="28"/>
          <w:szCs w:val="28"/>
        </w:rPr>
      </w:pPr>
      <w:r w:rsidRPr="00075F0D">
        <w:rPr>
          <w:rFonts w:cstheme="minorHAnsi"/>
          <w:b/>
          <w:bCs/>
          <w:i/>
          <w:iCs/>
          <w:sz w:val="28"/>
          <w:szCs w:val="28"/>
        </w:rPr>
        <w:lastRenderedPageBreak/>
        <w:t>Supplementary results</w:t>
      </w:r>
    </w:p>
    <w:p w14:paraId="0B46F87F" w14:textId="4607326A" w:rsidR="00D05480" w:rsidRPr="00075F0D" w:rsidRDefault="00D05480" w:rsidP="00F467F4">
      <w:pPr>
        <w:spacing w:after="0" w:line="360" w:lineRule="auto"/>
        <w:rPr>
          <w:rFonts w:cstheme="minorHAnsi"/>
          <w:i/>
          <w:iCs/>
          <w:sz w:val="24"/>
          <w:szCs w:val="24"/>
        </w:rPr>
      </w:pPr>
      <w:r w:rsidRPr="00075F0D">
        <w:rPr>
          <w:rFonts w:cstheme="minorHAnsi"/>
          <w:i/>
          <w:iCs/>
          <w:sz w:val="24"/>
          <w:szCs w:val="24"/>
        </w:rPr>
        <w:t>Seasonal movement networks</w:t>
      </w:r>
    </w:p>
    <w:p w14:paraId="51A507AE" w14:textId="77777777" w:rsidR="00F467F4" w:rsidRPr="00075F0D" w:rsidRDefault="00F467F4" w:rsidP="00F467F4">
      <w:pPr>
        <w:spacing w:after="0"/>
        <w:rPr>
          <w:rFonts w:cstheme="minorHAnsi"/>
          <w:sz w:val="24"/>
          <w:szCs w:val="24"/>
        </w:rPr>
      </w:pPr>
      <w:r w:rsidRPr="00075F0D">
        <w:rPr>
          <w:rFonts w:cstheme="minorHAnsi"/>
          <w:i/>
          <w:iCs/>
          <w:noProof/>
          <w:sz w:val="24"/>
          <w:szCs w:val="24"/>
        </w:rPr>
        <w:drawing>
          <wp:inline distT="0" distB="0" distL="0" distR="0" wp14:anchorId="48FD9FF4" wp14:editId="56554425">
            <wp:extent cx="5777345" cy="6659070"/>
            <wp:effectExtent l="0" t="0" r="0" b="889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95089" cy="6679522"/>
                    </a:xfrm>
                    <a:prstGeom prst="rect">
                      <a:avLst/>
                    </a:prstGeom>
                    <a:noFill/>
                    <a:ln>
                      <a:noFill/>
                    </a:ln>
                  </pic:spPr>
                </pic:pic>
              </a:graphicData>
            </a:graphic>
          </wp:inline>
        </w:drawing>
      </w:r>
    </w:p>
    <w:p w14:paraId="32A079E7" w14:textId="1D2035DC" w:rsidR="002369E5" w:rsidRPr="00075F0D" w:rsidRDefault="002369E5" w:rsidP="00F467F4">
      <w:pPr>
        <w:spacing w:after="0"/>
        <w:rPr>
          <w:rFonts w:cstheme="minorHAnsi"/>
          <w:sz w:val="24"/>
          <w:szCs w:val="24"/>
        </w:rPr>
      </w:pPr>
      <w:r w:rsidRPr="00075F0D">
        <w:rPr>
          <w:rFonts w:cstheme="minorHAnsi"/>
          <w:sz w:val="24"/>
          <w:szCs w:val="24"/>
        </w:rPr>
        <w:t>Fig</w:t>
      </w:r>
      <w:r w:rsidR="002B39D5">
        <w:rPr>
          <w:rFonts w:cstheme="minorHAnsi"/>
          <w:sz w:val="24"/>
          <w:szCs w:val="24"/>
        </w:rPr>
        <w:t>.</w:t>
      </w:r>
      <w:r w:rsidRPr="00075F0D">
        <w:rPr>
          <w:rFonts w:cstheme="minorHAnsi"/>
          <w:sz w:val="24"/>
          <w:szCs w:val="24"/>
        </w:rPr>
        <w:t xml:space="preserve"> </w:t>
      </w:r>
      <w:r w:rsidR="00075F0D">
        <w:rPr>
          <w:rFonts w:cstheme="minorHAnsi"/>
          <w:sz w:val="24"/>
          <w:szCs w:val="24"/>
        </w:rPr>
        <w:t>S</w:t>
      </w:r>
      <w:r w:rsidRPr="00075F0D">
        <w:rPr>
          <w:rFonts w:cstheme="minorHAnsi"/>
          <w:sz w:val="24"/>
          <w:szCs w:val="24"/>
        </w:rPr>
        <w:fldChar w:fldCharType="begin"/>
      </w:r>
      <w:r w:rsidRPr="00075F0D">
        <w:rPr>
          <w:rFonts w:cstheme="minorHAnsi"/>
          <w:sz w:val="24"/>
          <w:szCs w:val="24"/>
        </w:rPr>
        <w:instrText xml:space="preserve"> SEQ Figure \* ARABIC </w:instrText>
      </w:r>
      <w:r w:rsidRPr="00075F0D">
        <w:rPr>
          <w:rFonts w:cstheme="minorHAnsi"/>
          <w:sz w:val="24"/>
          <w:szCs w:val="24"/>
        </w:rPr>
        <w:fldChar w:fldCharType="separate"/>
      </w:r>
      <w:r w:rsidR="00492CF7" w:rsidRPr="00075F0D">
        <w:rPr>
          <w:rFonts w:cstheme="minorHAnsi"/>
          <w:noProof/>
          <w:sz w:val="24"/>
          <w:szCs w:val="24"/>
        </w:rPr>
        <w:t>3</w:t>
      </w:r>
      <w:r w:rsidRPr="00075F0D">
        <w:rPr>
          <w:rFonts w:cstheme="minorHAnsi"/>
          <w:sz w:val="24"/>
          <w:szCs w:val="24"/>
        </w:rPr>
        <w:fldChar w:fldCharType="end"/>
      </w:r>
      <w:r w:rsidRPr="00075F0D">
        <w:rPr>
          <w:rFonts w:cstheme="minorHAnsi"/>
          <w:sz w:val="24"/>
          <w:szCs w:val="24"/>
        </w:rPr>
        <w:t xml:space="preserve">. </w:t>
      </w:r>
      <w:r w:rsidR="00F467F4" w:rsidRPr="00075F0D">
        <w:rPr>
          <w:rFonts w:cstheme="minorHAnsi"/>
          <w:sz w:val="24"/>
          <w:szCs w:val="24"/>
        </w:rPr>
        <w:t xml:space="preserve">Seasonal changes in pike movements across the lagoons, freshwater tributaries, and “gates”. (A-C) Seasonal movement networks. Colours show the differences in metrics compared to the previous season (e.g., winter to fall), where: node colours reflect changes in the total number of daily detections in each area (node strength) and colours of the edges reflect the change in connectivity between areas (frequency of internodal movements; edge weight). The size of nodes and the edge line thickness correspond to the absolute values of respective </w:t>
      </w:r>
      <w:proofErr w:type="gramStart"/>
      <w:r w:rsidR="00F467F4" w:rsidRPr="00075F0D">
        <w:rPr>
          <w:rFonts w:cstheme="minorHAnsi"/>
          <w:sz w:val="24"/>
          <w:szCs w:val="24"/>
        </w:rPr>
        <w:t>metrics</w:t>
      </w:r>
      <w:proofErr w:type="gramEnd"/>
    </w:p>
    <w:p w14:paraId="336FFC5E" w14:textId="77777777" w:rsidR="00D22F58" w:rsidRPr="00075F0D" w:rsidRDefault="00D22F58" w:rsidP="00D22F58">
      <w:pPr>
        <w:spacing w:line="360" w:lineRule="auto"/>
        <w:rPr>
          <w:rFonts w:eastAsia="Times New Roman" w:cstheme="minorHAnsi"/>
          <w:i/>
          <w:iCs/>
          <w:sz w:val="24"/>
          <w:szCs w:val="24"/>
        </w:rPr>
      </w:pPr>
      <w:r w:rsidRPr="00075F0D">
        <w:rPr>
          <w:rFonts w:eastAsia="Times New Roman" w:cstheme="minorHAnsi"/>
          <w:i/>
          <w:iCs/>
          <w:sz w:val="24"/>
          <w:szCs w:val="24"/>
        </w:rPr>
        <w:lastRenderedPageBreak/>
        <w:t>Population genetics and its link to ecological connectivity, geographical distance, and salinity gradients</w:t>
      </w:r>
    </w:p>
    <w:p w14:paraId="21339DD5" w14:textId="58174DD4" w:rsidR="0034054A" w:rsidRDefault="0034054A" w:rsidP="0034054A">
      <w:pPr>
        <w:spacing w:line="360" w:lineRule="auto"/>
        <w:rPr>
          <w:rFonts w:eastAsia="Times New Roman" w:cstheme="minorHAnsi"/>
          <w:sz w:val="24"/>
          <w:szCs w:val="24"/>
        </w:rPr>
      </w:pPr>
      <w:r w:rsidRPr="00075F0D">
        <w:rPr>
          <w:rFonts w:cstheme="minorHAnsi"/>
          <w:sz w:val="24"/>
          <w:szCs w:val="24"/>
        </w:rPr>
        <w:t xml:space="preserve">Table </w:t>
      </w:r>
      <w:r w:rsidR="00075F0D">
        <w:rPr>
          <w:rFonts w:cstheme="minorHAnsi"/>
          <w:sz w:val="24"/>
          <w:szCs w:val="24"/>
        </w:rPr>
        <w:t>S</w:t>
      </w:r>
      <w:r w:rsidRPr="00075F0D">
        <w:rPr>
          <w:rFonts w:cstheme="minorHAnsi"/>
          <w:sz w:val="24"/>
          <w:szCs w:val="24"/>
        </w:rPr>
        <w:t xml:space="preserve">2: </w:t>
      </w:r>
      <w:r w:rsidRPr="00075F0D">
        <w:rPr>
          <w:rFonts w:eastAsia="Times New Roman" w:cstheme="minorHAnsi"/>
          <w:sz w:val="24"/>
          <w:szCs w:val="24"/>
        </w:rPr>
        <w:t xml:space="preserve">Identification of the explanatory variables that improved model fit bases on the AIC of the full model and the AIC of stepwise simplified </w:t>
      </w:r>
      <w:proofErr w:type="gramStart"/>
      <w:r w:rsidRPr="00075F0D">
        <w:rPr>
          <w:rFonts w:eastAsia="Times New Roman" w:cstheme="minorHAnsi"/>
          <w:sz w:val="24"/>
          <w:szCs w:val="24"/>
        </w:rPr>
        <w:t>models</w:t>
      </w:r>
      <w:proofErr w:type="gramEnd"/>
      <w:r w:rsidRPr="00075F0D">
        <w:rPr>
          <w:rFonts w:eastAsia="Times New Roman" w:cstheme="minorHAnsi"/>
          <w:sz w:val="24"/>
          <w:szCs w:val="24"/>
        </w:rPr>
        <w:t xml:space="preserve"> </w:t>
      </w:r>
    </w:p>
    <w:tbl>
      <w:tblPr>
        <w:tblStyle w:val="a3"/>
        <w:tblW w:w="0" w:type="auto"/>
        <w:tblLook w:val="04A0" w:firstRow="1" w:lastRow="0" w:firstColumn="1" w:lastColumn="0" w:noHBand="0" w:noVBand="1"/>
      </w:tblPr>
      <w:tblGrid>
        <w:gridCol w:w="5098"/>
        <w:gridCol w:w="1134"/>
        <w:gridCol w:w="1701"/>
      </w:tblGrid>
      <w:tr w:rsidR="00075F0D" w14:paraId="37243779" w14:textId="77777777" w:rsidTr="00075F0D">
        <w:tc>
          <w:tcPr>
            <w:tcW w:w="7933" w:type="dxa"/>
            <w:gridSpan w:val="3"/>
          </w:tcPr>
          <w:p w14:paraId="7BDF0DE0" w14:textId="18DC7E55" w:rsidR="00075F0D" w:rsidRDefault="00075F0D" w:rsidP="00075F0D">
            <w:pPr>
              <w:spacing w:before="240" w:line="480" w:lineRule="auto"/>
              <w:rPr>
                <w:rFonts w:eastAsia="Times New Roman" w:cstheme="minorHAnsi"/>
                <w:sz w:val="24"/>
                <w:szCs w:val="24"/>
              </w:rPr>
            </w:pPr>
            <w:proofErr w:type="spellStart"/>
            <w:r w:rsidRPr="00075F0D">
              <w:rPr>
                <w:rFonts w:eastAsia="Times New Roman" w:cstheme="minorHAnsi"/>
                <w:sz w:val="24"/>
                <w:szCs w:val="24"/>
              </w:rPr>
              <w:t>linFST</w:t>
            </w:r>
            <w:proofErr w:type="spellEnd"/>
            <w:r w:rsidRPr="00075F0D">
              <w:rPr>
                <w:rFonts w:eastAsia="Times New Roman" w:cstheme="minorHAnsi"/>
                <w:sz w:val="24"/>
                <w:szCs w:val="24"/>
              </w:rPr>
              <w:t xml:space="preserve"> ~ </w:t>
            </w:r>
            <w:proofErr w:type="spellStart"/>
            <w:r w:rsidRPr="00075F0D">
              <w:rPr>
                <w:rFonts w:eastAsia="Times New Roman" w:cstheme="minorHAnsi"/>
                <w:sz w:val="24"/>
                <w:szCs w:val="24"/>
              </w:rPr>
              <w:t>scaledEdgeWeight</w:t>
            </w:r>
            <w:proofErr w:type="spellEnd"/>
            <w:r w:rsidRPr="00075F0D">
              <w:rPr>
                <w:rFonts w:eastAsia="Times New Roman" w:cstheme="minorHAnsi"/>
                <w:sz w:val="24"/>
                <w:szCs w:val="24"/>
              </w:rPr>
              <w:t xml:space="preserve"> + </w:t>
            </w:r>
            <w:proofErr w:type="spellStart"/>
            <w:r w:rsidRPr="00075F0D">
              <w:rPr>
                <w:rFonts w:eastAsia="Times New Roman" w:cstheme="minorHAnsi"/>
                <w:sz w:val="24"/>
                <w:szCs w:val="24"/>
              </w:rPr>
              <w:t>scaledMeanDist</w:t>
            </w:r>
            <w:proofErr w:type="spellEnd"/>
            <w:r w:rsidRPr="00075F0D">
              <w:rPr>
                <w:rFonts w:eastAsia="Times New Roman" w:cstheme="minorHAnsi"/>
                <w:sz w:val="24"/>
                <w:szCs w:val="24"/>
              </w:rPr>
              <w:t xml:space="preserve"> + </w:t>
            </w:r>
            <w:proofErr w:type="spellStart"/>
            <w:r w:rsidRPr="00075F0D">
              <w:rPr>
                <w:rFonts w:eastAsia="Times New Roman" w:cstheme="minorHAnsi"/>
                <w:sz w:val="24"/>
                <w:szCs w:val="24"/>
              </w:rPr>
              <w:t>scaledSalinityDiff</w:t>
            </w:r>
            <w:proofErr w:type="spellEnd"/>
            <w:r w:rsidRPr="00075F0D">
              <w:rPr>
                <w:rFonts w:eastAsia="Times New Roman" w:cstheme="minorHAnsi"/>
                <w:sz w:val="24"/>
                <w:szCs w:val="24"/>
              </w:rPr>
              <w:t xml:space="preserve"> + Freshwater</w:t>
            </w:r>
          </w:p>
        </w:tc>
      </w:tr>
      <w:tr w:rsidR="00075F0D" w14:paraId="631E6CC9" w14:textId="3DCDD267" w:rsidTr="00075F0D">
        <w:tc>
          <w:tcPr>
            <w:tcW w:w="5098" w:type="dxa"/>
          </w:tcPr>
          <w:p w14:paraId="0370E26B" w14:textId="77777777" w:rsidR="00075F0D" w:rsidRDefault="00075F0D" w:rsidP="00075F0D">
            <w:pPr>
              <w:spacing w:line="276" w:lineRule="auto"/>
              <w:rPr>
                <w:rFonts w:eastAsia="Times New Roman" w:cstheme="minorHAnsi"/>
                <w:sz w:val="24"/>
                <w:szCs w:val="24"/>
              </w:rPr>
            </w:pPr>
          </w:p>
        </w:tc>
        <w:tc>
          <w:tcPr>
            <w:tcW w:w="1134" w:type="dxa"/>
          </w:tcPr>
          <w:p w14:paraId="1CAAE4F6" w14:textId="09835D58" w:rsidR="00075F0D" w:rsidRDefault="00075F0D" w:rsidP="00075F0D">
            <w:pPr>
              <w:spacing w:line="276" w:lineRule="auto"/>
              <w:jc w:val="center"/>
              <w:rPr>
                <w:rFonts w:eastAsia="Times New Roman" w:cstheme="minorHAnsi"/>
                <w:sz w:val="24"/>
                <w:szCs w:val="24"/>
              </w:rPr>
            </w:pPr>
            <w:proofErr w:type="spellStart"/>
            <w:r w:rsidRPr="00075F0D">
              <w:rPr>
                <w:rFonts w:eastAsia="Times New Roman" w:cstheme="minorHAnsi"/>
                <w:sz w:val="24"/>
                <w:szCs w:val="24"/>
              </w:rPr>
              <w:t>Df</w:t>
            </w:r>
            <w:proofErr w:type="spellEnd"/>
          </w:p>
        </w:tc>
        <w:tc>
          <w:tcPr>
            <w:tcW w:w="1701" w:type="dxa"/>
          </w:tcPr>
          <w:p w14:paraId="1C0D8F83" w14:textId="3E3F048D" w:rsidR="00075F0D" w:rsidRDefault="00075F0D" w:rsidP="00075F0D">
            <w:pPr>
              <w:spacing w:line="276" w:lineRule="auto"/>
              <w:jc w:val="center"/>
              <w:rPr>
                <w:rFonts w:eastAsia="Times New Roman" w:cstheme="minorHAnsi"/>
                <w:sz w:val="24"/>
                <w:szCs w:val="24"/>
              </w:rPr>
            </w:pPr>
            <w:r w:rsidRPr="00075F0D">
              <w:rPr>
                <w:rFonts w:eastAsia="Times New Roman" w:cstheme="minorHAnsi"/>
                <w:sz w:val="24"/>
                <w:szCs w:val="24"/>
              </w:rPr>
              <w:t>AIC</w:t>
            </w:r>
          </w:p>
        </w:tc>
      </w:tr>
      <w:tr w:rsidR="00075F0D" w14:paraId="202F2950" w14:textId="02F4BB41" w:rsidTr="00075F0D">
        <w:tc>
          <w:tcPr>
            <w:tcW w:w="5098" w:type="dxa"/>
          </w:tcPr>
          <w:p w14:paraId="2140366F" w14:textId="3F9A84B4" w:rsidR="00075F0D" w:rsidRDefault="00075F0D" w:rsidP="00075F0D">
            <w:pPr>
              <w:spacing w:line="276" w:lineRule="auto"/>
              <w:rPr>
                <w:rFonts w:eastAsia="Times New Roman" w:cstheme="minorHAnsi"/>
                <w:sz w:val="24"/>
                <w:szCs w:val="24"/>
              </w:rPr>
            </w:pPr>
            <w:r w:rsidRPr="00075F0D">
              <w:rPr>
                <w:rFonts w:eastAsia="Times New Roman" w:cstheme="minorHAnsi"/>
                <w:sz w:val="24"/>
                <w:szCs w:val="24"/>
              </w:rPr>
              <w:t xml:space="preserve">- </w:t>
            </w:r>
            <w:proofErr w:type="spellStart"/>
            <w:r w:rsidRPr="00075F0D">
              <w:rPr>
                <w:rFonts w:eastAsia="Times New Roman" w:cstheme="minorHAnsi"/>
                <w:sz w:val="24"/>
                <w:szCs w:val="24"/>
              </w:rPr>
              <w:t>scaledEdgeWeight</w:t>
            </w:r>
            <w:proofErr w:type="spellEnd"/>
          </w:p>
        </w:tc>
        <w:tc>
          <w:tcPr>
            <w:tcW w:w="1134" w:type="dxa"/>
          </w:tcPr>
          <w:p w14:paraId="37750AE1" w14:textId="38E64BC5" w:rsidR="00075F0D" w:rsidRDefault="00075F0D" w:rsidP="00075F0D">
            <w:pPr>
              <w:spacing w:line="276" w:lineRule="auto"/>
              <w:jc w:val="center"/>
              <w:rPr>
                <w:rFonts w:eastAsia="Times New Roman" w:cstheme="minorHAnsi"/>
                <w:sz w:val="24"/>
                <w:szCs w:val="24"/>
              </w:rPr>
            </w:pPr>
            <w:r>
              <w:rPr>
                <w:rFonts w:eastAsia="Times New Roman" w:cstheme="minorHAnsi"/>
                <w:sz w:val="24"/>
                <w:szCs w:val="24"/>
              </w:rPr>
              <w:t>1</w:t>
            </w:r>
          </w:p>
        </w:tc>
        <w:tc>
          <w:tcPr>
            <w:tcW w:w="1701" w:type="dxa"/>
          </w:tcPr>
          <w:p w14:paraId="01C04E43" w14:textId="3B191C99" w:rsidR="00075F0D" w:rsidRDefault="00075F0D" w:rsidP="00075F0D">
            <w:pPr>
              <w:spacing w:line="276" w:lineRule="auto"/>
              <w:jc w:val="center"/>
              <w:rPr>
                <w:rFonts w:eastAsia="Times New Roman" w:cstheme="minorHAnsi"/>
                <w:sz w:val="24"/>
                <w:szCs w:val="24"/>
              </w:rPr>
            </w:pPr>
            <w:r w:rsidRPr="00075F0D">
              <w:rPr>
                <w:rFonts w:eastAsia="Times New Roman" w:cstheme="minorHAnsi"/>
                <w:sz w:val="24"/>
                <w:szCs w:val="24"/>
              </w:rPr>
              <w:t>-452.84</w:t>
            </w:r>
          </w:p>
        </w:tc>
      </w:tr>
      <w:tr w:rsidR="00075F0D" w14:paraId="0689F1B7" w14:textId="1237CFF3" w:rsidTr="00075F0D">
        <w:tc>
          <w:tcPr>
            <w:tcW w:w="5098" w:type="dxa"/>
          </w:tcPr>
          <w:p w14:paraId="4C50B828" w14:textId="67EFF723" w:rsidR="00075F0D" w:rsidRDefault="00075F0D" w:rsidP="00075F0D">
            <w:pPr>
              <w:spacing w:line="276" w:lineRule="auto"/>
              <w:rPr>
                <w:rFonts w:eastAsia="Times New Roman" w:cstheme="minorHAnsi"/>
                <w:sz w:val="24"/>
                <w:szCs w:val="24"/>
              </w:rPr>
            </w:pPr>
            <w:r w:rsidRPr="00075F0D">
              <w:rPr>
                <w:rFonts w:eastAsia="Times New Roman" w:cstheme="minorHAnsi"/>
                <w:sz w:val="24"/>
                <w:szCs w:val="24"/>
              </w:rPr>
              <w:t>&lt;none&gt;</w:t>
            </w:r>
          </w:p>
        </w:tc>
        <w:tc>
          <w:tcPr>
            <w:tcW w:w="1134" w:type="dxa"/>
          </w:tcPr>
          <w:p w14:paraId="4FB5A50E" w14:textId="77777777" w:rsidR="00075F0D" w:rsidRDefault="00075F0D" w:rsidP="00075F0D">
            <w:pPr>
              <w:spacing w:line="276" w:lineRule="auto"/>
              <w:jc w:val="center"/>
              <w:rPr>
                <w:rFonts w:eastAsia="Times New Roman" w:cstheme="minorHAnsi"/>
                <w:sz w:val="24"/>
                <w:szCs w:val="24"/>
              </w:rPr>
            </w:pPr>
          </w:p>
        </w:tc>
        <w:tc>
          <w:tcPr>
            <w:tcW w:w="1701" w:type="dxa"/>
          </w:tcPr>
          <w:p w14:paraId="02315F85" w14:textId="42C8760D" w:rsidR="00075F0D" w:rsidRDefault="00075F0D" w:rsidP="00075F0D">
            <w:pPr>
              <w:spacing w:line="276" w:lineRule="auto"/>
              <w:jc w:val="center"/>
              <w:rPr>
                <w:rFonts w:eastAsia="Times New Roman" w:cstheme="minorHAnsi"/>
                <w:sz w:val="24"/>
                <w:szCs w:val="24"/>
              </w:rPr>
            </w:pPr>
            <w:r w:rsidRPr="00075F0D">
              <w:rPr>
                <w:rFonts w:eastAsia="Times New Roman" w:cstheme="minorHAnsi"/>
                <w:sz w:val="24"/>
                <w:szCs w:val="24"/>
              </w:rPr>
              <w:t>-451.43</w:t>
            </w:r>
          </w:p>
        </w:tc>
      </w:tr>
      <w:tr w:rsidR="00075F0D" w14:paraId="08207C9E" w14:textId="75A1ECAE" w:rsidTr="00075F0D">
        <w:tc>
          <w:tcPr>
            <w:tcW w:w="5098" w:type="dxa"/>
          </w:tcPr>
          <w:p w14:paraId="750AB4F8" w14:textId="7DFC00C7" w:rsidR="00075F0D" w:rsidRDefault="00075F0D" w:rsidP="00075F0D">
            <w:pPr>
              <w:spacing w:line="276" w:lineRule="auto"/>
              <w:rPr>
                <w:rFonts w:eastAsia="Times New Roman" w:cstheme="minorHAnsi"/>
                <w:sz w:val="24"/>
                <w:szCs w:val="24"/>
              </w:rPr>
            </w:pPr>
            <w:r w:rsidRPr="00075F0D">
              <w:rPr>
                <w:rFonts w:eastAsia="Times New Roman" w:cstheme="minorHAnsi"/>
                <w:sz w:val="24"/>
                <w:szCs w:val="24"/>
              </w:rPr>
              <w:t>- Freshwater</w:t>
            </w:r>
          </w:p>
        </w:tc>
        <w:tc>
          <w:tcPr>
            <w:tcW w:w="1134" w:type="dxa"/>
          </w:tcPr>
          <w:p w14:paraId="36CD96D7" w14:textId="75F59A0E" w:rsidR="00075F0D" w:rsidRDefault="00075F0D" w:rsidP="00075F0D">
            <w:pPr>
              <w:spacing w:line="276" w:lineRule="auto"/>
              <w:jc w:val="center"/>
              <w:rPr>
                <w:rFonts w:eastAsia="Times New Roman" w:cstheme="minorHAnsi"/>
                <w:sz w:val="24"/>
                <w:szCs w:val="24"/>
              </w:rPr>
            </w:pPr>
            <w:r>
              <w:rPr>
                <w:rFonts w:eastAsia="Times New Roman" w:cstheme="minorHAnsi"/>
                <w:sz w:val="24"/>
                <w:szCs w:val="24"/>
              </w:rPr>
              <w:t>2</w:t>
            </w:r>
          </w:p>
        </w:tc>
        <w:tc>
          <w:tcPr>
            <w:tcW w:w="1701" w:type="dxa"/>
          </w:tcPr>
          <w:p w14:paraId="6001C7EB" w14:textId="7039DA98" w:rsidR="00075F0D" w:rsidRDefault="00075F0D" w:rsidP="00075F0D">
            <w:pPr>
              <w:spacing w:line="276" w:lineRule="auto"/>
              <w:jc w:val="center"/>
              <w:rPr>
                <w:rFonts w:eastAsia="Times New Roman" w:cstheme="minorHAnsi"/>
                <w:sz w:val="24"/>
                <w:szCs w:val="24"/>
              </w:rPr>
            </w:pPr>
            <w:r w:rsidRPr="00075F0D">
              <w:rPr>
                <w:rFonts w:eastAsia="Times New Roman" w:cstheme="minorHAnsi"/>
                <w:sz w:val="24"/>
                <w:szCs w:val="24"/>
              </w:rPr>
              <w:t>-435.81</w:t>
            </w:r>
          </w:p>
        </w:tc>
      </w:tr>
      <w:tr w:rsidR="00075F0D" w14:paraId="18D24704" w14:textId="361586DD" w:rsidTr="00075F0D">
        <w:tc>
          <w:tcPr>
            <w:tcW w:w="5098" w:type="dxa"/>
          </w:tcPr>
          <w:p w14:paraId="615969F3" w14:textId="2CDE35DD" w:rsidR="00075F0D" w:rsidRDefault="00075F0D" w:rsidP="00075F0D">
            <w:pPr>
              <w:spacing w:line="276" w:lineRule="auto"/>
              <w:rPr>
                <w:rFonts w:eastAsia="Times New Roman" w:cstheme="minorHAnsi"/>
                <w:sz w:val="24"/>
                <w:szCs w:val="24"/>
              </w:rPr>
            </w:pPr>
            <w:r w:rsidRPr="00075F0D">
              <w:rPr>
                <w:rFonts w:eastAsia="Times New Roman" w:cstheme="minorHAnsi"/>
                <w:sz w:val="24"/>
                <w:szCs w:val="24"/>
              </w:rPr>
              <w:t xml:space="preserve">- </w:t>
            </w:r>
            <w:proofErr w:type="spellStart"/>
            <w:r w:rsidRPr="00075F0D">
              <w:rPr>
                <w:rFonts w:eastAsia="Times New Roman" w:cstheme="minorHAnsi"/>
                <w:sz w:val="24"/>
                <w:szCs w:val="24"/>
              </w:rPr>
              <w:t>scaledMeanDist</w:t>
            </w:r>
            <w:proofErr w:type="spellEnd"/>
          </w:p>
        </w:tc>
        <w:tc>
          <w:tcPr>
            <w:tcW w:w="1134" w:type="dxa"/>
          </w:tcPr>
          <w:p w14:paraId="3E428417" w14:textId="6A2414F4" w:rsidR="00075F0D" w:rsidRDefault="00075F0D" w:rsidP="00075F0D">
            <w:pPr>
              <w:spacing w:line="276" w:lineRule="auto"/>
              <w:jc w:val="center"/>
              <w:rPr>
                <w:rFonts w:eastAsia="Times New Roman" w:cstheme="minorHAnsi"/>
                <w:sz w:val="24"/>
                <w:szCs w:val="24"/>
              </w:rPr>
            </w:pPr>
            <w:r>
              <w:rPr>
                <w:rFonts w:eastAsia="Times New Roman" w:cstheme="minorHAnsi"/>
                <w:sz w:val="24"/>
                <w:szCs w:val="24"/>
              </w:rPr>
              <w:t>1</w:t>
            </w:r>
          </w:p>
        </w:tc>
        <w:tc>
          <w:tcPr>
            <w:tcW w:w="1701" w:type="dxa"/>
          </w:tcPr>
          <w:p w14:paraId="72E39D0E" w14:textId="1293459D" w:rsidR="00075F0D" w:rsidRDefault="00075F0D" w:rsidP="00075F0D">
            <w:pPr>
              <w:spacing w:line="276" w:lineRule="auto"/>
              <w:jc w:val="center"/>
              <w:rPr>
                <w:rFonts w:eastAsia="Times New Roman" w:cstheme="minorHAnsi"/>
                <w:sz w:val="24"/>
                <w:szCs w:val="24"/>
              </w:rPr>
            </w:pPr>
            <w:r w:rsidRPr="00075F0D">
              <w:rPr>
                <w:rFonts w:eastAsia="Times New Roman" w:cstheme="minorHAnsi"/>
                <w:sz w:val="24"/>
                <w:szCs w:val="24"/>
              </w:rPr>
              <w:t>-421.61</w:t>
            </w:r>
          </w:p>
        </w:tc>
      </w:tr>
      <w:tr w:rsidR="00075F0D" w14:paraId="01C60F08" w14:textId="3CD2F127" w:rsidTr="00075F0D">
        <w:tc>
          <w:tcPr>
            <w:tcW w:w="5098" w:type="dxa"/>
          </w:tcPr>
          <w:p w14:paraId="55FB2411" w14:textId="66103AF4" w:rsidR="00075F0D" w:rsidRDefault="00075F0D" w:rsidP="00075F0D">
            <w:pPr>
              <w:spacing w:line="276" w:lineRule="auto"/>
              <w:rPr>
                <w:rFonts w:eastAsia="Times New Roman" w:cstheme="minorHAnsi"/>
                <w:sz w:val="24"/>
                <w:szCs w:val="24"/>
              </w:rPr>
            </w:pPr>
            <w:r w:rsidRPr="00075F0D">
              <w:rPr>
                <w:rFonts w:eastAsia="Times New Roman" w:cstheme="minorHAnsi"/>
                <w:sz w:val="24"/>
                <w:szCs w:val="24"/>
              </w:rPr>
              <w:t xml:space="preserve">- </w:t>
            </w:r>
            <w:proofErr w:type="spellStart"/>
            <w:r w:rsidRPr="00075F0D">
              <w:rPr>
                <w:rFonts w:eastAsia="Times New Roman" w:cstheme="minorHAnsi"/>
                <w:sz w:val="24"/>
                <w:szCs w:val="24"/>
              </w:rPr>
              <w:t>scaledSalinityDiff</w:t>
            </w:r>
            <w:proofErr w:type="spellEnd"/>
          </w:p>
        </w:tc>
        <w:tc>
          <w:tcPr>
            <w:tcW w:w="1134" w:type="dxa"/>
          </w:tcPr>
          <w:p w14:paraId="1EA3822F" w14:textId="0544B6E0" w:rsidR="00075F0D" w:rsidRDefault="00075F0D" w:rsidP="00075F0D">
            <w:pPr>
              <w:spacing w:line="276" w:lineRule="auto"/>
              <w:jc w:val="center"/>
              <w:rPr>
                <w:rFonts w:eastAsia="Times New Roman" w:cstheme="minorHAnsi"/>
                <w:sz w:val="24"/>
                <w:szCs w:val="24"/>
              </w:rPr>
            </w:pPr>
            <w:r>
              <w:rPr>
                <w:rFonts w:eastAsia="Times New Roman" w:cstheme="minorHAnsi"/>
                <w:sz w:val="24"/>
                <w:szCs w:val="24"/>
              </w:rPr>
              <w:t>1</w:t>
            </w:r>
          </w:p>
        </w:tc>
        <w:tc>
          <w:tcPr>
            <w:tcW w:w="1701" w:type="dxa"/>
          </w:tcPr>
          <w:p w14:paraId="037A460E" w14:textId="557B0196" w:rsidR="00075F0D" w:rsidRDefault="00075F0D" w:rsidP="00075F0D">
            <w:pPr>
              <w:spacing w:line="276" w:lineRule="auto"/>
              <w:jc w:val="center"/>
              <w:rPr>
                <w:rFonts w:eastAsia="Times New Roman" w:cstheme="minorHAnsi"/>
                <w:sz w:val="24"/>
                <w:szCs w:val="24"/>
              </w:rPr>
            </w:pPr>
            <w:r w:rsidRPr="00075F0D">
              <w:rPr>
                <w:rFonts w:eastAsia="Times New Roman" w:cstheme="minorHAnsi"/>
                <w:sz w:val="24"/>
                <w:szCs w:val="24"/>
              </w:rPr>
              <w:t>-418.58</w:t>
            </w:r>
          </w:p>
        </w:tc>
      </w:tr>
    </w:tbl>
    <w:p w14:paraId="5EC2C801" w14:textId="41F8BBC8" w:rsidR="00D22F58" w:rsidRDefault="00D22F58" w:rsidP="00F467F4">
      <w:pPr>
        <w:spacing w:after="0"/>
        <w:rPr>
          <w:rFonts w:cstheme="minorHAnsi"/>
          <w:i/>
          <w:iCs/>
          <w:sz w:val="24"/>
          <w:szCs w:val="24"/>
        </w:rPr>
      </w:pPr>
    </w:p>
    <w:p w14:paraId="7E48B4C1" w14:textId="77777777" w:rsidR="00075F0D" w:rsidRPr="00075F0D" w:rsidRDefault="00075F0D" w:rsidP="00F467F4">
      <w:pPr>
        <w:spacing w:after="0"/>
        <w:rPr>
          <w:rFonts w:cstheme="minorHAnsi"/>
          <w:i/>
          <w:iCs/>
          <w:sz w:val="24"/>
          <w:szCs w:val="24"/>
        </w:rPr>
      </w:pPr>
    </w:p>
    <w:p w14:paraId="0E80EEAF" w14:textId="3460E20F" w:rsidR="00D22F58" w:rsidRPr="00075F0D" w:rsidRDefault="00D22F58" w:rsidP="00F467F4">
      <w:pPr>
        <w:spacing w:after="0"/>
        <w:rPr>
          <w:rFonts w:cstheme="minorHAnsi"/>
          <w:i/>
          <w:iCs/>
          <w:sz w:val="24"/>
          <w:szCs w:val="24"/>
        </w:rPr>
      </w:pPr>
      <w:r w:rsidRPr="00075F0D">
        <w:rPr>
          <w:rFonts w:cstheme="minorHAnsi"/>
          <w:noProof/>
          <w:sz w:val="24"/>
          <w:szCs w:val="24"/>
        </w:rPr>
        <w:drawing>
          <wp:inline distT="0" distB="0" distL="0" distR="0" wp14:anchorId="1A1C03EC" wp14:editId="389EDFB4">
            <wp:extent cx="4358244" cy="2947827"/>
            <wp:effectExtent l="0" t="0" r="4445"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384821" cy="2965803"/>
                    </a:xfrm>
                    <a:prstGeom prst="rect">
                      <a:avLst/>
                    </a:prstGeom>
                  </pic:spPr>
                </pic:pic>
              </a:graphicData>
            </a:graphic>
          </wp:inline>
        </w:drawing>
      </w:r>
    </w:p>
    <w:p w14:paraId="03CD3949" w14:textId="15C14FC1" w:rsidR="00D22F58" w:rsidRDefault="00D22F58" w:rsidP="00F467F4">
      <w:pPr>
        <w:spacing w:after="0"/>
        <w:rPr>
          <w:rFonts w:cstheme="minorHAnsi"/>
          <w:sz w:val="24"/>
          <w:szCs w:val="24"/>
        </w:rPr>
      </w:pPr>
      <w:r w:rsidRPr="00075F0D">
        <w:rPr>
          <w:rFonts w:cstheme="minorHAnsi"/>
          <w:sz w:val="24"/>
          <w:szCs w:val="24"/>
        </w:rPr>
        <w:t>Fig</w:t>
      </w:r>
      <w:r w:rsidR="002B39D5">
        <w:rPr>
          <w:rFonts w:cstheme="minorHAnsi"/>
          <w:sz w:val="24"/>
          <w:szCs w:val="24"/>
        </w:rPr>
        <w:t>.</w:t>
      </w:r>
      <w:r w:rsidRPr="00075F0D">
        <w:rPr>
          <w:rFonts w:cstheme="minorHAnsi"/>
          <w:sz w:val="24"/>
          <w:szCs w:val="24"/>
        </w:rPr>
        <w:t xml:space="preserve"> </w:t>
      </w:r>
      <w:r w:rsidR="00075F0D">
        <w:rPr>
          <w:rFonts w:cstheme="minorHAnsi"/>
          <w:sz w:val="24"/>
          <w:szCs w:val="24"/>
        </w:rPr>
        <w:t>S</w:t>
      </w:r>
      <w:r w:rsidRPr="00075F0D">
        <w:rPr>
          <w:rFonts w:cstheme="minorHAnsi"/>
          <w:sz w:val="24"/>
          <w:szCs w:val="24"/>
        </w:rPr>
        <w:fldChar w:fldCharType="begin"/>
      </w:r>
      <w:r w:rsidRPr="00075F0D">
        <w:rPr>
          <w:rFonts w:cstheme="minorHAnsi"/>
          <w:sz w:val="24"/>
          <w:szCs w:val="24"/>
        </w:rPr>
        <w:instrText xml:space="preserve"> SEQ Figure \* ARABIC </w:instrText>
      </w:r>
      <w:r w:rsidRPr="00075F0D">
        <w:rPr>
          <w:rFonts w:cstheme="minorHAnsi"/>
          <w:sz w:val="24"/>
          <w:szCs w:val="24"/>
        </w:rPr>
        <w:fldChar w:fldCharType="separate"/>
      </w:r>
      <w:r w:rsidRPr="00075F0D">
        <w:rPr>
          <w:rFonts w:cstheme="minorHAnsi"/>
          <w:noProof/>
          <w:sz w:val="24"/>
          <w:szCs w:val="24"/>
        </w:rPr>
        <w:t>4</w:t>
      </w:r>
      <w:r w:rsidRPr="00075F0D">
        <w:rPr>
          <w:rFonts w:cstheme="minorHAnsi"/>
          <w:sz w:val="24"/>
          <w:szCs w:val="24"/>
        </w:rPr>
        <w:fldChar w:fldCharType="end"/>
      </w:r>
      <w:r w:rsidRPr="00075F0D">
        <w:rPr>
          <w:rFonts w:cstheme="minorHAnsi"/>
          <w:sz w:val="24"/>
          <w:szCs w:val="24"/>
        </w:rPr>
        <w:t xml:space="preserve">. Assessment of the fit of the obtained most parsimonious </w:t>
      </w:r>
      <w:proofErr w:type="gramStart"/>
      <w:r w:rsidRPr="00075F0D">
        <w:rPr>
          <w:rFonts w:cstheme="minorHAnsi"/>
          <w:sz w:val="24"/>
          <w:szCs w:val="24"/>
        </w:rPr>
        <w:t>model</w:t>
      </w:r>
      <w:proofErr w:type="gramEnd"/>
      <w:r w:rsidRPr="00075F0D">
        <w:rPr>
          <w:rFonts w:cstheme="minorHAnsi"/>
          <w:sz w:val="24"/>
          <w:szCs w:val="24"/>
        </w:rPr>
        <w:t xml:space="preserve"> </w:t>
      </w:r>
    </w:p>
    <w:p w14:paraId="341D64DF" w14:textId="66B39CF8" w:rsidR="002B39D5" w:rsidRDefault="002B39D5" w:rsidP="00F467F4">
      <w:pPr>
        <w:spacing w:after="0"/>
        <w:rPr>
          <w:rFonts w:cstheme="minorHAnsi"/>
          <w:sz w:val="24"/>
          <w:szCs w:val="24"/>
        </w:rPr>
      </w:pPr>
    </w:p>
    <w:p w14:paraId="1399CDC2" w14:textId="0E774207" w:rsidR="002B39D5" w:rsidRDefault="002B39D5" w:rsidP="00F467F4">
      <w:pPr>
        <w:spacing w:after="0"/>
        <w:rPr>
          <w:rFonts w:cstheme="minorHAnsi"/>
          <w:sz w:val="24"/>
          <w:szCs w:val="24"/>
        </w:rPr>
      </w:pPr>
    </w:p>
    <w:p w14:paraId="102CC303" w14:textId="4B69E32B" w:rsidR="002B39D5" w:rsidRDefault="002B39D5" w:rsidP="00F467F4">
      <w:pPr>
        <w:spacing w:after="0"/>
        <w:rPr>
          <w:rFonts w:cstheme="minorHAnsi"/>
          <w:sz w:val="24"/>
          <w:szCs w:val="24"/>
        </w:rPr>
      </w:pPr>
    </w:p>
    <w:p w14:paraId="10589F62" w14:textId="77777777" w:rsidR="002B39D5" w:rsidRPr="000A5803" w:rsidRDefault="002B39D5" w:rsidP="002B39D5">
      <w:pPr>
        <w:pStyle w:val="1"/>
        <w:spacing w:line="480" w:lineRule="auto"/>
        <w:rPr>
          <w:rFonts w:asciiTheme="minorHAnsi" w:hAnsiTheme="minorHAnsi" w:cstheme="minorHAnsi"/>
          <w:b/>
          <w:bCs/>
          <w:color w:val="auto"/>
          <w:sz w:val="24"/>
          <w:szCs w:val="24"/>
        </w:rPr>
      </w:pPr>
      <w:bookmarkStart w:id="1" w:name="_Hlk139874080"/>
      <w:r w:rsidRPr="000A5803">
        <w:rPr>
          <w:rFonts w:asciiTheme="minorHAnsi" w:hAnsiTheme="minorHAnsi" w:cstheme="minorHAnsi"/>
          <w:b/>
          <w:bCs/>
          <w:color w:val="auto"/>
          <w:sz w:val="24"/>
          <w:szCs w:val="24"/>
        </w:rPr>
        <w:t>References</w:t>
      </w:r>
    </w:p>
    <w:bookmarkEnd w:id="1"/>
    <w:p w14:paraId="5C5AEDAA" w14:textId="72FB7901" w:rsidR="002B39D5" w:rsidRPr="002B39D5" w:rsidRDefault="002B39D5" w:rsidP="002B39D5">
      <w:pPr>
        <w:pStyle w:val="a9"/>
        <w:rPr>
          <w:rFonts w:ascii="Calibri" w:hAnsi="Calibri" w:cs="Calibri"/>
          <w:sz w:val="24"/>
        </w:rPr>
      </w:pPr>
      <w:proofErr w:type="spellStart"/>
      <w:r w:rsidRPr="002B39D5">
        <w:rPr>
          <w:rFonts w:ascii="Calibri" w:hAnsi="Calibri" w:cs="Calibri"/>
          <w:sz w:val="24"/>
        </w:rPr>
        <w:t>Arlinghaus</w:t>
      </w:r>
      <w:proofErr w:type="spellEnd"/>
      <w:r w:rsidRPr="002B39D5">
        <w:rPr>
          <w:rFonts w:ascii="Calibri" w:hAnsi="Calibri" w:cs="Calibri"/>
          <w:sz w:val="24"/>
        </w:rPr>
        <w:t xml:space="preserve"> R, </w:t>
      </w:r>
      <w:proofErr w:type="spellStart"/>
      <w:r w:rsidRPr="002B39D5">
        <w:rPr>
          <w:rFonts w:ascii="Calibri" w:hAnsi="Calibri" w:cs="Calibri"/>
          <w:sz w:val="24"/>
        </w:rPr>
        <w:t>Rittweg</w:t>
      </w:r>
      <w:proofErr w:type="spellEnd"/>
      <w:r w:rsidRPr="002B39D5">
        <w:rPr>
          <w:rFonts w:ascii="Calibri" w:hAnsi="Calibri" w:cs="Calibri"/>
          <w:sz w:val="24"/>
        </w:rPr>
        <w:t xml:space="preserve"> T, </w:t>
      </w:r>
      <w:proofErr w:type="spellStart"/>
      <w:r w:rsidRPr="002B39D5">
        <w:rPr>
          <w:rFonts w:ascii="Calibri" w:hAnsi="Calibri" w:cs="Calibri"/>
          <w:sz w:val="24"/>
        </w:rPr>
        <w:t>Dhellemmes</w:t>
      </w:r>
      <w:proofErr w:type="spellEnd"/>
      <w:r w:rsidRPr="002B39D5">
        <w:rPr>
          <w:rFonts w:ascii="Calibri" w:hAnsi="Calibri" w:cs="Calibri"/>
          <w:sz w:val="24"/>
        </w:rPr>
        <w:t xml:space="preserve"> F, et al (2023) A synthesis of a coastal northern pike (Esox </w:t>
      </w:r>
      <w:proofErr w:type="spellStart"/>
      <w:r w:rsidRPr="002B39D5">
        <w:rPr>
          <w:rFonts w:ascii="Calibri" w:hAnsi="Calibri" w:cs="Calibri"/>
          <w:sz w:val="24"/>
        </w:rPr>
        <w:t>lucius</w:t>
      </w:r>
      <w:proofErr w:type="spellEnd"/>
      <w:r w:rsidRPr="002B39D5">
        <w:rPr>
          <w:rFonts w:ascii="Calibri" w:hAnsi="Calibri" w:cs="Calibri"/>
          <w:sz w:val="24"/>
        </w:rPr>
        <w:t>) fishery and its social-ecological environment in the southern Baltic Sea: Implications for the management of mixed commercial-recreational fisheries. Fish Res 263:106663. https://doi.org/10.1016/j.fishres.2023.106663</w:t>
      </w:r>
    </w:p>
    <w:p w14:paraId="275C810E" w14:textId="77777777" w:rsidR="002B39D5" w:rsidRPr="002B39D5" w:rsidRDefault="002B39D5" w:rsidP="002B39D5">
      <w:pPr>
        <w:pStyle w:val="a9"/>
        <w:rPr>
          <w:rFonts w:ascii="Calibri" w:hAnsi="Calibri" w:cs="Calibri"/>
          <w:sz w:val="24"/>
        </w:rPr>
      </w:pPr>
      <w:proofErr w:type="spellStart"/>
      <w:r w:rsidRPr="002B39D5">
        <w:rPr>
          <w:rFonts w:ascii="Calibri" w:hAnsi="Calibri" w:cs="Calibri"/>
          <w:sz w:val="24"/>
        </w:rPr>
        <w:lastRenderedPageBreak/>
        <w:t>Csárdi</w:t>
      </w:r>
      <w:proofErr w:type="spellEnd"/>
      <w:r w:rsidRPr="002B39D5">
        <w:rPr>
          <w:rFonts w:ascii="Calibri" w:hAnsi="Calibri" w:cs="Calibri"/>
          <w:sz w:val="24"/>
        </w:rPr>
        <w:t xml:space="preserve"> G, </w:t>
      </w:r>
      <w:proofErr w:type="spellStart"/>
      <w:r w:rsidRPr="002B39D5">
        <w:rPr>
          <w:rFonts w:ascii="Calibri" w:hAnsi="Calibri" w:cs="Calibri"/>
          <w:sz w:val="24"/>
        </w:rPr>
        <w:t>Nepusz</w:t>
      </w:r>
      <w:proofErr w:type="spellEnd"/>
      <w:r w:rsidRPr="002B39D5">
        <w:rPr>
          <w:rFonts w:ascii="Calibri" w:hAnsi="Calibri" w:cs="Calibri"/>
          <w:sz w:val="24"/>
        </w:rPr>
        <w:t xml:space="preserve"> T (2006) The </w:t>
      </w:r>
      <w:proofErr w:type="spellStart"/>
      <w:r w:rsidRPr="002B39D5">
        <w:rPr>
          <w:rFonts w:ascii="Calibri" w:hAnsi="Calibri" w:cs="Calibri"/>
          <w:sz w:val="24"/>
        </w:rPr>
        <w:t>igraph</w:t>
      </w:r>
      <w:proofErr w:type="spellEnd"/>
      <w:r w:rsidRPr="002B39D5">
        <w:rPr>
          <w:rFonts w:ascii="Calibri" w:hAnsi="Calibri" w:cs="Calibri"/>
          <w:sz w:val="24"/>
        </w:rPr>
        <w:t xml:space="preserve"> software package for complex network research</w:t>
      </w:r>
    </w:p>
    <w:p w14:paraId="22CFB7F3" w14:textId="77777777" w:rsidR="002B39D5" w:rsidRPr="002B39D5" w:rsidRDefault="002B39D5" w:rsidP="002B39D5">
      <w:pPr>
        <w:pStyle w:val="a9"/>
        <w:rPr>
          <w:rFonts w:ascii="Calibri" w:hAnsi="Calibri" w:cs="Calibri"/>
          <w:sz w:val="24"/>
        </w:rPr>
      </w:pPr>
      <w:proofErr w:type="spellStart"/>
      <w:r w:rsidRPr="002B39D5">
        <w:rPr>
          <w:rFonts w:ascii="Calibri" w:hAnsi="Calibri" w:cs="Calibri"/>
          <w:sz w:val="24"/>
        </w:rPr>
        <w:t>Dhellemmes</w:t>
      </w:r>
      <w:proofErr w:type="spellEnd"/>
      <w:r w:rsidRPr="002B39D5">
        <w:rPr>
          <w:rFonts w:ascii="Calibri" w:hAnsi="Calibri" w:cs="Calibri"/>
          <w:sz w:val="24"/>
        </w:rPr>
        <w:t xml:space="preserve"> F, </w:t>
      </w:r>
      <w:proofErr w:type="spellStart"/>
      <w:r w:rsidRPr="002B39D5">
        <w:rPr>
          <w:rFonts w:ascii="Calibri" w:hAnsi="Calibri" w:cs="Calibri"/>
          <w:sz w:val="24"/>
        </w:rPr>
        <w:t>Aspillaga</w:t>
      </w:r>
      <w:proofErr w:type="spellEnd"/>
      <w:r w:rsidRPr="002B39D5">
        <w:rPr>
          <w:rFonts w:ascii="Calibri" w:hAnsi="Calibri" w:cs="Calibri"/>
          <w:sz w:val="24"/>
        </w:rPr>
        <w:t xml:space="preserve"> E, Monk CT (2023a) </w:t>
      </w:r>
      <w:proofErr w:type="spellStart"/>
      <w:r w:rsidRPr="002B39D5">
        <w:rPr>
          <w:rFonts w:ascii="Calibri" w:hAnsi="Calibri" w:cs="Calibri"/>
          <w:sz w:val="24"/>
        </w:rPr>
        <w:t>ATfiltR</w:t>
      </w:r>
      <w:proofErr w:type="spellEnd"/>
      <w:r w:rsidRPr="002B39D5">
        <w:rPr>
          <w:rFonts w:ascii="Calibri" w:hAnsi="Calibri" w:cs="Calibri"/>
          <w:sz w:val="24"/>
        </w:rPr>
        <w:t xml:space="preserve">: A solution for managing and filtering detections from passive acoustic telemetry data. </w:t>
      </w:r>
      <w:proofErr w:type="spellStart"/>
      <w:r w:rsidRPr="002B39D5">
        <w:rPr>
          <w:rFonts w:ascii="Calibri" w:hAnsi="Calibri" w:cs="Calibri"/>
          <w:sz w:val="24"/>
        </w:rPr>
        <w:t>MethodsX</w:t>
      </w:r>
      <w:proofErr w:type="spellEnd"/>
      <w:r w:rsidRPr="002B39D5">
        <w:rPr>
          <w:rFonts w:ascii="Calibri" w:hAnsi="Calibri" w:cs="Calibri"/>
          <w:sz w:val="24"/>
        </w:rPr>
        <w:t xml:space="preserve"> 10:102222. https://doi.org/10.1016/j.mex.2023.102222</w:t>
      </w:r>
    </w:p>
    <w:p w14:paraId="15D0B228" w14:textId="77777777" w:rsidR="002B39D5" w:rsidRPr="002B39D5" w:rsidRDefault="002B39D5" w:rsidP="002B39D5">
      <w:pPr>
        <w:pStyle w:val="a9"/>
        <w:rPr>
          <w:rFonts w:ascii="Calibri" w:hAnsi="Calibri" w:cs="Calibri"/>
          <w:sz w:val="24"/>
        </w:rPr>
      </w:pPr>
      <w:proofErr w:type="spellStart"/>
      <w:r w:rsidRPr="002B39D5">
        <w:rPr>
          <w:rFonts w:ascii="Calibri" w:hAnsi="Calibri" w:cs="Calibri"/>
          <w:sz w:val="24"/>
        </w:rPr>
        <w:t>Dhellemmes</w:t>
      </w:r>
      <w:proofErr w:type="spellEnd"/>
      <w:r w:rsidRPr="002B39D5">
        <w:rPr>
          <w:rFonts w:ascii="Calibri" w:hAnsi="Calibri" w:cs="Calibri"/>
          <w:sz w:val="24"/>
        </w:rPr>
        <w:t xml:space="preserve"> F, </w:t>
      </w:r>
      <w:proofErr w:type="spellStart"/>
      <w:r w:rsidRPr="002B39D5">
        <w:rPr>
          <w:rFonts w:ascii="Calibri" w:hAnsi="Calibri" w:cs="Calibri"/>
          <w:sz w:val="24"/>
        </w:rPr>
        <w:t>Aspillaga</w:t>
      </w:r>
      <w:proofErr w:type="spellEnd"/>
      <w:r w:rsidRPr="002B39D5">
        <w:rPr>
          <w:rFonts w:ascii="Calibri" w:hAnsi="Calibri" w:cs="Calibri"/>
          <w:sz w:val="24"/>
        </w:rPr>
        <w:t xml:space="preserve"> E, </w:t>
      </w:r>
      <w:proofErr w:type="spellStart"/>
      <w:r w:rsidRPr="002B39D5">
        <w:rPr>
          <w:rFonts w:ascii="Calibri" w:hAnsi="Calibri" w:cs="Calibri"/>
          <w:sz w:val="24"/>
        </w:rPr>
        <w:t>Rittweg</w:t>
      </w:r>
      <w:proofErr w:type="spellEnd"/>
      <w:r w:rsidRPr="002B39D5">
        <w:rPr>
          <w:rFonts w:ascii="Calibri" w:hAnsi="Calibri" w:cs="Calibri"/>
          <w:sz w:val="24"/>
        </w:rPr>
        <w:t xml:space="preserve"> T, et al (2023b) Body size scaling of space use in coastal pike (Esox </w:t>
      </w:r>
      <w:proofErr w:type="spellStart"/>
      <w:r w:rsidRPr="002B39D5">
        <w:rPr>
          <w:rFonts w:ascii="Calibri" w:hAnsi="Calibri" w:cs="Calibri"/>
          <w:sz w:val="24"/>
        </w:rPr>
        <w:t>lucius</w:t>
      </w:r>
      <w:proofErr w:type="spellEnd"/>
      <w:r w:rsidRPr="002B39D5">
        <w:rPr>
          <w:rFonts w:ascii="Calibri" w:hAnsi="Calibri" w:cs="Calibri"/>
          <w:sz w:val="24"/>
        </w:rPr>
        <w:t>) in brackish lagoons of the southern Baltic Sea. Fish Res 260:106560. https://doi.org/10.1016/j.fishres.2022.106560</w:t>
      </w:r>
    </w:p>
    <w:p w14:paraId="024F69F3" w14:textId="77777777" w:rsidR="002B39D5" w:rsidRPr="002B39D5" w:rsidRDefault="002B39D5" w:rsidP="002B39D5">
      <w:pPr>
        <w:pStyle w:val="a9"/>
        <w:rPr>
          <w:rFonts w:ascii="Calibri" w:hAnsi="Calibri" w:cs="Calibri"/>
          <w:sz w:val="24"/>
        </w:rPr>
      </w:pPr>
      <w:r w:rsidRPr="002B39D5">
        <w:rPr>
          <w:rFonts w:ascii="Calibri" w:hAnsi="Calibri" w:cs="Calibri"/>
          <w:sz w:val="24"/>
        </w:rPr>
        <w:t>Harris CR, Millman KJ, van der Walt SJ, et al (2020) Array programming with NumPy. Nature 585:357–362. https://doi.org/10.1038/s41586-020-2649-2</w:t>
      </w:r>
    </w:p>
    <w:p w14:paraId="3BA03258" w14:textId="77777777" w:rsidR="002B39D5" w:rsidRPr="002B39D5" w:rsidRDefault="002B39D5" w:rsidP="002B39D5">
      <w:pPr>
        <w:pStyle w:val="a9"/>
        <w:rPr>
          <w:rFonts w:ascii="Calibri" w:hAnsi="Calibri" w:cs="Calibri"/>
          <w:sz w:val="24"/>
        </w:rPr>
      </w:pPr>
      <w:r w:rsidRPr="002B39D5">
        <w:rPr>
          <w:rFonts w:ascii="Calibri" w:hAnsi="Calibri" w:cs="Calibri"/>
          <w:sz w:val="24"/>
        </w:rPr>
        <w:t xml:space="preserve">Jacoby DMP, Brooks EJ, Croft DP, Sims DW (2012) Developing a deeper understanding of animal movements and spatial dynamics through novel application of network analyses. Methods </w:t>
      </w:r>
      <w:proofErr w:type="spellStart"/>
      <w:r w:rsidRPr="002B39D5">
        <w:rPr>
          <w:rFonts w:ascii="Calibri" w:hAnsi="Calibri" w:cs="Calibri"/>
          <w:sz w:val="24"/>
        </w:rPr>
        <w:t>Ecol</w:t>
      </w:r>
      <w:proofErr w:type="spellEnd"/>
      <w:r w:rsidRPr="002B39D5">
        <w:rPr>
          <w:rFonts w:ascii="Calibri" w:hAnsi="Calibri" w:cs="Calibri"/>
          <w:sz w:val="24"/>
        </w:rPr>
        <w:t xml:space="preserve"> </w:t>
      </w:r>
      <w:proofErr w:type="spellStart"/>
      <w:r w:rsidRPr="002B39D5">
        <w:rPr>
          <w:rFonts w:ascii="Calibri" w:hAnsi="Calibri" w:cs="Calibri"/>
          <w:sz w:val="24"/>
        </w:rPr>
        <w:t>Evol</w:t>
      </w:r>
      <w:proofErr w:type="spellEnd"/>
      <w:r w:rsidRPr="002B39D5">
        <w:rPr>
          <w:rFonts w:ascii="Calibri" w:hAnsi="Calibri" w:cs="Calibri"/>
          <w:sz w:val="24"/>
        </w:rPr>
        <w:t xml:space="preserve"> 3:574–583. https://doi.org/10.1111/j.2041-210X.2012.00187.x</w:t>
      </w:r>
    </w:p>
    <w:p w14:paraId="0BB8341D" w14:textId="77777777" w:rsidR="002B39D5" w:rsidRPr="002B39D5" w:rsidRDefault="002B39D5" w:rsidP="002B39D5">
      <w:pPr>
        <w:pStyle w:val="a9"/>
        <w:rPr>
          <w:rFonts w:ascii="Calibri" w:hAnsi="Calibri" w:cs="Calibri"/>
          <w:sz w:val="24"/>
        </w:rPr>
      </w:pPr>
      <w:r w:rsidRPr="002B39D5">
        <w:rPr>
          <w:rFonts w:ascii="Calibri" w:hAnsi="Calibri" w:cs="Calibri"/>
          <w:sz w:val="24"/>
        </w:rPr>
        <w:t xml:space="preserve">Lea JSE, Humphries NE, von Brandis RG, et al (2016) Acoustic telemetry and network analysis reveal the space use of multiple reef predators and enhance marine protected area design. Proc R Soc B </w:t>
      </w:r>
      <w:proofErr w:type="spellStart"/>
      <w:r w:rsidRPr="002B39D5">
        <w:rPr>
          <w:rFonts w:ascii="Calibri" w:hAnsi="Calibri" w:cs="Calibri"/>
          <w:sz w:val="24"/>
        </w:rPr>
        <w:t>Biol</w:t>
      </w:r>
      <w:proofErr w:type="spellEnd"/>
      <w:r w:rsidRPr="002B39D5">
        <w:rPr>
          <w:rFonts w:ascii="Calibri" w:hAnsi="Calibri" w:cs="Calibri"/>
          <w:sz w:val="24"/>
        </w:rPr>
        <w:t xml:space="preserve"> Sci </w:t>
      </w:r>
      <w:proofErr w:type="gramStart"/>
      <w:r w:rsidRPr="002B39D5">
        <w:rPr>
          <w:rFonts w:ascii="Calibri" w:hAnsi="Calibri" w:cs="Calibri"/>
          <w:sz w:val="24"/>
        </w:rPr>
        <w:t>283:.</w:t>
      </w:r>
      <w:proofErr w:type="gramEnd"/>
      <w:r w:rsidRPr="002B39D5">
        <w:rPr>
          <w:rFonts w:ascii="Calibri" w:hAnsi="Calibri" w:cs="Calibri"/>
          <w:sz w:val="24"/>
        </w:rPr>
        <w:t xml:space="preserve"> https://doi.org/10.1098/rspb.2016.0717</w:t>
      </w:r>
    </w:p>
    <w:p w14:paraId="34B3F45C" w14:textId="77777777" w:rsidR="002B39D5" w:rsidRPr="002B39D5" w:rsidRDefault="002B39D5" w:rsidP="002B39D5">
      <w:pPr>
        <w:pStyle w:val="a9"/>
        <w:rPr>
          <w:rFonts w:ascii="Calibri" w:hAnsi="Calibri" w:cs="Calibri"/>
          <w:sz w:val="24"/>
        </w:rPr>
      </w:pPr>
      <w:r w:rsidRPr="002B39D5">
        <w:rPr>
          <w:rFonts w:ascii="Calibri" w:hAnsi="Calibri" w:cs="Calibri"/>
          <w:sz w:val="24"/>
        </w:rPr>
        <w:t>McKinney W (2010) Data Structures for Statistical Computing in Python. In: Walt S van der, Millman J (eds) Proceedings of the 9th Python in Science Conference. pp 56–61</w:t>
      </w:r>
    </w:p>
    <w:p w14:paraId="76B22D42" w14:textId="77777777" w:rsidR="002B39D5" w:rsidRPr="002B39D5" w:rsidRDefault="002B39D5" w:rsidP="002B39D5">
      <w:pPr>
        <w:pStyle w:val="a9"/>
        <w:rPr>
          <w:rFonts w:ascii="Calibri" w:hAnsi="Calibri" w:cs="Calibri"/>
          <w:sz w:val="24"/>
        </w:rPr>
      </w:pPr>
      <w:proofErr w:type="spellStart"/>
      <w:r w:rsidRPr="002B39D5">
        <w:rPr>
          <w:rFonts w:ascii="Calibri" w:hAnsi="Calibri" w:cs="Calibri"/>
          <w:sz w:val="24"/>
        </w:rPr>
        <w:t>Raybaut</w:t>
      </w:r>
      <w:proofErr w:type="spellEnd"/>
      <w:r w:rsidRPr="002B39D5">
        <w:rPr>
          <w:rFonts w:ascii="Calibri" w:hAnsi="Calibri" w:cs="Calibri"/>
          <w:sz w:val="24"/>
        </w:rPr>
        <w:t xml:space="preserve"> P (2009) Spyder-documentation. Available Online </w:t>
      </w:r>
      <w:proofErr w:type="spellStart"/>
      <w:r w:rsidRPr="002B39D5">
        <w:rPr>
          <w:rFonts w:ascii="Calibri" w:hAnsi="Calibri" w:cs="Calibri"/>
          <w:sz w:val="24"/>
        </w:rPr>
        <w:t>Pythonhosted</w:t>
      </w:r>
      <w:proofErr w:type="spellEnd"/>
      <w:r w:rsidRPr="002B39D5">
        <w:rPr>
          <w:rFonts w:ascii="Calibri" w:hAnsi="Calibri" w:cs="Calibri"/>
          <w:sz w:val="24"/>
        </w:rPr>
        <w:t xml:space="preserve"> Org</w:t>
      </w:r>
    </w:p>
    <w:p w14:paraId="2C7F33E4" w14:textId="77777777" w:rsidR="002B39D5" w:rsidRPr="002B39D5" w:rsidRDefault="002B39D5" w:rsidP="002B39D5">
      <w:pPr>
        <w:pStyle w:val="a9"/>
        <w:rPr>
          <w:rFonts w:ascii="Calibri" w:hAnsi="Calibri" w:cs="Calibri"/>
          <w:sz w:val="24"/>
        </w:rPr>
      </w:pPr>
      <w:proofErr w:type="spellStart"/>
      <w:r w:rsidRPr="002B39D5">
        <w:rPr>
          <w:rFonts w:ascii="Calibri" w:hAnsi="Calibri" w:cs="Calibri"/>
          <w:sz w:val="24"/>
        </w:rPr>
        <w:t>Roser</w:t>
      </w:r>
      <w:proofErr w:type="spellEnd"/>
      <w:r w:rsidRPr="002B39D5">
        <w:rPr>
          <w:rFonts w:ascii="Calibri" w:hAnsi="Calibri" w:cs="Calibri"/>
          <w:sz w:val="24"/>
        </w:rPr>
        <w:t xml:space="preserve"> P (2023) Synthesizing historic and current evidence for anadromy in a northern pike (Esox </w:t>
      </w:r>
      <w:proofErr w:type="spellStart"/>
      <w:r w:rsidRPr="002B39D5">
        <w:rPr>
          <w:rFonts w:ascii="Calibri" w:hAnsi="Calibri" w:cs="Calibri"/>
          <w:sz w:val="24"/>
        </w:rPr>
        <w:t>lucius</w:t>
      </w:r>
      <w:proofErr w:type="spellEnd"/>
      <w:r w:rsidRPr="002B39D5">
        <w:rPr>
          <w:rFonts w:ascii="Calibri" w:hAnsi="Calibri" w:cs="Calibri"/>
          <w:sz w:val="24"/>
        </w:rPr>
        <w:t xml:space="preserve"> L.) meta-population inhabiting brackish lagoons of the southern Baltic Sea, with implications for </w:t>
      </w:r>
      <w:proofErr w:type="gramStart"/>
      <w:r w:rsidRPr="002B39D5">
        <w:rPr>
          <w:rFonts w:ascii="Calibri" w:hAnsi="Calibri" w:cs="Calibri"/>
          <w:sz w:val="24"/>
        </w:rPr>
        <w:t>management</w:t>
      </w:r>
      <w:proofErr w:type="gramEnd"/>
    </w:p>
    <w:p w14:paraId="26F66F7F" w14:textId="77777777" w:rsidR="002B39D5" w:rsidRPr="002B39D5" w:rsidRDefault="002B39D5" w:rsidP="002B39D5">
      <w:pPr>
        <w:pStyle w:val="a9"/>
        <w:rPr>
          <w:rFonts w:ascii="Calibri" w:hAnsi="Calibri" w:cs="Calibri"/>
          <w:sz w:val="24"/>
        </w:rPr>
      </w:pPr>
      <w:r w:rsidRPr="002B39D5">
        <w:rPr>
          <w:rFonts w:ascii="Calibri" w:hAnsi="Calibri" w:cs="Calibri"/>
          <w:sz w:val="24"/>
        </w:rPr>
        <w:t xml:space="preserve">Wolter C, </w:t>
      </w:r>
      <w:proofErr w:type="spellStart"/>
      <w:r w:rsidRPr="002B39D5">
        <w:rPr>
          <w:rFonts w:ascii="Calibri" w:hAnsi="Calibri" w:cs="Calibri"/>
          <w:sz w:val="24"/>
        </w:rPr>
        <w:t>Arlinghaus</w:t>
      </w:r>
      <w:proofErr w:type="spellEnd"/>
      <w:r w:rsidRPr="002B39D5">
        <w:rPr>
          <w:rFonts w:ascii="Calibri" w:hAnsi="Calibri" w:cs="Calibri"/>
          <w:sz w:val="24"/>
        </w:rPr>
        <w:t xml:space="preserve"> R (2003) Navigation impacts on freshwater fish assemblages: the ecological relevance of swimming performance. Rev Fish </w:t>
      </w:r>
      <w:proofErr w:type="spellStart"/>
      <w:r w:rsidRPr="002B39D5">
        <w:rPr>
          <w:rFonts w:ascii="Calibri" w:hAnsi="Calibri" w:cs="Calibri"/>
          <w:sz w:val="24"/>
        </w:rPr>
        <w:t>Biol</w:t>
      </w:r>
      <w:proofErr w:type="spellEnd"/>
      <w:r w:rsidRPr="002B39D5">
        <w:rPr>
          <w:rFonts w:ascii="Calibri" w:hAnsi="Calibri" w:cs="Calibri"/>
          <w:sz w:val="24"/>
        </w:rPr>
        <w:t xml:space="preserve"> Fish 13:63–89. https://doi.org/10.1023/A:1026350223459</w:t>
      </w:r>
    </w:p>
    <w:p w14:paraId="383CD232" w14:textId="2F19270A" w:rsidR="002B39D5" w:rsidRPr="00075F0D" w:rsidRDefault="002B39D5" w:rsidP="00F467F4">
      <w:pPr>
        <w:spacing w:after="0"/>
        <w:rPr>
          <w:rFonts w:cstheme="minorHAnsi"/>
          <w:sz w:val="24"/>
          <w:szCs w:val="24"/>
        </w:rPr>
      </w:pPr>
    </w:p>
    <w:sectPr w:rsidR="002B39D5" w:rsidRPr="00075F0D" w:rsidSect="00F62F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E1MDKztLAwMTUzNDFU0lEKTi0uzszPAykwrQUAiXWIPywAAAA="/>
  </w:docVars>
  <w:rsids>
    <w:rsidRoot w:val="00F467F4"/>
    <w:rsid w:val="00075F0D"/>
    <w:rsid w:val="001E4977"/>
    <w:rsid w:val="002369E5"/>
    <w:rsid w:val="00251E41"/>
    <w:rsid w:val="002B39D5"/>
    <w:rsid w:val="0034054A"/>
    <w:rsid w:val="00400748"/>
    <w:rsid w:val="00492CF7"/>
    <w:rsid w:val="004A1269"/>
    <w:rsid w:val="005015AF"/>
    <w:rsid w:val="00573936"/>
    <w:rsid w:val="00921165"/>
    <w:rsid w:val="00AA7750"/>
    <w:rsid w:val="00B90309"/>
    <w:rsid w:val="00D05480"/>
    <w:rsid w:val="00D22F58"/>
    <w:rsid w:val="00D860FC"/>
    <w:rsid w:val="00E45240"/>
    <w:rsid w:val="00F2645B"/>
    <w:rsid w:val="00F42A62"/>
    <w:rsid w:val="00F467F4"/>
    <w:rsid w:val="00F62FA7"/>
    <w:rsid w:val="00F95102"/>
    <w:rsid w:val="00FC7DC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12490B"/>
  <w15:chartTrackingRefBased/>
  <w15:docId w15:val="{1217A340-9A73-4B17-A71F-13F95EE6A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67F4"/>
  </w:style>
  <w:style w:type="paragraph" w:styleId="1">
    <w:name w:val="heading 1"/>
    <w:basedOn w:val="a"/>
    <w:next w:val="a"/>
    <w:link w:val="10"/>
    <w:uiPriority w:val="9"/>
    <w:qFormat/>
    <w:rsid w:val="00F467F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467F4"/>
    <w:rPr>
      <w:rFonts w:asciiTheme="majorHAnsi" w:eastAsiaTheme="majorEastAsia" w:hAnsiTheme="majorHAnsi" w:cstheme="majorBidi"/>
      <w:color w:val="2F5496" w:themeColor="accent1" w:themeShade="BF"/>
      <w:sz w:val="32"/>
      <w:szCs w:val="32"/>
    </w:rPr>
  </w:style>
  <w:style w:type="table" w:styleId="a3">
    <w:name w:val="Table Grid"/>
    <w:basedOn w:val="a1"/>
    <w:uiPriority w:val="39"/>
    <w:rsid w:val="00F467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D05480"/>
    <w:rPr>
      <w:sz w:val="16"/>
      <w:szCs w:val="16"/>
    </w:rPr>
  </w:style>
  <w:style w:type="paragraph" w:styleId="a5">
    <w:name w:val="annotation text"/>
    <w:basedOn w:val="a"/>
    <w:link w:val="a6"/>
    <w:uiPriority w:val="99"/>
    <w:unhideWhenUsed/>
    <w:rsid w:val="00D05480"/>
    <w:pPr>
      <w:spacing w:line="240" w:lineRule="auto"/>
    </w:pPr>
    <w:rPr>
      <w:sz w:val="20"/>
      <w:szCs w:val="20"/>
    </w:rPr>
  </w:style>
  <w:style w:type="character" w:customStyle="1" w:styleId="a6">
    <w:name w:val="Текст примечания Знак"/>
    <w:basedOn w:val="a0"/>
    <w:link w:val="a5"/>
    <w:uiPriority w:val="99"/>
    <w:rsid w:val="00D05480"/>
    <w:rPr>
      <w:sz w:val="20"/>
      <w:szCs w:val="20"/>
    </w:rPr>
  </w:style>
  <w:style w:type="paragraph" w:styleId="a7">
    <w:name w:val="annotation subject"/>
    <w:basedOn w:val="a5"/>
    <w:next w:val="a5"/>
    <w:link w:val="a8"/>
    <w:uiPriority w:val="99"/>
    <w:semiHidden/>
    <w:unhideWhenUsed/>
    <w:rsid w:val="00D860FC"/>
    <w:rPr>
      <w:b/>
      <w:bCs/>
    </w:rPr>
  </w:style>
  <w:style w:type="character" w:customStyle="1" w:styleId="a8">
    <w:name w:val="Тема примечания Знак"/>
    <w:basedOn w:val="a6"/>
    <w:link w:val="a7"/>
    <w:uiPriority w:val="99"/>
    <w:semiHidden/>
    <w:rsid w:val="00D860FC"/>
    <w:rPr>
      <w:b/>
      <w:bCs/>
      <w:sz w:val="20"/>
      <w:szCs w:val="20"/>
    </w:rPr>
  </w:style>
  <w:style w:type="paragraph" w:styleId="a9">
    <w:name w:val="Bibliography"/>
    <w:basedOn w:val="a"/>
    <w:next w:val="a"/>
    <w:uiPriority w:val="37"/>
    <w:unhideWhenUsed/>
    <w:rsid w:val="002B39D5"/>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8243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8</Pages>
  <Words>1564</Words>
  <Characters>8776</Characters>
  <Application>Microsoft Office Word</Application>
  <DocSecurity>0</DocSecurity>
  <Lines>266</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Lukyanova</dc:creator>
  <cp:keywords/>
  <dc:description/>
  <cp:lastModifiedBy>Olga Lukyanova</cp:lastModifiedBy>
  <cp:revision>11</cp:revision>
  <dcterms:created xsi:type="dcterms:W3CDTF">2023-08-19T09:27:00Z</dcterms:created>
  <dcterms:modified xsi:type="dcterms:W3CDTF">2023-12-16T18:59:00Z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4c3f0b88-9cc9-4f12-af71-cb04c51fb49d</vt:lpwstr>
  </property>
  <property fmtid="{D5CDD505-2E9C-101B-9397-08002B2CF9AE}" pid="3" name="ZOTERO_PREF_1">
    <vt:lpwstr>&lt;data data-version="3" zotero-version="6.0.30"&gt;&lt;session id="FYweP6we"/&gt;&lt;style id="http://www.zotero.org/styles/aquatic-sciences" hasBibliography="1" bibliographyStyleHasBeenSet="1"/&gt;&lt;prefs&gt;&lt;pref name="fieldType" value="Field"/&gt;&lt;pref name="automaticJournal</vt:lpwstr>
  </property>
  <property fmtid="{D5CDD505-2E9C-101B-9397-08002B2CF9AE}" pid="4" name="ZOTERO_PREF_2">
    <vt:lpwstr>Abbreviations" value="true"/&gt;&lt;/prefs&gt;&lt;/data&gt;</vt:lpwstr>
  </property>
</Properties>
</file>