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817CD" w14:textId="77777777" w:rsidR="006018D6" w:rsidRPr="007C5CD0" w:rsidRDefault="006018D6" w:rsidP="006018D6">
      <w:pPr>
        <w:jc w:val="both"/>
        <w:rPr>
          <w:b/>
          <w:bCs/>
          <w:lang w:val="en-US"/>
        </w:rPr>
      </w:pPr>
      <w:r w:rsidRPr="00BD43F6">
        <w:rPr>
          <w:b/>
          <w:lang w:val="en-US"/>
        </w:rPr>
        <w:t>Supplemental materials</w:t>
      </w:r>
    </w:p>
    <w:p w14:paraId="1FB5FDBA" w14:textId="77777777" w:rsidR="006018D6" w:rsidRDefault="006018D6" w:rsidP="006018D6">
      <w:pPr>
        <w:jc w:val="both"/>
        <w:rPr>
          <w:lang w:val="en-US"/>
        </w:rPr>
      </w:pPr>
      <w:bookmarkStart w:id="0" w:name="_Hlk135769259"/>
      <w:r>
        <w:rPr>
          <w:noProof/>
        </w:rPr>
        <w:drawing>
          <wp:inline distT="0" distB="0" distL="0" distR="0" wp14:anchorId="388FBB00" wp14:editId="7D05C83C">
            <wp:extent cx="6120130" cy="3079115"/>
            <wp:effectExtent l="0" t="0" r="0" b="0"/>
            <wp:docPr id="1011754622" name="Immagine 1" descr="Immagine che contiene testo, diagramma, numero,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54622" name="Immagine 1" descr="Immagine che contiene testo, diagramma, numero, Parallelo&#10;&#10;Descrizione generata automaticamente"/>
                    <pic:cNvPicPr/>
                  </pic:nvPicPr>
                  <pic:blipFill>
                    <a:blip r:embed="rId4"/>
                    <a:stretch>
                      <a:fillRect/>
                    </a:stretch>
                  </pic:blipFill>
                  <pic:spPr>
                    <a:xfrm>
                      <a:off x="0" y="0"/>
                      <a:ext cx="6120130" cy="3079115"/>
                    </a:xfrm>
                    <a:prstGeom prst="rect">
                      <a:avLst/>
                    </a:prstGeom>
                  </pic:spPr>
                </pic:pic>
              </a:graphicData>
            </a:graphic>
          </wp:inline>
        </w:drawing>
      </w:r>
    </w:p>
    <w:p w14:paraId="23D3826B" w14:textId="77777777" w:rsidR="006018D6" w:rsidRDefault="006018D6" w:rsidP="006018D6">
      <w:pPr>
        <w:jc w:val="both"/>
        <w:rPr>
          <w:lang w:val="en-US"/>
        </w:rPr>
      </w:pPr>
      <w:r>
        <w:rPr>
          <w:noProof/>
        </w:rPr>
        <w:drawing>
          <wp:inline distT="0" distB="0" distL="0" distR="0" wp14:anchorId="61DFB2CF" wp14:editId="5DDBA9B5">
            <wp:extent cx="5605226" cy="2889849"/>
            <wp:effectExtent l="0" t="0" r="0" b="0"/>
            <wp:docPr id="247982417" name="Immagine 1" descr="Immagine che contiene testo, diagramma, numer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82417" name="Immagine 1" descr="Immagine che contiene testo, diagramma, numero, linea&#10;&#10;Descrizione generata automaticamente"/>
                    <pic:cNvPicPr/>
                  </pic:nvPicPr>
                  <pic:blipFill>
                    <a:blip r:embed="rId5"/>
                    <a:stretch>
                      <a:fillRect/>
                    </a:stretch>
                  </pic:blipFill>
                  <pic:spPr>
                    <a:xfrm>
                      <a:off x="0" y="0"/>
                      <a:ext cx="5634495" cy="2904939"/>
                    </a:xfrm>
                    <a:prstGeom prst="rect">
                      <a:avLst/>
                    </a:prstGeom>
                  </pic:spPr>
                </pic:pic>
              </a:graphicData>
            </a:graphic>
          </wp:inline>
        </w:drawing>
      </w:r>
    </w:p>
    <w:bookmarkEnd w:id="0"/>
    <w:p w14:paraId="043EFF0B" w14:textId="77777777" w:rsidR="006018D6" w:rsidRDefault="006018D6" w:rsidP="006018D6">
      <w:pPr>
        <w:rPr>
          <w:i/>
          <w:lang w:val="en-US"/>
        </w:rPr>
      </w:pPr>
    </w:p>
    <w:p w14:paraId="7FCAF700" w14:textId="77777777" w:rsidR="006018D6" w:rsidRDefault="006018D6" w:rsidP="006018D6">
      <w:pPr>
        <w:rPr>
          <w:i/>
          <w:lang w:val="en-US"/>
        </w:rPr>
      </w:pPr>
    </w:p>
    <w:p w14:paraId="2872A912" w14:textId="77777777" w:rsidR="006018D6" w:rsidRDefault="006018D6" w:rsidP="006018D6">
      <w:pPr>
        <w:rPr>
          <w:lang w:val="en-US"/>
        </w:rPr>
      </w:pPr>
    </w:p>
    <w:p w14:paraId="51CCEAEF" w14:textId="77777777" w:rsidR="006018D6" w:rsidRDefault="006018D6" w:rsidP="006018D6">
      <w:pPr>
        <w:rPr>
          <w:lang w:val="en-US"/>
        </w:rPr>
      </w:pPr>
    </w:p>
    <w:p w14:paraId="3D5DB308" w14:textId="77777777" w:rsidR="006018D6" w:rsidRPr="00CB2155" w:rsidRDefault="006018D6" w:rsidP="006018D6">
      <w:pPr>
        <w:rPr>
          <w:sz w:val="22"/>
        </w:rPr>
      </w:pPr>
      <w:r w:rsidRPr="00A42D2B">
        <w:rPr>
          <w:b/>
          <w:sz w:val="22"/>
        </w:rPr>
        <w:t>Figure S1.</w:t>
      </w:r>
      <w:r w:rsidRPr="00CB2155">
        <w:rPr>
          <w:sz w:val="22"/>
        </w:rPr>
        <w:t xml:space="preserve"> Scatter plots of feature values computed in automatic (y-axis) and manual (x-axis) ROIs</w:t>
      </w:r>
      <w:r>
        <w:rPr>
          <w:sz w:val="22"/>
        </w:rPr>
        <w:t xml:space="preserve"> for Lungs</w:t>
      </w:r>
      <w:r w:rsidRPr="00CB2155">
        <w:rPr>
          <w:sz w:val="22"/>
        </w:rPr>
        <w:t xml:space="preserve">. Reproducibility is good when the points lie on the quadrant bisector or near it. </w:t>
      </w:r>
    </w:p>
    <w:p w14:paraId="4EAA1C70" w14:textId="77777777" w:rsidR="006018D6" w:rsidRDefault="006018D6" w:rsidP="006018D6">
      <w:pPr>
        <w:rPr>
          <w:lang w:val="en-US"/>
        </w:rPr>
      </w:pPr>
    </w:p>
    <w:p w14:paraId="6F11C90E" w14:textId="77777777" w:rsidR="006018D6" w:rsidRDefault="006018D6" w:rsidP="006018D6">
      <w:pPr>
        <w:rPr>
          <w:lang w:val="en-US"/>
        </w:rPr>
      </w:pPr>
      <w:r>
        <w:rPr>
          <w:noProof/>
        </w:rPr>
        <w:lastRenderedPageBreak/>
        <w:drawing>
          <wp:inline distT="0" distB="0" distL="0" distR="0" wp14:anchorId="4F0A5DEB" wp14:editId="5BC1E00E">
            <wp:extent cx="6120130" cy="3235960"/>
            <wp:effectExtent l="0" t="0" r="0" b="0"/>
            <wp:docPr id="923838382" name="Immagine 1" descr="Immagine che contiene testo, diagramma, Pian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38382" name="Immagine 1" descr="Immagine che contiene testo, diagramma, Piano, numero&#10;&#10;Descrizione generata automaticamente"/>
                    <pic:cNvPicPr/>
                  </pic:nvPicPr>
                  <pic:blipFill>
                    <a:blip r:embed="rId6"/>
                    <a:stretch>
                      <a:fillRect/>
                    </a:stretch>
                  </pic:blipFill>
                  <pic:spPr>
                    <a:xfrm>
                      <a:off x="0" y="0"/>
                      <a:ext cx="6120130" cy="3235960"/>
                    </a:xfrm>
                    <a:prstGeom prst="rect">
                      <a:avLst/>
                    </a:prstGeom>
                  </pic:spPr>
                </pic:pic>
              </a:graphicData>
            </a:graphic>
          </wp:inline>
        </w:drawing>
      </w:r>
    </w:p>
    <w:p w14:paraId="185B0C29" w14:textId="77777777" w:rsidR="006018D6" w:rsidRDefault="006018D6" w:rsidP="006018D6">
      <w:pPr>
        <w:rPr>
          <w:lang w:val="en-US"/>
        </w:rPr>
      </w:pPr>
      <w:r>
        <w:rPr>
          <w:noProof/>
        </w:rPr>
        <w:drawing>
          <wp:inline distT="0" distB="0" distL="0" distR="0" wp14:anchorId="37BD5134" wp14:editId="74E102BE">
            <wp:extent cx="6393484" cy="3276345"/>
            <wp:effectExtent l="0" t="0" r="0" b="0"/>
            <wp:docPr id="620097949" name="Immagine 1" descr="Immagine che contiene testo, diagramma, line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97949" name="Immagine 1" descr="Immagine che contiene testo, diagramma, linea, Parallelo&#10;&#10;Descrizione generata automaticamente"/>
                    <pic:cNvPicPr/>
                  </pic:nvPicPr>
                  <pic:blipFill>
                    <a:blip r:embed="rId7"/>
                    <a:stretch>
                      <a:fillRect/>
                    </a:stretch>
                  </pic:blipFill>
                  <pic:spPr>
                    <a:xfrm>
                      <a:off x="0" y="0"/>
                      <a:ext cx="6402733" cy="3281085"/>
                    </a:xfrm>
                    <a:prstGeom prst="rect">
                      <a:avLst/>
                    </a:prstGeom>
                  </pic:spPr>
                </pic:pic>
              </a:graphicData>
            </a:graphic>
          </wp:inline>
        </w:drawing>
      </w:r>
    </w:p>
    <w:p w14:paraId="77EE2DEC" w14:textId="77777777" w:rsidR="006018D6" w:rsidRPr="00CB2155" w:rsidRDefault="006018D6" w:rsidP="006018D6">
      <w:pPr>
        <w:rPr>
          <w:sz w:val="22"/>
        </w:rPr>
      </w:pPr>
      <w:r w:rsidRPr="00A42D2B">
        <w:rPr>
          <w:b/>
          <w:sz w:val="22"/>
        </w:rPr>
        <w:t>Figure S</w:t>
      </w:r>
      <w:r>
        <w:rPr>
          <w:b/>
          <w:sz w:val="22"/>
        </w:rPr>
        <w:t>2</w:t>
      </w:r>
      <w:r w:rsidRPr="00A42D2B">
        <w:rPr>
          <w:b/>
          <w:sz w:val="22"/>
        </w:rPr>
        <w:t>.</w:t>
      </w:r>
      <w:r w:rsidRPr="00CB2155">
        <w:rPr>
          <w:sz w:val="22"/>
        </w:rPr>
        <w:t xml:space="preserve"> Scatter plots of feature values computed in automatic (y-axis) and manual (x-axis) ROIs</w:t>
      </w:r>
      <w:r>
        <w:rPr>
          <w:sz w:val="22"/>
        </w:rPr>
        <w:t xml:space="preserve"> for Liver</w:t>
      </w:r>
      <w:r w:rsidRPr="00CB2155">
        <w:rPr>
          <w:sz w:val="22"/>
        </w:rPr>
        <w:t xml:space="preserve">. Reproducibility is good when the points lie on the quadrant bisector or near it. </w:t>
      </w:r>
    </w:p>
    <w:p w14:paraId="0764BD4F" w14:textId="77777777" w:rsidR="006018D6" w:rsidRDefault="006018D6" w:rsidP="006018D6">
      <w:pPr>
        <w:rPr>
          <w:lang w:val="en-US"/>
        </w:rPr>
      </w:pPr>
    </w:p>
    <w:p w14:paraId="3EBF3BDE" w14:textId="77777777" w:rsidR="006018D6" w:rsidRPr="008D175D" w:rsidRDefault="006018D6" w:rsidP="006018D6">
      <w:pPr>
        <w:jc w:val="center"/>
        <w:rPr>
          <w:lang w:val="en-US"/>
        </w:rPr>
      </w:pPr>
      <w:r>
        <w:rPr>
          <w:i/>
          <w:noProof/>
          <w:lang w:val="it-IT"/>
        </w:rPr>
        <w:lastRenderedPageBreak/>
        <w:drawing>
          <wp:inline distT="0" distB="0" distL="0" distR="0" wp14:anchorId="77331E78" wp14:editId="7F24CDB6">
            <wp:extent cx="4206240" cy="6248400"/>
            <wp:effectExtent l="19050" t="0" r="3810" b="0"/>
            <wp:docPr id="8" name="Immagine 4" descr="G:\Il mio Drive\RADIOMICS\CDH\Paper_1\CDH Manuscript\Figure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l mio Drive\RADIOMICS\CDH\Paper_1\CDH Manuscript\Figure_S2.jpg"/>
                    <pic:cNvPicPr>
                      <a:picLocks noChangeAspect="1" noChangeArrowheads="1"/>
                    </pic:cNvPicPr>
                  </pic:nvPicPr>
                  <pic:blipFill>
                    <a:blip r:embed="rId8" cstate="print"/>
                    <a:srcRect/>
                    <a:stretch>
                      <a:fillRect/>
                    </a:stretch>
                  </pic:blipFill>
                  <pic:spPr bwMode="auto">
                    <a:xfrm>
                      <a:off x="0" y="0"/>
                      <a:ext cx="4206240" cy="6248400"/>
                    </a:xfrm>
                    <a:prstGeom prst="rect">
                      <a:avLst/>
                    </a:prstGeom>
                    <a:noFill/>
                    <a:ln w="9525">
                      <a:noFill/>
                      <a:miter lim="800000"/>
                      <a:headEnd/>
                      <a:tailEnd/>
                    </a:ln>
                  </pic:spPr>
                </pic:pic>
              </a:graphicData>
            </a:graphic>
          </wp:inline>
        </w:drawing>
      </w:r>
    </w:p>
    <w:p w14:paraId="49688804" w14:textId="77777777" w:rsidR="006018D6" w:rsidRPr="00CB2155" w:rsidRDefault="006018D6" w:rsidP="006018D6">
      <w:pPr>
        <w:rPr>
          <w:sz w:val="22"/>
        </w:rPr>
      </w:pPr>
      <w:r w:rsidRPr="00A42D2B">
        <w:rPr>
          <w:b/>
          <w:sz w:val="22"/>
        </w:rPr>
        <w:t>Figure S</w:t>
      </w:r>
      <w:r>
        <w:rPr>
          <w:b/>
          <w:sz w:val="22"/>
        </w:rPr>
        <w:t>3</w:t>
      </w:r>
      <w:r w:rsidRPr="00A42D2B">
        <w:rPr>
          <w:b/>
          <w:sz w:val="22"/>
        </w:rPr>
        <w:t>.</w:t>
      </w:r>
      <w:r w:rsidRPr="00CB2155">
        <w:rPr>
          <w:sz w:val="22"/>
        </w:rPr>
        <w:t xml:space="preserve"> Heatmap showing ICC classification of each radiomic feature class for liver (left side) and lungs (right side). Dark gray, medium gray, light gray, and white denote the ICC classification of excellent (ICC ≥ 0.75), good (0.60 ≤ ICC &lt; 0.75), fair (0.4 ≤ ICC &lt; 0.60), and poor (ICC &lt; 0.4) reproducibility, respectively. The feature name corresponding to each index value can be deduced from Table 2.</w:t>
      </w:r>
    </w:p>
    <w:p w14:paraId="4A36EF86" w14:textId="77777777" w:rsidR="006018D6" w:rsidRPr="00BD43F6" w:rsidRDefault="006018D6" w:rsidP="006018D6"/>
    <w:p w14:paraId="02925CA0" w14:textId="77777777" w:rsidR="006018D6" w:rsidRPr="006018D6" w:rsidRDefault="006018D6" w:rsidP="006018D6">
      <w:pPr>
        <w:jc w:val="both"/>
      </w:pPr>
    </w:p>
    <w:p w14:paraId="154EB4DB" w14:textId="77777777" w:rsidR="006018D6" w:rsidRPr="006018D6" w:rsidRDefault="006018D6">
      <w:pPr>
        <w:rPr>
          <w:lang w:val="en-US"/>
        </w:rPr>
      </w:pPr>
    </w:p>
    <w:sectPr w:rsidR="006018D6" w:rsidRPr="006018D6" w:rsidSect="003E0ABD">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3E"/>
    <w:rsid w:val="003E0ABD"/>
    <w:rsid w:val="00432C58"/>
    <w:rsid w:val="005C6F3E"/>
    <w:rsid w:val="006018D6"/>
    <w:rsid w:val="00EA3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EE8C8"/>
  <w15:chartTrackingRefBased/>
  <w15:docId w15:val="{FA4E6DBC-DB5B-40EB-AF3B-838B9123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18D6"/>
    <w:pPr>
      <w:spacing w:after="0"/>
      <w:jc w:val="left"/>
    </w:pPr>
    <w:rPr>
      <w:rFonts w:ascii="Times New Roman" w:eastAsia="Times New Roman" w:hAnsi="Times New Roman" w:cs="Times New Roman"/>
      <w:sz w:val="24"/>
      <w:szCs w:val="24"/>
      <w:lang w:val="en-GB"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conte</dc:creator>
  <cp:keywords/>
  <dc:description/>
  <cp:lastModifiedBy>luana conte</cp:lastModifiedBy>
  <cp:revision>4</cp:revision>
  <dcterms:created xsi:type="dcterms:W3CDTF">2023-11-13T16:34:00Z</dcterms:created>
  <dcterms:modified xsi:type="dcterms:W3CDTF">2023-12-16T15:24:00Z</dcterms:modified>
</cp:coreProperties>
</file>