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6242D" w14:textId="77777777" w:rsidR="003639C1" w:rsidRDefault="003639C1" w:rsidP="003639C1">
      <w:pPr>
        <w:adjustRightInd w:val="0"/>
        <w:snapToGrid w:val="0"/>
        <w:spacing w:line="480" w:lineRule="auto"/>
        <w:rPr>
          <w:rFonts w:ascii="Times New Roman" w:hAnsi="Times New Roman" w:cs="Times New Roman"/>
          <w:sz w:val="24"/>
          <w:szCs w:val="24"/>
        </w:rPr>
      </w:pPr>
      <w:bookmarkStart w:id="0" w:name="_Hlk151297110"/>
      <w:r>
        <w:rPr>
          <w:rFonts w:ascii="Times New Roman" w:hAnsi="Times New Roman" w:cs="Times New Roman"/>
          <w:sz w:val="24"/>
          <w:szCs w:val="24"/>
        </w:rPr>
        <w:t>Supplementary Material</w:t>
      </w:r>
    </w:p>
    <w:p w14:paraId="4926890C" w14:textId="77777777" w:rsidR="003639C1" w:rsidRPr="0035396B" w:rsidRDefault="003639C1" w:rsidP="003639C1">
      <w:pPr>
        <w:adjustRightInd w:val="0"/>
        <w:snapToGrid w:val="0"/>
        <w:spacing w:line="480" w:lineRule="auto"/>
        <w:rPr>
          <w:rFonts w:ascii="Times New Roman" w:hAnsi="Times New Roman" w:cs="Times New Roman"/>
          <w:sz w:val="24"/>
          <w:szCs w:val="24"/>
        </w:rPr>
      </w:pPr>
      <w:r w:rsidRPr="0035396B">
        <w:rPr>
          <w:rFonts w:ascii="Times New Roman" w:hAnsi="Times New Roman" w:cs="Times New Roman"/>
          <w:sz w:val="24"/>
          <w:szCs w:val="24"/>
        </w:rPr>
        <w:t>Table S1 Componentry results for reference particles</w:t>
      </w:r>
      <w:bookmarkEnd w:id="0"/>
      <w:r w:rsidRPr="0035396B">
        <w:rPr>
          <w:rFonts w:ascii="Times New Roman" w:hAnsi="Times New Roman" w:cs="Times New Roman"/>
          <w:sz w:val="24"/>
          <w:szCs w:val="24"/>
        </w:rPr>
        <w:t>. Numbers in colored cells are the percentages of correct results.</w:t>
      </w:r>
    </w:p>
    <w:p w14:paraId="66645BC3" w14:textId="77777777" w:rsidR="003639C1" w:rsidRPr="0035396B" w:rsidRDefault="003639C1" w:rsidP="003639C1">
      <w:pPr>
        <w:ind w:left="839" w:hanging="839"/>
        <w:rPr>
          <w:rFonts w:ascii="Times New Roman" w:hAnsi="Times New Roman" w:cs="Times New Roman"/>
        </w:rPr>
      </w:pPr>
      <w:bookmarkStart w:id="1" w:name="_Hlk151297044"/>
    </w:p>
    <w:p w14:paraId="33212FD7" w14:textId="77777777" w:rsidR="003639C1" w:rsidRPr="0035396B" w:rsidRDefault="003639C1" w:rsidP="003639C1">
      <w:pPr>
        <w:spacing w:line="480" w:lineRule="auto"/>
        <w:rPr>
          <w:rFonts w:ascii="Times New Roman" w:hAnsi="Times New Roman" w:cs="Times New Roman"/>
        </w:rPr>
      </w:pPr>
      <w:r w:rsidRPr="0035396B">
        <w:rPr>
          <w:rFonts w:ascii="Times New Roman" w:hAnsi="Times New Roman" w:cs="Times New Roman"/>
        </w:rPr>
        <w:t xml:space="preserve">Fig. S1 Micro-photographs of the representative grains of reference particles. All images are approximately 500 </w:t>
      </w:r>
      <w:r>
        <w:rPr>
          <w:rFonts w:ascii="Times New Roman" w:hAnsi="Times New Roman" w:cs="Times New Roman"/>
        </w:rPr>
        <w:t>μm</w:t>
      </w:r>
      <w:r w:rsidRPr="0035396B">
        <w:rPr>
          <w:rFonts w:ascii="Times New Roman" w:hAnsi="Times New Roman" w:cs="Times New Roman"/>
        </w:rPr>
        <w:t xml:space="preserve"> in width. 02 sco, 02 pl, 02 px, 02 alt, 02 prt altrd lv, 02 l gr lv, 02 gry lv, and 02 bl lv are scoriaceous particles, isolate plagioclase, isolated pyroxene, altered particles, partly altered lava, light-gray lava, gray lava, and black lava, respectively, erupted by 9:00 on March 6, 2018. 14 ves pu is the vesicular pumice particle sampled 17:05–17:20 on March 6. 25 gry pu and 25 bl sco are the gray pumiceous and black scoriaceous particles sampled 20:52–21:17 on March 6, 2018. </w:t>
      </w:r>
    </w:p>
    <w:p w14:paraId="1B352971" w14:textId="77777777" w:rsidR="003639C1" w:rsidRPr="0035396B" w:rsidRDefault="003639C1" w:rsidP="003639C1">
      <w:pPr>
        <w:spacing w:line="480" w:lineRule="auto"/>
        <w:rPr>
          <w:rFonts w:ascii="Times New Roman" w:hAnsi="Times New Roman" w:cs="Times New Roman"/>
        </w:rPr>
      </w:pPr>
    </w:p>
    <w:p w14:paraId="6183A1D3" w14:textId="77777777" w:rsidR="003639C1" w:rsidRPr="0035396B" w:rsidRDefault="003639C1" w:rsidP="003639C1">
      <w:pPr>
        <w:spacing w:line="480" w:lineRule="auto"/>
        <w:rPr>
          <w:rFonts w:ascii="Times New Roman" w:hAnsi="Times New Roman" w:cs="Times New Roman"/>
        </w:rPr>
      </w:pPr>
      <w:r w:rsidRPr="0035396B">
        <w:rPr>
          <w:rFonts w:ascii="Times New Roman" w:hAnsi="Times New Roman" w:cs="Times New Roman"/>
        </w:rPr>
        <w:t>Fig. S2 Spectra of reference particles. Most normalized spectra are confined in 0.6–1.4 in the wavelength of 450–700 nm; however, each has a unique form with relatively minor variation. Each thick line shows the median reflectance of reference particles. The area with the same color shows 25–75% of each reference. The spectra are splitted into three figures just only to be distinguishable for each reference type.</w:t>
      </w:r>
    </w:p>
    <w:p w14:paraId="11E40A53" w14:textId="77777777" w:rsidR="003639C1" w:rsidRPr="0035396B" w:rsidRDefault="003639C1" w:rsidP="003639C1">
      <w:pPr>
        <w:spacing w:line="480" w:lineRule="auto"/>
        <w:rPr>
          <w:rFonts w:ascii="Times New Roman" w:hAnsi="Times New Roman" w:cs="Times New Roman"/>
        </w:rPr>
      </w:pPr>
      <w:r w:rsidRPr="0035396B">
        <w:rPr>
          <w:rFonts w:ascii="Times New Roman" w:hAnsi="Times New Roman" w:cs="Times New Roman"/>
        </w:rPr>
        <w:lastRenderedPageBreak/>
        <w:t>Fig. S3 Schematic views of the Excel worksheet for automatic derivation of the componentry of ash samples. (a) overview, (b) primary part of the worksheet (inlet in (a) indicated as (b)), (c) input and output (results) by minimization of the RSS of unknown particles by the reference particles of normalized spectra (inlet in (b) indicated as (c)).</w:t>
      </w:r>
    </w:p>
    <w:p w14:paraId="746CD07D" w14:textId="77777777" w:rsidR="003639C1" w:rsidRPr="0035396B" w:rsidRDefault="003639C1" w:rsidP="003639C1">
      <w:pPr>
        <w:spacing w:line="480" w:lineRule="auto"/>
        <w:rPr>
          <w:rFonts w:ascii="Times New Roman" w:hAnsi="Times New Roman" w:cs="Times New Roman"/>
        </w:rPr>
      </w:pPr>
    </w:p>
    <w:p w14:paraId="0D875069" w14:textId="77777777" w:rsidR="003639C1" w:rsidRPr="0035396B" w:rsidRDefault="003639C1" w:rsidP="003639C1">
      <w:pPr>
        <w:spacing w:line="480" w:lineRule="auto"/>
        <w:rPr>
          <w:rFonts w:ascii="Times New Roman" w:hAnsi="Times New Roman" w:cs="Times New Roman"/>
        </w:rPr>
      </w:pPr>
      <w:r w:rsidRPr="0035396B">
        <w:rPr>
          <w:rFonts w:ascii="Times New Roman" w:hAnsi="Times New Roman" w:cs="Times New Roman"/>
        </w:rPr>
        <w:t>Fig. S4 Shape parameter circularity derived from silhouette images (Fig. S1) captured during visible microspectroscopy. We could not conduct shape analysis for Pl particles due to their high transparency. The sample names on the left are the same as in Fig. S1.</w:t>
      </w:r>
    </w:p>
    <w:p w14:paraId="1B248F82" w14:textId="77777777" w:rsidR="003639C1" w:rsidRDefault="003639C1" w:rsidP="003639C1">
      <w:pPr>
        <w:spacing w:line="480" w:lineRule="auto"/>
        <w:rPr>
          <w:rFonts w:ascii="Times New Roman" w:hAnsi="Times New Roman" w:cs="Times New Roman"/>
        </w:rPr>
      </w:pPr>
    </w:p>
    <w:p w14:paraId="64A22D04" w14:textId="77777777" w:rsidR="003639C1" w:rsidRPr="0035396B" w:rsidRDefault="003639C1" w:rsidP="003639C1">
      <w:pPr>
        <w:spacing w:line="480" w:lineRule="auto"/>
        <w:rPr>
          <w:rFonts w:ascii="Times New Roman" w:hAnsi="Times New Roman" w:cs="Times New Roman"/>
        </w:rPr>
      </w:pPr>
      <w:r w:rsidRPr="0035396B">
        <w:rPr>
          <w:rFonts w:ascii="Times New Roman" w:hAnsi="Times New Roman" w:cs="Times New Roman"/>
        </w:rPr>
        <w:t>Fig. S5 Backscattered electron images captured through the field emission (FE)-EPMA of reference particles. All images are presented in the same scale (approximately 2.5 mm in width). 02sco, 02pl, 02px, 02alt, 02partly-alt-lv, 02l-gr-lv, 02gry-lv, and 02blk-lava are the scoriaceous particles, isolate plagioclase, isolated pyroxene, altered particles, partly altered lava, light-gray lava, gray lava, and black lava, respectively, erupted by 9:00 on March 6, 2018. 14ves-pu is the vesicular pumice particle sampled 17:05–17:20 on March 6. 25gr-pu and 25blk-sco are the gray pumiceous and black scoriaceous particles sampled 20:52–21:17 on March 6, 2018. 201710 is the sieved (not selected) ash particles sampled on October 11, 2017.</w:t>
      </w:r>
    </w:p>
    <w:bookmarkEnd w:id="1"/>
    <w:p w14:paraId="3CA5D489" w14:textId="77777777" w:rsidR="003639C1" w:rsidRPr="0035396B" w:rsidRDefault="003639C1" w:rsidP="003639C1">
      <w:pPr>
        <w:spacing w:line="480" w:lineRule="auto"/>
        <w:rPr>
          <w:rFonts w:ascii="Times New Roman" w:hAnsi="Times New Roman" w:cs="Times New Roman"/>
        </w:rPr>
      </w:pPr>
    </w:p>
    <w:p w14:paraId="40D75CB1" w14:textId="77777777" w:rsidR="003639C1" w:rsidRPr="0035396B" w:rsidRDefault="003639C1" w:rsidP="003639C1">
      <w:pPr>
        <w:spacing w:line="480" w:lineRule="auto"/>
        <w:rPr>
          <w:rFonts w:ascii="Times New Roman" w:hAnsi="Times New Roman" w:cs="Times New Roman"/>
        </w:rPr>
      </w:pPr>
      <w:bookmarkStart w:id="2" w:name="_Hlk140944347"/>
      <w:r w:rsidRPr="0035396B">
        <w:rPr>
          <w:rFonts w:ascii="Times New Roman" w:hAnsi="Times New Roman" w:cs="Times New Roman"/>
        </w:rPr>
        <w:t>Fig. S6</w:t>
      </w:r>
      <w:r w:rsidRPr="0035396B">
        <w:rPr>
          <w:rFonts w:ascii="Times New Roman" w:hAnsi="Times New Roman" w:cs="Times New Roman"/>
        </w:rPr>
        <w:t xml:space="preserve">　</w:t>
      </w:r>
      <w:r w:rsidRPr="0035396B">
        <w:rPr>
          <w:rFonts w:ascii="Times New Roman" w:hAnsi="Times New Roman" w:cs="Times New Roman"/>
        </w:rPr>
        <w:t>Correlation between the sieved color value (b*) and the component ratio. These values are for the vesicular and dense lava particles of the 2018 Shinmoe-dake ash samples. The straight red line shows the best-fit linear function b* = 0.48 +0.30*ves/dns (r =0.70875), where ves/dns is the component ratio of vesicular and dense lava particles, respectively.</w:t>
      </w:r>
      <w:bookmarkEnd w:id="2"/>
    </w:p>
    <w:p w14:paraId="65AABA2B" w14:textId="77777777" w:rsidR="00F35240" w:rsidRDefault="00F35240"/>
    <w:sectPr w:rsidR="00F35240" w:rsidSect="005F506D">
      <w:footerReference w:type="default" r:id="rId4"/>
      <w:pgSz w:w="11906" w:h="16838"/>
      <w:pgMar w:top="1985" w:right="1701" w:bottom="1701" w:left="1701" w:header="851" w:footer="992" w:gutter="0"/>
      <w:lnNumType w:countBy="1" w:restart="continuous"/>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902769"/>
      <w:docPartObj>
        <w:docPartGallery w:val="Page Numbers (Bottom of Page)"/>
        <w:docPartUnique/>
      </w:docPartObj>
    </w:sdtPr>
    <w:sdtEndPr>
      <w:rPr>
        <w:noProof/>
      </w:rPr>
    </w:sdtEndPr>
    <w:sdtContent>
      <w:p w14:paraId="210BD2BC" w14:textId="77777777" w:rsidR="00000000" w:rsidRDefault="00000000">
        <w:pPr>
          <w:pStyle w:val="Footer"/>
        </w:pPr>
        <w:r>
          <w:fldChar w:fldCharType="begin"/>
        </w:r>
        <w:r>
          <w:instrText xml:space="preserve"> PAGE   \* MERGEFORMAT </w:instrText>
        </w:r>
        <w:r>
          <w:fldChar w:fldCharType="separate"/>
        </w:r>
        <w:r>
          <w:rPr>
            <w:noProof/>
          </w:rPr>
          <w:t>2</w:t>
        </w:r>
        <w:r>
          <w:rPr>
            <w:noProof/>
          </w:rPr>
          <w:fldChar w:fldCharType="end"/>
        </w:r>
      </w:p>
    </w:sdtContent>
  </w:sdt>
  <w:p w14:paraId="5DA0475E"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C1"/>
    <w:rsid w:val="00342DA6"/>
    <w:rsid w:val="003639C1"/>
    <w:rsid w:val="005868F4"/>
    <w:rsid w:val="00703469"/>
    <w:rsid w:val="00753CA0"/>
    <w:rsid w:val="007D23AF"/>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49BA2"/>
  <w15:chartTrackingRefBased/>
  <w15:docId w15:val="{E9B2BB37-0B01-4A7B-8E74-8992FF18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9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639C1"/>
    <w:pPr>
      <w:tabs>
        <w:tab w:val="center" w:pos="4252"/>
        <w:tab w:val="right" w:pos="8504"/>
      </w:tabs>
      <w:snapToGrid w:val="0"/>
    </w:pPr>
  </w:style>
  <w:style w:type="character" w:customStyle="1" w:styleId="FooterChar">
    <w:name w:val="Footer Char"/>
    <w:basedOn w:val="DefaultParagraphFont"/>
    <w:link w:val="Footer"/>
    <w:uiPriority w:val="99"/>
    <w:rsid w:val="003639C1"/>
  </w:style>
  <w:style w:type="character" w:styleId="LineNumber">
    <w:name w:val="line number"/>
    <w:basedOn w:val="DefaultParagraphFont"/>
    <w:uiPriority w:val="99"/>
    <w:semiHidden/>
    <w:unhideWhenUsed/>
    <w:rsid w:val="00363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428</Words>
  <Characters>2446</Characters>
  <Application>Microsoft Office Word</Application>
  <DocSecurity>0</DocSecurity>
  <Lines>20</Lines>
  <Paragraphs>5</Paragraphs>
  <ScaleCrop>false</ScaleCrop>
  <Company>Springer Nature</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2024-01-01T09:51:00Z</dcterms:created>
  <dcterms:modified xsi:type="dcterms:W3CDTF">2024-01-01T09:51:00Z</dcterms:modified>
</cp:coreProperties>
</file>