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63253" w14:textId="77777777" w:rsidR="00C524E0" w:rsidRPr="001E2E0F" w:rsidRDefault="00C524E0" w:rsidP="00C524E0">
      <w:pPr>
        <w:spacing w:line="480" w:lineRule="auto"/>
        <w:jc w:val="left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 </w:t>
      </w:r>
      <w:r w:rsidRPr="00FD476B">
        <w:rPr>
          <w:rFonts w:ascii="Times New Roman" w:hAnsi="Times New Roman"/>
          <w:b/>
          <w:bCs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>able</w:t>
      </w:r>
      <w:r w:rsidRPr="00FD476B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DB592A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S</w:t>
      </w:r>
      <w:r>
        <w:rPr>
          <w:rFonts w:ascii="Times New Roman" w:hAnsi="Times New Roman" w:hint="eastAsia"/>
          <w:kern w:val="0"/>
          <w:sz w:val="24"/>
          <w:szCs w:val="24"/>
        </w:rPr>
        <w:t>u</w:t>
      </w:r>
      <w:r>
        <w:rPr>
          <w:rFonts w:ascii="Times New Roman" w:hAnsi="Times New Roman"/>
          <w:kern w:val="0"/>
          <w:sz w:val="24"/>
          <w:szCs w:val="24"/>
        </w:rPr>
        <w:t>bgroup analysis of p</w:t>
      </w:r>
      <w:r w:rsidRPr="00DB592A">
        <w:rPr>
          <w:rFonts w:ascii="Times New Roman" w:hAnsi="Times New Roman"/>
          <w:kern w:val="0"/>
          <w:sz w:val="24"/>
          <w:szCs w:val="24"/>
        </w:rPr>
        <w:t xml:space="preserve">regnancy outcomes </w:t>
      </w:r>
      <w:r w:rsidRPr="00603AEE">
        <w:rPr>
          <w:rFonts w:ascii="Times New Roman" w:hAnsi="Times New Roman"/>
          <w:sz w:val="24"/>
          <w:szCs w:val="24"/>
        </w:rPr>
        <w:t>of FET cycle</w:t>
      </w:r>
      <w:r>
        <w:rPr>
          <w:rFonts w:ascii="Times New Roman" w:hAnsi="Times New Roman"/>
          <w:sz w:val="24"/>
          <w:szCs w:val="24"/>
        </w:rPr>
        <w:t>s</w:t>
      </w:r>
    </w:p>
    <w:tbl>
      <w:tblPr>
        <w:tblW w:w="11513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77"/>
        <w:gridCol w:w="1559"/>
        <w:gridCol w:w="1518"/>
        <w:gridCol w:w="1034"/>
        <w:gridCol w:w="283"/>
        <w:gridCol w:w="1560"/>
        <w:gridCol w:w="1559"/>
        <w:gridCol w:w="1023"/>
      </w:tblGrid>
      <w:tr w:rsidR="00C524E0" w:rsidRPr="00EB4C74" w14:paraId="200D2B95" w14:textId="77777777" w:rsidTr="008F7C85">
        <w:trPr>
          <w:trHeight w:val="496"/>
          <w:jc w:val="center"/>
        </w:trPr>
        <w:tc>
          <w:tcPr>
            <w:tcW w:w="2977" w:type="dxa"/>
            <w:vMerge w:val="restart"/>
            <w:tcBorders>
              <w:top w:val="single" w:sz="12" w:space="0" w:color="auto"/>
            </w:tcBorders>
            <w:shd w:val="clear" w:color="auto" w:fill="D9E2F3" w:themeFill="accent1" w:themeFillTint="33"/>
            <w:vAlign w:val="center"/>
          </w:tcPr>
          <w:p w14:paraId="42D58048" w14:textId="77777777" w:rsidR="00C524E0" w:rsidRPr="00D26602" w:rsidRDefault="00C524E0" w:rsidP="008F7C85">
            <w:pPr>
              <w:jc w:val="left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Outcomes</w:t>
            </w:r>
          </w:p>
        </w:tc>
        <w:tc>
          <w:tcPr>
            <w:tcW w:w="4111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13A713BD" w14:textId="77777777" w:rsidR="00C524E0" w:rsidRPr="00EB4C74" w:rsidRDefault="00C524E0" w:rsidP="008F7C85">
            <w:pPr>
              <w:jc w:val="center"/>
              <w:rPr>
                <w:rFonts w:ascii="Times New Roman" w:eastAsia="宋体" w:hint="eastAsia"/>
                <w:szCs w:val="21"/>
              </w:rPr>
            </w:pPr>
            <w:r w:rsidRPr="001E2E0F">
              <w:rPr>
                <w:rFonts w:ascii="Times New Roman" w:eastAsia="宋体"/>
                <w:szCs w:val="21"/>
              </w:rPr>
              <w:t>Fresh embryo transfer</w:t>
            </w:r>
          </w:p>
        </w:tc>
        <w:tc>
          <w:tcPr>
            <w:tcW w:w="283" w:type="dxa"/>
            <w:tcBorders>
              <w:top w:val="single" w:sz="12" w:space="0" w:color="auto"/>
              <w:bottom w:val="nil"/>
            </w:tcBorders>
            <w:shd w:val="clear" w:color="auto" w:fill="D9E2F3" w:themeFill="accent1" w:themeFillTint="33"/>
            <w:vAlign w:val="center"/>
          </w:tcPr>
          <w:p w14:paraId="0BACFB60" w14:textId="77777777" w:rsidR="00C524E0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</w:p>
        </w:tc>
        <w:tc>
          <w:tcPr>
            <w:tcW w:w="4142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063450D2" w14:textId="77777777" w:rsidR="00C524E0" w:rsidRPr="009F6029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  <w:r w:rsidRPr="001E2E0F">
              <w:rPr>
                <w:rFonts w:ascii="Times New Roman" w:eastAsia="宋体"/>
                <w:szCs w:val="21"/>
              </w:rPr>
              <w:t>Freeze-all strategy</w:t>
            </w:r>
          </w:p>
        </w:tc>
      </w:tr>
      <w:tr w:rsidR="00C524E0" w:rsidRPr="00EB4C74" w14:paraId="123E59F7" w14:textId="77777777" w:rsidTr="008F7C85">
        <w:trPr>
          <w:trHeight w:val="496"/>
          <w:jc w:val="center"/>
        </w:trPr>
        <w:tc>
          <w:tcPr>
            <w:tcW w:w="2977" w:type="dxa"/>
            <w:vMerge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44DBBCF" w14:textId="77777777" w:rsidR="00C524E0" w:rsidRPr="00EB4C74" w:rsidRDefault="00C524E0" w:rsidP="008F7C85">
            <w:pPr>
              <w:rPr>
                <w:rFonts w:ascii="Times New Roman" w:eastAsia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252AD562" w14:textId="77777777" w:rsidR="00C524E0" w:rsidRPr="00EB4C74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  <w:r w:rsidRPr="00EB4C74">
              <w:rPr>
                <w:rFonts w:ascii="Times New Roman" w:eastAsia="宋体" w:hint="eastAsia"/>
                <w:szCs w:val="21"/>
              </w:rPr>
              <w:t>H</w:t>
            </w:r>
            <w:r w:rsidRPr="00EB4C74">
              <w:rPr>
                <w:rFonts w:ascii="Times New Roman" w:eastAsia="宋体"/>
                <w:szCs w:val="21"/>
              </w:rPr>
              <w:t>RT</w:t>
            </w:r>
          </w:p>
          <w:p w14:paraId="7748DAA1" w14:textId="77777777" w:rsidR="00C524E0" w:rsidRPr="00EB4C74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  <w:r w:rsidRPr="00EB4C74">
              <w:rPr>
                <w:rFonts w:ascii="Times New Roman" w:eastAsia="宋体"/>
                <w:szCs w:val="21"/>
              </w:rPr>
              <w:t>(n=</w:t>
            </w:r>
            <w:r>
              <w:rPr>
                <w:rFonts w:ascii="Times New Roman" w:eastAsia="宋体"/>
                <w:szCs w:val="21"/>
              </w:rPr>
              <w:t>20</w:t>
            </w:r>
            <w:r w:rsidRPr="00EB4C74">
              <w:rPr>
                <w:rFonts w:ascii="Times New Roman" w:eastAsia="宋体"/>
                <w:szCs w:val="21"/>
              </w:rPr>
              <w:t>)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40F83E03" w14:textId="77777777" w:rsidR="00C524E0" w:rsidRPr="00EB4C74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  <w:proofErr w:type="spellStart"/>
            <w:r w:rsidRPr="00EB4C74">
              <w:rPr>
                <w:rFonts w:ascii="Times New Roman" w:eastAsia="宋体" w:hint="eastAsia"/>
                <w:szCs w:val="21"/>
              </w:rPr>
              <w:t>H</w:t>
            </w:r>
            <w:r w:rsidRPr="00EB4C74">
              <w:rPr>
                <w:rFonts w:ascii="Times New Roman" w:eastAsia="宋体"/>
                <w:szCs w:val="21"/>
              </w:rPr>
              <w:t>RT+hCG</w:t>
            </w:r>
            <w:proofErr w:type="spellEnd"/>
          </w:p>
          <w:p w14:paraId="0E6FC5BF" w14:textId="77777777" w:rsidR="00C524E0" w:rsidRPr="00EB4C74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  <w:r w:rsidRPr="00EB4C74">
              <w:rPr>
                <w:rFonts w:ascii="Times New Roman" w:eastAsia="宋体"/>
                <w:szCs w:val="21"/>
              </w:rPr>
              <w:t>(n=</w:t>
            </w:r>
            <w:r>
              <w:rPr>
                <w:rFonts w:ascii="Times New Roman" w:eastAsia="宋体"/>
                <w:szCs w:val="21"/>
              </w:rPr>
              <w:t>11</w:t>
            </w:r>
            <w:r w:rsidRPr="00EB4C74">
              <w:rPr>
                <w:rFonts w:ascii="Times New Roman" w:eastAsia="宋体"/>
                <w:szCs w:val="21"/>
              </w:rPr>
              <w:t>)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7101DCE4" w14:textId="77777777" w:rsidR="00C524E0" w:rsidRPr="00EB4C74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  <w:r w:rsidRPr="009F6029">
              <w:rPr>
                <w:rFonts w:ascii="Times New Roman" w:eastAsia="宋体"/>
                <w:i/>
                <w:iCs/>
                <w:szCs w:val="21"/>
              </w:rPr>
              <w:t>P</w:t>
            </w:r>
            <w:r w:rsidRPr="00EB4C74">
              <w:rPr>
                <w:rFonts w:ascii="Times New Roman" w:eastAsia="宋体"/>
                <w:szCs w:val="21"/>
              </w:rPr>
              <w:t>-</w:t>
            </w:r>
            <w:proofErr w:type="spellStart"/>
            <w:r w:rsidRPr="00EB4C74">
              <w:rPr>
                <w:rFonts w:ascii="Times New Roman" w:eastAsia="宋体"/>
                <w:szCs w:val="21"/>
              </w:rPr>
              <w:t>value</w:t>
            </w:r>
            <w:r w:rsidRPr="007B35DB">
              <w:rPr>
                <w:rFonts w:ascii="Times New Roman" w:eastAsia="宋体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6F8412FB" w14:textId="77777777" w:rsidR="00C524E0" w:rsidRPr="009F6029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8D926A3" w14:textId="77777777" w:rsidR="00C524E0" w:rsidRPr="009F6029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  <w:r w:rsidRPr="009F6029">
              <w:rPr>
                <w:rFonts w:ascii="Times New Roman" w:eastAsia="宋体" w:hint="eastAsia"/>
                <w:szCs w:val="21"/>
              </w:rPr>
              <w:t>H</w:t>
            </w:r>
            <w:r w:rsidRPr="009F6029">
              <w:rPr>
                <w:rFonts w:ascii="Times New Roman" w:eastAsia="宋体"/>
                <w:szCs w:val="21"/>
              </w:rPr>
              <w:t>RT</w:t>
            </w:r>
          </w:p>
          <w:p w14:paraId="7DAC1400" w14:textId="77777777" w:rsidR="00C524E0" w:rsidRPr="00EB4C74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  <w:r w:rsidRPr="009F6029">
              <w:rPr>
                <w:rFonts w:ascii="Times New Roman" w:eastAsia="宋体"/>
                <w:szCs w:val="21"/>
              </w:rPr>
              <w:t>(n=</w:t>
            </w:r>
            <w:r>
              <w:rPr>
                <w:rFonts w:ascii="Times New Roman" w:eastAsia="宋体" w:hint="eastAsia"/>
                <w:szCs w:val="21"/>
              </w:rPr>
              <w:t>3</w:t>
            </w:r>
            <w:r>
              <w:rPr>
                <w:rFonts w:ascii="Times New Roman" w:eastAsia="宋体"/>
                <w:szCs w:val="21"/>
              </w:rPr>
              <w:t>2</w:t>
            </w:r>
            <w:r>
              <w:rPr>
                <w:rFonts w:ascii="Times New Roman" w:eastAsia="宋体" w:hint="eastAsia"/>
                <w:szCs w:val="21"/>
              </w:rPr>
              <w:t>3</w:t>
            </w:r>
            <w:r w:rsidRPr="009F6029">
              <w:rPr>
                <w:rFonts w:ascii="Times New Roman" w:eastAsia="宋体"/>
                <w:szCs w:val="21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4D884D91" w14:textId="77777777" w:rsidR="00C524E0" w:rsidRPr="009F6029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  <w:proofErr w:type="spellStart"/>
            <w:r w:rsidRPr="009F6029">
              <w:rPr>
                <w:rFonts w:ascii="Times New Roman" w:eastAsia="宋体" w:hint="eastAsia"/>
                <w:szCs w:val="21"/>
              </w:rPr>
              <w:t>H</w:t>
            </w:r>
            <w:r w:rsidRPr="009F6029">
              <w:rPr>
                <w:rFonts w:ascii="Times New Roman" w:eastAsia="宋体"/>
                <w:szCs w:val="21"/>
              </w:rPr>
              <w:t>RT+hCG</w:t>
            </w:r>
            <w:proofErr w:type="spellEnd"/>
          </w:p>
          <w:p w14:paraId="0114A067" w14:textId="77777777" w:rsidR="00C524E0" w:rsidRPr="00EB4C74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  <w:r w:rsidRPr="009F6029">
              <w:rPr>
                <w:rFonts w:ascii="Times New Roman" w:eastAsia="宋体"/>
                <w:szCs w:val="21"/>
              </w:rPr>
              <w:t>(n=</w:t>
            </w:r>
            <w:r>
              <w:rPr>
                <w:rFonts w:ascii="Times New Roman" w:eastAsia="宋体" w:hint="eastAsia"/>
                <w:szCs w:val="21"/>
              </w:rPr>
              <w:t>1</w:t>
            </w:r>
            <w:r>
              <w:rPr>
                <w:rFonts w:ascii="Times New Roman" w:eastAsia="宋体"/>
                <w:szCs w:val="21"/>
              </w:rPr>
              <w:t>84</w:t>
            </w:r>
            <w:r w:rsidRPr="009F6029">
              <w:rPr>
                <w:rFonts w:ascii="Times New Roman" w:eastAsia="宋体"/>
                <w:szCs w:val="21"/>
              </w:rPr>
              <w:t>)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0F5A320A" w14:textId="77777777" w:rsidR="00C524E0" w:rsidRPr="00EB4C74" w:rsidRDefault="00C524E0" w:rsidP="008F7C85">
            <w:pPr>
              <w:jc w:val="center"/>
              <w:rPr>
                <w:rFonts w:ascii="Times New Roman" w:eastAsia="宋体"/>
                <w:szCs w:val="21"/>
              </w:rPr>
            </w:pPr>
            <w:r w:rsidRPr="009F6029">
              <w:rPr>
                <w:rFonts w:ascii="Times New Roman" w:eastAsia="宋体"/>
                <w:i/>
                <w:iCs/>
                <w:szCs w:val="21"/>
              </w:rPr>
              <w:t>P</w:t>
            </w:r>
            <w:r w:rsidRPr="009F6029">
              <w:rPr>
                <w:rFonts w:ascii="Times New Roman" w:eastAsia="宋体"/>
                <w:szCs w:val="21"/>
              </w:rPr>
              <w:t>-</w:t>
            </w:r>
            <w:proofErr w:type="spellStart"/>
            <w:r w:rsidRPr="009F6029">
              <w:rPr>
                <w:rFonts w:ascii="Times New Roman" w:eastAsia="宋体"/>
                <w:szCs w:val="21"/>
              </w:rPr>
              <w:t>value</w:t>
            </w:r>
            <w:r w:rsidRPr="007B35DB">
              <w:rPr>
                <w:rFonts w:ascii="Times New Roman" w:eastAsia="宋体"/>
                <w:szCs w:val="21"/>
                <w:vertAlign w:val="superscript"/>
              </w:rPr>
              <w:t>a</w:t>
            </w:r>
            <w:proofErr w:type="spellEnd"/>
          </w:p>
        </w:tc>
      </w:tr>
      <w:tr w:rsidR="00C524E0" w:rsidRPr="00EB4C74" w14:paraId="2151C995" w14:textId="77777777" w:rsidTr="008F7C85">
        <w:trPr>
          <w:trHeight w:val="472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0E1DC6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7B35DB">
              <w:rPr>
                <w:rFonts w:ascii="Times New Roman" w:eastAsia="宋体"/>
                <w:szCs w:val="21"/>
              </w:rPr>
              <w:t>Implantation rate (%)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99309A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9/34 (26.5)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EA42F7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8/20 (40.0)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vAlign w:val="center"/>
          </w:tcPr>
          <w:p w14:paraId="1217A7FE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0.301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30947FD6" w14:textId="77777777" w:rsidR="00C524E0" w:rsidRPr="009F6029" w:rsidRDefault="00C524E0" w:rsidP="008F7C85">
            <w:pPr>
              <w:rPr>
                <w:rFonts w:ascii="Times New Roman" w:eastAsia="宋体"/>
                <w:szCs w:val="21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4BF8EFEF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213/583 (36.5)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81990B2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126/327 (38.5)</w:t>
            </w:r>
          </w:p>
        </w:tc>
        <w:tc>
          <w:tcPr>
            <w:tcW w:w="1023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7D0D394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0.550</w:t>
            </w:r>
          </w:p>
        </w:tc>
      </w:tr>
      <w:tr w:rsidR="00C524E0" w:rsidRPr="00EB4C74" w14:paraId="700A0F4D" w14:textId="77777777" w:rsidTr="008F7C85">
        <w:trPr>
          <w:trHeight w:val="472"/>
          <w:jc w:val="center"/>
        </w:trPr>
        <w:tc>
          <w:tcPr>
            <w:tcW w:w="2977" w:type="dxa"/>
            <w:shd w:val="clear" w:color="auto" w:fill="auto"/>
            <w:vAlign w:val="center"/>
          </w:tcPr>
          <w:p w14:paraId="59AF137F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7B35DB">
              <w:rPr>
                <w:rFonts w:ascii="Times New Roman" w:eastAsia="宋体"/>
                <w:szCs w:val="21"/>
              </w:rPr>
              <w:t>Biochemical pregnancy rate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C8BDC15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15/20 (75.0)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0C86EF84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9/11 (81.8)</w:t>
            </w:r>
          </w:p>
        </w:tc>
        <w:tc>
          <w:tcPr>
            <w:tcW w:w="1034" w:type="dxa"/>
            <w:vAlign w:val="center"/>
          </w:tcPr>
          <w:p w14:paraId="2F9F6549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1.000</w:t>
            </w:r>
          </w:p>
        </w:tc>
        <w:tc>
          <w:tcPr>
            <w:tcW w:w="283" w:type="dxa"/>
            <w:vAlign w:val="center"/>
          </w:tcPr>
          <w:p w14:paraId="10FD5C31" w14:textId="77777777" w:rsidR="00C524E0" w:rsidRPr="009F6029" w:rsidRDefault="00C524E0" w:rsidP="008F7C85">
            <w:pPr>
              <w:rPr>
                <w:rFonts w:ascii="Times New Roman" w:eastAsia="宋体"/>
                <w:szCs w:val="21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2C67FE4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207/323 (64.1)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4254197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139/184 (75.5)</w:t>
            </w:r>
          </w:p>
        </w:tc>
        <w:tc>
          <w:tcPr>
            <w:tcW w:w="1023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5452300C" w14:textId="77777777" w:rsidR="00C524E0" w:rsidRPr="00392F86" w:rsidRDefault="00C524E0" w:rsidP="008F7C85">
            <w:pPr>
              <w:rPr>
                <w:rFonts w:ascii="Times New Roman" w:eastAsia="宋体"/>
                <w:b/>
                <w:bCs/>
                <w:szCs w:val="21"/>
              </w:rPr>
            </w:pPr>
            <w:r w:rsidRPr="00392F86">
              <w:rPr>
                <w:rFonts w:ascii="Times New Roman" w:eastAsia="宋体"/>
                <w:b/>
                <w:bCs/>
                <w:szCs w:val="21"/>
              </w:rPr>
              <w:t>0.008</w:t>
            </w:r>
          </w:p>
        </w:tc>
      </w:tr>
      <w:tr w:rsidR="00C524E0" w:rsidRPr="00EB4C74" w14:paraId="08CC51B1" w14:textId="77777777" w:rsidTr="008F7C85">
        <w:trPr>
          <w:trHeight w:val="472"/>
          <w:jc w:val="center"/>
        </w:trPr>
        <w:tc>
          <w:tcPr>
            <w:tcW w:w="2977" w:type="dxa"/>
            <w:shd w:val="clear" w:color="auto" w:fill="auto"/>
            <w:vAlign w:val="center"/>
          </w:tcPr>
          <w:p w14:paraId="4CFA0019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7B35DB">
              <w:rPr>
                <w:rFonts w:ascii="Times New Roman" w:eastAsia="宋体"/>
                <w:szCs w:val="21"/>
              </w:rPr>
              <w:t>Clinical pregnancy rate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DE29421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8/20 (40.0)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68596FAE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7/11 (63.6)</w:t>
            </w:r>
          </w:p>
        </w:tc>
        <w:tc>
          <w:tcPr>
            <w:tcW w:w="1034" w:type="dxa"/>
            <w:vAlign w:val="center"/>
          </w:tcPr>
          <w:p w14:paraId="4A1E612B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0.208</w:t>
            </w:r>
          </w:p>
        </w:tc>
        <w:tc>
          <w:tcPr>
            <w:tcW w:w="283" w:type="dxa"/>
            <w:vAlign w:val="center"/>
          </w:tcPr>
          <w:p w14:paraId="0A828B3C" w14:textId="77777777" w:rsidR="00C524E0" w:rsidRPr="009F6029" w:rsidRDefault="00C524E0" w:rsidP="008F7C85">
            <w:pPr>
              <w:rPr>
                <w:rFonts w:ascii="Times New Roman" w:eastAsia="宋体"/>
                <w:szCs w:val="21"/>
              </w:rPr>
            </w:pP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vAlign w:val="center"/>
          </w:tcPr>
          <w:p w14:paraId="4D2443C1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165/323 (51.1)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03481D7B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107/184 (58.2)</w:t>
            </w:r>
          </w:p>
        </w:tc>
        <w:tc>
          <w:tcPr>
            <w:tcW w:w="1023" w:type="dxa"/>
            <w:tcBorders>
              <w:top w:val="nil"/>
            </w:tcBorders>
            <w:shd w:val="clear" w:color="auto" w:fill="auto"/>
            <w:vAlign w:val="center"/>
          </w:tcPr>
          <w:p w14:paraId="009FAD69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0.125</w:t>
            </w:r>
          </w:p>
        </w:tc>
      </w:tr>
      <w:tr w:rsidR="00C524E0" w:rsidRPr="00EB4C74" w14:paraId="45331E5F" w14:textId="77777777" w:rsidTr="008F7C85">
        <w:trPr>
          <w:trHeight w:val="472"/>
          <w:jc w:val="center"/>
        </w:trPr>
        <w:tc>
          <w:tcPr>
            <w:tcW w:w="2977" w:type="dxa"/>
            <w:shd w:val="clear" w:color="auto" w:fill="auto"/>
            <w:vAlign w:val="center"/>
          </w:tcPr>
          <w:p w14:paraId="2166B4C9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7B35DB">
              <w:rPr>
                <w:rFonts w:ascii="Times New Roman" w:eastAsia="宋体"/>
                <w:szCs w:val="21"/>
              </w:rPr>
              <w:t>Ongoing pregnancy rate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32404A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6/8 (75.0)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2ED94EEB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6/7 (85.7)</w:t>
            </w:r>
          </w:p>
        </w:tc>
        <w:tc>
          <w:tcPr>
            <w:tcW w:w="1034" w:type="dxa"/>
            <w:vAlign w:val="center"/>
          </w:tcPr>
          <w:p w14:paraId="61B566E9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1.000</w:t>
            </w:r>
          </w:p>
        </w:tc>
        <w:tc>
          <w:tcPr>
            <w:tcW w:w="283" w:type="dxa"/>
            <w:vAlign w:val="center"/>
          </w:tcPr>
          <w:p w14:paraId="0739D4CF" w14:textId="77777777" w:rsidR="00C524E0" w:rsidRPr="009F6029" w:rsidRDefault="00C524E0" w:rsidP="008F7C85">
            <w:pPr>
              <w:rPr>
                <w:rFonts w:ascii="Times New Roman" w:eastAsia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0A5CCB5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140/165 (84.8)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AB2ED9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86/107 (80.4)</w:t>
            </w:r>
          </w:p>
        </w:tc>
        <w:tc>
          <w:tcPr>
            <w:tcW w:w="1023" w:type="dxa"/>
            <w:shd w:val="clear" w:color="auto" w:fill="auto"/>
            <w:vAlign w:val="center"/>
          </w:tcPr>
          <w:p w14:paraId="5930EE4E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0.336</w:t>
            </w:r>
          </w:p>
        </w:tc>
      </w:tr>
      <w:tr w:rsidR="00C524E0" w:rsidRPr="00EB4C74" w14:paraId="2AD92C04" w14:textId="77777777" w:rsidTr="008F7C85">
        <w:trPr>
          <w:trHeight w:val="472"/>
          <w:jc w:val="center"/>
        </w:trPr>
        <w:tc>
          <w:tcPr>
            <w:tcW w:w="2977" w:type="dxa"/>
            <w:shd w:val="clear" w:color="auto" w:fill="auto"/>
            <w:vAlign w:val="center"/>
          </w:tcPr>
          <w:p w14:paraId="5520FBE6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7B35DB">
              <w:rPr>
                <w:rFonts w:ascii="Times New Roman" w:eastAsia="宋体"/>
                <w:szCs w:val="21"/>
              </w:rPr>
              <w:t>Miscarriage rate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D6C9B24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3/8 (37.5)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7A88A631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1/7(14.3)</w:t>
            </w:r>
          </w:p>
        </w:tc>
        <w:tc>
          <w:tcPr>
            <w:tcW w:w="1034" w:type="dxa"/>
            <w:vAlign w:val="center"/>
          </w:tcPr>
          <w:p w14:paraId="675C9837" w14:textId="77777777" w:rsidR="00C524E0" w:rsidRPr="00C13E81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0.668</w:t>
            </w:r>
          </w:p>
        </w:tc>
        <w:tc>
          <w:tcPr>
            <w:tcW w:w="283" w:type="dxa"/>
            <w:vAlign w:val="center"/>
          </w:tcPr>
          <w:p w14:paraId="66485DE7" w14:textId="77777777" w:rsidR="00C524E0" w:rsidRPr="009F6029" w:rsidRDefault="00C524E0" w:rsidP="008F7C85">
            <w:pPr>
              <w:rPr>
                <w:rFonts w:ascii="Times New Roman" w:eastAsia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14764A7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36/165 (21.8)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AED0634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24/107 (22.4)</w:t>
            </w:r>
          </w:p>
        </w:tc>
        <w:tc>
          <w:tcPr>
            <w:tcW w:w="1023" w:type="dxa"/>
            <w:shd w:val="clear" w:color="auto" w:fill="auto"/>
            <w:vAlign w:val="center"/>
          </w:tcPr>
          <w:p w14:paraId="6213C0D2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0.905</w:t>
            </w:r>
          </w:p>
        </w:tc>
      </w:tr>
      <w:tr w:rsidR="00C524E0" w:rsidRPr="00EB4C74" w14:paraId="675DB004" w14:textId="77777777" w:rsidTr="008F7C85">
        <w:trPr>
          <w:trHeight w:val="472"/>
          <w:jc w:val="center"/>
        </w:trPr>
        <w:tc>
          <w:tcPr>
            <w:tcW w:w="2977" w:type="dxa"/>
            <w:shd w:val="clear" w:color="auto" w:fill="auto"/>
            <w:vAlign w:val="center"/>
          </w:tcPr>
          <w:p w14:paraId="687A7103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7B35DB">
              <w:rPr>
                <w:rFonts w:ascii="Times New Roman" w:eastAsia="宋体"/>
                <w:szCs w:val="21"/>
              </w:rPr>
              <w:t>Live birth rate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4E7EF2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5/20 (25.0)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2A68D13F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6/11 (54.5)</w:t>
            </w:r>
          </w:p>
        </w:tc>
        <w:tc>
          <w:tcPr>
            <w:tcW w:w="1034" w:type="dxa"/>
            <w:vAlign w:val="center"/>
          </w:tcPr>
          <w:p w14:paraId="123034BB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0.210</w:t>
            </w:r>
          </w:p>
        </w:tc>
        <w:tc>
          <w:tcPr>
            <w:tcW w:w="283" w:type="dxa"/>
            <w:vAlign w:val="center"/>
          </w:tcPr>
          <w:p w14:paraId="5E63B16A" w14:textId="77777777" w:rsidR="00C524E0" w:rsidRPr="009F6029" w:rsidRDefault="00C524E0" w:rsidP="008F7C85">
            <w:pPr>
              <w:rPr>
                <w:rFonts w:ascii="Times New Roman" w:eastAsia="宋体"/>
                <w:szCs w:val="21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19A144A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127/323 (39.3)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F091A1E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79/184 (42.9)</w:t>
            </w:r>
          </w:p>
        </w:tc>
        <w:tc>
          <w:tcPr>
            <w:tcW w:w="1023" w:type="dxa"/>
            <w:shd w:val="clear" w:color="auto" w:fill="auto"/>
            <w:vAlign w:val="center"/>
          </w:tcPr>
          <w:p w14:paraId="1B3BFCCB" w14:textId="77777777" w:rsidR="00C524E0" w:rsidRPr="007B35DB" w:rsidRDefault="00C524E0" w:rsidP="008F7C85">
            <w:pPr>
              <w:rPr>
                <w:rFonts w:ascii="Times New Roman" w:eastAsia="宋体"/>
                <w:szCs w:val="21"/>
              </w:rPr>
            </w:pPr>
            <w:r w:rsidRPr="00C13E81">
              <w:rPr>
                <w:rFonts w:ascii="Times New Roman" w:eastAsia="宋体"/>
                <w:szCs w:val="21"/>
              </w:rPr>
              <w:t>0.425</w:t>
            </w:r>
          </w:p>
        </w:tc>
      </w:tr>
    </w:tbl>
    <w:p w14:paraId="1036731B" w14:textId="77777777" w:rsidR="00C524E0" w:rsidRDefault="00C524E0" w:rsidP="00C524E0">
      <w:pPr>
        <w:spacing w:line="240" w:lineRule="atLeast"/>
        <w:rPr>
          <w:rFonts w:ascii="Times New Roman" w:hAnsi="Times New Roman"/>
          <w:sz w:val="24"/>
          <w:szCs w:val="24"/>
        </w:rPr>
      </w:pPr>
      <w:r w:rsidRPr="00FD476B">
        <w:rPr>
          <w:rFonts w:ascii="Times New Roman" w:hAnsi="Times New Roman"/>
          <w:sz w:val="24"/>
          <w:szCs w:val="24"/>
        </w:rPr>
        <w:t xml:space="preserve">Data are presented as </w:t>
      </w:r>
      <w:r>
        <w:rPr>
          <w:rFonts w:ascii="Times New Roman" w:hAnsi="Times New Roman"/>
          <w:sz w:val="24"/>
          <w:szCs w:val="24"/>
        </w:rPr>
        <w:t>n</w:t>
      </w:r>
      <w:r w:rsidRPr="00FD476B">
        <w:rPr>
          <w:rFonts w:ascii="Times New Roman" w:hAnsi="Times New Roman"/>
          <w:sz w:val="24"/>
          <w:szCs w:val="24"/>
        </w:rPr>
        <w:t xml:space="preserve"> (%)</w:t>
      </w:r>
      <w:r>
        <w:rPr>
          <w:rFonts w:ascii="Times New Roman" w:hAnsi="Times New Roman"/>
          <w:sz w:val="24"/>
          <w:szCs w:val="24"/>
        </w:rPr>
        <w:t>.</w:t>
      </w:r>
    </w:p>
    <w:p w14:paraId="7B5059FE" w14:textId="3DE10B29" w:rsidR="00981BDC" w:rsidRPr="00C524E0" w:rsidRDefault="00C524E0" w:rsidP="00C524E0">
      <w:pPr>
        <w:spacing w:line="240" w:lineRule="atLeast"/>
        <w:rPr>
          <w:rFonts w:ascii="Times New Roman" w:eastAsia="宋体" w:hint="eastAsia"/>
          <w:sz w:val="24"/>
          <w:szCs w:val="24"/>
        </w:rPr>
      </w:pPr>
      <w:r w:rsidRPr="00134F20">
        <w:rPr>
          <w:rFonts w:ascii="Times New Roman" w:eastAsia="宋体" w:hint="eastAsia"/>
          <w:sz w:val="24"/>
          <w:szCs w:val="24"/>
          <w:vertAlign w:val="superscript"/>
        </w:rPr>
        <w:t>a</w:t>
      </w:r>
      <w:r w:rsidRPr="00067CC8">
        <w:rPr>
          <w:rFonts w:ascii="Times New Roman" w:eastAsia="宋体"/>
          <w:sz w:val="24"/>
          <w:szCs w:val="24"/>
        </w:rPr>
        <w:t xml:space="preserve"> </w:t>
      </w:r>
      <w:r>
        <w:rPr>
          <w:rFonts w:ascii="Times New Roman" w:eastAsia="宋体"/>
          <w:sz w:val="24"/>
          <w:szCs w:val="24"/>
        </w:rPr>
        <w:sym w:font="Symbol" w:char="F063"/>
      </w:r>
      <w:r w:rsidRPr="009960CA">
        <w:rPr>
          <w:rFonts w:ascii="Times New Roman" w:eastAsia="宋体"/>
          <w:sz w:val="24"/>
          <w:szCs w:val="24"/>
          <w:vertAlign w:val="superscript"/>
        </w:rPr>
        <w:t>2</w:t>
      </w:r>
      <w:r w:rsidRPr="00067CC8">
        <w:rPr>
          <w:rFonts w:ascii="Times New Roman" w:eastAsia="宋体"/>
          <w:sz w:val="24"/>
          <w:szCs w:val="24"/>
        </w:rPr>
        <w:t>-test.</w:t>
      </w:r>
    </w:p>
    <w:sectPr w:rsidR="00981BDC" w:rsidRPr="00C524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94476" w14:textId="77777777" w:rsidR="00D22580" w:rsidRDefault="00D22580" w:rsidP="00C524E0">
      <w:r>
        <w:separator/>
      </w:r>
    </w:p>
  </w:endnote>
  <w:endnote w:type="continuationSeparator" w:id="0">
    <w:p w14:paraId="0ADAB630" w14:textId="77777777" w:rsidR="00D22580" w:rsidRDefault="00D22580" w:rsidP="00C52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53F94" w14:textId="77777777" w:rsidR="00D22580" w:rsidRDefault="00D22580" w:rsidP="00C524E0">
      <w:r>
        <w:separator/>
      </w:r>
    </w:p>
  </w:footnote>
  <w:footnote w:type="continuationSeparator" w:id="0">
    <w:p w14:paraId="16C2A65A" w14:textId="77777777" w:rsidR="00D22580" w:rsidRDefault="00D22580" w:rsidP="00C524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BDC"/>
    <w:rsid w:val="00981BDC"/>
    <w:rsid w:val="00C524E0"/>
    <w:rsid w:val="00D22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E41AB3"/>
  <w15:chartTrackingRefBased/>
  <w15:docId w15:val="{43B1927B-02F3-4040-BF6D-42C00E785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4E0"/>
    <w:pPr>
      <w:widowControl w:val="0"/>
      <w:jc w:val="both"/>
    </w:pPr>
    <w:rPr>
      <w:rFonts w:ascii="等线" w:eastAsia="等线" w:hAnsi="等线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24E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524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24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524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 董</dc:creator>
  <cp:keywords/>
  <dc:description/>
  <cp:lastModifiedBy>丽 董</cp:lastModifiedBy>
  <cp:revision>2</cp:revision>
  <dcterms:created xsi:type="dcterms:W3CDTF">2023-12-07T11:46:00Z</dcterms:created>
  <dcterms:modified xsi:type="dcterms:W3CDTF">2023-12-07T11:47:00Z</dcterms:modified>
</cp:coreProperties>
</file>