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A603" w14:textId="3F095B81" w:rsidR="00733F74" w:rsidRDefault="000541E7">
      <w:pPr>
        <w:rPr>
          <w:rFonts w:ascii="Arial" w:eastAsia="Calibri" w:hAnsi="Arial" w:cs="Arial"/>
          <w:b/>
          <w:noProof/>
          <w:sz w:val="20"/>
          <w:szCs w:val="20"/>
          <w:lang w:eastAsia="en-GB"/>
        </w:rPr>
      </w:pPr>
      <w:r>
        <w:rPr>
          <w:rFonts w:ascii="Arial" w:eastAsia="Calibri" w:hAnsi="Arial" w:cs="Arial"/>
          <w:b/>
          <w:noProof/>
          <w:sz w:val="20"/>
          <w:szCs w:val="20"/>
          <w:lang w:eastAsia="en-GB"/>
        </w:rPr>
        <w:t xml:space="preserve">Additional File </w:t>
      </w:r>
      <w:r w:rsidR="0010358A">
        <w:rPr>
          <w:rFonts w:ascii="Arial" w:eastAsia="Calibri" w:hAnsi="Arial" w:cs="Arial"/>
          <w:b/>
          <w:noProof/>
          <w:sz w:val="20"/>
          <w:szCs w:val="20"/>
          <w:lang w:eastAsia="en-GB"/>
        </w:rPr>
        <w:t>7</w:t>
      </w:r>
      <w:r w:rsidR="00733F74">
        <w:rPr>
          <w:rFonts w:ascii="Arial" w:eastAsia="Calibri" w:hAnsi="Arial" w:cs="Arial"/>
          <w:b/>
          <w:noProof/>
          <w:sz w:val="20"/>
          <w:szCs w:val="20"/>
          <w:lang w:eastAsia="en-GB"/>
        </w:rPr>
        <w:t>: Flow Diagram showing DAIRE intervention recruitment</w:t>
      </w:r>
    </w:p>
    <w:p w14:paraId="24D298C2" w14:textId="77777777" w:rsidR="00C6366D" w:rsidRDefault="00A67BE1">
      <w:r>
        <w:rPr>
          <w:rFonts w:ascii="Arial" w:eastAsia="Calibri" w:hAnsi="Arial" w:cs="Arial"/>
          <w:b/>
          <w:noProof/>
          <w:sz w:val="20"/>
          <w:szCs w:val="20"/>
          <w:lang w:eastAsia="en-GB"/>
        </w:rPr>
        <w:drawing>
          <wp:inline distT="0" distB="0" distL="0" distR="0" wp14:anchorId="748C0E5C" wp14:editId="2A36D35D">
            <wp:extent cx="5327070" cy="3190875"/>
            <wp:effectExtent l="19050" t="19050" r="2603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2067DC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" b="7628"/>
                    <a:stretch/>
                  </pic:blipFill>
                  <pic:spPr bwMode="auto">
                    <a:xfrm>
                      <a:off x="0" y="0"/>
                      <a:ext cx="5371396" cy="32174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B11E2" w14:textId="77777777" w:rsidR="008D4967" w:rsidRPr="008D4967" w:rsidRDefault="008D4967" w:rsidP="008D4967">
      <w:pPr>
        <w:spacing w:line="480" w:lineRule="auto"/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8D4967">
        <w:rPr>
          <w:rFonts w:ascii="Arial" w:eastAsia="Calibri" w:hAnsi="Arial" w:cs="Arial"/>
          <w:sz w:val="20"/>
          <w:szCs w:val="20"/>
          <w:lang w:val="en-US"/>
        </w:rPr>
        <w:t xml:space="preserve">In terms of DAIRE recruitment, an initial contact email was sent to primary schools within the Derry City and Strabane District Council area (n=104) in January 2019, as well as schools who were contacts of/in contact with DAIRE researchers previously. </w:t>
      </w:r>
    </w:p>
    <w:p w14:paraId="7B29E8E9" w14:textId="77777777" w:rsidR="008D4967" w:rsidRPr="008D4967" w:rsidRDefault="008D4967" w:rsidP="008D4967">
      <w:pPr>
        <w:spacing w:line="480" w:lineRule="auto"/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8D4967">
        <w:rPr>
          <w:rFonts w:ascii="Arial" w:eastAsia="Calibri" w:hAnsi="Arial" w:cs="Arial"/>
          <w:sz w:val="20"/>
          <w:lang w:val="en-US"/>
        </w:rPr>
        <w:t>Following email contact, a MoU was sent to interested primary schools (n=30) with return demonstrating formal sign up on a ‘first-come first-serve’ basis.</w:t>
      </w:r>
    </w:p>
    <w:p w14:paraId="11D91C5F" w14:textId="77777777" w:rsidR="008D4967" w:rsidRPr="008D4967" w:rsidRDefault="008D4967" w:rsidP="008D4967">
      <w:pPr>
        <w:spacing w:line="480" w:lineRule="auto"/>
        <w:jc w:val="both"/>
        <w:rPr>
          <w:rFonts w:ascii="Arial" w:eastAsia="Calibri" w:hAnsi="Arial" w:cs="Arial"/>
          <w:sz w:val="20"/>
          <w:lang w:val="en-US"/>
        </w:rPr>
      </w:pPr>
      <w:r w:rsidRPr="008D4967">
        <w:rPr>
          <w:rFonts w:ascii="Arial" w:eastAsia="Calibri" w:hAnsi="Arial" w:cs="Arial"/>
          <w:sz w:val="20"/>
          <w:lang w:val="en-US"/>
        </w:rPr>
        <w:t>A small number of schools dropped out (n=3) prior to baseline data collection due to reasons unrelated to DAIRE i.e., financial/school pressures. At the same time, slow MoU return (n=2 did not return) resulted in contacting a further 42 schools about the DAIRE intervention in late January/early February 2019, leading to 146 schools contacted in total.</w:t>
      </w:r>
    </w:p>
    <w:p w14:paraId="51222760" w14:textId="77777777" w:rsidR="008D4967" w:rsidRPr="008D4967" w:rsidRDefault="008D4967" w:rsidP="008D4967">
      <w:pPr>
        <w:spacing w:line="480" w:lineRule="auto"/>
        <w:jc w:val="both"/>
        <w:rPr>
          <w:rFonts w:ascii="Arial" w:eastAsia="Calibri" w:hAnsi="Arial" w:cs="Arial"/>
          <w:sz w:val="20"/>
          <w:lang w:val="en-US"/>
        </w:rPr>
      </w:pPr>
      <w:r w:rsidRPr="008D4967">
        <w:rPr>
          <w:rFonts w:ascii="Arial" w:eastAsia="Calibri" w:hAnsi="Arial" w:cs="Arial"/>
          <w:sz w:val="20"/>
          <w:lang w:val="en-US"/>
        </w:rPr>
        <w:t xml:space="preserve">Following this, schools (n=6) were excluded due to the DAIRE research team capacity issues, a special school (n=1) was provided with intervention materials but excluded due to not meeting the study eligibility criteria and </w:t>
      </w:r>
      <w:proofErr w:type="spellStart"/>
      <w:r w:rsidRPr="008D4967">
        <w:rPr>
          <w:rFonts w:ascii="Arial" w:eastAsia="Calibri" w:hAnsi="Arial" w:cs="Arial"/>
          <w:sz w:val="20"/>
          <w:lang w:val="en-US"/>
        </w:rPr>
        <w:t>Gaelscoils</w:t>
      </w:r>
      <w:proofErr w:type="spellEnd"/>
      <w:r w:rsidRPr="008D4967">
        <w:rPr>
          <w:rFonts w:ascii="Arial" w:eastAsia="Calibri" w:hAnsi="Arial" w:cs="Arial"/>
          <w:sz w:val="20"/>
          <w:lang w:val="en-US"/>
        </w:rPr>
        <w:t xml:space="preserve"> (n=3) took part in the study but were not </w:t>
      </w:r>
      <w:proofErr w:type="spellStart"/>
      <w:r w:rsidRPr="008D4967">
        <w:rPr>
          <w:rFonts w:ascii="Arial" w:eastAsia="Calibri" w:hAnsi="Arial" w:cs="Arial"/>
          <w:sz w:val="20"/>
          <w:lang w:val="en-US"/>
        </w:rPr>
        <w:t>randomised</w:t>
      </w:r>
      <w:proofErr w:type="spellEnd"/>
      <w:r w:rsidRPr="008D4967">
        <w:rPr>
          <w:rFonts w:ascii="Arial" w:eastAsia="Calibri" w:hAnsi="Arial" w:cs="Arial"/>
          <w:sz w:val="20"/>
          <w:lang w:val="en-US"/>
        </w:rPr>
        <w:t xml:space="preserve">, due to time and resource-constraints regarding translation of materials from English to Irish language. Consequently, a total of 15 schools were recruited and </w:t>
      </w:r>
      <w:proofErr w:type="spellStart"/>
      <w:r w:rsidRPr="008D4967">
        <w:rPr>
          <w:rFonts w:ascii="Arial" w:eastAsia="Calibri" w:hAnsi="Arial" w:cs="Arial"/>
          <w:sz w:val="20"/>
          <w:lang w:val="en-US"/>
        </w:rPr>
        <w:t>randomised</w:t>
      </w:r>
      <w:proofErr w:type="spellEnd"/>
      <w:r w:rsidRPr="008D4967">
        <w:rPr>
          <w:rFonts w:ascii="Arial" w:eastAsia="Calibri" w:hAnsi="Arial" w:cs="Arial"/>
          <w:sz w:val="20"/>
          <w:lang w:val="en-US"/>
        </w:rPr>
        <w:t xml:space="preserve"> within DAIRE. Finally, of the 146 schools contacted, 30 expressed interest and were sent a MoU, indicating a 20.5% interest response rate from schools.</w:t>
      </w:r>
    </w:p>
    <w:p w14:paraId="264D76ED" w14:textId="77777777" w:rsidR="008D4967" w:rsidRDefault="008D4967" w:rsidP="008D4967">
      <w:pPr>
        <w:spacing w:line="480" w:lineRule="auto"/>
        <w:rPr>
          <w:rFonts w:ascii="Arial" w:eastAsia="Calibri" w:hAnsi="Arial" w:cs="Arial"/>
          <w:sz w:val="20"/>
          <w:szCs w:val="20"/>
          <w:lang w:val="en-US"/>
        </w:rPr>
      </w:pPr>
      <w:r w:rsidRPr="008D4967">
        <w:rPr>
          <w:rFonts w:ascii="Arial" w:eastAsia="Calibri" w:hAnsi="Arial" w:cs="Arial"/>
          <w:sz w:val="20"/>
          <w:szCs w:val="20"/>
          <w:lang w:val="en-US"/>
        </w:rPr>
        <w:lastRenderedPageBreak/>
        <w:t xml:space="preserve">Power calculations were conducted for this factorial design intervention to compare ‘Nourish; versus not Nourish’ and ‘Engage; versus not Engage’ and indicated that the trial required 960 pupils, therefore recruiting 983 pupils ensured DAIRE was an appropriately powered trial. </w:t>
      </w:r>
    </w:p>
    <w:p w14:paraId="6AC79700" w14:textId="77777777" w:rsidR="006328FF" w:rsidRPr="00D83AE8" w:rsidRDefault="006328FF" w:rsidP="006328FF">
      <w:pPr>
        <w:spacing w:line="48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83AE8">
        <w:rPr>
          <w:rFonts w:ascii="Arial" w:eastAsia="Arial" w:hAnsi="Arial" w:cs="Arial"/>
          <w:b/>
          <w:bCs/>
          <w:sz w:val="20"/>
          <w:szCs w:val="20"/>
        </w:rPr>
        <w:t xml:space="preserve">Follow-Up </w:t>
      </w:r>
      <w:r>
        <w:rPr>
          <w:rFonts w:ascii="Arial" w:eastAsia="Arial" w:hAnsi="Arial" w:cs="Arial"/>
          <w:b/>
          <w:bCs/>
          <w:sz w:val="20"/>
          <w:szCs w:val="20"/>
        </w:rPr>
        <w:t>Questionnaires</w:t>
      </w:r>
    </w:p>
    <w:p w14:paraId="05F8CC12" w14:textId="3CB26942" w:rsidR="006328FF" w:rsidRDefault="006328FF" w:rsidP="006328FF">
      <w:pPr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3D04B00C">
        <w:rPr>
          <w:rFonts w:ascii="Arial" w:eastAsia="Arial" w:hAnsi="Arial" w:cs="Arial"/>
          <w:sz w:val="20"/>
          <w:szCs w:val="20"/>
        </w:rPr>
        <w:t>The DAIRE team planned to conduct follow-up interviews with school staff</w:t>
      </w:r>
      <w:r>
        <w:rPr>
          <w:rFonts w:ascii="Arial" w:eastAsia="Arial" w:hAnsi="Arial" w:cs="Arial"/>
          <w:sz w:val="20"/>
          <w:szCs w:val="20"/>
        </w:rPr>
        <w:t xml:space="preserve"> about their</w:t>
      </w:r>
      <w:r w:rsidRPr="00DD5201">
        <w:rPr>
          <w:rFonts w:ascii="Arial" w:eastAsia="Arial" w:hAnsi="Arial" w:cs="Arial"/>
          <w:sz w:val="20"/>
          <w:szCs w:val="20"/>
        </w:rPr>
        <w:t xml:space="preserve"> </w:t>
      </w:r>
      <w:r w:rsidRPr="3D04B00C">
        <w:rPr>
          <w:rFonts w:ascii="Arial" w:eastAsia="Arial" w:hAnsi="Arial" w:cs="Arial"/>
          <w:sz w:val="20"/>
          <w:szCs w:val="20"/>
        </w:rPr>
        <w:t xml:space="preserve">views and experiences of </w:t>
      </w:r>
      <w:r>
        <w:rPr>
          <w:rFonts w:ascii="Arial" w:eastAsia="Arial" w:hAnsi="Arial" w:cs="Arial"/>
          <w:sz w:val="20"/>
          <w:szCs w:val="20"/>
        </w:rPr>
        <w:t>DAIRE</w:t>
      </w:r>
      <w:r w:rsidRPr="3D04B00C">
        <w:rPr>
          <w:rFonts w:ascii="Arial" w:eastAsia="Arial" w:hAnsi="Arial" w:cs="Arial"/>
          <w:sz w:val="20"/>
          <w:szCs w:val="20"/>
        </w:rPr>
        <w:t xml:space="preserve"> but were unable to do so due to COVID-19-related school closures. Instead, one year after completion of the </w:t>
      </w:r>
      <w:r>
        <w:rPr>
          <w:rFonts w:ascii="Arial" w:eastAsia="Arial" w:hAnsi="Arial" w:cs="Arial"/>
          <w:sz w:val="20"/>
          <w:szCs w:val="20"/>
        </w:rPr>
        <w:t>trial</w:t>
      </w:r>
      <w:r w:rsidRPr="3D04B00C">
        <w:rPr>
          <w:rFonts w:ascii="Arial" w:eastAsia="Arial" w:hAnsi="Arial" w:cs="Arial"/>
          <w:sz w:val="20"/>
          <w:szCs w:val="20"/>
        </w:rPr>
        <w:t xml:space="preserve">, follow-up questionnaires </w:t>
      </w:r>
      <w:r w:rsidR="00444CD6" w:rsidRPr="00B828F9">
        <w:rPr>
          <w:rFonts w:ascii="Arial" w:eastAsia="Arial" w:hAnsi="Arial" w:cs="Arial"/>
          <w:sz w:val="20"/>
          <w:szCs w:val="20"/>
        </w:rPr>
        <w:t>designed for school representatives (principals, teachers and/or caterers) were sent to all participating primary schools approximately 1 year after the end of the interventions and responses were received by 5 schools, giving a response rate of 33% (5 principals, 6 teachers and 3 caterers).</w:t>
      </w:r>
      <w:r w:rsidR="00444CD6">
        <w:rPr>
          <w:rFonts w:ascii="Arial" w:eastAsia="Arial" w:hAnsi="Arial" w:cs="Arial"/>
          <w:sz w:val="20"/>
          <w:szCs w:val="20"/>
        </w:rPr>
        <w:t xml:space="preserve"> This questionnaire collected quan</w:t>
      </w:r>
      <w:r>
        <w:rPr>
          <w:rFonts w:ascii="Arial" w:eastAsia="Arial" w:hAnsi="Arial" w:cs="Arial"/>
          <w:sz w:val="20"/>
          <w:szCs w:val="20"/>
        </w:rPr>
        <w:t xml:space="preserve">titative and qualitative data on the impact of </w:t>
      </w:r>
      <w:r w:rsidRPr="3D04B00C">
        <w:rPr>
          <w:rFonts w:ascii="Arial" w:eastAsia="Arial" w:hAnsi="Arial" w:cs="Arial"/>
          <w:sz w:val="20"/>
          <w:szCs w:val="20"/>
        </w:rPr>
        <w:t xml:space="preserve">DAIRE on </w:t>
      </w:r>
      <w:r>
        <w:rPr>
          <w:rFonts w:ascii="Arial" w:eastAsia="Arial" w:hAnsi="Arial" w:cs="Arial"/>
          <w:sz w:val="20"/>
          <w:szCs w:val="20"/>
        </w:rPr>
        <w:t>individual</w:t>
      </w:r>
      <w:r w:rsidRPr="3D04B00C">
        <w:rPr>
          <w:rFonts w:ascii="Arial" w:eastAsia="Arial" w:hAnsi="Arial" w:cs="Arial"/>
          <w:sz w:val="20"/>
          <w:szCs w:val="20"/>
        </w:rPr>
        <w:t xml:space="preserve"> school food polic</w:t>
      </w:r>
      <w:r>
        <w:rPr>
          <w:rFonts w:ascii="Arial" w:eastAsia="Arial" w:hAnsi="Arial" w:cs="Arial"/>
          <w:sz w:val="20"/>
          <w:szCs w:val="20"/>
        </w:rPr>
        <w:t>ies</w:t>
      </w:r>
      <w:r w:rsidRPr="3D04B00C">
        <w:rPr>
          <w:rFonts w:ascii="Arial" w:eastAsia="Arial" w:hAnsi="Arial" w:cs="Arial"/>
          <w:sz w:val="20"/>
          <w:szCs w:val="20"/>
        </w:rPr>
        <w:t>, healthy snack provision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Pr="3D04B00C">
        <w:rPr>
          <w:rFonts w:ascii="Arial" w:eastAsia="Arial" w:hAnsi="Arial" w:cs="Arial"/>
          <w:sz w:val="20"/>
          <w:szCs w:val="20"/>
        </w:rPr>
        <w:t xml:space="preserve">use of DAIRE components after </w:t>
      </w:r>
      <w:r>
        <w:rPr>
          <w:rFonts w:ascii="Arial" w:eastAsia="Arial" w:hAnsi="Arial" w:cs="Arial"/>
          <w:sz w:val="20"/>
          <w:szCs w:val="20"/>
        </w:rPr>
        <w:t xml:space="preserve">the intervention period, </w:t>
      </w:r>
      <w:r w:rsidRPr="3D04B00C">
        <w:rPr>
          <w:rFonts w:ascii="Arial" w:eastAsia="Arial" w:hAnsi="Arial" w:cs="Arial"/>
          <w:sz w:val="20"/>
          <w:szCs w:val="20"/>
        </w:rPr>
        <w:t xml:space="preserve">and suggestions for future implementation of </w:t>
      </w:r>
      <w:r>
        <w:rPr>
          <w:rFonts w:ascii="Arial" w:eastAsia="Arial" w:hAnsi="Arial" w:cs="Arial"/>
          <w:sz w:val="20"/>
          <w:szCs w:val="20"/>
        </w:rPr>
        <w:t>DAIRE.</w:t>
      </w:r>
    </w:p>
    <w:p w14:paraId="455D7D93" w14:textId="77777777" w:rsidR="00836AF9" w:rsidRPr="006328FF" w:rsidRDefault="00836AF9" w:rsidP="008D4967">
      <w:pPr>
        <w:spacing w:line="480" w:lineRule="auto"/>
        <w:rPr>
          <w:rFonts w:ascii="Arial" w:eastAsia="Calibri" w:hAnsi="Arial" w:cs="Arial"/>
          <w:sz w:val="20"/>
          <w:szCs w:val="20"/>
        </w:rPr>
      </w:pPr>
    </w:p>
    <w:p w14:paraId="04D82EE7" w14:textId="77777777" w:rsidR="008D4967" w:rsidRDefault="008D4967"/>
    <w:sectPr w:rsidR="008D4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9ED"/>
    <w:rsid w:val="000541E7"/>
    <w:rsid w:val="0010358A"/>
    <w:rsid w:val="00444CD6"/>
    <w:rsid w:val="005B3ED7"/>
    <w:rsid w:val="005E3666"/>
    <w:rsid w:val="005F79ED"/>
    <w:rsid w:val="006328FF"/>
    <w:rsid w:val="00733F74"/>
    <w:rsid w:val="00781180"/>
    <w:rsid w:val="00836AF9"/>
    <w:rsid w:val="008D4967"/>
    <w:rsid w:val="009C3B71"/>
    <w:rsid w:val="00A67BE1"/>
    <w:rsid w:val="00C128F7"/>
    <w:rsid w:val="00C6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463C9"/>
  <w15:chartTrackingRefBased/>
  <w15:docId w15:val="{794185C5-B48A-4444-B0BD-E310B42F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D49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49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496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6</cp:revision>
  <dcterms:created xsi:type="dcterms:W3CDTF">2023-09-06T10:32:00Z</dcterms:created>
  <dcterms:modified xsi:type="dcterms:W3CDTF">2023-10-24T17:40:00Z</dcterms:modified>
</cp:coreProperties>
</file>