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t>Suppl</w:t>
      </w: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t>mentary Table 1</w:t>
      </w:r>
      <w:r>
        <w:rPr>
          <w:rFonts w:hint="eastAsia" w:ascii="Times New Roman" w:hAnsi="Times New Roman" w:cs="Times New Roman"/>
          <w:b/>
          <w:bCs/>
          <w:sz w:val="28"/>
          <w:szCs w:val="36"/>
          <w:lang w:val="en-US" w:eastAsia="zh-CN"/>
        </w:rPr>
        <w:t xml:space="preserve"> </w:t>
      </w:r>
    </w:p>
    <w:tbl>
      <w:tblPr>
        <w:tblStyle w:val="3"/>
        <w:tblpPr w:leftFromText="180" w:rightFromText="180" w:vertAnchor="text" w:horzAnchor="page" w:tblpX="1459" w:tblpY="10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2439"/>
        <w:gridCol w:w="3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Variable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N(%) or (Mean ± SD)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Anxiety Score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41.71±9.694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Depression Score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45.80±11.179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PSQI Score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4.30±2.822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MPATS Score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38±12.410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Psychological disorder (Anxiety or Depression)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720 (60.3%)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Anxiety or Depression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474 (39.7%)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  <w:t>Nation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Han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844 (70.7%)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Yi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134 (11.2%)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Bai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64 (5.4%)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Other</w:t>
            </w:r>
          </w:p>
        </w:tc>
        <w:tc>
          <w:tcPr>
            <w:tcW w:w="320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152 (12.7)</w:t>
            </w:r>
          </w:p>
        </w:tc>
      </w:tr>
    </w:tbl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1NDFjMjFhZWYwYzIzZDdlODZjMjAyMjhlZWEwMDEifQ=="/>
  </w:docVars>
  <w:rsids>
    <w:rsidRoot w:val="4034294A"/>
    <w:rsid w:val="0DFC79FB"/>
    <w:rsid w:val="28D91B5E"/>
    <w:rsid w:val="292024ED"/>
    <w:rsid w:val="4034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2023-05-31T14:12:00Z</dcterms:created>
  <dc:creator>Unicorn</dc:creator>
  <cp:lastModifiedBy>Unicorn</cp:lastModifiedBy>
  <dcterms:modified xsi:type="dcterms:W3CDTF">2023-06-03T17:12:46Z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F4DC24CA9CF1462C926CB700CE7C08BD_11</vt:lpwstr>
  </property>
</Properties>
</file>