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Supplementary Materials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/>
          <w:color w:val="auto"/>
          <w:sz w:val="30"/>
          <w:szCs w:val="30"/>
        </w:rPr>
      </w:pP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 xml:space="preserve">Biochar amendment alters degradation of three pesticides in broccoli, pakchoi, and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en-US" w:eastAsia="zh-CN"/>
        </w:rPr>
        <w:t xml:space="preserve">shifted bacterial commnuity in </w:t>
      </w:r>
      <w:r>
        <w:rPr>
          <w:rFonts w:hint="default" w:ascii="Times New Roman" w:hAnsi="Times New Roman" w:cs="Times New Roman"/>
          <w:b/>
          <w:bCs/>
          <w:color w:val="auto"/>
          <w:sz w:val="28"/>
          <w:szCs w:val="28"/>
        </w:rPr>
        <w:t>soil under greenhouse conditions</w:t>
      </w:r>
    </w:p>
    <w:p>
      <w:pPr>
        <w:spacing w:line="360" w:lineRule="auto"/>
        <w:rPr>
          <w:rFonts w:hint="eastAsia" w:ascii="Times New Roman" w:hAnsi="Times New Roman" w:eastAsia="宋体" w:cs="Times New Roman"/>
          <w:b w:val="0"/>
          <w:bCs/>
          <w:i/>
          <w:iCs/>
          <w:color w:val="auto"/>
          <w:sz w:val="24"/>
          <w:szCs w:val="24"/>
          <w:vertAlign w:val="superscript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i/>
          <w:iCs/>
          <w:color w:val="auto"/>
          <w:sz w:val="24"/>
          <w:szCs w:val="24"/>
        </w:rPr>
        <w:t>Caixia Sun</w:t>
      </w:r>
      <w:r>
        <w:rPr>
          <w:rFonts w:hint="eastAsia" w:ascii="Times New Roman" w:hAnsi="Times New Roman" w:eastAsia="宋体" w:cs="Times New Roman"/>
          <w:b w:val="0"/>
          <w:bCs/>
          <w:i/>
          <w:iCs/>
          <w:color w:val="auto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/>
          <w:i/>
          <w:iCs/>
          <w:color w:val="auto"/>
          <w:sz w:val="24"/>
          <w:szCs w:val="24"/>
          <w:vertAlign w:val="superscript"/>
        </w:rPr>
        <w:t>,</w:t>
      </w:r>
      <w:r>
        <w:rPr>
          <w:rFonts w:hint="default" w:ascii="Times New Roman" w:hAnsi="Times New Roman" w:cs="Times New Roman"/>
          <w:b w:val="0"/>
          <w:bCs/>
          <w:i/>
          <w:iCs/>
          <w:color w:val="auto"/>
          <w:sz w:val="24"/>
          <w:szCs w:val="24"/>
        </w:rPr>
        <w:t>*, Yuhong Liu</w:t>
      </w:r>
      <w:r>
        <w:rPr>
          <w:rFonts w:hint="eastAsia" w:ascii="Times New Roman" w:hAnsi="Times New Roman" w:eastAsia="宋体" w:cs="Times New Roman"/>
          <w:b w:val="0"/>
          <w:bCs/>
          <w:i/>
          <w:iCs/>
          <w:color w:val="auto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b w:val="0"/>
          <w:bCs/>
          <w:i/>
          <w:iCs/>
          <w:color w:val="auto"/>
          <w:sz w:val="24"/>
          <w:szCs w:val="24"/>
          <w:vertAlign w:val="baseline"/>
          <w:lang w:val="en-US" w:eastAsia="zh-CN"/>
        </w:rPr>
        <w:t>,</w:t>
      </w:r>
      <w:r>
        <w:rPr>
          <w:rFonts w:hint="default" w:ascii="Times New Roman" w:hAnsi="Times New Roman" w:cs="Times New Roman"/>
          <w:b w:val="0"/>
          <w:bCs/>
          <w:i/>
          <w:iCs/>
          <w:color w:val="auto"/>
          <w:sz w:val="24"/>
          <w:szCs w:val="24"/>
        </w:rPr>
        <w:t xml:space="preserve"> Ke Bei</w:t>
      </w:r>
      <w:r>
        <w:rPr>
          <w:rFonts w:hint="eastAsia" w:ascii="Times New Roman" w:hAnsi="Times New Roman" w:cs="Times New Roman"/>
          <w:b w:val="0"/>
          <w:bCs/>
          <w:i/>
          <w:iCs/>
          <w:color w:val="auto"/>
          <w:sz w:val="24"/>
          <w:szCs w:val="24"/>
          <w:vertAlign w:val="superscript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/>
          <w:i/>
          <w:iCs/>
          <w:color w:val="auto"/>
          <w:sz w:val="24"/>
          <w:szCs w:val="24"/>
        </w:rPr>
        <w:t>, Weiran Zheng</w:t>
      </w:r>
      <w:r>
        <w:rPr>
          <w:rFonts w:hint="eastAsia" w:ascii="Times New Roman" w:hAnsi="Times New Roman" w:cs="Times New Roman"/>
          <w:b w:val="0"/>
          <w:bCs/>
          <w:i/>
          <w:iCs/>
          <w:color w:val="auto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/>
          <w:i/>
          <w:iCs/>
          <w:color w:val="auto"/>
          <w:sz w:val="24"/>
          <w:szCs w:val="24"/>
        </w:rPr>
        <w:t>, Qinfei Wang</w:t>
      </w:r>
      <w:r>
        <w:rPr>
          <w:rFonts w:hint="eastAsia" w:ascii="Times New Roman" w:hAnsi="Times New Roman" w:cs="Times New Roman"/>
          <w:b w:val="0"/>
          <w:bCs/>
          <w:i/>
          <w:iCs/>
          <w:color w:val="auto"/>
          <w:sz w:val="24"/>
          <w:szCs w:val="24"/>
          <w:vertAlign w:val="superscript"/>
          <w:lang w:val="en-US" w:eastAsia="zh-CN"/>
        </w:rPr>
        <w:t>3</w:t>
      </w:r>
      <w:r>
        <w:rPr>
          <w:rFonts w:hint="default" w:ascii="Times New Roman" w:hAnsi="Times New Roman" w:cs="Times New Roman"/>
          <w:b w:val="0"/>
          <w:bCs/>
          <w:i/>
          <w:iCs/>
          <w:color w:val="auto"/>
          <w:sz w:val="24"/>
          <w:szCs w:val="24"/>
        </w:rPr>
        <w:t>,</w:t>
      </w:r>
      <w:r>
        <w:rPr>
          <w:rFonts w:hint="default" w:ascii="Times New Roman" w:hAnsi="Times New Roman" w:cs="Times New Roman"/>
          <w:b w:val="0"/>
          <w:bCs/>
          <w:i/>
          <w:iCs/>
          <w:color w:val="auto"/>
          <w:sz w:val="24"/>
          <w:szCs w:val="24"/>
          <w:vertAlign w:val="superscript"/>
        </w:rPr>
        <w:t xml:space="preserve"> </w:t>
      </w:r>
      <w:r>
        <w:rPr>
          <w:rFonts w:hint="default" w:ascii="Times New Roman" w:hAnsi="Times New Roman" w:cs="Times New Roman"/>
          <w:b w:val="0"/>
          <w:bCs/>
          <w:i/>
          <w:iCs/>
          <w:color w:val="auto"/>
          <w:sz w:val="24"/>
          <w:szCs w:val="24"/>
        </w:rPr>
        <w:t>Qiang Wang</w:t>
      </w:r>
      <w:r>
        <w:rPr>
          <w:rFonts w:hint="eastAsia" w:ascii="Times New Roman" w:hAnsi="Times New Roman" w:eastAsia="宋体" w:cs="Times New Roman"/>
          <w:b w:val="0"/>
          <w:bCs/>
          <w:i/>
          <w:iCs/>
          <w:color w:val="auto"/>
          <w:sz w:val="24"/>
          <w:szCs w:val="24"/>
          <w:vertAlign w:val="superscript"/>
          <w:lang w:val="en-US" w:eastAsia="zh-CN"/>
        </w:rPr>
        <w:t>1</w:t>
      </w:r>
    </w:p>
    <w:p>
      <w:pPr>
        <w:pStyle w:val="13"/>
        <w:numPr>
          <w:ilvl w:val="0"/>
          <w:numId w:val="0"/>
        </w:numPr>
        <w:spacing w:line="360" w:lineRule="auto"/>
        <w:ind w:leftChars="0"/>
        <w:jc w:val="left"/>
        <w:rPr>
          <w:rFonts w:hint="eastAsia" w:ascii="Times New Roman" w:hAnsi="Times New Roman" w:eastAsia="宋体" w:cs="Times New Roman"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pStyle w:val="13"/>
        <w:numPr>
          <w:ilvl w:val="0"/>
          <w:numId w:val="0"/>
        </w:numPr>
        <w:spacing w:line="360" w:lineRule="auto"/>
        <w:ind w:leftChars="0"/>
        <w:jc w:val="left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sz w:val="24"/>
          <w:szCs w:val="24"/>
          <w:lang w:val="en-US" w:eastAsia="zh-CN"/>
        </w:rPr>
        <w:t>1-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>Institute of Agro-product Safety &amp; Nutrition, Zhejiang Academy of Agricultural Sciences, Hangzhou 310021, China</w:t>
      </w:r>
    </w:p>
    <w:p>
      <w:pPr>
        <w:pStyle w:val="13"/>
        <w:numPr>
          <w:ilvl w:val="0"/>
          <w:numId w:val="0"/>
        </w:numPr>
        <w:spacing w:line="360" w:lineRule="auto"/>
        <w:jc w:val="left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sz w:val="24"/>
          <w:szCs w:val="24"/>
          <w:lang w:val="en-US" w:eastAsia="zh-CN"/>
        </w:rPr>
        <w:t>2-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>College of Life and Environmental Science, Wenzhou University, Wenzhou 325035, China</w:t>
      </w:r>
    </w:p>
    <w:p>
      <w:pPr>
        <w:pStyle w:val="13"/>
        <w:numPr>
          <w:ilvl w:val="0"/>
          <w:numId w:val="0"/>
        </w:numPr>
        <w:spacing w:line="360" w:lineRule="auto"/>
        <w:ind w:leftChars="0"/>
        <w:jc w:val="left"/>
        <w:rPr>
          <w:rFonts w:hint="default" w:ascii="Times New Roman" w:hAnsi="Times New Roman" w:eastAsia="宋体" w:cs="Times New Roman"/>
          <w:i/>
          <w:i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olor w:val="auto"/>
          <w:sz w:val="24"/>
          <w:szCs w:val="24"/>
          <w:lang w:val="en-US" w:eastAsia="zh-CN"/>
        </w:rPr>
        <w:t>3-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</w:rPr>
        <w:t>Institute of Variety Resources, Chinese Academy of Thermal Sciences</w:t>
      </w:r>
      <w:r>
        <w:rPr>
          <w:rFonts w:hint="default" w:ascii="Times New Roman" w:hAnsi="Times New Roman" w:eastAsia="宋体" w:cs="Times New Roman"/>
          <w:i w:val="0"/>
          <w:iCs w:val="0"/>
          <w:color w:val="auto"/>
          <w:sz w:val="24"/>
          <w:szCs w:val="24"/>
          <w:lang w:val="en-US" w:eastAsia="zh-CN"/>
        </w:rPr>
        <w:t>, Haikou, Hainan 270203, China</w:t>
      </w:r>
    </w:p>
    <w:p>
      <w:pPr>
        <w:spacing w:line="360" w:lineRule="auto"/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bidi="ar"/>
        </w:rPr>
        <w:t>Corresponding author: Caixia Sun</w:t>
      </w:r>
    </w:p>
    <w:p>
      <w:pPr>
        <w:numPr>
          <w:ilvl w:val="0"/>
          <w:numId w:val="1"/>
        </w:numPr>
        <w:spacing w:line="360" w:lineRule="auto"/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bidi="ar"/>
        </w:rPr>
        <w:t>mail address: suncaixia0571@126.com</w:t>
      </w:r>
    </w:p>
    <w:p>
      <w:pPr>
        <w:spacing w:line="360" w:lineRule="auto"/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bidi="ar"/>
        </w:rPr>
        <w:t>Institute of Agro-product Safety and Nutrition</w:t>
      </w:r>
    </w:p>
    <w:p>
      <w:pPr>
        <w:spacing w:line="360" w:lineRule="auto"/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bidi="ar"/>
        </w:rPr>
        <w:t>Zhejiang Academy of Agricultural Sciences</w:t>
      </w:r>
    </w:p>
    <w:p>
      <w:pPr>
        <w:spacing w:line="360" w:lineRule="auto"/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bidi="ar"/>
        </w:rPr>
        <w:t>198# Shiqiao Road, Hangzhou</w:t>
      </w:r>
    </w:p>
    <w:p>
      <w:pPr>
        <w:spacing w:line="360" w:lineRule="auto"/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bidi="ar"/>
        </w:rPr>
        <w:t>Zhejiang, P. R. China</w:t>
      </w:r>
    </w:p>
    <w:p>
      <w:pPr>
        <w:spacing w:line="360" w:lineRule="auto"/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bidi="ar"/>
        </w:rPr>
        <w:t>Phone: +8657186404902</w:t>
      </w:r>
    </w:p>
    <w:p>
      <w:pPr>
        <w:spacing w:line="360" w:lineRule="auto"/>
        <w:rPr>
          <w:rFonts w:hint="default" w:ascii="Times New Roman" w:hAnsi="Times New Roman" w:eastAsia="宋体" w:cs="Times New Roman"/>
          <w:bCs/>
          <w:color w:val="auto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bidi="ar"/>
        </w:rPr>
        <w:t>Mobile Phone: +8613588173615</w:t>
      </w:r>
    </w:p>
    <w:p>
      <w:pPr>
        <w:widowControl w:val="0"/>
        <w:spacing w:line="360" w:lineRule="auto"/>
        <w:jc w:val="both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宋体" w:cs="Times New Roman"/>
          <w:bCs/>
          <w:color w:val="auto"/>
          <w:sz w:val="24"/>
          <w:szCs w:val="24"/>
          <w:lang w:bidi="ar"/>
        </w:rPr>
        <w:t>E-mail: suncaixia0571@126.com</w:t>
      </w:r>
    </w:p>
    <w:p>
      <w:pPr>
        <w:rPr>
          <w:rFonts w:hint="eastAsia" w:ascii="Times New Roman" w:hAnsi="Times New Roman" w:eastAsia="宋体" w:cs="Times New Roman"/>
          <w:b w:val="0"/>
          <w:bCs/>
          <w:i/>
          <w:iCs/>
          <w:color w:val="auto"/>
          <w:sz w:val="24"/>
          <w:szCs w:val="24"/>
          <w:vertAlign w:val="superscript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i/>
          <w:iCs/>
          <w:color w:val="auto"/>
          <w:sz w:val="24"/>
          <w:szCs w:val="24"/>
          <w:vertAlign w:val="superscript"/>
          <w:lang w:val="en-US" w:eastAsia="zh-CN"/>
        </w:rPr>
        <w:br w:type="page"/>
      </w:r>
    </w:p>
    <w:p>
      <w:pPr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Table of Contents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2"/>
        <w:gridCol w:w="71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6" w:type="pct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pStyle w:val="14"/>
              <w:spacing w:after="0" w:line="480" w:lineRule="auto"/>
              <w:jc w:val="lowKashida"/>
              <w:rPr>
                <w:lang w:val="en-GB"/>
              </w:rPr>
            </w:pPr>
            <w:r>
              <w:rPr>
                <w:lang w:val="en-GB"/>
              </w:rPr>
              <w:t>Content</w:t>
            </w:r>
          </w:p>
        </w:tc>
        <w:tc>
          <w:tcPr>
            <w:tcW w:w="394" w:type="pct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spacing w:after="0" w:line="480" w:lineRule="auto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Page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6" w:type="pct"/>
            <w:tcBorders>
              <w:top w:val="single" w:color="000000" w:sz="4" w:space="0"/>
              <w:tl2br w:val="nil"/>
              <w:tr2bl w:val="nil"/>
            </w:tcBorders>
          </w:tcPr>
          <w:p>
            <w:pPr>
              <w:pStyle w:val="14"/>
              <w:spacing w:after="0" w:line="48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zh-CN"/>
              </w:rPr>
              <w:t xml:space="preserve"> 1. </w:t>
            </w:r>
            <w:r>
              <w:rPr>
                <w:rFonts w:ascii="Times New Roman" w:hAnsi="Times New Roman"/>
                <w:b w:val="0"/>
                <w:bCs w:val="0"/>
                <w:snapToGrid/>
                <w:sz w:val="24"/>
                <w:szCs w:val="24"/>
              </w:rPr>
              <w:t>CAP</w:t>
            </w:r>
            <w:r>
              <w:rPr>
                <w:rFonts w:ascii="Times New Roman" w:hAnsi="Times New Roman" w:eastAsia="宋体"/>
                <w:b w:val="0"/>
                <w:bCs w:val="0"/>
                <w:snapToGrid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degradation in broccoli and soil</w:t>
            </w:r>
          </w:p>
        </w:tc>
        <w:tc>
          <w:tcPr>
            <w:tcW w:w="394" w:type="pct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spacing w:after="0" w:line="48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6" w:type="pct"/>
            <w:tcBorders>
              <w:tl2br w:val="nil"/>
              <w:tr2bl w:val="nil"/>
            </w:tcBorders>
          </w:tcPr>
          <w:p>
            <w:pPr>
              <w:pStyle w:val="14"/>
              <w:spacing w:after="0" w:line="48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zh-CN"/>
              </w:rPr>
              <w:t xml:space="preserve"> 2.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HPM degradation in broccoli and soil</w:t>
            </w:r>
          </w:p>
        </w:tc>
        <w:tc>
          <w:tcPr>
            <w:tcW w:w="394" w:type="pct"/>
            <w:tcBorders>
              <w:tl2br w:val="nil"/>
              <w:tr2bl w:val="nil"/>
            </w:tcBorders>
            <w:vAlign w:val="center"/>
          </w:tcPr>
          <w:p>
            <w:pPr>
              <w:spacing w:after="0" w:line="48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6" w:type="pct"/>
            <w:tcBorders>
              <w:tl2br w:val="nil"/>
              <w:tr2bl w:val="nil"/>
            </w:tcBorders>
          </w:tcPr>
          <w:p>
            <w:pPr>
              <w:pStyle w:val="14"/>
              <w:spacing w:after="0" w:line="48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zh-CN"/>
              </w:rPr>
              <w:t xml:space="preserve"> 3.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IXB degradation in broccoli and soil</w:t>
            </w:r>
          </w:p>
        </w:tc>
        <w:tc>
          <w:tcPr>
            <w:tcW w:w="394" w:type="pct"/>
            <w:tcBorders>
              <w:tl2br w:val="nil"/>
              <w:tr2bl w:val="nil"/>
            </w:tcBorders>
            <w:vAlign w:val="center"/>
          </w:tcPr>
          <w:p>
            <w:pPr>
              <w:spacing w:after="0" w:line="48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6" w:type="pct"/>
            <w:tcBorders>
              <w:tl2br w:val="nil"/>
              <w:tr2bl w:val="nil"/>
            </w:tcBorders>
          </w:tcPr>
          <w:p>
            <w:pPr>
              <w:pStyle w:val="14"/>
              <w:spacing w:after="0" w:line="48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zh-CN"/>
              </w:rPr>
              <w:t xml:space="preserve"> 4.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chlorantraniliprole (CAP)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degradation in </w:t>
            </w: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pakchoi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and soil</w:t>
            </w:r>
          </w:p>
        </w:tc>
        <w:tc>
          <w:tcPr>
            <w:tcW w:w="394" w:type="pct"/>
            <w:tcBorders>
              <w:tl2br w:val="nil"/>
              <w:tr2bl w:val="nil"/>
            </w:tcBorders>
            <w:vAlign w:val="center"/>
          </w:tcPr>
          <w:p>
            <w:pPr>
              <w:spacing w:after="0" w:line="48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6" w:type="pct"/>
            <w:tcBorders>
              <w:tl2br w:val="nil"/>
              <w:tr2bl w:val="nil"/>
            </w:tcBorders>
          </w:tcPr>
          <w:p>
            <w:pPr>
              <w:pStyle w:val="14"/>
              <w:spacing w:after="0" w:line="480" w:lineRule="auto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zh-CN"/>
              </w:rPr>
              <w:t xml:space="preserve"> 5. </w:t>
            </w:r>
            <w:r>
              <w:rPr>
                <w:rFonts w:ascii="Times New Roman" w:hAnsi="Times New Roman" w:eastAsia="宋体"/>
                <w:b w:val="0"/>
                <w:bCs w:val="0"/>
                <w:sz w:val="24"/>
                <w:szCs w:val="24"/>
                <w:lang w:eastAsia="zh-CN"/>
              </w:rPr>
              <w:t>HPM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degradation in </w:t>
            </w: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pakchoi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and soil</w:t>
            </w:r>
          </w:p>
        </w:tc>
        <w:tc>
          <w:tcPr>
            <w:tcW w:w="394" w:type="pct"/>
            <w:tcBorders>
              <w:tl2br w:val="nil"/>
              <w:tr2bl w:val="nil"/>
            </w:tcBorders>
            <w:vAlign w:val="center"/>
          </w:tcPr>
          <w:p>
            <w:pPr>
              <w:spacing w:after="0" w:line="48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06" w:type="pct"/>
            <w:tcBorders>
              <w:tl2br w:val="nil"/>
              <w:tr2bl w:val="nil"/>
            </w:tcBorders>
          </w:tcPr>
          <w:p>
            <w:pPr>
              <w:pStyle w:val="14"/>
              <w:spacing w:after="0" w:line="480" w:lineRule="auto"/>
              <w:jc w:val="both"/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zh-CN"/>
              </w:rPr>
              <w:t xml:space="preserve"> 6. </w:t>
            </w:r>
            <w:r>
              <w:rPr>
                <w:rFonts w:ascii="Times New Roman" w:hAnsi="Times New Roman" w:eastAsia="宋体"/>
                <w:b w:val="0"/>
                <w:bCs w:val="0"/>
                <w:sz w:val="24"/>
                <w:szCs w:val="24"/>
                <w:lang w:eastAsia="zh-CN"/>
              </w:rPr>
              <w:t>IXB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degradation in </w:t>
            </w:r>
            <w:r>
              <w:rPr>
                <w:rFonts w:hint="eastAsia" w:ascii="Times New Roman" w:hAnsi="Times New Roman"/>
                <w:b w:val="0"/>
                <w:bCs w:val="0"/>
                <w:sz w:val="24"/>
                <w:szCs w:val="24"/>
                <w:lang w:val="en-US" w:eastAsia="zh-CN"/>
              </w:rPr>
              <w:t>pakchoi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and soil</w:t>
            </w:r>
          </w:p>
        </w:tc>
        <w:tc>
          <w:tcPr>
            <w:tcW w:w="394" w:type="pct"/>
            <w:tcBorders>
              <w:tl2br w:val="nil"/>
              <w:tr2bl w:val="nil"/>
            </w:tcBorders>
            <w:vAlign w:val="center"/>
          </w:tcPr>
          <w:p>
            <w:pPr>
              <w:spacing w:after="0" w:line="48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5</w:t>
            </w:r>
          </w:p>
        </w:tc>
      </w:tr>
    </w:tbl>
    <w:p>
      <w:pPr>
        <w:rPr>
          <w:rFonts w:hint="eastAsia" w:ascii="Times New Roman" w:hAnsi="Times New Roman" w:eastAsia="宋体" w:cs="Times New Roman"/>
          <w:b w:val="0"/>
          <w:bCs/>
          <w:i/>
          <w:iCs/>
          <w:color w:val="auto"/>
          <w:sz w:val="24"/>
          <w:szCs w:val="24"/>
          <w:vertAlign w:val="superscript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/>
          <w:i/>
          <w:iCs/>
          <w:color w:val="auto"/>
          <w:sz w:val="24"/>
          <w:szCs w:val="24"/>
          <w:vertAlign w:val="superscript"/>
          <w:lang w:val="en-US" w:eastAsia="zh-CN"/>
        </w:rPr>
        <w:br w:type="page"/>
      </w:r>
      <w:bookmarkStart w:id="0" w:name="_GoBack"/>
      <w:bookmarkEnd w:id="0"/>
    </w:p>
    <w:p>
      <w:pPr>
        <w:rPr>
          <w:rFonts w:hint="eastAsia" w:ascii="Times New Roman" w:hAnsi="Times New Roman" w:eastAsia="宋体" w:cs="Times New Roman"/>
          <w:b w:val="0"/>
          <w:bCs/>
          <w:i/>
          <w:iCs/>
          <w:color w:val="auto"/>
          <w:sz w:val="24"/>
          <w:szCs w:val="24"/>
          <w:vertAlign w:val="superscript"/>
          <w:lang w:val="en-US" w:eastAsia="zh-CN"/>
        </w:rPr>
      </w:pPr>
    </w:p>
    <w:p>
      <w:pPr>
        <w:spacing w:line="480" w:lineRule="auto"/>
        <w:ind w:firstLine="480" w:firstLineChars="200"/>
        <w:rPr>
          <w:rFonts w:hint="default" w:ascii="Times New Roman" w:hAnsi="Times New Roman"/>
          <w:sz w:val="24"/>
          <w:szCs w:val="24"/>
          <w:lang w:val="en-US" w:eastAsia="zh-CN"/>
        </w:rPr>
      </w:pPr>
      <w:r>
        <w:rPr>
          <w:rFonts w:ascii="Times New Roman" w:hAnsi="Times New Roman"/>
          <w:sz w:val="24"/>
          <w:szCs w:val="24"/>
        </w:rPr>
        <w:t xml:space="preserve">Samples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 xml:space="preserve">for pesticide degradation </w:t>
      </w:r>
      <w:r>
        <w:rPr>
          <w:rFonts w:ascii="Times New Roman" w:hAnsi="Times New Roman"/>
          <w:sz w:val="24"/>
          <w:szCs w:val="24"/>
        </w:rPr>
        <w:t xml:space="preserve">were collected at 0 (2 h), 1, 3, 5, 7, 14, 21, and 28 days after pesticide application. 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The residues of three pesticides in broccoli,  pakchoi and soil are shown in S 1 to S 6.</w:t>
      </w:r>
    </w:p>
    <w:p>
      <w:pPr>
        <w:rPr>
          <w:rFonts w:ascii="Times New Roman" w:hAnsi="Times New Roman" w:cs="Times New Roman"/>
        </w:rPr>
      </w:pPr>
    </w:p>
    <w:p>
      <w:pPr>
        <w:pStyle w:val="9"/>
        <w:ind w:left="0" w:firstLine="0"/>
        <w:jc w:val="center"/>
        <w:rPr>
          <w:rFonts w:ascii="Times New Roman" w:hAnsi="Times New Roman" w:eastAsia="宋体"/>
          <w:lang w:eastAsia="zh-CN"/>
        </w:rPr>
      </w:pPr>
      <w:r>
        <w:rPr>
          <w:rFonts w:hint="eastAsia" w:ascii="Times New Roman" w:hAnsi="Times New Roman"/>
          <w:lang w:val="en-US" w:eastAsia="zh-CN"/>
        </w:rPr>
        <w:t>S</w:t>
      </w:r>
      <w:r>
        <w:rPr>
          <w:rFonts w:ascii="Times New Roman" w:hAnsi="Times New Roman"/>
          <w:lang w:eastAsia="zh-CN"/>
        </w:rPr>
        <w:t xml:space="preserve"> 1. </w:t>
      </w:r>
      <w:r>
        <w:rPr>
          <w:rFonts w:ascii="Times New Roman" w:hAnsi="Times New Roman"/>
          <w:snapToGrid/>
          <w:sz w:val="18"/>
          <w:szCs w:val="20"/>
        </w:rPr>
        <w:t>CAP</w:t>
      </w:r>
      <w:r>
        <w:rPr>
          <w:rFonts w:ascii="Times New Roman" w:hAnsi="Times New Roman" w:eastAsia="宋体"/>
          <w:snapToGrid/>
          <w:sz w:val="18"/>
          <w:szCs w:val="20"/>
          <w:lang w:eastAsia="zh-CN"/>
        </w:rPr>
        <w:t xml:space="preserve"> </w:t>
      </w:r>
      <w:r>
        <w:rPr>
          <w:rFonts w:ascii="Times New Roman" w:hAnsi="Times New Roman"/>
        </w:rPr>
        <w:t>degradation in broccoli and soil</w:t>
      </w:r>
      <w:r>
        <w:rPr>
          <w:rFonts w:ascii="Times New Roman" w:hAnsi="Times New Roman" w:eastAsia="宋体"/>
          <w:lang w:eastAsia="zh-CN"/>
        </w:rPr>
        <w:t xml:space="preserve"> (</w:t>
      </w:r>
      <w:r>
        <w:rPr>
          <w:rFonts w:ascii="Times New Roman" w:hAnsi="Times New Roman"/>
          <w:sz w:val="20"/>
          <w:szCs w:val="20"/>
        </w:rPr>
        <w:t>mg·kg</w:t>
      </w:r>
      <w:r>
        <w:rPr>
          <w:rFonts w:ascii="Times New Roman" w:hAnsi="Times New Roman"/>
          <w:sz w:val="20"/>
          <w:szCs w:val="20"/>
          <w:vertAlign w:val="superscript"/>
        </w:rPr>
        <w:t>−</w:t>
      </w:r>
      <w:r>
        <w:rPr>
          <w:rFonts w:hint="eastAsia" w:ascii="Times New Roman" w:hAnsi="Times New Roman" w:eastAsia="宋体"/>
          <w:sz w:val="20"/>
          <w:szCs w:val="20"/>
          <w:vertAlign w:val="superscript"/>
          <w:lang w:val="en-US" w:eastAsia="zh-CN"/>
        </w:rPr>
        <w:t>1</w:t>
      </w:r>
      <w:r>
        <w:rPr>
          <w:rFonts w:ascii="Times New Roman" w:hAnsi="Times New Roman" w:eastAsia="宋体"/>
          <w:lang w:eastAsia="zh-CN"/>
        </w:rPr>
        <w:t>)</w:t>
      </w:r>
    </w:p>
    <w:tbl>
      <w:tblPr>
        <w:tblStyle w:val="6"/>
        <w:tblpPr w:leftFromText="180" w:rightFromText="180" w:vertAnchor="text" w:horzAnchor="page" w:tblpX="1302" w:tblpY="249"/>
        <w:tblOverlap w:val="never"/>
        <w:tblW w:w="10091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2"/>
        <w:gridCol w:w="1125"/>
        <w:gridCol w:w="1217"/>
        <w:gridCol w:w="1209"/>
        <w:gridCol w:w="1235"/>
        <w:gridCol w:w="1100"/>
        <w:gridCol w:w="1125"/>
        <w:gridCol w:w="1174"/>
        <w:gridCol w:w="1134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Merge w:val="restart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  <w:t>Time(d)</w:t>
            </w:r>
          </w:p>
        </w:tc>
        <w:tc>
          <w:tcPr>
            <w:tcW w:w="4786" w:type="dxa"/>
            <w:gridSpan w:val="4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chlorantraniliprole (CAP) degradation on broccoli</w:t>
            </w:r>
          </w:p>
        </w:tc>
        <w:tc>
          <w:tcPr>
            <w:tcW w:w="4533" w:type="dxa"/>
            <w:gridSpan w:val="4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chlorantraniliprole (CAP) degradation on soil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vMerge w:val="continue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5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High dosage without RB</w:t>
            </w:r>
          </w:p>
        </w:tc>
        <w:tc>
          <w:tcPr>
            <w:tcW w:w="1217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low dosage without RB</w:t>
            </w:r>
          </w:p>
        </w:tc>
        <w:tc>
          <w:tcPr>
            <w:tcW w:w="1209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high dosage with RB</w:t>
            </w:r>
          </w:p>
        </w:tc>
        <w:tc>
          <w:tcPr>
            <w:tcW w:w="1235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low dosage with RB</w:t>
            </w:r>
          </w:p>
        </w:tc>
        <w:tc>
          <w:tcPr>
            <w:tcW w:w="1100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High dosage without RB</w:t>
            </w:r>
          </w:p>
        </w:tc>
        <w:tc>
          <w:tcPr>
            <w:tcW w:w="1125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low dosage without RB</w:t>
            </w:r>
          </w:p>
        </w:tc>
        <w:tc>
          <w:tcPr>
            <w:tcW w:w="1174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high dosage with RB</w:t>
            </w:r>
          </w:p>
        </w:tc>
        <w:tc>
          <w:tcPr>
            <w:tcW w:w="1134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low dosage with RB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72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25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0.517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0.026</w:t>
            </w:r>
          </w:p>
        </w:tc>
        <w:tc>
          <w:tcPr>
            <w:tcW w:w="1217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0.298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±0.045</w:t>
            </w:r>
          </w:p>
        </w:tc>
        <w:tc>
          <w:tcPr>
            <w:tcW w:w="1209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0.463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±0.038</w:t>
            </w:r>
          </w:p>
        </w:tc>
        <w:tc>
          <w:tcPr>
            <w:tcW w:w="1235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0.275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±0.032</w:t>
            </w:r>
          </w:p>
        </w:tc>
        <w:tc>
          <w:tcPr>
            <w:tcW w:w="1100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0.059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±0.0025</w:t>
            </w:r>
          </w:p>
        </w:tc>
        <w:tc>
          <w:tcPr>
            <w:tcW w:w="1125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0.0468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±0.0023</w:t>
            </w:r>
          </w:p>
        </w:tc>
        <w:tc>
          <w:tcPr>
            <w:tcW w:w="1174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0.0648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±0.0012</w:t>
            </w:r>
          </w:p>
        </w:tc>
        <w:tc>
          <w:tcPr>
            <w:tcW w:w="1134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0.0611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0.47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±0.018</w:t>
            </w:r>
          </w:p>
        </w:tc>
        <w:tc>
          <w:tcPr>
            <w:tcW w:w="1217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0.306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±0.045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0.317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±0.034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0.224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±0.014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0.0531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±0.0032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0.0378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±0.0018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0.0626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±0.0035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0.0541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±0.015</w:t>
            </w:r>
          </w:p>
        </w:tc>
        <w:tc>
          <w:tcPr>
            <w:tcW w:w="1217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±0.025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0.253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±0.034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0.201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±0.015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±0.0026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±0.0016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0.0451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±0.0026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0.0345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±0.0028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0.336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±0.023</w:t>
            </w:r>
          </w:p>
        </w:tc>
        <w:tc>
          <w:tcPr>
            <w:tcW w:w="1217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0.198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±0.034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0.211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±0.015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0.121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±0.024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0.0333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±0.0016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0.0282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±0.0014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0.0294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±0.0018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0.0299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±0.023</w:t>
            </w:r>
          </w:p>
        </w:tc>
        <w:tc>
          <w:tcPr>
            <w:tcW w:w="1217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0.079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±0.006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0.119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±0.023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0.0943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±0.0043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0.0219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±0.0012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0.0153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±0.0008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0.0202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±0.0011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微软雅黑" w:cs="Times New Roman"/>
                <w:color w:val="000000" w:themeColor="text1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0.0187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±0.0008</w:t>
            </w:r>
            <w:r>
              <w:rPr>
                <w:rFonts w:hint="eastAsia"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0.162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±0.065</w:t>
            </w:r>
          </w:p>
        </w:tc>
        <w:tc>
          <w:tcPr>
            <w:tcW w:w="1217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0.0844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±0.0045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0.0978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±0.0042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0.072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±0.0038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0.0159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±0.0024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0.0133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±0.0012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0.0121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±0.008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微软雅黑" w:cs="Times New Roman"/>
                <w:color w:val="000000" w:themeColor="text1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0.0084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±0.0009</w:t>
            </w:r>
            <w:r>
              <w:rPr>
                <w:rFonts w:hint="eastAsia"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0.0539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±0.008</w:t>
            </w:r>
          </w:p>
        </w:tc>
        <w:tc>
          <w:tcPr>
            <w:tcW w:w="1217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0.0287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±0.0035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0.053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±0.0035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0.0311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±0.0026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0.0092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±0.0005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±0.0008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0.0066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±0.0003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微软雅黑" w:cs="Times New Roman"/>
                <w:color w:val="000000" w:themeColor="text1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0.0066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±0.0008</w:t>
            </w:r>
            <w:r>
              <w:rPr>
                <w:rFonts w:hint="eastAsia"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0.0176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±0.0032</w:t>
            </w:r>
          </w:p>
        </w:tc>
        <w:tc>
          <w:tcPr>
            <w:tcW w:w="1217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0.0216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±0.0032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0.00809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±0.0003</w:t>
            </w:r>
          </w:p>
        </w:tc>
        <w:tc>
          <w:tcPr>
            <w:tcW w:w="123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0.00716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±0.00024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0.0071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±0.0008</w:t>
            </w:r>
          </w:p>
        </w:tc>
        <w:tc>
          <w:tcPr>
            <w:tcW w:w="1125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0.0061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±0.0005</w:t>
            </w:r>
          </w:p>
        </w:tc>
        <w:tc>
          <w:tcPr>
            <w:tcW w:w="117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cs="Times New Roman"/>
                <w:color w:val="000000" w:themeColor="text1"/>
                <w:sz w:val="13"/>
                <w:szCs w:val="13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0.00502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±0.0004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微软雅黑" w:cs="Times New Roman"/>
                <w:color w:val="000000" w:themeColor="text1"/>
                <w:sz w:val="13"/>
                <w:szCs w:val="13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0.0042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±0.0003</w:t>
            </w:r>
            <w:r>
              <w:rPr>
                <w:rFonts w:hint="eastAsia" w:ascii="Times New Roman" w:hAnsi="Times New Roman" w:eastAsia="微软雅黑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9"/>
        <w:ind w:left="0" w:firstLine="0"/>
        <w:rPr>
          <w:rFonts w:ascii="Times New Roman" w:hAnsi="Times New Roman"/>
          <w:szCs w:val="18"/>
          <w:lang w:eastAsia="zh-CN"/>
        </w:rPr>
      </w:pPr>
    </w:p>
    <w:p>
      <w:pPr>
        <w:pStyle w:val="9"/>
        <w:ind w:left="0" w:firstLine="0"/>
        <w:rPr>
          <w:rFonts w:ascii="Times New Roman" w:hAnsi="Times New Roman"/>
          <w:szCs w:val="18"/>
          <w:lang w:eastAsia="zh-CN"/>
        </w:rPr>
      </w:pPr>
      <w:r>
        <w:rPr>
          <w:rFonts w:ascii="Times New Roman" w:hAnsi="Times New Roman"/>
          <w:lang w:eastAsia="zh-CN"/>
        </w:rPr>
        <w:t xml:space="preserve">Note: CAP means </w:t>
      </w:r>
      <w:r>
        <w:rPr>
          <w:rFonts w:ascii="Times New Roman" w:hAnsi="Times New Roman"/>
          <w:snapToGrid/>
          <w:sz w:val="18"/>
          <w:szCs w:val="20"/>
        </w:rPr>
        <w:t>chlorantraniliprole</w:t>
      </w:r>
      <w:r>
        <w:rPr>
          <w:rFonts w:ascii="Times New Roman" w:hAnsi="Times New Roman"/>
          <w:snapToGrid/>
          <w:sz w:val="18"/>
          <w:szCs w:val="20"/>
          <w:lang w:eastAsia="zh-CN"/>
        </w:rPr>
        <w:t xml:space="preserve"> and RB means</w:t>
      </w:r>
      <w:r>
        <w:rPr>
          <w:rFonts w:ascii="Times New Roman" w:hAnsi="Times New Roman"/>
          <w:szCs w:val="18"/>
        </w:rPr>
        <w:t>rice straw biochar</w:t>
      </w:r>
      <w:r>
        <w:rPr>
          <w:rFonts w:ascii="Times New Roman" w:hAnsi="Times New Roman"/>
          <w:szCs w:val="18"/>
          <w:lang w:eastAsia="zh-CN"/>
        </w:rPr>
        <w:t>.</w:t>
      </w:r>
    </w:p>
    <w:p>
      <w:pPr>
        <w:pStyle w:val="9"/>
        <w:ind w:left="0" w:firstLine="0"/>
        <w:rPr>
          <w:rFonts w:ascii="Times New Roman" w:hAnsi="Times New Roman"/>
          <w:szCs w:val="18"/>
          <w:lang w:eastAsia="zh-CN"/>
        </w:rPr>
      </w:pPr>
    </w:p>
    <w:p>
      <w:pPr>
        <w:pStyle w:val="9"/>
        <w:ind w:left="0" w:firstLine="0"/>
        <w:rPr>
          <w:rFonts w:ascii="Times New Roman" w:hAnsi="Times New Roman"/>
          <w:szCs w:val="18"/>
          <w:lang w:eastAsia="zh-CN"/>
        </w:rPr>
      </w:pPr>
    </w:p>
    <w:p>
      <w:pPr>
        <w:pStyle w:val="9"/>
        <w:ind w:left="0" w:firstLine="0"/>
        <w:rPr>
          <w:rFonts w:ascii="Times New Roman" w:hAnsi="Times New Roman"/>
          <w:szCs w:val="18"/>
          <w:lang w:eastAsia="zh-CN"/>
        </w:rPr>
      </w:pPr>
    </w:p>
    <w:p>
      <w:pPr>
        <w:pStyle w:val="9"/>
        <w:ind w:left="0" w:firstLine="0"/>
        <w:rPr>
          <w:rFonts w:ascii="Times New Roman" w:hAnsi="Times New Roman"/>
          <w:szCs w:val="18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  <w:r>
        <w:rPr>
          <w:rFonts w:hint="eastAsia" w:ascii="Times New Roman" w:hAnsi="Times New Roman"/>
          <w:lang w:val="en-US" w:eastAsia="zh-CN"/>
        </w:rPr>
        <w:t>S</w:t>
      </w:r>
      <w:r>
        <w:rPr>
          <w:rFonts w:ascii="Times New Roman" w:hAnsi="Times New Roman"/>
          <w:lang w:eastAsia="zh-CN"/>
        </w:rPr>
        <w:t xml:space="preserve"> 2. </w:t>
      </w:r>
      <w:r>
        <w:rPr>
          <w:rFonts w:ascii="Times New Roman" w:hAnsi="Times New Roman"/>
        </w:rPr>
        <w:t>HPM degradation in broccoli and soil</w:t>
      </w:r>
      <w:r>
        <w:rPr>
          <w:rFonts w:ascii="Times New Roman" w:hAnsi="Times New Roman" w:eastAsia="宋体"/>
          <w:lang w:eastAsia="zh-CN"/>
        </w:rPr>
        <w:t xml:space="preserve">   (</w:t>
      </w:r>
      <w:r>
        <w:rPr>
          <w:rFonts w:ascii="Times New Roman" w:hAnsi="Times New Roman"/>
          <w:sz w:val="20"/>
          <w:szCs w:val="20"/>
        </w:rPr>
        <w:t>mg·kg</w:t>
      </w:r>
      <w:r>
        <w:rPr>
          <w:rFonts w:ascii="Times New Roman" w:hAnsi="Times New Roman"/>
          <w:sz w:val="20"/>
          <w:szCs w:val="20"/>
          <w:vertAlign w:val="superscript"/>
        </w:rPr>
        <w:t>−</w:t>
      </w:r>
      <w:r>
        <w:rPr>
          <w:rFonts w:hint="eastAsia" w:ascii="Times New Roman" w:hAnsi="Times New Roman" w:eastAsia="宋体"/>
          <w:sz w:val="20"/>
          <w:szCs w:val="20"/>
          <w:vertAlign w:val="superscript"/>
          <w:lang w:val="en-US" w:eastAsia="zh-CN"/>
        </w:rPr>
        <w:t>1</w:t>
      </w:r>
      <w:r>
        <w:rPr>
          <w:rFonts w:ascii="Times New Roman" w:hAnsi="Times New Roman" w:eastAsia="宋体"/>
          <w:lang w:eastAsia="zh-CN"/>
        </w:rPr>
        <w:t>)</w:t>
      </w:r>
    </w:p>
    <w:tbl>
      <w:tblPr>
        <w:tblStyle w:val="6"/>
        <w:tblpPr w:leftFromText="180" w:rightFromText="180" w:vertAnchor="text" w:horzAnchor="page" w:tblpX="1303" w:tblpY="249"/>
        <w:tblOverlap w:val="never"/>
        <w:tblW w:w="10096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1096"/>
        <w:gridCol w:w="1224"/>
        <w:gridCol w:w="1188"/>
        <w:gridCol w:w="1258"/>
        <w:gridCol w:w="1050"/>
        <w:gridCol w:w="1200"/>
        <w:gridCol w:w="1154"/>
        <w:gridCol w:w="1142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vMerge w:val="restart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Time (d)</w:t>
            </w:r>
          </w:p>
        </w:tc>
        <w:tc>
          <w:tcPr>
            <w:tcW w:w="4766" w:type="dxa"/>
            <w:gridSpan w:val="4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HPM degradation on broccoli  </w:t>
            </w:r>
          </w:p>
        </w:tc>
        <w:tc>
          <w:tcPr>
            <w:tcW w:w="4546" w:type="dxa"/>
            <w:gridSpan w:val="4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HPM degradation on soil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vMerge w:val="continue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6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High dosage without RB</w:t>
            </w:r>
          </w:p>
        </w:tc>
        <w:tc>
          <w:tcPr>
            <w:tcW w:w="1224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low dosage without RB</w:t>
            </w:r>
          </w:p>
        </w:tc>
        <w:tc>
          <w:tcPr>
            <w:tcW w:w="118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high dosage with RB</w:t>
            </w:r>
          </w:p>
        </w:tc>
        <w:tc>
          <w:tcPr>
            <w:tcW w:w="125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low dosage with RB</w:t>
            </w:r>
          </w:p>
        </w:tc>
        <w:tc>
          <w:tcPr>
            <w:tcW w:w="1050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High dosage without RB</w:t>
            </w:r>
          </w:p>
        </w:tc>
        <w:tc>
          <w:tcPr>
            <w:tcW w:w="1200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low dosage without RB</w:t>
            </w:r>
          </w:p>
        </w:tc>
        <w:tc>
          <w:tcPr>
            <w:tcW w:w="1154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high dosage with RB</w:t>
            </w:r>
          </w:p>
        </w:tc>
        <w:tc>
          <w:tcPr>
            <w:tcW w:w="1142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low dosage with RB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784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96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0.571±0.0273</w:t>
            </w:r>
          </w:p>
        </w:tc>
        <w:tc>
          <w:tcPr>
            <w:tcW w:w="1224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0.337±0.0152</w:t>
            </w:r>
          </w:p>
        </w:tc>
        <w:tc>
          <w:tcPr>
            <w:tcW w:w="1188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0.381±0.0175</w:t>
            </w:r>
          </w:p>
        </w:tc>
        <w:tc>
          <w:tcPr>
            <w:tcW w:w="1258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0.282±0.015</w:t>
            </w:r>
          </w:p>
        </w:tc>
        <w:tc>
          <w:tcPr>
            <w:tcW w:w="1050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0.178±0.0082</w:t>
            </w:r>
          </w:p>
        </w:tc>
        <w:tc>
          <w:tcPr>
            <w:tcW w:w="1200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0.156±0.0068</w:t>
            </w:r>
          </w:p>
        </w:tc>
        <w:tc>
          <w:tcPr>
            <w:tcW w:w="1154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0.192±0.0088</w:t>
            </w:r>
          </w:p>
        </w:tc>
        <w:tc>
          <w:tcPr>
            <w:tcW w:w="1142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0.135±0.0063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0.328±0.0164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0.194±0.0085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0.279±0.0123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0.182±0.0076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0.123±0.0056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0.102±0.0044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0.123±0.0056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0.108±0.005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0.194±0.0097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0.123±0.0054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0.156±0.0075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0.103±0.0048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0.096±0.0044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0.083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±0.0036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0.0774±0.0035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0.0659±0.003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0.106±0.0053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0.0838±0.0035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0.0896±0.0045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±0.0026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0.058±0.0026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±0.0027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0.0312±0.0014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0.0409±0.0019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0.086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±0.0043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±0.0028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0.042±0.0019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±0.0013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±0.0021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0.066±0.0029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0.0209±0.0096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0.0195±0.0009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0.0362±0.0014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±0.0005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±0.0004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0.0063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±0.0028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0.0056±0.0002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0.0298±0.0012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0.0159±0.0007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0.00515±0.0002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0.00427±0.0002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±0.0007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0.0038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±0.0017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0.0028±0.0001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096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±0.0006</w:t>
            </w:r>
          </w:p>
        </w:tc>
        <w:tc>
          <w:tcPr>
            <w:tcW w:w="122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±0.0004</w:t>
            </w:r>
          </w:p>
        </w:tc>
        <w:tc>
          <w:tcPr>
            <w:tcW w:w="118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0.0038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±0.0002</w:t>
            </w:r>
          </w:p>
        </w:tc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0.0028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±0.0005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54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±0.00073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0.0012±0.0001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Note: HPM means haloxyfop-etotyl and RB means rice straw biochar.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  <w:r>
        <w:rPr>
          <w:rFonts w:hint="eastAsia" w:ascii="Times New Roman" w:hAnsi="Times New Roman"/>
          <w:lang w:val="en-US" w:eastAsia="zh-CN"/>
        </w:rPr>
        <w:t>S</w:t>
      </w:r>
      <w:r>
        <w:rPr>
          <w:rFonts w:ascii="Times New Roman" w:hAnsi="Times New Roman"/>
          <w:lang w:eastAsia="zh-CN"/>
        </w:rPr>
        <w:t xml:space="preserve"> 3. </w:t>
      </w:r>
      <w:r>
        <w:rPr>
          <w:rFonts w:ascii="Times New Roman" w:hAnsi="Times New Roman"/>
        </w:rPr>
        <w:t>IXB degradation in broccoli and soil</w:t>
      </w:r>
      <w:r>
        <w:rPr>
          <w:rFonts w:ascii="Times New Roman" w:hAnsi="Times New Roman" w:eastAsia="宋体"/>
          <w:lang w:eastAsia="zh-CN"/>
        </w:rPr>
        <w:t xml:space="preserve">    (</w:t>
      </w:r>
      <w:r>
        <w:rPr>
          <w:rFonts w:ascii="Times New Roman" w:hAnsi="Times New Roman"/>
          <w:sz w:val="20"/>
          <w:szCs w:val="20"/>
        </w:rPr>
        <w:t>mg·kg</w:t>
      </w:r>
      <w:r>
        <w:rPr>
          <w:rFonts w:ascii="Times New Roman" w:hAnsi="Times New Roman"/>
          <w:sz w:val="20"/>
          <w:szCs w:val="20"/>
          <w:vertAlign w:val="superscript"/>
        </w:rPr>
        <w:t>−</w:t>
      </w:r>
      <w:r>
        <w:rPr>
          <w:rFonts w:hint="eastAsia" w:ascii="Times New Roman" w:hAnsi="Times New Roman" w:eastAsia="宋体"/>
          <w:sz w:val="20"/>
          <w:szCs w:val="20"/>
          <w:vertAlign w:val="superscript"/>
          <w:lang w:val="en-US" w:eastAsia="zh-CN"/>
        </w:rPr>
        <w:t>1</w:t>
      </w:r>
      <w:r>
        <w:rPr>
          <w:rFonts w:ascii="Times New Roman" w:hAnsi="Times New Roman" w:eastAsia="宋体"/>
          <w:lang w:eastAsia="zh-CN"/>
        </w:rPr>
        <w:t>)</w:t>
      </w:r>
    </w:p>
    <w:tbl>
      <w:tblPr>
        <w:tblStyle w:val="6"/>
        <w:tblpPr w:leftFromText="180" w:rightFromText="180" w:vertAnchor="text" w:horzAnchor="page" w:tblpX="1533" w:tblpY="249"/>
        <w:tblOverlap w:val="never"/>
        <w:tblW w:w="9208" w:type="dxa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068"/>
        <w:gridCol w:w="1068"/>
        <w:gridCol w:w="1068"/>
        <w:gridCol w:w="1133"/>
        <w:gridCol w:w="1133"/>
        <w:gridCol w:w="1133"/>
        <w:gridCol w:w="1133"/>
        <w:gridCol w:w="1133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vMerge w:val="restart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Time (d)</w:t>
            </w:r>
          </w:p>
        </w:tc>
        <w:tc>
          <w:tcPr>
            <w:tcW w:w="4207" w:type="dxa"/>
            <w:gridSpan w:val="4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IXB degradation on broccoli  </w:t>
            </w:r>
          </w:p>
        </w:tc>
        <w:tc>
          <w:tcPr>
            <w:tcW w:w="4142" w:type="dxa"/>
            <w:gridSpan w:val="4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IXB degradation on soil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vMerge w:val="continue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without RB</w:t>
            </w:r>
          </w:p>
        </w:tc>
        <w:tc>
          <w:tcPr>
            <w:tcW w:w="106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without RB</w:t>
            </w:r>
          </w:p>
        </w:tc>
        <w:tc>
          <w:tcPr>
            <w:tcW w:w="1003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 RB</w:t>
            </w:r>
          </w:p>
        </w:tc>
        <w:tc>
          <w:tcPr>
            <w:tcW w:w="106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 RB</w:t>
            </w:r>
          </w:p>
        </w:tc>
        <w:tc>
          <w:tcPr>
            <w:tcW w:w="1003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without RB</w:t>
            </w:r>
          </w:p>
        </w:tc>
        <w:tc>
          <w:tcPr>
            <w:tcW w:w="106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without RB</w:t>
            </w:r>
          </w:p>
        </w:tc>
        <w:tc>
          <w:tcPr>
            <w:tcW w:w="106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 RB</w:t>
            </w:r>
          </w:p>
        </w:tc>
        <w:tc>
          <w:tcPr>
            <w:tcW w:w="1003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 RB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859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6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0.387±0.0193</w:t>
            </w:r>
          </w:p>
        </w:tc>
        <w:tc>
          <w:tcPr>
            <w:tcW w:w="106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0.223±0.0102</w:t>
            </w:r>
          </w:p>
        </w:tc>
        <w:tc>
          <w:tcPr>
            <w:tcW w:w="100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0.308±0.0152</w:t>
            </w:r>
          </w:p>
        </w:tc>
        <w:tc>
          <w:tcPr>
            <w:tcW w:w="106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0.203±0.0097</w:t>
            </w:r>
          </w:p>
        </w:tc>
        <w:tc>
          <w:tcPr>
            <w:tcW w:w="100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±0.0015</w:t>
            </w:r>
          </w:p>
        </w:tc>
        <w:tc>
          <w:tcPr>
            <w:tcW w:w="106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0.0298±0.0014</w:t>
            </w:r>
          </w:p>
        </w:tc>
        <w:tc>
          <w:tcPr>
            <w:tcW w:w="106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0.0306±0.0014</w:t>
            </w:r>
          </w:p>
        </w:tc>
        <w:tc>
          <w:tcPr>
            <w:tcW w:w="100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0.0299±0.0013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0.308±0.008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0.221±0.0071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0.218±0.0085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±0.0065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0.0289±0.0013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0.0168±0.00078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0.0233±0.0011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0.0232±0.001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0.234±0.011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0.114±0.0054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0.151±0.0058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0.127±0.0062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0.0184±0.0008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0.0155±0.00072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0.0162±0.0007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0.188±0.005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0.117±0.0035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0.119±0.0057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0.0691±0.0031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0.0125±0.0006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0.0125±0.00058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0.0122±0.00058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0.0108±0.0004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5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0.0631±0.003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±0.0023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0.0663±0.0027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0.0525±0.0026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0.0102±0.00047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0.0106±0.0005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0.0763±0.0025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0.0385±0.0018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0.0434±0.0023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±0.0015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0.0064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0.0056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±0.0005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0.0107±0.0004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0.0149±0.0007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0.00926±0.0004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0.0042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0.0062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±0.00029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0.0052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±0.00024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0.0038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0.00643±0.0003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0.00666±0.0003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0.0024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0.0035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±0.00016</w:t>
            </w:r>
          </w:p>
        </w:tc>
        <w:tc>
          <w:tcPr>
            <w:tcW w:w="106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0.0042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0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0.0024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Note: IXB means indoxacarb and RB means rice straw biochar.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  <w:r>
        <w:rPr>
          <w:rFonts w:hint="eastAsia" w:ascii="Times New Roman" w:hAnsi="Times New Roman"/>
          <w:lang w:val="en-US" w:eastAsia="zh-CN"/>
        </w:rPr>
        <w:t>S</w:t>
      </w:r>
      <w:r>
        <w:rPr>
          <w:rFonts w:ascii="Times New Roman" w:hAnsi="Times New Roman"/>
          <w:lang w:eastAsia="zh-CN"/>
        </w:rPr>
        <w:t xml:space="preserve"> 4. </w:t>
      </w:r>
      <w:r>
        <w:rPr>
          <w:rFonts w:ascii="Times New Roman" w:hAnsi="Times New Roman"/>
        </w:rPr>
        <w:t>chlorantraniliprole (CAP)</w:t>
      </w:r>
      <w:r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</w:rPr>
        <w:t xml:space="preserve">degradation in </w:t>
      </w:r>
      <w:r>
        <w:rPr>
          <w:rFonts w:hint="eastAsia" w:ascii="Times New Roman" w:hAnsi="Times New Roman"/>
          <w:lang w:val="en-US" w:eastAsia="zh-CN"/>
        </w:rPr>
        <w:t>pakchoi</w:t>
      </w:r>
      <w:r>
        <w:rPr>
          <w:rFonts w:ascii="Times New Roman" w:hAnsi="Times New Roman"/>
        </w:rPr>
        <w:t xml:space="preserve"> and soil</w:t>
      </w:r>
      <w:r>
        <w:rPr>
          <w:rFonts w:ascii="Times New Roman" w:hAnsi="Times New Roman"/>
          <w:lang w:eastAsia="zh-CN"/>
        </w:rPr>
        <w:t xml:space="preserve">  (</w:t>
      </w:r>
      <w:r>
        <w:rPr>
          <w:rFonts w:ascii="Times New Roman" w:hAnsi="Times New Roman"/>
          <w:sz w:val="20"/>
          <w:szCs w:val="20"/>
        </w:rPr>
        <w:t>mg·kg</w:t>
      </w:r>
      <w:r>
        <w:rPr>
          <w:rFonts w:ascii="Times New Roman" w:hAnsi="Times New Roman"/>
          <w:sz w:val="20"/>
          <w:szCs w:val="20"/>
          <w:vertAlign w:val="superscript"/>
        </w:rPr>
        <w:t>−</w:t>
      </w:r>
      <w:r>
        <w:rPr>
          <w:rFonts w:hint="eastAsia" w:ascii="Times New Roman" w:hAnsi="Times New Roman" w:eastAsia="宋体"/>
          <w:sz w:val="20"/>
          <w:szCs w:val="20"/>
          <w:vertAlign w:val="superscript"/>
          <w:lang w:val="en-US" w:eastAsia="zh-CN"/>
        </w:rPr>
        <w:t>1</w:t>
      </w:r>
      <w:r>
        <w:rPr>
          <w:rFonts w:ascii="Times New Roman" w:hAnsi="Times New Roman"/>
          <w:lang w:eastAsia="zh-CN"/>
        </w:rPr>
        <w:t>)</w:t>
      </w:r>
    </w:p>
    <w:tbl>
      <w:tblPr>
        <w:tblStyle w:val="6"/>
        <w:tblpPr w:leftFromText="180" w:rightFromText="180" w:vertAnchor="text" w:horzAnchor="page" w:tblpXSpec="center" w:tblpY="249"/>
        <w:tblOverlap w:val="never"/>
        <w:tblW w:w="8792" w:type="dxa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873"/>
        <w:gridCol w:w="873"/>
        <w:gridCol w:w="873"/>
        <w:gridCol w:w="873"/>
        <w:gridCol w:w="1198"/>
        <w:gridCol w:w="1198"/>
        <w:gridCol w:w="1198"/>
        <w:gridCol w:w="1198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dxa"/>
            <w:vMerge w:val="restart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Time (d)</w:t>
            </w:r>
          </w:p>
        </w:tc>
        <w:tc>
          <w:tcPr>
            <w:tcW w:w="3983" w:type="dxa"/>
            <w:gridSpan w:val="4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CAP degradation on Brassica chinensis</w:t>
            </w:r>
          </w:p>
        </w:tc>
        <w:tc>
          <w:tcPr>
            <w:tcW w:w="3960" w:type="dxa"/>
            <w:gridSpan w:val="4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CAP degradation on soil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dxa"/>
            <w:vMerge w:val="continue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5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without RB</w:t>
            </w:r>
          </w:p>
        </w:tc>
        <w:tc>
          <w:tcPr>
            <w:tcW w:w="957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without RB</w:t>
            </w:r>
          </w:p>
        </w:tc>
        <w:tc>
          <w:tcPr>
            <w:tcW w:w="1034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 RB</w:t>
            </w:r>
          </w:p>
        </w:tc>
        <w:tc>
          <w:tcPr>
            <w:tcW w:w="967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 RB</w:t>
            </w:r>
          </w:p>
        </w:tc>
        <w:tc>
          <w:tcPr>
            <w:tcW w:w="84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without RB</w:t>
            </w:r>
          </w:p>
        </w:tc>
        <w:tc>
          <w:tcPr>
            <w:tcW w:w="84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without RB</w:t>
            </w:r>
          </w:p>
        </w:tc>
        <w:tc>
          <w:tcPr>
            <w:tcW w:w="92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 RB</w:t>
            </w:r>
          </w:p>
        </w:tc>
        <w:tc>
          <w:tcPr>
            <w:tcW w:w="1336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 RB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849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25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2.46±0.1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57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1.68±0.078</w:t>
            </w:r>
          </w:p>
        </w:tc>
        <w:tc>
          <w:tcPr>
            <w:tcW w:w="1034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3.05±0.12</w:t>
            </w:r>
          </w:p>
        </w:tc>
        <w:tc>
          <w:tcPr>
            <w:tcW w:w="967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2.07±0.08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4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0.0675±0.0031</w:t>
            </w:r>
          </w:p>
        </w:tc>
        <w:tc>
          <w:tcPr>
            <w:tcW w:w="84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0.0479±0.0018</w:t>
            </w:r>
          </w:p>
        </w:tc>
        <w:tc>
          <w:tcPr>
            <w:tcW w:w="92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0.0693±0.0029</w:t>
            </w:r>
          </w:p>
        </w:tc>
        <w:tc>
          <w:tcPr>
            <w:tcW w:w="1336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0.0551±0.0024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2.09±0.091</w:t>
            </w:r>
          </w:p>
        </w:tc>
        <w:tc>
          <w:tcPr>
            <w:tcW w:w="95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1.48±0.069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2.52±0.1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1.53±0.064</w:t>
            </w:r>
          </w:p>
        </w:tc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0.0474±0.0021</w:t>
            </w:r>
          </w:p>
        </w:tc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0.0335±0.0013</w:t>
            </w:r>
          </w:p>
        </w:tc>
        <w:tc>
          <w:tcPr>
            <w:tcW w:w="9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0.0529±0.0022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0.0467±0.002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1.67±0.073</w:t>
            </w:r>
          </w:p>
        </w:tc>
        <w:tc>
          <w:tcPr>
            <w:tcW w:w="95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1.55±0.072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2.03±0.083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1.38±0.057</w:t>
            </w:r>
          </w:p>
        </w:tc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0.0288±0.0013</w:t>
            </w:r>
          </w:p>
        </w:tc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0.0212±0.00082</w:t>
            </w:r>
          </w:p>
        </w:tc>
        <w:tc>
          <w:tcPr>
            <w:tcW w:w="9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0.0487±0.0020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0.0392±0.0017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1.37±0.060</w:t>
            </w:r>
          </w:p>
        </w:tc>
        <w:tc>
          <w:tcPr>
            <w:tcW w:w="95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1.28±0.060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1.85±0.075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1.05±0.044</w:t>
            </w:r>
          </w:p>
        </w:tc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0.0165±0.0007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0.0194±0.0007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9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0.0395±0.0016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1.05±0.046</w:t>
            </w:r>
          </w:p>
        </w:tc>
        <w:tc>
          <w:tcPr>
            <w:tcW w:w="95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0.849±0.039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1.56±0.06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0.87±0.036</w:t>
            </w:r>
          </w:p>
        </w:tc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±0.00039</w:t>
            </w:r>
          </w:p>
        </w:tc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0.00833±0.00032</w:t>
            </w:r>
          </w:p>
        </w:tc>
        <w:tc>
          <w:tcPr>
            <w:tcW w:w="9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0.0106±0.00044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0.0119±0.00052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0.519±0.022</w:t>
            </w:r>
          </w:p>
        </w:tc>
        <w:tc>
          <w:tcPr>
            <w:tcW w:w="95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0.484±0.022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0.877±0.035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0.492±0.02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0.0031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±0.00014</w:t>
            </w:r>
          </w:p>
        </w:tc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0.00401±0.00015</w:t>
            </w:r>
          </w:p>
        </w:tc>
        <w:tc>
          <w:tcPr>
            <w:tcW w:w="9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0.00615±0.0002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0.0065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±0.00028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0.297±0.013</w:t>
            </w:r>
          </w:p>
        </w:tc>
        <w:tc>
          <w:tcPr>
            <w:tcW w:w="95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0.353±0.016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1.02±0.041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0.372±0.015</w:t>
            </w:r>
          </w:p>
        </w:tc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0.0024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±0.00011</w:t>
            </w:r>
          </w:p>
        </w:tc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0.00213±0.000083</w:t>
            </w:r>
          </w:p>
        </w:tc>
        <w:tc>
          <w:tcPr>
            <w:tcW w:w="9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0.00494±0.0002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0.00563±0.00024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9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0.287±0.012</w:t>
            </w:r>
          </w:p>
        </w:tc>
        <w:tc>
          <w:tcPr>
            <w:tcW w:w="95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0.333±0.015</w:t>
            </w:r>
          </w:p>
        </w:tc>
        <w:tc>
          <w:tcPr>
            <w:tcW w:w="1034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0.558±0.02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67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0.363±0.015</w:t>
            </w:r>
          </w:p>
        </w:tc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±0.000055</w:t>
            </w:r>
          </w:p>
        </w:tc>
        <w:tc>
          <w:tcPr>
            <w:tcW w:w="84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0.00125±0.000048</w:t>
            </w:r>
          </w:p>
        </w:tc>
        <w:tc>
          <w:tcPr>
            <w:tcW w:w="9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0.00219±0.000091</w:t>
            </w:r>
          </w:p>
        </w:tc>
        <w:tc>
          <w:tcPr>
            <w:tcW w:w="13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0.00214±0.000094</w:t>
            </w:r>
          </w:p>
        </w:tc>
      </w:tr>
    </w:tbl>
    <w:p>
      <w:pPr>
        <w:pStyle w:val="9"/>
        <w:ind w:left="0" w:firstLine="0"/>
        <w:rPr>
          <w:rFonts w:ascii="Times New Roman" w:hAnsi="Times New Roman" w:eastAsiaTheme="minorEastAsia"/>
          <w:lang w:eastAsia="zh-CN"/>
        </w:rPr>
      </w:pPr>
    </w:p>
    <w:p>
      <w:pPr>
        <w:pStyle w:val="9"/>
        <w:ind w:left="0" w:firstLine="0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Note: CAP means </w:t>
      </w:r>
      <w:r>
        <w:rPr>
          <w:rFonts w:ascii="Times New Roman" w:hAnsi="Times New Roman"/>
          <w:snapToGrid/>
          <w:sz w:val="18"/>
          <w:szCs w:val="20"/>
        </w:rPr>
        <w:t>chlorantraniliprole</w:t>
      </w:r>
      <w:r>
        <w:rPr>
          <w:rFonts w:ascii="Times New Roman" w:hAnsi="Times New Roman"/>
          <w:snapToGrid/>
          <w:sz w:val="18"/>
          <w:szCs w:val="20"/>
          <w:lang w:eastAsia="zh-CN"/>
        </w:rPr>
        <w:t xml:space="preserve"> and RB means </w:t>
      </w:r>
      <w:r>
        <w:rPr>
          <w:rFonts w:ascii="Times New Roman" w:hAnsi="Times New Roman"/>
          <w:szCs w:val="18"/>
        </w:rPr>
        <w:t>rice straw biochar</w:t>
      </w:r>
      <w:r>
        <w:rPr>
          <w:rFonts w:ascii="Times New Roman" w:hAnsi="Times New Roman"/>
          <w:szCs w:val="18"/>
          <w:lang w:eastAsia="zh-CN"/>
        </w:rPr>
        <w:t>.</w:t>
      </w: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  <w:r>
        <w:rPr>
          <w:rFonts w:hint="eastAsia" w:ascii="Times New Roman" w:hAnsi="Times New Roman"/>
          <w:lang w:val="en-US" w:eastAsia="zh-CN"/>
        </w:rPr>
        <w:t>S</w:t>
      </w:r>
      <w:r>
        <w:rPr>
          <w:rFonts w:ascii="Times New Roman" w:hAnsi="Times New Roman"/>
          <w:lang w:eastAsia="zh-CN"/>
        </w:rPr>
        <w:t xml:space="preserve"> 5. </w:t>
      </w:r>
      <w:r>
        <w:rPr>
          <w:rFonts w:ascii="Times New Roman" w:hAnsi="Times New Roman" w:eastAsia="宋体"/>
          <w:lang w:eastAsia="zh-CN"/>
        </w:rPr>
        <w:t>HPM</w:t>
      </w:r>
      <w:r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</w:rPr>
        <w:t xml:space="preserve">degradation in </w:t>
      </w:r>
      <w:r>
        <w:rPr>
          <w:rFonts w:hint="eastAsia" w:ascii="Times New Roman" w:hAnsi="Times New Roman"/>
          <w:lang w:val="en-US" w:eastAsia="zh-CN"/>
        </w:rPr>
        <w:t>pakchoi</w:t>
      </w:r>
      <w:r>
        <w:rPr>
          <w:rFonts w:ascii="Times New Roman" w:hAnsi="Times New Roman"/>
        </w:rPr>
        <w:t xml:space="preserve"> and soil</w:t>
      </w:r>
      <w:r>
        <w:rPr>
          <w:rFonts w:ascii="Times New Roman" w:hAnsi="Times New Roman"/>
          <w:lang w:eastAsia="zh-CN"/>
        </w:rPr>
        <w:t xml:space="preserve">  (</w:t>
      </w:r>
      <w:r>
        <w:rPr>
          <w:rFonts w:ascii="Times New Roman" w:hAnsi="Times New Roman"/>
          <w:sz w:val="20"/>
          <w:szCs w:val="20"/>
        </w:rPr>
        <w:t>mg·kg</w:t>
      </w:r>
      <w:r>
        <w:rPr>
          <w:rFonts w:ascii="Times New Roman" w:hAnsi="Times New Roman"/>
          <w:sz w:val="20"/>
          <w:szCs w:val="20"/>
          <w:vertAlign w:val="superscript"/>
        </w:rPr>
        <w:t>−</w:t>
      </w:r>
      <w:r>
        <w:rPr>
          <w:rFonts w:hint="eastAsia" w:ascii="Times New Roman" w:hAnsi="Times New Roman" w:eastAsia="宋体"/>
          <w:sz w:val="20"/>
          <w:szCs w:val="20"/>
          <w:vertAlign w:val="superscript"/>
          <w:lang w:val="en-US" w:eastAsia="zh-CN"/>
        </w:rPr>
        <w:t>1</w:t>
      </w:r>
      <w:r>
        <w:rPr>
          <w:rFonts w:ascii="Times New Roman" w:hAnsi="Times New Roman"/>
          <w:lang w:eastAsia="zh-CN"/>
        </w:rPr>
        <w:t>)</w:t>
      </w:r>
    </w:p>
    <w:tbl>
      <w:tblPr>
        <w:tblStyle w:val="6"/>
        <w:tblpPr w:leftFromText="180" w:rightFromText="180" w:vertAnchor="text" w:horzAnchor="page" w:tblpXSpec="center" w:tblpY="249"/>
        <w:tblOverlap w:val="never"/>
        <w:tblW w:w="10239" w:type="dxa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1198"/>
        <w:gridCol w:w="1198"/>
        <w:gridCol w:w="1198"/>
        <w:gridCol w:w="1198"/>
        <w:gridCol w:w="1198"/>
        <w:gridCol w:w="1263"/>
        <w:gridCol w:w="1198"/>
        <w:gridCol w:w="1198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0" w:hRule="atLeast"/>
          <w:jc w:val="center"/>
        </w:trPr>
        <w:tc>
          <w:tcPr>
            <w:tcW w:w="590" w:type="dxa"/>
            <w:vMerge w:val="restart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Time (d)</w:t>
            </w:r>
          </w:p>
        </w:tc>
        <w:tc>
          <w:tcPr>
            <w:tcW w:w="4792" w:type="dxa"/>
            <w:gridSpan w:val="4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HPM degradation on Brassica chinensis</w:t>
            </w:r>
          </w:p>
        </w:tc>
        <w:tc>
          <w:tcPr>
            <w:tcW w:w="4857" w:type="dxa"/>
            <w:gridSpan w:val="4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HPM degradation on soil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" w:type="dxa"/>
            <w:vMerge w:val="continue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without RB</w:t>
            </w:r>
          </w:p>
        </w:tc>
        <w:tc>
          <w:tcPr>
            <w:tcW w:w="119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without RB</w:t>
            </w:r>
          </w:p>
        </w:tc>
        <w:tc>
          <w:tcPr>
            <w:tcW w:w="119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 RB</w:t>
            </w:r>
          </w:p>
        </w:tc>
        <w:tc>
          <w:tcPr>
            <w:tcW w:w="119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 RB</w:t>
            </w:r>
          </w:p>
        </w:tc>
        <w:tc>
          <w:tcPr>
            <w:tcW w:w="119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without RB</w:t>
            </w:r>
          </w:p>
        </w:tc>
        <w:tc>
          <w:tcPr>
            <w:tcW w:w="1263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without RB</w:t>
            </w:r>
          </w:p>
        </w:tc>
        <w:tc>
          <w:tcPr>
            <w:tcW w:w="119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 RB</w:t>
            </w:r>
          </w:p>
        </w:tc>
        <w:tc>
          <w:tcPr>
            <w:tcW w:w="119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 RB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590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1.56±0.068</w:t>
            </w:r>
          </w:p>
        </w:tc>
        <w:tc>
          <w:tcPr>
            <w:tcW w:w="119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1.08±0.05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9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2.48±0.11</w:t>
            </w:r>
          </w:p>
        </w:tc>
        <w:tc>
          <w:tcPr>
            <w:tcW w:w="119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1.67±0.070</w:t>
            </w:r>
          </w:p>
        </w:tc>
        <w:tc>
          <w:tcPr>
            <w:tcW w:w="119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0.073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±0.0032</w:t>
            </w:r>
          </w:p>
        </w:tc>
        <w:tc>
          <w:tcPr>
            <w:tcW w:w="126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±0.0030</w:t>
            </w:r>
          </w:p>
        </w:tc>
        <w:tc>
          <w:tcPr>
            <w:tcW w:w="119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0.086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±0.0038</w:t>
            </w:r>
          </w:p>
        </w:tc>
        <w:tc>
          <w:tcPr>
            <w:tcW w:w="119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0.078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±0.0032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1.02±0.04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0.854±0.040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1.57±0.07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±0.051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±0.0015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0.683±0.030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0.601±0.028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0.82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±0.036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0.703±0.029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0.0216±0.00095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0.0203±0.00095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±0.0016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0.402±0.017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0.335±0.015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0.586±0.026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0.572±0.024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0.0125±0.00055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0.0098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±0.00046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0.222±0.0097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0.128±0.006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0.256±0.011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0.286±0.012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0.00836±0.00036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0.0079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±0.00037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0.0186±0.00083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0.0108±0.00045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0.0138±0.0006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0.0105±0.00049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0.116±0.0052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0.0627±0.0026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0.0043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±0.00018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0.0038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±0.00017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0.0043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±0.00019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0.0039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±0.000061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0.00102±0.000047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0.0712±0.0032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0.0221±0.00092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±0.000079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±0.000075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0.0036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±0.00016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0.0032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0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±0.000052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±0.000047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05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±0.000084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±0.000052</w:t>
            </w:r>
          </w:p>
        </w:tc>
        <w:tc>
          <w:tcPr>
            <w:tcW w:w="126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±0.000056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±0.00009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0.0018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±0.000075</w:t>
            </w:r>
          </w:p>
        </w:tc>
      </w:tr>
    </w:tbl>
    <w:p>
      <w:pPr>
        <w:pStyle w:val="9"/>
        <w:ind w:left="0" w:firstLine="0"/>
        <w:rPr>
          <w:rFonts w:ascii="Times New Roman" w:hAnsi="Times New Roman"/>
          <w:lang w:eastAsia="zh-CN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Note: HPM means haloxyfop-etotyl and RB means rice straw biochar.</w:t>
      </w:r>
    </w:p>
    <w:p>
      <w:pPr>
        <w:pStyle w:val="9"/>
        <w:ind w:left="0" w:firstLine="0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</w:p>
    <w:p>
      <w:pPr>
        <w:pStyle w:val="9"/>
        <w:ind w:left="0" w:firstLine="0"/>
        <w:jc w:val="center"/>
        <w:rPr>
          <w:rFonts w:ascii="Times New Roman" w:hAnsi="Times New Roman"/>
          <w:lang w:eastAsia="zh-CN"/>
        </w:rPr>
      </w:pPr>
      <w:r>
        <w:rPr>
          <w:rFonts w:hint="eastAsia" w:ascii="Times New Roman" w:hAnsi="Times New Roman"/>
          <w:lang w:val="en-US" w:eastAsia="zh-CN"/>
        </w:rPr>
        <w:t>S</w:t>
      </w:r>
      <w:r>
        <w:rPr>
          <w:rFonts w:ascii="Times New Roman" w:hAnsi="Times New Roman"/>
          <w:lang w:eastAsia="zh-CN"/>
        </w:rPr>
        <w:t xml:space="preserve"> 6. </w:t>
      </w:r>
      <w:r>
        <w:rPr>
          <w:rFonts w:ascii="Times New Roman" w:hAnsi="Times New Roman" w:eastAsia="宋体"/>
          <w:lang w:eastAsia="zh-CN"/>
        </w:rPr>
        <w:t>IXB</w:t>
      </w:r>
      <w:r>
        <w:rPr>
          <w:rFonts w:ascii="Times New Roman" w:hAnsi="Times New Roman"/>
          <w:lang w:eastAsia="zh-CN"/>
        </w:rPr>
        <w:t xml:space="preserve"> </w:t>
      </w:r>
      <w:r>
        <w:rPr>
          <w:rFonts w:ascii="Times New Roman" w:hAnsi="Times New Roman"/>
        </w:rPr>
        <w:t xml:space="preserve">degradation in </w:t>
      </w:r>
      <w:r>
        <w:rPr>
          <w:rFonts w:hint="eastAsia" w:ascii="Times New Roman" w:hAnsi="Times New Roman"/>
          <w:lang w:val="en-US" w:eastAsia="zh-CN"/>
        </w:rPr>
        <w:t>pakchoi</w:t>
      </w:r>
      <w:r>
        <w:rPr>
          <w:rFonts w:ascii="Times New Roman" w:hAnsi="Times New Roman"/>
        </w:rPr>
        <w:t xml:space="preserve"> and soil</w:t>
      </w:r>
      <w:r>
        <w:rPr>
          <w:rFonts w:ascii="Times New Roman" w:hAnsi="Times New Roman"/>
          <w:lang w:eastAsia="zh-CN"/>
        </w:rPr>
        <w:t xml:space="preserve">  (</w:t>
      </w:r>
      <w:r>
        <w:rPr>
          <w:rFonts w:ascii="Times New Roman" w:hAnsi="Times New Roman"/>
          <w:sz w:val="20"/>
          <w:szCs w:val="20"/>
        </w:rPr>
        <w:t>mg·kg</w:t>
      </w:r>
      <w:r>
        <w:rPr>
          <w:rFonts w:ascii="Times New Roman" w:hAnsi="Times New Roman"/>
          <w:sz w:val="20"/>
          <w:szCs w:val="20"/>
          <w:vertAlign w:val="superscript"/>
        </w:rPr>
        <w:t>−</w:t>
      </w:r>
      <w:r>
        <w:rPr>
          <w:rFonts w:hint="eastAsia" w:ascii="Times New Roman" w:hAnsi="Times New Roman" w:eastAsia="宋体"/>
          <w:sz w:val="20"/>
          <w:szCs w:val="20"/>
          <w:vertAlign w:val="superscript"/>
          <w:lang w:val="en-US" w:eastAsia="zh-CN"/>
        </w:rPr>
        <w:t>1</w:t>
      </w:r>
      <w:r>
        <w:rPr>
          <w:rFonts w:ascii="Times New Roman" w:hAnsi="Times New Roman"/>
          <w:lang w:eastAsia="zh-CN"/>
        </w:rPr>
        <w:t>)</w:t>
      </w:r>
    </w:p>
    <w:tbl>
      <w:tblPr>
        <w:tblStyle w:val="6"/>
        <w:tblpPr w:leftFromText="180" w:rightFromText="180" w:vertAnchor="text" w:horzAnchor="page" w:tblpXSpec="center" w:tblpY="249"/>
        <w:tblOverlap w:val="never"/>
        <w:tblW w:w="9746" w:type="dxa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873"/>
        <w:gridCol w:w="938"/>
        <w:gridCol w:w="873"/>
        <w:gridCol w:w="938"/>
        <w:gridCol w:w="1133"/>
        <w:gridCol w:w="1198"/>
        <w:gridCol w:w="1133"/>
        <w:gridCol w:w="1402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8" w:type="dxa"/>
            <w:vMerge w:val="restart"/>
            <w:tcBorders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Time (d)</w:t>
            </w:r>
          </w:p>
        </w:tc>
        <w:tc>
          <w:tcPr>
            <w:tcW w:w="3622" w:type="dxa"/>
            <w:gridSpan w:val="4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IXB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degradation on Brassica chinensis</w:t>
            </w:r>
          </w:p>
        </w:tc>
        <w:tc>
          <w:tcPr>
            <w:tcW w:w="4866" w:type="dxa"/>
            <w:gridSpan w:val="4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sz w:val="18"/>
                <w:szCs w:val="18"/>
              </w:rPr>
              <w:t>IXB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degradation on soil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8" w:type="dxa"/>
            <w:vMerge w:val="continue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without RB</w:t>
            </w:r>
          </w:p>
        </w:tc>
        <w:tc>
          <w:tcPr>
            <w:tcW w:w="93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without RB</w:t>
            </w:r>
          </w:p>
        </w:tc>
        <w:tc>
          <w:tcPr>
            <w:tcW w:w="873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 RB</w:t>
            </w:r>
          </w:p>
        </w:tc>
        <w:tc>
          <w:tcPr>
            <w:tcW w:w="93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 RB</w:t>
            </w:r>
          </w:p>
        </w:tc>
        <w:tc>
          <w:tcPr>
            <w:tcW w:w="1133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without RB</w:t>
            </w:r>
          </w:p>
        </w:tc>
        <w:tc>
          <w:tcPr>
            <w:tcW w:w="1198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without RB</w:t>
            </w:r>
          </w:p>
        </w:tc>
        <w:tc>
          <w:tcPr>
            <w:tcW w:w="1133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high dosage with RB</w:t>
            </w:r>
          </w:p>
        </w:tc>
        <w:tc>
          <w:tcPr>
            <w:tcW w:w="1402" w:type="dxa"/>
            <w:tcBorders>
              <w:bottom w:val="single" w:color="000000" w:sz="4" w:space="0"/>
              <w:tl2br w:val="nil"/>
              <w:tr2bl w:val="nil"/>
            </w:tcBorders>
          </w:tcPr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low dosage with RB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  <w:jc w:val="center"/>
        </w:trPr>
        <w:tc>
          <w:tcPr>
            <w:tcW w:w="1258" w:type="dxa"/>
            <w:tcBorders>
              <w:top w:val="single" w:color="000000" w:sz="4" w:space="0"/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7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2.48±0.11</w:t>
            </w:r>
          </w:p>
        </w:tc>
        <w:tc>
          <w:tcPr>
            <w:tcW w:w="93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1.76±0.077</w:t>
            </w:r>
          </w:p>
        </w:tc>
        <w:tc>
          <w:tcPr>
            <w:tcW w:w="87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3.29±0.1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3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2.07±0.089</w:t>
            </w:r>
          </w:p>
        </w:tc>
        <w:tc>
          <w:tcPr>
            <w:tcW w:w="113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0.065±0.0029</w:t>
            </w:r>
          </w:p>
        </w:tc>
        <w:tc>
          <w:tcPr>
            <w:tcW w:w="1198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±0.0018</w:t>
            </w:r>
          </w:p>
        </w:tc>
        <w:tc>
          <w:tcPr>
            <w:tcW w:w="1133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0.056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±0.0023</w:t>
            </w:r>
          </w:p>
        </w:tc>
        <w:tc>
          <w:tcPr>
            <w:tcW w:w="1402" w:type="dxa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1.48±0.068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1.53±0.067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2.09±0.087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1.57±0.067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0.048±0.0022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0.026±0.0011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0.0346±0.0014</w:t>
            </w:r>
          </w:p>
        </w:tc>
        <w:tc>
          <w:tcPr>
            <w:tcW w:w="140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0.0189±0.00081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1.29±0.059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1.37±0.060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1.88±0.078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1.39±0.059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0.0283±0.0013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0.0165±0.0007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0.0226±0.00094</w:t>
            </w:r>
          </w:p>
        </w:tc>
        <w:tc>
          <w:tcPr>
            <w:tcW w:w="140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0.0129±0.00055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1.12±0.051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1.08±0.047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1.52±0.06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0.987±0.042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0.0186±0.00085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0.0126±0.00055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0.0185±0.00077</w:t>
            </w:r>
          </w:p>
        </w:tc>
        <w:tc>
          <w:tcPr>
            <w:tcW w:w="140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0.0108±0.00046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0.939±0.043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0.61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±0.026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1.13±0.047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0.57±0.024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0.0103±0.00047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0.0078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±0.00034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0.0124±0.00052</w:t>
            </w:r>
          </w:p>
        </w:tc>
        <w:tc>
          <w:tcPr>
            <w:tcW w:w="140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0.0078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±0.00033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0.569±0.026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0.449±0.019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0.833±0.034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0.383±0.016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0.0072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±0.00033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0.0068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±0.00029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0.0065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±0.00027</w:t>
            </w:r>
          </w:p>
        </w:tc>
        <w:tc>
          <w:tcPr>
            <w:tcW w:w="140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0.0056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±0.00024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0.342±0.015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0.266±0.01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0.81±0.034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0.277±0.01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0.0036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±0.00016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0.0042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±0.00018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0.0043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±0.00018</w:t>
            </w:r>
          </w:p>
        </w:tc>
        <w:tc>
          <w:tcPr>
            <w:tcW w:w="140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0.0036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±0.00015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8" w:type="dxa"/>
            <w:tcBorders>
              <w:tl2br w:val="nil"/>
              <w:tr2bl w:val="nil"/>
            </w:tcBorders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0.332±0.015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0.216±0.0095</w:t>
            </w:r>
          </w:p>
        </w:tc>
        <w:tc>
          <w:tcPr>
            <w:tcW w:w="87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0.333±0.013</w:t>
            </w:r>
          </w:p>
        </w:tc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0.228±0.0098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0.0024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±0.00011</w:t>
            </w:r>
          </w:p>
        </w:tc>
        <w:tc>
          <w:tcPr>
            <w:tcW w:w="119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2±0.000088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0.0032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±0.00018</w:t>
            </w:r>
          </w:p>
        </w:tc>
        <w:tc>
          <w:tcPr>
            <w:tcW w:w="1402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0.0023</w:t>
            </w:r>
            <w:r>
              <w:rPr>
                <w:rFonts w:hint="eastAsia"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Times New Roman" w:hAnsi="Times New Roman" w:eastAsia="等线" w:cs="Times New Roman"/>
                <w:color w:val="000000" w:themeColor="text1"/>
                <w:kern w:val="0"/>
                <w:sz w:val="13"/>
                <w:szCs w:val="13"/>
                <w:lang w:bidi="ar"/>
                <w14:textFill>
                  <w14:solidFill>
                    <w14:schemeClr w14:val="tx1"/>
                  </w14:solidFill>
                </w14:textFill>
              </w:rPr>
              <w:t>±0.000098</w:t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Note: IXB means indoxacarb and RB means rice straw biochar.</w:t>
      </w:r>
    </w:p>
    <w:p>
      <w:pPr>
        <w:pStyle w:val="9"/>
        <w:ind w:left="0" w:firstLine="0"/>
        <w:rPr>
          <w:rFonts w:ascii="Times New Roman" w:hAnsi="Times New Roman"/>
          <w:lang w:eastAsia="zh-CN"/>
        </w:rPr>
      </w:pPr>
    </w:p>
    <w:p>
      <w:pPr>
        <w:widowControl/>
        <w:jc w:val="left"/>
        <w:textAlignment w:val="bottom"/>
        <w:rPr>
          <w:rFonts w:ascii="Times New Roman" w:hAnsi="Times New Roman" w:eastAsia="等线" w:cs="Times New Roman"/>
          <w:color w:val="000000" w:themeColor="text1"/>
          <w:kern w:val="0"/>
          <w:sz w:val="13"/>
          <w:szCs w:val="13"/>
          <w:lang w:bidi="ar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D01579"/>
    <w:multiLevelType w:val="multilevel"/>
    <w:tmpl w:val="02D01579"/>
    <w:lvl w:ilvl="0" w:tentative="0">
      <w:start w:val="5"/>
      <w:numFmt w:val="upperLetter"/>
      <w:suff w:val="nothing"/>
      <w:lvlText w:val="%1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kNzU2NjU0ZDAxYjYzN2E4OWEzMTU1MWMzYmVlZGEifQ=="/>
  </w:docVars>
  <w:rsids>
    <w:rsidRoot w:val="00622B1F"/>
    <w:rsid w:val="00622B1F"/>
    <w:rsid w:val="00763611"/>
    <w:rsid w:val="00F95E4F"/>
    <w:rsid w:val="0BFC312E"/>
    <w:rsid w:val="0F783207"/>
    <w:rsid w:val="12B04A66"/>
    <w:rsid w:val="17AF353E"/>
    <w:rsid w:val="185F4F64"/>
    <w:rsid w:val="254D07E6"/>
    <w:rsid w:val="3CA408E8"/>
    <w:rsid w:val="3FAF1A7E"/>
    <w:rsid w:val="4ADF76BB"/>
    <w:rsid w:val="4E6A7BE3"/>
    <w:rsid w:val="51D75590"/>
    <w:rsid w:val="57E10347"/>
    <w:rsid w:val="5D355860"/>
    <w:rsid w:val="5DB833BC"/>
    <w:rsid w:val="644D7933"/>
    <w:rsid w:val="65801AFC"/>
    <w:rsid w:val="65CC14B0"/>
    <w:rsid w:val="67825B46"/>
    <w:rsid w:val="74773BFF"/>
    <w:rsid w:val="7B271A85"/>
    <w:rsid w:val="7F0C5FC9"/>
    <w:rsid w:val="7F38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MDPI_1.2_title"/>
    <w:next w:val="1"/>
    <w:qFormat/>
    <w:uiPriority w:val="0"/>
    <w:pPr>
      <w:adjustRightInd w:val="0"/>
      <w:snapToGrid w:val="0"/>
      <w:spacing w:after="240" w:line="240" w:lineRule="atLeast"/>
    </w:pPr>
    <w:rPr>
      <w:rFonts w:ascii="Palatino Linotype" w:hAnsi="Palatino Linotype" w:eastAsia="Times New Roman" w:cs="Times New Roman"/>
      <w:b/>
      <w:snapToGrid w:val="0"/>
      <w:color w:val="000000"/>
      <w:sz w:val="36"/>
      <w:lang w:val="en-US" w:eastAsia="de-DE" w:bidi="en-US"/>
    </w:rPr>
  </w:style>
  <w:style w:type="paragraph" w:customStyle="1" w:styleId="9">
    <w:name w:val="MDPI_3.1_text"/>
    <w:qFormat/>
    <w:uiPriority w:val="0"/>
    <w:pPr>
      <w:adjustRightInd w:val="0"/>
      <w:snapToGrid w:val="0"/>
      <w:spacing w:line="228" w:lineRule="auto"/>
      <w:ind w:left="2608" w:firstLine="425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character" w:customStyle="1" w:styleId="10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MDPI_1.3_authornames"/>
    <w:next w:val="1"/>
    <w:qFormat/>
    <w:uiPriority w:val="0"/>
    <w:pPr>
      <w:adjustRightInd w:val="0"/>
      <w:snapToGrid w:val="0"/>
      <w:spacing w:after="360" w:line="260" w:lineRule="atLeast"/>
    </w:pPr>
    <w:rPr>
      <w:rFonts w:ascii="Palatino Linotype" w:hAnsi="Palatino Linotype" w:eastAsia="Times New Roman" w:cs="Times New Roman"/>
      <w:b/>
      <w:color w:val="000000"/>
      <w:szCs w:val="22"/>
      <w:lang w:val="en-US" w:eastAsia="de-DE" w:bidi="en-US"/>
    </w:rPr>
  </w:style>
  <w:style w:type="paragraph" w:customStyle="1" w:styleId="13">
    <w:name w:val="MDPI_1.6_affiliation"/>
    <w:qFormat/>
    <w:uiPriority w:val="0"/>
    <w:pPr>
      <w:adjustRightInd w:val="0"/>
      <w:snapToGrid w:val="0"/>
      <w:spacing w:line="200" w:lineRule="atLeast"/>
      <w:ind w:left="2806" w:hanging="198"/>
    </w:pPr>
    <w:rPr>
      <w:rFonts w:ascii="Palatino Linotype" w:hAnsi="Palatino Linotype" w:eastAsia="Times New Roman" w:cs="Times New Roman"/>
      <w:color w:val="000000"/>
      <w:sz w:val="16"/>
      <w:szCs w:val="18"/>
      <w:lang w:val="en-US" w:eastAsia="de-DE" w:bidi="en-US"/>
    </w:rPr>
  </w:style>
  <w:style w:type="paragraph" w:customStyle="1" w:styleId="14">
    <w:name w:val="Style1"/>
    <w:basedOn w:val="2"/>
    <w:qFormat/>
    <w:uiPriority w:val="0"/>
    <w:pPr>
      <w:spacing w:after="240" w:line="276" w:lineRule="auto"/>
    </w:pPr>
    <w:rPr>
      <w:rFonts w:ascii="Times New Roman" w:hAnsi="Times New Roman" w:eastAsia="Times New Roman" w:cs="Times New Roman"/>
      <w:b/>
      <w:bCs/>
      <w:i w:val="0"/>
      <w:iCs w:val="0"/>
      <w:color w:val="auto"/>
      <w:sz w:val="24"/>
      <w:szCs w:val="24"/>
      <w:lang w:val="cs-CZ" w:eastAsia="cs-CZ" w:bidi="fa-I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1193</Words>
  <Characters>6803</Characters>
  <Lines>56</Lines>
  <Paragraphs>15</Paragraphs>
  <TotalTime>1</TotalTime>
  <ScaleCrop>false</ScaleCrop>
  <LinksUpToDate>false</LinksUpToDate>
  <CharactersWithSpaces>7981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2023-06-05T07:19:00Z</dcterms:created>
  <dc:creator>Lenovo</dc:creator>
  <cp:lastModifiedBy>琦琦蕊蕊</cp:lastModifiedBy>
  <cp:lastPrinted>2023-06-05T08:26:00Z</cp:lastPrinted>
  <dcterms:modified xsi:type="dcterms:W3CDTF">2023-12-14T09:39:31Z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067166E21CEE4575AB81186FB3F2E6C2_12</vt:lpwstr>
  </property>
</Properties>
</file>