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07D" w:rsidRPr="00D71D09" w:rsidRDefault="0009307D" w:rsidP="0009307D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1D09">
        <w:rPr>
          <w:rFonts w:ascii="Times New Roman" w:hAnsi="Times New Roman" w:cs="Times New Roman"/>
          <w:b/>
          <w:sz w:val="20"/>
          <w:szCs w:val="20"/>
        </w:rPr>
        <w:t>Scattered trees in smallholder farms improve soil properties and litter decomposition in humid- agroecosystems in Ethiopia</w:t>
      </w:r>
    </w:p>
    <w:p w:rsidR="00773CE8" w:rsidRPr="00D71D09" w:rsidRDefault="00773CE8" w:rsidP="00773CE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 w:rsidP="00773CE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D71D09">
        <w:rPr>
          <w:rFonts w:ascii="Times New Roman" w:hAnsi="Times New Roman" w:cs="Times New Roman"/>
          <w:bCs/>
          <w:sz w:val="20"/>
          <w:szCs w:val="20"/>
        </w:rPr>
        <w:t>Gizatu Nesi Anbessa</w:t>
      </w:r>
      <w:r w:rsidRPr="00D71D09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D71D09">
        <w:rPr>
          <w:rFonts w:ascii="Times New Roman" w:hAnsi="Times New Roman" w:cs="Times New Roman"/>
          <w:bCs/>
          <w:sz w:val="20"/>
          <w:szCs w:val="20"/>
        </w:rPr>
        <w:t>, Yonas Ugo Utaile</w:t>
      </w:r>
      <w:r w:rsidRPr="00D71D09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r w:rsidRPr="00D71D09">
        <w:rPr>
          <w:rFonts w:ascii="Times New Roman" w:hAnsi="Times New Roman" w:cs="Times New Roman"/>
          <w:bCs/>
          <w:sz w:val="20"/>
          <w:szCs w:val="20"/>
        </w:rPr>
        <w:t>*</w:t>
      </w:r>
    </w:p>
    <w:p w:rsidR="00773CE8" w:rsidRPr="00D71D09" w:rsidRDefault="00773CE8" w:rsidP="00773CE8">
      <w:pPr>
        <w:spacing w:after="0" w:line="360" w:lineRule="auto"/>
        <w:jc w:val="both"/>
        <w:rPr>
          <w:rFonts w:ascii="Times New Roman" w:hAnsi="Times New Roman" w:cs="Times New Roman"/>
          <w:iCs/>
          <w:noProof/>
          <w:sz w:val="20"/>
          <w:szCs w:val="20"/>
        </w:rPr>
      </w:pPr>
    </w:p>
    <w:p w:rsidR="00773CE8" w:rsidRPr="00D71D09" w:rsidRDefault="00773CE8" w:rsidP="00773CE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1D09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71D09">
        <w:rPr>
          <w:rFonts w:ascii="Times New Roman" w:hAnsi="Times New Roman" w:cs="Times New Roman"/>
          <w:sz w:val="20"/>
          <w:szCs w:val="20"/>
        </w:rPr>
        <w:t>Department of Forestry, College of Agriculture, Arba Minch University, Arba Minch, Ethiopia</w:t>
      </w:r>
    </w:p>
    <w:p w:rsidR="00773CE8" w:rsidRPr="00D71D09" w:rsidRDefault="00773CE8" w:rsidP="00773CE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 w:rsidP="00773CE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1D09">
        <w:rPr>
          <w:rFonts w:ascii="Times New Roman" w:hAnsi="Times New Roman" w:cs="Times New Roman"/>
          <w:b/>
          <w:sz w:val="20"/>
          <w:szCs w:val="20"/>
          <w:vertAlign w:val="superscript"/>
        </w:rPr>
        <w:t>*</w:t>
      </w:r>
      <w:r w:rsidRPr="00D71D09">
        <w:rPr>
          <w:rFonts w:ascii="Times New Roman" w:hAnsi="Times New Roman" w:cs="Times New Roman"/>
          <w:b/>
          <w:sz w:val="20"/>
          <w:szCs w:val="20"/>
        </w:rPr>
        <w:t>Correspondence</w:t>
      </w:r>
    </w:p>
    <w:p w:rsidR="00773CE8" w:rsidRPr="00D71D09" w:rsidRDefault="00773CE8" w:rsidP="00773CE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1D09">
        <w:rPr>
          <w:rFonts w:ascii="Times New Roman" w:hAnsi="Times New Roman" w:cs="Times New Roman"/>
          <w:sz w:val="20"/>
          <w:szCs w:val="20"/>
        </w:rPr>
        <w:t>Yonas Ugo Utaile, Department of Forestry, College of Agriculture, Arba Minch University, Arba Minch, Ethiopia</w:t>
      </w:r>
    </w:p>
    <w:p w:rsidR="00773CE8" w:rsidRPr="00D71D09" w:rsidRDefault="00773CE8" w:rsidP="00773CE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1D09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5" w:history="1">
        <w:r w:rsidRPr="00D71D09">
          <w:rPr>
            <w:rStyle w:val="Hyperlink"/>
            <w:rFonts w:ascii="Times New Roman" w:hAnsi="Times New Roman" w:cs="Times New Roman"/>
            <w:sz w:val="20"/>
            <w:szCs w:val="20"/>
          </w:rPr>
          <w:t>yonasu2009@gmail.com</w:t>
        </w:r>
      </w:hyperlink>
    </w:p>
    <w:p w:rsidR="00773CE8" w:rsidRPr="00D71D09" w:rsidRDefault="00773CE8" w:rsidP="00773CE8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1D09">
        <w:rPr>
          <w:rFonts w:ascii="Times New Roman" w:hAnsi="Times New Roman" w:cs="Times New Roman"/>
          <w:sz w:val="20"/>
          <w:szCs w:val="20"/>
        </w:rPr>
        <w:t>ORCID: 0000-0002-3287-3426</w:t>
      </w:r>
      <w:r w:rsidR="003B48EB" w:rsidRPr="00D71D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25844" w:rsidRPr="00D71D09" w:rsidRDefault="00625844">
      <w:pPr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>
      <w:pPr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>
      <w:pPr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>
      <w:pPr>
        <w:rPr>
          <w:rFonts w:ascii="Times New Roman" w:hAnsi="Times New Roman" w:cs="Times New Roman"/>
          <w:sz w:val="20"/>
          <w:szCs w:val="20"/>
        </w:rPr>
        <w:sectPr w:rsidR="00773CE8" w:rsidRPr="00D71D0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166F3" w:rsidRPr="00D71D09" w:rsidRDefault="00F90610" w:rsidP="00D71D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1D09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F2B37E3" wp14:editId="180BE718">
            <wp:extent cx="5760720" cy="397423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7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610" w:rsidRPr="00D71D09" w:rsidRDefault="00F90610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3B48EB" w:rsidP="00D71D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1D09">
        <w:rPr>
          <w:rFonts w:ascii="Times New Roman" w:hAnsi="Times New Roman" w:cs="Times New Roman"/>
          <w:b/>
          <w:sz w:val="20"/>
          <w:szCs w:val="20"/>
        </w:rPr>
        <w:t>Online Resource 1</w:t>
      </w:r>
      <w:r w:rsidR="00087FE8" w:rsidRPr="00D71D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87FE8" w:rsidRPr="00D71D09">
        <w:rPr>
          <w:rFonts w:ascii="Times New Roman" w:hAnsi="Times New Roman" w:cs="Times New Roman"/>
          <w:sz w:val="20"/>
          <w:szCs w:val="20"/>
        </w:rPr>
        <w:t>Map of study area</w:t>
      </w:r>
      <w:r w:rsidR="00F90610" w:rsidRPr="00D71D09">
        <w:rPr>
          <w:rFonts w:ascii="Times New Roman" w:hAnsi="Times New Roman" w:cs="Times New Roman"/>
          <w:sz w:val="20"/>
          <w:szCs w:val="20"/>
        </w:rPr>
        <w:t>, Bullen Woreda, Metekel Zone, Benshangul Gumuz Region, northwestern Ethiopia</w:t>
      </w:r>
    </w:p>
    <w:p w:rsidR="008166F3" w:rsidRPr="00D71D09" w:rsidRDefault="008166F3" w:rsidP="00D71D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166F3" w:rsidRPr="00D71D09" w:rsidRDefault="008166F3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73CE8" w:rsidRPr="00D71D09" w:rsidRDefault="00D71D09" w:rsidP="00773C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1D0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Online Resource </w:t>
      </w:r>
      <w:r w:rsidR="00581AC9" w:rsidRPr="00D71D09">
        <w:rPr>
          <w:rFonts w:ascii="Times New Roman" w:hAnsi="Times New Roman" w:cs="Times New Roman"/>
          <w:b/>
          <w:sz w:val="20"/>
          <w:szCs w:val="20"/>
        </w:rPr>
        <w:t>2</w:t>
      </w:r>
      <w:r w:rsidR="00773CE8" w:rsidRPr="00D71D09">
        <w:rPr>
          <w:rFonts w:ascii="Times New Roman" w:hAnsi="Times New Roman" w:cs="Times New Roman"/>
          <w:sz w:val="20"/>
          <w:szCs w:val="20"/>
        </w:rPr>
        <w:t xml:space="preserve"> Tukey’s-test post-hoc results for the effect of distance and species identity on all soil variables following linear mixed model analysis. Test statistics (F/Z) and P-value for the overall distance effect and all three pairwise comparisons between distances, species identity, and mass loss. N = 45</w:t>
      </w:r>
      <w:r w:rsidR="00145D13" w:rsidRPr="00D71D09">
        <w:rPr>
          <w:rFonts w:ascii="Times New Roman" w:hAnsi="Times New Roman" w:cs="Times New Roman"/>
          <w:sz w:val="20"/>
          <w:szCs w:val="20"/>
        </w:rPr>
        <w:t xml:space="preserve"> per species</w:t>
      </w:r>
      <w:r w:rsidR="00773CE8" w:rsidRPr="00D71D0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773CE8" w:rsidRPr="00D71D09">
        <w:rPr>
          <w:rFonts w:ascii="Times New Roman" w:hAnsi="Times New Roman" w:cs="Times New Roman"/>
          <w:sz w:val="20"/>
          <w:szCs w:val="20"/>
        </w:rPr>
        <w:t>P&lt; 0.05.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41"/>
        <w:gridCol w:w="1564"/>
        <w:gridCol w:w="1564"/>
        <w:gridCol w:w="1564"/>
        <w:gridCol w:w="1761"/>
        <w:gridCol w:w="1957"/>
        <w:gridCol w:w="2151"/>
      </w:tblGrid>
      <w:tr w:rsidR="00773CE8" w:rsidRPr="00D71D09" w:rsidTr="00493046">
        <w:trPr>
          <w:trHeight w:val="287"/>
        </w:trPr>
        <w:tc>
          <w:tcPr>
            <w:tcW w:w="2341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Distance</w:t>
            </w:r>
          </w:p>
        </w:tc>
        <w:tc>
          <w:tcPr>
            <w:tcW w:w="1564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D1-D2</w:t>
            </w:r>
          </w:p>
        </w:tc>
        <w:tc>
          <w:tcPr>
            <w:tcW w:w="1564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D1-D3</w:t>
            </w:r>
          </w:p>
        </w:tc>
        <w:tc>
          <w:tcPr>
            <w:tcW w:w="1761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D2-D3</w:t>
            </w:r>
          </w:p>
        </w:tc>
        <w:tc>
          <w:tcPr>
            <w:tcW w:w="1957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Species ID</w:t>
            </w:r>
          </w:p>
        </w:tc>
        <w:tc>
          <w:tcPr>
            <w:tcW w:w="2151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Cordia-Croton</w:t>
            </w:r>
          </w:p>
        </w:tc>
      </w:tr>
      <w:tr w:rsidR="00773CE8" w:rsidRPr="00D71D09" w:rsidTr="00493046">
        <w:trPr>
          <w:trHeight w:val="401"/>
        </w:trPr>
        <w:tc>
          <w:tcPr>
            <w:tcW w:w="2341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F &amp; P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761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957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F &amp; P</w:t>
            </w:r>
          </w:p>
        </w:tc>
        <w:tc>
          <w:tcPr>
            <w:tcW w:w="2151" w:type="dxa"/>
            <w:tcBorders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</w:tr>
      <w:tr w:rsidR="00773CE8" w:rsidRPr="00D71D09" w:rsidTr="00493046">
        <w:trPr>
          <w:trHeight w:val="323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pH-H2O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448.0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-10.8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-29.6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-18.7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773CE8" w:rsidRPr="00D71D09" w:rsidTr="00493046">
        <w:trPr>
          <w:trHeight w:val="311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TN (%)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162.8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-6.4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-17.8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-11.3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17.1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73CE8" w:rsidRPr="00D71D09" w:rsidTr="00493046">
        <w:trPr>
          <w:trHeight w:val="323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AP (mg/Kg)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102.7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-7.4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-14.3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-6.8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773CE8" w:rsidRPr="00D71D09" w:rsidTr="00493046">
        <w:trPr>
          <w:trHeight w:val="323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OC (%)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193.0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-5.8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-19.2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-13.3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  <w:tr w:rsidR="00773CE8" w:rsidRPr="00D71D09" w:rsidTr="00493046">
        <w:trPr>
          <w:trHeight w:val="323"/>
        </w:trPr>
        <w:tc>
          <w:tcPr>
            <w:tcW w:w="2341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CEC (meq/100g)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216.7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-10.0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-20.8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61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-10.7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2151" w:type="dxa"/>
            <w:tcBorders>
              <w:top w:val="nil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-0.4</w:t>
            </w:r>
          </w:p>
        </w:tc>
      </w:tr>
    </w:tbl>
    <w:p w:rsidR="00773CE8" w:rsidRPr="00D71D09" w:rsidRDefault="00773CE8" w:rsidP="00773C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 w:rsidP="00773CE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73CE8" w:rsidRPr="00D71D09" w:rsidRDefault="00416A47" w:rsidP="00773CE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Online Resource </w:t>
      </w:r>
      <w:r w:rsidR="00581AC9" w:rsidRPr="00D71D09">
        <w:rPr>
          <w:rFonts w:ascii="Times New Roman" w:hAnsi="Times New Roman" w:cs="Times New Roman"/>
          <w:b/>
          <w:sz w:val="20"/>
          <w:szCs w:val="20"/>
        </w:rPr>
        <w:t>3</w:t>
      </w:r>
      <w:r w:rsidR="00773CE8" w:rsidRPr="00D71D09">
        <w:rPr>
          <w:rFonts w:ascii="Times New Roman" w:hAnsi="Times New Roman" w:cs="Times New Roman"/>
          <w:sz w:val="20"/>
          <w:szCs w:val="20"/>
        </w:rPr>
        <w:t xml:space="preserve"> Tukey’s-test post-hoc results for the effect of distance, species identity, and time on litter decomposition following linear mixed model analysis. Test statistics (F/Z) and P-value for the overall distance and species</w:t>
      </w:r>
      <w:bookmarkStart w:id="0" w:name="_GoBack"/>
      <w:bookmarkEnd w:id="0"/>
      <w:r w:rsidR="00773CE8" w:rsidRPr="00D71D09">
        <w:rPr>
          <w:rFonts w:ascii="Times New Roman" w:hAnsi="Times New Roman" w:cs="Times New Roman"/>
          <w:sz w:val="20"/>
          <w:szCs w:val="20"/>
        </w:rPr>
        <w:t xml:space="preserve"> identity effect and pairwise comparisons between distances and species identity. N = 45</w:t>
      </w:r>
      <w:r w:rsidR="00145D13" w:rsidRPr="00D71D09">
        <w:rPr>
          <w:rFonts w:ascii="Times New Roman" w:hAnsi="Times New Roman" w:cs="Times New Roman"/>
          <w:sz w:val="20"/>
          <w:szCs w:val="20"/>
        </w:rPr>
        <w:t xml:space="preserve"> per species</w:t>
      </w:r>
      <w:r w:rsidR="00773CE8" w:rsidRPr="00D71D09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773CE8" w:rsidRPr="00D71D09">
        <w:rPr>
          <w:rFonts w:ascii="Times New Roman" w:hAnsi="Times New Roman" w:cs="Times New Roman"/>
          <w:sz w:val="20"/>
          <w:szCs w:val="20"/>
        </w:rPr>
        <w:t>P&lt; 0.05.</w:t>
      </w:r>
      <w:proofErr w:type="gramEnd"/>
    </w:p>
    <w:tbl>
      <w:tblPr>
        <w:tblStyle w:val="TableGrid"/>
        <w:tblW w:w="13068" w:type="dxa"/>
        <w:tblLayout w:type="fixed"/>
        <w:tblLook w:val="04A0" w:firstRow="1" w:lastRow="0" w:firstColumn="1" w:lastColumn="0" w:noHBand="0" w:noVBand="1"/>
      </w:tblPr>
      <w:tblGrid>
        <w:gridCol w:w="1548"/>
        <w:gridCol w:w="1287"/>
        <w:gridCol w:w="988"/>
        <w:gridCol w:w="965"/>
        <w:gridCol w:w="1170"/>
        <w:gridCol w:w="1260"/>
        <w:gridCol w:w="1708"/>
        <w:gridCol w:w="1275"/>
        <w:gridCol w:w="887"/>
        <w:gridCol w:w="956"/>
        <w:gridCol w:w="1024"/>
      </w:tblGrid>
      <w:tr w:rsidR="00773CE8" w:rsidRPr="00D71D09" w:rsidTr="00493046">
        <w:trPr>
          <w:trHeight w:val="269"/>
        </w:trPr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Distance</w:t>
            </w: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D1-D2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D1-D3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D2-D3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Species ID</w:t>
            </w:r>
          </w:p>
        </w:tc>
        <w:tc>
          <w:tcPr>
            <w:tcW w:w="1708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Cordia-Croton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887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T1-T2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T1-T3</w:t>
            </w:r>
          </w:p>
        </w:tc>
        <w:tc>
          <w:tcPr>
            <w:tcW w:w="1024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T2-T3</w:t>
            </w:r>
          </w:p>
        </w:tc>
      </w:tr>
      <w:tr w:rsidR="00773CE8" w:rsidRPr="00D71D09" w:rsidTr="00493046">
        <w:trPr>
          <w:trHeight w:val="323"/>
        </w:trPr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F &amp; P</w:t>
            </w:r>
          </w:p>
        </w:tc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965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F &amp; P</w:t>
            </w:r>
          </w:p>
        </w:tc>
        <w:tc>
          <w:tcPr>
            <w:tcW w:w="1708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F &amp; P</w:t>
            </w:r>
          </w:p>
        </w:tc>
        <w:tc>
          <w:tcPr>
            <w:tcW w:w="887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956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  <w:tc>
          <w:tcPr>
            <w:tcW w:w="1024" w:type="dxa"/>
            <w:tcBorders>
              <w:left w:val="nil"/>
              <w:bottom w:val="single" w:sz="4" w:space="0" w:color="auto"/>
              <w:right w:val="nil"/>
            </w:tcBorders>
          </w:tcPr>
          <w:p w:rsidR="00773CE8" w:rsidRPr="00D71D09" w:rsidRDefault="00773CE8" w:rsidP="00493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b/>
                <w:sz w:val="20"/>
                <w:szCs w:val="20"/>
              </w:rPr>
              <w:t>Z &amp; P</w:t>
            </w:r>
          </w:p>
        </w:tc>
      </w:tr>
      <w:tr w:rsidR="00773CE8" w:rsidRPr="00D71D09" w:rsidTr="00493046">
        <w:trPr>
          <w:trHeight w:val="26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Mass loss (%)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1325.6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-15.0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-50.2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-35.1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415.9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20.4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2564.4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71.0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right w:val="nil"/>
            </w:tcBorders>
          </w:tcPr>
          <w:p w:rsidR="00773CE8" w:rsidRPr="00D71D09" w:rsidRDefault="00773CE8" w:rsidP="0049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71D09">
              <w:rPr>
                <w:rFonts w:ascii="Times New Roman" w:hAnsi="Times New Roman" w:cs="Times New Roman"/>
                <w:sz w:val="20"/>
                <w:szCs w:val="20"/>
              </w:rPr>
              <w:t>43.6</w:t>
            </w:r>
            <w:r w:rsidRPr="00D71D0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</w:t>
            </w:r>
          </w:p>
        </w:tc>
      </w:tr>
    </w:tbl>
    <w:p w:rsidR="00773CE8" w:rsidRPr="00D71D09" w:rsidRDefault="00773CE8" w:rsidP="00773CE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 w:rsidP="00773CE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73CE8" w:rsidRPr="00D71D09" w:rsidRDefault="00773CE8">
      <w:pPr>
        <w:rPr>
          <w:rFonts w:ascii="Times New Roman" w:hAnsi="Times New Roman" w:cs="Times New Roman"/>
          <w:sz w:val="20"/>
          <w:szCs w:val="20"/>
        </w:rPr>
      </w:pPr>
    </w:p>
    <w:p w:rsidR="008166F3" w:rsidRPr="00D71D09" w:rsidRDefault="008166F3">
      <w:pPr>
        <w:rPr>
          <w:rFonts w:ascii="Times New Roman" w:hAnsi="Times New Roman" w:cs="Times New Roman"/>
          <w:sz w:val="20"/>
          <w:szCs w:val="20"/>
        </w:rPr>
      </w:pPr>
    </w:p>
    <w:p w:rsidR="008166F3" w:rsidRPr="00D71D09" w:rsidRDefault="008166F3">
      <w:pPr>
        <w:rPr>
          <w:rFonts w:ascii="Times New Roman" w:hAnsi="Times New Roman" w:cs="Times New Roman"/>
          <w:sz w:val="20"/>
          <w:szCs w:val="20"/>
        </w:rPr>
      </w:pPr>
    </w:p>
    <w:sectPr w:rsidR="008166F3" w:rsidRPr="00D71D09" w:rsidSect="00773C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E8"/>
    <w:rsid w:val="00087FE8"/>
    <w:rsid w:val="0009307D"/>
    <w:rsid w:val="00145D13"/>
    <w:rsid w:val="003B48EB"/>
    <w:rsid w:val="00416A47"/>
    <w:rsid w:val="00581AC9"/>
    <w:rsid w:val="00625844"/>
    <w:rsid w:val="00773CE8"/>
    <w:rsid w:val="008166F3"/>
    <w:rsid w:val="00B54019"/>
    <w:rsid w:val="00D71D09"/>
    <w:rsid w:val="00F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3CE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7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3CE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7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6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yonasu200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2023-11-29T13:30:00Z</dcterms:created>
  <dcterms:modified xsi:type="dcterms:W3CDTF">2023-12-14T17:52:00Z</dcterms:modified>
</cp:coreProperties>
</file>