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787B7E" w14:textId="580984F8" w:rsidR="00BF3EAB" w:rsidRDefault="00BF3EAB" w:rsidP="00BF3EAB">
      <w:pPr>
        <w:spacing w:line="360" w:lineRule="auto"/>
        <w:jc w:val="center"/>
        <w:rPr>
          <w:rFonts w:ascii="Times New Roman" w:hAnsi="Times New Roman" w:cs="Times New Roman"/>
          <w:b/>
          <w:color w:val="000000" w:themeColor="text1"/>
          <w:sz w:val="32"/>
          <w:szCs w:val="36"/>
        </w:rPr>
      </w:pPr>
      <w:r>
        <w:rPr>
          <w:rFonts w:ascii="Times New Roman" w:hAnsi="Times New Roman" w:cs="Times New Roman" w:hint="eastAsia"/>
          <w:b/>
          <w:color w:val="000000" w:themeColor="text1"/>
          <w:sz w:val="32"/>
          <w:szCs w:val="36"/>
        </w:rPr>
        <w:t>S</w:t>
      </w:r>
      <w:r>
        <w:rPr>
          <w:rFonts w:ascii="Times New Roman" w:hAnsi="Times New Roman" w:cs="Times New Roman"/>
          <w:b/>
          <w:color w:val="000000" w:themeColor="text1"/>
          <w:sz w:val="32"/>
          <w:szCs w:val="36"/>
        </w:rPr>
        <w:t>upporting Information for</w:t>
      </w:r>
    </w:p>
    <w:p w14:paraId="64D01082" w14:textId="6625FD6F" w:rsidR="00BF3EAB" w:rsidRDefault="00BF3EAB" w:rsidP="00BF3EAB">
      <w:pPr>
        <w:spacing w:line="360" w:lineRule="auto"/>
        <w:jc w:val="left"/>
        <w:rPr>
          <w:rFonts w:ascii="Times New Roman" w:hAnsi="Times New Roman" w:cs="Times New Roman"/>
          <w:b/>
          <w:color w:val="000000" w:themeColor="text1"/>
          <w:sz w:val="32"/>
          <w:szCs w:val="36"/>
        </w:rPr>
      </w:pPr>
      <w:r>
        <w:rPr>
          <w:rFonts w:ascii="Times New Roman" w:hAnsi="Times New Roman" w:cs="Times New Roman"/>
          <w:b/>
          <w:color w:val="000000" w:themeColor="text1"/>
          <w:sz w:val="32"/>
          <w:szCs w:val="36"/>
        </w:rPr>
        <w:t xml:space="preserve">RNA Nanotherapeutics with </w:t>
      </w:r>
      <w:r>
        <w:rPr>
          <w:rFonts w:ascii="Times New Roman" w:hAnsi="Times New Roman" w:cs="Times New Roman" w:hint="eastAsia"/>
          <w:b/>
          <w:color w:val="000000" w:themeColor="text1"/>
          <w:sz w:val="32"/>
          <w:szCs w:val="36"/>
        </w:rPr>
        <w:t>Fibrosis Overexpression and Retention</w:t>
      </w:r>
      <w:r>
        <w:rPr>
          <w:rFonts w:ascii="Times New Roman" w:hAnsi="Times New Roman" w:cs="Times New Roman"/>
          <w:b/>
          <w:color w:val="000000" w:themeColor="text1"/>
          <w:sz w:val="32"/>
          <w:szCs w:val="36"/>
        </w:rPr>
        <w:t xml:space="preserve"> (FOR</w:t>
      </w:r>
      <w:r>
        <w:rPr>
          <w:rFonts w:ascii="Times New Roman" w:hAnsi="Times New Roman" w:cs="Times New Roman" w:hint="eastAsia"/>
          <w:b/>
          <w:color w:val="000000" w:themeColor="text1"/>
          <w:sz w:val="32"/>
          <w:szCs w:val="36"/>
        </w:rPr>
        <w:t>T</w:t>
      </w:r>
      <w:r>
        <w:rPr>
          <w:rFonts w:ascii="Times New Roman" w:hAnsi="Times New Roman" w:cs="Times New Roman"/>
          <w:b/>
          <w:color w:val="000000" w:themeColor="text1"/>
          <w:sz w:val="32"/>
          <w:szCs w:val="36"/>
        </w:rPr>
        <w:t>) for NASH Treatment</w:t>
      </w:r>
    </w:p>
    <w:p w14:paraId="1D1625BE" w14:textId="77777777" w:rsidR="00BF3EAB" w:rsidRDefault="00BF3EAB" w:rsidP="00BF3EAB">
      <w:pPr>
        <w:spacing w:line="360" w:lineRule="auto"/>
        <w:rPr>
          <w:rFonts w:ascii="Times New Roman" w:hAnsi="Times New Roman" w:cs="Times New Roman"/>
          <w:b/>
          <w:color w:val="000000" w:themeColor="text1"/>
          <w:sz w:val="24"/>
          <w:szCs w:val="24"/>
        </w:rPr>
      </w:pPr>
      <w:bookmarkStart w:id="0" w:name="_Hlk153272165"/>
      <w:r>
        <w:rPr>
          <w:rFonts w:ascii="Times New Roman" w:hAnsi="Times New Roman" w:cs="Times New Roman"/>
          <w:b/>
          <w:color w:val="000000" w:themeColor="text1"/>
          <w:sz w:val="24"/>
          <w:szCs w:val="24"/>
        </w:rPr>
        <w:t>Xinzhu Shan</w:t>
      </w:r>
      <w:r>
        <w:rPr>
          <w:rFonts w:ascii="Times New Roman" w:hAnsi="Times New Roman" w:cs="Times New Roman"/>
          <w:b/>
          <w:color w:val="000000" w:themeColor="text1"/>
          <w:sz w:val="24"/>
          <w:szCs w:val="24"/>
          <w:vertAlign w:val="superscript"/>
        </w:rPr>
        <w:t>1, 2, #</w:t>
      </w:r>
      <w:r>
        <w:rPr>
          <w:rFonts w:ascii="Times New Roman" w:hAnsi="Times New Roman" w:cs="Times New Roman"/>
          <w:b/>
          <w:color w:val="000000" w:themeColor="text1"/>
          <w:sz w:val="24"/>
          <w:szCs w:val="24"/>
        </w:rPr>
        <w:t>, Zhiqiang Zhao</w:t>
      </w:r>
      <w:r>
        <w:rPr>
          <w:rFonts w:ascii="Times New Roman" w:hAnsi="Times New Roman" w:cs="Times New Roman"/>
          <w:b/>
          <w:color w:val="000000" w:themeColor="text1"/>
          <w:sz w:val="24"/>
          <w:szCs w:val="24"/>
          <w:vertAlign w:val="superscript"/>
        </w:rPr>
        <w:t>1, 2, 3, #</w:t>
      </w:r>
      <w:r>
        <w:rPr>
          <w:rFonts w:ascii="Times New Roman" w:hAnsi="Times New Roman" w:cs="Times New Roman"/>
          <w:b/>
          <w:color w:val="000000" w:themeColor="text1"/>
          <w:sz w:val="24"/>
          <w:szCs w:val="24"/>
        </w:rPr>
        <w:t>, Pingping Lai</w:t>
      </w:r>
      <w:r>
        <w:rPr>
          <w:rFonts w:ascii="Times New Roman" w:hAnsi="Times New Roman" w:cs="Times New Roman"/>
          <w:b/>
          <w:color w:val="000000" w:themeColor="text1"/>
          <w:sz w:val="24"/>
          <w:szCs w:val="24"/>
          <w:vertAlign w:val="superscript"/>
        </w:rPr>
        <w:t>4</w:t>
      </w:r>
      <w:r>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Yuxiu</w:t>
      </w:r>
      <w:r>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Liu</w:t>
      </w:r>
      <w:r>
        <w:rPr>
          <w:rFonts w:ascii="Times New Roman" w:hAnsi="Times New Roman" w:cs="Times New Roman"/>
          <w:b/>
          <w:color w:val="000000" w:themeColor="text1"/>
          <w:sz w:val="24"/>
          <w:szCs w:val="24"/>
          <w:vertAlign w:val="superscript"/>
        </w:rPr>
        <w:t>5</w:t>
      </w:r>
      <w:r>
        <w:rPr>
          <w:rFonts w:ascii="Times New Roman" w:hAnsi="Times New Roman" w:cs="Times New Roman" w:hint="eastAsia"/>
          <w:b/>
          <w:color w:val="000000" w:themeColor="text1"/>
          <w:sz w:val="24"/>
          <w:szCs w:val="24"/>
        </w:rPr>
        <w:t>,</w:t>
      </w:r>
      <w:r>
        <w:rPr>
          <w:rFonts w:ascii="Times New Roman" w:hAnsi="Times New Roman" w:cs="Times New Roman"/>
          <w:b/>
          <w:color w:val="000000" w:themeColor="text1"/>
          <w:sz w:val="24"/>
          <w:szCs w:val="24"/>
        </w:rPr>
        <w:t xml:space="preserve"> Buyao Li</w:t>
      </w:r>
      <w:r>
        <w:rPr>
          <w:rFonts w:ascii="Times New Roman" w:hAnsi="Times New Roman" w:cs="Times New Roman"/>
          <w:b/>
          <w:color w:val="000000" w:themeColor="text1"/>
          <w:sz w:val="24"/>
          <w:szCs w:val="24"/>
          <w:vertAlign w:val="superscript"/>
        </w:rPr>
        <w:t xml:space="preserve"> 2</w:t>
      </w:r>
      <w:r>
        <w:rPr>
          <w:rFonts w:ascii="Times New Roman" w:hAnsi="Times New Roman" w:cs="Times New Roman"/>
          <w:b/>
          <w:color w:val="000000" w:themeColor="text1"/>
          <w:sz w:val="24"/>
          <w:szCs w:val="24"/>
        </w:rPr>
        <w:t>, Yubin Ke</w:t>
      </w:r>
      <w:r>
        <w:rPr>
          <w:rFonts w:ascii="Times New Roman" w:hAnsi="Times New Roman" w:cs="Times New Roman"/>
          <w:b/>
          <w:color w:val="000000" w:themeColor="text1"/>
          <w:sz w:val="24"/>
          <w:szCs w:val="24"/>
          <w:vertAlign w:val="superscript"/>
        </w:rPr>
        <w:t>6</w:t>
      </w:r>
      <w:r>
        <w:rPr>
          <w:rFonts w:ascii="Times New Roman" w:hAnsi="Times New Roman" w:cs="Times New Roman"/>
          <w:b/>
          <w:color w:val="000000" w:themeColor="text1"/>
          <w:sz w:val="24"/>
          <w:szCs w:val="24"/>
        </w:rPr>
        <w:t>, Hanqiu Jiang</w:t>
      </w:r>
      <w:r>
        <w:rPr>
          <w:rFonts w:ascii="Times New Roman" w:hAnsi="Times New Roman" w:cs="Times New Roman"/>
          <w:b/>
          <w:color w:val="000000" w:themeColor="text1"/>
          <w:sz w:val="24"/>
          <w:szCs w:val="24"/>
          <w:vertAlign w:val="superscript"/>
        </w:rPr>
        <w:t>6</w:t>
      </w:r>
      <w:r>
        <w:rPr>
          <w:rFonts w:ascii="Times New Roman" w:hAnsi="Times New Roman" w:cs="Times New Roman" w:hint="eastAsia"/>
          <w:b/>
          <w:color w:val="000000" w:themeColor="text1"/>
          <w:sz w:val="24"/>
          <w:szCs w:val="24"/>
        </w:rPr>
        <w:t>,</w:t>
      </w:r>
      <w:r>
        <w:rPr>
          <w:rFonts w:ascii="Times New Roman" w:hAnsi="Times New Roman" w:cs="Times New Roman"/>
          <w:b/>
          <w:color w:val="000000" w:themeColor="text1"/>
          <w:sz w:val="24"/>
          <w:szCs w:val="24"/>
        </w:rPr>
        <w:t xml:space="preserve"> Yilong Zhou</w:t>
      </w:r>
      <w:r>
        <w:rPr>
          <w:rFonts w:ascii="Times New Roman" w:hAnsi="Times New Roman" w:cs="Times New Roman"/>
          <w:b/>
          <w:color w:val="000000" w:themeColor="text1"/>
          <w:sz w:val="24"/>
          <w:szCs w:val="24"/>
          <w:vertAlign w:val="superscript"/>
        </w:rPr>
        <w:t>7</w:t>
      </w:r>
      <w:r>
        <w:rPr>
          <w:rFonts w:ascii="Times New Roman" w:hAnsi="Times New Roman" w:cs="Times New Roman"/>
          <w:b/>
          <w:color w:val="000000" w:themeColor="text1"/>
          <w:sz w:val="24"/>
          <w:szCs w:val="24"/>
        </w:rPr>
        <w:t>, Wenzhe Li</w:t>
      </w:r>
      <w:r>
        <w:rPr>
          <w:rFonts w:ascii="Times New Roman" w:hAnsi="Times New Roman" w:cs="Times New Roman"/>
          <w:b/>
          <w:color w:val="000000" w:themeColor="text1"/>
          <w:sz w:val="24"/>
          <w:szCs w:val="24"/>
          <w:vertAlign w:val="superscript"/>
        </w:rPr>
        <w:t>1</w:t>
      </w:r>
      <w:r>
        <w:rPr>
          <w:rFonts w:ascii="Times New Roman" w:hAnsi="Times New Roman" w:cs="Times New Roman"/>
          <w:b/>
          <w:color w:val="000000" w:themeColor="text1"/>
          <w:sz w:val="24"/>
          <w:szCs w:val="24"/>
        </w:rPr>
        <w:t>, Qian Wang</w:t>
      </w:r>
      <w:r>
        <w:rPr>
          <w:rFonts w:ascii="Times New Roman" w:hAnsi="Times New Roman" w:cs="Times New Roman"/>
          <w:b/>
          <w:color w:val="000000" w:themeColor="text1"/>
          <w:sz w:val="24"/>
          <w:szCs w:val="24"/>
          <w:vertAlign w:val="superscript"/>
        </w:rPr>
        <w:t>1</w:t>
      </w:r>
      <w:r>
        <w:rPr>
          <w:rFonts w:ascii="Times New Roman" w:hAnsi="Times New Roman" w:cs="Times New Roman"/>
          <w:b/>
          <w:color w:val="000000" w:themeColor="text1"/>
          <w:sz w:val="24"/>
          <w:szCs w:val="24"/>
        </w:rPr>
        <w:t>, Pengxia Qin</w:t>
      </w:r>
      <w:r>
        <w:rPr>
          <w:rFonts w:ascii="Times New Roman" w:hAnsi="Times New Roman" w:cs="Times New Roman"/>
          <w:b/>
          <w:color w:val="000000" w:themeColor="text1"/>
          <w:sz w:val="24"/>
          <w:szCs w:val="24"/>
          <w:vertAlign w:val="superscript"/>
        </w:rPr>
        <w:t>2</w:t>
      </w:r>
      <w:r>
        <w:rPr>
          <w:rFonts w:ascii="Times New Roman" w:hAnsi="Times New Roman" w:cs="Times New Roman"/>
          <w:b/>
          <w:color w:val="000000" w:themeColor="text1"/>
          <w:sz w:val="24"/>
          <w:szCs w:val="24"/>
        </w:rPr>
        <w:t>, Yizhe Xue</w:t>
      </w:r>
      <w:r>
        <w:rPr>
          <w:rFonts w:ascii="Times New Roman" w:hAnsi="Times New Roman" w:cs="Times New Roman"/>
          <w:b/>
          <w:color w:val="000000" w:themeColor="text1"/>
          <w:sz w:val="24"/>
          <w:szCs w:val="24"/>
          <w:vertAlign w:val="superscript"/>
        </w:rPr>
        <w:t>2</w:t>
      </w:r>
      <w:r>
        <w:rPr>
          <w:rFonts w:ascii="Times New Roman" w:hAnsi="Times New Roman" w:cs="Times New Roman"/>
          <w:b/>
          <w:color w:val="000000" w:themeColor="text1"/>
          <w:sz w:val="24"/>
          <w:szCs w:val="24"/>
        </w:rPr>
        <w:t>, Zihan Zhang</w:t>
      </w:r>
      <w:r>
        <w:rPr>
          <w:rFonts w:ascii="Times New Roman" w:hAnsi="Times New Roman" w:cs="Times New Roman"/>
          <w:b/>
          <w:color w:val="000000" w:themeColor="text1"/>
          <w:sz w:val="24"/>
          <w:szCs w:val="24"/>
          <w:vertAlign w:val="superscript"/>
        </w:rPr>
        <w:t>2</w:t>
      </w:r>
      <w:r>
        <w:rPr>
          <w:rFonts w:ascii="Times New Roman" w:hAnsi="Times New Roman" w:cs="Times New Roman"/>
          <w:b/>
          <w:color w:val="000000" w:themeColor="text1"/>
          <w:sz w:val="24"/>
          <w:szCs w:val="24"/>
        </w:rPr>
        <w:t>, Chenlong Wei</w:t>
      </w:r>
      <w:r>
        <w:rPr>
          <w:rFonts w:ascii="Times New Roman" w:hAnsi="Times New Roman" w:cs="Times New Roman"/>
          <w:b/>
          <w:color w:val="000000" w:themeColor="text1"/>
          <w:sz w:val="24"/>
          <w:szCs w:val="24"/>
          <w:vertAlign w:val="superscript"/>
        </w:rPr>
        <w:t>2</w:t>
      </w:r>
      <w:r>
        <w:rPr>
          <w:rFonts w:ascii="Times New Roman" w:hAnsi="Times New Roman" w:cs="Times New Roman"/>
          <w:b/>
          <w:color w:val="000000" w:themeColor="text1"/>
          <w:sz w:val="24"/>
          <w:szCs w:val="24"/>
        </w:rPr>
        <w:t>, Bin Ma</w:t>
      </w:r>
      <w:r>
        <w:rPr>
          <w:rFonts w:ascii="Times New Roman" w:hAnsi="Times New Roman" w:cs="Times New Roman"/>
          <w:b/>
          <w:color w:val="000000" w:themeColor="text1"/>
          <w:sz w:val="24"/>
          <w:szCs w:val="24"/>
          <w:vertAlign w:val="superscript"/>
        </w:rPr>
        <w:t>1,2</w:t>
      </w:r>
      <w:r>
        <w:rPr>
          <w:rFonts w:ascii="Times New Roman" w:hAnsi="Times New Roman" w:cs="Times New Roman"/>
          <w:b/>
          <w:color w:val="000000" w:themeColor="text1"/>
          <w:sz w:val="24"/>
          <w:szCs w:val="24"/>
        </w:rPr>
        <w:t>, Wei Liu</w:t>
      </w:r>
      <w:r w:rsidRPr="00E31001">
        <w:rPr>
          <w:rFonts w:ascii="Times New Roman" w:hAnsi="Times New Roman" w:cs="Times New Roman"/>
          <w:b/>
          <w:color w:val="000000" w:themeColor="text1"/>
          <w:sz w:val="24"/>
          <w:szCs w:val="24"/>
          <w:vertAlign w:val="superscript"/>
        </w:rPr>
        <w:t>8</w:t>
      </w:r>
      <w:r>
        <w:rPr>
          <w:rFonts w:ascii="Times New Roman" w:hAnsi="Times New Roman" w:cs="Times New Roman"/>
          <w:b/>
          <w:color w:val="000000" w:themeColor="text1"/>
          <w:sz w:val="24"/>
          <w:szCs w:val="24"/>
        </w:rPr>
        <w:t>, Cong Luo</w:t>
      </w:r>
      <w:r>
        <w:rPr>
          <w:rFonts w:ascii="Times New Roman" w:hAnsi="Times New Roman" w:cs="Times New Roman"/>
          <w:b/>
          <w:color w:val="000000" w:themeColor="text1"/>
          <w:sz w:val="24"/>
          <w:szCs w:val="24"/>
          <w:vertAlign w:val="superscript"/>
        </w:rPr>
        <w:t>3</w:t>
      </w:r>
      <w:r>
        <w:rPr>
          <w:rFonts w:ascii="Times New Roman" w:hAnsi="Times New Roman" w:cs="Times New Roman"/>
          <w:b/>
          <w:color w:val="000000" w:themeColor="text1"/>
          <w:sz w:val="24"/>
          <w:szCs w:val="24"/>
        </w:rPr>
        <w:t>, Xueguang Lu</w:t>
      </w:r>
      <w:r>
        <w:rPr>
          <w:rFonts w:ascii="Times New Roman" w:hAnsi="Times New Roman" w:cs="Times New Roman"/>
          <w:b/>
          <w:color w:val="000000" w:themeColor="text1"/>
          <w:sz w:val="24"/>
          <w:szCs w:val="24"/>
          <w:vertAlign w:val="superscript"/>
        </w:rPr>
        <w:t>9</w:t>
      </w:r>
      <w:r>
        <w:rPr>
          <w:rFonts w:ascii="Times New Roman" w:hAnsi="Times New Roman" w:cs="Times New Roman"/>
          <w:b/>
          <w:color w:val="000000" w:themeColor="text1"/>
          <w:sz w:val="24"/>
          <w:szCs w:val="24"/>
        </w:rPr>
        <w:t>, Jiaqi Lin</w:t>
      </w:r>
      <w:r>
        <w:rPr>
          <w:rFonts w:ascii="Times New Roman" w:hAnsi="Times New Roman" w:cs="Times New Roman"/>
          <w:b/>
          <w:color w:val="000000" w:themeColor="text1"/>
          <w:sz w:val="24"/>
          <w:szCs w:val="24"/>
          <w:vertAlign w:val="superscript"/>
        </w:rPr>
        <w:t>10</w:t>
      </w:r>
      <w:r>
        <w:rPr>
          <w:rFonts w:ascii="Times New Roman" w:hAnsi="Times New Roman" w:cs="Times New Roman"/>
          <w:b/>
          <w:color w:val="000000" w:themeColor="text1"/>
          <w:sz w:val="24"/>
          <w:szCs w:val="24"/>
        </w:rPr>
        <w:t>, Li Shu</w:t>
      </w:r>
      <w:r>
        <w:rPr>
          <w:rFonts w:ascii="Times New Roman" w:hAnsi="Times New Roman" w:cs="Times New Roman"/>
          <w:b/>
          <w:color w:val="000000" w:themeColor="text1"/>
          <w:sz w:val="24"/>
          <w:szCs w:val="24"/>
          <w:vertAlign w:val="superscript"/>
        </w:rPr>
        <w:t>11</w:t>
      </w:r>
      <w:r>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Jie</w:t>
      </w:r>
      <w:r>
        <w:rPr>
          <w:rFonts w:ascii="Times New Roman" w:hAnsi="Times New Roman" w:cs="Times New Roman"/>
          <w:b/>
          <w:color w:val="000000" w:themeColor="text1"/>
          <w:sz w:val="24"/>
          <w:szCs w:val="24"/>
        </w:rPr>
        <w:t xml:space="preserve"> </w:t>
      </w:r>
      <w:r>
        <w:rPr>
          <w:rFonts w:ascii="Times New Roman" w:hAnsi="Times New Roman" w:cs="Times New Roman" w:hint="eastAsia"/>
          <w:b/>
          <w:color w:val="000000" w:themeColor="text1"/>
          <w:sz w:val="24"/>
          <w:szCs w:val="24"/>
        </w:rPr>
        <w:t>Yin</w:t>
      </w:r>
      <w:r>
        <w:rPr>
          <w:rFonts w:ascii="Times New Roman" w:hAnsi="Times New Roman" w:cs="Times New Roman"/>
          <w:b/>
          <w:color w:val="000000" w:themeColor="text1"/>
          <w:sz w:val="24"/>
          <w:szCs w:val="24"/>
          <w:vertAlign w:val="superscript"/>
        </w:rPr>
        <w:t>5</w:t>
      </w:r>
      <w:r>
        <w:rPr>
          <w:rFonts w:ascii="Times New Roman" w:hAnsi="Times New Roman" w:cs="Times New Roman"/>
          <w:b/>
          <w:color w:val="000000" w:themeColor="text1"/>
          <w:sz w:val="24"/>
          <w:szCs w:val="24"/>
        </w:rPr>
        <w:t>, Xunde Xian</w:t>
      </w:r>
      <w:r>
        <w:rPr>
          <w:rFonts w:ascii="Times New Roman" w:hAnsi="Times New Roman" w:cs="Times New Roman" w:hint="eastAsia"/>
          <w:b/>
          <w:color w:val="000000" w:themeColor="text1"/>
          <w:sz w:val="24"/>
          <w:szCs w:val="24"/>
          <w:vertAlign w:val="superscript"/>
        </w:rPr>
        <w:t>4</w:t>
      </w:r>
      <w:r>
        <w:rPr>
          <w:rFonts w:ascii="Times New Roman" w:hAnsi="Times New Roman" w:cs="Times New Roman"/>
          <w:b/>
          <w:color w:val="000000" w:themeColor="text1"/>
          <w:sz w:val="24"/>
          <w:szCs w:val="24"/>
        </w:rPr>
        <w:t>, Derfogail Delcassian</w:t>
      </w:r>
      <w:r>
        <w:rPr>
          <w:rFonts w:ascii="Times New Roman" w:hAnsi="Times New Roman" w:cs="Times New Roman"/>
          <w:b/>
          <w:color w:val="000000" w:themeColor="text1"/>
          <w:sz w:val="24"/>
          <w:szCs w:val="24"/>
          <w:vertAlign w:val="superscript"/>
        </w:rPr>
        <w:t>12</w:t>
      </w:r>
      <w:r>
        <w:rPr>
          <w:rFonts w:ascii="Times New Roman" w:hAnsi="Times New Roman" w:cs="Times New Roman"/>
          <w:b/>
          <w:color w:val="000000" w:themeColor="text1"/>
          <w:sz w:val="24"/>
          <w:szCs w:val="24"/>
        </w:rPr>
        <w:t>, Yifan Ge</w:t>
      </w:r>
      <w:r>
        <w:rPr>
          <w:rFonts w:ascii="Times New Roman" w:hAnsi="Times New Roman" w:cs="Times New Roman"/>
          <w:b/>
          <w:color w:val="000000" w:themeColor="text1"/>
          <w:sz w:val="24"/>
          <w:szCs w:val="24"/>
          <w:vertAlign w:val="superscript"/>
        </w:rPr>
        <w:t>11</w:t>
      </w:r>
      <w:r>
        <w:rPr>
          <w:rFonts w:ascii="Times New Roman" w:hAnsi="Times New Roman" w:cs="Times New Roman"/>
          <w:b/>
          <w:color w:val="000000" w:themeColor="text1"/>
          <w:sz w:val="24"/>
          <w:szCs w:val="24"/>
        </w:rPr>
        <w:t>, Lei Miao</w:t>
      </w:r>
      <w:r>
        <w:rPr>
          <w:rFonts w:ascii="Times New Roman" w:hAnsi="Times New Roman" w:cs="Times New Roman"/>
          <w:b/>
          <w:color w:val="000000" w:themeColor="text1"/>
          <w:sz w:val="24"/>
          <w:szCs w:val="24"/>
          <w:vertAlign w:val="superscript"/>
        </w:rPr>
        <w:t>1, 2, *</w:t>
      </w:r>
    </w:p>
    <w:bookmarkEnd w:id="0"/>
    <w:p w14:paraId="75B2ADAE" w14:textId="77777777" w:rsidR="00BF3EAB" w:rsidRDefault="00BF3EAB" w:rsidP="00BF3EAB">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vertAlign w:val="superscript"/>
        </w:rPr>
        <w:t>1</w:t>
      </w:r>
      <w:r>
        <w:rPr>
          <w:rFonts w:ascii="Times New Roman" w:hAnsi="Times New Roman" w:cs="Times New Roman"/>
          <w:color w:val="000000" w:themeColor="text1"/>
          <w:sz w:val="24"/>
          <w:szCs w:val="24"/>
        </w:rPr>
        <w:t>State Key Laboratory of Natural and Biomimetic Drugs, School of Pharmaceutical Sciences, Peking University, Beijing, 100191 China</w:t>
      </w:r>
    </w:p>
    <w:p w14:paraId="62BDED3C" w14:textId="77777777" w:rsidR="00BF3EAB" w:rsidRDefault="00BF3EAB" w:rsidP="00BF3EAB">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vertAlign w:val="superscript"/>
        </w:rPr>
        <w:t>2</w:t>
      </w:r>
      <w:r>
        <w:rPr>
          <w:rFonts w:ascii="Times New Roman" w:hAnsi="Times New Roman" w:cs="Times New Roman"/>
          <w:color w:val="000000" w:themeColor="text1"/>
          <w:sz w:val="24"/>
          <w:szCs w:val="24"/>
        </w:rPr>
        <w:t>Beijing Key Laboratory of Molecular Pharmaceutics, School of Pharmaceutical Sciences, Peking University, Beijing, 100191 China</w:t>
      </w:r>
    </w:p>
    <w:p w14:paraId="2B430EE9" w14:textId="77777777" w:rsidR="00BF3EAB" w:rsidRDefault="00BF3EAB" w:rsidP="00BF3EAB">
      <w:pPr>
        <w:spacing w:line="360" w:lineRule="auto"/>
        <w:rPr>
          <w:rFonts w:ascii="Times New Roman" w:hAnsi="Times New Roman" w:cs="Times New Roman"/>
          <w:color w:val="000000" w:themeColor="text1"/>
          <w:sz w:val="32"/>
          <w:szCs w:val="32"/>
        </w:rPr>
      </w:pPr>
      <w:r>
        <w:rPr>
          <w:rFonts w:ascii="Times New Roman" w:hAnsi="Times New Roman" w:cs="Times New Roman"/>
          <w:color w:val="000000" w:themeColor="text1"/>
          <w:vertAlign w:val="superscript"/>
        </w:rPr>
        <w:t>3</w:t>
      </w:r>
      <w:r>
        <w:rPr>
          <w:rFonts w:ascii="Times New Roman" w:hAnsi="Times New Roman" w:cs="Times New Roman"/>
          <w:color w:val="000000" w:themeColor="text1"/>
          <w:sz w:val="24"/>
          <w:szCs w:val="28"/>
        </w:rPr>
        <w:t>Department of Pharmaceutics, Wuya College of Innovation, Shenyang Pharmaceutical University, Shenyang, 110016 China</w:t>
      </w:r>
    </w:p>
    <w:p w14:paraId="469FBAA4" w14:textId="77777777" w:rsidR="00BF3EAB" w:rsidRDefault="00BF3EAB" w:rsidP="00BF3EAB">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vertAlign w:val="superscript"/>
        </w:rPr>
        <w:t>4</w:t>
      </w:r>
      <w:r>
        <w:rPr>
          <w:rFonts w:ascii="Times New Roman" w:hAnsi="Times New Roman" w:cs="Times New Roman"/>
          <w:color w:val="000000" w:themeColor="text1"/>
          <w:sz w:val="24"/>
          <w:szCs w:val="24"/>
        </w:rPr>
        <w:t>Institute of Cardiovascular Sciences and State Key Laboratory of Vascular Homeostasis and Remodeling, School of Basic Medical Sciences, Peking University, Beijing, 100191 China</w:t>
      </w:r>
    </w:p>
    <w:p w14:paraId="78C7EFAE" w14:textId="77777777" w:rsidR="00BF3EAB" w:rsidRDefault="00BF3EAB" w:rsidP="00BF3EAB">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vertAlign w:val="superscript"/>
        </w:rPr>
        <w:t>5</w:t>
      </w:r>
      <w:r>
        <w:rPr>
          <w:rFonts w:ascii="Times New Roman" w:hAnsi="Times New Roman" w:cs="Times New Roman"/>
          <w:color w:val="000000" w:themeColor="text1"/>
          <w:sz w:val="24"/>
          <w:szCs w:val="24"/>
          <w:shd w:val="clear" w:color="auto" w:fill="FFFFFF"/>
        </w:rPr>
        <w:t xml:space="preserve">Chinese Institute for Brain Research, Beijing, 102206 China </w:t>
      </w:r>
    </w:p>
    <w:p w14:paraId="2942D8B4" w14:textId="77777777" w:rsidR="00BF3EAB" w:rsidRDefault="00BF3EAB" w:rsidP="00BF3EAB">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vertAlign w:val="superscript"/>
        </w:rPr>
        <w:t>6</w:t>
      </w:r>
      <w:r>
        <w:rPr>
          <w:rFonts w:ascii="Times New Roman" w:hAnsi="Times New Roman" w:cs="Times New Roman"/>
          <w:color w:val="000000" w:themeColor="text1"/>
          <w:sz w:val="24"/>
          <w:szCs w:val="24"/>
          <w:shd w:val="clear" w:color="auto" w:fill="FFFFFF"/>
        </w:rPr>
        <w:t>China Spallation Neutron Source, Institute of High Energy Physics, Chinese Academy of Science, Dongguan, 523000 China</w:t>
      </w:r>
    </w:p>
    <w:p w14:paraId="048039DA" w14:textId="77777777" w:rsidR="00BF3EAB" w:rsidRDefault="00BF3EAB" w:rsidP="00BF3EAB">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vertAlign w:val="superscript"/>
        </w:rPr>
        <w:t>7</w:t>
      </w:r>
      <w:r>
        <w:rPr>
          <w:rFonts w:ascii="Times New Roman" w:hAnsi="Times New Roman" w:cs="Times New Roman"/>
          <w:color w:val="000000" w:themeColor="text1"/>
          <w:sz w:val="24"/>
          <w:szCs w:val="24"/>
          <w:shd w:val="clear" w:color="auto" w:fill="FFFFFF"/>
        </w:rPr>
        <w:t>Department of Surgery, Nantong Tumor Hospital, Tumor Hospital Affiliated to Nantong University, Nantong, 226001 China</w:t>
      </w:r>
    </w:p>
    <w:p w14:paraId="4638061C" w14:textId="77777777" w:rsidR="00BF3EAB" w:rsidRDefault="00BF3EAB" w:rsidP="00BF3EAB">
      <w:pPr>
        <w:spacing w:line="360" w:lineRule="auto"/>
        <w:rPr>
          <w:rFonts w:ascii="Times New Roman" w:hAnsi="Times New Roman" w:cs="Times New Roman"/>
          <w:color w:val="000000" w:themeColor="text1"/>
          <w:sz w:val="24"/>
          <w:szCs w:val="24"/>
          <w:shd w:val="clear" w:color="auto" w:fill="FFFFFF"/>
        </w:rPr>
      </w:pPr>
      <w:r w:rsidRPr="00E31001">
        <w:rPr>
          <w:rFonts w:ascii="Times New Roman" w:hAnsi="Times New Roman" w:cs="Times New Roman"/>
          <w:color w:val="000000" w:themeColor="text1"/>
          <w:sz w:val="24"/>
          <w:szCs w:val="24"/>
          <w:shd w:val="clear" w:color="auto" w:fill="FFFFFF"/>
          <w:vertAlign w:val="superscript"/>
        </w:rPr>
        <w:t>8</w:t>
      </w:r>
      <w:r w:rsidRPr="00F61F15">
        <w:rPr>
          <w:rFonts w:ascii="Times New Roman" w:hAnsi="Times New Roman" w:cs="Times New Roman"/>
          <w:color w:val="000000" w:themeColor="text1"/>
          <w:sz w:val="24"/>
          <w:szCs w:val="24"/>
          <w:shd w:val="clear" w:color="auto" w:fill="FFFFFF"/>
        </w:rPr>
        <w:t>Keymed Biosciences (Chengdu) Limited, Chengdu, Sichuan 610219, China.</w:t>
      </w:r>
    </w:p>
    <w:p w14:paraId="6E4F3690" w14:textId="77777777" w:rsidR="00BF3EAB" w:rsidRDefault="00BF3EAB" w:rsidP="00BF3EAB">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vertAlign w:val="superscript"/>
        </w:rPr>
        <w:t>9</w:t>
      </w:r>
      <w:r>
        <w:rPr>
          <w:rFonts w:ascii="Times New Roman" w:hAnsi="Times New Roman" w:cs="Times New Roman"/>
          <w:color w:val="000000" w:themeColor="text1"/>
          <w:sz w:val="24"/>
          <w:szCs w:val="24"/>
          <w:shd w:val="clear" w:color="auto" w:fill="FFFFFF"/>
        </w:rPr>
        <w:t>Key Laboratory of Colloid, Interface and Chemical Thermodynamics, Institute of Chemistry, Chinese Academy of Sciences, Beijing, 100190 China</w:t>
      </w:r>
    </w:p>
    <w:p w14:paraId="6FED1CB5" w14:textId="77777777" w:rsidR="00BF3EAB" w:rsidRDefault="00BF3EAB" w:rsidP="00BF3EAB">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vertAlign w:val="superscript"/>
        </w:rPr>
        <w:t>10</w:t>
      </w:r>
      <w:r>
        <w:rPr>
          <w:rFonts w:ascii="Times New Roman" w:hAnsi="Times New Roman" w:cs="Times New Roman"/>
          <w:color w:val="000000" w:themeColor="text1"/>
          <w:sz w:val="24"/>
          <w:szCs w:val="24"/>
          <w:shd w:val="clear" w:color="auto" w:fill="FFFFFF"/>
        </w:rPr>
        <w:t>MOE Key Laboratory of Bio-Intelligent Manufacturing, School of Bioengineering, Dalian University of Technology, Dalian 116024, China</w:t>
      </w:r>
    </w:p>
    <w:p w14:paraId="76734941" w14:textId="77777777" w:rsidR="00BF3EAB" w:rsidRDefault="00BF3EAB" w:rsidP="00BF3EAB">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vertAlign w:val="superscript"/>
        </w:rPr>
        <w:t>11</w:t>
      </w:r>
      <w:r>
        <w:rPr>
          <w:rFonts w:ascii="Times New Roman" w:hAnsi="Times New Roman" w:cs="Times New Roman"/>
          <w:color w:val="000000" w:themeColor="text1"/>
          <w:sz w:val="24"/>
          <w:szCs w:val="24"/>
        </w:rPr>
        <w:t>Interdisplinary Research Center on Biology and Chemistry, Shanghai Institute of Organic Chemistry, Chinese Academy of Sciences, Shanghai 201210, China</w:t>
      </w:r>
    </w:p>
    <w:p w14:paraId="3FCE4C68" w14:textId="77777777" w:rsidR="00BF3EAB" w:rsidRDefault="00BF3EAB" w:rsidP="00BF3EAB">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vertAlign w:val="superscript"/>
        </w:rPr>
        <w:t>12</w:t>
      </w:r>
      <w:r>
        <w:rPr>
          <w:rFonts w:ascii="Times New Roman" w:hAnsi="Times New Roman" w:cs="Times New Roman"/>
          <w:color w:val="000000" w:themeColor="text1"/>
          <w:sz w:val="24"/>
          <w:szCs w:val="24"/>
        </w:rPr>
        <w:t>Department of Bioengineering, UC Berkeley, Berkeley, California 94705, USA</w:t>
      </w:r>
    </w:p>
    <w:p w14:paraId="68560D1E" w14:textId="77777777" w:rsidR="00BF3EAB" w:rsidRDefault="00BF3EAB" w:rsidP="00BF3EAB">
      <w:p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contributing equally,</w:t>
      </w:r>
    </w:p>
    <w:p w14:paraId="484221D9" w14:textId="77777777" w:rsidR="00BF3EAB" w:rsidRDefault="00BF3EAB" w:rsidP="00BF3EAB">
      <w:pPr>
        <w:spacing w:line="360" w:lineRule="auto"/>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lastRenderedPageBreak/>
        <w:t>*, corresponding author,</w:t>
      </w:r>
      <w:bookmarkStart w:id="1" w:name="_Hlk153271951"/>
      <w:r>
        <w:rPr>
          <w:rFonts w:ascii="Times New Roman" w:hAnsi="Times New Roman" w:cs="Times New Roman"/>
          <w:color w:val="000000" w:themeColor="text1"/>
          <w:sz w:val="24"/>
          <w:szCs w:val="24"/>
        </w:rPr>
        <w:t xml:space="preserve"> </w:t>
      </w:r>
      <w:hyperlink r:id="rId8" w:history="1">
        <w:r>
          <w:rPr>
            <w:rStyle w:val="Hyperlink"/>
            <w:rFonts w:ascii="Times New Roman" w:hAnsi="Times New Roman" w:cs="Times New Roman"/>
            <w:color w:val="000000" w:themeColor="text1"/>
            <w:sz w:val="24"/>
            <w:szCs w:val="24"/>
          </w:rPr>
          <w:t>lmiao_pharm@bjmu.edu.cn</w:t>
        </w:r>
      </w:hyperlink>
      <w:bookmarkEnd w:id="1"/>
    </w:p>
    <w:p w14:paraId="62F2F1C2" w14:textId="77777777" w:rsidR="00BF3EAB" w:rsidRDefault="00BF3EAB">
      <w:pPr>
        <w:widowControl/>
        <w:jc w:val="left"/>
        <w:rPr>
          <w:rFonts w:ascii="Times New Roman" w:hAnsi="Times New Roman" w:cs="Times New Roman"/>
          <w:b/>
          <w:bCs/>
          <w:color w:val="000000" w:themeColor="text1"/>
          <w:sz w:val="24"/>
          <w:szCs w:val="24"/>
        </w:rPr>
      </w:pPr>
    </w:p>
    <w:sdt>
      <w:sdtPr>
        <w:id w:val="-1252741666"/>
        <w:docPartObj>
          <w:docPartGallery w:val="Table of Contents"/>
          <w:docPartUnique/>
        </w:docPartObj>
      </w:sdtPr>
      <w:sdtEndPr>
        <w:rPr>
          <w:rFonts w:asciiTheme="minorHAnsi" w:eastAsiaTheme="minorEastAsia" w:hAnsiTheme="minorHAnsi" w:cstheme="minorBidi"/>
          <w:b/>
          <w:bCs/>
          <w:noProof/>
          <w:color w:val="auto"/>
          <w:kern w:val="2"/>
          <w:sz w:val="21"/>
          <w:szCs w:val="22"/>
          <w:lang w:eastAsia="zh-CN"/>
        </w:rPr>
      </w:sdtEndPr>
      <w:sdtContent>
        <w:p w14:paraId="771526EB" w14:textId="171D3289" w:rsidR="00C65CA8" w:rsidRPr="00C65CA8" w:rsidRDefault="00C65CA8" w:rsidP="00C65CA8">
          <w:pPr>
            <w:pStyle w:val="TOCHeading"/>
            <w:jc w:val="center"/>
            <w:rPr>
              <w:rFonts w:ascii="Times New Roman" w:hAnsi="Times New Roman" w:cs="Times New Roman"/>
              <w:b/>
              <w:color w:val="0D0D0D" w:themeColor="text1" w:themeTint="F2"/>
            </w:rPr>
          </w:pPr>
          <w:r w:rsidRPr="00C65CA8">
            <w:rPr>
              <w:rFonts w:ascii="Times New Roman" w:hAnsi="Times New Roman" w:cs="Times New Roman"/>
              <w:b/>
              <w:color w:val="0D0D0D" w:themeColor="text1" w:themeTint="F2"/>
              <w:lang w:eastAsia="zh-CN"/>
            </w:rPr>
            <w:t>Table</w:t>
          </w:r>
          <w:r w:rsidRPr="00C65CA8">
            <w:rPr>
              <w:rFonts w:ascii="Times New Roman" w:hAnsi="Times New Roman" w:cs="Times New Roman"/>
              <w:b/>
              <w:color w:val="0D0D0D" w:themeColor="text1" w:themeTint="F2"/>
            </w:rPr>
            <w:t xml:space="preserve"> </w:t>
          </w:r>
          <w:r w:rsidRPr="00C65CA8">
            <w:rPr>
              <w:rFonts w:ascii="Times New Roman" w:hAnsi="Times New Roman" w:cs="Times New Roman"/>
              <w:b/>
              <w:color w:val="0D0D0D" w:themeColor="text1" w:themeTint="F2"/>
              <w:lang w:eastAsia="zh-CN"/>
            </w:rPr>
            <w:t>of</w:t>
          </w:r>
          <w:r w:rsidRPr="00C65CA8">
            <w:rPr>
              <w:rFonts w:ascii="Times New Roman" w:hAnsi="Times New Roman" w:cs="Times New Roman"/>
              <w:b/>
              <w:color w:val="0D0D0D" w:themeColor="text1" w:themeTint="F2"/>
            </w:rPr>
            <w:t xml:space="preserve"> Contents</w:t>
          </w:r>
        </w:p>
        <w:p w14:paraId="0D5D9D11" w14:textId="03B136BE" w:rsidR="00C65CA8" w:rsidRPr="00C65CA8" w:rsidRDefault="00C65CA8">
          <w:pPr>
            <w:pStyle w:val="TOC1"/>
            <w:tabs>
              <w:tab w:val="right" w:leader="dot" w:pos="9736"/>
            </w:tabs>
            <w:rPr>
              <w:rFonts w:ascii="Times New Roman" w:hAnsi="Times New Roman" w:cs="Times New Roman"/>
              <w:noProof/>
              <w:color w:val="0D0D0D" w:themeColor="text1" w:themeTint="F2"/>
            </w:rPr>
          </w:pPr>
          <w:r w:rsidRPr="00C65CA8">
            <w:rPr>
              <w:rFonts w:ascii="Times New Roman" w:hAnsi="Times New Roman" w:cs="Times New Roman"/>
              <w:color w:val="0D0D0D" w:themeColor="text1" w:themeTint="F2"/>
            </w:rPr>
            <w:fldChar w:fldCharType="begin"/>
          </w:r>
          <w:r w:rsidRPr="00C65CA8">
            <w:rPr>
              <w:rFonts w:ascii="Times New Roman" w:hAnsi="Times New Roman" w:cs="Times New Roman"/>
              <w:color w:val="0D0D0D" w:themeColor="text1" w:themeTint="F2"/>
            </w:rPr>
            <w:instrText xml:space="preserve"> TOC \o "1-3" \h \z \u </w:instrText>
          </w:r>
          <w:r w:rsidRPr="00C65CA8">
            <w:rPr>
              <w:rFonts w:ascii="Times New Roman" w:hAnsi="Times New Roman" w:cs="Times New Roman"/>
              <w:color w:val="0D0D0D" w:themeColor="text1" w:themeTint="F2"/>
            </w:rPr>
            <w:fldChar w:fldCharType="separate"/>
          </w:r>
          <w:hyperlink w:anchor="_Toc153284093" w:history="1">
            <w:r w:rsidRPr="00C65CA8">
              <w:rPr>
                <w:rStyle w:val="Hyperlink"/>
                <w:rFonts w:ascii="Times New Roman" w:hAnsi="Times New Roman" w:cs="Times New Roman"/>
                <w:noProof/>
                <w:color w:val="0D0D0D" w:themeColor="text1" w:themeTint="F2"/>
              </w:rPr>
              <w:t>Supplementary Methods</w:t>
            </w:r>
            <w:r w:rsidRPr="00C65CA8">
              <w:rPr>
                <w:rFonts w:ascii="Times New Roman" w:hAnsi="Times New Roman" w:cs="Times New Roman"/>
                <w:noProof/>
                <w:webHidden/>
                <w:color w:val="0D0D0D" w:themeColor="text1" w:themeTint="F2"/>
              </w:rPr>
              <w:tab/>
            </w:r>
            <w:r w:rsidRPr="00C65CA8">
              <w:rPr>
                <w:rFonts w:ascii="Times New Roman" w:hAnsi="Times New Roman" w:cs="Times New Roman"/>
                <w:noProof/>
                <w:webHidden/>
                <w:color w:val="0D0D0D" w:themeColor="text1" w:themeTint="F2"/>
              </w:rPr>
              <w:fldChar w:fldCharType="begin"/>
            </w:r>
            <w:r w:rsidRPr="00C65CA8">
              <w:rPr>
                <w:rFonts w:ascii="Times New Roman" w:hAnsi="Times New Roman" w:cs="Times New Roman"/>
                <w:noProof/>
                <w:webHidden/>
                <w:color w:val="0D0D0D" w:themeColor="text1" w:themeTint="F2"/>
              </w:rPr>
              <w:instrText xml:space="preserve"> PAGEREF _Toc153284093 \h </w:instrText>
            </w:r>
            <w:r w:rsidRPr="00C65CA8">
              <w:rPr>
                <w:rFonts w:ascii="Times New Roman" w:hAnsi="Times New Roman" w:cs="Times New Roman"/>
                <w:noProof/>
                <w:webHidden/>
                <w:color w:val="0D0D0D" w:themeColor="text1" w:themeTint="F2"/>
              </w:rPr>
            </w:r>
            <w:r w:rsidRPr="00C65CA8">
              <w:rPr>
                <w:rFonts w:ascii="Times New Roman" w:hAnsi="Times New Roman" w:cs="Times New Roman"/>
                <w:noProof/>
                <w:webHidden/>
                <w:color w:val="0D0D0D" w:themeColor="text1" w:themeTint="F2"/>
              </w:rPr>
              <w:fldChar w:fldCharType="separate"/>
            </w:r>
            <w:r w:rsidRPr="00C65CA8">
              <w:rPr>
                <w:rFonts w:ascii="Times New Roman" w:hAnsi="Times New Roman" w:cs="Times New Roman"/>
                <w:noProof/>
                <w:webHidden/>
                <w:color w:val="0D0D0D" w:themeColor="text1" w:themeTint="F2"/>
              </w:rPr>
              <w:t>2</w:t>
            </w:r>
            <w:r w:rsidRPr="00C65CA8">
              <w:rPr>
                <w:rFonts w:ascii="Times New Roman" w:hAnsi="Times New Roman" w:cs="Times New Roman"/>
                <w:noProof/>
                <w:webHidden/>
                <w:color w:val="0D0D0D" w:themeColor="text1" w:themeTint="F2"/>
              </w:rPr>
              <w:fldChar w:fldCharType="end"/>
            </w:r>
          </w:hyperlink>
        </w:p>
        <w:p w14:paraId="5B5F3E4F" w14:textId="38BBC079" w:rsidR="00C65CA8" w:rsidRPr="00C65CA8" w:rsidRDefault="00C65CA8">
          <w:pPr>
            <w:pStyle w:val="TOC2"/>
            <w:tabs>
              <w:tab w:val="left" w:pos="840"/>
              <w:tab w:val="right" w:leader="dot" w:pos="9736"/>
            </w:tabs>
            <w:rPr>
              <w:rFonts w:ascii="Times New Roman" w:hAnsi="Times New Roman" w:cs="Times New Roman"/>
              <w:noProof/>
              <w:color w:val="0D0D0D" w:themeColor="text1" w:themeTint="F2"/>
            </w:rPr>
          </w:pPr>
          <w:hyperlink w:anchor="_Toc153284094" w:history="1">
            <w:r w:rsidRPr="00C65CA8">
              <w:rPr>
                <w:rStyle w:val="Hyperlink"/>
                <w:rFonts w:ascii="Times New Roman" w:hAnsi="Times New Roman" w:cs="Times New Roman"/>
                <w:noProof/>
                <w:color w:val="0D0D0D" w:themeColor="text1" w:themeTint="F2"/>
              </w:rPr>
              <w:t>1.</w:t>
            </w:r>
            <w:r w:rsidRPr="00C65CA8">
              <w:rPr>
                <w:rFonts w:ascii="Times New Roman" w:hAnsi="Times New Roman" w:cs="Times New Roman"/>
                <w:noProof/>
                <w:color w:val="0D0D0D" w:themeColor="text1" w:themeTint="F2"/>
              </w:rPr>
              <w:tab/>
            </w:r>
            <w:r w:rsidRPr="00C65CA8">
              <w:rPr>
                <w:rStyle w:val="Hyperlink"/>
                <w:rFonts w:ascii="Times New Roman" w:hAnsi="Times New Roman" w:cs="Times New Roman"/>
                <w:noProof/>
                <w:color w:val="0D0D0D" w:themeColor="text1" w:themeTint="F2"/>
              </w:rPr>
              <w:t>Isolation of primary hepatocytes</w:t>
            </w:r>
            <w:r w:rsidRPr="00C65CA8">
              <w:rPr>
                <w:rFonts w:ascii="Times New Roman" w:hAnsi="Times New Roman" w:cs="Times New Roman"/>
                <w:noProof/>
                <w:webHidden/>
                <w:color w:val="0D0D0D" w:themeColor="text1" w:themeTint="F2"/>
              </w:rPr>
              <w:tab/>
            </w:r>
            <w:r w:rsidRPr="00C65CA8">
              <w:rPr>
                <w:rFonts w:ascii="Times New Roman" w:hAnsi="Times New Roman" w:cs="Times New Roman"/>
                <w:noProof/>
                <w:webHidden/>
                <w:color w:val="0D0D0D" w:themeColor="text1" w:themeTint="F2"/>
              </w:rPr>
              <w:fldChar w:fldCharType="begin"/>
            </w:r>
            <w:r w:rsidRPr="00C65CA8">
              <w:rPr>
                <w:rFonts w:ascii="Times New Roman" w:hAnsi="Times New Roman" w:cs="Times New Roman"/>
                <w:noProof/>
                <w:webHidden/>
                <w:color w:val="0D0D0D" w:themeColor="text1" w:themeTint="F2"/>
              </w:rPr>
              <w:instrText xml:space="preserve"> PAGEREF _Toc153284094 \h </w:instrText>
            </w:r>
            <w:r w:rsidRPr="00C65CA8">
              <w:rPr>
                <w:rFonts w:ascii="Times New Roman" w:hAnsi="Times New Roman" w:cs="Times New Roman"/>
                <w:noProof/>
                <w:webHidden/>
                <w:color w:val="0D0D0D" w:themeColor="text1" w:themeTint="F2"/>
              </w:rPr>
            </w:r>
            <w:r w:rsidRPr="00C65CA8">
              <w:rPr>
                <w:rFonts w:ascii="Times New Roman" w:hAnsi="Times New Roman" w:cs="Times New Roman"/>
                <w:noProof/>
                <w:webHidden/>
                <w:color w:val="0D0D0D" w:themeColor="text1" w:themeTint="F2"/>
              </w:rPr>
              <w:fldChar w:fldCharType="separate"/>
            </w:r>
            <w:r w:rsidRPr="00C65CA8">
              <w:rPr>
                <w:rFonts w:ascii="Times New Roman" w:hAnsi="Times New Roman" w:cs="Times New Roman"/>
                <w:noProof/>
                <w:webHidden/>
                <w:color w:val="0D0D0D" w:themeColor="text1" w:themeTint="F2"/>
              </w:rPr>
              <w:t>2</w:t>
            </w:r>
            <w:r w:rsidRPr="00C65CA8">
              <w:rPr>
                <w:rFonts w:ascii="Times New Roman" w:hAnsi="Times New Roman" w:cs="Times New Roman"/>
                <w:noProof/>
                <w:webHidden/>
                <w:color w:val="0D0D0D" w:themeColor="text1" w:themeTint="F2"/>
              </w:rPr>
              <w:fldChar w:fldCharType="end"/>
            </w:r>
          </w:hyperlink>
        </w:p>
        <w:p w14:paraId="6FE6522F" w14:textId="0A3D263D" w:rsidR="00C65CA8" w:rsidRPr="00C65CA8" w:rsidRDefault="00C65CA8">
          <w:pPr>
            <w:pStyle w:val="TOC2"/>
            <w:tabs>
              <w:tab w:val="left" w:pos="840"/>
              <w:tab w:val="right" w:leader="dot" w:pos="9736"/>
            </w:tabs>
            <w:rPr>
              <w:rFonts w:ascii="Times New Roman" w:hAnsi="Times New Roman" w:cs="Times New Roman"/>
              <w:noProof/>
              <w:color w:val="0D0D0D" w:themeColor="text1" w:themeTint="F2"/>
            </w:rPr>
          </w:pPr>
          <w:hyperlink w:anchor="_Toc153284095" w:history="1">
            <w:r w:rsidRPr="00C65CA8">
              <w:rPr>
                <w:rStyle w:val="Hyperlink"/>
                <w:rFonts w:ascii="Times New Roman" w:hAnsi="Times New Roman" w:cs="Times New Roman"/>
                <w:noProof/>
                <w:color w:val="0D0D0D" w:themeColor="text1" w:themeTint="F2"/>
              </w:rPr>
              <w:t>2.</w:t>
            </w:r>
            <w:r w:rsidRPr="00C65CA8">
              <w:rPr>
                <w:rFonts w:ascii="Times New Roman" w:hAnsi="Times New Roman" w:cs="Times New Roman"/>
                <w:noProof/>
                <w:color w:val="0D0D0D" w:themeColor="text1" w:themeTint="F2"/>
              </w:rPr>
              <w:tab/>
            </w:r>
            <w:r w:rsidRPr="00C65CA8">
              <w:rPr>
                <w:rStyle w:val="Hyperlink"/>
                <w:rFonts w:ascii="Times New Roman" w:hAnsi="Times New Roman" w:cs="Times New Roman"/>
                <w:noProof/>
                <w:color w:val="0D0D0D" w:themeColor="text1" w:themeTint="F2"/>
              </w:rPr>
              <w:t>SANS experiment</w:t>
            </w:r>
            <w:r w:rsidRPr="00C65CA8">
              <w:rPr>
                <w:rFonts w:ascii="Times New Roman" w:hAnsi="Times New Roman" w:cs="Times New Roman"/>
                <w:noProof/>
                <w:webHidden/>
                <w:color w:val="0D0D0D" w:themeColor="text1" w:themeTint="F2"/>
              </w:rPr>
              <w:tab/>
            </w:r>
            <w:r w:rsidRPr="00C65CA8">
              <w:rPr>
                <w:rFonts w:ascii="Times New Roman" w:hAnsi="Times New Roman" w:cs="Times New Roman"/>
                <w:noProof/>
                <w:webHidden/>
                <w:color w:val="0D0D0D" w:themeColor="text1" w:themeTint="F2"/>
              </w:rPr>
              <w:fldChar w:fldCharType="begin"/>
            </w:r>
            <w:r w:rsidRPr="00C65CA8">
              <w:rPr>
                <w:rFonts w:ascii="Times New Roman" w:hAnsi="Times New Roman" w:cs="Times New Roman"/>
                <w:noProof/>
                <w:webHidden/>
                <w:color w:val="0D0D0D" w:themeColor="text1" w:themeTint="F2"/>
              </w:rPr>
              <w:instrText xml:space="preserve"> PAGEREF _Toc153284095 \h </w:instrText>
            </w:r>
            <w:r w:rsidRPr="00C65CA8">
              <w:rPr>
                <w:rFonts w:ascii="Times New Roman" w:hAnsi="Times New Roman" w:cs="Times New Roman"/>
                <w:noProof/>
                <w:webHidden/>
                <w:color w:val="0D0D0D" w:themeColor="text1" w:themeTint="F2"/>
              </w:rPr>
            </w:r>
            <w:r w:rsidRPr="00C65CA8">
              <w:rPr>
                <w:rFonts w:ascii="Times New Roman" w:hAnsi="Times New Roman" w:cs="Times New Roman"/>
                <w:noProof/>
                <w:webHidden/>
                <w:color w:val="0D0D0D" w:themeColor="text1" w:themeTint="F2"/>
              </w:rPr>
              <w:fldChar w:fldCharType="separate"/>
            </w:r>
            <w:r w:rsidRPr="00C65CA8">
              <w:rPr>
                <w:rFonts w:ascii="Times New Roman" w:hAnsi="Times New Roman" w:cs="Times New Roman"/>
                <w:noProof/>
                <w:webHidden/>
                <w:color w:val="0D0D0D" w:themeColor="text1" w:themeTint="F2"/>
              </w:rPr>
              <w:t>2</w:t>
            </w:r>
            <w:r w:rsidRPr="00C65CA8">
              <w:rPr>
                <w:rFonts w:ascii="Times New Roman" w:hAnsi="Times New Roman" w:cs="Times New Roman"/>
                <w:noProof/>
                <w:webHidden/>
                <w:color w:val="0D0D0D" w:themeColor="text1" w:themeTint="F2"/>
              </w:rPr>
              <w:fldChar w:fldCharType="end"/>
            </w:r>
          </w:hyperlink>
        </w:p>
        <w:p w14:paraId="71EBCE15" w14:textId="1ADA3634" w:rsidR="00C65CA8" w:rsidRPr="00C65CA8" w:rsidRDefault="00C65CA8">
          <w:pPr>
            <w:pStyle w:val="TOC2"/>
            <w:tabs>
              <w:tab w:val="left" w:pos="840"/>
              <w:tab w:val="right" w:leader="dot" w:pos="9736"/>
            </w:tabs>
            <w:rPr>
              <w:rFonts w:ascii="Times New Roman" w:hAnsi="Times New Roman" w:cs="Times New Roman"/>
              <w:noProof/>
              <w:color w:val="0D0D0D" w:themeColor="text1" w:themeTint="F2"/>
            </w:rPr>
          </w:pPr>
          <w:hyperlink w:anchor="_Toc153284096" w:history="1">
            <w:r w:rsidRPr="00C65CA8">
              <w:rPr>
                <w:rStyle w:val="Hyperlink"/>
                <w:rFonts w:ascii="Times New Roman" w:hAnsi="Times New Roman" w:cs="Times New Roman"/>
                <w:noProof/>
                <w:color w:val="0D0D0D" w:themeColor="text1" w:themeTint="F2"/>
              </w:rPr>
              <w:t>3.</w:t>
            </w:r>
            <w:r w:rsidRPr="00C65CA8">
              <w:rPr>
                <w:rFonts w:ascii="Times New Roman" w:hAnsi="Times New Roman" w:cs="Times New Roman"/>
                <w:noProof/>
                <w:color w:val="0D0D0D" w:themeColor="text1" w:themeTint="F2"/>
              </w:rPr>
              <w:tab/>
            </w:r>
            <w:r w:rsidRPr="00C65CA8">
              <w:rPr>
                <w:rStyle w:val="Hyperlink"/>
                <w:rFonts w:ascii="Times New Roman" w:hAnsi="Times New Roman" w:cs="Times New Roman"/>
                <w:noProof/>
                <w:color w:val="0D0D0D" w:themeColor="text1" w:themeTint="F2"/>
              </w:rPr>
              <w:t>Quantitative real-time PCR assay</w:t>
            </w:r>
            <w:r w:rsidRPr="00C65CA8">
              <w:rPr>
                <w:rFonts w:ascii="Times New Roman" w:hAnsi="Times New Roman" w:cs="Times New Roman"/>
                <w:noProof/>
                <w:webHidden/>
                <w:color w:val="0D0D0D" w:themeColor="text1" w:themeTint="F2"/>
              </w:rPr>
              <w:tab/>
            </w:r>
            <w:r w:rsidRPr="00C65CA8">
              <w:rPr>
                <w:rFonts w:ascii="Times New Roman" w:hAnsi="Times New Roman" w:cs="Times New Roman"/>
                <w:noProof/>
                <w:webHidden/>
                <w:color w:val="0D0D0D" w:themeColor="text1" w:themeTint="F2"/>
              </w:rPr>
              <w:fldChar w:fldCharType="begin"/>
            </w:r>
            <w:r w:rsidRPr="00C65CA8">
              <w:rPr>
                <w:rFonts w:ascii="Times New Roman" w:hAnsi="Times New Roman" w:cs="Times New Roman"/>
                <w:noProof/>
                <w:webHidden/>
                <w:color w:val="0D0D0D" w:themeColor="text1" w:themeTint="F2"/>
              </w:rPr>
              <w:instrText xml:space="preserve"> PAGEREF _Toc153284096 \h </w:instrText>
            </w:r>
            <w:r w:rsidRPr="00C65CA8">
              <w:rPr>
                <w:rFonts w:ascii="Times New Roman" w:hAnsi="Times New Roman" w:cs="Times New Roman"/>
                <w:noProof/>
                <w:webHidden/>
                <w:color w:val="0D0D0D" w:themeColor="text1" w:themeTint="F2"/>
              </w:rPr>
            </w:r>
            <w:r w:rsidRPr="00C65CA8">
              <w:rPr>
                <w:rFonts w:ascii="Times New Roman" w:hAnsi="Times New Roman" w:cs="Times New Roman"/>
                <w:noProof/>
                <w:webHidden/>
                <w:color w:val="0D0D0D" w:themeColor="text1" w:themeTint="F2"/>
              </w:rPr>
              <w:fldChar w:fldCharType="separate"/>
            </w:r>
            <w:r w:rsidRPr="00C65CA8">
              <w:rPr>
                <w:rFonts w:ascii="Times New Roman" w:hAnsi="Times New Roman" w:cs="Times New Roman"/>
                <w:noProof/>
                <w:webHidden/>
                <w:color w:val="0D0D0D" w:themeColor="text1" w:themeTint="F2"/>
              </w:rPr>
              <w:t>3</w:t>
            </w:r>
            <w:r w:rsidRPr="00C65CA8">
              <w:rPr>
                <w:rFonts w:ascii="Times New Roman" w:hAnsi="Times New Roman" w:cs="Times New Roman"/>
                <w:noProof/>
                <w:webHidden/>
                <w:color w:val="0D0D0D" w:themeColor="text1" w:themeTint="F2"/>
              </w:rPr>
              <w:fldChar w:fldCharType="end"/>
            </w:r>
          </w:hyperlink>
        </w:p>
        <w:p w14:paraId="7E4DE2F4" w14:textId="258692F9" w:rsidR="00C65CA8" w:rsidRPr="00C65CA8" w:rsidRDefault="00C65CA8">
          <w:pPr>
            <w:pStyle w:val="TOC2"/>
            <w:tabs>
              <w:tab w:val="left" w:pos="840"/>
              <w:tab w:val="right" w:leader="dot" w:pos="9736"/>
            </w:tabs>
            <w:rPr>
              <w:rFonts w:ascii="Times New Roman" w:hAnsi="Times New Roman" w:cs="Times New Roman"/>
              <w:noProof/>
              <w:color w:val="0D0D0D" w:themeColor="text1" w:themeTint="F2"/>
            </w:rPr>
          </w:pPr>
          <w:hyperlink w:anchor="_Toc153284097" w:history="1">
            <w:r w:rsidRPr="00C65CA8">
              <w:rPr>
                <w:rStyle w:val="Hyperlink"/>
                <w:rFonts w:ascii="Times New Roman" w:hAnsi="Times New Roman" w:cs="Times New Roman"/>
                <w:noProof/>
                <w:color w:val="0D0D0D" w:themeColor="text1" w:themeTint="F2"/>
              </w:rPr>
              <w:t>4.</w:t>
            </w:r>
            <w:r w:rsidRPr="00C65CA8">
              <w:rPr>
                <w:rFonts w:ascii="Times New Roman" w:hAnsi="Times New Roman" w:cs="Times New Roman"/>
                <w:noProof/>
                <w:color w:val="0D0D0D" w:themeColor="text1" w:themeTint="F2"/>
              </w:rPr>
              <w:tab/>
            </w:r>
            <w:r w:rsidRPr="00C65CA8">
              <w:rPr>
                <w:rStyle w:val="Hyperlink"/>
                <w:rFonts w:ascii="Times New Roman" w:hAnsi="Times New Roman" w:cs="Times New Roman"/>
                <w:noProof/>
                <w:color w:val="0D0D0D" w:themeColor="text1" w:themeTint="F2"/>
              </w:rPr>
              <w:t>Histological and immunofluorescence staining.</w:t>
            </w:r>
            <w:r w:rsidRPr="00C65CA8">
              <w:rPr>
                <w:rFonts w:ascii="Times New Roman" w:hAnsi="Times New Roman" w:cs="Times New Roman"/>
                <w:noProof/>
                <w:webHidden/>
                <w:color w:val="0D0D0D" w:themeColor="text1" w:themeTint="F2"/>
              </w:rPr>
              <w:tab/>
            </w:r>
            <w:r w:rsidRPr="00C65CA8">
              <w:rPr>
                <w:rFonts w:ascii="Times New Roman" w:hAnsi="Times New Roman" w:cs="Times New Roman"/>
                <w:noProof/>
                <w:webHidden/>
                <w:color w:val="0D0D0D" w:themeColor="text1" w:themeTint="F2"/>
              </w:rPr>
              <w:fldChar w:fldCharType="begin"/>
            </w:r>
            <w:r w:rsidRPr="00C65CA8">
              <w:rPr>
                <w:rFonts w:ascii="Times New Roman" w:hAnsi="Times New Roman" w:cs="Times New Roman"/>
                <w:noProof/>
                <w:webHidden/>
                <w:color w:val="0D0D0D" w:themeColor="text1" w:themeTint="F2"/>
              </w:rPr>
              <w:instrText xml:space="preserve"> PAGEREF _Toc153284097 \h </w:instrText>
            </w:r>
            <w:r w:rsidRPr="00C65CA8">
              <w:rPr>
                <w:rFonts w:ascii="Times New Roman" w:hAnsi="Times New Roman" w:cs="Times New Roman"/>
                <w:noProof/>
                <w:webHidden/>
                <w:color w:val="0D0D0D" w:themeColor="text1" w:themeTint="F2"/>
              </w:rPr>
            </w:r>
            <w:r w:rsidRPr="00C65CA8">
              <w:rPr>
                <w:rFonts w:ascii="Times New Roman" w:hAnsi="Times New Roman" w:cs="Times New Roman"/>
                <w:noProof/>
                <w:webHidden/>
                <w:color w:val="0D0D0D" w:themeColor="text1" w:themeTint="F2"/>
              </w:rPr>
              <w:fldChar w:fldCharType="separate"/>
            </w:r>
            <w:r w:rsidRPr="00C65CA8">
              <w:rPr>
                <w:rFonts w:ascii="Times New Roman" w:hAnsi="Times New Roman" w:cs="Times New Roman"/>
                <w:noProof/>
                <w:webHidden/>
                <w:color w:val="0D0D0D" w:themeColor="text1" w:themeTint="F2"/>
              </w:rPr>
              <w:t>3</w:t>
            </w:r>
            <w:r w:rsidRPr="00C65CA8">
              <w:rPr>
                <w:rFonts w:ascii="Times New Roman" w:hAnsi="Times New Roman" w:cs="Times New Roman"/>
                <w:noProof/>
                <w:webHidden/>
                <w:color w:val="0D0D0D" w:themeColor="text1" w:themeTint="F2"/>
              </w:rPr>
              <w:fldChar w:fldCharType="end"/>
            </w:r>
          </w:hyperlink>
        </w:p>
        <w:p w14:paraId="0D089711" w14:textId="7DCD2ECB" w:rsidR="00C65CA8" w:rsidRPr="00C65CA8" w:rsidRDefault="00C65CA8">
          <w:pPr>
            <w:pStyle w:val="TOC2"/>
            <w:tabs>
              <w:tab w:val="left" w:pos="840"/>
              <w:tab w:val="right" w:leader="dot" w:pos="9736"/>
            </w:tabs>
            <w:rPr>
              <w:rFonts w:ascii="Times New Roman" w:hAnsi="Times New Roman" w:cs="Times New Roman"/>
              <w:noProof/>
              <w:color w:val="0D0D0D" w:themeColor="text1" w:themeTint="F2"/>
            </w:rPr>
          </w:pPr>
          <w:hyperlink w:anchor="_Toc153284098" w:history="1">
            <w:r w:rsidRPr="00C65CA8">
              <w:rPr>
                <w:rStyle w:val="Hyperlink"/>
                <w:rFonts w:ascii="Times New Roman" w:hAnsi="Times New Roman" w:cs="Times New Roman"/>
                <w:noProof/>
                <w:color w:val="0D0D0D" w:themeColor="text1" w:themeTint="F2"/>
              </w:rPr>
              <w:t>5.</w:t>
            </w:r>
            <w:r w:rsidRPr="00C65CA8">
              <w:rPr>
                <w:rFonts w:ascii="Times New Roman" w:hAnsi="Times New Roman" w:cs="Times New Roman"/>
                <w:noProof/>
                <w:color w:val="0D0D0D" w:themeColor="text1" w:themeTint="F2"/>
              </w:rPr>
              <w:tab/>
            </w:r>
            <w:r w:rsidRPr="00C65CA8">
              <w:rPr>
                <w:rStyle w:val="Hyperlink"/>
                <w:rFonts w:ascii="Times New Roman" w:hAnsi="Times New Roman" w:cs="Times New Roman"/>
                <w:noProof/>
                <w:color w:val="0D0D0D" w:themeColor="text1" w:themeTint="F2"/>
              </w:rPr>
              <w:t>Blood chemistry analysis</w:t>
            </w:r>
            <w:r w:rsidRPr="00C65CA8">
              <w:rPr>
                <w:rFonts w:ascii="Times New Roman" w:hAnsi="Times New Roman" w:cs="Times New Roman"/>
                <w:noProof/>
                <w:webHidden/>
                <w:color w:val="0D0D0D" w:themeColor="text1" w:themeTint="F2"/>
              </w:rPr>
              <w:tab/>
            </w:r>
            <w:r w:rsidRPr="00C65CA8">
              <w:rPr>
                <w:rFonts w:ascii="Times New Roman" w:hAnsi="Times New Roman" w:cs="Times New Roman"/>
                <w:noProof/>
                <w:webHidden/>
                <w:color w:val="0D0D0D" w:themeColor="text1" w:themeTint="F2"/>
              </w:rPr>
              <w:fldChar w:fldCharType="begin"/>
            </w:r>
            <w:r w:rsidRPr="00C65CA8">
              <w:rPr>
                <w:rFonts w:ascii="Times New Roman" w:hAnsi="Times New Roman" w:cs="Times New Roman"/>
                <w:noProof/>
                <w:webHidden/>
                <w:color w:val="0D0D0D" w:themeColor="text1" w:themeTint="F2"/>
              </w:rPr>
              <w:instrText xml:space="preserve"> PAGEREF _Toc153284098 \h </w:instrText>
            </w:r>
            <w:r w:rsidRPr="00C65CA8">
              <w:rPr>
                <w:rFonts w:ascii="Times New Roman" w:hAnsi="Times New Roman" w:cs="Times New Roman"/>
                <w:noProof/>
                <w:webHidden/>
                <w:color w:val="0D0D0D" w:themeColor="text1" w:themeTint="F2"/>
              </w:rPr>
            </w:r>
            <w:r w:rsidRPr="00C65CA8">
              <w:rPr>
                <w:rFonts w:ascii="Times New Roman" w:hAnsi="Times New Roman" w:cs="Times New Roman"/>
                <w:noProof/>
                <w:webHidden/>
                <w:color w:val="0D0D0D" w:themeColor="text1" w:themeTint="F2"/>
              </w:rPr>
              <w:fldChar w:fldCharType="separate"/>
            </w:r>
            <w:r w:rsidRPr="00C65CA8">
              <w:rPr>
                <w:rFonts w:ascii="Times New Roman" w:hAnsi="Times New Roman" w:cs="Times New Roman"/>
                <w:noProof/>
                <w:webHidden/>
                <w:color w:val="0D0D0D" w:themeColor="text1" w:themeTint="F2"/>
              </w:rPr>
              <w:t>4</w:t>
            </w:r>
            <w:r w:rsidRPr="00C65CA8">
              <w:rPr>
                <w:rFonts w:ascii="Times New Roman" w:hAnsi="Times New Roman" w:cs="Times New Roman"/>
                <w:noProof/>
                <w:webHidden/>
                <w:color w:val="0D0D0D" w:themeColor="text1" w:themeTint="F2"/>
              </w:rPr>
              <w:fldChar w:fldCharType="end"/>
            </w:r>
          </w:hyperlink>
        </w:p>
        <w:p w14:paraId="1D98145C" w14:textId="2966E232" w:rsidR="00C65CA8" w:rsidRPr="00C65CA8" w:rsidRDefault="00C65CA8">
          <w:pPr>
            <w:pStyle w:val="TOC2"/>
            <w:tabs>
              <w:tab w:val="left" w:pos="840"/>
              <w:tab w:val="right" w:leader="dot" w:pos="9736"/>
            </w:tabs>
            <w:rPr>
              <w:rFonts w:ascii="Times New Roman" w:hAnsi="Times New Roman" w:cs="Times New Roman"/>
              <w:noProof/>
              <w:color w:val="0D0D0D" w:themeColor="text1" w:themeTint="F2"/>
            </w:rPr>
          </w:pPr>
          <w:hyperlink w:anchor="_Toc153284099" w:history="1">
            <w:r w:rsidRPr="00C65CA8">
              <w:rPr>
                <w:rStyle w:val="Hyperlink"/>
                <w:rFonts w:ascii="Times New Roman" w:hAnsi="Times New Roman" w:cs="Times New Roman"/>
                <w:noProof/>
                <w:color w:val="0D0D0D" w:themeColor="text1" w:themeTint="F2"/>
              </w:rPr>
              <w:t>6.</w:t>
            </w:r>
            <w:r w:rsidRPr="00C65CA8">
              <w:rPr>
                <w:rFonts w:ascii="Times New Roman" w:hAnsi="Times New Roman" w:cs="Times New Roman"/>
                <w:noProof/>
                <w:color w:val="0D0D0D" w:themeColor="text1" w:themeTint="F2"/>
              </w:rPr>
              <w:tab/>
            </w:r>
            <w:r w:rsidRPr="00C65CA8">
              <w:rPr>
                <w:rStyle w:val="Hyperlink"/>
                <w:rFonts w:ascii="Times New Roman" w:hAnsi="Times New Roman" w:cs="Times New Roman"/>
                <w:noProof/>
                <w:color w:val="0D0D0D" w:themeColor="text1" w:themeTint="F2"/>
              </w:rPr>
              <w:t>Lipidomics</w:t>
            </w:r>
            <w:r w:rsidRPr="00C65CA8">
              <w:rPr>
                <w:rFonts w:ascii="Times New Roman" w:hAnsi="Times New Roman" w:cs="Times New Roman"/>
                <w:noProof/>
                <w:webHidden/>
                <w:color w:val="0D0D0D" w:themeColor="text1" w:themeTint="F2"/>
              </w:rPr>
              <w:tab/>
            </w:r>
            <w:r w:rsidRPr="00C65CA8">
              <w:rPr>
                <w:rFonts w:ascii="Times New Roman" w:hAnsi="Times New Roman" w:cs="Times New Roman"/>
                <w:noProof/>
                <w:webHidden/>
                <w:color w:val="0D0D0D" w:themeColor="text1" w:themeTint="F2"/>
              </w:rPr>
              <w:fldChar w:fldCharType="begin"/>
            </w:r>
            <w:r w:rsidRPr="00C65CA8">
              <w:rPr>
                <w:rFonts w:ascii="Times New Roman" w:hAnsi="Times New Roman" w:cs="Times New Roman"/>
                <w:noProof/>
                <w:webHidden/>
                <w:color w:val="0D0D0D" w:themeColor="text1" w:themeTint="F2"/>
              </w:rPr>
              <w:instrText xml:space="preserve"> PAGEREF _Toc153284099 \h </w:instrText>
            </w:r>
            <w:r w:rsidRPr="00C65CA8">
              <w:rPr>
                <w:rFonts w:ascii="Times New Roman" w:hAnsi="Times New Roman" w:cs="Times New Roman"/>
                <w:noProof/>
                <w:webHidden/>
                <w:color w:val="0D0D0D" w:themeColor="text1" w:themeTint="F2"/>
              </w:rPr>
            </w:r>
            <w:r w:rsidRPr="00C65CA8">
              <w:rPr>
                <w:rFonts w:ascii="Times New Roman" w:hAnsi="Times New Roman" w:cs="Times New Roman"/>
                <w:noProof/>
                <w:webHidden/>
                <w:color w:val="0D0D0D" w:themeColor="text1" w:themeTint="F2"/>
              </w:rPr>
              <w:fldChar w:fldCharType="separate"/>
            </w:r>
            <w:r w:rsidRPr="00C65CA8">
              <w:rPr>
                <w:rFonts w:ascii="Times New Roman" w:hAnsi="Times New Roman" w:cs="Times New Roman"/>
                <w:noProof/>
                <w:webHidden/>
                <w:color w:val="0D0D0D" w:themeColor="text1" w:themeTint="F2"/>
              </w:rPr>
              <w:t>4</w:t>
            </w:r>
            <w:r w:rsidRPr="00C65CA8">
              <w:rPr>
                <w:rFonts w:ascii="Times New Roman" w:hAnsi="Times New Roman" w:cs="Times New Roman"/>
                <w:noProof/>
                <w:webHidden/>
                <w:color w:val="0D0D0D" w:themeColor="text1" w:themeTint="F2"/>
              </w:rPr>
              <w:fldChar w:fldCharType="end"/>
            </w:r>
          </w:hyperlink>
        </w:p>
        <w:p w14:paraId="6E51D533" w14:textId="09FF0D13" w:rsidR="00C65CA8" w:rsidRPr="00C65CA8" w:rsidRDefault="00C65CA8">
          <w:pPr>
            <w:pStyle w:val="TOC2"/>
            <w:tabs>
              <w:tab w:val="left" w:pos="840"/>
              <w:tab w:val="right" w:leader="dot" w:pos="9736"/>
            </w:tabs>
            <w:rPr>
              <w:rFonts w:ascii="Times New Roman" w:hAnsi="Times New Roman" w:cs="Times New Roman"/>
              <w:noProof/>
              <w:color w:val="0D0D0D" w:themeColor="text1" w:themeTint="F2"/>
            </w:rPr>
          </w:pPr>
          <w:hyperlink w:anchor="_Toc153284100" w:history="1">
            <w:r w:rsidRPr="00C65CA8">
              <w:rPr>
                <w:rStyle w:val="Hyperlink"/>
                <w:rFonts w:ascii="Times New Roman" w:hAnsi="Times New Roman" w:cs="Times New Roman"/>
                <w:noProof/>
                <w:color w:val="0D0D0D" w:themeColor="text1" w:themeTint="F2"/>
              </w:rPr>
              <w:t>7.</w:t>
            </w:r>
            <w:r w:rsidRPr="00C65CA8">
              <w:rPr>
                <w:rFonts w:ascii="Times New Roman" w:hAnsi="Times New Roman" w:cs="Times New Roman"/>
                <w:noProof/>
                <w:color w:val="0D0D0D" w:themeColor="text1" w:themeTint="F2"/>
              </w:rPr>
              <w:tab/>
            </w:r>
            <w:r w:rsidRPr="00C65CA8">
              <w:rPr>
                <w:rStyle w:val="Hyperlink"/>
                <w:rFonts w:ascii="Times New Roman" w:hAnsi="Times New Roman" w:cs="Times New Roman"/>
                <w:noProof/>
                <w:color w:val="0D0D0D" w:themeColor="text1" w:themeTint="F2"/>
              </w:rPr>
              <w:t>Preparation of polymer-tethered lipid bilayers as cellular membrane mimicking</w:t>
            </w:r>
            <w:r w:rsidRPr="00C65CA8">
              <w:rPr>
                <w:rFonts w:ascii="Times New Roman" w:hAnsi="Times New Roman" w:cs="Times New Roman"/>
                <w:noProof/>
                <w:webHidden/>
                <w:color w:val="0D0D0D" w:themeColor="text1" w:themeTint="F2"/>
              </w:rPr>
              <w:tab/>
            </w:r>
            <w:r w:rsidRPr="00C65CA8">
              <w:rPr>
                <w:rFonts w:ascii="Times New Roman" w:hAnsi="Times New Roman" w:cs="Times New Roman"/>
                <w:noProof/>
                <w:webHidden/>
                <w:color w:val="0D0D0D" w:themeColor="text1" w:themeTint="F2"/>
              </w:rPr>
              <w:fldChar w:fldCharType="begin"/>
            </w:r>
            <w:r w:rsidRPr="00C65CA8">
              <w:rPr>
                <w:rFonts w:ascii="Times New Roman" w:hAnsi="Times New Roman" w:cs="Times New Roman"/>
                <w:noProof/>
                <w:webHidden/>
                <w:color w:val="0D0D0D" w:themeColor="text1" w:themeTint="F2"/>
              </w:rPr>
              <w:instrText xml:space="preserve"> PAGEREF _Toc153284100 \h </w:instrText>
            </w:r>
            <w:r w:rsidRPr="00C65CA8">
              <w:rPr>
                <w:rFonts w:ascii="Times New Roman" w:hAnsi="Times New Roman" w:cs="Times New Roman"/>
                <w:noProof/>
                <w:webHidden/>
                <w:color w:val="0D0D0D" w:themeColor="text1" w:themeTint="F2"/>
              </w:rPr>
            </w:r>
            <w:r w:rsidRPr="00C65CA8">
              <w:rPr>
                <w:rFonts w:ascii="Times New Roman" w:hAnsi="Times New Roman" w:cs="Times New Roman"/>
                <w:noProof/>
                <w:webHidden/>
                <w:color w:val="0D0D0D" w:themeColor="text1" w:themeTint="F2"/>
              </w:rPr>
              <w:fldChar w:fldCharType="separate"/>
            </w:r>
            <w:r w:rsidRPr="00C65CA8">
              <w:rPr>
                <w:rFonts w:ascii="Times New Roman" w:hAnsi="Times New Roman" w:cs="Times New Roman"/>
                <w:noProof/>
                <w:webHidden/>
                <w:color w:val="0D0D0D" w:themeColor="text1" w:themeTint="F2"/>
              </w:rPr>
              <w:t>5</w:t>
            </w:r>
            <w:r w:rsidRPr="00C65CA8">
              <w:rPr>
                <w:rFonts w:ascii="Times New Roman" w:hAnsi="Times New Roman" w:cs="Times New Roman"/>
                <w:noProof/>
                <w:webHidden/>
                <w:color w:val="0D0D0D" w:themeColor="text1" w:themeTint="F2"/>
              </w:rPr>
              <w:fldChar w:fldCharType="end"/>
            </w:r>
          </w:hyperlink>
        </w:p>
        <w:p w14:paraId="546D062E" w14:textId="0BC48F76" w:rsidR="00C65CA8" w:rsidRPr="00C65CA8" w:rsidRDefault="00C65CA8">
          <w:pPr>
            <w:pStyle w:val="TOC2"/>
            <w:tabs>
              <w:tab w:val="left" w:pos="840"/>
              <w:tab w:val="right" w:leader="dot" w:pos="9736"/>
            </w:tabs>
            <w:rPr>
              <w:rFonts w:ascii="Times New Roman" w:hAnsi="Times New Roman" w:cs="Times New Roman"/>
              <w:noProof/>
              <w:color w:val="0D0D0D" w:themeColor="text1" w:themeTint="F2"/>
            </w:rPr>
          </w:pPr>
          <w:hyperlink w:anchor="_Toc153284101" w:history="1">
            <w:r w:rsidRPr="00C65CA8">
              <w:rPr>
                <w:rStyle w:val="Hyperlink"/>
                <w:rFonts w:ascii="Times New Roman" w:hAnsi="Times New Roman" w:cs="Times New Roman"/>
                <w:noProof/>
                <w:color w:val="0D0D0D" w:themeColor="text1" w:themeTint="F2"/>
              </w:rPr>
              <w:t>8.</w:t>
            </w:r>
            <w:r w:rsidRPr="00C65CA8">
              <w:rPr>
                <w:rFonts w:ascii="Times New Roman" w:hAnsi="Times New Roman" w:cs="Times New Roman"/>
                <w:noProof/>
                <w:color w:val="0D0D0D" w:themeColor="text1" w:themeTint="F2"/>
              </w:rPr>
              <w:tab/>
            </w:r>
            <w:r w:rsidRPr="00C65CA8">
              <w:rPr>
                <w:rStyle w:val="Hyperlink"/>
                <w:rFonts w:ascii="Times New Roman" w:hAnsi="Times New Roman" w:cs="Times New Roman"/>
                <w:noProof/>
                <w:color w:val="0D0D0D" w:themeColor="text1" w:themeTint="F2"/>
              </w:rPr>
              <w:t>Binding affinity between RLN and RXFP</w:t>
            </w:r>
            <w:r w:rsidRPr="00C65CA8">
              <w:rPr>
                <w:rStyle w:val="Hyperlink"/>
                <w:rFonts w:ascii="Times New Roman" w:hAnsi="Times New Roman" w:cs="Times New Roman"/>
                <w:noProof/>
                <w:color w:val="0D0D0D" w:themeColor="text1" w:themeTint="F2"/>
                <w:vertAlign w:val="subscript"/>
              </w:rPr>
              <w:t>1</w:t>
            </w:r>
            <w:r w:rsidRPr="00C65CA8">
              <w:rPr>
                <w:rStyle w:val="Hyperlink"/>
                <w:rFonts w:ascii="Times New Roman" w:hAnsi="Times New Roman" w:cs="Times New Roman"/>
                <w:noProof/>
                <w:color w:val="0D0D0D" w:themeColor="text1" w:themeTint="F2"/>
                <w:vertAlign w:val="superscript"/>
              </w:rPr>
              <w:t>+</w:t>
            </w:r>
            <w:r w:rsidRPr="00C65CA8">
              <w:rPr>
                <w:rStyle w:val="Hyperlink"/>
                <w:rFonts w:ascii="Times New Roman" w:hAnsi="Times New Roman" w:cs="Times New Roman"/>
                <w:noProof/>
                <w:color w:val="0D0D0D" w:themeColor="text1" w:themeTint="F2"/>
              </w:rPr>
              <w:t xml:space="preserve"> cells measured by MST</w:t>
            </w:r>
            <w:r w:rsidRPr="00C65CA8">
              <w:rPr>
                <w:rFonts w:ascii="Times New Roman" w:hAnsi="Times New Roman" w:cs="Times New Roman"/>
                <w:noProof/>
                <w:webHidden/>
                <w:color w:val="0D0D0D" w:themeColor="text1" w:themeTint="F2"/>
              </w:rPr>
              <w:tab/>
            </w:r>
            <w:r w:rsidRPr="00C65CA8">
              <w:rPr>
                <w:rFonts w:ascii="Times New Roman" w:hAnsi="Times New Roman" w:cs="Times New Roman"/>
                <w:noProof/>
                <w:webHidden/>
                <w:color w:val="0D0D0D" w:themeColor="text1" w:themeTint="F2"/>
              </w:rPr>
              <w:fldChar w:fldCharType="begin"/>
            </w:r>
            <w:r w:rsidRPr="00C65CA8">
              <w:rPr>
                <w:rFonts w:ascii="Times New Roman" w:hAnsi="Times New Roman" w:cs="Times New Roman"/>
                <w:noProof/>
                <w:webHidden/>
                <w:color w:val="0D0D0D" w:themeColor="text1" w:themeTint="F2"/>
              </w:rPr>
              <w:instrText xml:space="preserve"> PAGEREF _Toc153284101 \h </w:instrText>
            </w:r>
            <w:r w:rsidRPr="00C65CA8">
              <w:rPr>
                <w:rFonts w:ascii="Times New Roman" w:hAnsi="Times New Roman" w:cs="Times New Roman"/>
                <w:noProof/>
                <w:webHidden/>
                <w:color w:val="0D0D0D" w:themeColor="text1" w:themeTint="F2"/>
              </w:rPr>
            </w:r>
            <w:r w:rsidRPr="00C65CA8">
              <w:rPr>
                <w:rFonts w:ascii="Times New Roman" w:hAnsi="Times New Roman" w:cs="Times New Roman"/>
                <w:noProof/>
                <w:webHidden/>
                <w:color w:val="0D0D0D" w:themeColor="text1" w:themeTint="F2"/>
              </w:rPr>
              <w:fldChar w:fldCharType="separate"/>
            </w:r>
            <w:r w:rsidRPr="00C65CA8">
              <w:rPr>
                <w:rFonts w:ascii="Times New Roman" w:hAnsi="Times New Roman" w:cs="Times New Roman"/>
                <w:noProof/>
                <w:webHidden/>
                <w:color w:val="0D0D0D" w:themeColor="text1" w:themeTint="F2"/>
              </w:rPr>
              <w:t>5</w:t>
            </w:r>
            <w:r w:rsidRPr="00C65CA8">
              <w:rPr>
                <w:rFonts w:ascii="Times New Roman" w:hAnsi="Times New Roman" w:cs="Times New Roman"/>
                <w:noProof/>
                <w:webHidden/>
                <w:color w:val="0D0D0D" w:themeColor="text1" w:themeTint="F2"/>
              </w:rPr>
              <w:fldChar w:fldCharType="end"/>
            </w:r>
          </w:hyperlink>
        </w:p>
        <w:p w14:paraId="7592E7E7" w14:textId="1511DA6F" w:rsidR="00C65CA8" w:rsidRPr="00C65CA8" w:rsidRDefault="00C65CA8">
          <w:pPr>
            <w:pStyle w:val="TOC1"/>
            <w:tabs>
              <w:tab w:val="right" w:leader="dot" w:pos="9736"/>
            </w:tabs>
            <w:rPr>
              <w:rFonts w:ascii="Times New Roman" w:hAnsi="Times New Roman" w:cs="Times New Roman"/>
              <w:noProof/>
              <w:color w:val="0D0D0D" w:themeColor="text1" w:themeTint="F2"/>
            </w:rPr>
          </w:pPr>
          <w:hyperlink w:anchor="_Toc153284102" w:history="1">
            <w:r w:rsidRPr="00C65CA8">
              <w:rPr>
                <w:rStyle w:val="Hyperlink"/>
                <w:rFonts w:ascii="Times New Roman" w:hAnsi="Times New Roman" w:cs="Times New Roman"/>
                <w:noProof/>
                <w:color w:val="0D0D0D" w:themeColor="text1" w:themeTint="F2"/>
              </w:rPr>
              <w:t>Supporting Videos</w:t>
            </w:r>
            <w:r w:rsidRPr="00C65CA8">
              <w:rPr>
                <w:rFonts w:ascii="Times New Roman" w:hAnsi="Times New Roman" w:cs="Times New Roman"/>
                <w:noProof/>
                <w:webHidden/>
                <w:color w:val="0D0D0D" w:themeColor="text1" w:themeTint="F2"/>
              </w:rPr>
              <w:tab/>
            </w:r>
            <w:r w:rsidRPr="00C65CA8">
              <w:rPr>
                <w:rFonts w:ascii="Times New Roman" w:hAnsi="Times New Roman" w:cs="Times New Roman"/>
                <w:noProof/>
                <w:webHidden/>
                <w:color w:val="0D0D0D" w:themeColor="text1" w:themeTint="F2"/>
              </w:rPr>
              <w:fldChar w:fldCharType="begin"/>
            </w:r>
            <w:r w:rsidRPr="00C65CA8">
              <w:rPr>
                <w:rFonts w:ascii="Times New Roman" w:hAnsi="Times New Roman" w:cs="Times New Roman"/>
                <w:noProof/>
                <w:webHidden/>
                <w:color w:val="0D0D0D" w:themeColor="text1" w:themeTint="F2"/>
              </w:rPr>
              <w:instrText xml:space="preserve"> PAGEREF _Toc153284102 \h </w:instrText>
            </w:r>
            <w:r w:rsidRPr="00C65CA8">
              <w:rPr>
                <w:rFonts w:ascii="Times New Roman" w:hAnsi="Times New Roman" w:cs="Times New Roman"/>
                <w:noProof/>
                <w:webHidden/>
                <w:color w:val="0D0D0D" w:themeColor="text1" w:themeTint="F2"/>
              </w:rPr>
            </w:r>
            <w:r w:rsidRPr="00C65CA8">
              <w:rPr>
                <w:rFonts w:ascii="Times New Roman" w:hAnsi="Times New Roman" w:cs="Times New Roman"/>
                <w:noProof/>
                <w:webHidden/>
                <w:color w:val="0D0D0D" w:themeColor="text1" w:themeTint="F2"/>
              </w:rPr>
              <w:fldChar w:fldCharType="separate"/>
            </w:r>
            <w:r w:rsidRPr="00C65CA8">
              <w:rPr>
                <w:rFonts w:ascii="Times New Roman" w:hAnsi="Times New Roman" w:cs="Times New Roman"/>
                <w:noProof/>
                <w:webHidden/>
                <w:color w:val="0D0D0D" w:themeColor="text1" w:themeTint="F2"/>
              </w:rPr>
              <w:t>6</w:t>
            </w:r>
            <w:r w:rsidRPr="00C65CA8">
              <w:rPr>
                <w:rFonts w:ascii="Times New Roman" w:hAnsi="Times New Roman" w:cs="Times New Roman"/>
                <w:noProof/>
                <w:webHidden/>
                <w:color w:val="0D0D0D" w:themeColor="text1" w:themeTint="F2"/>
              </w:rPr>
              <w:fldChar w:fldCharType="end"/>
            </w:r>
          </w:hyperlink>
        </w:p>
        <w:p w14:paraId="1FD776EA" w14:textId="6396500D" w:rsidR="00C65CA8" w:rsidRPr="00C65CA8" w:rsidRDefault="00C65CA8">
          <w:pPr>
            <w:pStyle w:val="TOC1"/>
            <w:tabs>
              <w:tab w:val="right" w:leader="dot" w:pos="9736"/>
            </w:tabs>
            <w:rPr>
              <w:rFonts w:ascii="Times New Roman" w:hAnsi="Times New Roman" w:cs="Times New Roman"/>
              <w:noProof/>
              <w:color w:val="0D0D0D" w:themeColor="text1" w:themeTint="F2"/>
            </w:rPr>
          </w:pPr>
          <w:hyperlink w:anchor="_Toc153284103" w:history="1">
            <w:r w:rsidRPr="00C65CA8">
              <w:rPr>
                <w:rStyle w:val="Hyperlink"/>
                <w:rFonts w:ascii="Times New Roman" w:hAnsi="Times New Roman" w:cs="Times New Roman"/>
                <w:noProof/>
                <w:color w:val="0D0D0D" w:themeColor="text1" w:themeTint="F2"/>
              </w:rPr>
              <w:t>Supplementary Tables</w:t>
            </w:r>
            <w:r w:rsidRPr="00C65CA8">
              <w:rPr>
                <w:rFonts w:ascii="Times New Roman" w:hAnsi="Times New Roman" w:cs="Times New Roman"/>
                <w:noProof/>
                <w:webHidden/>
                <w:color w:val="0D0D0D" w:themeColor="text1" w:themeTint="F2"/>
              </w:rPr>
              <w:tab/>
            </w:r>
            <w:r w:rsidRPr="00C65CA8">
              <w:rPr>
                <w:rFonts w:ascii="Times New Roman" w:hAnsi="Times New Roman" w:cs="Times New Roman"/>
                <w:noProof/>
                <w:webHidden/>
                <w:color w:val="0D0D0D" w:themeColor="text1" w:themeTint="F2"/>
              </w:rPr>
              <w:fldChar w:fldCharType="begin"/>
            </w:r>
            <w:r w:rsidRPr="00C65CA8">
              <w:rPr>
                <w:rFonts w:ascii="Times New Roman" w:hAnsi="Times New Roman" w:cs="Times New Roman"/>
                <w:noProof/>
                <w:webHidden/>
                <w:color w:val="0D0D0D" w:themeColor="text1" w:themeTint="F2"/>
              </w:rPr>
              <w:instrText xml:space="preserve"> PAGEREF _Toc153284103 \h </w:instrText>
            </w:r>
            <w:r w:rsidRPr="00C65CA8">
              <w:rPr>
                <w:rFonts w:ascii="Times New Roman" w:hAnsi="Times New Roman" w:cs="Times New Roman"/>
                <w:noProof/>
                <w:webHidden/>
                <w:color w:val="0D0D0D" w:themeColor="text1" w:themeTint="F2"/>
              </w:rPr>
            </w:r>
            <w:r w:rsidRPr="00C65CA8">
              <w:rPr>
                <w:rFonts w:ascii="Times New Roman" w:hAnsi="Times New Roman" w:cs="Times New Roman"/>
                <w:noProof/>
                <w:webHidden/>
                <w:color w:val="0D0D0D" w:themeColor="text1" w:themeTint="F2"/>
              </w:rPr>
              <w:fldChar w:fldCharType="separate"/>
            </w:r>
            <w:r w:rsidRPr="00C65CA8">
              <w:rPr>
                <w:rFonts w:ascii="Times New Roman" w:hAnsi="Times New Roman" w:cs="Times New Roman"/>
                <w:noProof/>
                <w:webHidden/>
                <w:color w:val="0D0D0D" w:themeColor="text1" w:themeTint="F2"/>
              </w:rPr>
              <w:t>6</w:t>
            </w:r>
            <w:r w:rsidRPr="00C65CA8">
              <w:rPr>
                <w:rFonts w:ascii="Times New Roman" w:hAnsi="Times New Roman" w:cs="Times New Roman"/>
                <w:noProof/>
                <w:webHidden/>
                <w:color w:val="0D0D0D" w:themeColor="text1" w:themeTint="F2"/>
              </w:rPr>
              <w:fldChar w:fldCharType="end"/>
            </w:r>
          </w:hyperlink>
        </w:p>
        <w:p w14:paraId="27F9BB5D" w14:textId="44FEF40C" w:rsidR="00C65CA8" w:rsidRPr="00C65CA8" w:rsidRDefault="00C65CA8">
          <w:pPr>
            <w:pStyle w:val="TOC1"/>
            <w:tabs>
              <w:tab w:val="right" w:leader="dot" w:pos="9736"/>
            </w:tabs>
            <w:rPr>
              <w:rFonts w:ascii="Times New Roman" w:hAnsi="Times New Roman" w:cs="Times New Roman"/>
              <w:noProof/>
              <w:color w:val="0D0D0D" w:themeColor="text1" w:themeTint="F2"/>
            </w:rPr>
          </w:pPr>
          <w:hyperlink w:anchor="_Toc153284104" w:history="1">
            <w:r w:rsidRPr="00C65CA8">
              <w:rPr>
                <w:rStyle w:val="Hyperlink"/>
                <w:rFonts w:ascii="Times New Roman" w:hAnsi="Times New Roman" w:cs="Times New Roman"/>
                <w:noProof/>
                <w:color w:val="0D0D0D" w:themeColor="text1" w:themeTint="F2"/>
              </w:rPr>
              <w:t>Supplementary Figures</w:t>
            </w:r>
            <w:r w:rsidRPr="00C65CA8">
              <w:rPr>
                <w:rFonts w:ascii="Times New Roman" w:hAnsi="Times New Roman" w:cs="Times New Roman"/>
                <w:noProof/>
                <w:webHidden/>
                <w:color w:val="0D0D0D" w:themeColor="text1" w:themeTint="F2"/>
              </w:rPr>
              <w:tab/>
            </w:r>
            <w:r w:rsidRPr="00C65CA8">
              <w:rPr>
                <w:rFonts w:ascii="Times New Roman" w:hAnsi="Times New Roman" w:cs="Times New Roman"/>
                <w:noProof/>
                <w:webHidden/>
                <w:color w:val="0D0D0D" w:themeColor="text1" w:themeTint="F2"/>
              </w:rPr>
              <w:fldChar w:fldCharType="begin"/>
            </w:r>
            <w:r w:rsidRPr="00C65CA8">
              <w:rPr>
                <w:rFonts w:ascii="Times New Roman" w:hAnsi="Times New Roman" w:cs="Times New Roman"/>
                <w:noProof/>
                <w:webHidden/>
                <w:color w:val="0D0D0D" w:themeColor="text1" w:themeTint="F2"/>
              </w:rPr>
              <w:instrText xml:space="preserve"> PAGEREF _Toc153284104 \h </w:instrText>
            </w:r>
            <w:r w:rsidRPr="00C65CA8">
              <w:rPr>
                <w:rFonts w:ascii="Times New Roman" w:hAnsi="Times New Roman" w:cs="Times New Roman"/>
                <w:noProof/>
                <w:webHidden/>
                <w:color w:val="0D0D0D" w:themeColor="text1" w:themeTint="F2"/>
              </w:rPr>
            </w:r>
            <w:r w:rsidRPr="00C65CA8">
              <w:rPr>
                <w:rFonts w:ascii="Times New Roman" w:hAnsi="Times New Roman" w:cs="Times New Roman"/>
                <w:noProof/>
                <w:webHidden/>
                <w:color w:val="0D0D0D" w:themeColor="text1" w:themeTint="F2"/>
              </w:rPr>
              <w:fldChar w:fldCharType="separate"/>
            </w:r>
            <w:r w:rsidRPr="00C65CA8">
              <w:rPr>
                <w:rFonts w:ascii="Times New Roman" w:hAnsi="Times New Roman" w:cs="Times New Roman"/>
                <w:noProof/>
                <w:webHidden/>
                <w:color w:val="0D0D0D" w:themeColor="text1" w:themeTint="F2"/>
              </w:rPr>
              <w:t>16</w:t>
            </w:r>
            <w:r w:rsidRPr="00C65CA8">
              <w:rPr>
                <w:rFonts w:ascii="Times New Roman" w:hAnsi="Times New Roman" w:cs="Times New Roman"/>
                <w:noProof/>
                <w:webHidden/>
                <w:color w:val="0D0D0D" w:themeColor="text1" w:themeTint="F2"/>
              </w:rPr>
              <w:fldChar w:fldCharType="end"/>
            </w:r>
          </w:hyperlink>
        </w:p>
        <w:p w14:paraId="01830906" w14:textId="03E53E5D" w:rsidR="00C65CA8" w:rsidRDefault="00C65CA8">
          <w:r w:rsidRPr="00C65CA8">
            <w:rPr>
              <w:rFonts w:ascii="Times New Roman" w:hAnsi="Times New Roman" w:cs="Times New Roman"/>
              <w:b/>
              <w:bCs/>
              <w:noProof/>
              <w:color w:val="0D0D0D" w:themeColor="text1" w:themeTint="F2"/>
            </w:rPr>
            <w:fldChar w:fldCharType="end"/>
          </w:r>
        </w:p>
      </w:sdtContent>
    </w:sdt>
    <w:p w14:paraId="1A4EB4EA" w14:textId="717E5F7D" w:rsidR="00BF3EAB" w:rsidRDefault="00BF3EAB">
      <w:pPr>
        <w:widowControl/>
        <w:jc w:val="left"/>
        <w:rPr>
          <w:rFonts w:ascii="Times New Roman" w:hAnsi="Times New Roman" w:cs="Times New Roman"/>
          <w:b/>
          <w:bCs/>
          <w:color w:val="000000" w:themeColor="text1"/>
          <w:sz w:val="24"/>
          <w:szCs w:val="24"/>
        </w:rPr>
      </w:pPr>
    </w:p>
    <w:p w14:paraId="2560E021" w14:textId="20E55DDD" w:rsidR="00345051" w:rsidRPr="00C65CA8" w:rsidRDefault="00BF3EAB" w:rsidP="00C65CA8">
      <w:pPr>
        <w:pStyle w:val="Heading1"/>
      </w:pPr>
      <w:bookmarkStart w:id="2" w:name="_Toc153284093"/>
      <w:bookmarkStart w:id="3" w:name="_GoBack"/>
      <w:bookmarkEnd w:id="3"/>
      <w:r w:rsidRPr="00C65CA8">
        <w:t>Supplementary Methods</w:t>
      </w:r>
      <w:bookmarkEnd w:id="2"/>
    </w:p>
    <w:p w14:paraId="1083101B" w14:textId="76E1130D" w:rsidR="00345051" w:rsidRPr="00C65CA8" w:rsidRDefault="00BF3EAB" w:rsidP="00C65CA8">
      <w:pPr>
        <w:pStyle w:val="Heading2"/>
      </w:pPr>
      <w:bookmarkStart w:id="4" w:name="_Toc153284094"/>
      <w:r w:rsidRPr="00C65CA8">
        <w:t>Isolation of primary hepatocytes</w:t>
      </w:r>
      <w:bookmarkEnd w:id="4"/>
    </w:p>
    <w:p w14:paraId="0F0DA58B" w14:textId="77777777" w:rsidR="00345051" w:rsidRPr="0043592F" w:rsidRDefault="00BF3EAB">
      <w:pPr>
        <w:spacing w:line="360" w:lineRule="auto"/>
        <w:ind w:firstLine="420"/>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t>Mouse primary hepatocytes were isolated using a well-established two-step collagenase perfusion technique.</w:t>
      </w:r>
      <w:r w:rsidRPr="0043592F">
        <w:rPr>
          <w:rFonts w:ascii="Times New Roman" w:hAnsi="Times New Roman" w:cs="Times New Roman"/>
          <w:color w:val="000000" w:themeColor="text1"/>
          <w:sz w:val="24"/>
          <w:szCs w:val="24"/>
        </w:rPr>
        <w:fldChar w:fldCharType="begin"/>
      </w:r>
      <w:r w:rsidRPr="0043592F">
        <w:rPr>
          <w:rFonts w:ascii="Times New Roman" w:hAnsi="Times New Roman" w:cs="Times New Roman"/>
          <w:color w:val="000000" w:themeColor="text1"/>
          <w:sz w:val="24"/>
          <w:szCs w:val="24"/>
        </w:rPr>
        <w:instrText xml:space="preserve"> ADDIN EN.CITE &lt;EndNote&gt;&lt;Cite&gt;&lt;Author&gt;Charni-Natan&lt;/Author&gt;&lt;Year&gt;2020&lt;/Year&gt;&lt;RecNum&gt;14&lt;/RecNum&gt;&lt;DisplayText&gt;&lt;style face="superscript"&gt;1&lt;/style&gt;&lt;/DisplayText&gt;&lt;record&gt;&lt;rec-number&gt;14&lt;/rec-number&gt;&lt;foreign-keys&gt;&lt;key app="EN" db-id="wex0x0dapdazpde509wxpa0u5ee20efzvpwt" timestamp="1699371096"&gt;14&lt;/key&gt;&lt;/foreign-keys&gt;&lt;ref-type name="Journal Article"&gt;17&lt;/ref-type&gt;&lt;contributors&gt;&lt;authors&gt;&lt;author&gt;Charni-Natan, M.&lt;/author&gt;&lt;author&gt;Goldstein, I.&lt;/author&gt;&lt;/authors&gt;&lt;/contributors&gt;&lt;auth-address&gt;Hebrew Univ Jerusalem, Inst Biochem Food Sci &amp;amp; Nutr, Robert H Smith Fac Agr Food &amp;amp; Environm, POB 12, IL-7610001 Rehovot, Israel&lt;/auth-address&gt;&lt;titles&gt;&lt;title&gt;Protocol Protocol for Primary Mouse Hepatocyte Isolation&lt;/title&gt;&lt;secondary-title&gt;Star Protocols&lt;/secondary-title&gt;&lt;alt-title&gt;Star Protoc&lt;/alt-title&gt;&lt;/titles&gt;&lt;periodical&gt;&lt;full-title&gt;Star Protocols&lt;/full-title&gt;&lt;abbr-1&gt;Star Protoc&lt;/abbr-1&gt;&lt;/periodical&gt;&lt;alt-periodical&gt;&lt;full-title&gt;Star Protocols&lt;/full-title&gt;&lt;abbr-1&gt;Star Protoc&lt;/abbr-1&gt;&lt;/alt-periodical&gt;&lt;volume&gt;1&lt;/volume&gt;&lt;number&gt;2&lt;/number&gt;&lt;keywords&gt;&lt;keyword&gt;culture&lt;/keyword&gt;&lt;keyword&gt;systems&lt;/keyword&gt;&lt;/keywords&gt;&lt;dates&gt;&lt;year&gt;2020&lt;/year&gt;&lt;pub-dates&gt;&lt;date&gt;Sep 18&lt;/date&gt;&lt;/pub-dates&gt;&lt;/dates&gt;&lt;isbn&gt;2666-1667&lt;/isbn&gt;&lt;accession-num&gt;WOS:001050071900011&lt;/accession-num&gt;&lt;urls&gt;&lt;related-urls&gt;&lt;url&gt;&amp;lt;Go to ISI&amp;gt;://WOS:001050071900011&lt;/url&gt;&lt;/related-urls&gt;&lt;/urls&gt;&lt;electronic-resource-num&gt;ARTN 100086&amp;#xD;10.1016/j.xpro.2020.100086&lt;/electronic-resource-num&gt;&lt;language&gt;English&lt;/language&gt;&lt;/record&gt;&lt;/Cite&gt;&lt;/EndNote&gt;</w:instrText>
      </w:r>
      <w:r w:rsidRPr="0043592F">
        <w:rPr>
          <w:rFonts w:ascii="Times New Roman" w:hAnsi="Times New Roman" w:cs="Times New Roman"/>
          <w:color w:val="000000" w:themeColor="text1"/>
          <w:sz w:val="24"/>
          <w:szCs w:val="24"/>
        </w:rPr>
        <w:fldChar w:fldCharType="separate"/>
      </w:r>
      <w:r w:rsidRPr="0043592F">
        <w:rPr>
          <w:rFonts w:ascii="Times New Roman" w:hAnsi="Times New Roman" w:cs="Times New Roman"/>
          <w:color w:val="000000" w:themeColor="text1"/>
          <w:sz w:val="24"/>
          <w:szCs w:val="24"/>
          <w:vertAlign w:val="superscript"/>
        </w:rPr>
        <w:t>1</w:t>
      </w:r>
      <w:r w:rsidRPr="0043592F">
        <w:rPr>
          <w:rFonts w:ascii="Times New Roman" w:hAnsi="Times New Roman" w:cs="Times New Roman"/>
          <w:color w:val="000000" w:themeColor="text1"/>
          <w:sz w:val="24"/>
          <w:szCs w:val="24"/>
        </w:rPr>
        <w:fldChar w:fldCharType="end"/>
      </w:r>
      <w:r w:rsidRPr="0043592F">
        <w:rPr>
          <w:rFonts w:ascii="Times New Roman" w:hAnsi="Times New Roman" w:cs="Times New Roman"/>
          <w:color w:val="000000" w:themeColor="text1"/>
          <w:sz w:val="24"/>
          <w:szCs w:val="24"/>
        </w:rPr>
        <w:t xml:space="preserve"> In brief, the liver was washed and perfused with collagenase IV (Sigma) via hepatic portal vein to dissociate extracellular matrix. Then, liver was dissected, dissociated and centrifuged at low-speed (50 g for 2 min, 3-4 times) to isolate hepatocytes. The purified hepatocytes were plated on 96-well plates precoated with rat tail collagen I (Solarbio, China) in Dulbecco’s modified Eagle’s medium (DMEM, Meilunbio, China) supplemented with penicillin, streptomycin, and fetal bovine serum (Procell, China). To achieve lipid-overloaded hepatocytes, the freshly isolated hepatocytes were incubated with DMEM containing 1% BSA and 0.5 mM oleic acid for 16 h. Lipid-loading was visualized by oil-red staining following manufacturer’s protocols.</w:t>
      </w:r>
    </w:p>
    <w:p w14:paraId="19946EC9" w14:textId="77777777" w:rsidR="00345051" w:rsidRPr="0043592F" w:rsidRDefault="00BF3EAB" w:rsidP="00C65CA8">
      <w:pPr>
        <w:pStyle w:val="Heading2"/>
      </w:pPr>
      <w:bookmarkStart w:id="5" w:name="_Toc153284095"/>
      <w:r w:rsidRPr="0043592F">
        <w:t>SANS experiment</w:t>
      </w:r>
      <w:bookmarkEnd w:id="5"/>
    </w:p>
    <w:p w14:paraId="6E6ACBB7" w14:textId="77777777" w:rsidR="00345051" w:rsidRPr="0043592F" w:rsidRDefault="00BF3EAB">
      <w:pPr>
        <w:spacing w:line="360" w:lineRule="auto"/>
        <w:ind w:firstLineChars="100" w:firstLine="240"/>
        <w:rPr>
          <w:rFonts w:ascii="Times New Roman" w:hAnsi="Times New Roman" w:cs="Times New Roman"/>
          <w:color w:val="000000" w:themeColor="text1"/>
          <w:sz w:val="24"/>
        </w:rPr>
      </w:pPr>
      <w:r w:rsidRPr="0043592F">
        <w:rPr>
          <w:rFonts w:ascii="Times New Roman" w:hAnsi="Times New Roman" w:cs="Times New Roman"/>
          <w:color w:val="000000" w:themeColor="text1"/>
          <w:sz w:val="24"/>
        </w:rPr>
        <w:t xml:space="preserve">Samples prepared for the small angle neutron scattering (SANS) experiment had the protonated ATRA (SLD (scattering length density, </w:t>
      </w:r>
      <w:r w:rsidRPr="0043592F">
        <w:rPr>
          <w:rFonts w:ascii="Times New Roman" w:hAnsi="Times New Roman" w:cs="Times New Roman"/>
          <w:i/>
          <w:color w:val="000000" w:themeColor="text1"/>
          <w:sz w:val="24"/>
        </w:rPr>
        <w:t>ρ</w:t>
      </w:r>
      <w:r w:rsidRPr="0043592F">
        <w:rPr>
          <w:rFonts w:ascii="Times New Roman" w:hAnsi="Times New Roman" w:cs="Times New Roman"/>
          <w:color w:val="000000" w:themeColor="text1"/>
          <w:sz w:val="24"/>
        </w:rPr>
        <w:t>) 0.798*10</w:t>
      </w:r>
      <w:r w:rsidRPr="0043592F">
        <w:rPr>
          <w:rFonts w:ascii="Times New Roman" w:hAnsi="Times New Roman" w:cs="Times New Roman"/>
          <w:color w:val="000000" w:themeColor="text1"/>
          <w:sz w:val="24"/>
          <w:vertAlign w:val="superscript"/>
        </w:rPr>
        <w:t>-6</w:t>
      </w:r>
      <w:r w:rsidRPr="0043592F">
        <w:rPr>
          <w:rFonts w:ascii="Times New Roman" w:eastAsiaTheme="minorHAnsi" w:hAnsi="Times New Roman" w:cs="Times New Roman"/>
          <w:color w:val="000000" w:themeColor="text1"/>
          <w:sz w:val="24"/>
        </w:rPr>
        <w:t>Å</w:t>
      </w:r>
      <w:r w:rsidRPr="0043592F">
        <w:rPr>
          <w:rFonts w:ascii="Times New Roman" w:hAnsi="Times New Roman" w:cs="Times New Roman"/>
          <w:color w:val="000000" w:themeColor="text1"/>
          <w:sz w:val="24"/>
          <w:vertAlign w:val="superscript"/>
        </w:rPr>
        <w:t>-2</w:t>
      </w:r>
      <w:r w:rsidRPr="0043592F">
        <w:rPr>
          <w:rFonts w:ascii="Times New Roman" w:hAnsi="Times New Roman" w:cs="Times New Roman"/>
          <w:color w:val="000000" w:themeColor="text1"/>
          <w:sz w:val="24"/>
        </w:rPr>
        <w:t>) replaced with the ATRA-d5 (SLD 1.81*10</w:t>
      </w:r>
      <w:r w:rsidRPr="0043592F">
        <w:rPr>
          <w:rFonts w:ascii="Times New Roman" w:hAnsi="Times New Roman" w:cs="Times New Roman"/>
          <w:color w:val="000000" w:themeColor="text1"/>
          <w:sz w:val="24"/>
          <w:vertAlign w:val="superscript"/>
        </w:rPr>
        <w:t>-6</w:t>
      </w:r>
      <w:r w:rsidRPr="0043592F">
        <w:rPr>
          <w:rFonts w:ascii="Times New Roman" w:eastAsiaTheme="minorHAnsi" w:hAnsi="Times New Roman" w:cs="Times New Roman"/>
          <w:color w:val="000000" w:themeColor="text1"/>
          <w:sz w:val="24"/>
        </w:rPr>
        <w:t>Å</w:t>
      </w:r>
      <w:r w:rsidRPr="0043592F">
        <w:rPr>
          <w:rFonts w:ascii="Times New Roman" w:hAnsi="Times New Roman" w:cs="Times New Roman"/>
          <w:color w:val="000000" w:themeColor="text1"/>
          <w:sz w:val="24"/>
          <w:vertAlign w:val="superscript"/>
        </w:rPr>
        <w:t>-2</w:t>
      </w:r>
      <w:r w:rsidRPr="0043592F">
        <w:rPr>
          <w:rFonts w:ascii="Times New Roman" w:hAnsi="Times New Roman" w:cs="Times New Roman"/>
          <w:color w:val="000000" w:themeColor="text1"/>
          <w:sz w:val="24"/>
        </w:rPr>
        <w:t>, so that its location is highlighted in the LNP (average SLD ~ 0.25*10</w:t>
      </w:r>
      <w:r w:rsidRPr="0043592F">
        <w:rPr>
          <w:rFonts w:ascii="Times New Roman" w:hAnsi="Times New Roman" w:cs="Times New Roman"/>
          <w:color w:val="000000" w:themeColor="text1"/>
          <w:sz w:val="24"/>
          <w:vertAlign w:val="superscript"/>
        </w:rPr>
        <w:t>-6</w:t>
      </w:r>
      <w:r w:rsidRPr="0043592F">
        <w:rPr>
          <w:rFonts w:ascii="Times New Roman" w:eastAsiaTheme="minorHAnsi" w:hAnsi="Times New Roman" w:cs="Times New Roman"/>
          <w:color w:val="000000" w:themeColor="text1"/>
          <w:sz w:val="24"/>
        </w:rPr>
        <w:t>Å</w:t>
      </w:r>
      <w:r w:rsidRPr="0043592F">
        <w:rPr>
          <w:rFonts w:ascii="Times New Roman" w:hAnsi="Times New Roman" w:cs="Times New Roman"/>
          <w:color w:val="000000" w:themeColor="text1"/>
          <w:sz w:val="24"/>
          <w:vertAlign w:val="superscript"/>
        </w:rPr>
        <w:t>-2</w:t>
      </w:r>
      <w:r w:rsidRPr="0043592F">
        <w:rPr>
          <w:rFonts w:ascii="Times New Roman" w:hAnsi="Times New Roman" w:cs="Times New Roman"/>
          <w:color w:val="000000" w:themeColor="text1"/>
          <w:sz w:val="24"/>
        </w:rPr>
        <w:t xml:space="preserve">), while the overall </w:t>
      </w:r>
      <w:r w:rsidRPr="0043592F">
        <w:rPr>
          <w:rFonts w:ascii="Times New Roman" w:hAnsi="Times New Roman" w:cs="Times New Roman"/>
          <w:color w:val="000000" w:themeColor="text1"/>
          <w:sz w:val="24"/>
        </w:rPr>
        <w:lastRenderedPageBreak/>
        <w:t>structure of the LNP remains unperturbed. A set of samples with</w:t>
      </w:r>
      <w:r w:rsidRPr="0043592F">
        <w:rPr>
          <w:rFonts w:ascii="Times New Roman" w:hAnsi="Times New Roman" w:cs="Times New Roman"/>
          <w:bCs/>
          <w:color w:val="000000" w:themeColor="text1"/>
          <w:sz w:val="24"/>
        </w:rPr>
        <w:t xml:space="preserve"> ATRA LNPs (ALC-0315/DSPC/Cholesterol/DMG-PEG</w:t>
      </w:r>
      <w:r w:rsidRPr="0043592F">
        <w:rPr>
          <w:rFonts w:ascii="Times New Roman" w:hAnsi="Times New Roman" w:cs="Times New Roman"/>
          <w:bCs/>
          <w:color w:val="000000" w:themeColor="text1"/>
          <w:sz w:val="24"/>
          <w:vertAlign w:val="subscript"/>
        </w:rPr>
        <w:t>2000</w:t>
      </w:r>
      <w:r w:rsidRPr="0043592F">
        <w:rPr>
          <w:rFonts w:ascii="Times New Roman" w:hAnsi="Times New Roman" w:cs="Times New Roman"/>
          <w:bCs/>
          <w:color w:val="000000" w:themeColor="text1"/>
          <w:sz w:val="24"/>
        </w:rPr>
        <w:t xml:space="preserve">/ATRA = 50:10:28.9:1.5:9.6 (mol), 0.3 mg/mL mRNA, ~5 mg/mL total lipid) </w:t>
      </w:r>
      <w:r w:rsidRPr="0043592F">
        <w:rPr>
          <w:rFonts w:ascii="Times New Roman" w:hAnsi="Times New Roman" w:cs="Times New Roman"/>
          <w:color w:val="000000" w:themeColor="text1"/>
          <w:sz w:val="24"/>
        </w:rPr>
        <w:t>was prepared with solvent at four different H</w:t>
      </w:r>
      <w:r w:rsidRPr="0043592F">
        <w:rPr>
          <w:rFonts w:ascii="Times New Roman" w:hAnsi="Times New Roman" w:cs="Times New Roman"/>
          <w:color w:val="000000" w:themeColor="text1"/>
          <w:sz w:val="24"/>
          <w:vertAlign w:val="subscript"/>
        </w:rPr>
        <w:t>2</w:t>
      </w:r>
      <w:r w:rsidRPr="0043592F">
        <w:rPr>
          <w:rFonts w:ascii="Times New Roman" w:hAnsi="Times New Roman" w:cs="Times New Roman"/>
          <w:color w:val="000000" w:themeColor="text1"/>
          <w:sz w:val="24"/>
        </w:rPr>
        <w:t>O/D</w:t>
      </w:r>
      <w:r w:rsidRPr="0043592F">
        <w:rPr>
          <w:rFonts w:ascii="Times New Roman" w:hAnsi="Times New Roman" w:cs="Times New Roman"/>
          <w:color w:val="000000" w:themeColor="text1"/>
          <w:sz w:val="24"/>
          <w:vertAlign w:val="subscript"/>
        </w:rPr>
        <w:t>2</w:t>
      </w:r>
      <w:r w:rsidRPr="0043592F">
        <w:rPr>
          <w:rFonts w:ascii="Times New Roman" w:hAnsi="Times New Roman" w:cs="Times New Roman"/>
          <w:color w:val="000000" w:themeColor="text1"/>
          <w:sz w:val="24"/>
        </w:rPr>
        <w:t xml:space="preserve">O ratios for contrast variation measurement. </w:t>
      </w:r>
    </w:p>
    <w:p w14:paraId="12161C40" w14:textId="77777777" w:rsidR="00345051" w:rsidRPr="0043592F" w:rsidRDefault="00BF3EAB">
      <w:pPr>
        <w:spacing w:line="360" w:lineRule="auto"/>
        <w:ind w:firstLineChars="100" w:firstLine="240"/>
        <w:rPr>
          <w:rFonts w:ascii="Times New Roman" w:hAnsi="Times New Roman" w:cs="Times New Roman"/>
          <w:color w:val="000000" w:themeColor="text1"/>
          <w:sz w:val="24"/>
        </w:rPr>
      </w:pPr>
      <w:r w:rsidRPr="0043592F">
        <w:rPr>
          <w:rFonts w:ascii="Times New Roman" w:hAnsi="Times New Roman" w:cs="Times New Roman"/>
          <w:color w:val="000000" w:themeColor="text1"/>
          <w:sz w:val="24"/>
        </w:rPr>
        <w:t>Following earlier SANS studies on the LNP system</w:t>
      </w:r>
      <w:r w:rsidRPr="0043592F">
        <w:rPr>
          <w:rFonts w:ascii="Times New Roman" w:hAnsi="Times New Roman" w:cs="Times New Roman"/>
          <w:color w:val="000000" w:themeColor="text1"/>
          <w:sz w:val="24"/>
        </w:rPr>
        <w:fldChar w:fldCharType="begin">
          <w:fldData xml:space="preserve">PEVuZE5vdGU+PENpdGU+PEF1dGhvcj5BcnRldGE8L0F1dGhvcj48WWVhcj4yMDE4PC9ZZWFyPjxS
ZWNOdW0+NDwvUmVjTnVtPjxEaXNwbGF5VGV4dD48c3R5bGUgZmFjZT0ic3VwZXJzY3JpcHQiPjIt
NDwvc3R5bGU+PC9EaXNwbGF5VGV4dD48cmVjb3JkPjxyZWMtbnVtYmVyPjQ8L3JlYy1udW1iZXI+
PGZvcmVpZ24ta2V5cz48a2V5IGFwcD0iRU4iIGRiLWlkPSI1YWF4eHg1NXU5czBzdGVyMjVidjB0
c2pmMmR2NXphd3p3djIiIHRpbWVzdGFtcD0iMTcwMTQxODI4OCI+NDwva2V5PjwvZm9yZWlnbi1r
ZXlzPjxyZWYtdHlwZSBuYW1lPSJKb3VybmFsIEFydGljbGUiPjE3PC9yZWYtdHlwZT48Y29udHJp
YnV0b3JzPjxhdXRob3JzPjxhdXRob3I+QXJ0ZXRhLCBNLiBZLjwvYXV0aG9yPjxhdXRob3I+S2pl
bGxtYW4sIFQuPC9hdXRob3I+PGF1dGhvcj5CYXJ0ZXNhZ2hpLCBTLjwvYXV0aG9yPjxhdXRob3I+
V2FsbGluLCBTLjwvYXV0aG9yPjxhdXRob3I+V3UsIFguIFEuPC9hdXRob3I+PGF1dGhvcj5Ldmlz
dCwgQS4gSi48L2F1dGhvcj48YXV0aG9yPkRhYmtvd3NrYSwgQS48L2F1dGhvcj48YXV0aG9yPlN6
w6lrZWx5LCBOLjwvYXV0aG9yPjxhdXRob3I+UmFkdWxlc2N1LCBBLjwvYXV0aG9yPjxhdXRob3I+
QmVyZ2VuaG9sdHosIEouPC9hdXRob3I+PGF1dGhvcj5MaW5kZm9ycywgTC48L2F1dGhvcj48L2F1
dGhvcnM+PC9jb250cmlidXRvcnM+PGF1dGgtYWRkcmVzcz5Bc3RyYVplbmVjYSBSJmFtcDtEIEdv
dGhlbmJ1cmcsIFBoYXJtYWNldXQgU2NpIGlNZWQgQmlvdGVjaCBVbml0LCBTLTQzMTgzIE1vbG5k
YWwsIFN3ZWRlbiYjeEQ7QXN0cmFaZW5lY2EgUiZhbXA7RCBHb3RoZW5idXJnLCBDYXJkaW92YXNj
ICZhbXA7IE1ldGFiIERpcyBpTWVkIEJpb3NjaSwgUy00MzE4MyBNb2xuZGFsLCBTd2VkZW4mI3hE
O0FzdHJhWmVuZWNhIFImYW1wO0QgR290aGVuYnVyZywgRGlzY292ZXJ5IFNjaSBpTWVkIEJpb3Nj
aSwgUy00MzE4MyBNb2xuZGFsLCBTd2VkZW4mI3hEO0p1bGljaCBDdHIgTmV1dHJvbnMgU2NpLCBP
dXRzdG4gTWFpZXIgTGVpYm5pdHogWmVudHJ1bSwgRC04NTc0NyBHYXJjaGluZywgR2VybWFueSYj
eEQ7VW5pdiBHb3RoZW5idXJnLCBEZXB0IENoZW0gJmFtcDsgTW9sIEJpb2wsIFMtNDEyOTYgR290
aGVuYnVyZywgU3dlZGVuPC9hdXRoLWFkZHJlc3M+PHRpdGxlcz48dGl0bGU+U3VjY2Vzc2Z1bCBy
ZXByb2dyYW1taW5nIG9mIGNlbGx1bGFyIHByb3RlaW4gcHJvZHVjdGlvbiB0aHJvdWdoIG1STkEg
ZGVsaXZlcmVkIGJ5IGZ1bmN0aW9uYWxpemVkIGxpcGlkIG5hbm9wYXJ0aWNsZXM8L3RpdGxlPjxz
ZWNvbmRhcnktdGl0bGU+UHJvY2VlZGluZ3Mgb2YgdGhlIE5hdGlvbmFsIEFjYWRlbXkgb2YgU2Np
ZW5jZXMgb2YgdGhlIFVuaXRlZCBTdGF0ZXMgb2YgQW1lcmljYTwvc2Vjb25kYXJ5LXRpdGxlPjxh
bHQtdGl0bGU+UCBOYXRsIEFjYWQgU2NpIFVTQTwvYWx0LXRpdGxlPjwvdGl0bGVzPjxwZXJpb2Rp
Y2FsPjxmdWxsLXRpdGxlPlByb2NlZWRpbmdzIG9mIHRoZSBOYXRpb25hbCBBY2FkZW15IG9mIFNj
aWVuY2VzIG9mIHRoZSBVbml0ZWQgU3RhdGVzIG9mIEFtZXJpY2E8L2Z1bGwtdGl0bGU+PGFiYnIt
MT5QIE5hdGwgQWNhZCBTY2kgVVNBPC9hYmJyLTE+PC9wZXJpb2RpY2FsPjxhbHQtcGVyaW9kaWNh
bD48ZnVsbC10aXRsZT5Qcm9jZWVkaW5ncyBvZiB0aGUgTmF0aW9uYWwgQWNhZGVteSBvZiBTY2ll
bmNlcyBvZiB0aGUgVW5pdGVkIFN0YXRlcyBvZiBBbWVyaWNhPC9mdWxsLXRpdGxlPjxhYmJyLTE+
UCBOYXRsIEFjYWQgU2NpIFVTQTwvYWJici0xPjwvYWx0LXBlcmlvZGljYWw+PHBhZ2VzPkUzMzUx
LUUzMzYwPC9wYWdlcz48dm9sdW1lPjExNTwvdm9sdW1lPjxudW1iZXI+MTU8L251bWJlcj48a2V5
d29yZHM+PGtleXdvcmQ+Z2VuZSB0aGVyYXB5PC9rZXl3b3JkPjxrZXl3b3JkPmhlcG8gbXJuYTwv
a2V5d29yZD48a2V5d29yZD5zbWFsbC1hbmdsZSBzY2F0dGVyaW5nPC9rZXl3b3JkPjxrZXl3b3Jk
PmFkaXBvY3l0ZXM8L2tleXdvcmQ+PGtleXdvcmQ+aGVwYXRvY3l0ZXM8L2tleXdvcmQ+PGtleXdv
cmQ+c2lybmEgZGVsaXZlcnk8L2tleXdvcmQ+PGtleXdvcmQ+aW4tdml2bzwva2V5d29yZD48a2V5
d29yZD5zeXN0ZW1pYyBkZWxpdmVyeTwva2V5d29yZD48a2V5d29yZD5lbmRvc29tYWwgZXNjYXBl
PC9rZXl3b3JkPjxrZXl3b3JkPmdlbmUtdGhlcmFweTwva2V5d29yZD48a2V5d29yZD5jb21wbGV4
ZXM8L2tleXdvcmQ+PGtleXdvcmQ+c2l6ZTwva2V5d29yZD48a2V5d29yZD5mb3JtdWxhdGlvbnM8
L2tleXdvcmQ+PGtleXdvcmQ+Y2hvbGVzdGVyb2w8L2tleXdvcmQ+PGtleXdvcmQ+ZW5kb2N5dG9z
aXM8L2tleXdvcmQ+PC9rZXl3b3Jkcz48ZGF0ZXM+PHllYXI+MjAxODwveWVhcj48cHViLWRhdGVz
PjxkYXRlPkFwciAxMDwvZGF0ZT48L3B1Yi1kYXRlcz48L2RhdGVzPjxpc2JuPjAwMjctODQyNDwv
aXNibj48YWNjZXNzaW9uLW51bT5XT1M6MDAwNDI5NTQwMzAwMDA1PC9hY2Nlc3Npb24tbnVtPjx1
cmxzPjxyZWxhdGVkLXVybHM+PHVybD4mbHQ7R28gdG8gSVNJJmd0OzovL1dPUzowMDA0Mjk1NDAz
MDAwMDU8L3VybD48L3JlbGF0ZWQtdXJscz48L3VybHM+PGVsZWN0cm9uaWMtcmVzb3VyY2UtbnVt
PjEwLjEwNzMvcG5hcy4xNzIwNTQyMTE1PC9lbGVjdHJvbmljLXJlc291cmNlLW51bT48bGFuZ3Vh
Z2U+RW5nbGlzaDwvbGFuZ3VhZ2U+PC9yZWNvcmQ+PC9DaXRlPjxDaXRlPjxBdXRob3I+RGF2aWVz
PC9BdXRob3I+PFllYXI+MjAyMTwvWWVhcj48UmVjTnVtPjU8L1JlY051bT48cmVjb3JkPjxyZWMt
bnVtYmVyPjU8L3JlYy1udW1iZXI+PGZvcmVpZ24ta2V5cz48a2V5IGFwcD0iRU4iIGRiLWlkPSI1
YWF4eHg1NXU5czBzdGVyMjVidjB0c2pmMmR2NXphd3p3djIiIHRpbWVzdGFtcD0iMTcwMTQxODI4
OSI+NTwva2V5PjwvZm9yZWlnbi1rZXlzPjxyZWYtdHlwZSBuYW1lPSJKb3VybmFsIEFydGljbGUi
PjE3PC9yZWYtdHlwZT48Y29udHJpYnV0b3JzPjxhdXRob3JzPjxhdXRob3I+RGF2aWVzLCBOLjwv
YXV0aG9yPjxhdXRob3I+SG92ZGFsLCBELjwvYXV0aG9yPjxhdXRob3I+RWRtdW5kcywgTi48L2F1
dGhvcj48YXV0aG9yPk5vcmRiZXJnLCBQLjwvYXV0aG9yPjxhdXRob3I+RGFobMOpbiwgQS48L2F1
dGhvcj48YXV0aG9yPkRhYmtvd3NrYSwgQS48L2F1dGhvcj48YXV0aG9yPkFydGV0YSwgTS4gWS48
L2F1dGhvcj48YXV0aG9yPlJhZHVsZXNjdSwgQS48L2F1dGhvcj48YXV0aG9yPktqZWxsbWFuLCBU
LjwvYXV0aG9yPjxhdXRob3I+SMO2aWplciwgQS48L2F1dGhvcj48YXV0aG9yPlNlZWxpZ2VyLCBG
LjwvYXV0aG9yPjxhdXRob3I+SG9sbWVkYWwsIEUuPC9hdXRob3I+PGF1dGhvcj5BbmRpaG4sIEUu
PC9hdXRob3I+PGF1dGhvcj5CZXJnZW5oZW0sIE4uPC9hdXRob3I+PGF1dGhvcj5TYW5kaW5nZSwg
QS4gUy48L2F1dGhvcj48YXV0aG9yPkpvaGFuc3NvbiwgQy48L2F1dGhvcj48YXV0aG9yPkh1bHRp
biwgTC48L2F1dGhvcj48YXV0aG9yPkpvaGFuc3NvbiwgTS48L2F1dGhvcj48YXV0aG9yPkxpbmRx
dmlzdCwgSi48L2F1dGhvcj48YXV0aG9yPkJqw7Zyc3NvbiwgTC48L2F1dGhvcj48YXV0aG9yPkpp
bmcsIFkuIEouPC9hdXRob3I+PGF1dGhvcj5CYXJ0ZXNhZ2hpLCBTLjwvYXV0aG9yPjxhdXRob3I+
TGluZGZvcnMsIEwuPC9hdXRob3I+PGF1dGhvcj5BbmRlcnNzb24sIFMuPC9hdXRob3I+PC9hdXRo
b3JzPjwvY29udHJpYnV0b3JzPjxhdXRoLWFkZHJlc3M+QXN0cmFaZW5lY2EsIFImYW1wO0QsIFBo
YXJtYWNldXQgU2NpLCBTLTQzMTgzIEdvdGhlbmJ1cmcsIFN3ZWRlbiYjeEQ7QXN0cmFaZW5lY2Es
IFImYW1wO0QsIFJlcyAmYW1wOyBFYXJseSBEZXYgQ2FyZGlvdmFzYyBSZW5hbCAmYW1wOyBNZXRh
YiBCaW9QaGFybSwgUy00MzE4MyBHb3RoZW5idXJnLCBTd2VkZW4mI3hEO0FzdHJhWmVuZWNhLCBS
JmFtcDtELCBDbGluIFBoYXJtYWNvbCAmYW1wOyBTYWZldHkgU2NpLCBDYW1icmlkZ2UgU0c4IDZI
QiwgRW5nbGFuZCYjeEQ7QXN0cmFaZW5lY2EsIFImYW1wO0QsIENsaW4gUGhhcm1hY29sICZhbXA7
IFNhZmV0eSBTY2ksIFMtNDMxODMgR290aGVuYnVyZywgU3dlZGVuJiN4RDtGb3JzY2h1bmdzemVu
dHJ1bSBKdWxpY2ggR21iSCwgSnVsaWNoIEN0ciBOZXV0cm9uIFNjaSwgTWFpZXIgTGVpYm5pdHog
WmVudHJ1bSwgRC04NTc0OCBHYXJjaGluZywgR2VybWFueSYjeEQ7QXN0cmFaZW5lY2EsIEdsb2Jh
bCBQcm9qZWN0ICZhbXA7IFBvcnRmb2xpbyBNYW5hZ2VtZW50LCBTLTQzMTgzIEdvdGhlbmJ1cmcs
IFN3ZWRlbiYjeEQ7QXN0cmFaZW5lY2EsIEJpb1BoYXJtYWNldXQgUiZhbXA7RCwgQWxsaWFuY2Ug
TWFuYWdlbWVudCwgQm9zdG9uLCBNQSAwMjQ1MSBVU0EmI3hEO0FzdHJhWmVuZWNhLCBCaW9QaGFy
bWFjZXV0IFImYW1wO0QsIE9saWdvbnVjbGVvdGlkZSBEaXNjb3ZlcnkgRGlzY292ZXJ5IFNjaSwg
Uy00MzE4MyBHb3RoZW5idXJnLCBTd2VkZW4mI3hEO01pc3MgVGhlcmFwZXV0LCBHbGVubiBCZXJn
ZSBCbGRnLEJhYnJhaGFtIFJlcyBDYW1wdXMsIENhbWJyaWRnZSBDQjIyIDNGSCwgRW5nbGFuZCYj
eEQ7Q2FtdXJ1cyBBQiwgU29sdmVnYXRhbiA0MUEsIFMtMjIzNzAgTHVuZCwgU3dlZGVuPC9hdXRo
LWFkZHJlc3M+PHRpdGxlcz48dGl0bGU+RnVuY3Rpb25hbGl6ZWQgbGlwaWQgbmFub3BhcnRpY2xl
cyBmb3Igc3ViY3V0YW5lb3VzIGFkbWluaXN0cmF0aW9uIG9mIG1STkEgdG8gYWNoaWV2ZSBzeXN0
ZW1pYyBleHBvc3VyZXMgb2YgYSB0aGVyYXBldXRpYyBwcm90ZWluPC90aXRsZT48c2Vjb25kYXJ5
LXRpdGxlPk1vbGVjdWxhciBUaGVyYXB5LU51Y2xlaWMgQWNpZHM8L3NlY29uZGFyeS10aXRsZT48
YWx0LXRpdGxlPk1vbCBUaGVyLU51Y2wgQWNpZHM8L2FsdC10aXRsZT48L3RpdGxlcz48cGVyaW9k
aWNhbD48ZnVsbC10aXRsZT5Nb2xlY3VsYXIgVGhlcmFweS1OdWNsZWljIEFjaWRzPC9mdWxsLXRp
dGxlPjxhYmJyLTE+TW9sIFRoZXItTnVjbCBBY2lkczwvYWJici0xPjwvcGVyaW9kaWNhbD48YWx0
LXBlcmlvZGljYWw+PGZ1bGwtdGl0bGU+TW9sZWN1bGFyIFRoZXJhcHktTnVjbGVpYyBBY2lkczwv
ZnVsbC10aXRsZT48YWJici0xPk1vbCBUaGVyLU51Y2wgQWNpZHM8L2FiYnItMT48L2FsdC1wZXJp
b2RpY2FsPjxwYWdlcz4zNjktMzg0PC9wYWdlcz48dm9sdW1lPjI0PC92b2x1bWU+PGtleXdvcmRz
PjxrZXl3b3JkPmluLXZpdm88L2tleXdvcmQ+PGtleXdvcmQ+dGFyZ2V0ZWQgZGVsaXZlcnk8L2tl
eXdvcmQ+PGtleXdvcmQ+c2lybmEgZGVsaXZlcnk8L2tleXdvcmQ+PGtleXdvcmQ+dHJhbnNsYXRp
b248L2tleXdvcmQ+PGtleXdvcmQ+Y2VsbHM8L2tleXdvcmQ+PGtleXdvcmQ+aW1tdW5vZ2VuaWNp
dHk8L2tleXdvcmQ+PGtleXdvcmQ+Zm9ybXVsYXRpb25zPC9rZXl3b3JkPjxrZXl3b3JkPnF1YW50
aXRhdGlvbjwva2V5d29yZD48a2V5d29yZD5hY3RpdmF0aW9uPC9rZXl3b3JkPjxrZXl3b3JkPm1l
Y2hhbmlzbXM8L2tleXdvcmQ+PC9rZXl3b3Jkcz48ZGF0ZXM+PHllYXI+MjAyMTwveWVhcj48cHVi
LWRhdGVzPjxkYXRlPkp1biA0PC9kYXRlPjwvcHViLWRhdGVzPjwvZGF0ZXM+PGlzYm4+MjE2Mi0y
NTMxPC9pc2JuPjxhY2Nlc3Npb24tbnVtPldPUzowMDA2NTg1MDY1MDAwMDE8L2FjY2Vzc2lvbi1u
dW0+PHVybHM+PHJlbGF0ZWQtdXJscz48dXJsPiZsdDtHbyB0byBJU0kmZ3Q7Oi8vV09TOjAwMDY1
ODUwNjUwMDAwMTwvdXJsPjwvcmVsYXRlZC11cmxzPjwvdXJscz48ZWxlY3Ryb25pYy1yZXNvdXJj
ZS1udW0+MTAuMTAxNi9qLm9tdG4uMjAyMS4wMy4wMDg8L2VsZWN0cm9uaWMtcmVzb3VyY2UtbnVt
PjxsYW5ndWFnZT5FbmdsaXNoPC9sYW5ndWFnZT48L3JlY29yZD48L0NpdGU+PENpdGU+PEF1dGhv
cj5TZWJhc3RpYW5pPC9BdXRob3I+PFllYXI+MjAyMTwvWWVhcj48UmVjTnVtPjY8L1JlY051bT48
cmVjb3JkPjxyZWMtbnVtYmVyPjY8L3JlYy1udW1iZXI+PGZvcmVpZ24ta2V5cz48a2V5IGFwcD0i
RU4iIGRiLWlkPSI1YWF4eHg1NXU5czBzdGVyMjVidjB0c2pmMmR2NXphd3p3djIiIHRpbWVzdGFt
cD0iMTcwMTQxODI4OSI+Njwva2V5PjwvZm9yZWlnbi1rZXlzPjxyZWYtdHlwZSBuYW1lPSJKb3Vy
bmFsIEFydGljbGUiPjE3PC9yZWYtdHlwZT48Y29udHJpYnV0b3JzPjxhdXRob3JzPjxhdXRob3I+
U2ViYXN0aWFuaSwgRi48L2F1dGhvcj48YXV0aG9yPkFydGV0YSwgTS4gWS48L2F1dGhvcj48YXV0
aG9yPkxlcmNoZSwgTS48L2F1dGhvcj48YXV0aG9yPlBvcmNhciwgTC48L2F1dGhvcj48YXV0aG9y
PkxhbmcsIEMuPC9hdXRob3I+PGF1dGhvcj5CcmFnZywgUi4gQS48L2F1dGhvcj48YXV0aG9yPkVs
bW9yZSwgQy4gUy48L2F1dGhvcj48YXV0aG9yPktyaXNobmFtdXJ0aHksIFYuIFIuPC9hdXRob3I+
PGF1dGhvcj5SdXNzZWxsLCBSLiBBLjwvYXV0aG9yPjxhdXRob3I+RGFyd2lzaCwgVC48L2F1dGhv
cj48YXV0aG9yPlBpY2hsZXIsIEguPC9hdXRob3I+PGF1dGhvcj5XYWxkaWUsIFMuPC9hdXRob3I+
PGF1dGhvcj5Nb3VsaW4sIE0uPC9hdXRob3I+PGF1dGhvcj5IYWVydGxlaW4sIE0uPC9hdXRob3I+
PGF1dGhvcj5Gb3JzeXRoLCBWLiBULjwvYXV0aG9yPjxhdXRob3I+TGluZGZvcnMsIEwuPC9hdXRo
b3I+PGF1dGhvcj5Dw6FyZGVuYXMsIE0uPC9hdXRob3I+PC9hdXRob3JzPjwvY29udHJpYnV0b3Jz
PjxhdXRoLWFkZHJlc3M+QXN0cmFaZW5lY2EsIFImYW1wO0QsIFBoYXJtYWNldXQgU2NpLCBBZHYg
RHJ1ZyBEZWxpdmVyeSwgUy00MzE4MyBHb3RoZW5idXJnLCBTd2VkZW4mI3hEO0luc3QgTGF1ZSBM
YW5nZXZpbiwgTGFyZ2UgU2NhbGUgU3RydWN0LCBGLTM4MDQyIEdyZW5vYmxlLCBGcmFuY2UmI3hE
O0ZvcnNjaHVuZ3N6ZW50cnVtIEp1bGljaCwgT3V0c3RuIEhlaW56IE1haWVyIExlaWJuaXR6IFpl
bnRydW0sIEp1bGljaCBDdHIgTmV1dHJvbiBTY2kgSkNOUywgRC04NTc0OCBHYXJjaGluZywgR2Vy
bWFueSYjeEQ7QXN0cmFaZW5lY2EsIEVhcmx5IENoZW0gRGV2LCBQaGFybWFjZXV0IFNjaSwgUiZh
bXA7RCwgQ2FtYnJpZGdlIFNLMTAgNFRHLCBFbmdsYW5kJiN4RDtBc3RyYVplbmVjYSwgUiZhbXA7
RCwgUGhhcm1hY2V1dCBTY2ksIEVhcmx5IENoZW0gRGV2LCBTLTQzMTgzIEdvdGhlbmJ1cmcsIFN3
ZWRlbiYjeEQ7QXN0cmFaZW5lY2EsIFImYW1wO0QsIEFkdiBEcnVnIERlbGl2ZXJ5LCBQaGFybWFj
ZXV0IFNjaSwgQm9zdG9uLCBNQSAwMjQ1MSBVU0EmI3hEO0F1c3RyYWxpYW4gTnVjbCBTY2kgJmFt
cDsgVGVjaG5vbCBPcmcgQU5TVE8sIE5hdGwgRGV1dGVyYXQgRmFjaWwgTkRGLCBTeWRuZXksIE5T
VyAyMjMyLCBBdXN0cmFsaWEmI3hEO0F1c3RyaWFuIEN0ciBJbmQgQmlvdGVjaG5vbCwgQS04MDEw
IEdyYXosIEF1c3RyaWEmI3hEO0dyYXogVW5pdiBUZWNobm9sLCBJbnN0IE1vbCBCaW90ZWNobm9s
LCBBLTgwMTAgR3JheiwgQXVzdHJpYSYjeEQ7TWFsbW8gVW5pdiwgRmFjIEhsdGggJmFtcDsgU29j
LCBCaW9maWxtcyBSZXMgQ3RyIEJpb2ludGVyZmFjZXMsIFMtMjA1MDYgTWFsbW8sIFN3ZWRlbiYj
eEQ7TWFsbW8gVW5pdiwgRmFjIEhsdGggJmFtcDsgU29jLCBEZXB0IEJpb21lZCBTY2ksIFMtMjA1
MDYgTWFsbW8sIFN3ZWRlbiYjeEQ7SW5zdCBMYXVlIExhbmdldmluLCBMaWZlIFNjaSBHcnAsIEYt
MzgwNDIgR3Jlbm9ibGUsIEZyYW5jZSYjeEQ7UGFydG5lcnNoaXAgU3RydWN0IEJpb2wgUFNCLCBG
LTM4MDQyIEdyZW5vYmxlLCBGcmFuY2UmI3hEO0tlZWxlIFVuaXYsIEZhYyBOYXQgU2NpLCBLZWVs
ZSBTVDUgNUJHLCBTdGFmZnMsIEVuZ2xhbmQ8L2F1dGgtYWRkcmVzcz48dGl0bGVzPjx0aXRsZT5B
cG9saXBvcHJvdGVpbiBFIEJpbmRpbmcgRHJpdmVzIFN0cnVjdHVyYWwgYW5kIENvbXBvc2l0aW9u
YWwgUmVhcnJhbmdlbWVudCBvZiBtUk5BLUNvbnRhaW5pbmcgTGlwaWQgTmFub3BhcnRpY2xlczwv
dGl0bGU+PHNlY29uZGFyeS10aXRsZT5BY3MgTmFubzwvc2Vjb25kYXJ5LXRpdGxlPjxhbHQtdGl0
bGU+QWNzIE5hbm88L2FsdC10aXRsZT48L3RpdGxlcz48cGVyaW9kaWNhbD48ZnVsbC10aXRsZT5B
Y3MgTmFubzwvZnVsbC10aXRsZT48YWJici0xPkFjcyBOYW5vPC9hYmJyLTE+PC9wZXJpb2RpY2Fs
PjxhbHQtcGVyaW9kaWNhbD48ZnVsbC10aXRsZT5BY3MgTmFubzwvZnVsbC10aXRsZT48YWJici0x
PkFjcyBOYW5vPC9hYmJyLTE+PC9hbHQtcGVyaW9kaWNhbD48cGFnZXM+NjcwOS02NzIyPC9wYWdl
cz48dm9sdW1lPjE1PC92b2x1bWU+PG51bWJlcj40PC9udW1iZXI+PGtleXdvcmRzPjxrZXl3b3Jk
PmxpcGlkIG5hbm9wYXJ0aWNsZXM8L2tleXdvcmQ+PGtleXdvcmQ+bXJuYSBkZWxpdmVyeTwva2V5
d29yZD48a2V5d29yZD5hcG9lPC9rZXl3b3JkPjxrZXl3b3JkPnByb3RlaW4gY29yb25hPC9rZXl3
b3JkPjxrZXl3b3JkPnNtYWxsLWFuZ2xlIHNjYXR0ZXJpbmc8L2tleXdvcmQ+PGtleXdvcmQ+c21h
bGwtYW5nbGUgc2NhdHRlcmluZzwva2V5d29yZD48a2V5d29yZD5jaG9sZXN0ZXJvbCBtb25vaHlk
cmF0ZTwva2V5d29yZD48a2V5d29yZD5kZWxpdmVyeTwva2V5d29yZD48a2V5d29yZD5waG9zcGhh
dGlkeWxjaG9saW5lPC9rZXl3b3JkPjxrZXl3b3JkPmRldXRlcmF0aW9uPC9rZXl3b3JkPjxrZXl3
b3JkPm51Y2xlYXRpb248L2tleXdvcmQ+PGtleXdvcmQ+d2F0ZXI8L2tleXdvcmQ+PC9rZXl3b3Jk
cz48ZGF0ZXM+PHllYXI+MjAyMTwveWVhcj48cHViLWRhdGVzPjxkYXRlPkFwciAyNzwvZGF0ZT48
L3B1Yi1kYXRlcz48L2RhdGVzPjxpc2JuPjE5MzYtMDg1MTwvaXNibj48YWNjZXNzaW9uLW51bT5X
T1M6MDAwNjQ1NDM2ODAwMDY2PC9hY2Nlc3Npb24tbnVtPjx1cmxzPjxyZWxhdGVkLXVybHM+PHVy
bD4mbHQ7R28gdG8gSVNJJmd0OzovL1dPUzowMDA2NDU0MzY4MDAwNjY8L3VybD48L3JlbGF0ZWQt
dXJscz48L3VybHM+PGVsZWN0cm9uaWMtcmVzb3VyY2UtbnVtPjEwLjEwMjEvYWNzbmFuby4wYzEw
MDY0PC9lbGVjdHJvbmljLXJlc291cmNlLW51bT48bGFuZ3VhZ2U+RW5nbGlzaDwvbGFuZ3VhZ2U+
PC9yZWNvcmQ+PC9DaXRlPjwvRW5kTm90ZT5AADAA
</w:fldData>
        </w:fldChar>
      </w:r>
      <w:r w:rsidRPr="0043592F">
        <w:rPr>
          <w:rFonts w:ascii="Times New Roman" w:hAnsi="Times New Roman" w:cs="Times New Roman"/>
          <w:color w:val="000000" w:themeColor="text1"/>
          <w:sz w:val="24"/>
        </w:rPr>
        <w:instrText xml:space="preserve"> ADDIN EN.CITE </w:instrText>
      </w:r>
      <w:r w:rsidRPr="0043592F">
        <w:rPr>
          <w:rFonts w:ascii="Times New Roman" w:hAnsi="Times New Roman" w:cs="Times New Roman"/>
          <w:color w:val="000000" w:themeColor="text1"/>
          <w:sz w:val="24"/>
        </w:rPr>
        <w:fldChar w:fldCharType="begin">
          <w:fldData xml:space="preserve">PEVuZE5vdGU+PENpdGU+PEF1dGhvcj5BcnRldGE8L0F1dGhvcj48WWVhcj4yMDE4PC9ZZWFyPjxS
ZWNOdW0+NDwvUmVjTnVtPjxEaXNwbGF5VGV4dD48c3R5bGUgZmFjZT0ic3VwZXJzY3JpcHQiPjIt
NDwvc3R5bGU+PC9EaXNwbGF5VGV4dD48cmVjb3JkPjxyZWMtbnVtYmVyPjQ8L3JlYy1udW1iZXI+
PGZvcmVpZ24ta2V5cz48a2V5IGFwcD0iRU4iIGRiLWlkPSI1YWF4eHg1NXU5czBzdGVyMjVidjB0
c2pmMmR2NXphd3p3djIiIHRpbWVzdGFtcD0iMTcwMTQxODI4OCI+NDwva2V5PjwvZm9yZWlnbi1r
ZXlzPjxyZWYtdHlwZSBuYW1lPSJKb3VybmFsIEFydGljbGUiPjE3PC9yZWYtdHlwZT48Y29udHJp
YnV0b3JzPjxhdXRob3JzPjxhdXRob3I+QXJ0ZXRhLCBNLiBZLjwvYXV0aG9yPjxhdXRob3I+S2pl
bGxtYW4sIFQuPC9hdXRob3I+PGF1dGhvcj5CYXJ0ZXNhZ2hpLCBTLjwvYXV0aG9yPjxhdXRob3I+
V2FsbGluLCBTLjwvYXV0aG9yPjxhdXRob3I+V3UsIFguIFEuPC9hdXRob3I+PGF1dGhvcj5Ldmlz
dCwgQS4gSi48L2F1dGhvcj48YXV0aG9yPkRhYmtvd3NrYSwgQS48L2F1dGhvcj48YXV0aG9yPlN6
w6lrZWx5LCBOLjwvYXV0aG9yPjxhdXRob3I+UmFkdWxlc2N1LCBBLjwvYXV0aG9yPjxhdXRob3I+
QmVyZ2VuaG9sdHosIEouPC9hdXRob3I+PGF1dGhvcj5MaW5kZm9ycywgTC48L2F1dGhvcj48L2F1
dGhvcnM+PC9jb250cmlidXRvcnM+PGF1dGgtYWRkcmVzcz5Bc3RyYVplbmVjYSBSJmFtcDtEIEdv
dGhlbmJ1cmcsIFBoYXJtYWNldXQgU2NpIGlNZWQgQmlvdGVjaCBVbml0LCBTLTQzMTgzIE1vbG5k
YWwsIFN3ZWRlbiYjeEQ7QXN0cmFaZW5lY2EgUiZhbXA7RCBHb3RoZW5idXJnLCBDYXJkaW92YXNj
ICZhbXA7IE1ldGFiIERpcyBpTWVkIEJpb3NjaSwgUy00MzE4MyBNb2xuZGFsLCBTd2VkZW4mI3hE
O0FzdHJhWmVuZWNhIFImYW1wO0QgR290aGVuYnVyZywgRGlzY292ZXJ5IFNjaSBpTWVkIEJpb3Nj
aSwgUy00MzE4MyBNb2xuZGFsLCBTd2VkZW4mI3hEO0p1bGljaCBDdHIgTmV1dHJvbnMgU2NpLCBP
dXRzdG4gTWFpZXIgTGVpYm5pdHogWmVudHJ1bSwgRC04NTc0NyBHYXJjaGluZywgR2VybWFueSYj
eEQ7VW5pdiBHb3RoZW5idXJnLCBEZXB0IENoZW0gJmFtcDsgTW9sIEJpb2wsIFMtNDEyOTYgR290
aGVuYnVyZywgU3dlZGVuPC9hdXRoLWFkZHJlc3M+PHRpdGxlcz48dGl0bGU+U3VjY2Vzc2Z1bCBy
ZXByb2dyYW1taW5nIG9mIGNlbGx1bGFyIHByb3RlaW4gcHJvZHVjdGlvbiB0aHJvdWdoIG1STkEg
ZGVsaXZlcmVkIGJ5IGZ1bmN0aW9uYWxpemVkIGxpcGlkIG5hbm9wYXJ0aWNsZXM8L3RpdGxlPjxz
ZWNvbmRhcnktdGl0bGU+UHJvY2VlZGluZ3Mgb2YgdGhlIE5hdGlvbmFsIEFjYWRlbXkgb2YgU2Np
ZW5jZXMgb2YgdGhlIFVuaXRlZCBTdGF0ZXMgb2YgQW1lcmljYTwvc2Vjb25kYXJ5LXRpdGxlPjxh
bHQtdGl0bGU+UCBOYXRsIEFjYWQgU2NpIFVTQTwvYWx0LXRpdGxlPjwvdGl0bGVzPjxwZXJpb2Rp
Y2FsPjxmdWxsLXRpdGxlPlByb2NlZWRpbmdzIG9mIHRoZSBOYXRpb25hbCBBY2FkZW15IG9mIFNj
aWVuY2VzIG9mIHRoZSBVbml0ZWQgU3RhdGVzIG9mIEFtZXJpY2E8L2Z1bGwtdGl0bGU+PGFiYnIt
MT5QIE5hdGwgQWNhZCBTY2kgVVNBPC9hYmJyLTE+PC9wZXJpb2RpY2FsPjxhbHQtcGVyaW9kaWNh
bD48ZnVsbC10aXRsZT5Qcm9jZWVkaW5ncyBvZiB0aGUgTmF0aW9uYWwgQWNhZGVteSBvZiBTY2ll
bmNlcyBvZiB0aGUgVW5pdGVkIFN0YXRlcyBvZiBBbWVyaWNhPC9mdWxsLXRpdGxlPjxhYmJyLTE+
UCBOYXRsIEFjYWQgU2NpIFVTQTwvYWJici0xPjwvYWx0LXBlcmlvZGljYWw+PHBhZ2VzPkUzMzUx
LUUzMzYwPC9wYWdlcz48dm9sdW1lPjExNTwvdm9sdW1lPjxudW1iZXI+MTU8L251bWJlcj48a2V5
d29yZHM+PGtleXdvcmQ+Z2VuZSB0aGVyYXB5PC9rZXl3b3JkPjxrZXl3b3JkPmhlcG8gbXJuYTwv
a2V5d29yZD48a2V5d29yZD5zbWFsbC1hbmdsZSBzY2F0dGVyaW5nPC9rZXl3b3JkPjxrZXl3b3Jk
PmFkaXBvY3l0ZXM8L2tleXdvcmQ+PGtleXdvcmQ+aGVwYXRvY3l0ZXM8L2tleXdvcmQ+PGtleXdv
cmQ+c2lybmEgZGVsaXZlcnk8L2tleXdvcmQ+PGtleXdvcmQ+aW4tdml2bzwva2V5d29yZD48a2V5
d29yZD5zeXN0ZW1pYyBkZWxpdmVyeTwva2V5d29yZD48a2V5d29yZD5lbmRvc29tYWwgZXNjYXBl
PC9rZXl3b3JkPjxrZXl3b3JkPmdlbmUtdGhlcmFweTwva2V5d29yZD48a2V5d29yZD5jb21wbGV4
ZXM8L2tleXdvcmQ+PGtleXdvcmQ+c2l6ZTwva2V5d29yZD48a2V5d29yZD5mb3JtdWxhdGlvbnM8
L2tleXdvcmQ+PGtleXdvcmQ+Y2hvbGVzdGVyb2w8L2tleXdvcmQ+PGtleXdvcmQ+ZW5kb2N5dG9z
aXM8L2tleXdvcmQ+PC9rZXl3b3Jkcz48ZGF0ZXM+PHllYXI+MjAxODwveWVhcj48cHViLWRhdGVz
PjxkYXRlPkFwciAxMDwvZGF0ZT48L3B1Yi1kYXRlcz48L2RhdGVzPjxpc2JuPjAwMjctODQyNDwv
aXNibj48YWNjZXNzaW9uLW51bT5XT1M6MDAwNDI5NTQwMzAwMDA1PC9hY2Nlc3Npb24tbnVtPjx1
cmxzPjxyZWxhdGVkLXVybHM+PHVybD4mbHQ7R28gdG8gSVNJJmd0OzovL1dPUzowMDA0Mjk1NDAz
MDAwMDU8L3VybD48L3JlbGF0ZWQtdXJscz48L3VybHM+PGVsZWN0cm9uaWMtcmVzb3VyY2UtbnVt
PjEwLjEwNzMvcG5hcy4xNzIwNTQyMTE1PC9lbGVjdHJvbmljLXJlc291cmNlLW51bT48bGFuZ3Vh
Z2U+RW5nbGlzaDwvbGFuZ3VhZ2U+PC9yZWNvcmQ+PC9DaXRlPjxDaXRlPjxBdXRob3I+RGF2aWVz
PC9BdXRob3I+PFllYXI+MjAyMTwvWWVhcj48UmVjTnVtPjU8L1JlY051bT48cmVjb3JkPjxyZWMt
bnVtYmVyPjU8L3JlYy1udW1iZXI+PGZvcmVpZ24ta2V5cz48a2V5IGFwcD0iRU4iIGRiLWlkPSI1
YWF4eHg1NXU5czBzdGVyMjVidjB0c2pmMmR2NXphd3p3djIiIHRpbWVzdGFtcD0iMTcwMTQxODI4
OSI+NTwva2V5PjwvZm9yZWlnbi1rZXlzPjxyZWYtdHlwZSBuYW1lPSJKb3VybmFsIEFydGljbGUi
PjE3PC9yZWYtdHlwZT48Y29udHJpYnV0b3JzPjxhdXRob3JzPjxhdXRob3I+RGF2aWVzLCBOLjwv
YXV0aG9yPjxhdXRob3I+SG92ZGFsLCBELjwvYXV0aG9yPjxhdXRob3I+RWRtdW5kcywgTi48L2F1
dGhvcj48YXV0aG9yPk5vcmRiZXJnLCBQLjwvYXV0aG9yPjxhdXRob3I+RGFobMOpbiwgQS48L2F1
dGhvcj48YXV0aG9yPkRhYmtvd3NrYSwgQS48L2F1dGhvcj48YXV0aG9yPkFydGV0YSwgTS4gWS48
L2F1dGhvcj48YXV0aG9yPlJhZHVsZXNjdSwgQS48L2F1dGhvcj48YXV0aG9yPktqZWxsbWFuLCBU
LjwvYXV0aG9yPjxhdXRob3I+SMO2aWplciwgQS48L2F1dGhvcj48YXV0aG9yPlNlZWxpZ2VyLCBG
LjwvYXV0aG9yPjxhdXRob3I+SG9sbWVkYWwsIEUuPC9hdXRob3I+PGF1dGhvcj5BbmRpaG4sIEUu
PC9hdXRob3I+PGF1dGhvcj5CZXJnZW5oZW0sIE4uPC9hdXRob3I+PGF1dGhvcj5TYW5kaW5nZSwg
QS4gUy48L2F1dGhvcj48YXV0aG9yPkpvaGFuc3NvbiwgQy48L2F1dGhvcj48YXV0aG9yPkh1bHRp
biwgTC48L2F1dGhvcj48YXV0aG9yPkpvaGFuc3NvbiwgTS48L2F1dGhvcj48YXV0aG9yPkxpbmRx
dmlzdCwgSi48L2F1dGhvcj48YXV0aG9yPkJqw7Zyc3NvbiwgTC48L2F1dGhvcj48YXV0aG9yPkpp
bmcsIFkuIEouPC9hdXRob3I+PGF1dGhvcj5CYXJ0ZXNhZ2hpLCBTLjwvYXV0aG9yPjxhdXRob3I+
TGluZGZvcnMsIEwuPC9hdXRob3I+PGF1dGhvcj5BbmRlcnNzb24sIFMuPC9hdXRob3I+PC9hdXRo
b3JzPjwvY29udHJpYnV0b3JzPjxhdXRoLWFkZHJlc3M+QXN0cmFaZW5lY2EsIFImYW1wO0QsIFBo
YXJtYWNldXQgU2NpLCBTLTQzMTgzIEdvdGhlbmJ1cmcsIFN3ZWRlbiYjeEQ7QXN0cmFaZW5lY2Es
IFImYW1wO0QsIFJlcyAmYW1wOyBFYXJseSBEZXYgQ2FyZGlvdmFzYyBSZW5hbCAmYW1wOyBNZXRh
YiBCaW9QaGFybSwgUy00MzE4MyBHb3RoZW5idXJnLCBTd2VkZW4mI3hEO0FzdHJhWmVuZWNhLCBS
JmFtcDtELCBDbGluIFBoYXJtYWNvbCAmYW1wOyBTYWZldHkgU2NpLCBDYW1icmlkZ2UgU0c4IDZI
QiwgRW5nbGFuZCYjeEQ7QXN0cmFaZW5lY2EsIFImYW1wO0QsIENsaW4gUGhhcm1hY29sICZhbXA7
IFNhZmV0eSBTY2ksIFMtNDMxODMgR290aGVuYnVyZywgU3dlZGVuJiN4RDtGb3JzY2h1bmdzemVu
dHJ1bSBKdWxpY2ggR21iSCwgSnVsaWNoIEN0ciBOZXV0cm9uIFNjaSwgTWFpZXIgTGVpYm5pdHog
WmVudHJ1bSwgRC04NTc0OCBHYXJjaGluZywgR2VybWFueSYjeEQ7QXN0cmFaZW5lY2EsIEdsb2Jh
bCBQcm9qZWN0ICZhbXA7IFBvcnRmb2xpbyBNYW5hZ2VtZW50LCBTLTQzMTgzIEdvdGhlbmJ1cmcs
IFN3ZWRlbiYjeEQ7QXN0cmFaZW5lY2EsIEJpb1BoYXJtYWNldXQgUiZhbXA7RCwgQWxsaWFuY2Ug
TWFuYWdlbWVudCwgQm9zdG9uLCBNQSAwMjQ1MSBVU0EmI3hEO0FzdHJhWmVuZWNhLCBCaW9QaGFy
bWFjZXV0IFImYW1wO0QsIE9saWdvbnVjbGVvdGlkZSBEaXNjb3ZlcnkgRGlzY292ZXJ5IFNjaSwg
Uy00MzE4MyBHb3RoZW5idXJnLCBTd2VkZW4mI3hEO01pc3MgVGhlcmFwZXV0LCBHbGVubiBCZXJn
ZSBCbGRnLEJhYnJhaGFtIFJlcyBDYW1wdXMsIENhbWJyaWRnZSBDQjIyIDNGSCwgRW5nbGFuZCYj
eEQ7Q2FtdXJ1cyBBQiwgU29sdmVnYXRhbiA0MUEsIFMtMjIzNzAgTHVuZCwgU3dlZGVuPC9hdXRo
LWFkZHJlc3M+PHRpdGxlcz48dGl0bGU+RnVuY3Rpb25hbGl6ZWQgbGlwaWQgbmFub3BhcnRpY2xl
cyBmb3Igc3ViY3V0YW5lb3VzIGFkbWluaXN0cmF0aW9uIG9mIG1STkEgdG8gYWNoaWV2ZSBzeXN0
ZW1pYyBleHBvc3VyZXMgb2YgYSB0aGVyYXBldXRpYyBwcm90ZWluPC90aXRsZT48c2Vjb25kYXJ5
LXRpdGxlPk1vbGVjdWxhciBUaGVyYXB5LU51Y2xlaWMgQWNpZHM8L3NlY29uZGFyeS10aXRsZT48
YWx0LXRpdGxlPk1vbCBUaGVyLU51Y2wgQWNpZHM8L2FsdC10aXRsZT48L3RpdGxlcz48cGVyaW9k
aWNhbD48ZnVsbC10aXRsZT5Nb2xlY3VsYXIgVGhlcmFweS1OdWNsZWljIEFjaWRzPC9mdWxsLXRp
dGxlPjxhYmJyLTE+TW9sIFRoZXItTnVjbCBBY2lkczwvYWJici0xPjwvcGVyaW9kaWNhbD48YWx0
LXBlcmlvZGljYWw+PGZ1bGwtdGl0bGU+TW9sZWN1bGFyIFRoZXJhcHktTnVjbGVpYyBBY2lkczwv
ZnVsbC10aXRsZT48YWJici0xPk1vbCBUaGVyLU51Y2wgQWNpZHM8L2FiYnItMT48L2FsdC1wZXJp
b2RpY2FsPjxwYWdlcz4zNjktMzg0PC9wYWdlcz48dm9sdW1lPjI0PC92b2x1bWU+PGtleXdvcmRz
PjxrZXl3b3JkPmluLXZpdm88L2tleXdvcmQ+PGtleXdvcmQ+dGFyZ2V0ZWQgZGVsaXZlcnk8L2tl
eXdvcmQ+PGtleXdvcmQ+c2lybmEgZGVsaXZlcnk8L2tleXdvcmQ+PGtleXdvcmQ+dHJhbnNsYXRp
b248L2tleXdvcmQ+PGtleXdvcmQ+Y2VsbHM8L2tleXdvcmQ+PGtleXdvcmQ+aW1tdW5vZ2VuaWNp
dHk8L2tleXdvcmQ+PGtleXdvcmQ+Zm9ybXVsYXRpb25zPC9rZXl3b3JkPjxrZXl3b3JkPnF1YW50
aXRhdGlvbjwva2V5d29yZD48a2V5d29yZD5hY3RpdmF0aW9uPC9rZXl3b3JkPjxrZXl3b3JkPm1l
Y2hhbmlzbXM8L2tleXdvcmQ+PC9rZXl3b3Jkcz48ZGF0ZXM+PHllYXI+MjAyMTwveWVhcj48cHVi
LWRhdGVzPjxkYXRlPkp1biA0PC9kYXRlPjwvcHViLWRhdGVzPjwvZGF0ZXM+PGlzYm4+MjE2Mi0y
NTMxPC9pc2JuPjxhY2Nlc3Npb24tbnVtPldPUzowMDA2NTg1MDY1MDAwMDE8L2FjY2Vzc2lvbi1u
dW0+PHVybHM+PHJlbGF0ZWQtdXJscz48dXJsPiZsdDtHbyB0byBJU0kmZ3Q7Oi8vV09TOjAwMDY1
ODUwNjUwMDAwMTwvdXJsPjwvcmVsYXRlZC11cmxzPjwvdXJscz48ZWxlY3Ryb25pYy1yZXNvdXJj
ZS1udW0+MTAuMTAxNi9qLm9tdG4uMjAyMS4wMy4wMDg8L2VsZWN0cm9uaWMtcmVzb3VyY2UtbnVt
PjxsYW5ndWFnZT5FbmdsaXNoPC9sYW5ndWFnZT48L3JlY29yZD48L0NpdGU+PENpdGU+PEF1dGhv
cj5TZWJhc3RpYW5pPC9BdXRob3I+PFllYXI+MjAyMTwvWWVhcj48UmVjTnVtPjY8L1JlY051bT48
cmVjb3JkPjxyZWMtbnVtYmVyPjY8L3JlYy1udW1iZXI+PGZvcmVpZ24ta2V5cz48a2V5IGFwcD0i
RU4iIGRiLWlkPSI1YWF4eHg1NXU5czBzdGVyMjVidjB0c2pmMmR2NXphd3p3djIiIHRpbWVzdGFt
cD0iMTcwMTQxODI4OSI+Njwva2V5PjwvZm9yZWlnbi1rZXlzPjxyZWYtdHlwZSBuYW1lPSJKb3Vy
bmFsIEFydGljbGUiPjE3PC9yZWYtdHlwZT48Y29udHJpYnV0b3JzPjxhdXRob3JzPjxhdXRob3I+
U2ViYXN0aWFuaSwgRi48L2F1dGhvcj48YXV0aG9yPkFydGV0YSwgTS4gWS48L2F1dGhvcj48YXV0
aG9yPkxlcmNoZSwgTS48L2F1dGhvcj48YXV0aG9yPlBvcmNhciwgTC48L2F1dGhvcj48YXV0aG9y
PkxhbmcsIEMuPC9hdXRob3I+PGF1dGhvcj5CcmFnZywgUi4gQS48L2F1dGhvcj48YXV0aG9yPkVs
bW9yZSwgQy4gUy48L2F1dGhvcj48YXV0aG9yPktyaXNobmFtdXJ0aHksIFYuIFIuPC9hdXRob3I+
PGF1dGhvcj5SdXNzZWxsLCBSLiBBLjwvYXV0aG9yPjxhdXRob3I+RGFyd2lzaCwgVC48L2F1dGhv
cj48YXV0aG9yPlBpY2hsZXIsIEguPC9hdXRob3I+PGF1dGhvcj5XYWxkaWUsIFMuPC9hdXRob3I+
PGF1dGhvcj5Nb3VsaW4sIE0uPC9hdXRob3I+PGF1dGhvcj5IYWVydGxlaW4sIE0uPC9hdXRob3I+
PGF1dGhvcj5Gb3JzeXRoLCBWLiBULjwvYXV0aG9yPjxhdXRob3I+TGluZGZvcnMsIEwuPC9hdXRo
b3I+PGF1dGhvcj5Dw6FyZGVuYXMsIE0uPC9hdXRob3I+PC9hdXRob3JzPjwvY29udHJpYnV0b3Jz
PjxhdXRoLWFkZHJlc3M+QXN0cmFaZW5lY2EsIFImYW1wO0QsIFBoYXJtYWNldXQgU2NpLCBBZHYg
RHJ1ZyBEZWxpdmVyeSwgUy00MzE4MyBHb3RoZW5idXJnLCBTd2VkZW4mI3hEO0luc3QgTGF1ZSBM
YW5nZXZpbiwgTGFyZ2UgU2NhbGUgU3RydWN0LCBGLTM4MDQyIEdyZW5vYmxlLCBGcmFuY2UmI3hE
O0ZvcnNjaHVuZ3N6ZW50cnVtIEp1bGljaCwgT3V0c3RuIEhlaW56IE1haWVyIExlaWJuaXR6IFpl
bnRydW0sIEp1bGljaCBDdHIgTmV1dHJvbiBTY2kgSkNOUywgRC04NTc0OCBHYXJjaGluZywgR2Vy
bWFueSYjeEQ7QXN0cmFaZW5lY2EsIEVhcmx5IENoZW0gRGV2LCBQaGFybWFjZXV0IFNjaSwgUiZh
bXA7RCwgQ2FtYnJpZGdlIFNLMTAgNFRHLCBFbmdsYW5kJiN4RDtBc3RyYVplbmVjYSwgUiZhbXA7
RCwgUGhhcm1hY2V1dCBTY2ksIEVhcmx5IENoZW0gRGV2LCBTLTQzMTgzIEdvdGhlbmJ1cmcsIFN3
ZWRlbiYjeEQ7QXN0cmFaZW5lY2EsIFImYW1wO0QsIEFkdiBEcnVnIERlbGl2ZXJ5LCBQaGFybWFj
ZXV0IFNjaSwgQm9zdG9uLCBNQSAwMjQ1MSBVU0EmI3hEO0F1c3RyYWxpYW4gTnVjbCBTY2kgJmFt
cDsgVGVjaG5vbCBPcmcgQU5TVE8sIE5hdGwgRGV1dGVyYXQgRmFjaWwgTkRGLCBTeWRuZXksIE5T
VyAyMjMyLCBBdXN0cmFsaWEmI3hEO0F1c3RyaWFuIEN0ciBJbmQgQmlvdGVjaG5vbCwgQS04MDEw
IEdyYXosIEF1c3RyaWEmI3hEO0dyYXogVW5pdiBUZWNobm9sLCBJbnN0IE1vbCBCaW90ZWNobm9s
LCBBLTgwMTAgR3JheiwgQXVzdHJpYSYjeEQ7TWFsbW8gVW5pdiwgRmFjIEhsdGggJmFtcDsgU29j
LCBCaW9maWxtcyBSZXMgQ3RyIEJpb2ludGVyZmFjZXMsIFMtMjA1MDYgTWFsbW8sIFN3ZWRlbiYj
eEQ7TWFsbW8gVW5pdiwgRmFjIEhsdGggJmFtcDsgU29jLCBEZXB0IEJpb21lZCBTY2ksIFMtMjA1
MDYgTWFsbW8sIFN3ZWRlbiYjeEQ7SW5zdCBMYXVlIExhbmdldmluLCBMaWZlIFNjaSBHcnAsIEYt
MzgwNDIgR3Jlbm9ibGUsIEZyYW5jZSYjeEQ7UGFydG5lcnNoaXAgU3RydWN0IEJpb2wgUFNCLCBG
LTM4MDQyIEdyZW5vYmxlLCBGcmFuY2UmI3hEO0tlZWxlIFVuaXYsIEZhYyBOYXQgU2NpLCBLZWVs
ZSBTVDUgNUJHLCBTdGFmZnMsIEVuZ2xhbmQ8L2F1dGgtYWRkcmVzcz48dGl0bGVzPjx0aXRsZT5B
cG9saXBvcHJvdGVpbiBFIEJpbmRpbmcgRHJpdmVzIFN0cnVjdHVyYWwgYW5kIENvbXBvc2l0aW9u
YWwgUmVhcnJhbmdlbWVudCBvZiBtUk5BLUNvbnRhaW5pbmcgTGlwaWQgTmFub3BhcnRpY2xlczwv
dGl0bGU+PHNlY29uZGFyeS10aXRsZT5BY3MgTmFubzwvc2Vjb25kYXJ5LXRpdGxlPjxhbHQtdGl0
bGU+QWNzIE5hbm88L2FsdC10aXRsZT48L3RpdGxlcz48cGVyaW9kaWNhbD48ZnVsbC10aXRsZT5B
Y3MgTmFubzwvZnVsbC10aXRsZT48YWJici0xPkFjcyBOYW5vPC9hYmJyLTE+PC9wZXJpb2RpY2Fs
PjxhbHQtcGVyaW9kaWNhbD48ZnVsbC10aXRsZT5BY3MgTmFubzwvZnVsbC10aXRsZT48YWJici0x
PkFjcyBOYW5vPC9hYmJyLTE+PC9hbHQtcGVyaW9kaWNhbD48cGFnZXM+NjcwOS02NzIyPC9wYWdl
cz48dm9sdW1lPjE1PC92b2x1bWU+PG51bWJlcj40PC9udW1iZXI+PGtleXdvcmRzPjxrZXl3b3Jk
PmxpcGlkIG5hbm9wYXJ0aWNsZXM8L2tleXdvcmQ+PGtleXdvcmQ+bXJuYSBkZWxpdmVyeTwva2V5
d29yZD48a2V5d29yZD5hcG9lPC9rZXl3b3JkPjxrZXl3b3JkPnByb3RlaW4gY29yb25hPC9rZXl3
b3JkPjxrZXl3b3JkPnNtYWxsLWFuZ2xlIHNjYXR0ZXJpbmc8L2tleXdvcmQ+PGtleXdvcmQ+c21h
bGwtYW5nbGUgc2NhdHRlcmluZzwva2V5d29yZD48a2V5d29yZD5jaG9sZXN0ZXJvbCBtb25vaHlk
cmF0ZTwva2V5d29yZD48a2V5d29yZD5kZWxpdmVyeTwva2V5d29yZD48a2V5d29yZD5waG9zcGhh
dGlkeWxjaG9saW5lPC9rZXl3b3JkPjxrZXl3b3JkPmRldXRlcmF0aW9uPC9rZXl3b3JkPjxrZXl3
b3JkPm51Y2xlYXRpb248L2tleXdvcmQ+PGtleXdvcmQ+d2F0ZXI8L2tleXdvcmQ+PC9rZXl3b3Jk
cz48ZGF0ZXM+PHllYXI+MjAyMTwveWVhcj48cHViLWRhdGVzPjxkYXRlPkFwciAyNzwvZGF0ZT48
L3B1Yi1kYXRlcz48L2RhdGVzPjxpc2JuPjE5MzYtMDg1MTwvaXNibj48YWNjZXNzaW9uLW51bT5X
T1M6MDAwNjQ1NDM2ODAwMDY2PC9hY2Nlc3Npb24tbnVtPjx1cmxzPjxyZWxhdGVkLXVybHM+PHVy
bD4mbHQ7R28gdG8gSVNJJmd0OzovL1dPUzowMDA2NDU0MzY4MDAwNjY8L3VybD48L3JlbGF0ZWQt
dXJscz48L3VybHM+PGVsZWN0cm9uaWMtcmVzb3VyY2UtbnVtPjEwLjEwMjEvYWNzbmFuby4wYzEw
MDY0PC9lbGVjdHJvbmljLXJlc291cmNlLW51bT48bGFuZ3VhZ2U+RW5nbGlzaDwvbGFuZ3VhZ2U+
PC9yZWNvcmQ+PC9DaXRlPjwvRW5kTm90ZT5AADAA
</w:fldData>
        </w:fldChar>
      </w:r>
      <w:r w:rsidRPr="0043592F">
        <w:rPr>
          <w:rFonts w:ascii="Times New Roman" w:hAnsi="Times New Roman" w:cs="Times New Roman"/>
          <w:color w:val="000000" w:themeColor="text1"/>
          <w:sz w:val="24"/>
        </w:rPr>
        <w:instrText xml:space="preserve"> ADDIN EN.CITE.DATA </w:instrText>
      </w:r>
      <w:r w:rsidRPr="0043592F">
        <w:rPr>
          <w:rFonts w:ascii="Times New Roman" w:hAnsi="Times New Roman" w:cs="Times New Roman"/>
          <w:color w:val="000000" w:themeColor="text1"/>
          <w:sz w:val="24"/>
        </w:rPr>
      </w:r>
      <w:r w:rsidRPr="0043592F">
        <w:rPr>
          <w:rFonts w:ascii="Times New Roman" w:hAnsi="Times New Roman" w:cs="Times New Roman"/>
          <w:color w:val="000000" w:themeColor="text1"/>
          <w:sz w:val="24"/>
        </w:rPr>
        <w:fldChar w:fldCharType="end"/>
      </w:r>
      <w:r w:rsidRPr="0043592F">
        <w:rPr>
          <w:rFonts w:ascii="Times New Roman" w:hAnsi="Times New Roman" w:cs="Times New Roman"/>
          <w:color w:val="000000" w:themeColor="text1"/>
          <w:sz w:val="24"/>
        </w:rPr>
      </w:r>
      <w:r w:rsidRPr="0043592F">
        <w:rPr>
          <w:rFonts w:ascii="Times New Roman" w:hAnsi="Times New Roman" w:cs="Times New Roman"/>
          <w:color w:val="000000" w:themeColor="text1"/>
          <w:sz w:val="24"/>
        </w:rPr>
        <w:fldChar w:fldCharType="separate"/>
      </w:r>
      <w:r w:rsidRPr="0043592F">
        <w:rPr>
          <w:rFonts w:ascii="Times New Roman" w:hAnsi="Times New Roman" w:cs="Times New Roman"/>
          <w:color w:val="000000" w:themeColor="text1"/>
          <w:sz w:val="24"/>
          <w:vertAlign w:val="superscript"/>
        </w:rPr>
        <w:t>2-4</w:t>
      </w:r>
      <w:r w:rsidRPr="0043592F">
        <w:rPr>
          <w:rFonts w:ascii="Times New Roman" w:hAnsi="Times New Roman" w:cs="Times New Roman"/>
          <w:color w:val="000000" w:themeColor="text1"/>
          <w:sz w:val="24"/>
        </w:rPr>
        <w:fldChar w:fldCharType="end"/>
      </w:r>
      <w:r w:rsidRPr="0043592F">
        <w:rPr>
          <w:rFonts w:ascii="Times New Roman" w:hAnsi="Times New Roman" w:cs="Times New Roman"/>
          <w:color w:val="000000" w:themeColor="text1"/>
          <w:sz w:val="24"/>
        </w:rPr>
        <w:t xml:space="preserve">, an integrated core-shell sphere (assuming polydispersed core radius) + Gaussian peak model was chosen to fit the data. The distribution of all components in LNP as well as their relationship to the key fitting parameters have been listed in </w:t>
      </w:r>
      <w:r w:rsidRPr="0043592F">
        <w:rPr>
          <w:rFonts w:ascii="Times New Roman" w:hAnsi="Times New Roman" w:cs="Times New Roman"/>
          <w:b/>
          <w:bCs/>
          <w:color w:val="000000" w:themeColor="text1"/>
          <w:sz w:val="24"/>
        </w:rPr>
        <w:t>Table S9</w:t>
      </w:r>
      <w:r w:rsidRPr="0043592F">
        <w:rPr>
          <w:rFonts w:ascii="Times New Roman" w:hAnsi="Times New Roman" w:cs="Times New Roman"/>
          <w:color w:val="000000" w:themeColor="text1"/>
          <w:sz w:val="24"/>
        </w:rPr>
        <w:t>. All the listed fitting parameters, except for the</w:t>
      </w:r>
      <w:r w:rsidRPr="0043592F">
        <w:rPr>
          <w:rFonts w:ascii="Times New Roman" w:hAnsi="Times New Roman" w:cs="Times New Roman"/>
          <w:bCs/>
          <w:i/>
          <w:color w:val="000000" w:themeColor="text1"/>
          <w:sz w:val="24"/>
        </w:rPr>
        <w:t xml:space="preserve"> </w:t>
      </w:r>
      <w:r w:rsidRPr="0043592F">
        <w:rPr>
          <w:rFonts w:ascii="Times New Roman" w:hAnsi="Times New Roman" w:cs="Times New Roman"/>
          <w:bCs/>
          <w:i/>
          <w:color w:val="000000" w:themeColor="text1"/>
          <w:sz w:val="24"/>
          <w:szCs w:val="24"/>
        </w:rPr>
        <w:t>ρ</w:t>
      </w:r>
      <w:r w:rsidRPr="0043592F">
        <w:rPr>
          <w:rFonts w:ascii="Times New Roman" w:hAnsi="Times New Roman" w:cs="Times New Roman"/>
          <w:bCs/>
          <w:color w:val="000000" w:themeColor="text1"/>
          <w:sz w:val="24"/>
          <w:szCs w:val="24"/>
          <w:vertAlign w:val="subscript"/>
        </w:rPr>
        <w:t xml:space="preserve"> water</w:t>
      </w:r>
      <w:r w:rsidRPr="0043592F">
        <w:rPr>
          <w:rFonts w:ascii="Times New Roman" w:hAnsi="Times New Roman" w:cs="Times New Roman"/>
          <w:color w:val="000000" w:themeColor="text1"/>
          <w:sz w:val="24"/>
        </w:rPr>
        <w:t>, were set as fitting parameters constrained to be unique for the whole sample sets with varying H</w:t>
      </w:r>
      <w:r w:rsidRPr="0043592F">
        <w:rPr>
          <w:rFonts w:ascii="Times New Roman" w:hAnsi="Times New Roman" w:cs="Times New Roman"/>
          <w:color w:val="000000" w:themeColor="text1"/>
          <w:sz w:val="24"/>
          <w:vertAlign w:val="subscript"/>
        </w:rPr>
        <w:t>2</w:t>
      </w:r>
      <w:r w:rsidRPr="0043592F">
        <w:rPr>
          <w:rFonts w:ascii="Times New Roman" w:hAnsi="Times New Roman" w:cs="Times New Roman"/>
          <w:color w:val="000000" w:themeColor="text1"/>
          <w:sz w:val="24"/>
        </w:rPr>
        <w:t>O/D</w:t>
      </w:r>
      <w:r w:rsidRPr="0043592F">
        <w:rPr>
          <w:rFonts w:ascii="Times New Roman" w:hAnsi="Times New Roman" w:cs="Times New Roman"/>
          <w:color w:val="000000" w:themeColor="text1"/>
          <w:sz w:val="24"/>
          <w:vertAlign w:val="subscript"/>
        </w:rPr>
        <w:t>2</w:t>
      </w:r>
      <w:r w:rsidRPr="0043592F">
        <w:rPr>
          <w:rFonts w:ascii="Times New Roman" w:hAnsi="Times New Roman" w:cs="Times New Roman"/>
          <w:color w:val="000000" w:themeColor="text1"/>
          <w:sz w:val="24"/>
        </w:rPr>
        <w:t>O ratio. Additionally, as the scattering length density and the ratio of the various LNP components are known parameters, the average LNP (dry) SLD are calculated accordingly and was used as another constrain condition during the fitting:</w:t>
      </w:r>
    </w:p>
    <w:p w14:paraId="754684F6" w14:textId="77777777" w:rsidR="00345051" w:rsidRPr="0043592F" w:rsidRDefault="00BF3EAB">
      <w:pPr>
        <w:spacing w:line="360" w:lineRule="auto"/>
        <w:rPr>
          <w:rFonts w:ascii="Times New Roman" w:hAnsi="Times New Roman" w:cs="Times New Roman"/>
          <w:color w:val="000000" w:themeColor="text1"/>
          <w:sz w:val="24"/>
        </w:rPr>
      </w:pPr>
      <m:oMathPara>
        <m:oMath>
          <m:sSub>
            <m:sSubPr>
              <m:ctrlPr>
                <w:rPr>
                  <w:rFonts w:ascii="Cambria Math" w:hAnsi="Cambria Math" w:cs="Times New Roman"/>
                  <w:color w:val="000000" w:themeColor="text1"/>
                  <w:sz w:val="24"/>
                </w:rPr>
              </m:ctrlPr>
            </m:sSubPr>
            <m:e>
              <m:r>
                <w:rPr>
                  <w:rFonts w:ascii="Cambria Math" w:hAnsi="Cambria Math" w:cs="Times New Roman"/>
                  <w:color w:val="000000" w:themeColor="text1"/>
                  <w:sz w:val="24"/>
                </w:rPr>
                <m:t>ρ</m:t>
              </m:r>
            </m:e>
            <m:sub>
              <m:r>
                <m:rPr>
                  <m:sty m:val="p"/>
                </m:rPr>
                <w:rPr>
                  <w:rFonts w:ascii="Cambria Math" w:hAnsi="Cambria Math" w:cs="Times New Roman"/>
                  <w:color w:val="000000" w:themeColor="text1"/>
                  <w:sz w:val="24"/>
                </w:rPr>
                <m:t>LNPdry</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ρ</m:t>
              </m:r>
            </m:e>
            <m:sub>
              <m:r>
                <m:rPr>
                  <m:sty m:val="p"/>
                </m:rPr>
                <w:rPr>
                  <w:rFonts w:ascii="Cambria Math" w:hAnsi="Cambria Math" w:cs="Times New Roman"/>
                  <w:color w:val="000000" w:themeColor="text1"/>
                  <w:sz w:val="24"/>
                </w:rPr>
                <m:t>drycore</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φ</m:t>
              </m:r>
            </m:e>
            <m:sub>
              <m:r>
                <m:rPr>
                  <m:sty m:val="p"/>
                </m:rPr>
                <w:rPr>
                  <w:rFonts w:ascii="Cambria Math" w:hAnsi="Cambria Math" w:cs="Times New Roman"/>
                  <w:color w:val="000000" w:themeColor="text1"/>
                  <w:sz w:val="24"/>
                </w:rPr>
                <m:t>drycore</m:t>
              </m:r>
            </m:sub>
          </m:sSub>
          <m:r>
            <w:rPr>
              <w:rFonts w:ascii="Cambria Math" w:hAnsi="Cambria Math" w:cs="Times New Roman"/>
              <w:color w:val="000000" w:themeColor="text1"/>
              <w:sz w:val="24"/>
            </w:rPr>
            <m:t>+</m:t>
          </m:r>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ρ</m:t>
              </m:r>
            </m:e>
            <m:sub>
              <m:r>
                <m:rPr>
                  <m:sty m:val="p"/>
                </m:rPr>
                <w:rPr>
                  <w:rFonts w:ascii="Cambria Math" w:hAnsi="Cambria Math" w:cs="Times New Roman"/>
                  <w:color w:val="000000" w:themeColor="text1"/>
                  <w:sz w:val="24"/>
                </w:rPr>
                <m:t>shell</m:t>
              </m:r>
            </m:sub>
          </m:sSub>
          <m:sSub>
            <m:sSubPr>
              <m:ctrlPr>
                <w:rPr>
                  <w:rFonts w:ascii="Cambria Math" w:hAnsi="Cambria Math" w:cs="Times New Roman"/>
                  <w:i/>
                  <w:color w:val="000000" w:themeColor="text1"/>
                  <w:sz w:val="24"/>
                </w:rPr>
              </m:ctrlPr>
            </m:sSubPr>
            <m:e>
              <m:r>
                <w:rPr>
                  <w:rFonts w:ascii="Cambria Math" w:hAnsi="Cambria Math" w:cs="Times New Roman"/>
                  <w:color w:val="000000" w:themeColor="text1"/>
                  <w:sz w:val="24"/>
                </w:rPr>
                <m:t>φ</m:t>
              </m:r>
            </m:e>
            <m:sub>
              <m:r>
                <m:rPr>
                  <m:sty m:val="p"/>
                </m:rPr>
                <w:rPr>
                  <w:rFonts w:ascii="Cambria Math" w:hAnsi="Cambria Math" w:cs="Times New Roman"/>
                  <w:color w:val="000000" w:themeColor="text1"/>
                  <w:sz w:val="24"/>
                </w:rPr>
                <m:t>shell</m:t>
              </m:r>
            </m:sub>
          </m:sSub>
        </m:oMath>
      </m:oMathPara>
    </w:p>
    <w:p w14:paraId="2D67B6AC" w14:textId="77777777" w:rsidR="00345051" w:rsidRPr="0043592F" w:rsidRDefault="00BF3EAB">
      <w:pPr>
        <w:spacing w:line="360" w:lineRule="auto"/>
        <w:ind w:firstLineChars="100" w:firstLine="240"/>
        <w:rPr>
          <w:rFonts w:ascii="Times New Roman" w:hAnsi="Times New Roman" w:cs="Times New Roman"/>
          <w:color w:val="000000" w:themeColor="text1"/>
          <w:sz w:val="24"/>
        </w:rPr>
      </w:pPr>
      <w:r w:rsidRPr="0043592F">
        <w:rPr>
          <w:rFonts w:ascii="Times New Roman" w:hAnsi="Times New Roman" w:cs="Times New Roman"/>
          <w:i/>
          <w:color w:val="000000" w:themeColor="text1"/>
          <w:sz w:val="24"/>
        </w:rPr>
        <w:t>φ</w:t>
      </w:r>
      <w:r w:rsidRPr="0043592F">
        <w:rPr>
          <w:rFonts w:ascii="Times New Roman" w:hAnsi="Times New Roman" w:cs="Times New Roman"/>
          <w:color w:val="000000" w:themeColor="text1"/>
          <w:sz w:val="24"/>
          <w:vertAlign w:val="subscript"/>
        </w:rPr>
        <w:t>drycore</w:t>
      </w:r>
      <w:r w:rsidRPr="0043592F">
        <w:rPr>
          <w:rFonts w:ascii="Times New Roman" w:hAnsi="Times New Roman" w:cs="Times New Roman"/>
          <w:color w:val="000000" w:themeColor="text1"/>
          <w:sz w:val="24"/>
        </w:rPr>
        <w:t xml:space="preserve"> and </w:t>
      </w:r>
      <w:r w:rsidRPr="0043592F">
        <w:rPr>
          <w:rFonts w:ascii="Times New Roman" w:hAnsi="Times New Roman" w:cs="Times New Roman"/>
          <w:i/>
          <w:color w:val="000000" w:themeColor="text1"/>
          <w:sz w:val="24"/>
        </w:rPr>
        <w:t>φ</w:t>
      </w:r>
      <w:r w:rsidRPr="0043592F">
        <w:rPr>
          <w:rFonts w:ascii="Times New Roman" w:hAnsi="Times New Roman" w:cs="Times New Roman"/>
          <w:color w:val="000000" w:themeColor="text1"/>
          <w:sz w:val="24"/>
          <w:vertAlign w:val="subscript"/>
        </w:rPr>
        <w:t xml:space="preserve">shell </w:t>
      </w:r>
      <w:r w:rsidRPr="0043592F">
        <w:rPr>
          <w:rFonts w:ascii="Times New Roman" w:hAnsi="Times New Roman" w:cs="Times New Roman"/>
          <w:color w:val="000000" w:themeColor="text1"/>
          <w:sz w:val="24"/>
        </w:rPr>
        <w:t>corresponds to the volume fraction of the drycore and shell in the LNP with the volume contribution from water excluded. The simultaneous data fitting was performed using SasView.</w:t>
      </w:r>
    </w:p>
    <w:p w14:paraId="7ED7AE23" w14:textId="77777777" w:rsidR="00345051" w:rsidRPr="0043592F" w:rsidRDefault="00BF3EAB">
      <w:pPr>
        <w:spacing w:line="360" w:lineRule="auto"/>
        <w:ind w:firstLineChars="100" w:firstLine="240"/>
        <w:rPr>
          <w:rFonts w:ascii="Times New Roman" w:hAnsi="Times New Roman" w:cs="Times New Roman"/>
          <w:color w:val="000000" w:themeColor="text1"/>
          <w:sz w:val="24"/>
        </w:rPr>
      </w:pPr>
      <w:r w:rsidRPr="0043592F">
        <w:rPr>
          <w:rFonts w:ascii="Times New Roman" w:hAnsi="Times New Roman" w:cs="Times New Roman"/>
          <w:color w:val="000000" w:themeColor="text1"/>
          <w:sz w:val="24"/>
        </w:rPr>
        <w:t>Based on the fitted results of the SLDs and volumes of the core and shell phases, the partitioning of ALC-0315, cholesterol and ATRA-d5 in the core and shell phases were thus estimated using the equations given below:</w:t>
      </w:r>
    </w:p>
    <w:p w14:paraId="334063C2" w14:textId="77777777" w:rsidR="00345051" w:rsidRPr="0043592F" w:rsidRDefault="00BF3EAB">
      <w:pPr>
        <w:spacing w:line="360" w:lineRule="auto"/>
        <w:rPr>
          <w:rFonts w:ascii="Times New Roman" w:hAnsi="Times New Roman" w:cs="Times New Roman"/>
          <w:color w:val="000000" w:themeColor="text1"/>
          <w:sz w:val="24"/>
        </w:rPr>
      </w:pPr>
      <m:oMathPara>
        <m:oMath>
          <m:sSub>
            <m:sSubPr>
              <m:ctrlPr>
                <w:rPr>
                  <w:rFonts w:ascii="Cambria Math" w:hAnsi="Cambria Math" w:cs="Times New Roman"/>
                  <w:color w:val="000000" w:themeColor="text1"/>
                  <w:sz w:val="22"/>
                </w:rPr>
              </m:ctrlPr>
            </m:sSubPr>
            <m:e>
              <m:r>
                <w:rPr>
                  <w:rFonts w:ascii="Cambria Math" w:hAnsi="Cambria Math" w:cs="Times New Roman"/>
                  <w:color w:val="000000" w:themeColor="text1"/>
                  <w:sz w:val="22"/>
                </w:rPr>
                <m:t>V</m:t>
              </m:r>
            </m:e>
            <m:sub>
              <m:r>
                <m:rPr>
                  <m:sty m:val="p"/>
                </m:rPr>
                <w:rPr>
                  <w:rFonts w:ascii="Cambria Math" w:hAnsi="Cambria Math" w:cs="Times New Roman"/>
                  <w:color w:val="000000" w:themeColor="text1"/>
                  <w:sz w:val="22"/>
                </w:rPr>
                <m:t>drycore</m:t>
              </m:r>
            </m:sub>
          </m:sSub>
          <m:r>
            <w:rPr>
              <w:rFonts w:ascii="Cambria Math" w:hAnsi="Cambria Math" w:cs="Times New Roman"/>
              <w:color w:val="000000" w:themeColor="text1"/>
              <w:sz w:val="22"/>
            </w:rPr>
            <m:t>=</m:t>
          </m:r>
          <m:d>
            <m:dPr>
              <m:ctrlPr>
                <w:rPr>
                  <w:rFonts w:ascii="Cambria Math" w:hAnsi="Cambria Math" w:cs="Times New Roman"/>
                  <w:i/>
                  <w:color w:val="000000" w:themeColor="text1"/>
                  <w:sz w:val="22"/>
                </w:rPr>
              </m:ctrlPr>
            </m:dPr>
            <m:e>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φ</m:t>
                  </m:r>
                </m:e>
                <m:sub>
                  <m:r>
                    <m:rPr>
                      <m:sty m:val="p"/>
                    </m:rPr>
                    <w:rPr>
                      <w:rFonts w:ascii="Cambria Math" w:hAnsi="Cambria Math" w:cs="Times New Roman"/>
                      <w:color w:val="000000" w:themeColor="text1"/>
                      <w:sz w:val="22"/>
                    </w:rPr>
                    <m:t>mRNA</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φ</m:t>
                  </m:r>
                </m:e>
                <m:sub>
                  <m:r>
                    <m:rPr>
                      <m:sty m:val="p"/>
                    </m:rPr>
                    <w:rPr>
                      <w:rFonts w:ascii="Cambria Math" w:hAnsi="Cambria Math" w:cs="Times New Roman"/>
                      <w:color w:val="000000" w:themeColor="text1"/>
                      <w:sz w:val="22"/>
                    </w:rPr>
                    <m:t>ALC</m:t>
                  </m:r>
                </m:sub>
              </m:sSub>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f</m:t>
                  </m:r>
                </m:e>
                <m:sub>
                  <m:r>
                    <m:rPr>
                      <m:sty m:val="p"/>
                    </m:rPr>
                    <w:rPr>
                      <w:rFonts w:ascii="Cambria Math" w:hAnsi="Cambria Math" w:cs="Times New Roman"/>
                      <w:color w:val="000000" w:themeColor="text1"/>
                      <w:sz w:val="22"/>
                    </w:rPr>
                    <m:t>ALC</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φ</m:t>
                  </m:r>
                </m:e>
                <m:sub>
                  <m:r>
                    <m:rPr>
                      <m:sty m:val="p"/>
                    </m:rPr>
                    <w:rPr>
                      <w:rFonts w:ascii="Cambria Math" w:hAnsi="Cambria Math" w:cs="Times New Roman"/>
                      <w:color w:val="000000" w:themeColor="text1"/>
                      <w:sz w:val="22"/>
                    </w:rPr>
                    <m:t>chol</m:t>
                  </m:r>
                </m:sub>
              </m:sSub>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f</m:t>
                  </m:r>
                </m:e>
                <m:sub>
                  <m:r>
                    <m:rPr>
                      <m:sty m:val="p"/>
                    </m:rPr>
                    <w:rPr>
                      <w:rFonts w:ascii="Cambria Math" w:hAnsi="Cambria Math" w:cs="Times New Roman"/>
                      <w:color w:val="000000" w:themeColor="text1"/>
                      <w:sz w:val="22"/>
                    </w:rPr>
                    <m:t>chol</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φ</m:t>
                  </m:r>
                </m:e>
                <m:sub>
                  <m:r>
                    <m:rPr>
                      <m:sty m:val="p"/>
                    </m:rPr>
                    <w:rPr>
                      <w:rFonts w:ascii="Cambria Math" w:hAnsi="Cambria Math" w:cs="Times New Roman"/>
                      <w:color w:val="000000" w:themeColor="text1"/>
                      <w:sz w:val="22"/>
                    </w:rPr>
                    <m:t>ATRA</m:t>
                  </m:r>
                </m:sub>
              </m:sSub>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f</m:t>
                  </m:r>
                </m:e>
                <m:sub>
                  <m:r>
                    <m:rPr>
                      <m:sty m:val="p"/>
                    </m:rPr>
                    <w:rPr>
                      <w:rFonts w:ascii="Cambria Math" w:hAnsi="Cambria Math" w:cs="Times New Roman"/>
                      <w:color w:val="000000" w:themeColor="text1"/>
                      <w:sz w:val="22"/>
                    </w:rPr>
                    <m:t>ATRA</m:t>
                  </m:r>
                </m:sub>
              </m:sSub>
            </m:e>
          </m:d>
          <m:r>
            <w:rPr>
              <w:rFonts w:ascii="Cambria Math" w:hAnsi="Cambria Math" w:cs="Times New Roman"/>
              <w:color w:val="000000" w:themeColor="text1"/>
              <w:sz w:val="22"/>
            </w:rPr>
            <m:t>*(</m:t>
          </m:r>
          <m:sSub>
            <m:sSubPr>
              <m:ctrlPr>
                <w:rPr>
                  <w:rFonts w:ascii="Cambria Math" w:hAnsi="Cambria Math" w:cs="Times New Roman"/>
                  <w:color w:val="000000" w:themeColor="text1"/>
                  <w:sz w:val="22"/>
                </w:rPr>
              </m:ctrlPr>
            </m:sSubPr>
            <m:e>
              <m:r>
                <w:rPr>
                  <w:rFonts w:ascii="Cambria Math" w:hAnsi="Cambria Math" w:cs="Times New Roman"/>
                  <w:color w:val="000000" w:themeColor="text1"/>
                  <w:sz w:val="22"/>
                </w:rPr>
                <m:t>V</m:t>
              </m:r>
            </m:e>
            <m:sub>
              <m:r>
                <m:rPr>
                  <m:sty m:val="p"/>
                </m:rPr>
                <w:rPr>
                  <w:rFonts w:ascii="Cambria Math" w:hAnsi="Cambria Math" w:cs="Times New Roman"/>
                  <w:color w:val="000000" w:themeColor="text1"/>
                  <w:sz w:val="22"/>
                </w:rPr>
                <m:t>drycore</m:t>
              </m:r>
            </m:sub>
          </m:sSub>
          <m:r>
            <w:rPr>
              <w:rFonts w:ascii="Cambria Math" w:hAnsi="Cambria Math" w:cs="Times New Roman"/>
              <w:color w:val="000000" w:themeColor="text1"/>
              <w:sz w:val="22"/>
            </w:rPr>
            <m:t>+</m:t>
          </m:r>
          <m:sSub>
            <m:sSubPr>
              <m:ctrlPr>
                <w:rPr>
                  <w:rFonts w:ascii="Cambria Math" w:hAnsi="Cambria Math" w:cs="Times New Roman"/>
                  <w:color w:val="000000" w:themeColor="text1"/>
                  <w:sz w:val="22"/>
                </w:rPr>
              </m:ctrlPr>
            </m:sSubPr>
            <m:e>
              <m:r>
                <w:rPr>
                  <w:rFonts w:ascii="Cambria Math" w:hAnsi="Cambria Math" w:cs="Times New Roman"/>
                  <w:color w:val="000000" w:themeColor="text1"/>
                  <w:sz w:val="22"/>
                </w:rPr>
                <m:t>V</m:t>
              </m:r>
            </m:e>
            <m:sub>
              <m:r>
                <m:rPr>
                  <m:sty m:val="p"/>
                </m:rPr>
                <w:rPr>
                  <w:rFonts w:ascii="Cambria Math" w:hAnsi="Cambria Math" w:cs="Times New Roman"/>
                  <w:color w:val="000000" w:themeColor="text1"/>
                  <w:sz w:val="22"/>
                </w:rPr>
                <m:t>shell</m:t>
              </m:r>
            </m:sub>
          </m:sSub>
          <m:r>
            <w:rPr>
              <w:rFonts w:ascii="Cambria Math" w:hAnsi="Cambria Math" w:cs="Times New Roman"/>
              <w:color w:val="000000" w:themeColor="text1"/>
              <w:sz w:val="22"/>
            </w:rPr>
            <m:t>)</m:t>
          </m:r>
        </m:oMath>
      </m:oMathPara>
    </w:p>
    <w:p w14:paraId="483FEACF" w14:textId="77777777" w:rsidR="00345051" w:rsidRPr="0043592F" w:rsidRDefault="00BF3EAB">
      <w:pPr>
        <w:pStyle w:val="ListParagraph"/>
        <w:spacing w:line="360" w:lineRule="auto"/>
        <w:ind w:left="420" w:firstLineChars="0" w:firstLine="0"/>
        <w:rPr>
          <w:rFonts w:ascii="Times New Roman" w:hAnsi="Times New Roman" w:cs="Times New Roman"/>
          <w:color w:val="000000" w:themeColor="text1"/>
          <w:sz w:val="24"/>
        </w:rPr>
      </w:pPr>
      <m:oMathPara>
        <m:oMath>
          <m:sSub>
            <m:sSubPr>
              <m:ctrlPr>
                <w:rPr>
                  <w:rFonts w:ascii="Cambria Math" w:hAnsi="Cambria Math" w:cs="Times New Roman"/>
                  <w:color w:val="000000" w:themeColor="text1"/>
                  <w:sz w:val="22"/>
                </w:rPr>
              </m:ctrlPr>
            </m:sSubPr>
            <m:e>
              <m:r>
                <w:rPr>
                  <w:rFonts w:ascii="Cambria Math" w:hAnsi="Cambria Math" w:cs="Times New Roman"/>
                  <w:color w:val="000000" w:themeColor="text1"/>
                  <w:sz w:val="22"/>
                </w:rPr>
                <m:t>ρ</m:t>
              </m:r>
            </m:e>
            <m:sub>
              <m:r>
                <m:rPr>
                  <m:sty m:val="p"/>
                </m:rPr>
                <w:rPr>
                  <w:rFonts w:ascii="Cambria Math" w:hAnsi="Cambria Math" w:cs="Times New Roman"/>
                  <w:color w:val="000000" w:themeColor="text1"/>
                  <w:sz w:val="22"/>
                </w:rPr>
                <m:t>drycore</m:t>
              </m:r>
            </m:sub>
          </m:sSub>
          <m:r>
            <w:rPr>
              <w:rFonts w:ascii="Cambria Math" w:hAnsi="Cambria Math" w:cs="Times New Roman"/>
              <w:color w:val="000000" w:themeColor="text1"/>
              <w:sz w:val="22"/>
            </w:rPr>
            <m:t>=</m:t>
          </m:r>
          <m:d>
            <m:dPr>
              <m:ctrlPr>
                <w:rPr>
                  <w:rFonts w:ascii="Cambria Math" w:hAnsi="Cambria Math" w:cs="Times New Roman"/>
                  <w:i/>
                  <w:color w:val="000000" w:themeColor="text1"/>
                  <w:sz w:val="22"/>
                </w:rPr>
              </m:ctrlPr>
            </m:dPr>
            <m:e>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φ</m:t>
                  </m:r>
                </m:e>
                <m:sub>
                  <m:r>
                    <m:rPr>
                      <m:sty m:val="p"/>
                    </m:rPr>
                    <w:rPr>
                      <w:rFonts w:ascii="Cambria Math" w:hAnsi="Cambria Math" w:cs="Times New Roman"/>
                      <w:color w:val="000000" w:themeColor="text1"/>
                      <w:sz w:val="22"/>
                    </w:rPr>
                    <m:t>mRNA</m:t>
                  </m:r>
                </m:sub>
              </m:sSub>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ρ</m:t>
                  </m:r>
                </m:e>
                <m:sub>
                  <m:r>
                    <m:rPr>
                      <m:sty m:val="p"/>
                    </m:rPr>
                    <w:rPr>
                      <w:rFonts w:ascii="Cambria Math" w:hAnsi="Cambria Math" w:cs="Times New Roman"/>
                      <w:color w:val="000000" w:themeColor="text1"/>
                      <w:sz w:val="22"/>
                    </w:rPr>
                    <m:t>mRNA</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φ</m:t>
                  </m:r>
                </m:e>
                <m:sub>
                  <m:r>
                    <m:rPr>
                      <m:sty m:val="p"/>
                    </m:rPr>
                    <w:rPr>
                      <w:rFonts w:ascii="Cambria Math" w:hAnsi="Cambria Math" w:cs="Times New Roman"/>
                      <w:color w:val="000000" w:themeColor="text1"/>
                      <w:sz w:val="22"/>
                    </w:rPr>
                    <m:t>ALC</m:t>
                  </m:r>
                </m:sub>
              </m:sSub>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f</m:t>
                  </m:r>
                </m:e>
                <m:sub>
                  <m:r>
                    <m:rPr>
                      <m:sty m:val="p"/>
                    </m:rPr>
                    <w:rPr>
                      <w:rFonts w:ascii="Cambria Math" w:hAnsi="Cambria Math" w:cs="Times New Roman"/>
                      <w:color w:val="000000" w:themeColor="text1"/>
                      <w:sz w:val="22"/>
                    </w:rPr>
                    <m:t>ALC</m:t>
                  </m:r>
                </m:sub>
              </m:sSub>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ρ</m:t>
                  </m:r>
                </m:e>
                <m:sub>
                  <m:r>
                    <m:rPr>
                      <m:sty m:val="p"/>
                    </m:rPr>
                    <w:rPr>
                      <w:rFonts w:ascii="Cambria Math" w:hAnsi="Cambria Math" w:cs="Times New Roman"/>
                      <w:color w:val="000000" w:themeColor="text1"/>
                      <w:sz w:val="22"/>
                    </w:rPr>
                    <m:t>ALC</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φ</m:t>
                  </m:r>
                </m:e>
                <m:sub>
                  <m:r>
                    <m:rPr>
                      <m:sty m:val="p"/>
                    </m:rPr>
                    <w:rPr>
                      <w:rFonts w:ascii="Cambria Math" w:hAnsi="Cambria Math" w:cs="Times New Roman"/>
                      <w:color w:val="000000" w:themeColor="text1"/>
                      <w:sz w:val="22"/>
                    </w:rPr>
                    <m:t>chol</m:t>
                  </m:r>
                </m:sub>
              </m:sSub>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f</m:t>
                  </m:r>
                </m:e>
                <m:sub>
                  <m:r>
                    <m:rPr>
                      <m:sty m:val="p"/>
                    </m:rPr>
                    <w:rPr>
                      <w:rFonts w:ascii="Cambria Math" w:hAnsi="Cambria Math" w:cs="Times New Roman"/>
                      <w:color w:val="000000" w:themeColor="text1"/>
                      <w:sz w:val="22"/>
                    </w:rPr>
                    <m:t>chol</m:t>
                  </m:r>
                </m:sub>
              </m:sSub>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ρ</m:t>
                  </m:r>
                </m:e>
                <m:sub>
                  <m:r>
                    <m:rPr>
                      <m:sty m:val="p"/>
                    </m:rPr>
                    <w:rPr>
                      <w:rFonts w:ascii="Cambria Math" w:hAnsi="Cambria Math" w:cs="Times New Roman"/>
                      <w:color w:val="000000" w:themeColor="text1"/>
                      <w:sz w:val="22"/>
                    </w:rPr>
                    <m:t>chol</m:t>
                  </m:r>
                </m:sub>
              </m:sSub>
              <m:r>
                <w:rPr>
                  <w:rFonts w:ascii="Cambria Math" w:hAnsi="Cambria Math" w:cs="Times New Roman"/>
                  <w:color w:val="000000" w:themeColor="text1"/>
                  <w:sz w:val="22"/>
                </w:rPr>
                <m:t>+</m:t>
              </m:r>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φ</m:t>
                  </m:r>
                </m:e>
                <m:sub>
                  <m:r>
                    <m:rPr>
                      <m:sty m:val="p"/>
                    </m:rPr>
                    <w:rPr>
                      <w:rFonts w:ascii="Cambria Math" w:hAnsi="Cambria Math" w:cs="Times New Roman"/>
                      <w:color w:val="000000" w:themeColor="text1"/>
                      <w:sz w:val="22"/>
                    </w:rPr>
                    <m:t>ATRA</m:t>
                  </m:r>
                </m:sub>
              </m:sSub>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f</m:t>
                  </m:r>
                </m:e>
                <m:sub>
                  <m:r>
                    <m:rPr>
                      <m:sty m:val="p"/>
                    </m:rPr>
                    <w:rPr>
                      <w:rFonts w:ascii="Cambria Math" w:hAnsi="Cambria Math" w:cs="Times New Roman"/>
                      <w:color w:val="000000" w:themeColor="text1"/>
                      <w:sz w:val="22"/>
                    </w:rPr>
                    <m:t>ATRA</m:t>
                  </m:r>
                </m:sub>
              </m:sSub>
              <m:sSub>
                <m:sSubPr>
                  <m:ctrlPr>
                    <w:rPr>
                      <w:rFonts w:ascii="Cambria Math" w:hAnsi="Cambria Math" w:cs="Times New Roman"/>
                      <w:i/>
                      <w:color w:val="000000" w:themeColor="text1"/>
                      <w:sz w:val="22"/>
                    </w:rPr>
                  </m:ctrlPr>
                </m:sSubPr>
                <m:e>
                  <m:r>
                    <w:rPr>
                      <w:rFonts w:ascii="Cambria Math" w:hAnsi="Cambria Math" w:cs="Times New Roman"/>
                      <w:color w:val="000000" w:themeColor="text1"/>
                      <w:sz w:val="22"/>
                    </w:rPr>
                    <m:t>ρ</m:t>
                  </m:r>
                </m:e>
                <m:sub>
                  <m:r>
                    <m:rPr>
                      <m:sty m:val="p"/>
                    </m:rPr>
                    <w:rPr>
                      <w:rFonts w:ascii="Cambria Math" w:hAnsi="Cambria Math" w:cs="Times New Roman"/>
                      <w:color w:val="000000" w:themeColor="text1"/>
                      <w:sz w:val="22"/>
                    </w:rPr>
                    <m:t>ATRA</m:t>
                  </m:r>
                </m:sub>
              </m:sSub>
            </m:e>
          </m:d>
          <m:r>
            <w:rPr>
              <w:rFonts w:ascii="Cambria Math" w:hAnsi="Cambria Math" w:cs="Times New Roman"/>
              <w:color w:val="000000" w:themeColor="text1"/>
              <w:sz w:val="22"/>
            </w:rPr>
            <m:t>*</m:t>
          </m:r>
          <m:f>
            <m:fPr>
              <m:ctrlPr>
                <w:rPr>
                  <w:rFonts w:ascii="Cambria Math" w:hAnsi="Cambria Math" w:cs="Times New Roman"/>
                  <w:i/>
                  <w:color w:val="000000" w:themeColor="text1"/>
                  <w:sz w:val="22"/>
                </w:rPr>
              </m:ctrlPr>
            </m:fPr>
            <m:num>
              <m:r>
                <w:rPr>
                  <w:rFonts w:ascii="Cambria Math" w:hAnsi="Cambria Math" w:cs="Times New Roman"/>
                  <w:color w:val="000000" w:themeColor="text1"/>
                  <w:sz w:val="22"/>
                </w:rPr>
                <m:t>(</m:t>
              </m:r>
              <m:sSub>
                <m:sSubPr>
                  <m:ctrlPr>
                    <w:rPr>
                      <w:rFonts w:ascii="Cambria Math" w:hAnsi="Cambria Math" w:cs="Times New Roman"/>
                      <w:color w:val="000000" w:themeColor="text1"/>
                      <w:sz w:val="22"/>
                    </w:rPr>
                  </m:ctrlPr>
                </m:sSubPr>
                <m:e>
                  <m:r>
                    <w:rPr>
                      <w:rFonts w:ascii="Cambria Math" w:hAnsi="Cambria Math" w:cs="Times New Roman"/>
                      <w:color w:val="000000" w:themeColor="text1"/>
                      <w:sz w:val="22"/>
                    </w:rPr>
                    <m:t>V</m:t>
                  </m:r>
                </m:e>
                <m:sub>
                  <m:r>
                    <m:rPr>
                      <m:sty m:val="p"/>
                    </m:rPr>
                    <w:rPr>
                      <w:rFonts w:ascii="Cambria Math" w:hAnsi="Cambria Math" w:cs="Times New Roman"/>
                      <w:color w:val="000000" w:themeColor="text1"/>
                      <w:sz w:val="22"/>
                    </w:rPr>
                    <m:t>drycore</m:t>
                  </m:r>
                </m:sub>
              </m:sSub>
              <m:r>
                <w:rPr>
                  <w:rFonts w:ascii="Cambria Math" w:hAnsi="Cambria Math" w:cs="Times New Roman"/>
                  <w:color w:val="000000" w:themeColor="text1"/>
                  <w:sz w:val="22"/>
                </w:rPr>
                <m:t>+</m:t>
              </m:r>
              <m:sSub>
                <m:sSubPr>
                  <m:ctrlPr>
                    <w:rPr>
                      <w:rFonts w:ascii="Cambria Math" w:hAnsi="Cambria Math" w:cs="Times New Roman"/>
                      <w:color w:val="000000" w:themeColor="text1"/>
                      <w:sz w:val="22"/>
                    </w:rPr>
                  </m:ctrlPr>
                </m:sSubPr>
                <m:e>
                  <m:r>
                    <w:rPr>
                      <w:rFonts w:ascii="Cambria Math" w:hAnsi="Cambria Math" w:cs="Times New Roman"/>
                      <w:color w:val="000000" w:themeColor="text1"/>
                      <w:sz w:val="22"/>
                    </w:rPr>
                    <m:t>V</m:t>
                  </m:r>
                </m:e>
                <m:sub>
                  <m:r>
                    <m:rPr>
                      <m:sty m:val="p"/>
                    </m:rPr>
                    <w:rPr>
                      <w:rFonts w:ascii="Cambria Math" w:hAnsi="Cambria Math" w:cs="Times New Roman"/>
                      <w:color w:val="000000" w:themeColor="text1"/>
                      <w:sz w:val="22"/>
                    </w:rPr>
                    <m:t>shell</m:t>
                  </m:r>
                </m:sub>
              </m:sSub>
              <m:r>
                <w:rPr>
                  <w:rFonts w:ascii="Cambria Math" w:hAnsi="Cambria Math" w:cs="Times New Roman"/>
                  <w:color w:val="000000" w:themeColor="text1"/>
                  <w:sz w:val="22"/>
                </w:rPr>
                <m:t>)</m:t>
              </m:r>
            </m:num>
            <m:den>
              <m:sSub>
                <m:sSubPr>
                  <m:ctrlPr>
                    <w:rPr>
                      <w:rFonts w:ascii="Cambria Math" w:hAnsi="Cambria Math" w:cs="Times New Roman"/>
                      <w:color w:val="000000" w:themeColor="text1"/>
                      <w:sz w:val="22"/>
                    </w:rPr>
                  </m:ctrlPr>
                </m:sSubPr>
                <m:e>
                  <m:r>
                    <w:rPr>
                      <w:rFonts w:ascii="Cambria Math" w:hAnsi="Cambria Math" w:cs="Times New Roman"/>
                      <w:color w:val="000000" w:themeColor="text1"/>
                      <w:sz w:val="22"/>
                    </w:rPr>
                    <m:t>V</m:t>
                  </m:r>
                </m:e>
                <m:sub>
                  <m:r>
                    <m:rPr>
                      <m:sty m:val="p"/>
                    </m:rPr>
                    <w:rPr>
                      <w:rFonts w:ascii="Cambria Math" w:hAnsi="Cambria Math" w:cs="Times New Roman"/>
                      <w:color w:val="000000" w:themeColor="text1"/>
                      <w:sz w:val="22"/>
                    </w:rPr>
                    <m:t>drycore</m:t>
                  </m:r>
                </m:sub>
              </m:sSub>
            </m:den>
          </m:f>
        </m:oMath>
      </m:oMathPara>
    </w:p>
    <w:p w14:paraId="571FDF2A" w14:textId="77777777" w:rsidR="00345051" w:rsidRPr="0043592F" w:rsidRDefault="00BF3EAB">
      <w:pPr>
        <w:spacing w:line="360" w:lineRule="auto"/>
        <w:ind w:firstLineChars="100" w:firstLine="240"/>
        <w:rPr>
          <w:rFonts w:ascii="Times New Roman" w:hAnsi="Times New Roman" w:cs="Times New Roman"/>
          <w:color w:val="000000" w:themeColor="text1"/>
          <w:sz w:val="24"/>
        </w:rPr>
      </w:pPr>
      <w:r w:rsidRPr="0043592F">
        <w:rPr>
          <w:rFonts w:ascii="Times New Roman" w:hAnsi="Times New Roman" w:cs="Times New Roman"/>
          <w:color w:val="000000" w:themeColor="text1"/>
          <w:sz w:val="24"/>
        </w:rPr>
        <w:t xml:space="preserve">The symbol </w:t>
      </w:r>
      <w:r w:rsidRPr="0043592F">
        <w:rPr>
          <w:rFonts w:ascii="Times New Roman" w:hAnsi="Times New Roman" w:cs="Times New Roman"/>
          <w:i/>
          <w:color w:val="000000" w:themeColor="text1"/>
          <w:sz w:val="24"/>
        </w:rPr>
        <w:t>φ</w:t>
      </w:r>
      <w:r w:rsidRPr="0043592F">
        <w:rPr>
          <w:rFonts w:ascii="Times New Roman" w:hAnsi="Times New Roman" w:cs="Times New Roman"/>
          <w:color w:val="000000" w:themeColor="text1"/>
          <w:sz w:val="24"/>
        </w:rPr>
        <w:t xml:space="preserve"> here refers to the volume fraction of each component relative to the overall dry LNP volume and </w:t>
      </w:r>
      <w:r w:rsidRPr="0043592F">
        <w:rPr>
          <w:rFonts w:ascii="Times New Roman" w:hAnsi="Times New Roman" w:cs="Times New Roman"/>
          <w:i/>
          <w:color w:val="000000" w:themeColor="text1"/>
          <w:sz w:val="24"/>
        </w:rPr>
        <w:t>f</w:t>
      </w:r>
      <w:r w:rsidRPr="0043592F">
        <w:rPr>
          <w:rFonts w:ascii="Times New Roman" w:hAnsi="Times New Roman" w:cs="Times New Roman"/>
          <w:color w:val="000000" w:themeColor="text1"/>
          <w:sz w:val="24"/>
        </w:rPr>
        <w:t xml:space="preserve"> refers to the fraction of the corresponding component partitioned in the core phase. As it is impossible to obtain the exact values for the three "</w:t>
      </w:r>
      <w:r w:rsidRPr="0043592F">
        <w:rPr>
          <w:rFonts w:ascii="Times New Roman" w:hAnsi="Times New Roman" w:cs="Times New Roman"/>
          <w:i/>
          <w:color w:val="000000" w:themeColor="text1"/>
          <w:sz w:val="24"/>
        </w:rPr>
        <w:t>f</w:t>
      </w:r>
      <w:r w:rsidRPr="0043592F">
        <w:rPr>
          <w:rFonts w:ascii="Times New Roman" w:hAnsi="Times New Roman" w:cs="Times New Roman"/>
          <w:color w:val="000000" w:themeColor="text1"/>
          <w:sz w:val="24"/>
        </w:rPr>
        <w:t xml:space="preserve">"s with only two equations, only the possible ranges of the volume distribution of these three components were given. </w:t>
      </w:r>
    </w:p>
    <w:p w14:paraId="7CC13189" w14:textId="77777777" w:rsidR="00345051" w:rsidRPr="0043592F" w:rsidRDefault="00BF3EAB" w:rsidP="00C65CA8">
      <w:pPr>
        <w:pStyle w:val="Heading2"/>
      </w:pPr>
      <w:bookmarkStart w:id="6" w:name="_Toc153284096"/>
      <w:r w:rsidRPr="0043592F">
        <w:t>Quantitative real-time PCR assay</w:t>
      </w:r>
      <w:bookmarkEnd w:id="6"/>
    </w:p>
    <w:p w14:paraId="1A964876" w14:textId="77777777" w:rsidR="00345051" w:rsidRPr="0043592F" w:rsidRDefault="00BF3EAB">
      <w:pPr>
        <w:spacing w:line="360" w:lineRule="auto"/>
        <w:ind w:firstLine="420"/>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t xml:space="preserve">Total RNA of liver tissue and cultured cells were extracted and purified using the TransZol Up Plus RNA Kit (TransGen Biotech). cDNA was reverse-transcripted by HiScript III All-in-one RT SuperMix Perfect for qPCR (Vazyme Biotech Co., Ltd). qPCR was performed by Sybr green method using qPCR SuperMix (TransGen Biotech). All the primers are listed in table S4, in which GAPDH </w:t>
      </w:r>
      <w:r w:rsidRPr="0043592F">
        <w:rPr>
          <w:rFonts w:ascii="Times New Roman" w:hAnsi="Times New Roman" w:cs="Times New Roman"/>
          <w:color w:val="000000" w:themeColor="text1"/>
          <w:sz w:val="24"/>
          <w:szCs w:val="24"/>
        </w:rPr>
        <w:lastRenderedPageBreak/>
        <w:t>was applied as endogenous control. The quantification was conducted as 2^-ΔΔct value.</w:t>
      </w:r>
    </w:p>
    <w:p w14:paraId="12669BBB" w14:textId="39975BA4" w:rsidR="00345051" w:rsidRPr="0043592F" w:rsidRDefault="00BF3EAB" w:rsidP="00C65CA8">
      <w:pPr>
        <w:pStyle w:val="Heading2"/>
      </w:pPr>
      <w:bookmarkStart w:id="7" w:name="_Toc153284097"/>
      <w:r w:rsidRPr="0043592F">
        <w:t>Histological and immunofluorescence staining.</w:t>
      </w:r>
      <w:bookmarkEnd w:id="7"/>
      <w:r w:rsidRPr="0043592F">
        <w:t xml:space="preserve"> </w:t>
      </w:r>
    </w:p>
    <w:p w14:paraId="057105A4" w14:textId="77777777" w:rsidR="00345051" w:rsidRPr="0043592F" w:rsidRDefault="00BF3EAB">
      <w:pPr>
        <w:spacing w:line="360" w:lineRule="auto"/>
        <w:ind w:firstLine="420"/>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t>Hematoxylin and eosin staining, Sirius red staining and Masson’s trichrome staining were performed on tissue paraffin WS-10 scanner (Zhiyue Medical Technology, Hefei) and quantified by Image J 1.48v. All statistical analysis were performed on 3 different areas in 5 biologically d in specimens following manufacture’s protocols (Abcam). Oil red O staining was performed on frozen specimens for tissues and cells using saturate Oil Red O solution according to manufacturer’s protocol (Meilunbio). All histological staining images were taken by different samples, in total n=15 for each group.</w:t>
      </w:r>
    </w:p>
    <w:p w14:paraId="5BF21A9A" w14:textId="77777777" w:rsidR="00345051" w:rsidRPr="0043592F" w:rsidRDefault="00BF3EAB">
      <w:pPr>
        <w:spacing w:line="360" w:lineRule="auto"/>
        <w:ind w:firstLine="420"/>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t xml:space="preserve">Frozen sections of liver tissues and cells growing on the glass slide were applied for immunofluorescence staining. The primary and secondary fluorescent antibodies and the corresponding dilution factors are listed in </w:t>
      </w:r>
      <w:r w:rsidRPr="0043592F">
        <w:rPr>
          <w:rFonts w:ascii="Times New Roman" w:hAnsi="Times New Roman" w:cs="Times New Roman"/>
          <w:b/>
          <w:bCs/>
          <w:color w:val="000000" w:themeColor="text1"/>
          <w:sz w:val="24"/>
          <w:szCs w:val="24"/>
        </w:rPr>
        <w:t>Table S2</w:t>
      </w:r>
      <w:r w:rsidRPr="0043592F">
        <w:rPr>
          <w:rFonts w:ascii="Times New Roman" w:hAnsi="Times New Roman" w:cs="Times New Roman"/>
          <w:color w:val="000000" w:themeColor="text1"/>
          <w:sz w:val="24"/>
          <w:szCs w:val="24"/>
        </w:rPr>
        <w:t xml:space="preserve">. Immunofluorescence images were scanned by </w:t>
      </w:r>
      <w:hyperlink r:id="rId9" w:tgtFrame="_blank" w:history="1">
        <w:r w:rsidRPr="0043592F">
          <w:rPr>
            <w:rFonts w:ascii="Times New Roman" w:hAnsi="Times New Roman" w:cs="Times New Roman"/>
            <w:color w:val="000000" w:themeColor="text1"/>
            <w:sz w:val="24"/>
            <w:szCs w:val="24"/>
          </w:rPr>
          <w:t>Vectra Polaris</w:t>
        </w:r>
      </w:hyperlink>
      <w:r w:rsidRPr="0043592F">
        <w:rPr>
          <w:rFonts w:ascii="Times New Roman" w:hAnsi="Times New Roman" w:cs="Times New Roman"/>
          <w:color w:val="000000" w:themeColor="text1"/>
          <w:sz w:val="24"/>
          <w:szCs w:val="24"/>
        </w:rPr>
        <w:t xml:space="preserve"> (Akoya, USA) and quantified by Image J using the same method as described above. </w:t>
      </w:r>
    </w:p>
    <w:p w14:paraId="71F35E5C" w14:textId="283F3E3B" w:rsidR="00345051" w:rsidRPr="0043592F" w:rsidRDefault="00C65CA8" w:rsidP="00C65CA8">
      <w:pPr>
        <w:pStyle w:val="Heading2"/>
      </w:pPr>
      <w:bookmarkStart w:id="8" w:name="OLE_LINK4"/>
      <w:bookmarkStart w:id="9" w:name="_Toc153284098"/>
      <w:r>
        <w:t>Blood chemistry analysis</w:t>
      </w:r>
      <w:bookmarkEnd w:id="9"/>
      <w:r w:rsidR="00BF3EAB" w:rsidRPr="0043592F">
        <w:t xml:space="preserve"> </w:t>
      </w:r>
    </w:p>
    <w:p w14:paraId="2077D627" w14:textId="77777777" w:rsidR="00345051" w:rsidRPr="0043592F" w:rsidRDefault="00BF3EAB">
      <w:pPr>
        <w:spacing w:line="360" w:lineRule="auto"/>
        <w:ind w:firstLine="420"/>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t xml:space="preserve">Serum was collected by 4,000 rpm centrifugation of whole blood at 4 °C for 15min. Transaminase (ALT and AST) and lipid profile (total cholesterol and triglycerides) were determined using corresponding kits (Jiancheng, Nanjing). </w:t>
      </w:r>
    </w:p>
    <w:p w14:paraId="305F4AD8" w14:textId="2737FB66" w:rsidR="00345051" w:rsidRPr="0043592F" w:rsidRDefault="00BF3EAB" w:rsidP="00C65CA8">
      <w:pPr>
        <w:pStyle w:val="Heading2"/>
      </w:pPr>
      <w:bookmarkStart w:id="10" w:name="_Toc153284099"/>
      <w:bookmarkEnd w:id="8"/>
      <w:r w:rsidRPr="0043592F">
        <w:t>Lipidomics</w:t>
      </w:r>
      <w:bookmarkEnd w:id="10"/>
    </w:p>
    <w:p w14:paraId="52C70E8B" w14:textId="03B6E6E3" w:rsidR="00345051" w:rsidRPr="0043592F" w:rsidRDefault="00C65CA8">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6</w:t>
      </w:r>
      <w:r w:rsidR="00BF3EAB" w:rsidRPr="0043592F">
        <w:rPr>
          <w:rFonts w:ascii="Times New Roman" w:hAnsi="Times New Roman" w:cs="Times New Roman"/>
          <w:b/>
          <w:color w:val="000000" w:themeColor="text1"/>
          <w:sz w:val="24"/>
          <w:szCs w:val="24"/>
        </w:rPr>
        <w:t xml:space="preserve">.1 Lipid Extraction </w:t>
      </w:r>
    </w:p>
    <w:p w14:paraId="3985CEAD" w14:textId="77777777" w:rsidR="00345051" w:rsidRPr="0043592F" w:rsidRDefault="00BF3EAB">
      <w:pPr>
        <w:spacing w:line="360" w:lineRule="auto"/>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t xml:space="preserve">Methanol (0.75 mL) was added to 100 μL sample, which was placed into a glass tube and then vortexed. Two points of 5 ml of methyl tert-butyl ether (MTBE) was added and the mixture was incubated for 1 h at room temperature in a shaker. Phase separation was induced by adding 0.625 ml of MS-grade water. Upon 10 min of incubation at room temperature, the sample was centrifuged at 1,000 g for 10 min. The upper (organic) phase was collected, and the lower phase was re-extracted with 1 mL of the solvent mixture (MTBE/methanol/water (10:3:2.5, v/v/v)). Combined organic phases were dried and dissolved in 100 μL of isopropanol for storage and analysis using LC-MS/MS. </w:t>
      </w:r>
    </w:p>
    <w:p w14:paraId="5D569711" w14:textId="775CF8FA" w:rsidR="00345051" w:rsidRPr="0043592F" w:rsidRDefault="00C65CA8">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6</w:t>
      </w:r>
      <w:r w:rsidR="00BF3EAB" w:rsidRPr="0043592F">
        <w:rPr>
          <w:rFonts w:ascii="Times New Roman" w:hAnsi="Times New Roman" w:cs="Times New Roman"/>
          <w:b/>
          <w:color w:val="000000" w:themeColor="text1"/>
          <w:sz w:val="24"/>
          <w:szCs w:val="24"/>
        </w:rPr>
        <w:t>.2 UHPLC-MS/MS Analysis</w:t>
      </w:r>
    </w:p>
    <w:p w14:paraId="5DEE474F" w14:textId="77777777" w:rsidR="00345051" w:rsidRPr="0043592F" w:rsidRDefault="00BF3EAB">
      <w:pPr>
        <w:spacing w:line="360" w:lineRule="auto"/>
        <w:ind w:firstLineChars="150" w:firstLine="360"/>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t xml:space="preserve">UHPLC-MS/MS analyses were performed using a Vanquish UHPLC system (Thermo Fisher, Germany) coupled with an Orbitrap Q Exactive TM HF mass spectrometer (Thermo Fisher, Germany) </w:t>
      </w:r>
      <w:r w:rsidRPr="0043592F">
        <w:rPr>
          <w:rFonts w:ascii="Times New Roman" w:hAnsi="Times New Roman" w:cs="Times New Roman"/>
          <w:color w:val="000000" w:themeColor="text1"/>
          <w:sz w:val="24"/>
          <w:szCs w:val="24"/>
        </w:rPr>
        <w:lastRenderedPageBreak/>
        <w:t>in Novogene Co., Ltd. (Beijing, China). Samples were injected onto a Thermo Accucore C30 column (150×2.1mm, 2.6μm) using a 20-min linear gradient at a flow rate of 0.35 mL/min. The column temperature was set at 40℃. Mobile phase buffer A was acetonitrile/water (6/4) with 10 mM ammonium acetate and 0.1% formic acid, whereas buffer B was acetonitrile/ isopropanol (1/9) with 10 mM ammonium acetate and 0.1% formic acid. The solvent gradient was set as follows: 30% B, initial; 30% B, 2min; 43% B, 5 min; 55% B, 5.1 min; 70% B, 11 min; 99% B, 16 min; 30% B, 18.1min. Q Exactive TM HF mass spectrometer was operated in positive [negative] polarity mode with sheath gas :40 psi, sweep gas: 0 L/min, auxiliary gas rate: 10 L/min [7 L/min], spray voltage: 3.5 kV, capillary temperature: 320℃, heater temperature: 350℃, S-Lens RF level: 50, scan range: 114–1700 m/z, automatic gain control target: 3e6, normalized collision energy: 22eV; 24 eV; 28eV, Injection time: 100 ms, Isolation window: 1m/z, automatic gain control target (MS2): 2e</w:t>
      </w:r>
      <w:r w:rsidRPr="0043592F">
        <w:rPr>
          <w:rFonts w:ascii="Times New Roman" w:hAnsi="Times New Roman" w:cs="Times New Roman"/>
          <w:color w:val="000000" w:themeColor="text1"/>
          <w:sz w:val="24"/>
          <w:szCs w:val="24"/>
          <w:vertAlign w:val="superscript"/>
        </w:rPr>
        <w:t>5</w:t>
      </w:r>
      <w:r w:rsidRPr="0043592F">
        <w:rPr>
          <w:rFonts w:ascii="Times New Roman" w:hAnsi="Times New Roman" w:cs="Times New Roman"/>
          <w:color w:val="000000" w:themeColor="text1"/>
          <w:sz w:val="24"/>
          <w:szCs w:val="24"/>
        </w:rPr>
        <w:t>, dynamic exclusion: 6s.</w:t>
      </w:r>
    </w:p>
    <w:p w14:paraId="19327D44" w14:textId="3BC00E21" w:rsidR="00345051" w:rsidRPr="0043592F" w:rsidRDefault="00BF3EAB" w:rsidP="00C65CA8">
      <w:pPr>
        <w:pStyle w:val="Heading2"/>
      </w:pPr>
      <w:bookmarkStart w:id="11" w:name="_Toc153284100"/>
      <w:r w:rsidRPr="0043592F">
        <w:t>Preparation of polymer-tethered lipid bilayers as cellular membrane mimicking</w:t>
      </w:r>
      <w:bookmarkEnd w:id="11"/>
      <w:r w:rsidRPr="0043592F">
        <w:t xml:space="preserve"> </w:t>
      </w:r>
    </w:p>
    <w:p w14:paraId="40FC4BD5" w14:textId="77777777" w:rsidR="00345051" w:rsidRPr="0043592F" w:rsidRDefault="00BF3EAB">
      <w:pPr>
        <w:spacing w:line="360" w:lineRule="auto"/>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t xml:space="preserve">The artificial model systems were prepared using Langmuir-Blodgett/ Langmuir Schaefer (LB/LS) method in a layer-by-layer manner as previously described. In specific, lipid stocks were dissolved in chloroform at 1mg/ml and spread on top of the air-water interface of a LB trough. After chloroform evaporation, lipids were kept at 30mN/m in order to keep the lipids at liquid condensed phase. After 30 minutes, the bottom leaflet was prepared though dipping. The top leaflet was prepared by a similar protocol except the second leaflet was prepared through LS transfer. Compositions of bottom and top leaflets were shown in </w:t>
      </w:r>
      <w:r w:rsidRPr="0043592F">
        <w:rPr>
          <w:rFonts w:ascii="Times New Roman" w:hAnsi="Times New Roman" w:cs="Times New Roman"/>
          <w:b/>
          <w:bCs/>
          <w:color w:val="000000" w:themeColor="text1"/>
          <w:sz w:val="24"/>
          <w:szCs w:val="24"/>
        </w:rPr>
        <w:t>Table S7</w:t>
      </w:r>
    </w:p>
    <w:p w14:paraId="29F5F1B6" w14:textId="0A22E4C7" w:rsidR="00345051" w:rsidRPr="0043592F" w:rsidRDefault="00BF3EAB" w:rsidP="00C65CA8">
      <w:pPr>
        <w:pStyle w:val="Heading2"/>
      </w:pPr>
      <w:bookmarkStart w:id="12" w:name="_Toc153284101"/>
      <w:r w:rsidRPr="0043592F">
        <w:t>Binding affinity between RLN and RXFP</w:t>
      </w:r>
      <w:r w:rsidRPr="0043592F">
        <w:rPr>
          <w:vertAlign w:val="subscript"/>
        </w:rPr>
        <w:t>1</w:t>
      </w:r>
      <w:r w:rsidRPr="0043592F">
        <w:rPr>
          <w:vertAlign w:val="superscript"/>
        </w:rPr>
        <w:t>+</w:t>
      </w:r>
      <w:r w:rsidRPr="0043592F">
        <w:t xml:space="preserve"> cells measured by MST</w:t>
      </w:r>
      <w:bookmarkEnd w:id="12"/>
      <w:r w:rsidRPr="0043592F">
        <w:t xml:space="preserve"> </w:t>
      </w:r>
    </w:p>
    <w:p w14:paraId="5B46A9F5" w14:textId="77777777" w:rsidR="00345051" w:rsidRPr="0043592F" w:rsidRDefault="00BF3EAB">
      <w:pPr>
        <w:spacing w:line="360" w:lineRule="auto"/>
        <w:ind w:firstLine="420"/>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t>Plasmids encoding RLN-His</w:t>
      </w:r>
      <w:r w:rsidRPr="0043592F">
        <w:rPr>
          <w:rFonts w:ascii="Times New Roman" w:hAnsi="Times New Roman" w:cs="Times New Roman"/>
          <w:color w:val="000000" w:themeColor="text1"/>
          <w:sz w:val="24"/>
          <w:szCs w:val="24"/>
          <w:vertAlign w:val="subscript"/>
        </w:rPr>
        <w:t>6</w:t>
      </w:r>
      <w:r w:rsidRPr="0043592F">
        <w:rPr>
          <w:rFonts w:ascii="Times New Roman" w:hAnsi="Times New Roman" w:cs="Times New Roman"/>
          <w:color w:val="000000" w:themeColor="text1"/>
          <w:sz w:val="24"/>
          <w:szCs w:val="24"/>
        </w:rPr>
        <w:t xml:space="preserve"> or RLN-PLGF</w:t>
      </w:r>
      <w:r w:rsidRPr="0043592F">
        <w:rPr>
          <w:rFonts w:ascii="Times New Roman" w:hAnsi="Times New Roman" w:cs="Times New Roman"/>
          <w:color w:val="000000" w:themeColor="text1"/>
          <w:sz w:val="24"/>
          <w:szCs w:val="24"/>
          <w:vertAlign w:val="subscript"/>
        </w:rPr>
        <w:t>1</w:t>
      </w:r>
      <w:r w:rsidRPr="0043592F">
        <w:rPr>
          <w:rFonts w:ascii="Times New Roman" w:hAnsi="Times New Roman" w:cs="Times New Roman"/>
          <w:color w:val="000000" w:themeColor="text1"/>
          <w:sz w:val="24"/>
          <w:szCs w:val="24"/>
        </w:rPr>
        <w:t>-His</w:t>
      </w:r>
      <w:r w:rsidRPr="0043592F">
        <w:rPr>
          <w:rFonts w:ascii="Times New Roman" w:hAnsi="Times New Roman" w:cs="Times New Roman"/>
          <w:color w:val="000000" w:themeColor="text1"/>
          <w:sz w:val="24"/>
          <w:szCs w:val="24"/>
          <w:vertAlign w:val="subscript"/>
        </w:rPr>
        <w:t xml:space="preserve">6 </w:t>
      </w:r>
      <w:r w:rsidRPr="0043592F">
        <w:rPr>
          <w:rFonts w:ascii="Times New Roman" w:hAnsi="Times New Roman" w:cs="Times New Roman"/>
          <w:color w:val="000000" w:themeColor="text1"/>
          <w:sz w:val="24"/>
          <w:szCs w:val="24"/>
        </w:rPr>
        <w:t>were transfected into 293F cell line. After proliferation, cells were diluted to ~10^8 cells/mL and lysed. To label and calculate the concentration of the His</w:t>
      </w:r>
      <w:r w:rsidRPr="0043592F">
        <w:rPr>
          <w:rFonts w:ascii="Times New Roman" w:hAnsi="Times New Roman" w:cs="Times New Roman"/>
          <w:color w:val="000000" w:themeColor="text1"/>
          <w:sz w:val="24"/>
          <w:szCs w:val="24"/>
          <w:vertAlign w:val="subscript"/>
        </w:rPr>
        <w:t>6</w:t>
      </w:r>
      <w:r w:rsidRPr="0043592F">
        <w:rPr>
          <w:rFonts w:ascii="Times New Roman" w:hAnsi="Times New Roman" w:cs="Times New Roman"/>
          <w:color w:val="000000" w:themeColor="text1"/>
          <w:sz w:val="24"/>
          <w:szCs w:val="24"/>
        </w:rPr>
        <w:t xml:space="preserve"> tag-labeled protein in the supernatant, cell debris was removed, and a 16- point 1:1 serial dilution was performed. The diluted aliquots were then incubated with RED-tris-NTA dye at a final concentration of 25 nM for 30 minutes. Subsequently, all samples were loaded on the NanoTemper Monolith NT.115 instrument. A binding curve was generated between the Red-tris-NTA dye and the cell lysates containing His-tag labeled proteins. Concentration of the His-tag labeled protein was calculated from the tipping point of the simulated binding curve. Accordingly, equimolarly labeled lysates were then incubated with serially diluted collagen IV to assess the lysate-to-collagen binding </w:t>
      </w:r>
      <w:r w:rsidRPr="0043592F">
        <w:rPr>
          <w:rFonts w:ascii="Times New Roman" w:hAnsi="Times New Roman" w:cs="Times New Roman"/>
          <w:color w:val="000000" w:themeColor="text1"/>
          <w:sz w:val="24"/>
          <w:szCs w:val="24"/>
        </w:rPr>
        <w:lastRenderedPageBreak/>
        <w:t xml:space="preserve">affinity. </w:t>
      </w:r>
    </w:p>
    <w:p w14:paraId="40F309D9" w14:textId="77777777" w:rsidR="00345051" w:rsidRPr="0043592F" w:rsidRDefault="00BF3EAB">
      <w:pPr>
        <w:spacing w:line="360" w:lineRule="auto"/>
        <w:ind w:firstLine="420"/>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t>To evaluate the interaction of RLN or RLN-PLGF1 with the receptor RXFP</w:t>
      </w:r>
      <w:r w:rsidRPr="0043592F">
        <w:rPr>
          <w:rFonts w:ascii="Times New Roman" w:hAnsi="Times New Roman" w:cs="Times New Roman"/>
          <w:color w:val="000000" w:themeColor="text1"/>
          <w:sz w:val="24"/>
          <w:szCs w:val="24"/>
          <w:vertAlign w:val="subscript"/>
        </w:rPr>
        <w:t>1</w:t>
      </w:r>
      <w:r w:rsidRPr="0043592F">
        <w:rPr>
          <w:rFonts w:ascii="Times New Roman" w:hAnsi="Times New Roman" w:cs="Times New Roman"/>
          <w:color w:val="000000" w:themeColor="text1"/>
          <w:sz w:val="24"/>
          <w:szCs w:val="24"/>
        </w:rPr>
        <w:t xml:space="preserve"> on RXFP</w:t>
      </w:r>
      <w:r w:rsidRPr="0043592F">
        <w:rPr>
          <w:rFonts w:ascii="Times New Roman" w:hAnsi="Times New Roman" w:cs="Times New Roman"/>
          <w:color w:val="000000" w:themeColor="text1"/>
          <w:sz w:val="24"/>
          <w:szCs w:val="24"/>
          <w:vertAlign w:val="subscript"/>
        </w:rPr>
        <w:t>1</w:t>
      </w:r>
      <w:r w:rsidRPr="0043592F">
        <w:rPr>
          <w:rFonts w:ascii="Times New Roman" w:hAnsi="Times New Roman" w:cs="Times New Roman"/>
          <w:color w:val="000000" w:themeColor="text1"/>
          <w:sz w:val="24"/>
          <w:szCs w:val="24"/>
          <w:vertAlign w:val="superscript"/>
        </w:rPr>
        <w:t>+</w:t>
      </w:r>
      <w:r w:rsidRPr="0043592F">
        <w:rPr>
          <w:rFonts w:ascii="Times New Roman" w:hAnsi="Times New Roman" w:cs="Times New Roman"/>
          <w:color w:val="000000" w:themeColor="text1"/>
          <w:sz w:val="24"/>
          <w:szCs w:val="24"/>
        </w:rPr>
        <w:t xml:space="preserve"> cells in the presence or absence of collagen, 1 μM collagen IV (concentration at the saturation plateau of the binding curve) was added to the cell lysates. The binding affinity between the lysates and RXFP</w:t>
      </w:r>
      <w:r w:rsidRPr="0043592F">
        <w:rPr>
          <w:rFonts w:ascii="Times New Roman" w:hAnsi="Times New Roman" w:cs="Times New Roman"/>
          <w:color w:val="000000" w:themeColor="text1"/>
          <w:sz w:val="24"/>
          <w:szCs w:val="24"/>
          <w:vertAlign w:val="subscript"/>
        </w:rPr>
        <w:t>1</w:t>
      </w:r>
      <w:r w:rsidRPr="0043592F">
        <w:rPr>
          <w:rFonts w:ascii="Times New Roman" w:hAnsi="Times New Roman" w:cs="Times New Roman"/>
          <w:color w:val="000000" w:themeColor="text1"/>
          <w:sz w:val="24"/>
          <w:szCs w:val="24"/>
        </w:rPr>
        <w:t xml:space="preserve"> was further determined by incubating the labeled lysates with serially diluted RXFP</w:t>
      </w:r>
      <w:r w:rsidRPr="0043592F">
        <w:rPr>
          <w:rFonts w:ascii="Times New Roman" w:hAnsi="Times New Roman" w:cs="Times New Roman"/>
          <w:color w:val="000000" w:themeColor="text1"/>
          <w:sz w:val="24"/>
          <w:szCs w:val="32"/>
          <w:vertAlign w:val="subscript"/>
        </w:rPr>
        <w:t>1</w:t>
      </w:r>
      <w:r w:rsidRPr="0043592F">
        <w:rPr>
          <w:rFonts w:ascii="Times New Roman" w:hAnsi="Times New Roman" w:cs="Times New Roman"/>
          <w:color w:val="000000" w:themeColor="text1"/>
          <w:sz w:val="24"/>
          <w:szCs w:val="24"/>
          <w:vertAlign w:val="superscript"/>
        </w:rPr>
        <w:t>+</w:t>
      </w:r>
      <w:r w:rsidRPr="0043592F">
        <w:rPr>
          <w:rFonts w:ascii="Times New Roman" w:hAnsi="Times New Roman" w:cs="Times New Roman"/>
          <w:color w:val="000000" w:themeColor="text1"/>
          <w:sz w:val="24"/>
          <w:szCs w:val="24"/>
        </w:rPr>
        <w:t xml:space="preserve"> and RXFP</w:t>
      </w:r>
      <w:r w:rsidRPr="0043592F">
        <w:rPr>
          <w:rFonts w:ascii="Times New Roman" w:hAnsi="Times New Roman" w:cs="Times New Roman"/>
          <w:color w:val="000000" w:themeColor="text1"/>
          <w:sz w:val="24"/>
          <w:szCs w:val="32"/>
          <w:vertAlign w:val="subscript"/>
        </w:rPr>
        <w:t>1</w:t>
      </w:r>
      <w:r w:rsidRPr="0043592F">
        <w:rPr>
          <w:rFonts w:ascii="Times New Roman" w:hAnsi="Times New Roman" w:cs="Times New Roman"/>
          <w:color w:val="000000" w:themeColor="text1"/>
          <w:sz w:val="24"/>
          <w:szCs w:val="24"/>
          <w:vertAlign w:val="superscript"/>
        </w:rPr>
        <w:t>-</w:t>
      </w:r>
      <w:r w:rsidRPr="0043592F">
        <w:rPr>
          <w:rFonts w:ascii="Times New Roman" w:hAnsi="Times New Roman" w:cs="Times New Roman"/>
          <w:color w:val="000000" w:themeColor="text1"/>
          <w:sz w:val="24"/>
          <w:szCs w:val="24"/>
        </w:rPr>
        <w:t xml:space="preserve"> 3T3 cells. The same instrument and analytical software as described in Method 4 were used for this analysis, results were presented in</w:t>
      </w:r>
      <w:r w:rsidRPr="0043592F">
        <w:rPr>
          <w:rFonts w:ascii="Times New Roman" w:hAnsi="Times New Roman" w:cs="Times New Roman"/>
          <w:b/>
          <w:bCs/>
          <w:color w:val="000000" w:themeColor="text1"/>
          <w:sz w:val="24"/>
          <w:szCs w:val="24"/>
        </w:rPr>
        <w:t xml:space="preserve"> Fig. S26.</w:t>
      </w:r>
      <w:r w:rsidRPr="0043592F">
        <w:rPr>
          <w:rFonts w:ascii="Times New Roman" w:hAnsi="Times New Roman" w:cs="Times New Roman"/>
          <w:color w:val="000000" w:themeColor="text1"/>
          <w:sz w:val="24"/>
          <w:szCs w:val="24"/>
        </w:rPr>
        <w:t xml:space="preserve"> </w:t>
      </w:r>
    </w:p>
    <w:p w14:paraId="46CDAE9C" w14:textId="77777777" w:rsidR="00345051" w:rsidRPr="0043592F" w:rsidRDefault="00345051">
      <w:pPr>
        <w:spacing w:line="360" w:lineRule="auto"/>
        <w:rPr>
          <w:rFonts w:ascii="Times New Roman" w:hAnsi="Times New Roman" w:cs="Times New Roman"/>
          <w:color w:val="000000" w:themeColor="text1"/>
          <w:sz w:val="24"/>
          <w:szCs w:val="24"/>
        </w:rPr>
      </w:pPr>
    </w:p>
    <w:p w14:paraId="5BB07C46" w14:textId="77777777" w:rsidR="00345051" w:rsidRPr="0043592F" w:rsidRDefault="00345051">
      <w:pPr>
        <w:spacing w:line="360" w:lineRule="auto"/>
        <w:rPr>
          <w:rFonts w:ascii="Times New Roman" w:hAnsi="Times New Roman" w:cs="Times New Roman"/>
          <w:color w:val="000000" w:themeColor="text1"/>
          <w:sz w:val="24"/>
          <w:szCs w:val="24"/>
        </w:rPr>
      </w:pPr>
    </w:p>
    <w:p w14:paraId="0DAE5B7D" w14:textId="77777777" w:rsidR="00BF3EAB" w:rsidRDefault="00BF3EAB">
      <w:pPr>
        <w:widowControl/>
        <w:jc w:val="left"/>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br w:type="page"/>
      </w:r>
    </w:p>
    <w:p w14:paraId="7A7E3EF6" w14:textId="521532DF" w:rsidR="00BF3EAB" w:rsidRDefault="00BF3EAB" w:rsidP="00C65CA8">
      <w:pPr>
        <w:pStyle w:val="Heading1"/>
      </w:pPr>
      <w:bookmarkStart w:id="13" w:name="_Toc153284102"/>
      <w:r>
        <w:rPr>
          <w:rFonts w:hint="eastAsia"/>
        </w:rPr>
        <w:lastRenderedPageBreak/>
        <w:t>S</w:t>
      </w:r>
      <w:r>
        <w:t>upporting Videos</w:t>
      </w:r>
      <w:bookmarkEnd w:id="13"/>
    </w:p>
    <w:p w14:paraId="2EEDB28B" w14:textId="22DC6332" w:rsidR="00BF3EAB" w:rsidRDefault="00BF3EAB">
      <w:pPr>
        <w:spacing w:line="36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Video S1. </w:t>
      </w:r>
      <w:r w:rsidRPr="00BF3EAB">
        <w:rPr>
          <w:rFonts w:ascii="Times New Roman" w:hAnsi="Times New Roman" w:cs="Times New Roman"/>
          <w:bCs/>
          <w:color w:val="000000" w:themeColor="text1"/>
          <w:sz w:val="24"/>
          <w:szCs w:val="24"/>
        </w:rPr>
        <w:t>Fusion between AL</w:t>
      </w:r>
      <w:r>
        <w:rPr>
          <w:rFonts w:ascii="Times New Roman" w:hAnsi="Times New Roman" w:cs="Times New Roman"/>
          <w:bCs/>
          <w:color w:val="000000" w:themeColor="text1"/>
          <w:sz w:val="24"/>
          <w:szCs w:val="24"/>
        </w:rPr>
        <w:t>C, Retinol</w:t>
      </w:r>
      <w:r w:rsidRPr="00BF3EAB">
        <w:rPr>
          <w:rFonts w:ascii="Times New Roman" w:hAnsi="Times New Roman" w:cs="Times New Roman"/>
          <w:bCs/>
          <w:color w:val="000000" w:themeColor="text1"/>
          <w:sz w:val="24"/>
          <w:szCs w:val="24"/>
        </w:rPr>
        <w:t xml:space="preserve"> and ATRA LNP with hepatocyte mimic endosome membranes respectively</w:t>
      </w:r>
    </w:p>
    <w:p w14:paraId="1AA71979" w14:textId="3A55C709" w:rsidR="00BF3EAB" w:rsidRDefault="00BF3EAB" w:rsidP="00BF3EAB">
      <w:pPr>
        <w:spacing w:line="36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Video S2. </w:t>
      </w:r>
      <w:r w:rsidRPr="00BF3EAB">
        <w:rPr>
          <w:rFonts w:ascii="Times New Roman" w:hAnsi="Times New Roman" w:cs="Times New Roman"/>
          <w:bCs/>
          <w:color w:val="000000" w:themeColor="text1"/>
          <w:sz w:val="24"/>
          <w:szCs w:val="24"/>
        </w:rPr>
        <w:t>Fusion between AL</w:t>
      </w:r>
      <w:r>
        <w:rPr>
          <w:rFonts w:ascii="Times New Roman" w:hAnsi="Times New Roman" w:cs="Times New Roman"/>
          <w:bCs/>
          <w:color w:val="000000" w:themeColor="text1"/>
          <w:sz w:val="24"/>
          <w:szCs w:val="24"/>
        </w:rPr>
        <w:t>C, Retinol</w:t>
      </w:r>
      <w:r w:rsidRPr="00BF3EAB">
        <w:rPr>
          <w:rFonts w:ascii="Times New Roman" w:hAnsi="Times New Roman" w:cs="Times New Roman"/>
          <w:bCs/>
          <w:color w:val="000000" w:themeColor="text1"/>
          <w:sz w:val="24"/>
          <w:szCs w:val="24"/>
        </w:rPr>
        <w:t xml:space="preserve"> and ATRA LNP with </w:t>
      </w:r>
      <w:r>
        <w:rPr>
          <w:rFonts w:ascii="Times New Roman" w:hAnsi="Times New Roman" w:cs="Times New Roman"/>
          <w:bCs/>
          <w:color w:val="000000" w:themeColor="text1"/>
          <w:sz w:val="24"/>
          <w:szCs w:val="24"/>
        </w:rPr>
        <w:t>HSC</w:t>
      </w:r>
      <w:r w:rsidRPr="00BF3EAB">
        <w:rPr>
          <w:rFonts w:ascii="Times New Roman" w:hAnsi="Times New Roman" w:cs="Times New Roman"/>
          <w:bCs/>
          <w:color w:val="000000" w:themeColor="text1"/>
          <w:sz w:val="24"/>
          <w:szCs w:val="24"/>
        </w:rPr>
        <w:t xml:space="preserve"> mimic endosome membranes respectively</w:t>
      </w:r>
    </w:p>
    <w:p w14:paraId="66DC2214" w14:textId="17D3FD78" w:rsidR="00BF3EAB" w:rsidRDefault="00BF3EAB" w:rsidP="00BF3EAB">
      <w:pPr>
        <w:spacing w:line="36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Video S3. </w:t>
      </w:r>
      <w:r>
        <w:rPr>
          <w:rFonts w:ascii="Times New Roman" w:hAnsi="Times New Roman" w:cs="Times New Roman"/>
          <w:bCs/>
          <w:color w:val="000000" w:themeColor="text1"/>
          <w:sz w:val="24"/>
          <w:szCs w:val="24"/>
        </w:rPr>
        <w:t>Molecular dynamics simulation (100 ns) of RLN-PLGF</w:t>
      </w:r>
      <w:r w:rsidRPr="00BF3EAB">
        <w:rPr>
          <w:rFonts w:ascii="Times New Roman" w:hAnsi="Times New Roman" w:cs="Times New Roman"/>
          <w:bCs/>
          <w:color w:val="000000" w:themeColor="text1"/>
          <w:sz w:val="24"/>
          <w:szCs w:val="24"/>
          <w:vertAlign w:val="subscript"/>
        </w:rPr>
        <w:t>1</w:t>
      </w:r>
      <w:r>
        <w:rPr>
          <w:rFonts w:ascii="Times New Roman" w:hAnsi="Times New Roman" w:cs="Times New Roman"/>
          <w:bCs/>
          <w:color w:val="000000" w:themeColor="text1"/>
          <w:sz w:val="24"/>
          <w:szCs w:val="24"/>
        </w:rPr>
        <w:t xml:space="preserve"> fusion proteins</w:t>
      </w:r>
    </w:p>
    <w:p w14:paraId="01E4A89D" w14:textId="7C3547DB" w:rsidR="00BF3EAB" w:rsidRDefault="00BF3EAB" w:rsidP="00BF3EAB">
      <w:pPr>
        <w:spacing w:line="36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Video S4. </w:t>
      </w:r>
      <w:r>
        <w:rPr>
          <w:rFonts w:ascii="Times New Roman" w:hAnsi="Times New Roman" w:cs="Times New Roman"/>
          <w:bCs/>
          <w:color w:val="000000" w:themeColor="text1"/>
          <w:sz w:val="24"/>
          <w:szCs w:val="24"/>
        </w:rPr>
        <w:t>Molecular dynamics simulation (200 ns) of RLN-PLGF</w:t>
      </w:r>
      <w:r>
        <w:rPr>
          <w:rFonts w:ascii="Times New Roman" w:hAnsi="Times New Roman" w:cs="Times New Roman"/>
          <w:bCs/>
          <w:color w:val="000000" w:themeColor="text1"/>
          <w:sz w:val="24"/>
          <w:szCs w:val="24"/>
          <w:vertAlign w:val="subscript"/>
        </w:rPr>
        <w:t>3</w:t>
      </w:r>
      <w:r>
        <w:rPr>
          <w:rFonts w:ascii="Times New Roman" w:hAnsi="Times New Roman" w:cs="Times New Roman"/>
          <w:bCs/>
          <w:color w:val="000000" w:themeColor="text1"/>
          <w:sz w:val="24"/>
          <w:szCs w:val="24"/>
        </w:rPr>
        <w:t xml:space="preserve"> fusion proteins</w:t>
      </w:r>
    </w:p>
    <w:p w14:paraId="6EA9B5B5" w14:textId="62212A67" w:rsidR="00BF3EAB" w:rsidRDefault="00BF3EAB" w:rsidP="00BF3EAB">
      <w:pPr>
        <w:spacing w:line="36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Video S5. </w:t>
      </w:r>
      <w:r>
        <w:rPr>
          <w:rFonts w:ascii="Times New Roman" w:hAnsi="Times New Roman" w:cs="Times New Roman"/>
          <w:bCs/>
          <w:color w:val="000000" w:themeColor="text1"/>
          <w:sz w:val="24"/>
          <w:szCs w:val="24"/>
        </w:rPr>
        <w:t>Molecular dynamics simulation (200 ns) of RLN-Fc fusion proteins</w:t>
      </w:r>
    </w:p>
    <w:p w14:paraId="5A5F1B80" w14:textId="77777777" w:rsidR="00BF3EAB" w:rsidRPr="00BF3EAB" w:rsidRDefault="00BF3EAB">
      <w:pPr>
        <w:spacing w:line="360" w:lineRule="auto"/>
        <w:rPr>
          <w:rFonts w:ascii="Times New Roman" w:hAnsi="Times New Roman" w:cs="Times New Roman" w:hint="eastAsia"/>
          <w:b/>
          <w:bCs/>
          <w:color w:val="000000" w:themeColor="text1"/>
          <w:sz w:val="24"/>
          <w:szCs w:val="24"/>
        </w:rPr>
      </w:pPr>
    </w:p>
    <w:p w14:paraId="1C9C6EF6" w14:textId="74F873C5" w:rsidR="00345051" w:rsidRPr="0043592F" w:rsidRDefault="00BF3EAB" w:rsidP="00C65CA8">
      <w:pPr>
        <w:pStyle w:val="Heading1"/>
      </w:pPr>
      <w:bookmarkStart w:id="14" w:name="_Toc153284103"/>
      <w:r w:rsidRPr="0043592F">
        <w:t>Supplementary Tables</w:t>
      </w:r>
      <w:bookmarkEnd w:id="14"/>
    </w:p>
    <w:p w14:paraId="38598B90" w14:textId="77777777" w:rsidR="00345051" w:rsidRPr="0043592F" w:rsidRDefault="00BF3EAB">
      <w:pPr>
        <w:widowControl/>
        <w:jc w:val="left"/>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t>Table. S1 The dissociation equilibrium constant (</w:t>
      </w:r>
      <w:r w:rsidRPr="0043592F">
        <w:rPr>
          <w:rFonts w:ascii="Times New Roman" w:hAnsi="Times New Roman" w:cs="Times New Roman"/>
          <w:b/>
          <w:bCs/>
          <w:i/>
          <w:iCs/>
          <w:color w:val="000000" w:themeColor="text1"/>
          <w:sz w:val="24"/>
          <w:szCs w:val="24"/>
        </w:rPr>
        <w:t>KD</w:t>
      </w:r>
      <w:r w:rsidRPr="0043592F">
        <w:rPr>
          <w:rFonts w:ascii="Times New Roman" w:hAnsi="Times New Roman" w:cs="Times New Roman"/>
          <w:b/>
          <w:bCs/>
          <w:color w:val="000000" w:themeColor="text1"/>
          <w:sz w:val="24"/>
          <w:szCs w:val="24"/>
        </w:rPr>
        <w:t>) to RBP-4, the estimated logP and pKa for retinoid derivatives</w:t>
      </w:r>
    </w:p>
    <w:tbl>
      <w:tblPr>
        <w:tblStyle w:val="TableGrid"/>
        <w:tblW w:w="0" w:type="auto"/>
        <w:tblLook w:val="04A0" w:firstRow="1" w:lastRow="0" w:firstColumn="1" w:lastColumn="0" w:noHBand="0" w:noVBand="1"/>
      </w:tblPr>
      <w:tblGrid>
        <w:gridCol w:w="1843"/>
        <w:gridCol w:w="2801"/>
        <w:gridCol w:w="1944"/>
        <w:gridCol w:w="1647"/>
      </w:tblGrid>
      <w:tr w:rsidR="00345051" w:rsidRPr="0043592F" w14:paraId="173EE23B" w14:textId="77777777">
        <w:tc>
          <w:tcPr>
            <w:tcW w:w="1843" w:type="dxa"/>
            <w:tcBorders>
              <w:left w:val="nil"/>
              <w:bottom w:val="single" w:sz="4" w:space="0" w:color="auto"/>
              <w:right w:val="nil"/>
            </w:tcBorders>
            <w:vAlign w:val="bottom"/>
          </w:tcPr>
          <w:p w14:paraId="5E4BF5FE" w14:textId="77777777" w:rsidR="00345051" w:rsidRPr="0043592F" w:rsidRDefault="00BF3EAB">
            <w:pPr>
              <w:spacing w:line="360" w:lineRule="auto"/>
              <w:jc w:val="right"/>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Retinoid</w:t>
            </w:r>
          </w:p>
        </w:tc>
        <w:tc>
          <w:tcPr>
            <w:tcW w:w="2801" w:type="dxa"/>
            <w:tcBorders>
              <w:left w:val="nil"/>
              <w:bottom w:val="single" w:sz="4" w:space="0" w:color="auto"/>
              <w:right w:val="nil"/>
            </w:tcBorders>
            <w:vAlign w:val="bottom"/>
          </w:tcPr>
          <w:p w14:paraId="2328F395" w14:textId="77777777" w:rsidR="00345051" w:rsidRPr="0043592F" w:rsidRDefault="00BF3EAB">
            <w:pPr>
              <w:spacing w:line="360" w:lineRule="auto"/>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Affinity to RBP-4 (</w:t>
            </w:r>
            <w:r w:rsidRPr="0043592F">
              <w:rPr>
                <w:rFonts w:ascii="Times New Roman" w:hAnsi="Times New Roman" w:cs="Times New Roman"/>
                <w:b/>
                <w:bCs/>
                <w:i/>
                <w:iCs/>
                <w:color w:val="000000" w:themeColor="text1"/>
                <w:szCs w:val="21"/>
              </w:rPr>
              <w:t>kd</w:t>
            </w:r>
            <w:r w:rsidRPr="0043592F">
              <w:rPr>
                <w:rFonts w:ascii="Times New Roman" w:hAnsi="Times New Roman" w:cs="Times New Roman"/>
                <w:b/>
                <w:bCs/>
                <w:color w:val="000000" w:themeColor="text1"/>
                <w:szCs w:val="21"/>
              </w:rPr>
              <w:t>, μM)</w:t>
            </w:r>
            <w:r w:rsidRPr="0043592F">
              <w:rPr>
                <w:rFonts w:ascii="Times New Roman" w:hAnsi="Times New Roman" w:cs="Times New Roman"/>
                <w:b/>
                <w:bCs/>
                <w:color w:val="000000" w:themeColor="text1"/>
                <w:szCs w:val="21"/>
                <w:vertAlign w:val="superscript"/>
              </w:rPr>
              <w:t>1</w:t>
            </w:r>
          </w:p>
        </w:tc>
        <w:tc>
          <w:tcPr>
            <w:tcW w:w="1944" w:type="dxa"/>
            <w:tcBorders>
              <w:left w:val="nil"/>
              <w:bottom w:val="single" w:sz="4" w:space="0" w:color="auto"/>
              <w:right w:val="nil"/>
            </w:tcBorders>
            <w:vAlign w:val="bottom"/>
          </w:tcPr>
          <w:p w14:paraId="75155A97" w14:textId="77777777" w:rsidR="00345051" w:rsidRPr="0043592F" w:rsidRDefault="00BF3EAB">
            <w:pPr>
              <w:spacing w:line="360" w:lineRule="auto"/>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LogP</w:t>
            </w:r>
            <w:r w:rsidRPr="0043592F">
              <w:rPr>
                <w:rFonts w:ascii="Times New Roman" w:hAnsi="Times New Roman" w:cs="Times New Roman"/>
                <w:b/>
                <w:bCs/>
                <w:color w:val="000000" w:themeColor="text1"/>
                <w:szCs w:val="21"/>
                <w:vertAlign w:val="superscript"/>
              </w:rPr>
              <w:t>2</w:t>
            </w:r>
          </w:p>
        </w:tc>
        <w:tc>
          <w:tcPr>
            <w:tcW w:w="1647" w:type="dxa"/>
            <w:tcBorders>
              <w:left w:val="nil"/>
              <w:bottom w:val="single" w:sz="4" w:space="0" w:color="auto"/>
              <w:right w:val="nil"/>
            </w:tcBorders>
            <w:vAlign w:val="bottom"/>
          </w:tcPr>
          <w:p w14:paraId="4F414D4A" w14:textId="77777777" w:rsidR="00345051" w:rsidRPr="0043592F" w:rsidRDefault="00BF3EAB">
            <w:pPr>
              <w:spacing w:line="360" w:lineRule="auto"/>
              <w:ind w:firstLineChars="200" w:firstLine="420"/>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pKa</w:t>
            </w:r>
            <w:r w:rsidRPr="0043592F">
              <w:rPr>
                <w:rFonts w:ascii="Times New Roman" w:hAnsi="Times New Roman" w:cs="Times New Roman"/>
                <w:b/>
                <w:bCs/>
                <w:color w:val="000000" w:themeColor="text1"/>
                <w:szCs w:val="21"/>
                <w:vertAlign w:val="superscript"/>
              </w:rPr>
              <w:t>2</w:t>
            </w:r>
          </w:p>
        </w:tc>
      </w:tr>
      <w:tr w:rsidR="00345051" w:rsidRPr="0043592F" w14:paraId="230A0EB5" w14:textId="77777777">
        <w:tc>
          <w:tcPr>
            <w:tcW w:w="1843" w:type="dxa"/>
            <w:tcBorders>
              <w:left w:val="nil"/>
              <w:bottom w:val="nil"/>
              <w:right w:val="nil"/>
            </w:tcBorders>
            <w:vAlign w:val="bottom"/>
          </w:tcPr>
          <w:p w14:paraId="6279BCCF" w14:textId="77777777" w:rsidR="00345051" w:rsidRPr="0043592F" w:rsidRDefault="00BF3EAB">
            <w:pPr>
              <w:spacing w:line="360" w:lineRule="auto"/>
              <w:jc w:val="right"/>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Retinol</w:t>
            </w:r>
          </w:p>
        </w:tc>
        <w:tc>
          <w:tcPr>
            <w:tcW w:w="2801" w:type="dxa"/>
            <w:tcBorders>
              <w:left w:val="nil"/>
              <w:bottom w:val="nil"/>
              <w:right w:val="nil"/>
            </w:tcBorders>
            <w:vAlign w:val="bottom"/>
          </w:tcPr>
          <w:p w14:paraId="734D470F" w14:textId="77777777" w:rsidR="00345051" w:rsidRPr="0043592F" w:rsidRDefault="00BF3EAB">
            <w:pPr>
              <w:spacing w:line="360" w:lineRule="auto"/>
              <w:ind w:firstLineChars="200" w:firstLine="420"/>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0.53±0.04</w:t>
            </w:r>
          </w:p>
        </w:tc>
        <w:tc>
          <w:tcPr>
            <w:tcW w:w="1944" w:type="dxa"/>
            <w:tcBorders>
              <w:left w:val="nil"/>
              <w:bottom w:val="nil"/>
              <w:right w:val="nil"/>
            </w:tcBorders>
            <w:vAlign w:val="bottom"/>
          </w:tcPr>
          <w:p w14:paraId="76ABFFEF"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5.5</w:t>
            </w:r>
          </w:p>
        </w:tc>
        <w:tc>
          <w:tcPr>
            <w:tcW w:w="1647" w:type="dxa"/>
            <w:tcBorders>
              <w:left w:val="nil"/>
              <w:bottom w:val="nil"/>
              <w:right w:val="nil"/>
            </w:tcBorders>
            <w:vAlign w:val="bottom"/>
          </w:tcPr>
          <w:p w14:paraId="3F866CD5"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13.6</w:t>
            </w:r>
          </w:p>
        </w:tc>
      </w:tr>
      <w:tr w:rsidR="00345051" w:rsidRPr="0043592F" w14:paraId="1A7B4103" w14:textId="77777777">
        <w:tc>
          <w:tcPr>
            <w:tcW w:w="1843" w:type="dxa"/>
            <w:tcBorders>
              <w:top w:val="nil"/>
              <w:left w:val="nil"/>
              <w:bottom w:val="nil"/>
              <w:right w:val="nil"/>
            </w:tcBorders>
            <w:vAlign w:val="bottom"/>
          </w:tcPr>
          <w:p w14:paraId="53E2FBBC" w14:textId="77777777" w:rsidR="00345051" w:rsidRPr="0043592F" w:rsidRDefault="00BF3EAB">
            <w:pPr>
              <w:spacing w:line="360" w:lineRule="auto"/>
              <w:jc w:val="right"/>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Fenretinide</w:t>
            </w:r>
          </w:p>
        </w:tc>
        <w:tc>
          <w:tcPr>
            <w:tcW w:w="2801" w:type="dxa"/>
            <w:tcBorders>
              <w:top w:val="nil"/>
              <w:left w:val="nil"/>
              <w:bottom w:val="nil"/>
              <w:right w:val="nil"/>
            </w:tcBorders>
            <w:vAlign w:val="bottom"/>
          </w:tcPr>
          <w:p w14:paraId="45E04E29" w14:textId="77777777" w:rsidR="00345051" w:rsidRPr="0043592F" w:rsidRDefault="00BF3EAB">
            <w:pPr>
              <w:spacing w:line="360" w:lineRule="auto"/>
              <w:ind w:firstLineChars="200" w:firstLine="420"/>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3.53±2.23</w:t>
            </w:r>
          </w:p>
        </w:tc>
        <w:tc>
          <w:tcPr>
            <w:tcW w:w="1944" w:type="dxa"/>
            <w:tcBorders>
              <w:top w:val="nil"/>
              <w:left w:val="nil"/>
              <w:bottom w:val="nil"/>
              <w:right w:val="nil"/>
            </w:tcBorders>
            <w:vAlign w:val="bottom"/>
          </w:tcPr>
          <w:p w14:paraId="49236631"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6.9</w:t>
            </w:r>
          </w:p>
        </w:tc>
        <w:tc>
          <w:tcPr>
            <w:tcW w:w="1647" w:type="dxa"/>
            <w:tcBorders>
              <w:top w:val="nil"/>
              <w:left w:val="nil"/>
              <w:bottom w:val="nil"/>
              <w:right w:val="nil"/>
            </w:tcBorders>
            <w:vAlign w:val="bottom"/>
          </w:tcPr>
          <w:p w14:paraId="6E1443D5"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10.1</w:t>
            </w:r>
          </w:p>
        </w:tc>
      </w:tr>
      <w:tr w:rsidR="00345051" w:rsidRPr="0043592F" w14:paraId="198236A7" w14:textId="77777777">
        <w:tc>
          <w:tcPr>
            <w:tcW w:w="1843" w:type="dxa"/>
            <w:tcBorders>
              <w:top w:val="nil"/>
              <w:left w:val="nil"/>
              <w:bottom w:val="nil"/>
              <w:right w:val="nil"/>
            </w:tcBorders>
            <w:vAlign w:val="bottom"/>
          </w:tcPr>
          <w:p w14:paraId="0579C2AC" w14:textId="77777777" w:rsidR="00345051" w:rsidRPr="0043592F" w:rsidRDefault="00BF3EAB">
            <w:pPr>
              <w:spacing w:line="360" w:lineRule="auto"/>
              <w:jc w:val="right"/>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4-Keto-retinol</w:t>
            </w:r>
          </w:p>
        </w:tc>
        <w:tc>
          <w:tcPr>
            <w:tcW w:w="2801" w:type="dxa"/>
            <w:tcBorders>
              <w:top w:val="nil"/>
              <w:left w:val="nil"/>
              <w:bottom w:val="nil"/>
              <w:right w:val="nil"/>
            </w:tcBorders>
            <w:vAlign w:val="bottom"/>
          </w:tcPr>
          <w:p w14:paraId="2B2DE4E7" w14:textId="77777777" w:rsidR="00345051" w:rsidRPr="0043592F" w:rsidRDefault="00BF3EAB">
            <w:pPr>
              <w:spacing w:line="360" w:lineRule="auto"/>
              <w:ind w:firstLineChars="200" w:firstLine="420"/>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2.11±0.68</w:t>
            </w:r>
          </w:p>
        </w:tc>
        <w:tc>
          <w:tcPr>
            <w:tcW w:w="1944" w:type="dxa"/>
            <w:tcBorders>
              <w:top w:val="nil"/>
              <w:left w:val="nil"/>
              <w:bottom w:val="nil"/>
              <w:right w:val="nil"/>
            </w:tcBorders>
            <w:vAlign w:val="bottom"/>
          </w:tcPr>
          <w:p w14:paraId="1AB33009"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4.7</w:t>
            </w:r>
          </w:p>
        </w:tc>
        <w:tc>
          <w:tcPr>
            <w:tcW w:w="1647" w:type="dxa"/>
            <w:tcBorders>
              <w:top w:val="nil"/>
              <w:left w:val="nil"/>
              <w:bottom w:val="nil"/>
              <w:right w:val="nil"/>
            </w:tcBorders>
            <w:vAlign w:val="bottom"/>
          </w:tcPr>
          <w:p w14:paraId="674692FF"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13.6</w:t>
            </w:r>
          </w:p>
        </w:tc>
      </w:tr>
      <w:tr w:rsidR="00345051" w:rsidRPr="0043592F" w14:paraId="555E54C5" w14:textId="77777777">
        <w:tc>
          <w:tcPr>
            <w:tcW w:w="1843" w:type="dxa"/>
            <w:tcBorders>
              <w:top w:val="nil"/>
              <w:left w:val="nil"/>
              <w:bottom w:val="nil"/>
              <w:right w:val="nil"/>
            </w:tcBorders>
            <w:vAlign w:val="bottom"/>
          </w:tcPr>
          <w:p w14:paraId="33775B5E" w14:textId="77777777" w:rsidR="00345051" w:rsidRPr="0043592F" w:rsidRDefault="00BF3EAB">
            <w:pPr>
              <w:spacing w:line="360" w:lineRule="auto"/>
              <w:jc w:val="right"/>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ATRA</w:t>
            </w:r>
          </w:p>
        </w:tc>
        <w:tc>
          <w:tcPr>
            <w:tcW w:w="2801" w:type="dxa"/>
            <w:tcBorders>
              <w:top w:val="nil"/>
              <w:left w:val="nil"/>
              <w:bottom w:val="nil"/>
              <w:right w:val="nil"/>
            </w:tcBorders>
            <w:vAlign w:val="bottom"/>
          </w:tcPr>
          <w:p w14:paraId="04F8EF8E" w14:textId="77777777" w:rsidR="00345051" w:rsidRPr="0043592F" w:rsidRDefault="00BF3EAB">
            <w:pPr>
              <w:spacing w:line="360" w:lineRule="auto"/>
              <w:ind w:firstLineChars="200" w:firstLine="420"/>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0.79±0.09</w:t>
            </w:r>
          </w:p>
        </w:tc>
        <w:tc>
          <w:tcPr>
            <w:tcW w:w="1944" w:type="dxa"/>
            <w:tcBorders>
              <w:top w:val="nil"/>
              <w:left w:val="nil"/>
              <w:bottom w:val="nil"/>
              <w:right w:val="nil"/>
            </w:tcBorders>
            <w:vAlign w:val="bottom"/>
          </w:tcPr>
          <w:p w14:paraId="5D0ADC39"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5.6</w:t>
            </w:r>
          </w:p>
        </w:tc>
        <w:tc>
          <w:tcPr>
            <w:tcW w:w="1647" w:type="dxa"/>
            <w:tcBorders>
              <w:top w:val="nil"/>
              <w:left w:val="nil"/>
              <w:bottom w:val="nil"/>
              <w:right w:val="nil"/>
            </w:tcBorders>
            <w:vAlign w:val="bottom"/>
          </w:tcPr>
          <w:p w14:paraId="04AF550C"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4.5</w:t>
            </w:r>
          </w:p>
        </w:tc>
      </w:tr>
      <w:tr w:rsidR="00345051" w:rsidRPr="0043592F" w14:paraId="53FCAF30" w14:textId="77777777">
        <w:tc>
          <w:tcPr>
            <w:tcW w:w="1843" w:type="dxa"/>
            <w:tcBorders>
              <w:top w:val="nil"/>
              <w:left w:val="nil"/>
              <w:bottom w:val="nil"/>
              <w:right w:val="nil"/>
            </w:tcBorders>
            <w:vAlign w:val="bottom"/>
          </w:tcPr>
          <w:p w14:paraId="1EE6F83D" w14:textId="77777777" w:rsidR="00345051" w:rsidRPr="0043592F" w:rsidRDefault="00BF3EAB">
            <w:pPr>
              <w:spacing w:line="360" w:lineRule="auto"/>
              <w:jc w:val="right"/>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13-CRA</w:t>
            </w:r>
          </w:p>
        </w:tc>
        <w:tc>
          <w:tcPr>
            <w:tcW w:w="2801" w:type="dxa"/>
            <w:tcBorders>
              <w:top w:val="nil"/>
              <w:left w:val="nil"/>
              <w:bottom w:val="nil"/>
              <w:right w:val="nil"/>
            </w:tcBorders>
            <w:vAlign w:val="bottom"/>
          </w:tcPr>
          <w:p w14:paraId="1DCDFA81" w14:textId="77777777" w:rsidR="00345051" w:rsidRPr="0043592F" w:rsidRDefault="00BF3EAB">
            <w:pPr>
              <w:spacing w:line="360" w:lineRule="auto"/>
              <w:ind w:firstLineChars="200" w:firstLine="420"/>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2.50±0.65</w:t>
            </w:r>
          </w:p>
        </w:tc>
        <w:tc>
          <w:tcPr>
            <w:tcW w:w="1944" w:type="dxa"/>
            <w:tcBorders>
              <w:top w:val="nil"/>
              <w:left w:val="nil"/>
              <w:bottom w:val="nil"/>
              <w:right w:val="nil"/>
            </w:tcBorders>
            <w:vAlign w:val="bottom"/>
          </w:tcPr>
          <w:p w14:paraId="020FDF23"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5.6</w:t>
            </w:r>
          </w:p>
        </w:tc>
        <w:tc>
          <w:tcPr>
            <w:tcW w:w="1647" w:type="dxa"/>
            <w:tcBorders>
              <w:top w:val="nil"/>
              <w:left w:val="nil"/>
              <w:bottom w:val="nil"/>
              <w:right w:val="nil"/>
            </w:tcBorders>
            <w:vAlign w:val="bottom"/>
          </w:tcPr>
          <w:p w14:paraId="35F00500"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4.5</w:t>
            </w:r>
          </w:p>
        </w:tc>
      </w:tr>
      <w:tr w:rsidR="00345051" w:rsidRPr="0043592F" w14:paraId="3AEE50C6" w14:textId="77777777">
        <w:tc>
          <w:tcPr>
            <w:tcW w:w="1843" w:type="dxa"/>
            <w:tcBorders>
              <w:top w:val="nil"/>
              <w:left w:val="nil"/>
              <w:bottom w:val="nil"/>
              <w:right w:val="nil"/>
            </w:tcBorders>
            <w:vAlign w:val="bottom"/>
          </w:tcPr>
          <w:p w14:paraId="1FD99B48" w14:textId="77777777" w:rsidR="00345051" w:rsidRPr="0043592F" w:rsidRDefault="00BF3EAB">
            <w:pPr>
              <w:spacing w:line="360" w:lineRule="auto"/>
              <w:jc w:val="right"/>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9-CRA</w:t>
            </w:r>
          </w:p>
        </w:tc>
        <w:tc>
          <w:tcPr>
            <w:tcW w:w="2801" w:type="dxa"/>
            <w:tcBorders>
              <w:top w:val="nil"/>
              <w:left w:val="nil"/>
              <w:bottom w:val="nil"/>
              <w:right w:val="nil"/>
            </w:tcBorders>
            <w:vAlign w:val="bottom"/>
          </w:tcPr>
          <w:p w14:paraId="7A26E0A2" w14:textId="77777777" w:rsidR="00345051" w:rsidRPr="0043592F" w:rsidRDefault="00BF3EAB">
            <w:pPr>
              <w:spacing w:line="360" w:lineRule="auto"/>
              <w:ind w:firstLineChars="200" w:firstLine="420"/>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1.07±0.06</w:t>
            </w:r>
          </w:p>
        </w:tc>
        <w:tc>
          <w:tcPr>
            <w:tcW w:w="1944" w:type="dxa"/>
            <w:tcBorders>
              <w:top w:val="nil"/>
              <w:left w:val="nil"/>
              <w:bottom w:val="nil"/>
              <w:right w:val="nil"/>
            </w:tcBorders>
            <w:vAlign w:val="bottom"/>
          </w:tcPr>
          <w:p w14:paraId="4084B1FE"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5.6</w:t>
            </w:r>
          </w:p>
        </w:tc>
        <w:tc>
          <w:tcPr>
            <w:tcW w:w="1647" w:type="dxa"/>
            <w:tcBorders>
              <w:top w:val="nil"/>
              <w:left w:val="nil"/>
              <w:bottom w:val="nil"/>
              <w:right w:val="nil"/>
            </w:tcBorders>
            <w:vAlign w:val="bottom"/>
          </w:tcPr>
          <w:p w14:paraId="3DAD42F4"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4.5</w:t>
            </w:r>
          </w:p>
        </w:tc>
      </w:tr>
      <w:tr w:rsidR="00345051" w:rsidRPr="0043592F" w14:paraId="2364927C" w14:textId="77777777">
        <w:tc>
          <w:tcPr>
            <w:tcW w:w="1843" w:type="dxa"/>
            <w:tcBorders>
              <w:top w:val="nil"/>
              <w:left w:val="nil"/>
              <w:bottom w:val="nil"/>
              <w:right w:val="nil"/>
            </w:tcBorders>
            <w:vAlign w:val="bottom"/>
          </w:tcPr>
          <w:p w14:paraId="639D965E" w14:textId="77777777" w:rsidR="00345051" w:rsidRPr="0043592F" w:rsidRDefault="00BF3EAB">
            <w:pPr>
              <w:spacing w:line="360" w:lineRule="auto"/>
              <w:jc w:val="right"/>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A-VA</w:t>
            </w:r>
          </w:p>
        </w:tc>
        <w:tc>
          <w:tcPr>
            <w:tcW w:w="2801" w:type="dxa"/>
            <w:tcBorders>
              <w:top w:val="nil"/>
              <w:left w:val="nil"/>
              <w:bottom w:val="nil"/>
              <w:right w:val="nil"/>
            </w:tcBorders>
            <w:vAlign w:val="bottom"/>
          </w:tcPr>
          <w:p w14:paraId="2F9E7734" w14:textId="77777777" w:rsidR="00345051" w:rsidRPr="0043592F" w:rsidRDefault="00BF3EAB">
            <w:pPr>
              <w:spacing w:line="360" w:lineRule="auto"/>
              <w:ind w:firstLineChars="200" w:firstLine="420"/>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29.95±0.60</w:t>
            </w:r>
          </w:p>
        </w:tc>
        <w:tc>
          <w:tcPr>
            <w:tcW w:w="1944" w:type="dxa"/>
            <w:tcBorders>
              <w:top w:val="nil"/>
              <w:left w:val="nil"/>
              <w:bottom w:val="nil"/>
              <w:right w:val="nil"/>
            </w:tcBorders>
            <w:vAlign w:val="bottom"/>
          </w:tcPr>
          <w:p w14:paraId="6D4FE4AC"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5.2</w:t>
            </w:r>
          </w:p>
        </w:tc>
        <w:tc>
          <w:tcPr>
            <w:tcW w:w="1647" w:type="dxa"/>
            <w:tcBorders>
              <w:top w:val="nil"/>
              <w:left w:val="nil"/>
              <w:bottom w:val="nil"/>
              <w:right w:val="nil"/>
            </w:tcBorders>
            <w:vAlign w:val="bottom"/>
          </w:tcPr>
          <w:p w14:paraId="2D049212"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r>
      <w:tr w:rsidR="00345051" w:rsidRPr="0043592F" w14:paraId="2212D1BF" w14:textId="77777777">
        <w:tc>
          <w:tcPr>
            <w:tcW w:w="1843" w:type="dxa"/>
            <w:tcBorders>
              <w:top w:val="nil"/>
              <w:left w:val="nil"/>
              <w:right w:val="nil"/>
            </w:tcBorders>
            <w:vAlign w:val="bottom"/>
          </w:tcPr>
          <w:p w14:paraId="64545FA2" w14:textId="77777777" w:rsidR="00345051" w:rsidRPr="0043592F" w:rsidRDefault="00BF3EAB">
            <w:pPr>
              <w:spacing w:line="360" w:lineRule="auto"/>
              <w:jc w:val="right"/>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Bexarotene</w:t>
            </w:r>
          </w:p>
        </w:tc>
        <w:tc>
          <w:tcPr>
            <w:tcW w:w="2801" w:type="dxa"/>
            <w:tcBorders>
              <w:top w:val="nil"/>
              <w:left w:val="nil"/>
              <w:right w:val="nil"/>
            </w:tcBorders>
            <w:vAlign w:val="bottom"/>
          </w:tcPr>
          <w:p w14:paraId="13E5B9B9" w14:textId="77777777" w:rsidR="00345051" w:rsidRPr="0043592F" w:rsidRDefault="00BF3EAB">
            <w:pPr>
              <w:spacing w:line="360" w:lineRule="auto"/>
              <w:ind w:firstLineChars="200" w:firstLine="420"/>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41.74±0.23</w:t>
            </w:r>
          </w:p>
        </w:tc>
        <w:tc>
          <w:tcPr>
            <w:tcW w:w="1944" w:type="dxa"/>
            <w:tcBorders>
              <w:top w:val="nil"/>
              <w:left w:val="nil"/>
              <w:right w:val="nil"/>
            </w:tcBorders>
            <w:vAlign w:val="bottom"/>
          </w:tcPr>
          <w:p w14:paraId="6F12A8F3"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6.1</w:t>
            </w:r>
          </w:p>
        </w:tc>
        <w:tc>
          <w:tcPr>
            <w:tcW w:w="1647" w:type="dxa"/>
            <w:tcBorders>
              <w:top w:val="nil"/>
              <w:left w:val="nil"/>
              <w:right w:val="nil"/>
            </w:tcBorders>
            <w:vAlign w:val="bottom"/>
          </w:tcPr>
          <w:p w14:paraId="39E85BB4"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4.3</w:t>
            </w:r>
          </w:p>
        </w:tc>
      </w:tr>
    </w:tbl>
    <w:p w14:paraId="47055F8F" w14:textId="77777777" w:rsidR="00345051" w:rsidRPr="0043592F" w:rsidRDefault="00BF3EAB">
      <w:pPr>
        <w:jc w:val="lef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Note: 1. Binding affinity was measured by MST; 2. LogP and pKa were estimated using MolGpka based on the structure of the retinoid</w:t>
      </w:r>
    </w:p>
    <w:p w14:paraId="342FBC41" w14:textId="77777777" w:rsidR="00345051" w:rsidRPr="0043592F" w:rsidRDefault="00BF3EAB">
      <w:pPr>
        <w:widowControl/>
        <w:jc w:val="left"/>
        <w:rPr>
          <w:rFonts w:ascii="Times New Roman" w:hAnsi="Times New Roman" w:cs="Times New Roman"/>
          <w:color w:val="000000" w:themeColor="text1"/>
          <w:sz w:val="18"/>
          <w:szCs w:val="21"/>
        </w:rPr>
      </w:pPr>
      <w:r w:rsidRPr="0043592F">
        <w:rPr>
          <w:rFonts w:ascii="Times New Roman" w:hAnsi="Times New Roman" w:cs="Times New Roman"/>
          <w:color w:val="000000" w:themeColor="text1"/>
          <w:sz w:val="18"/>
          <w:szCs w:val="21"/>
        </w:rPr>
        <w:br w:type="page"/>
      </w:r>
    </w:p>
    <w:p w14:paraId="2655D225" w14:textId="77777777" w:rsidR="00345051" w:rsidRPr="0043592F" w:rsidRDefault="00BF3EAB">
      <w:pPr>
        <w:spacing w:line="480" w:lineRule="auto"/>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lastRenderedPageBreak/>
        <w:t>Table S2.</w:t>
      </w:r>
      <w:r w:rsidRPr="0043592F">
        <w:rPr>
          <w:rFonts w:ascii="Times New Roman" w:hAnsi="Times New Roman" w:cs="Times New Roman"/>
          <w:color w:val="000000" w:themeColor="text1"/>
          <w:sz w:val="24"/>
          <w:szCs w:val="24"/>
        </w:rPr>
        <w:t xml:space="preserve"> </w:t>
      </w:r>
      <w:r w:rsidRPr="0043592F">
        <w:rPr>
          <w:rFonts w:ascii="Times New Roman" w:hAnsi="Times New Roman" w:cs="Times New Roman"/>
          <w:b/>
          <w:bCs/>
          <w:color w:val="000000" w:themeColor="text1"/>
          <w:sz w:val="24"/>
          <w:szCs w:val="24"/>
        </w:rPr>
        <w:t xml:space="preserve">Formulations for </w:t>
      </w:r>
      <w:r w:rsidRPr="0043592F">
        <w:rPr>
          <w:rFonts w:ascii="Times New Roman" w:hAnsi="Times New Roman" w:cs="Times New Roman"/>
          <w:b/>
          <w:bCs/>
          <w:i/>
          <w:iCs/>
          <w:color w:val="000000" w:themeColor="text1"/>
          <w:sz w:val="24"/>
          <w:szCs w:val="24"/>
        </w:rPr>
        <w:t>in vitro</w:t>
      </w:r>
      <w:r w:rsidRPr="0043592F">
        <w:rPr>
          <w:rFonts w:ascii="Times New Roman" w:hAnsi="Times New Roman" w:cs="Times New Roman"/>
          <w:b/>
          <w:bCs/>
          <w:color w:val="000000" w:themeColor="text1"/>
          <w:sz w:val="24"/>
          <w:szCs w:val="24"/>
        </w:rPr>
        <w:t xml:space="preserve"> screening of RD-LNPs</w:t>
      </w:r>
    </w:p>
    <w:tbl>
      <w:tblPr>
        <w:tblStyle w:val="TableGrid"/>
        <w:tblW w:w="0" w:type="auto"/>
        <w:tblLayout w:type="fixed"/>
        <w:tblLook w:val="04A0" w:firstRow="1" w:lastRow="0" w:firstColumn="1" w:lastColumn="0" w:noHBand="0" w:noVBand="1"/>
      </w:tblPr>
      <w:tblGrid>
        <w:gridCol w:w="1446"/>
        <w:gridCol w:w="681"/>
        <w:gridCol w:w="1357"/>
        <w:gridCol w:w="1190"/>
        <w:gridCol w:w="1335"/>
        <w:gridCol w:w="1072"/>
        <w:gridCol w:w="1215"/>
      </w:tblGrid>
      <w:tr w:rsidR="00345051" w:rsidRPr="0043592F" w14:paraId="1E4CEE07" w14:textId="77777777">
        <w:tc>
          <w:tcPr>
            <w:tcW w:w="2127" w:type="dxa"/>
            <w:gridSpan w:val="2"/>
            <w:vMerge w:val="restart"/>
            <w:tcBorders>
              <w:top w:val="single" w:sz="4" w:space="0" w:color="auto"/>
              <w:left w:val="nil"/>
              <w:right w:val="nil"/>
            </w:tcBorders>
            <w:vAlign w:val="center"/>
          </w:tcPr>
          <w:p w14:paraId="456BA8B0"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b/>
                <w:bCs/>
                <w:color w:val="000000" w:themeColor="text1"/>
                <w:szCs w:val="21"/>
              </w:rPr>
              <w:t>Formulation/content (mol%)</w:t>
            </w:r>
          </w:p>
        </w:tc>
        <w:tc>
          <w:tcPr>
            <w:tcW w:w="6169" w:type="dxa"/>
            <w:gridSpan w:val="5"/>
            <w:tcBorders>
              <w:top w:val="single" w:sz="4" w:space="0" w:color="auto"/>
              <w:left w:val="nil"/>
              <w:bottom w:val="single" w:sz="4" w:space="0" w:color="auto"/>
              <w:right w:val="nil"/>
            </w:tcBorders>
            <w:vAlign w:val="center"/>
          </w:tcPr>
          <w:p w14:paraId="4E333A35" w14:textId="77777777" w:rsidR="00345051" w:rsidRPr="0043592F" w:rsidRDefault="00BF3EAB">
            <w:pPr>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Organic phase molar ratio</w:t>
            </w:r>
          </w:p>
        </w:tc>
      </w:tr>
      <w:tr w:rsidR="00345051" w:rsidRPr="0043592F" w14:paraId="364F60FF" w14:textId="77777777">
        <w:trPr>
          <w:trHeight w:val="472"/>
        </w:trPr>
        <w:tc>
          <w:tcPr>
            <w:tcW w:w="2127" w:type="dxa"/>
            <w:gridSpan w:val="2"/>
            <w:vMerge/>
            <w:tcBorders>
              <w:left w:val="nil"/>
              <w:right w:val="nil"/>
            </w:tcBorders>
          </w:tcPr>
          <w:p w14:paraId="0854562B" w14:textId="77777777" w:rsidR="00345051" w:rsidRPr="0043592F" w:rsidRDefault="00345051">
            <w:pPr>
              <w:jc w:val="center"/>
              <w:rPr>
                <w:rFonts w:ascii="Times New Roman" w:hAnsi="Times New Roman" w:cs="Times New Roman"/>
                <w:color w:val="000000" w:themeColor="text1"/>
                <w:szCs w:val="21"/>
              </w:rPr>
            </w:pPr>
          </w:p>
        </w:tc>
        <w:tc>
          <w:tcPr>
            <w:tcW w:w="1357" w:type="dxa"/>
            <w:tcBorders>
              <w:left w:val="nil"/>
              <w:bottom w:val="single" w:sz="4" w:space="0" w:color="auto"/>
              <w:right w:val="nil"/>
            </w:tcBorders>
            <w:vAlign w:val="center"/>
          </w:tcPr>
          <w:p w14:paraId="267A5802" w14:textId="77777777" w:rsidR="00345051" w:rsidRPr="0043592F" w:rsidRDefault="00BF3EAB">
            <w:pPr>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ALC-0315</w:t>
            </w:r>
          </w:p>
        </w:tc>
        <w:tc>
          <w:tcPr>
            <w:tcW w:w="1190" w:type="dxa"/>
            <w:tcBorders>
              <w:left w:val="nil"/>
              <w:bottom w:val="single" w:sz="4" w:space="0" w:color="auto"/>
              <w:right w:val="nil"/>
            </w:tcBorders>
            <w:vAlign w:val="center"/>
          </w:tcPr>
          <w:p w14:paraId="3E8F1AE5" w14:textId="77777777" w:rsidR="00345051" w:rsidRPr="0043592F" w:rsidRDefault="00BF3EAB">
            <w:pPr>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DSPC</w:t>
            </w:r>
          </w:p>
        </w:tc>
        <w:tc>
          <w:tcPr>
            <w:tcW w:w="1335" w:type="dxa"/>
            <w:tcBorders>
              <w:left w:val="nil"/>
              <w:bottom w:val="single" w:sz="4" w:space="0" w:color="auto"/>
              <w:right w:val="nil"/>
            </w:tcBorders>
            <w:vAlign w:val="center"/>
          </w:tcPr>
          <w:p w14:paraId="130798B0" w14:textId="77777777" w:rsidR="00345051" w:rsidRPr="0043592F" w:rsidRDefault="00BF3EAB">
            <w:pPr>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Cholesterol</w:t>
            </w:r>
          </w:p>
        </w:tc>
        <w:tc>
          <w:tcPr>
            <w:tcW w:w="1072" w:type="dxa"/>
            <w:tcBorders>
              <w:left w:val="nil"/>
              <w:bottom w:val="single" w:sz="4" w:space="0" w:color="auto"/>
              <w:right w:val="nil"/>
            </w:tcBorders>
            <w:vAlign w:val="center"/>
          </w:tcPr>
          <w:p w14:paraId="25795515" w14:textId="77777777" w:rsidR="00345051" w:rsidRPr="0043592F" w:rsidRDefault="00BF3EAB">
            <w:pPr>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PEG</w:t>
            </w:r>
          </w:p>
        </w:tc>
        <w:tc>
          <w:tcPr>
            <w:tcW w:w="1215" w:type="dxa"/>
            <w:tcBorders>
              <w:left w:val="nil"/>
              <w:bottom w:val="single" w:sz="4" w:space="0" w:color="auto"/>
              <w:right w:val="nil"/>
            </w:tcBorders>
            <w:vAlign w:val="center"/>
          </w:tcPr>
          <w:p w14:paraId="3AC1C27F" w14:textId="77777777" w:rsidR="00345051" w:rsidRPr="0043592F" w:rsidRDefault="00BF3EAB">
            <w:pPr>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Retinoid</w:t>
            </w:r>
          </w:p>
        </w:tc>
      </w:tr>
      <w:tr w:rsidR="00345051" w:rsidRPr="0043592F" w14:paraId="3269887A" w14:textId="77777777">
        <w:tc>
          <w:tcPr>
            <w:tcW w:w="1446" w:type="dxa"/>
            <w:vMerge w:val="restart"/>
            <w:tcBorders>
              <w:left w:val="nil"/>
            </w:tcBorders>
            <w:vAlign w:val="center"/>
          </w:tcPr>
          <w:p w14:paraId="1E48EED4" w14:textId="77777777" w:rsidR="00345051" w:rsidRPr="0043592F" w:rsidRDefault="00BF3EAB">
            <w:pPr>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Retinol</w:t>
            </w:r>
          </w:p>
        </w:tc>
        <w:tc>
          <w:tcPr>
            <w:tcW w:w="681" w:type="dxa"/>
            <w:tcBorders>
              <w:bottom w:val="nil"/>
              <w:right w:val="nil"/>
            </w:tcBorders>
          </w:tcPr>
          <w:p w14:paraId="6EFF0CD6"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w:t>
            </w:r>
          </w:p>
        </w:tc>
        <w:tc>
          <w:tcPr>
            <w:tcW w:w="1357" w:type="dxa"/>
            <w:tcBorders>
              <w:top w:val="single" w:sz="4" w:space="0" w:color="auto"/>
              <w:left w:val="nil"/>
              <w:bottom w:val="nil"/>
              <w:right w:val="nil"/>
            </w:tcBorders>
          </w:tcPr>
          <w:p w14:paraId="499C551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single" w:sz="4" w:space="0" w:color="auto"/>
              <w:left w:val="nil"/>
              <w:bottom w:val="nil"/>
              <w:right w:val="nil"/>
            </w:tcBorders>
          </w:tcPr>
          <w:p w14:paraId="0D78599A"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single" w:sz="4" w:space="0" w:color="auto"/>
              <w:left w:val="nil"/>
              <w:bottom w:val="nil"/>
              <w:right w:val="nil"/>
            </w:tcBorders>
          </w:tcPr>
          <w:p w14:paraId="5D12160D"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36.6</w:t>
            </w:r>
          </w:p>
        </w:tc>
        <w:tc>
          <w:tcPr>
            <w:tcW w:w="1072" w:type="dxa"/>
            <w:tcBorders>
              <w:top w:val="single" w:sz="4" w:space="0" w:color="auto"/>
              <w:left w:val="nil"/>
              <w:bottom w:val="nil"/>
              <w:right w:val="nil"/>
            </w:tcBorders>
          </w:tcPr>
          <w:p w14:paraId="19E4D7E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single" w:sz="4" w:space="0" w:color="auto"/>
              <w:left w:val="nil"/>
              <w:bottom w:val="nil"/>
              <w:right w:val="nil"/>
            </w:tcBorders>
          </w:tcPr>
          <w:p w14:paraId="7B3B70F6"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1.9</w:t>
            </w:r>
          </w:p>
        </w:tc>
      </w:tr>
      <w:tr w:rsidR="00345051" w:rsidRPr="0043592F" w14:paraId="6A049FEA" w14:textId="77777777">
        <w:tc>
          <w:tcPr>
            <w:tcW w:w="1446" w:type="dxa"/>
            <w:vMerge/>
            <w:tcBorders>
              <w:left w:val="nil"/>
            </w:tcBorders>
            <w:vAlign w:val="center"/>
          </w:tcPr>
          <w:p w14:paraId="15A57495"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nil"/>
              <w:right w:val="nil"/>
            </w:tcBorders>
          </w:tcPr>
          <w:p w14:paraId="07763DD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357" w:type="dxa"/>
            <w:tcBorders>
              <w:top w:val="nil"/>
              <w:left w:val="nil"/>
              <w:bottom w:val="nil"/>
              <w:right w:val="nil"/>
            </w:tcBorders>
          </w:tcPr>
          <w:p w14:paraId="5E2E2B8D"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nil"/>
              <w:right w:val="nil"/>
            </w:tcBorders>
          </w:tcPr>
          <w:p w14:paraId="2C49BC0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nil"/>
              <w:right w:val="nil"/>
            </w:tcBorders>
          </w:tcPr>
          <w:p w14:paraId="23BE4EE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32.7</w:t>
            </w:r>
          </w:p>
        </w:tc>
        <w:tc>
          <w:tcPr>
            <w:tcW w:w="1072" w:type="dxa"/>
            <w:tcBorders>
              <w:top w:val="nil"/>
              <w:left w:val="nil"/>
              <w:bottom w:val="nil"/>
              <w:right w:val="nil"/>
            </w:tcBorders>
          </w:tcPr>
          <w:p w14:paraId="56E5B3E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nil"/>
              <w:right w:val="nil"/>
            </w:tcBorders>
          </w:tcPr>
          <w:p w14:paraId="4533A9C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5.8</w:t>
            </w:r>
          </w:p>
        </w:tc>
      </w:tr>
      <w:tr w:rsidR="00345051" w:rsidRPr="0043592F" w14:paraId="16774C2E" w14:textId="77777777">
        <w:tc>
          <w:tcPr>
            <w:tcW w:w="1446" w:type="dxa"/>
            <w:vMerge/>
            <w:tcBorders>
              <w:left w:val="nil"/>
            </w:tcBorders>
            <w:vAlign w:val="center"/>
          </w:tcPr>
          <w:p w14:paraId="4E77BA6F"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single" w:sz="4" w:space="0" w:color="auto"/>
              <w:right w:val="nil"/>
            </w:tcBorders>
          </w:tcPr>
          <w:p w14:paraId="623819C6"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w:t>
            </w:r>
          </w:p>
        </w:tc>
        <w:tc>
          <w:tcPr>
            <w:tcW w:w="1357" w:type="dxa"/>
            <w:tcBorders>
              <w:top w:val="nil"/>
              <w:left w:val="nil"/>
              <w:bottom w:val="single" w:sz="4" w:space="0" w:color="auto"/>
              <w:right w:val="nil"/>
            </w:tcBorders>
          </w:tcPr>
          <w:p w14:paraId="1D41BEE3"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single" w:sz="4" w:space="0" w:color="auto"/>
              <w:right w:val="nil"/>
            </w:tcBorders>
          </w:tcPr>
          <w:p w14:paraId="7E44CAE6"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single" w:sz="4" w:space="0" w:color="auto"/>
              <w:right w:val="nil"/>
            </w:tcBorders>
          </w:tcPr>
          <w:p w14:paraId="3028E1DA"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28.9</w:t>
            </w:r>
          </w:p>
        </w:tc>
        <w:tc>
          <w:tcPr>
            <w:tcW w:w="1072" w:type="dxa"/>
            <w:tcBorders>
              <w:top w:val="nil"/>
              <w:left w:val="nil"/>
              <w:bottom w:val="single" w:sz="4" w:space="0" w:color="auto"/>
              <w:right w:val="nil"/>
            </w:tcBorders>
          </w:tcPr>
          <w:p w14:paraId="2B6D2B42"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single" w:sz="4" w:space="0" w:color="auto"/>
              <w:right w:val="nil"/>
            </w:tcBorders>
          </w:tcPr>
          <w:p w14:paraId="16214C42"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9.6</w:t>
            </w:r>
          </w:p>
        </w:tc>
      </w:tr>
      <w:tr w:rsidR="00345051" w:rsidRPr="0043592F" w14:paraId="4A36E930" w14:textId="77777777">
        <w:tc>
          <w:tcPr>
            <w:tcW w:w="1446" w:type="dxa"/>
            <w:vMerge w:val="restart"/>
            <w:tcBorders>
              <w:left w:val="nil"/>
            </w:tcBorders>
            <w:vAlign w:val="center"/>
          </w:tcPr>
          <w:p w14:paraId="79B25022" w14:textId="77777777" w:rsidR="00345051" w:rsidRPr="0043592F" w:rsidRDefault="00BF3EAB">
            <w:pPr>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Fenretinide</w:t>
            </w:r>
          </w:p>
        </w:tc>
        <w:tc>
          <w:tcPr>
            <w:tcW w:w="681" w:type="dxa"/>
            <w:tcBorders>
              <w:top w:val="single" w:sz="4" w:space="0" w:color="auto"/>
              <w:bottom w:val="nil"/>
              <w:right w:val="nil"/>
            </w:tcBorders>
          </w:tcPr>
          <w:p w14:paraId="48B916D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w:t>
            </w:r>
          </w:p>
        </w:tc>
        <w:tc>
          <w:tcPr>
            <w:tcW w:w="1357" w:type="dxa"/>
            <w:tcBorders>
              <w:top w:val="single" w:sz="4" w:space="0" w:color="auto"/>
              <w:left w:val="nil"/>
              <w:bottom w:val="nil"/>
              <w:right w:val="nil"/>
            </w:tcBorders>
          </w:tcPr>
          <w:p w14:paraId="7FAF3FDA"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single" w:sz="4" w:space="0" w:color="auto"/>
              <w:left w:val="nil"/>
              <w:bottom w:val="nil"/>
              <w:right w:val="nil"/>
            </w:tcBorders>
          </w:tcPr>
          <w:p w14:paraId="01317C0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single" w:sz="4" w:space="0" w:color="auto"/>
              <w:left w:val="nil"/>
              <w:bottom w:val="nil"/>
              <w:right w:val="nil"/>
            </w:tcBorders>
          </w:tcPr>
          <w:p w14:paraId="6270708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36.6</w:t>
            </w:r>
          </w:p>
        </w:tc>
        <w:tc>
          <w:tcPr>
            <w:tcW w:w="1072" w:type="dxa"/>
            <w:tcBorders>
              <w:top w:val="single" w:sz="4" w:space="0" w:color="auto"/>
              <w:left w:val="nil"/>
              <w:bottom w:val="nil"/>
              <w:right w:val="nil"/>
            </w:tcBorders>
          </w:tcPr>
          <w:p w14:paraId="0E9B117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single" w:sz="4" w:space="0" w:color="auto"/>
              <w:left w:val="nil"/>
              <w:bottom w:val="nil"/>
              <w:right w:val="nil"/>
            </w:tcBorders>
          </w:tcPr>
          <w:p w14:paraId="6DFAD12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1.9</w:t>
            </w:r>
          </w:p>
        </w:tc>
      </w:tr>
      <w:tr w:rsidR="00345051" w:rsidRPr="0043592F" w14:paraId="3890CD75" w14:textId="77777777">
        <w:tc>
          <w:tcPr>
            <w:tcW w:w="1446" w:type="dxa"/>
            <w:vMerge/>
            <w:tcBorders>
              <w:left w:val="nil"/>
            </w:tcBorders>
            <w:vAlign w:val="center"/>
          </w:tcPr>
          <w:p w14:paraId="379CA171"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nil"/>
              <w:right w:val="nil"/>
            </w:tcBorders>
          </w:tcPr>
          <w:p w14:paraId="0EEA3F13"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357" w:type="dxa"/>
            <w:tcBorders>
              <w:top w:val="nil"/>
              <w:left w:val="nil"/>
              <w:bottom w:val="nil"/>
              <w:right w:val="nil"/>
            </w:tcBorders>
          </w:tcPr>
          <w:p w14:paraId="4B82794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nil"/>
              <w:right w:val="nil"/>
            </w:tcBorders>
          </w:tcPr>
          <w:p w14:paraId="67731CD6"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nil"/>
              <w:right w:val="nil"/>
            </w:tcBorders>
          </w:tcPr>
          <w:p w14:paraId="4626369A"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32.7</w:t>
            </w:r>
          </w:p>
        </w:tc>
        <w:tc>
          <w:tcPr>
            <w:tcW w:w="1072" w:type="dxa"/>
            <w:tcBorders>
              <w:top w:val="nil"/>
              <w:left w:val="nil"/>
              <w:bottom w:val="nil"/>
              <w:right w:val="nil"/>
            </w:tcBorders>
          </w:tcPr>
          <w:p w14:paraId="43098B43"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nil"/>
              <w:right w:val="nil"/>
            </w:tcBorders>
          </w:tcPr>
          <w:p w14:paraId="6030509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5.8</w:t>
            </w:r>
          </w:p>
        </w:tc>
      </w:tr>
      <w:tr w:rsidR="00345051" w:rsidRPr="0043592F" w14:paraId="6F434581" w14:textId="77777777">
        <w:tc>
          <w:tcPr>
            <w:tcW w:w="1446" w:type="dxa"/>
            <w:vMerge/>
            <w:tcBorders>
              <w:left w:val="nil"/>
            </w:tcBorders>
            <w:vAlign w:val="center"/>
          </w:tcPr>
          <w:p w14:paraId="2626CD1C"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single" w:sz="4" w:space="0" w:color="auto"/>
              <w:right w:val="nil"/>
            </w:tcBorders>
          </w:tcPr>
          <w:p w14:paraId="3997693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w:t>
            </w:r>
          </w:p>
        </w:tc>
        <w:tc>
          <w:tcPr>
            <w:tcW w:w="1357" w:type="dxa"/>
            <w:tcBorders>
              <w:top w:val="nil"/>
              <w:left w:val="nil"/>
              <w:bottom w:val="single" w:sz="4" w:space="0" w:color="auto"/>
              <w:right w:val="nil"/>
            </w:tcBorders>
          </w:tcPr>
          <w:p w14:paraId="00AC25B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single" w:sz="4" w:space="0" w:color="auto"/>
              <w:right w:val="nil"/>
            </w:tcBorders>
          </w:tcPr>
          <w:p w14:paraId="6730BDC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single" w:sz="4" w:space="0" w:color="auto"/>
              <w:right w:val="nil"/>
            </w:tcBorders>
          </w:tcPr>
          <w:p w14:paraId="53EDF16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28.9</w:t>
            </w:r>
          </w:p>
        </w:tc>
        <w:tc>
          <w:tcPr>
            <w:tcW w:w="1072" w:type="dxa"/>
            <w:tcBorders>
              <w:top w:val="nil"/>
              <w:left w:val="nil"/>
              <w:bottom w:val="single" w:sz="4" w:space="0" w:color="auto"/>
              <w:right w:val="nil"/>
            </w:tcBorders>
          </w:tcPr>
          <w:p w14:paraId="6A5408B6"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single" w:sz="4" w:space="0" w:color="auto"/>
              <w:right w:val="nil"/>
            </w:tcBorders>
          </w:tcPr>
          <w:p w14:paraId="34DF22B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9.6</w:t>
            </w:r>
          </w:p>
        </w:tc>
      </w:tr>
      <w:tr w:rsidR="00345051" w:rsidRPr="0043592F" w14:paraId="32959B9E" w14:textId="77777777">
        <w:tc>
          <w:tcPr>
            <w:tcW w:w="1446" w:type="dxa"/>
            <w:vMerge w:val="restart"/>
            <w:tcBorders>
              <w:left w:val="nil"/>
            </w:tcBorders>
            <w:vAlign w:val="center"/>
          </w:tcPr>
          <w:p w14:paraId="02CE5835" w14:textId="77777777" w:rsidR="00345051" w:rsidRPr="0043592F" w:rsidRDefault="00BF3EAB">
            <w:pPr>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4-keto-retinol</w:t>
            </w:r>
          </w:p>
        </w:tc>
        <w:tc>
          <w:tcPr>
            <w:tcW w:w="681" w:type="dxa"/>
            <w:tcBorders>
              <w:top w:val="single" w:sz="4" w:space="0" w:color="auto"/>
              <w:bottom w:val="nil"/>
              <w:right w:val="nil"/>
            </w:tcBorders>
          </w:tcPr>
          <w:p w14:paraId="411AA3EC"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w:t>
            </w:r>
          </w:p>
        </w:tc>
        <w:tc>
          <w:tcPr>
            <w:tcW w:w="1357" w:type="dxa"/>
            <w:tcBorders>
              <w:top w:val="single" w:sz="4" w:space="0" w:color="auto"/>
              <w:left w:val="nil"/>
              <w:bottom w:val="nil"/>
              <w:right w:val="nil"/>
            </w:tcBorders>
          </w:tcPr>
          <w:p w14:paraId="360F7732"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single" w:sz="4" w:space="0" w:color="auto"/>
              <w:left w:val="nil"/>
              <w:bottom w:val="nil"/>
              <w:right w:val="nil"/>
            </w:tcBorders>
          </w:tcPr>
          <w:p w14:paraId="0A5C773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single" w:sz="4" w:space="0" w:color="auto"/>
              <w:left w:val="nil"/>
              <w:bottom w:val="nil"/>
              <w:right w:val="nil"/>
            </w:tcBorders>
          </w:tcPr>
          <w:p w14:paraId="1855EF0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36.6</w:t>
            </w:r>
          </w:p>
        </w:tc>
        <w:tc>
          <w:tcPr>
            <w:tcW w:w="1072" w:type="dxa"/>
            <w:tcBorders>
              <w:top w:val="single" w:sz="4" w:space="0" w:color="auto"/>
              <w:left w:val="nil"/>
              <w:bottom w:val="nil"/>
              <w:right w:val="nil"/>
            </w:tcBorders>
          </w:tcPr>
          <w:p w14:paraId="33BF4039"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single" w:sz="4" w:space="0" w:color="auto"/>
              <w:left w:val="nil"/>
              <w:bottom w:val="nil"/>
              <w:right w:val="nil"/>
            </w:tcBorders>
          </w:tcPr>
          <w:p w14:paraId="4B0FA76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1.9</w:t>
            </w:r>
          </w:p>
        </w:tc>
      </w:tr>
      <w:tr w:rsidR="00345051" w:rsidRPr="0043592F" w14:paraId="065F90FF" w14:textId="77777777">
        <w:tc>
          <w:tcPr>
            <w:tcW w:w="1446" w:type="dxa"/>
            <w:vMerge/>
            <w:tcBorders>
              <w:left w:val="nil"/>
            </w:tcBorders>
            <w:vAlign w:val="center"/>
          </w:tcPr>
          <w:p w14:paraId="307FD2A4"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nil"/>
              <w:right w:val="nil"/>
            </w:tcBorders>
          </w:tcPr>
          <w:p w14:paraId="32C0BA0A"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357" w:type="dxa"/>
            <w:tcBorders>
              <w:top w:val="nil"/>
              <w:left w:val="nil"/>
              <w:bottom w:val="nil"/>
              <w:right w:val="nil"/>
            </w:tcBorders>
          </w:tcPr>
          <w:p w14:paraId="26ADF10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nil"/>
              <w:right w:val="nil"/>
            </w:tcBorders>
          </w:tcPr>
          <w:p w14:paraId="7A04090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nil"/>
              <w:right w:val="nil"/>
            </w:tcBorders>
          </w:tcPr>
          <w:p w14:paraId="07DC5FCA"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32.7</w:t>
            </w:r>
          </w:p>
        </w:tc>
        <w:tc>
          <w:tcPr>
            <w:tcW w:w="1072" w:type="dxa"/>
            <w:tcBorders>
              <w:top w:val="nil"/>
              <w:left w:val="nil"/>
              <w:bottom w:val="nil"/>
              <w:right w:val="nil"/>
            </w:tcBorders>
          </w:tcPr>
          <w:p w14:paraId="2C538C0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nil"/>
              <w:right w:val="nil"/>
            </w:tcBorders>
          </w:tcPr>
          <w:p w14:paraId="1C305CA9"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5.8</w:t>
            </w:r>
          </w:p>
        </w:tc>
      </w:tr>
      <w:tr w:rsidR="00345051" w:rsidRPr="0043592F" w14:paraId="2B660566" w14:textId="77777777">
        <w:tc>
          <w:tcPr>
            <w:tcW w:w="1446" w:type="dxa"/>
            <w:vMerge/>
            <w:tcBorders>
              <w:left w:val="nil"/>
            </w:tcBorders>
            <w:vAlign w:val="center"/>
          </w:tcPr>
          <w:p w14:paraId="1B4A32B2"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single" w:sz="4" w:space="0" w:color="auto"/>
              <w:right w:val="nil"/>
            </w:tcBorders>
          </w:tcPr>
          <w:p w14:paraId="0887A90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w:t>
            </w:r>
          </w:p>
        </w:tc>
        <w:tc>
          <w:tcPr>
            <w:tcW w:w="1357" w:type="dxa"/>
            <w:tcBorders>
              <w:top w:val="nil"/>
              <w:left w:val="nil"/>
              <w:bottom w:val="single" w:sz="4" w:space="0" w:color="auto"/>
              <w:right w:val="nil"/>
            </w:tcBorders>
          </w:tcPr>
          <w:p w14:paraId="576BA37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single" w:sz="4" w:space="0" w:color="auto"/>
              <w:right w:val="nil"/>
            </w:tcBorders>
          </w:tcPr>
          <w:p w14:paraId="576B021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single" w:sz="4" w:space="0" w:color="auto"/>
              <w:right w:val="nil"/>
            </w:tcBorders>
          </w:tcPr>
          <w:p w14:paraId="3F3C21D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28.9</w:t>
            </w:r>
          </w:p>
        </w:tc>
        <w:tc>
          <w:tcPr>
            <w:tcW w:w="1072" w:type="dxa"/>
            <w:tcBorders>
              <w:top w:val="nil"/>
              <w:left w:val="nil"/>
              <w:bottom w:val="single" w:sz="4" w:space="0" w:color="auto"/>
              <w:right w:val="nil"/>
            </w:tcBorders>
          </w:tcPr>
          <w:p w14:paraId="00EB2E1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single" w:sz="4" w:space="0" w:color="auto"/>
              <w:right w:val="nil"/>
            </w:tcBorders>
          </w:tcPr>
          <w:p w14:paraId="5954F5C9"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9.6</w:t>
            </w:r>
          </w:p>
        </w:tc>
      </w:tr>
      <w:tr w:rsidR="00345051" w:rsidRPr="0043592F" w14:paraId="5053BE4A" w14:textId="77777777">
        <w:tc>
          <w:tcPr>
            <w:tcW w:w="1446" w:type="dxa"/>
            <w:vMerge w:val="restart"/>
            <w:tcBorders>
              <w:left w:val="nil"/>
            </w:tcBorders>
            <w:vAlign w:val="center"/>
          </w:tcPr>
          <w:p w14:paraId="03E9F625" w14:textId="77777777" w:rsidR="00345051" w:rsidRPr="0043592F" w:rsidRDefault="00BF3EAB">
            <w:pPr>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ATRA</w:t>
            </w:r>
          </w:p>
        </w:tc>
        <w:tc>
          <w:tcPr>
            <w:tcW w:w="681" w:type="dxa"/>
            <w:tcBorders>
              <w:top w:val="single" w:sz="4" w:space="0" w:color="auto"/>
              <w:bottom w:val="nil"/>
              <w:right w:val="nil"/>
            </w:tcBorders>
          </w:tcPr>
          <w:p w14:paraId="4194A5FC"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w:t>
            </w:r>
          </w:p>
        </w:tc>
        <w:tc>
          <w:tcPr>
            <w:tcW w:w="1357" w:type="dxa"/>
            <w:tcBorders>
              <w:top w:val="single" w:sz="4" w:space="0" w:color="auto"/>
              <w:left w:val="nil"/>
              <w:bottom w:val="nil"/>
              <w:right w:val="nil"/>
            </w:tcBorders>
          </w:tcPr>
          <w:p w14:paraId="7EB0856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single" w:sz="4" w:space="0" w:color="auto"/>
              <w:left w:val="nil"/>
              <w:bottom w:val="nil"/>
              <w:right w:val="nil"/>
            </w:tcBorders>
          </w:tcPr>
          <w:p w14:paraId="54FA4D2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single" w:sz="4" w:space="0" w:color="auto"/>
              <w:left w:val="nil"/>
              <w:bottom w:val="nil"/>
              <w:right w:val="nil"/>
            </w:tcBorders>
          </w:tcPr>
          <w:p w14:paraId="216ECCE0"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36.6</w:t>
            </w:r>
          </w:p>
        </w:tc>
        <w:tc>
          <w:tcPr>
            <w:tcW w:w="1072" w:type="dxa"/>
            <w:tcBorders>
              <w:top w:val="single" w:sz="4" w:space="0" w:color="auto"/>
              <w:left w:val="nil"/>
              <w:bottom w:val="nil"/>
              <w:right w:val="nil"/>
            </w:tcBorders>
          </w:tcPr>
          <w:p w14:paraId="32B682F2"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single" w:sz="4" w:space="0" w:color="auto"/>
              <w:left w:val="nil"/>
              <w:bottom w:val="nil"/>
              <w:right w:val="nil"/>
            </w:tcBorders>
          </w:tcPr>
          <w:p w14:paraId="1ECA420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1.9</w:t>
            </w:r>
          </w:p>
        </w:tc>
      </w:tr>
      <w:tr w:rsidR="00345051" w:rsidRPr="0043592F" w14:paraId="4B13240B" w14:textId="77777777">
        <w:tc>
          <w:tcPr>
            <w:tcW w:w="1446" w:type="dxa"/>
            <w:vMerge/>
            <w:tcBorders>
              <w:left w:val="nil"/>
            </w:tcBorders>
            <w:vAlign w:val="center"/>
          </w:tcPr>
          <w:p w14:paraId="37B7FC1E"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nil"/>
              <w:right w:val="nil"/>
            </w:tcBorders>
          </w:tcPr>
          <w:p w14:paraId="284FDF92"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357" w:type="dxa"/>
            <w:tcBorders>
              <w:top w:val="nil"/>
              <w:left w:val="nil"/>
              <w:bottom w:val="nil"/>
              <w:right w:val="nil"/>
            </w:tcBorders>
          </w:tcPr>
          <w:p w14:paraId="1B40A142"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nil"/>
              <w:right w:val="nil"/>
            </w:tcBorders>
          </w:tcPr>
          <w:p w14:paraId="197723D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nil"/>
              <w:right w:val="nil"/>
            </w:tcBorders>
          </w:tcPr>
          <w:p w14:paraId="0AA5BD4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32.7</w:t>
            </w:r>
          </w:p>
        </w:tc>
        <w:tc>
          <w:tcPr>
            <w:tcW w:w="1072" w:type="dxa"/>
            <w:tcBorders>
              <w:top w:val="nil"/>
              <w:left w:val="nil"/>
              <w:bottom w:val="nil"/>
              <w:right w:val="nil"/>
            </w:tcBorders>
          </w:tcPr>
          <w:p w14:paraId="135C0B8A"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nil"/>
              <w:right w:val="nil"/>
            </w:tcBorders>
          </w:tcPr>
          <w:p w14:paraId="4D337B6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5.8</w:t>
            </w:r>
          </w:p>
        </w:tc>
      </w:tr>
      <w:tr w:rsidR="00345051" w:rsidRPr="0043592F" w14:paraId="5EA5130B" w14:textId="77777777">
        <w:tc>
          <w:tcPr>
            <w:tcW w:w="1446" w:type="dxa"/>
            <w:vMerge/>
            <w:tcBorders>
              <w:left w:val="nil"/>
            </w:tcBorders>
            <w:vAlign w:val="center"/>
          </w:tcPr>
          <w:p w14:paraId="385AA837"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single" w:sz="4" w:space="0" w:color="auto"/>
              <w:right w:val="nil"/>
            </w:tcBorders>
          </w:tcPr>
          <w:p w14:paraId="08F4273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w:t>
            </w:r>
          </w:p>
        </w:tc>
        <w:tc>
          <w:tcPr>
            <w:tcW w:w="1357" w:type="dxa"/>
            <w:tcBorders>
              <w:top w:val="nil"/>
              <w:left w:val="nil"/>
              <w:bottom w:val="single" w:sz="4" w:space="0" w:color="auto"/>
              <w:right w:val="nil"/>
            </w:tcBorders>
          </w:tcPr>
          <w:p w14:paraId="19922029"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single" w:sz="4" w:space="0" w:color="auto"/>
              <w:right w:val="nil"/>
            </w:tcBorders>
          </w:tcPr>
          <w:p w14:paraId="15E885E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single" w:sz="4" w:space="0" w:color="auto"/>
              <w:right w:val="nil"/>
            </w:tcBorders>
          </w:tcPr>
          <w:p w14:paraId="1466EEC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28.9</w:t>
            </w:r>
          </w:p>
        </w:tc>
        <w:tc>
          <w:tcPr>
            <w:tcW w:w="1072" w:type="dxa"/>
            <w:tcBorders>
              <w:top w:val="nil"/>
              <w:left w:val="nil"/>
              <w:bottom w:val="single" w:sz="4" w:space="0" w:color="auto"/>
              <w:right w:val="nil"/>
            </w:tcBorders>
          </w:tcPr>
          <w:p w14:paraId="4BE310AC"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single" w:sz="4" w:space="0" w:color="auto"/>
              <w:right w:val="nil"/>
            </w:tcBorders>
          </w:tcPr>
          <w:p w14:paraId="6103822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9.6</w:t>
            </w:r>
          </w:p>
        </w:tc>
      </w:tr>
      <w:tr w:rsidR="00345051" w:rsidRPr="0043592F" w14:paraId="6EA0BF50" w14:textId="77777777">
        <w:tc>
          <w:tcPr>
            <w:tcW w:w="1446" w:type="dxa"/>
            <w:vMerge w:val="restart"/>
            <w:tcBorders>
              <w:left w:val="nil"/>
            </w:tcBorders>
            <w:vAlign w:val="center"/>
          </w:tcPr>
          <w:p w14:paraId="7DD87704" w14:textId="77777777" w:rsidR="00345051" w:rsidRPr="0043592F" w:rsidRDefault="00BF3EAB">
            <w:pPr>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13-CRA</w:t>
            </w:r>
          </w:p>
        </w:tc>
        <w:tc>
          <w:tcPr>
            <w:tcW w:w="681" w:type="dxa"/>
            <w:tcBorders>
              <w:top w:val="single" w:sz="4" w:space="0" w:color="auto"/>
              <w:bottom w:val="nil"/>
              <w:right w:val="nil"/>
            </w:tcBorders>
          </w:tcPr>
          <w:p w14:paraId="745AD57A"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w:t>
            </w:r>
          </w:p>
        </w:tc>
        <w:tc>
          <w:tcPr>
            <w:tcW w:w="1357" w:type="dxa"/>
            <w:tcBorders>
              <w:top w:val="single" w:sz="4" w:space="0" w:color="auto"/>
              <w:left w:val="nil"/>
              <w:bottom w:val="nil"/>
              <w:right w:val="nil"/>
            </w:tcBorders>
          </w:tcPr>
          <w:p w14:paraId="5BBCA16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single" w:sz="4" w:space="0" w:color="auto"/>
              <w:left w:val="nil"/>
              <w:bottom w:val="nil"/>
              <w:right w:val="nil"/>
            </w:tcBorders>
          </w:tcPr>
          <w:p w14:paraId="6E89D96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single" w:sz="4" w:space="0" w:color="auto"/>
              <w:left w:val="nil"/>
              <w:bottom w:val="nil"/>
              <w:right w:val="nil"/>
            </w:tcBorders>
          </w:tcPr>
          <w:p w14:paraId="3965C8C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36.6</w:t>
            </w:r>
          </w:p>
        </w:tc>
        <w:tc>
          <w:tcPr>
            <w:tcW w:w="1072" w:type="dxa"/>
            <w:tcBorders>
              <w:top w:val="single" w:sz="4" w:space="0" w:color="auto"/>
              <w:left w:val="nil"/>
              <w:bottom w:val="nil"/>
              <w:right w:val="nil"/>
            </w:tcBorders>
          </w:tcPr>
          <w:p w14:paraId="10D3CF5D"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single" w:sz="4" w:space="0" w:color="auto"/>
              <w:left w:val="nil"/>
              <w:bottom w:val="nil"/>
              <w:right w:val="nil"/>
            </w:tcBorders>
          </w:tcPr>
          <w:p w14:paraId="28C6D33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1.9</w:t>
            </w:r>
          </w:p>
        </w:tc>
      </w:tr>
      <w:tr w:rsidR="00345051" w:rsidRPr="0043592F" w14:paraId="3A59FBE6" w14:textId="77777777">
        <w:tc>
          <w:tcPr>
            <w:tcW w:w="1446" w:type="dxa"/>
            <w:vMerge/>
            <w:tcBorders>
              <w:left w:val="nil"/>
            </w:tcBorders>
            <w:vAlign w:val="center"/>
          </w:tcPr>
          <w:p w14:paraId="27D848F7"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nil"/>
              <w:right w:val="nil"/>
            </w:tcBorders>
          </w:tcPr>
          <w:p w14:paraId="2F73EA99"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357" w:type="dxa"/>
            <w:tcBorders>
              <w:top w:val="nil"/>
              <w:left w:val="nil"/>
              <w:bottom w:val="nil"/>
              <w:right w:val="nil"/>
            </w:tcBorders>
          </w:tcPr>
          <w:p w14:paraId="0CFBB246"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nil"/>
              <w:right w:val="nil"/>
            </w:tcBorders>
          </w:tcPr>
          <w:p w14:paraId="2EF2CDD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nil"/>
              <w:right w:val="nil"/>
            </w:tcBorders>
          </w:tcPr>
          <w:p w14:paraId="33D09E7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32.7</w:t>
            </w:r>
          </w:p>
        </w:tc>
        <w:tc>
          <w:tcPr>
            <w:tcW w:w="1072" w:type="dxa"/>
            <w:tcBorders>
              <w:top w:val="nil"/>
              <w:left w:val="nil"/>
              <w:bottom w:val="nil"/>
              <w:right w:val="nil"/>
            </w:tcBorders>
          </w:tcPr>
          <w:p w14:paraId="655BBC0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nil"/>
              <w:right w:val="nil"/>
            </w:tcBorders>
          </w:tcPr>
          <w:p w14:paraId="0B4A3ED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5.8</w:t>
            </w:r>
          </w:p>
        </w:tc>
      </w:tr>
      <w:tr w:rsidR="00345051" w:rsidRPr="0043592F" w14:paraId="4F883609" w14:textId="77777777">
        <w:tc>
          <w:tcPr>
            <w:tcW w:w="1446" w:type="dxa"/>
            <w:vMerge/>
            <w:tcBorders>
              <w:left w:val="nil"/>
            </w:tcBorders>
            <w:vAlign w:val="center"/>
          </w:tcPr>
          <w:p w14:paraId="29218411"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single" w:sz="4" w:space="0" w:color="auto"/>
              <w:right w:val="nil"/>
            </w:tcBorders>
          </w:tcPr>
          <w:p w14:paraId="05D44E0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w:t>
            </w:r>
          </w:p>
        </w:tc>
        <w:tc>
          <w:tcPr>
            <w:tcW w:w="1357" w:type="dxa"/>
            <w:tcBorders>
              <w:top w:val="nil"/>
              <w:left w:val="nil"/>
              <w:bottom w:val="single" w:sz="4" w:space="0" w:color="auto"/>
              <w:right w:val="nil"/>
            </w:tcBorders>
          </w:tcPr>
          <w:p w14:paraId="3CC231D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single" w:sz="4" w:space="0" w:color="auto"/>
              <w:right w:val="nil"/>
            </w:tcBorders>
          </w:tcPr>
          <w:p w14:paraId="00FDFF83"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single" w:sz="4" w:space="0" w:color="auto"/>
              <w:right w:val="nil"/>
            </w:tcBorders>
          </w:tcPr>
          <w:p w14:paraId="2B3FFD3D"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28.9</w:t>
            </w:r>
          </w:p>
        </w:tc>
        <w:tc>
          <w:tcPr>
            <w:tcW w:w="1072" w:type="dxa"/>
            <w:tcBorders>
              <w:top w:val="nil"/>
              <w:left w:val="nil"/>
              <w:bottom w:val="single" w:sz="4" w:space="0" w:color="auto"/>
              <w:right w:val="nil"/>
            </w:tcBorders>
          </w:tcPr>
          <w:p w14:paraId="50E2CCED"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single" w:sz="4" w:space="0" w:color="auto"/>
              <w:right w:val="nil"/>
            </w:tcBorders>
          </w:tcPr>
          <w:p w14:paraId="27DC752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9.6</w:t>
            </w:r>
          </w:p>
        </w:tc>
      </w:tr>
      <w:tr w:rsidR="00345051" w:rsidRPr="0043592F" w14:paraId="7D48B3D9" w14:textId="77777777">
        <w:trPr>
          <w:trHeight w:val="225"/>
        </w:trPr>
        <w:tc>
          <w:tcPr>
            <w:tcW w:w="1446" w:type="dxa"/>
            <w:vMerge w:val="restart"/>
            <w:tcBorders>
              <w:left w:val="nil"/>
            </w:tcBorders>
            <w:vAlign w:val="center"/>
          </w:tcPr>
          <w:p w14:paraId="378DC652" w14:textId="77777777" w:rsidR="00345051" w:rsidRPr="0043592F" w:rsidRDefault="00BF3EAB">
            <w:pPr>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9-CRA</w:t>
            </w:r>
          </w:p>
        </w:tc>
        <w:tc>
          <w:tcPr>
            <w:tcW w:w="681" w:type="dxa"/>
            <w:tcBorders>
              <w:top w:val="single" w:sz="4" w:space="0" w:color="auto"/>
              <w:bottom w:val="nil"/>
              <w:right w:val="nil"/>
            </w:tcBorders>
          </w:tcPr>
          <w:p w14:paraId="54FE037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w:t>
            </w:r>
          </w:p>
        </w:tc>
        <w:tc>
          <w:tcPr>
            <w:tcW w:w="1357" w:type="dxa"/>
            <w:tcBorders>
              <w:top w:val="single" w:sz="4" w:space="0" w:color="auto"/>
              <w:left w:val="nil"/>
              <w:bottom w:val="nil"/>
              <w:right w:val="nil"/>
            </w:tcBorders>
          </w:tcPr>
          <w:p w14:paraId="2FD7D79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single" w:sz="4" w:space="0" w:color="auto"/>
              <w:left w:val="nil"/>
              <w:bottom w:val="nil"/>
              <w:right w:val="nil"/>
            </w:tcBorders>
          </w:tcPr>
          <w:p w14:paraId="067713F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single" w:sz="4" w:space="0" w:color="auto"/>
              <w:left w:val="nil"/>
              <w:bottom w:val="nil"/>
              <w:right w:val="nil"/>
            </w:tcBorders>
          </w:tcPr>
          <w:p w14:paraId="2145256D"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36.6</w:t>
            </w:r>
          </w:p>
        </w:tc>
        <w:tc>
          <w:tcPr>
            <w:tcW w:w="1072" w:type="dxa"/>
            <w:tcBorders>
              <w:top w:val="single" w:sz="4" w:space="0" w:color="auto"/>
              <w:left w:val="nil"/>
              <w:bottom w:val="nil"/>
              <w:right w:val="nil"/>
            </w:tcBorders>
          </w:tcPr>
          <w:p w14:paraId="74B9796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single" w:sz="4" w:space="0" w:color="auto"/>
              <w:left w:val="nil"/>
              <w:bottom w:val="nil"/>
              <w:right w:val="nil"/>
            </w:tcBorders>
          </w:tcPr>
          <w:p w14:paraId="0A731DB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1.9</w:t>
            </w:r>
          </w:p>
        </w:tc>
      </w:tr>
      <w:tr w:rsidR="00345051" w:rsidRPr="0043592F" w14:paraId="136D2A60" w14:textId="77777777">
        <w:trPr>
          <w:trHeight w:val="63"/>
        </w:trPr>
        <w:tc>
          <w:tcPr>
            <w:tcW w:w="1446" w:type="dxa"/>
            <w:vMerge/>
            <w:tcBorders>
              <w:left w:val="nil"/>
            </w:tcBorders>
            <w:vAlign w:val="center"/>
          </w:tcPr>
          <w:p w14:paraId="69288404"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nil"/>
              <w:right w:val="nil"/>
            </w:tcBorders>
          </w:tcPr>
          <w:p w14:paraId="525D74C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357" w:type="dxa"/>
            <w:tcBorders>
              <w:top w:val="nil"/>
              <w:left w:val="nil"/>
              <w:bottom w:val="nil"/>
              <w:right w:val="nil"/>
            </w:tcBorders>
          </w:tcPr>
          <w:p w14:paraId="6655E2A3"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nil"/>
              <w:right w:val="nil"/>
            </w:tcBorders>
          </w:tcPr>
          <w:p w14:paraId="07E47A1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nil"/>
              <w:right w:val="nil"/>
            </w:tcBorders>
          </w:tcPr>
          <w:p w14:paraId="632C3C90"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32.7</w:t>
            </w:r>
          </w:p>
        </w:tc>
        <w:tc>
          <w:tcPr>
            <w:tcW w:w="1072" w:type="dxa"/>
            <w:tcBorders>
              <w:top w:val="nil"/>
              <w:left w:val="nil"/>
              <w:bottom w:val="nil"/>
              <w:right w:val="nil"/>
            </w:tcBorders>
          </w:tcPr>
          <w:p w14:paraId="331C3E59"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nil"/>
              <w:right w:val="nil"/>
            </w:tcBorders>
          </w:tcPr>
          <w:p w14:paraId="5D90B499"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5.8</w:t>
            </w:r>
          </w:p>
        </w:tc>
      </w:tr>
      <w:tr w:rsidR="00345051" w:rsidRPr="0043592F" w14:paraId="19D0820D" w14:textId="77777777">
        <w:trPr>
          <w:trHeight w:val="40"/>
        </w:trPr>
        <w:tc>
          <w:tcPr>
            <w:tcW w:w="1446" w:type="dxa"/>
            <w:vMerge/>
            <w:tcBorders>
              <w:left w:val="nil"/>
            </w:tcBorders>
            <w:vAlign w:val="center"/>
          </w:tcPr>
          <w:p w14:paraId="5DFF61B7"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single" w:sz="4" w:space="0" w:color="auto"/>
              <w:right w:val="nil"/>
            </w:tcBorders>
          </w:tcPr>
          <w:p w14:paraId="2954963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w:t>
            </w:r>
          </w:p>
        </w:tc>
        <w:tc>
          <w:tcPr>
            <w:tcW w:w="1357" w:type="dxa"/>
            <w:tcBorders>
              <w:top w:val="nil"/>
              <w:left w:val="nil"/>
              <w:bottom w:val="single" w:sz="4" w:space="0" w:color="auto"/>
              <w:right w:val="nil"/>
            </w:tcBorders>
          </w:tcPr>
          <w:p w14:paraId="2D1311D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single" w:sz="4" w:space="0" w:color="auto"/>
              <w:right w:val="nil"/>
            </w:tcBorders>
          </w:tcPr>
          <w:p w14:paraId="4FA16EB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single" w:sz="4" w:space="0" w:color="auto"/>
              <w:right w:val="nil"/>
            </w:tcBorders>
          </w:tcPr>
          <w:p w14:paraId="7F20CF4C"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28.9</w:t>
            </w:r>
          </w:p>
        </w:tc>
        <w:tc>
          <w:tcPr>
            <w:tcW w:w="1072" w:type="dxa"/>
            <w:tcBorders>
              <w:top w:val="nil"/>
              <w:left w:val="nil"/>
              <w:bottom w:val="single" w:sz="4" w:space="0" w:color="auto"/>
              <w:right w:val="nil"/>
            </w:tcBorders>
          </w:tcPr>
          <w:p w14:paraId="28BD83A2"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single" w:sz="4" w:space="0" w:color="auto"/>
              <w:right w:val="nil"/>
            </w:tcBorders>
          </w:tcPr>
          <w:p w14:paraId="096F9C6C"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9.6</w:t>
            </w:r>
          </w:p>
        </w:tc>
      </w:tr>
      <w:tr w:rsidR="00345051" w:rsidRPr="0043592F" w14:paraId="22D6CAF2" w14:textId="77777777">
        <w:tc>
          <w:tcPr>
            <w:tcW w:w="1446" w:type="dxa"/>
            <w:vMerge w:val="restart"/>
            <w:tcBorders>
              <w:left w:val="nil"/>
            </w:tcBorders>
            <w:vAlign w:val="center"/>
          </w:tcPr>
          <w:p w14:paraId="6F19E3A4" w14:textId="77777777" w:rsidR="00345051" w:rsidRPr="0043592F" w:rsidRDefault="00BF3EAB">
            <w:pPr>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A-VA</w:t>
            </w:r>
          </w:p>
        </w:tc>
        <w:tc>
          <w:tcPr>
            <w:tcW w:w="681" w:type="dxa"/>
            <w:tcBorders>
              <w:top w:val="single" w:sz="4" w:space="0" w:color="auto"/>
              <w:bottom w:val="nil"/>
              <w:right w:val="nil"/>
            </w:tcBorders>
          </w:tcPr>
          <w:p w14:paraId="4F3F1040"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w:t>
            </w:r>
          </w:p>
        </w:tc>
        <w:tc>
          <w:tcPr>
            <w:tcW w:w="1357" w:type="dxa"/>
            <w:tcBorders>
              <w:top w:val="single" w:sz="4" w:space="0" w:color="auto"/>
              <w:left w:val="nil"/>
              <w:bottom w:val="nil"/>
              <w:right w:val="nil"/>
            </w:tcBorders>
          </w:tcPr>
          <w:p w14:paraId="415F42E3"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single" w:sz="4" w:space="0" w:color="auto"/>
              <w:left w:val="nil"/>
              <w:bottom w:val="nil"/>
              <w:right w:val="nil"/>
            </w:tcBorders>
          </w:tcPr>
          <w:p w14:paraId="7E95DDEC"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single" w:sz="4" w:space="0" w:color="auto"/>
              <w:left w:val="nil"/>
              <w:bottom w:val="nil"/>
              <w:right w:val="nil"/>
            </w:tcBorders>
          </w:tcPr>
          <w:p w14:paraId="566F904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36.6</w:t>
            </w:r>
          </w:p>
        </w:tc>
        <w:tc>
          <w:tcPr>
            <w:tcW w:w="1072" w:type="dxa"/>
            <w:tcBorders>
              <w:top w:val="single" w:sz="4" w:space="0" w:color="auto"/>
              <w:left w:val="nil"/>
              <w:bottom w:val="nil"/>
              <w:right w:val="nil"/>
            </w:tcBorders>
          </w:tcPr>
          <w:p w14:paraId="10FFFDF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single" w:sz="4" w:space="0" w:color="auto"/>
              <w:left w:val="nil"/>
              <w:bottom w:val="nil"/>
              <w:right w:val="nil"/>
            </w:tcBorders>
          </w:tcPr>
          <w:p w14:paraId="47BFC43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1.9</w:t>
            </w:r>
          </w:p>
        </w:tc>
      </w:tr>
      <w:tr w:rsidR="00345051" w:rsidRPr="0043592F" w14:paraId="1944AF3B" w14:textId="77777777">
        <w:tc>
          <w:tcPr>
            <w:tcW w:w="1446" w:type="dxa"/>
            <w:vMerge/>
            <w:tcBorders>
              <w:left w:val="nil"/>
            </w:tcBorders>
            <w:vAlign w:val="center"/>
          </w:tcPr>
          <w:p w14:paraId="25346767"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nil"/>
              <w:right w:val="nil"/>
            </w:tcBorders>
          </w:tcPr>
          <w:p w14:paraId="666FAAD0"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357" w:type="dxa"/>
            <w:tcBorders>
              <w:top w:val="nil"/>
              <w:left w:val="nil"/>
              <w:bottom w:val="nil"/>
              <w:right w:val="nil"/>
            </w:tcBorders>
          </w:tcPr>
          <w:p w14:paraId="64F8E9F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nil"/>
              <w:right w:val="nil"/>
            </w:tcBorders>
          </w:tcPr>
          <w:p w14:paraId="3C33B079"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nil"/>
              <w:right w:val="nil"/>
            </w:tcBorders>
          </w:tcPr>
          <w:p w14:paraId="2605D75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32.7</w:t>
            </w:r>
          </w:p>
        </w:tc>
        <w:tc>
          <w:tcPr>
            <w:tcW w:w="1072" w:type="dxa"/>
            <w:tcBorders>
              <w:top w:val="nil"/>
              <w:left w:val="nil"/>
              <w:bottom w:val="nil"/>
              <w:right w:val="nil"/>
            </w:tcBorders>
          </w:tcPr>
          <w:p w14:paraId="49230616"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nil"/>
              <w:right w:val="nil"/>
            </w:tcBorders>
          </w:tcPr>
          <w:p w14:paraId="5FAD5FE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5.8</w:t>
            </w:r>
          </w:p>
        </w:tc>
      </w:tr>
      <w:tr w:rsidR="00345051" w:rsidRPr="0043592F" w14:paraId="4A837382" w14:textId="77777777">
        <w:tc>
          <w:tcPr>
            <w:tcW w:w="1446" w:type="dxa"/>
            <w:vMerge/>
            <w:tcBorders>
              <w:left w:val="nil"/>
            </w:tcBorders>
            <w:vAlign w:val="center"/>
          </w:tcPr>
          <w:p w14:paraId="7B033881"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single" w:sz="4" w:space="0" w:color="auto"/>
              <w:right w:val="nil"/>
            </w:tcBorders>
          </w:tcPr>
          <w:p w14:paraId="459BB76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w:t>
            </w:r>
          </w:p>
        </w:tc>
        <w:tc>
          <w:tcPr>
            <w:tcW w:w="1357" w:type="dxa"/>
            <w:tcBorders>
              <w:top w:val="nil"/>
              <w:left w:val="nil"/>
              <w:bottom w:val="single" w:sz="4" w:space="0" w:color="auto"/>
              <w:right w:val="nil"/>
            </w:tcBorders>
          </w:tcPr>
          <w:p w14:paraId="01D7E51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single" w:sz="4" w:space="0" w:color="auto"/>
              <w:right w:val="nil"/>
            </w:tcBorders>
          </w:tcPr>
          <w:p w14:paraId="527BF10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single" w:sz="4" w:space="0" w:color="auto"/>
              <w:right w:val="nil"/>
            </w:tcBorders>
          </w:tcPr>
          <w:p w14:paraId="77D98AC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28.9</w:t>
            </w:r>
          </w:p>
        </w:tc>
        <w:tc>
          <w:tcPr>
            <w:tcW w:w="1072" w:type="dxa"/>
            <w:tcBorders>
              <w:top w:val="nil"/>
              <w:left w:val="nil"/>
              <w:bottom w:val="single" w:sz="4" w:space="0" w:color="auto"/>
              <w:right w:val="nil"/>
            </w:tcBorders>
          </w:tcPr>
          <w:p w14:paraId="6FAEF0B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single" w:sz="4" w:space="0" w:color="auto"/>
              <w:right w:val="nil"/>
            </w:tcBorders>
          </w:tcPr>
          <w:p w14:paraId="25550A93"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9.6</w:t>
            </w:r>
          </w:p>
        </w:tc>
      </w:tr>
      <w:tr w:rsidR="00345051" w:rsidRPr="0043592F" w14:paraId="67D8FCD1" w14:textId="77777777">
        <w:tc>
          <w:tcPr>
            <w:tcW w:w="1446" w:type="dxa"/>
            <w:vMerge w:val="restart"/>
            <w:tcBorders>
              <w:left w:val="nil"/>
            </w:tcBorders>
            <w:vAlign w:val="center"/>
          </w:tcPr>
          <w:p w14:paraId="2FF30E5B" w14:textId="77777777" w:rsidR="00345051" w:rsidRPr="0043592F" w:rsidRDefault="00BF3EAB">
            <w:pPr>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Bexarotene</w:t>
            </w:r>
          </w:p>
        </w:tc>
        <w:tc>
          <w:tcPr>
            <w:tcW w:w="681" w:type="dxa"/>
            <w:tcBorders>
              <w:top w:val="single" w:sz="4" w:space="0" w:color="auto"/>
              <w:bottom w:val="nil"/>
              <w:right w:val="nil"/>
            </w:tcBorders>
          </w:tcPr>
          <w:p w14:paraId="1A7A818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w:t>
            </w:r>
          </w:p>
        </w:tc>
        <w:tc>
          <w:tcPr>
            <w:tcW w:w="1357" w:type="dxa"/>
            <w:tcBorders>
              <w:top w:val="single" w:sz="4" w:space="0" w:color="auto"/>
              <w:left w:val="nil"/>
              <w:bottom w:val="nil"/>
              <w:right w:val="nil"/>
            </w:tcBorders>
          </w:tcPr>
          <w:p w14:paraId="68C7713A"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single" w:sz="4" w:space="0" w:color="auto"/>
              <w:left w:val="nil"/>
              <w:bottom w:val="nil"/>
              <w:right w:val="nil"/>
            </w:tcBorders>
          </w:tcPr>
          <w:p w14:paraId="464FBAD3"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single" w:sz="4" w:space="0" w:color="auto"/>
              <w:left w:val="nil"/>
              <w:bottom w:val="nil"/>
              <w:right w:val="nil"/>
            </w:tcBorders>
          </w:tcPr>
          <w:p w14:paraId="7BBF1B0C"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36.6</w:t>
            </w:r>
          </w:p>
        </w:tc>
        <w:tc>
          <w:tcPr>
            <w:tcW w:w="1072" w:type="dxa"/>
            <w:tcBorders>
              <w:top w:val="single" w:sz="4" w:space="0" w:color="auto"/>
              <w:left w:val="nil"/>
              <w:bottom w:val="nil"/>
              <w:right w:val="nil"/>
            </w:tcBorders>
          </w:tcPr>
          <w:p w14:paraId="6D7D98DD"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single" w:sz="4" w:space="0" w:color="auto"/>
              <w:left w:val="nil"/>
              <w:bottom w:val="nil"/>
              <w:right w:val="nil"/>
            </w:tcBorders>
          </w:tcPr>
          <w:p w14:paraId="065E39B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1.9</w:t>
            </w:r>
          </w:p>
        </w:tc>
      </w:tr>
      <w:tr w:rsidR="00345051" w:rsidRPr="0043592F" w14:paraId="62DECABB" w14:textId="77777777">
        <w:tc>
          <w:tcPr>
            <w:tcW w:w="1446" w:type="dxa"/>
            <w:vMerge/>
            <w:tcBorders>
              <w:left w:val="nil"/>
            </w:tcBorders>
            <w:vAlign w:val="center"/>
          </w:tcPr>
          <w:p w14:paraId="0A67C7E1"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nil"/>
              <w:right w:val="nil"/>
            </w:tcBorders>
          </w:tcPr>
          <w:p w14:paraId="4A6BB012"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357" w:type="dxa"/>
            <w:tcBorders>
              <w:top w:val="nil"/>
              <w:left w:val="nil"/>
              <w:bottom w:val="nil"/>
              <w:right w:val="nil"/>
            </w:tcBorders>
          </w:tcPr>
          <w:p w14:paraId="204E7842"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nil"/>
              <w:right w:val="nil"/>
            </w:tcBorders>
          </w:tcPr>
          <w:p w14:paraId="7D684E0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nil"/>
              <w:right w:val="nil"/>
            </w:tcBorders>
          </w:tcPr>
          <w:p w14:paraId="2586120D"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32.7</w:t>
            </w:r>
          </w:p>
        </w:tc>
        <w:tc>
          <w:tcPr>
            <w:tcW w:w="1072" w:type="dxa"/>
            <w:tcBorders>
              <w:top w:val="nil"/>
              <w:left w:val="nil"/>
              <w:bottom w:val="nil"/>
              <w:right w:val="nil"/>
            </w:tcBorders>
          </w:tcPr>
          <w:p w14:paraId="236F367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nil"/>
              <w:right w:val="nil"/>
            </w:tcBorders>
          </w:tcPr>
          <w:p w14:paraId="7C8A5B5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5.8</w:t>
            </w:r>
          </w:p>
        </w:tc>
      </w:tr>
      <w:tr w:rsidR="00345051" w:rsidRPr="0043592F" w14:paraId="2B2F5A32" w14:textId="77777777">
        <w:tc>
          <w:tcPr>
            <w:tcW w:w="1446" w:type="dxa"/>
            <w:vMerge/>
            <w:tcBorders>
              <w:left w:val="nil"/>
            </w:tcBorders>
            <w:vAlign w:val="center"/>
          </w:tcPr>
          <w:p w14:paraId="181455B5"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single" w:sz="4" w:space="0" w:color="auto"/>
              <w:right w:val="nil"/>
            </w:tcBorders>
          </w:tcPr>
          <w:p w14:paraId="5F28B833"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w:t>
            </w:r>
          </w:p>
        </w:tc>
        <w:tc>
          <w:tcPr>
            <w:tcW w:w="1357" w:type="dxa"/>
            <w:tcBorders>
              <w:top w:val="nil"/>
              <w:left w:val="nil"/>
              <w:bottom w:val="single" w:sz="4" w:space="0" w:color="auto"/>
              <w:right w:val="nil"/>
            </w:tcBorders>
          </w:tcPr>
          <w:p w14:paraId="382F664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single" w:sz="4" w:space="0" w:color="auto"/>
              <w:right w:val="nil"/>
            </w:tcBorders>
          </w:tcPr>
          <w:p w14:paraId="0D728A6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single" w:sz="4" w:space="0" w:color="auto"/>
              <w:right w:val="nil"/>
            </w:tcBorders>
          </w:tcPr>
          <w:p w14:paraId="7E34737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28.9</w:t>
            </w:r>
          </w:p>
        </w:tc>
        <w:tc>
          <w:tcPr>
            <w:tcW w:w="1072" w:type="dxa"/>
            <w:tcBorders>
              <w:top w:val="nil"/>
              <w:left w:val="nil"/>
              <w:bottom w:val="single" w:sz="4" w:space="0" w:color="auto"/>
              <w:right w:val="nil"/>
            </w:tcBorders>
          </w:tcPr>
          <w:p w14:paraId="3D3FC66C"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single" w:sz="4" w:space="0" w:color="auto"/>
              <w:right w:val="nil"/>
            </w:tcBorders>
          </w:tcPr>
          <w:p w14:paraId="52ABFDA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9.6</w:t>
            </w:r>
          </w:p>
        </w:tc>
      </w:tr>
      <w:tr w:rsidR="00345051" w:rsidRPr="0043592F" w14:paraId="28096229" w14:textId="77777777">
        <w:tc>
          <w:tcPr>
            <w:tcW w:w="1446" w:type="dxa"/>
            <w:vMerge w:val="restart"/>
            <w:tcBorders>
              <w:left w:val="nil"/>
            </w:tcBorders>
            <w:vAlign w:val="center"/>
          </w:tcPr>
          <w:p w14:paraId="52A3F82B" w14:textId="77777777" w:rsidR="00345051" w:rsidRPr="0043592F" w:rsidRDefault="00BF3EAB">
            <w:pPr>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Tamibarotene</w:t>
            </w:r>
          </w:p>
        </w:tc>
        <w:tc>
          <w:tcPr>
            <w:tcW w:w="681" w:type="dxa"/>
            <w:tcBorders>
              <w:top w:val="single" w:sz="4" w:space="0" w:color="auto"/>
              <w:bottom w:val="nil"/>
              <w:right w:val="nil"/>
            </w:tcBorders>
          </w:tcPr>
          <w:p w14:paraId="777478D0"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w:t>
            </w:r>
          </w:p>
        </w:tc>
        <w:tc>
          <w:tcPr>
            <w:tcW w:w="1357" w:type="dxa"/>
            <w:tcBorders>
              <w:top w:val="single" w:sz="4" w:space="0" w:color="auto"/>
              <w:left w:val="nil"/>
              <w:bottom w:val="nil"/>
              <w:right w:val="nil"/>
            </w:tcBorders>
          </w:tcPr>
          <w:p w14:paraId="4A4BB2A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single" w:sz="4" w:space="0" w:color="auto"/>
              <w:left w:val="nil"/>
              <w:bottom w:val="nil"/>
              <w:right w:val="nil"/>
            </w:tcBorders>
          </w:tcPr>
          <w:p w14:paraId="5512A56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single" w:sz="4" w:space="0" w:color="auto"/>
              <w:left w:val="nil"/>
              <w:bottom w:val="nil"/>
              <w:right w:val="nil"/>
            </w:tcBorders>
          </w:tcPr>
          <w:p w14:paraId="47618690"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36.6</w:t>
            </w:r>
          </w:p>
        </w:tc>
        <w:tc>
          <w:tcPr>
            <w:tcW w:w="1072" w:type="dxa"/>
            <w:tcBorders>
              <w:top w:val="single" w:sz="4" w:space="0" w:color="auto"/>
              <w:left w:val="nil"/>
              <w:bottom w:val="nil"/>
              <w:right w:val="nil"/>
            </w:tcBorders>
          </w:tcPr>
          <w:p w14:paraId="03742A1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single" w:sz="4" w:space="0" w:color="auto"/>
              <w:left w:val="nil"/>
              <w:bottom w:val="nil"/>
              <w:right w:val="nil"/>
            </w:tcBorders>
          </w:tcPr>
          <w:p w14:paraId="1A7F7DCA"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1.9</w:t>
            </w:r>
          </w:p>
        </w:tc>
      </w:tr>
      <w:tr w:rsidR="00345051" w:rsidRPr="0043592F" w14:paraId="03054113" w14:textId="77777777">
        <w:tc>
          <w:tcPr>
            <w:tcW w:w="1446" w:type="dxa"/>
            <w:vMerge/>
            <w:tcBorders>
              <w:left w:val="nil"/>
            </w:tcBorders>
            <w:vAlign w:val="center"/>
          </w:tcPr>
          <w:p w14:paraId="0B078614"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nil"/>
              <w:right w:val="nil"/>
            </w:tcBorders>
          </w:tcPr>
          <w:p w14:paraId="3AAF762C"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357" w:type="dxa"/>
            <w:tcBorders>
              <w:top w:val="nil"/>
              <w:left w:val="nil"/>
              <w:bottom w:val="nil"/>
              <w:right w:val="nil"/>
            </w:tcBorders>
          </w:tcPr>
          <w:p w14:paraId="785545B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nil"/>
              <w:right w:val="nil"/>
            </w:tcBorders>
          </w:tcPr>
          <w:p w14:paraId="7A6014C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nil"/>
              <w:right w:val="nil"/>
            </w:tcBorders>
          </w:tcPr>
          <w:p w14:paraId="530A2960"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32.7</w:t>
            </w:r>
          </w:p>
        </w:tc>
        <w:tc>
          <w:tcPr>
            <w:tcW w:w="1072" w:type="dxa"/>
            <w:tcBorders>
              <w:top w:val="nil"/>
              <w:left w:val="nil"/>
              <w:bottom w:val="nil"/>
              <w:right w:val="nil"/>
            </w:tcBorders>
          </w:tcPr>
          <w:p w14:paraId="47E2374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nil"/>
              <w:right w:val="nil"/>
            </w:tcBorders>
          </w:tcPr>
          <w:p w14:paraId="4C7015E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5.8</w:t>
            </w:r>
          </w:p>
        </w:tc>
      </w:tr>
      <w:tr w:rsidR="00345051" w:rsidRPr="0043592F" w14:paraId="4713094F" w14:textId="77777777">
        <w:tc>
          <w:tcPr>
            <w:tcW w:w="1446" w:type="dxa"/>
            <w:vMerge/>
            <w:tcBorders>
              <w:left w:val="nil"/>
            </w:tcBorders>
            <w:vAlign w:val="center"/>
          </w:tcPr>
          <w:p w14:paraId="7B9E1691"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single" w:sz="4" w:space="0" w:color="auto"/>
              <w:right w:val="nil"/>
            </w:tcBorders>
          </w:tcPr>
          <w:p w14:paraId="7AD4C05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w:t>
            </w:r>
          </w:p>
        </w:tc>
        <w:tc>
          <w:tcPr>
            <w:tcW w:w="1357" w:type="dxa"/>
            <w:tcBorders>
              <w:top w:val="nil"/>
              <w:left w:val="nil"/>
              <w:bottom w:val="single" w:sz="4" w:space="0" w:color="auto"/>
              <w:right w:val="nil"/>
            </w:tcBorders>
          </w:tcPr>
          <w:p w14:paraId="4EE4EB7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single" w:sz="4" w:space="0" w:color="auto"/>
              <w:right w:val="nil"/>
            </w:tcBorders>
          </w:tcPr>
          <w:p w14:paraId="3F2AA7F9"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single" w:sz="4" w:space="0" w:color="auto"/>
              <w:right w:val="nil"/>
            </w:tcBorders>
          </w:tcPr>
          <w:p w14:paraId="627AD093"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28.9</w:t>
            </w:r>
          </w:p>
        </w:tc>
        <w:tc>
          <w:tcPr>
            <w:tcW w:w="1072" w:type="dxa"/>
            <w:tcBorders>
              <w:top w:val="nil"/>
              <w:left w:val="nil"/>
              <w:bottom w:val="single" w:sz="4" w:space="0" w:color="auto"/>
              <w:right w:val="nil"/>
            </w:tcBorders>
          </w:tcPr>
          <w:p w14:paraId="1CA07E6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single" w:sz="4" w:space="0" w:color="auto"/>
              <w:right w:val="nil"/>
            </w:tcBorders>
          </w:tcPr>
          <w:p w14:paraId="541F126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9.6</w:t>
            </w:r>
          </w:p>
        </w:tc>
      </w:tr>
      <w:tr w:rsidR="00345051" w:rsidRPr="0043592F" w14:paraId="680CC87F" w14:textId="77777777">
        <w:tc>
          <w:tcPr>
            <w:tcW w:w="1446" w:type="dxa"/>
            <w:vMerge w:val="restart"/>
            <w:tcBorders>
              <w:left w:val="nil"/>
            </w:tcBorders>
            <w:vAlign w:val="center"/>
          </w:tcPr>
          <w:p w14:paraId="40590580" w14:textId="77777777" w:rsidR="00345051" w:rsidRPr="0043592F" w:rsidRDefault="00BF3EAB">
            <w:pPr>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Acetyl retinol</w:t>
            </w:r>
          </w:p>
        </w:tc>
        <w:tc>
          <w:tcPr>
            <w:tcW w:w="681" w:type="dxa"/>
            <w:tcBorders>
              <w:top w:val="single" w:sz="4" w:space="0" w:color="auto"/>
              <w:bottom w:val="nil"/>
              <w:right w:val="nil"/>
            </w:tcBorders>
          </w:tcPr>
          <w:p w14:paraId="3234C542"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w:t>
            </w:r>
          </w:p>
        </w:tc>
        <w:tc>
          <w:tcPr>
            <w:tcW w:w="1357" w:type="dxa"/>
            <w:tcBorders>
              <w:top w:val="single" w:sz="4" w:space="0" w:color="auto"/>
              <w:left w:val="nil"/>
              <w:bottom w:val="nil"/>
              <w:right w:val="nil"/>
            </w:tcBorders>
          </w:tcPr>
          <w:p w14:paraId="2D8052F0"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single" w:sz="4" w:space="0" w:color="auto"/>
              <w:left w:val="nil"/>
              <w:bottom w:val="nil"/>
              <w:right w:val="nil"/>
            </w:tcBorders>
          </w:tcPr>
          <w:p w14:paraId="2EFA927C"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single" w:sz="4" w:space="0" w:color="auto"/>
              <w:left w:val="nil"/>
              <w:bottom w:val="nil"/>
              <w:right w:val="nil"/>
            </w:tcBorders>
          </w:tcPr>
          <w:p w14:paraId="5DD27BF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36.6</w:t>
            </w:r>
          </w:p>
        </w:tc>
        <w:tc>
          <w:tcPr>
            <w:tcW w:w="1072" w:type="dxa"/>
            <w:tcBorders>
              <w:top w:val="single" w:sz="4" w:space="0" w:color="auto"/>
              <w:left w:val="nil"/>
              <w:bottom w:val="nil"/>
              <w:right w:val="nil"/>
            </w:tcBorders>
          </w:tcPr>
          <w:p w14:paraId="6EEA48D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single" w:sz="4" w:space="0" w:color="auto"/>
              <w:left w:val="nil"/>
              <w:bottom w:val="nil"/>
              <w:right w:val="nil"/>
            </w:tcBorders>
          </w:tcPr>
          <w:p w14:paraId="2CF9039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1.9</w:t>
            </w:r>
          </w:p>
        </w:tc>
      </w:tr>
      <w:tr w:rsidR="00345051" w:rsidRPr="0043592F" w14:paraId="165D1244" w14:textId="77777777">
        <w:tc>
          <w:tcPr>
            <w:tcW w:w="1446" w:type="dxa"/>
            <w:vMerge/>
            <w:tcBorders>
              <w:left w:val="nil"/>
            </w:tcBorders>
            <w:vAlign w:val="center"/>
          </w:tcPr>
          <w:p w14:paraId="4D7492E4"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nil"/>
              <w:right w:val="nil"/>
            </w:tcBorders>
          </w:tcPr>
          <w:p w14:paraId="0C341E1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357" w:type="dxa"/>
            <w:tcBorders>
              <w:top w:val="nil"/>
              <w:left w:val="nil"/>
              <w:bottom w:val="nil"/>
              <w:right w:val="nil"/>
            </w:tcBorders>
          </w:tcPr>
          <w:p w14:paraId="4673AD2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nil"/>
              <w:right w:val="nil"/>
            </w:tcBorders>
          </w:tcPr>
          <w:p w14:paraId="5EC6859C"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nil"/>
              <w:right w:val="nil"/>
            </w:tcBorders>
          </w:tcPr>
          <w:p w14:paraId="0100A6B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32.7</w:t>
            </w:r>
          </w:p>
        </w:tc>
        <w:tc>
          <w:tcPr>
            <w:tcW w:w="1072" w:type="dxa"/>
            <w:tcBorders>
              <w:top w:val="nil"/>
              <w:left w:val="nil"/>
              <w:bottom w:val="nil"/>
              <w:right w:val="nil"/>
            </w:tcBorders>
          </w:tcPr>
          <w:p w14:paraId="11086352"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nil"/>
              <w:right w:val="nil"/>
            </w:tcBorders>
          </w:tcPr>
          <w:p w14:paraId="09D6F40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5.8</w:t>
            </w:r>
          </w:p>
        </w:tc>
      </w:tr>
      <w:tr w:rsidR="00345051" w:rsidRPr="0043592F" w14:paraId="64CE8685" w14:textId="77777777">
        <w:tc>
          <w:tcPr>
            <w:tcW w:w="1446" w:type="dxa"/>
            <w:vMerge/>
            <w:tcBorders>
              <w:left w:val="nil"/>
            </w:tcBorders>
            <w:vAlign w:val="center"/>
          </w:tcPr>
          <w:p w14:paraId="0B9288BF"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single" w:sz="4" w:space="0" w:color="auto"/>
              <w:right w:val="nil"/>
            </w:tcBorders>
          </w:tcPr>
          <w:p w14:paraId="0F94AE8A"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w:t>
            </w:r>
          </w:p>
        </w:tc>
        <w:tc>
          <w:tcPr>
            <w:tcW w:w="1357" w:type="dxa"/>
            <w:tcBorders>
              <w:top w:val="nil"/>
              <w:left w:val="nil"/>
              <w:bottom w:val="single" w:sz="4" w:space="0" w:color="auto"/>
              <w:right w:val="nil"/>
            </w:tcBorders>
          </w:tcPr>
          <w:p w14:paraId="55F8A73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single" w:sz="4" w:space="0" w:color="auto"/>
              <w:right w:val="nil"/>
            </w:tcBorders>
          </w:tcPr>
          <w:p w14:paraId="3F34626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single" w:sz="4" w:space="0" w:color="auto"/>
              <w:right w:val="nil"/>
            </w:tcBorders>
          </w:tcPr>
          <w:p w14:paraId="57AF0099"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28.9</w:t>
            </w:r>
          </w:p>
        </w:tc>
        <w:tc>
          <w:tcPr>
            <w:tcW w:w="1072" w:type="dxa"/>
            <w:tcBorders>
              <w:top w:val="nil"/>
              <w:left w:val="nil"/>
              <w:bottom w:val="single" w:sz="4" w:space="0" w:color="auto"/>
              <w:right w:val="nil"/>
            </w:tcBorders>
          </w:tcPr>
          <w:p w14:paraId="6FB6D3D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single" w:sz="4" w:space="0" w:color="auto"/>
              <w:right w:val="nil"/>
            </w:tcBorders>
          </w:tcPr>
          <w:p w14:paraId="53EA7670"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9.6</w:t>
            </w:r>
          </w:p>
        </w:tc>
      </w:tr>
      <w:tr w:rsidR="00345051" w:rsidRPr="0043592F" w14:paraId="389EA15B" w14:textId="77777777">
        <w:tc>
          <w:tcPr>
            <w:tcW w:w="1446" w:type="dxa"/>
            <w:vMerge w:val="restart"/>
            <w:tcBorders>
              <w:left w:val="nil"/>
            </w:tcBorders>
            <w:vAlign w:val="center"/>
          </w:tcPr>
          <w:p w14:paraId="620B825E" w14:textId="77777777" w:rsidR="00345051" w:rsidRPr="0043592F" w:rsidRDefault="00BF3EAB">
            <w:pPr>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Etretinate</w:t>
            </w:r>
          </w:p>
        </w:tc>
        <w:tc>
          <w:tcPr>
            <w:tcW w:w="681" w:type="dxa"/>
            <w:tcBorders>
              <w:top w:val="single" w:sz="4" w:space="0" w:color="auto"/>
              <w:bottom w:val="nil"/>
              <w:right w:val="nil"/>
            </w:tcBorders>
          </w:tcPr>
          <w:p w14:paraId="6E95391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w:t>
            </w:r>
          </w:p>
        </w:tc>
        <w:tc>
          <w:tcPr>
            <w:tcW w:w="1357" w:type="dxa"/>
            <w:tcBorders>
              <w:top w:val="single" w:sz="4" w:space="0" w:color="auto"/>
              <w:left w:val="nil"/>
              <w:bottom w:val="nil"/>
              <w:right w:val="nil"/>
            </w:tcBorders>
          </w:tcPr>
          <w:p w14:paraId="6DBD467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single" w:sz="4" w:space="0" w:color="auto"/>
              <w:left w:val="nil"/>
              <w:bottom w:val="nil"/>
              <w:right w:val="nil"/>
            </w:tcBorders>
          </w:tcPr>
          <w:p w14:paraId="1144DB6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single" w:sz="4" w:space="0" w:color="auto"/>
              <w:left w:val="nil"/>
              <w:bottom w:val="nil"/>
              <w:right w:val="nil"/>
            </w:tcBorders>
          </w:tcPr>
          <w:p w14:paraId="19A2FE9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36.6</w:t>
            </w:r>
          </w:p>
        </w:tc>
        <w:tc>
          <w:tcPr>
            <w:tcW w:w="1072" w:type="dxa"/>
            <w:tcBorders>
              <w:top w:val="single" w:sz="4" w:space="0" w:color="auto"/>
              <w:left w:val="nil"/>
              <w:bottom w:val="nil"/>
              <w:right w:val="nil"/>
            </w:tcBorders>
          </w:tcPr>
          <w:p w14:paraId="1D0D31A9"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single" w:sz="4" w:space="0" w:color="auto"/>
              <w:left w:val="nil"/>
              <w:bottom w:val="nil"/>
              <w:right w:val="nil"/>
            </w:tcBorders>
          </w:tcPr>
          <w:p w14:paraId="1E36D539"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1.9</w:t>
            </w:r>
          </w:p>
        </w:tc>
      </w:tr>
      <w:tr w:rsidR="00345051" w:rsidRPr="0043592F" w14:paraId="2AF9911F" w14:textId="77777777">
        <w:tc>
          <w:tcPr>
            <w:tcW w:w="1446" w:type="dxa"/>
            <w:vMerge/>
            <w:tcBorders>
              <w:left w:val="nil"/>
            </w:tcBorders>
            <w:vAlign w:val="center"/>
          </w:tcPr>
          <w:p w14:paraId="38A0FBFF"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nil"/>
              <w:right w:val="nil"/>
            </w:tcBorders>
          </w:tcPr>
          <w:p w14:paraId="12F03A9C"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357" w:type="dxa"/>
            <w:tcBorders>
              <w:top w:val="nil"/>
              <w:left w:val="nil"/>
              <w:bottom w:val="nil"/>
              <w:right w:val="nil"/>
            </w:tcBorders>
          </w:tcPr>
          <w:p w14:paraId="25052566"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nil"/>
              <w:right w:val="nil"/>
            </w:tcBorders>
          </w:tcPr>
          <w:p w14:paraId="517892C5"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nil"/>
              <w:right w:val="nil"/>
            </w:tcBorders>
          </w:tcPr>
          <w:p w14:paraId="19A36BCE"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32.7</w:t>
            </w:r>
          </w:p>
        </w:tc>
        <w:tc>
          <w:tcPr>
            <w:tcW w:w="1072" w:type="dxa"/>
            <w:tcBorders>
              <w:top w:val="nil"/>
              <w:left w:val="nil"/>
              <w:bottom w:val="nil"/>
              <w:right w:val="nil"/>
            </w:tcBorders>
          </w:tcPr>
          <w:p w14:paraId="2D6B885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nil"/>
              <w:right w:val="nil"/>
            </w:tcBorders>
          </w:tcPr>
          <w:p w14:paraId="11595409"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5.8</w:t>
            </w:r>
          </w:p>
        </w:tc>
      </w:tr>
      <w:tr w:rsidR="00345051" w:rsidRPr="0043592F" w14:paraId="7457719B" w14:textId="77777777">
        <w:tc>
          <w:tcPr>
            <w:tcW w:w="1446" w:type="dxa"/>
            <w:vMerge/>
            <w:tcBorders>
              <w:left w:val="nil"/>
              <w:bottom w:val="single" w:sz="4" w:space="0" w:color="auto"/>
            </w:tcBorders>
            <w:vAlign w:val="center"/>
          </w:tcPr>
          <w:p w14:paraId="43412069" w14:textId="77777777" w:rsidR="00345051" w:rsidRPr="0043592F" w:rsidRDefault="00345051">
            <w:pPr>
              <w:jc w:val="right"/>
              <w:rPr>
                <w:rFonts w:ascii="Times New Roman" w:hAnsi="Times New Roman" w:cs="Times New Roman"/>
                <w:color w:val="000000" w:themeColor="text1"/>
                <w:szCs w:val="21"/>
              </w:rPr>
            </w:pPr>
          </w:p>
        </w:tc>
        <w:tc>
          <w:tcPr>
            <w:tcW w:w="681" w:type="dxa"/>
            <w:tcBorders>
              <w:top w:val="nil"/>
              <w:bottom w:val="single" w:sz="4" w:space="0" w:color="auto"/>
              <w:right w:val="nil"/>
            </w:tcBorders>
          </w:tcPr>
          <w:p w14:paraId="3485474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w:t>
            </w:r>
          </w:p>
        </w:tc>
        <w:tc>
          <w:tcPr>
            <w:tcW w:w="1357" w:type="dxa"/>
            <w:tcBorders>
              <w:top w:val="nil"/>
              <w:left w:val="nil"/>
              <w:bottom w:val="single" w:sz="4" w:space="0" w:color="auto"/>
              <w:right w:val="nil"/>
            </w:tcBorders>
          </w:tcPr>
          <w:p w14:paraId="780CD85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single" w:sz="4" w:space="0" w:color="auto"/>
              <w:right w:val="nil"/>
            </w:tcBorders>
          </w:tcPr>
          <w:p w14:paraId="1FD4887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single" w:sz="4" w:space="0" w:color="auto"/>
              <w:right w:val="nil"/>
            </w:tcBorders>
          </w:tcPr>
          <w:p w14:paraId="3784885D"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28.9</w:t>
            </w:r>
          </w:p>
        </w:tc>
        <w:tc>
          <w:tcPr>
            <w:tcW w:w="1072" w:type="dxa"/>
            <w:tcBorders>
              <w:top w:val="nil"/>
              <w:left w:val="nil"/>
              <w:bottom w:val="single" w:sz="4" w:space="0" w:color="auto"/>
              <w:right w:val="nil"/>
            </w:tcBorders>
          </w:tcPr>
          <w:p w14:paraId="72701BA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single" w:sz="4" w:space="0" w:color="auto"/>
              <w:right w:val="nil"/>
            </w:tcBorders>
          </w:tcPr>
          <w:p w14:paraId="51E25EB0"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9.6</w:t>
            </w:r>
          </w:p>
        </w:tc>
      </w:tr>
      <w:tr w:rsidR="00345051" w:rsidRPr="0043592F" w14:paraId="5D5A8C75" w14:textId="77777777">
        <w:tc>
          <w:tcPr>
            <w:tcW w:w="1446" w:type="dxa"/>
            <w:vMerge w:val="restart"/>
            <w:tcBorders>
              <w:left w:val="nil"/>
            </w:tcBorders>
            <w:vAlign w:val="center"/>
          </w:tcPr>
          <w:p w14:paraId="59AE482F" w14:textId="77777777" w:rsidR="00345051" w:rsidRPr="0043592F" w:rsidRDefault="00BF3EAB">
            <w:pPr>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N-ethyl-retinol</w:t>
            </w:r>
          </w:p>
        </w:tc>
        <w:tc>
          <w:tcPr>
            <w:tcW w:w="681" w:type="dxa"/>
            <w:tcBorders>
              <w:top w:val="single" w:sz="4" w:space="0" w:color="auto"/>
              <w:bottom w:val="nil"/>
              <w:right w:val="nil"/>
            </w:tcBorders>
          </w:tcPr>
          <w:p w14:paraId="0E141D1A"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w:t>
            </w:r>
          </w:p>
        </w:tc>
        <w:tc>
          <w:tcPr>
            <w:tcW w:w="1357" w:type="dxa"/>
            <w:tcBorders>
              <w:top w:val="single" w:sz="4" w:space="0" w:color="auto"/>
              <w:left w:val="nil"/>
              <w:bottom w:val="nil"/>
              <w:right w:val="nil"/>
            </w:tcBorders>
          </w:tcPr>
          <w:p w14:paraId="34AD22BF"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single" w:sz="4" w:space="0" w:color="auto"/>
              <w:left w:val="nil"/>
              <w:bottom w:val="nil"/>
              <w:right w:val="nil"/>
            </w:tcBorders>
          </w:tcPr>
          <w:p w14:paraId="711ACAFB"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single" w:sz="4" w:space="0" w:color="auto"/>
              <w:left w:val="nil"/>
              <w:bottom w:val="nil"/>
              <w:right w:val="nil"/>
            </w:tcBorders>
          </w:tcPr>
          <w:p w14:paraId="2BE9F7F8"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36.6</w:t>
            </w:r>
          </w:p>
        </w:tc>
        <w:tc>
          <w:tcPr>
            <w:tcW w:w="1072" w:type="dxa"/>
            <w:tcBorders>
              <w:top w:val="single" w:sz="4" w:space="0" w:color="auto"/>
              <w:left w:val="nil"/>
              <w:bottom w:val="nil"/>
              <w:right w:val="nil"/>
            </w:tcBorders>
          </w:tcPr>
          <w:p w14:paraId="49DAB77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single" w:sz="4" w:space="0" w:color="auto"/>
              <w:left w:val="nil"/>
              <w:bottom w:val="nil"/>
              <w:right w:val="nil"/>
            </w:tcBorders>
          </w:tcPr>
          <w:p w14:paraId="66BC356D"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1.9</w:t>
            </w:r>
          </w:p>
        </w:tc>
      </w:tr>
      <w:tr w:rsidR="00345051" w:rsidRPr="0043592F" w14:paraId="79D7F627" w14:textId="77777777">
        <w:tc>
          <w:tcPr>
            <w:tcW w:w="1446" w:type="dxa"/>
            <w:vMerge/>
            <w:tcBorders>
              <w:left w:val="nil"/>
            </w:tcBorders>
            <w:vAlign w:val="center"/>
          </w:tcPr>
          <w:p w14:paraId="75CB59FD" w14:textId="77777777" w:rsidR="00345051" w:rsidRPr="0043592F" w:rsidRDefault="00345051">
            <w:pPr>
              <w:jc w:val="center"/>
              <w:rPr>
                <w:rFonts w:ascii="Times New Roman" w:hAnsi="Times New Roman" w:cs="Times New Roman"/>
                <w:color w:val="000000" w:themeColor="text1"/>
                <w:szCs w:val="21"/>
              </w:rPr>
            </w:pPr>
          </w:p>
        </w:tc>
        <w:tc>
          <w:tcPr>
            <w:tcW w:w="681" w:type="dxa"/>
            <w:tcBorders>
              <w:top w:val="nil"/>
              <w:bottom w:val="nil"/>
              <w:right w:val="nil"/>
            </w:tcBorders>
          </w:tcPr>
          <w:p w14:paraId="154837EC"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357" w:type="dxa"/>
            <w:tcBorders>
              <w:top w:val="nil"/>
              <w:left w:val="nil"/>
              <w:bottom w:val="nil"/>
              <w:right w:val="nil"/>
            </w:tcBorders>
          </w:tcPr>
          <w:p w14:paraId="0E9619B3"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nil"/>
              <w:right w:val="nil"/>
            </w:tcBorders>
          </w:tcPr>
          <w:p w14:paraId="2F64AE03"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nil"/>
              <w:right w:val="nil"/>
            </w:tcBorders>
          </w:tcPr>
          <w:p w14:paraId="4474759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32.7</w:t>
            </w:r>
          </w:p>
        </w:tc>
        <w:tc>
          <w:tcPr>
            <w:tcW w:w="1072" w:type="dxa"/>
            <w:tcBorders>
              <w:top w:val="nil"/>
              <w:left w:val="nil"/>
              <w:bottom w:val="nil"/>
              <w:right w:val="nil"/>
            </w:tcBorders>
          </w:tcPr>
          <w:p w14:paraId="42D00D27"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nil"/>
              <w:right w:val="nil"/>
            </w:tcBorders>
          </w:tcPr>
          <w:p w14:paraId="42956F34"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5.8</w:t>
            </w:r>
          </w:p>
        </w:tc>
      </w:tr>
      <w:tr w:rsidR="00345051" w:rsidRPr="0043592F" w14:paraId="50C28256" w14:textId="77777777">
        <w:tc>
          <w:tcPr>
            <w:tcW w:w="1446" w:type="dxa"/>
            <w:vMerge/>
            <w:tcBorders>
              <w:left w:val="nil"/>
              <w:bottom w:val="single" w:sz="4" w:space="0" w:color="auto"/>
            </w:tcBorders>
            <w:vAlign w:val="center"/>
          </w:tcPr>
          <w:p w14:paraId="6D0B3552" w14:textId="77777777" w:rsidR="00345051" w:rsidRPr="0043592F" w:rsidRDefault="00345051">
            <w:pPr>
              <w:jc w:val="center"/>
              <w:rPr>
                <w:rFonts w:ascii="Times New Roman" w:hAnsi="Times New Roman" w:cs="Times New Roman"/>
                <w:color w:val="000000" w:themeColor="text1"/>
                <w:szCs w:val="21"/>
              </w:rPr>
            </w:pPr>
          </w:p>
        </w:tc>
        <w:tc>
          <w:tcPr>
            <w:tcW w:w="681" w:type="dxa"/>
            <w:tcBorders>
              <w:top w:val="nil"/>
              <w:bottom w:val="single" w:sz="4" w:space="0" w:color="auto"/>
              <w:right w:val="nil"/>
            </w:tcBorders>
          </w:tcPr>
          <w:p w14:paraId="62096E1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w:t>
            </w:r>
          </w:p>
        </w:tc>
        <w:tc>
          <w:tcPr>
            <w:tcW w:w="1357" w:type="dxa"/>
            <w:tcBorders>
              <w:top w:val="nil"/>
              <w:left w:val="nil"/>
              <w:bottom w:val="single" w:sz="4" w:space="0" w:color="auto"/>
              <w:right w:val="nil"/>
            </w:tcBorders>
          </w:tcPr>
          <w:p w14:paraId="1ED075F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1190" w:type="dxa"/>
            <w:tcBorders>
              <w:top w:val="nil"/>
              <w:left w:val="nil"/>
              <w:bottom w:val="single" w:sz="4" w:space="0" w:color="auto"/>
              <w:right w:val="nil"/>
            </w:tcBorders>
          </w:tcPr>
          <w:p w14:paraId="3E496A61"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335" w:type="dxa"/>
            <w:tcBorders>
              <w:top w:val="nil"/>
              <w:left w:val="nil"/>
              <w:bottom w:val="single" w:sz="4" w:space="0" w:color="auto"/>
              <w:right w:val="nil"/>
            </w:tcBorders>
          </w:tcPr>
          <w:p w14:paraId="2182DE30"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28.9</w:t>
            </w:r>
          </w:p>
        </w:tc>
        <w:tc>
          <w:tcPr>
            <w:tcW w:w="1072" w:type="dxa"/>
            <w:tcBorders>
              <w:top w:val="nil"/>
              <w:left w:val="nil"/>
              <w:bottom w:val="single" w:sz="4" w:space="0" w:color="auto"/>
              <w:right w:val="nil"/>
            </w:tcBorders>
          </w:tcPr>
          <w:p w14:paraId="34928DD6"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w:t>
            </w:r>
          </w:p>
        </w:tc>
        <w:tc>
          <w:tcPr>
            <w:tcW w:w="1215" w:type="dxa"/>
            <w:tcBorders>
              <w:top w:val="nil"/>
              <w:left w:val="nil"/>
              <w:bottom w:val="single" w:sz="4" w:space="0" w:color="auto"/>
              <w:right w:val="nil"/>
            </w:tcBorders>
          </w:tcPr>
          <w:p w14:paraId="75581FA2" w14:textId="77777777" w:rsidR="00345051" w:rsidRPr="0043592F" w:rsidRDefault="00BF3EAB">
            <w:pPr>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9.6</w:t>
            </w:r>
          </w:p>
        </w:tc>
      </w:tr>
    </w:tbl>
    <w:p w14:paraId="510EFA14" w14:textId="77777777" w:rsidR="00345051" w:rsidRPr="0043592F" w:rsidRDefault="00BF3EAB">
      <w:pPr>
        <w:widowControl/>
        <w:jc w:val="left"/>
        <w:rPr>
          <w:rFonts w:ascii="Times New Roman" w:hAnsi="Times New Roman" w:cs="Times New Roman"/>
          <w:b/>
          <w:bCs/>
          <w:color w:val="000000" w:themeColor="text1"/>
          <w:sz w:val="20"/>
        </w:rPr>
      </w:pPr>
      <w:r w:rsidRPr="0043592F">
        <w:rPr>
          <w:rFonts w:ascii="Times New Roman" w:hAnsi="Times New Roman" w:cs="Times New Roman"/>
          <w:b/>
          <w:bCs/>
          <w:color w:val="000000" w:themeColor="text1"/>
          <w:sz w:val="20"/>
        </w:rPr>
        <w:br w:type="page"/>
      </w:r>
    </w:p>
    <w:p w14:paraId="469CAD21" w14:textId="77777777" w:rsidR="00345051" w:rsidRPr="0043592F" w:rsidRDefault="00BF3EAB">
      <w:pPr>
        <w:widowControl/>
        <w:jc w:val="left"/>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lastRenderedPageBreak/>
        <w:t>Table S3. Characterizations of top performing RD-LNPs</w:t>
      </w:r>
    </w:p>
    <w:p w14:paraId="03AA98FE" w14:textId="77777777" w:rsidR="00345051" w:rsidRPr="0043592F" w:rsidRDefault="00345051">
      <w:pPr>
        <w:widowControl/>
        <w:jc w:val="left"/>
        <w:rPr>
          <w:rFonts w:ascii="Times New Roman" w:hAnsi="Times New Roman" w:cs="Times New Roman"/>
          <w:b/>
          <w:bCs/>
          <w:color w:val="000000" w:themeColor="text1"/>
          <w:sz w:val="24"/>
          <w:szCs w:val="24"/>
        </w:rPr>
      </w:pPr>
    </w:p>
    <w:tbl>
      <w:tblPr>
        <w:tblStyle w:val="TableGrid"/>
        <w:tblW w:w="0" w:type="auto"/>
        <w:tblLook w:val="04A0" w:firstRow="1" w:lastRow="0" w:firstColumn="1" w:lastColumn="0" w:noHBand="0" w:noVBand="1"/>
      </w:tblPr>
      <w:tblGrid>
        <w:gridCol w:w="1430"/>
        <w:gridCol w:w="1278"/>
        <w:gridCol w:w="1120"/>
        <w:gridCol w:w="1476"/>
        <w:gridCol w:w="1359"/>
        <w:gridCol w:w="1643"/>
      </w:tblGrid>
      <w:tr w:rsidR="00345051" w:rsidRPr="0043592F" w14:paraId="2B19C9E6" w14:textId="77777777">
        <w:trPr>
          <w:trHeight w:val="353"/>
        </w:trPr>
        <w:tc>
          <w:tcPr>
            <w:tcW w:w="1430" w:type="dxa"/>
            <w:tcBorders>
              <w:left w:val="nil"/>
              <w:bottom w:val="single" w:sz="4" w:space="0" w:color="auto"/>
              <w:right w:val="nil"/>
            </w:tcBorders>
            <w:vAlign w:val="center"/>
          </w:tcPr>
          <w:p w14:paraId="42BBFF1F" w14:textId="77777777" w:rsidR="00345051" w:rsidRPr="0043592F" w:rsidRDefault="00BF3EAB">
            <w:pPr>
              <w:widowControl/>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br w:type="page"/>
              <w:t>Formulations</w:t>
            </w:r>
          </w:p>
        </w:tc>
        <w:tc>
          <w:tcPr>
            <w:tcW w:w="1278" w:type="dxa"/>
            <w:tcBorders>
              <w:left w:val="nil"/>
              <w:bottom w:val="single" w:sz="4" w:space="0" w:color="auto"/>
              <w:right w:val="nil"/>
            </w:tcBorders>
            <w:vAlign w:val="center"/>
          </w:tcPr>
          <w:p w14:paraId="4137209A" w14:textId="77777777" w:rsidR="00345051" w:rsidRPr="0043592F" w:rsidRDefault="00BF3EAB">
            <w:pPr>
              <w:widowControl/>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Size (nm)</w:t>
            </w:r>
          </w:p>
        </w:tc>
        <w:tc>
          <w:tcPr>
            <w:tcW w:w="1120" w:type="dxa"/>
            <w:tcBorders>
              <w:left w:val="nil"/>
              <w:bottom w:val="single" w:sz="4" w:space="0" w:color="auto"/>
              <w:right w:val="nil"/>
            </w:tcBorders>
            <w:vAlign w:val="center"/>
          </w:tcPr>
          <w:p w14:paraId="7AEA93B3" w14:textId="77777777" w:rsidR="00345051" w:rsidRPr="0043592F" w:rsidRDefault="00BF3EAB">
            <w:pPr>
              <w:widowControl/>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PDI</w:t>
            </w:r>
          </w:p>
        </w:tc>
        <w:tc>
          <w:tcPr>
            <w:tcW w:w="1476" w:type="dxa"/>
            <w:tcBorders>
              <w:left w:val="nil"/>
              <w:bottom w:val="single" w:sz="4" w:space="0" w:color="auto"/>
              <w:right w:val="nil"/>
            </w:tcBorders>
            <w:vAlign w:val="center"/>
          </w:tcPr>
          <w:p w14:paraId="14313F7A" w14:textId="77777777" w:rsidR="00345051" w:rsidRPr="0043592F" w:rsidRDefault="00BF3EAB">
            <w:pPr>
              <w:widowControl/>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Zeta potential (mV)</w:t>
            </w:r>
          </w:p>
        </w:tc>
        <w:tc>
          <w:tcPr>
            <w:tcW w:w="1359" w:type="dxa"/>
            <w:tcBorders>
              <w:left w:val="nil"/>
              <w:bottom w:val="single" w:sz="4" w:space="0" w:color="auto"/>
              <w:right w:val="nil"/>
            </w:tcBorders>
            <w:vAlign w:val="center"/>
          </w:tcPr>
          <w:p w14:paraId="405CF221" w14:textId="77777777" w:rsidR="00345051" w:rsidRPr="0043592F" w:rsidRDefault="00BF3EAB">
            <w:pPr>
              <w:widowControl/>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 xml:space="preserve">EE of </w:t>
            </w:r>
          </w:p>
          <w:p w14:paraId="48C1A86A" w14:textId="77777777" w:rsidR="00345051" w:rsidRPr="0043592F" w:rsidRDefault="00BF3EAB">
            <w:pPr>
              <w:widowControl/>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RNA%</w:t>
            </w:r>
          </w:p>
        </w:tc>
        <w:tc>
          <w:tcPr>
            <w:tcW w:w="1643" w:type="dxa"/>
            <w:tcBorders>
              <w:left w:val="nil"/>
              <w:bottom w:val="single" w:sz="4" w:space="0" w:color="auto"/>
              <w:right w:val="nil"/>
            </w:tcBorders>
            <w:vAlign w:val="center"/>
          </w:tcPr>
          <w:p w14:paraId="4866CED6" w14:textId="77777777" w:rsidR="00345051" w:rsidRPr="0043592F" w:rsidRDefault="00BF3EAB">
            <w:pPr>
              <w:widowControl/>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EE of retinoids%</w:t>
            </w:r>
          </w:p>
        </w:tc>
      </w:tr>
      <w:tr w:rsidR="00345051" w:rsidRPr="0043592F" w14:paraId="09161B2D" w14:textId="77777777">
        <w:trPr>
          <w:trHeight w:val="353"/>
        </w:trPr>
        <w:tc>
          <w:tcPr>
            <w:tcW w:w="1430" w:type="dxa"/>
            <w:tcBorders>
              <w:left w:val="nil"/>
              <w:bottom w:val="nil"/>
              <w:right w:val="nil"/>
            </w:tcBorders>
          </w:tcPr>
          <w:p w14:paraId="17635473" w14:textId="77777777" w:rsidR="00345051" w:rsidRPr="0043592F" w:rsidRDefault="00BF3EAB">
            <w:pPr>
              <w:widowControl/>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ALC-0315</w:t>
            </w:r>
          </w:p>
        </w:tc>
        <w:tc>
          <w:tcPr>
            <w:tcW w:w="1278" w:type="dxa"/>
            <w:tcBorders>
              <w:left w:val="nil"/>
              <w:bottom w:val="nil"/>
              <w:right w:val="nil"/>
            </w:tcBorders>
          </w:tcPr>
          <w:p w14:paraId="58AB75B9"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121.2±1.1</w:t>
            </w:r>
          </w:p>
        </w:tc>
        <w:tc>
          <w:tcPr>
            <w:tcW w:w="1120" w:type="dxa"/>
            <w:tcBorders>
              <w:left w:val="nil"/>
              <w:bottom w:val="nil"/>
              <w:right w:val="nil"/>
            </w:tcBorders>
          </w:tcPr>
          <w:p w14:paraId="44D03204"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0.05±0.04</w:t>
            </w:r>
          </w:p>
        </w:tc>
        <w:tc>
          <w:tcPr>
            <w:tcW w:w="1476" w:type="dxa"/>
            <w:tcBorders>
              <w:left w:val="nil"/>
              <w:bottom w:val="nil"/>
              <w:right w:val="nil"/>
            </w:tcBorders>
          </w:tcPr>
          <w:p w14:paraId="021BAE4E" w14:textId="77777777" w:rsidR="00345051" w:rsidRPr="0043592F" w:rsidRDefault="00BF3EAB">
            <w:pPr>
              <w:widowControl/>
              <w:jc w:val="center"/>
              <w:rPr>
                <w:rFonts w:ascii="Times New Roman" w:eastAsia="等线" w:hAnsi="Times New Roman" w:cs="Times New Roman"/>
                <w:color w:val="000000" w:themeColor="text1"/>
                <w:szCs w:val="21"/>
              </w:rPr>
            </w:pPr>
            <w:r w:rsidRPr="0043592F">
              <w:rPr>
                <w:rFonts w:ascii="Times New Roman" w:eastAsia="等线" w:hAnsi="Times New Roman" w:cs="Times New Roman"/>
                <w:color w:val="000000" w:themeColor="text1"/>
                <w:szCs w:val="21"/>
              </w:rPr>
              <w:t>-2.2±0.2</w:t>
            </w:r>
          </w:p>
        </w:tc>
        <w:tc>
          <w:tcPr>
            <w:tcW w:w="1359" w:type="dxa"/>
            <w:tcBorders>
              <w:left w:val="nil"/>
              <w:bottom w:val="nil"/>
              <w:right w:val="nil"/>
            </w:tcBorders>
          </w:tcPr>
          <w:p w14:paraId="7AFA9A8F"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73.1±0.3</w:t>
            </w:r>
          </w:p>
        </w:tc>
        <w:tc>
          <w:tcPr>
            <w:tcW w:w="1643" w:type="dxa"/>
            <w:tcBorders>
              <w:left w:val="nil"/>
              <w:bottom w:val="nil"/>
              <w:right w:val="nil"/>
            </w:tcBorders>
          </w:tcPr>
          <w:p w14:paraId="7B0850F1"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NA</w:t>
            </w:r>
          </w:p>
        </w:tc>
      </w:tr>
      <w:tr w:rsidR="00345051" w:rsidRPr="0043592F" w14:paraId="019208AB" w14:textId="77777777">
        <w:trPr>
          <w:trHeight w:val="353"/>
        </w:trPr>
        <w:tc>
          <w:tcPr>
            <w:tcW w:w="1430" w:type="dxa"/>
            <w:tcBorders>
              <w:top w:val="nil"/>
              <w:left w:val="nil"/>
              <w:bottom w:val="nil"/>
              <w:right w:val="nil"/>
            </w:tcBorders>
          </w:tcPr>
          <w:p w14:paraId="301D36EF" w14:textId="77777777" w:rsidR="00345051" w:rsidRPr="0043592F" w:rsidRDefault="00BF3EAB">
            <w:pPr>
              <w:widowControl/>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Retinol</w:t>
            </w:r>
          </w:p>
        </w:tc>
        <w:tc>
          <w:tcPr>
            <w:tcW w:w="1278" w:type="dxa"/>
            <w:tcBorders>
              <w:top w:val="nil"/>
              <w:left w:val="nil"/>
              <w:bottom w:val="nil"/>
              <w:right w:val="nil"/>
            </w:tcBorders>
          </w:tcPr>
          <w:p w14:paraId="6BD14165"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113.4±1.0</w:t>
            </w:r>
          </w:p>
        </w:tc>
        <w:tc>
          <w:tcPr>
            <w:tcW w:w="1120" w:type="dxa"/>
            <w:tcBorders>
              <w:top w:val="nil"/>
              <w:left w:val="nil"/>
              <w:bottom w:val="nil"/>
              <w:right w:val="nil"/>
            </w:tcBorders>
          </w:tcPr>
          <w:p w14:paraId="55C69FF9"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0.09±0.02</w:t>
            </w:r>
          </w:p>
        </w:tc>
        <w:tc>
          <w:tcPr>
            <w:tcW w:w="1476" w:type="dxa"/>
            <w:tcBorders>
              <w:top w:val="nil"/>
              <w:left w:val="nil"/>
              <w:bottom w:val="nil"/>
              <w:right w:val="nil"/>
            </w:tcBorders>
          </w:tcPr>
          <w:p w14:paraId="3FF3FD08"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-1.6±0.2</w:t>
            </w:r>
          </w:p>
        </w:tc>
        <w:tc>
          <w:tcPr>
            <w:tcW w:w="1359" w:type="dxa"/>
            <w:tcBorders>
              <w:top w:val="nil"/>
              <w:left w:val="nil"/>
              <w:bottom w:val="nil"/>
              <w:right w:val="nil"/>
            </w:tcBorders>
          </w:tcPr>
          <w:p w14:paraId="0E3EF320"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80.3±0.8</w:t>
            </w:r>
          </w:p>
        </w:tc>
        <w:tc>
          <w:tcPr>
            <w:tcW w:w="1643" w:type="dxa"/>
            <w:tcBorders>
              <w:top w:val="nil"/>
              <w:left w:val="nil"/>
              <w:bottom w:val="nil"/>
              <w:right w:val="nil"/>
            </w:tcBorders>
          </w:tcPr>
          <w:p w14:paraId="2001D696"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99.3±0.23</w:t>
            </w:r>
          </w:p>
        </w:tc>
      </w:tr>
      <w:tr w:rsidR="00345051" w:rsidRPr="0043592F" w14:paraId="6794E7A5" w14:textId="77777777">
        <w:trPr>
          <w:trHeight w:val="353"/>
        </w:trPr>
        <w:tc>
          <w:tcPr>
            <w:tcW w:w="1430" w:type="dxa"/>
            <w:tcBorders>
              <w:top w:val="nil"/>
              <w:left w:val="nil"/>
              <w:bottom w:val="nil"/>
              <w:right w:val="nil"/>
            </w:tcBorders>
          </w:tcPr>
          <w:p w14:paraId="5A63493C" w14:textId="77777777" w:rsidR="00345051" w:rsidRPr="0043592F" w:rsidRDefault="00BF3EAB">
            <w:pPr>
              <w:widowControl/>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ATRA</w:t>
            </w:r>
          </w:p>
        </w:tc>
        <w:tc>
          <w:tcPr>
            <w:tcW w:w="1278" w:type="dxa"/>
            <w:tcBorders>
              <w:top w:val="nil"/>
              <w:left w:val="nil"/>
              <w:bottom w:val="nil"/>
              <w:right w:val="nil"/>
            </w:tcBorders>
          </w:tcPr>
          <w:p w14:paraId="2DFD56B8"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109.3±3.4</w:t>
            </w:r>
          </w:p>
        </w:tc>
        <w:tc>
          <w:tcPr>
            <w:tcW w:w="1120" w:type="dxa"/>
            <w:tcBorders>
              <w:top w:val="nil"/>
              <w:left w:val="nil"/>
              <w:bottom w:val="nil"/>
              <w:right w:val="nil"/>
            </w:tcBorders>
          </w:tcPr>
          <w:p w14:paraId="6AF4A091"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0.05±0.03</w:t>
            </w:r>
          </w:p>
        </w:tc>
        <w:tc>
          <w:tcPr>
            <w:tcW w:w="1476" w:type="dxa"/>
            <w:tcBorders>
              <w:top w:val="nil"/>
              <w:left w:val="nil"/>
              <w:bottom w:val="nil"/>
              <w:right w:val="nil"/>
            </w:tcBorders>
          </w:tcPr>
          <w:p w14:paraId="45C0BEB4"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-5.8±0.5</w:t>
            </w:r>
          </w:p>
        </w:tc>
        <w:tc>
          <w:tcPr>
            <w:tcW w:w="1359" w:type="dxa"/>
            <w:tcBorders>
              <w:top w:val="nil"/>
              <w:left w:val="nil"/>
              <w:bottom w:val="nil"/>
              <w:right w:val="nil"/>
            </w:tcBorders>
          </w:tcPr>
          <w:p w14:paraId="0E60EC1D"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75.5±0.4</w:t>
            </w:r>
          </w:p>
        </w:tc>
        <w:tc>
          <w:tcPr>
            <w:tcW w:w="1643" w:type="dxa"/>
            <w:tcBorders>
              <w:top w:val="nil"/>
              <w:left w:val="nil"/>
              <w:bottom w:val="nil"/>
              <w:right w:val="nil"/>
            </w:tcBorders>
          </w:tcPr>
          <w:p w14:paraId="374EDD84"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98.4±0.4</w:t>
            </w:r>
          </w:p>
        </w:tc>
      </w:tr>
      <w:tr w:rsidR="00345051" w:rsidRPr="0043592F" w14:paraId="6589B649" w14:textId="77777777">
        <w:trPr>
          <w:trHeight w:val="353"/>
        </w:trPr>
        <w:tc>
          <w:tcPr>
            <w:tcW w:w="1430" w:type="dxa"/>
            <w:tcBorders>
              <w:top w:val="nil"/>
              <w:left w:val="nil"/>
              <w:bottom w:val="nil"/>
              <w:right w:val="nil"/>
            </w:tcBorders>
          </w:tcPr>
          <w:p w14:paraId="568784D9" w14:textId="77777777" w:rsidR="00345051" w:rsidRPr="0043592F" w:rsidRDefault="00BF3EAB">
            <w:pPr>
              <w:widowControl/>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A-VA</w:t>
            </w:r>
          </w:p>
        </w:tc>
        <w:tc>
          <w:tcPr>
            <w:tcW w:w="1278" w:type="dxa"/>
            <w:tcBorders>
              <w:top w:val="nil"/>
              <w:left w:val="nil"/>
              <w:bottom w:val="nil"/>
              <w:right w:val="nil"/>
            </w:tcBorders>
          </w:tcPr>
          <w:p w14:paraId="280065DB"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112.3±2.0</w:t>
            </w:r>
          </w:p>
        </w:tc>
        <w:tc>
          <w:tcPr>
            <w:tcW w:w="1120" w:type="dxa"/>
            <w:tcBorders>
              <w:top w:val="nil"/>
              <w:left w:val="nil"/>
              <w:bottom w:val="nil"/>
              <w:right w:val="nil"/>
            </w:tcBorders>
          </w:tcPr>
          <w:p w14:paraId="3250410D"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0.08±0.04</w:t>
            </w:r>
          </w:p>
        </w:tc>
        <w:tc>
          <w:tcPr>
            <w:tcW w:w="1476" w:type="dxa"/>
            <w:tcBorders>
              <w:top w:val="nil"/>
              <w:left w:val="nil"/>
              <w:bottom w:val="nil"/>
              <w:right w:val="nil"/>
            </w:tcBorders>
          </w:tcPr>
          <w:p w14:paraId="4BDC55EE"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-5.3±0.7</w:t>
            </w:r>
          </w:p>
        </w:tc>
        <w:tc>
          <w:tcPr>
            <w:tcW w:w="1359" w:type="dxa"/>
            <w:tcBorders>
              <w:top w:val="nil"/>
              <w:left w:val="nil"/>
              <w:bottom w:val="nil"/>
              <w:right w:val="nil"/>
            </w:tcBorders>
          </w:tcPr>
          <w:p w14:paraId="5ED96CDE"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75.0±0.7</w:t>
            </w:r>
          </w:p>
        </w:tc>
        <w:tc>
          <w:tcPr>
            <w:tcW w:w="1643" w:type="dxa"/>
            <w:tcBorders>
              <w:top w:val="nil"/>
              <w:left w:val="nil"/>
              <w:bottom w:val="nil"/>
              <w:right w:val="nil"/>
            </w:tcBorders>
          </w:tcPr>
          <w:p w14:paraId="56325F95"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93.3±0.3</w:t>
            </w:r>
          </w:p>
        </w:tc>
      </w:tr>
      <w:tr w:rsidR="00345051" w:rsidRPr="0043592F" w14:paraId="31312F4B" w14:textId="77777777">
        <w:trPr>
          <w:trHeight w:val="353"/>
        </w:trPr>
        <w:tc>
          <w:tcPr>
            <w:tcW w:w="1430" w:type="dxa"/>
            <w:tcBorders>
              <w:top w:val="nil"/>
              <w:left w:val="nil"/>
              <w:right w:val="nil"/>
            </w:tcBorders>
          </w:tcPr>
          <w:p w14:paraId="6F230295" w14:textId="77777777" w:rsidR="00345051" w:rsidRPr="0043592F" w:rsidRDefault="00BF3EAB">
            <w:pPr>
              <w:widowControl/>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Bexarotene</w:t>
            </w:r>
          </w:p>
        </w:tc>
        <w:tc>
          <w:tcPr>
            <w:tcW w:w="1278" w:type="dxa"/>
            <w:tcBorders>
              <w:top w:val="nil"/>
              <w:left w:val="nil"/>
              <w:right w:val="nil"/>
            </w:tcBorders>
          </w:tcPr>
          <w:p w14:paraId="2D26F5D5"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112.3±3.2</w:t>
            </w:r>
          </w:p>
        </w:tc>
        <w:tc>
          <w:tcPr>
            <w:tcW w:w="1120" w:type="dxa"/>
            <w:tcBorders>
              <w:top w:val="nil"/>
              <w:left w:val="nil"/>
              <w:right w:val="nil"/>
            </w:tcBorders>
          </w:tcPr>
          <w:p w14:paraId="4AB1AED7"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0.05±0.02</w:t>
            </w:r>
          </w:p>
        </w:tc>
        <w:tc>
          <w:tcPr>
            <w:tcW w:w="1476" w:type="dxa"/>
            <w:tcBorders>
              <w:top w:val="nil"/>
              <w:left w:val="nil"/>
              <w:right w:val="nil"/>
            </w:tcBorders>
          </w:tcPr>
          <w:p w14:paraId="1D8D4C5E"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-6.7±1.0</w:t>
            </w:r>
          </w:p>
        </w:tc>
        <w:tc>
          <w:tcPr>
            <w:tcW w:w="1359" w:type="dxa"/>
            <w:tcBorders>
              <w:top w:val="nil"/>
              <w:left w:val="nil"/>
              <w:right w:val="nil"/>
            </w:tcBorders>
          </w:tcPr>
          <w:p w14:paraId="50B778F4"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69.4±3.2</w:t>
            </w:r>
          </w:p>
        </w:tc>
        <w:tc>
          <w:tcPr>
            <w:tcW w:w="1643" w:type="dxa"/>
            <w:tcBorders>
              <w:top w:val="nil"/>
              <w:left w:val="nil"/>
              <w:right w:val="nil"/>
            </w:tcBorders>
          </w:tcPr>
          <w:p w14:paraId="29A81B6F" w14:textId="77777777" w:rsidR="00345051" w:rsidRPr="0043592F" w:rsidRDefault="00BF3EAB">
            <w:pPr>
              <w:widowControl/>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94.6±3.1</w:t>
            </w:r>
          </w:p>
        </w:tc>
      </w:tr>
    </w:tbl>
    <w:p w14:paraId="46F00C0A" w14:textId="77777777" w:rsidR="00345051" w:rsidRPr="0043592F" w:rsidRDefault="00BF3EAB">
      <w:pPr>
        <w:widowControl/>
        <w:jc w:val="left"/>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br w:type="page"/>
      </w:r>
      <w:r w:rsidRPr="0043592F">
        <w:rPr>
          <w:rFonts w:ascii="Times New Roman" w:hAnsi="Times New Roman" w:cs="Times New Roman"/>
          <w:b/>
          <w:bCs/>
          <w:color w:val="000000" w:themeColor="text1"/>
          <w:sz w:val="24"/>
          <w:szCs w:val="24"/>
        </w:rPr>
        <w:lastRenderedPageBreak/>
        <w:t>Table S4.</w:t>
      </w:r>
      <w:r w:rsidRPr="0043592F">
        <w:rPr>
          <w:rFonts w:ascii="Times New Roman" w:hAnsi="Times New Roman" w:cs="Times New Roman"/>
          <w:color w:val="000000" w:themeColor="text1"/>
          <w:sz w:val="24"/>
          <w:szCs w:val="24"/>
        </w:rPr>
        <w:t xml:space="preserve"> </w:t>
      </w:r>
      <w:r w:rsidRPr="0043592F">
        <w:rPr>
          <w:rFonts w:ascii="Times New Roman" w:hAnsi="Times New Roman" w:cs="Times New Roman"/>
          <w:b/>
          <w:bCs/>
          <w:color w:val="000000" w:themeColor="text1"/>
          <w:sz w:val="24"/>
          <w:szCs w:val="24"/>
        </w:rPr>
        <w:t>qPCR primers and siRNA sequences</w:t>
      </w:r>
    </w:p>
    <w:tbl>
      <w:tblPr>
        <w:tblStyle w:val="TableGrid"/>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93"/>
        <w:gridCol w:w="3084"/>
        <w:gridCol w:w="3219"/>
      </w:tblGrid>
      <w:tr w:rsidR="00345051" w:rsidRPr="0043592F" w14:paraId="272440B2" w14:textId="77777777">
        <w:tc>
          <w:tcPr>
            <w:tcW w:w="1993" w:type="dxa"/>
            <w:tcBorders>
              <w:top w:val="single" w:sz="4" w:space="0" w:color="auto"/>
              <w:bottom w:val="single" w:sz="4" w:space="0" w:color="auto"/>
            </w:tcBorders>
          </w:tcPr>
          <w:p w14:paraId="020AB387" w14:textId="77777777" w:rsidR="00345051" w:rsidRPr="0043592F" w:rsidRDefault="00BF3EAB">
            <w:pPr>
              <w:spacing w:line="360" w:lineRule="auto"/>
              <w:jc w:val="right"/>
              <w:rPr>
                <w:rFonts w:ascii="Times New Roman" w:hAnsi="Times New Roman" w:cs="Times New Roman"/>
                <w:b/>
                <w:bCs/>
                <w:color w:val="000000" w:themeColor="text1"/>
                <w:sz w:val="18"/>
                <w:szCs w:val="18"/>
              </w:rPr>
            </w:pPr>
            <w:r w:rsidRPr="0043592F">
              <w:rPr>
                <w:rFonts w:ascii="Times New Roman" w:hAnsi="Times New Roman" w:cs="Times New Roman"/>
                <w:b/>
                <w:bCs/>
                <w:color w:val="000000" w:themeColor="text1"/>
                <w:sz w:val="18"/>
                <w:szCs w:val="18"/>
              </w:rPr>
              <w:t>Target</w:t>
            </w:r>
          </w:p>
        </w:tc>
        <w:tc>
          <w:tcPr>
            <w:tcW w:w="3084" w:type="dxa"/>
            <w:tcBorders>
              <w:top w:val="single" w:sz="4" w:space="0" w:color="auto"/>
              <w:bottom w:val="single" w:sz="4" w:space="0" w:color="auto"/>
            </w:tcBorders>
          </w:tcPr>
          <w:p w14:paraId="6F95F7FD" w14:textId="77777777" w:rsidR="00345051" w:rsidRPr="0043592F" w:rsidRDefault="00BF3EAB">
            <w:pPr>
              <w:spacing w:line="360" w:lineRule="auto"/>
              <w:jc w:val="center"/>
              <w:rPr>
                <w:rFonts w:ascii="Times New Roman" w:hAnsi="Times New Roman" w:cs="Times New Roman"/>
                <w:b/>
                <w:bCs/>
                <w:color w:val="000000" w:themeColor="text1"/>
                <w:sz w:val="18"/>
                <w:szCs w:val="18"/>
              </w:rPr>
            </w:pPr>
            <w:r w:rsidRPr="0043592F">
              <w:rPr>
                <w:rFonts w:ascii="Times New Roman" w:hAnsi="Times New Roman" w:cs="Times New Roman"/>
                <w:b/>
                <w:bCs/>
                <w:color w:val="000000" w:themeColor="text1"/>
                <w:sz w:val="18"/>
                <w:szCs w:val="18"/>
              </w:rPr>
              <w:t>Forward</w:t>
            </w:r>
          </w:p>
        </w:tc>
        <w:tc>
          <w:tcPr>
            <w:tcW w:w="3219" w:type="dxa"/>
            <w:tcBorders>
              <w:top w:val="single" w:sz="4" w:space="0" w:color="auto"/>
              <w:bottom w:val="single" w:sz="4" w:space="0" w:color="auto"/>
            </w:tcBorders>
          </w:tcPr>
          <w:p w14:paraId="67579CB9" w14:textId="77777777" w:rsidR="00345051" w:rsidRPr="0043592F" w:rsidRDefault="00BF3EAB">
            <w:pPr>
              <w:spacing w:line="360" w:lineRule="auto"/>
              <w:jc w:val="center"/>
              <w:rPr>
                <w:rFonts w:ascii="Times New Roman" w:hAnsi="Times New Roman" w:cs="Times New Roman"/>
                <w:b/>
                <w:bCs/>
                <w:color w:val="000000" w:themeColor="text1"/>
                <w:sz w:val="18"/>
                <w:szCs w:val="18"/>
              </w:rPr>
            </w:pPr>
            <w:r w:rsidRPr="0043592F">
              <w:rPr>
                <w:rFonts w:ascii="Times New Roman" w:hAnsi="Times New Roman" w:cs="Times New Roman"/>
                <w:b/>
                <w:bCs/>
                <w:color w:val="000000" w:themeColor="text1"/>
                <w:sz w:val="18"/>
                <w:szCs w:val="18"/>
              </w:rPr>
              <w:t>Reverse</w:t>
            </w:r>
          </w:p>
        </w:tc>
      </w:tr>
      <w:tr w:rsidR="00345051" w:rsidRPr="0043592F" w14:paraId="439C1D9D" w14:textId="77777777">
        <w:tc>
          <w:tcPr>
            <w:tcW w:w="1993" w:type="dxa"/>
          </w:tcPr>
          <w:p w14:paraId="34D2BE30"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Mouse </w:t>
            </w:r>
            <w:r w:rsidRPr="0043592F">
              <w:rPr>
                <w:rFonts w:ascii="Times New Roman" w:hAnsi="Times New Roman" w:cs="Times New Roman"/>
                <w:i/>
                <w:iCs/>
                <w:color w:val="000000" w:themeColor="text1"/>
                <w:sz w:val="18"/>
                <w:szCs w:val="18"/>
              </w:rPr>
              <w:t>Gapdh</w:t>
            </w:r>
          </w:p>
        </w:tc>
        <w:tc>
          <w:tcPr>
            <w:tcW w:w="3084" w:type="dxa"/>
          </w:tcPr>
          <w:p w14:paraId="13D702E5"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ACTCCACTCACGGCAAATTC</w:t>
            </w:r>
          </w:p>
        </w:tc>
        <w:tc>
          <w:tcPr>
            <w:tcW w:w="3219" w:type="dxa"/>
          </w:tcPr>
          <w:p w14:paraId="3A96BB4C"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TCTCCATGGTGGTGAAGACA</w:t>
            </w:r>
          </w:p>
        </w:tc>
      </w:tr>
      <w:tr w:rsidR="00345051" w:rsidRPr="0043592F" w14:paraId="18304A87" w14:textId="77777777">
        <w:tc>
          <w:tcPr>
            <w:tcW w:w="1993" w:type="dxa"/>
          </w:tcPr>
          <w:p w14:paraId="5728E30E"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Mouse</w:t>
            </w:r>
            <w:r w:rsidRPr="0043592F">
              <w:rPr>
                <w:rFonts w:ascii="Times New Roman" w:hAnsi="Times New Roman" w:cs="Times New Roman"/>
                <w:i/>
                <w:iCs/>
                <w:color w:val="000000" w:themeColor="text1"/>
                <w:sz w:val="18"/>
                <w:szCs w:val="18"/>
              </w:rPr>
              <w:t xml:space="preserve"> α-SMA</w:t>
            </w:r>
          </w:p>
        </w:tc>
        <w:tc>
          <w:tcPr>
            <w:tcW w:w="3084" w:type="dxa"/>
          </w:tcPr>
          <w:p w14:paraId="569B73D0"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TGGTGTGCGACAATGGCTCTG</w:t>
            </w:r>
          </w:p>
        </w:tc>
        <w:tc>
          <w:tcPr>
            <w:tcW w:w="3219" w:type="dxa"/>
          </w:tcPr>
          <w:p w14:paraId="24B6E9B3"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CAGTTGGTGATGATGCCGTGTT</w:t>
            </w:r>
          </w:p>
        </w:tc>
      </w:tr>
      <w:tr w:rsidR="00345051" w:rsidRPr="0043592F" w14:paraId="41E504C7" w14:textId="77777777">
        <w:tc>
          <w:tcPr>
            <w:tcW w:w="1993" w:type="dxa"/>
          </w:tcPr>
          <w:p w14:paraId="0FA7CFFF"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Mouse </w:t>
            </w:r>
            <w:r w:rsidRPr="0043592F">
              <w:rPr>
                <w:rFonts w:ascii="Times New Roman" w:hAnsi="Times New Roman" w:cs="Times New Roman"/>
                <w:i/>
                <w:iCs/>
                <w:color w:val="000000" w:themeColor="text1"/>
                <w:sz w:val="18"/>
                <w:szCs w:val="18"/>
              </w:rPr>
              <w:t>Tgf-β</w:t>
            </w:r>
          </w:p>
        </w:tc>
        <w:tc>
          <w:tcPr>
            <w:tcW w:w="3084" w:type="dxa"/>
          </w:tcPr>
          <w:p w14:paraId="33E330E5"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GGACCGCAACAACGCCATCTAT</w:t>
            </w:r>
          </w:p>
        </w:tc>
        <w:tc>
          <w:tcPr>
            <w:tcW w:w="3219" w:type="dxa"/>
          </w:tcPr>
          <w:p w14:paraId="2DD79111"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TTCAGCCACTGCCGTACAACTC</w:t>
            </w:r>
          </w:p>
        </w:tc>
      </w:tr>
      <w:tr w:rsidR="00345051" w:rsidRPr="0043592F" w14:paraId="6E1F98DA" w14:textId="77777777">
        <w:tc>
          <w:tcPr>
            <w:tcW w:w="1993" w:type="dxa"/>
          </w:tcPr>
          <w:p w14:paraId="09F52AB3"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Mouse </w:t>
            </w:r>
            <w:r w:rsidRPr="0043592F">
              <w:rPr>
                <w:rFonts w:ascii="Times New Roman" w:hAnsi="Times New Roman" w:cs="Times New Roman"/>
                <w:i/>
                <w:iCs/>
                <w:color w:val="000000" w:themeColor="text1"/>
                <w:sz w:val="18"/>
                <w:szCs w:val="18"/>
              </w:rPr>
              <w:t>Stra6</w:t>
            </w:r>
          </w:p>
        </w:tc>
        <w:tc>
          <w:tcPr>
            <w:tcW w:w="3084" w:type="dxa"/>
          </w:tcPr>
          <w:p w14:paraId="1D73D7CA"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TCACTGTCGTTCCTGGTTCT</w:t>
            </w:r>
          </w:p>
        </w:tc>
        <w:tc>
          <w:tcPr>
            <w:tcW w:w="3219" w:type="dxa"/>
          </w:tcPr>
          <w:p w14:paraId="002A3428"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GGCATAGGTTGCTGAAGAGG</w:t>
            </w:r>
          </w:p>
        </w:tc>
      </w:tr>
      <w:tr w:rsidR="00345051" w:rsidRPr="0043592F" w14:paraId="5F67F782" w14:textId="77777777">
        <w:tc>
          <w:tcPr>
            <w:tcW w:w="1993" w:type="dxa"/>
          </w:tcPr>
          <w:p w14:paraId="4D37D77C"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Mouse </w:t>
            </w:r>
            <w:r w:rsidRPr="0043592F">
              <w:rPr>
                <w:rFonts w:ascii="Times New Roman" w:hAnsi="Times New Roman" w:cs="Times New Roman"/>
                <w:i/>
                <w:iCs/>
                <w:color w:val="000000" w:themeColor="text1"/>
                <w:sz w:val="18"/>
                <w:szCs w:val="18"/>
              </w:rPr>
              <w:t>Rxfp1</w:t>
            </w:r>
          </w:p>
        </w:tc>
        <w:tc>
          <w:tcPr>
            <w:tcW w:w="3084" w:type="dxa"/>
          </w:tcPr>
          <w:p w14:paraId="725294AC"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CTGTGCTGGATTCCCATCTT</w:t>
            </w:r>
          </w:p>
        </w:tc>
        <w:tc>
          <w:tcPr>
            <w:tcW w:w="3219" w:type="dxa"/>
          </w:tcPr>
          <w:p w14:paraId="651E8883"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GTTGTGCCAGAGTTGATGGA</w:t>
            </w:r>
          </w:p>
        </w:tc>
      </w:tr>
      <w:tr w:rsidR="00345051" w:rsidRPr="0043592F" w14:paraId="35C7B465" w14:textId="77777777">
        <w:tc>
          <w:tcPr>
            <w:tcW w:w="1993" w:type="dxa"/>
          </w:tcPr>
          <w:p w14:paraId="328F21F9"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Mouse </w:t>
            </w:r>
            <w:r w:rsidRPr="0043592F">
              <w:rPr>
                <w:rFonts w:ascii="Times New Roman" w:hAnsi="Times New Roman" w:cs="Times New Roman"/>
                <w:i/>
                <w:iCs/>
                <w:color w:val="000000" w:themeColor="text1"/>
                <w:sz w:val="18"/>
                <w:szCs w:val="18"/>
              </w:rPr>
              <w:t>Il-1β</w:t>
            </w:r>
          </w:p>
        </w:tc>
        <w:tc>
          <w:tcPr>
            <w:tcW w:w="3084" w:type="dxa"/>
          </w:tcPr>
          <w:p w14:paraId="38172EF1"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TACCTATGTCTTGCCCGTGGAG</w:t>
            </w:r>
          </w:p>
        </w:tc>
        <w:tc>
          <w:tcPr>
            <w:tcW w:w="3219" w:type="dxa"/>
          </w:tcPr>
          <w:p w14:paraId="6C709316"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ATCATCCCACGAGTCACAGAGG</w:t>
            </w:r>
          </w:p>
        </w:tc>
      </w:tr>
      <w:tr w:rsidR="00345051" w:rsidRPr="0043592F" w14:paraId="7E107E9F" w14:textId="77777777">
        <w:tc>
          <w:tcPr>
            <w:tcW w:w="1993" w:type="dxa"/>
          </w:tcPr>
          <w:p w14:paraId="496054D7"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Mouse</w:t>
            </w:r>
            <w:r w:rsidRPr="0043592F">
              <w:rPr>
                <w:rFonts w:ascii="Times New Roman" w:hAnsi="Times New Roman" w:cs="Times New Roman"/>
                <w:i/>
                <w:iCs/>
                <w:color w:val="000000" w:themeColor="text1"/>
                <w:sz w:val="18"/>
                <w:szCs w:val="18"/>
              </w:rPr>
              <w:t xml:space="preserve"> Il-6</w:t>
            </w:r>
          </w:p>
        </w:tc>
        <w:tc>
          <w:tcPr>
            <w:tcW w:w="3084" w:type="dxa"/>
          </w:tcPr>
          <w:p w14:paraId="0FA3A742"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GTCAACTCCATCTGCCCTTCAG</w:t>
            </w:r>
          </w:p>
        </w:tc>
        <w:tc>
          <w:tcPr>
            <w:tcW w:w="3219" w:type="dxa"/>
          </w:tcPr>
          <w:p w14:paraId="145438B7"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GGCAGTGGCTGTCAACAACAT</w:t>
            </w:r>
          </w:p>
        </w:tc>
      </w:tr>
      <w:tr w:rsidR="00345051" w:rsidRPr="0043592F" w14:paraId="595B1A73" w14:textId="77777777">
        <w:tc>
          <w:tcPr>
            <w:tcW w:w="1993" w:type="dxa"/>
          </w:tcPr>
          <w:p w14:paraId="59D6982A"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Mouse Fabp1</w:t>
            </w:r>
          </w:p>
        </w:tc>
        <w:tc>
          <w:tcPr>
            <w:tcW w:w="3084" w:type="dxa"/>
          </w:tcPr>
          <w:p w14:paraId="18986D95"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ATGAACTTCTCCGGCAAGTACC</w:t>
            </w:r>
          </w:p>
        </w:tc>
        <w:tc>
          <w:tcPr>
            <w:tcW w:w="3219" w:type="dxa"/>
          </w:tcPr>
          <w:p w14:paraId="2AB0BD4E"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CTGACACCCCCTTGATGTCC</w:t>
            </w:r>
          </w:p>
        </w:tc>
      </w:tr>
      <w:tr w:rsidR="00345051" w:rsidRPr="0043592F" w14:paraId="6E2A91AA" w14:textId="77777777">
        <w:tc>
          <w:tcPr>
            <w:tcW w:w="1993" w:type="dxa"/>
          </w:tcPr>
          <w:p w14:paraId="171281B3"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Mouse Fabp2</w:t>
            </w:r>
          </w:p>
        </w:tc>
        <w:tc>
          <w:tcPr>
            <w:tcW w:w="3084" w:type="dxa"/>
          </w:tcPr>
          <w:p w14:paraId="3C06744A"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GTGGAAAGTAGACCGGAACGA</w:t>
            </w:r>
          </w:p>
        </w:tc>
        <w:tc>
          <w:tcPr>
            <w:tcW w:w="3219" w:type="dxa"/>
          </w:tcPr>
          <w:p w14:paraId="5EA80091"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CCATCCTGTGTGATTGTCAGTT</w:t>
            </w:r>
          </w:p>
        </w:tc>
      </w:tr>
      <w:tr w:rsidR="00345051" w:rsidRPr="0043592F" w14:paraId="697B924F" w14:textId="77777777">
        <w:tc>
          <w:tcPr>
            <w:tcW w:w="1993" w:type="dxa"/>
          </w:tcPr>
          <w:p w14:paraId="72232289"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Mouse</w:t>
            </w:r>
            <w:r w:rsidRPr="0043592F">
              <w:rPr>
                <w:rFonts w:ascii="Times New Roman" w:hAnsi="Times New Roman" w:cs="Times New Roman"/>
                <w:i/>
                <w:iCs/>
                <w:color w:val="000000" w:themeColor="text1"/>
                <w:sz w:val="18"/>
                <w:szCs w:val="18"/>
              </w:rPr>
              <w:t xml:space="preserve"> Cd36</w:t>
            </w:r>
          </w:p>
        </w:tc>
        <w:tc>
          <w:tcPr>
            <w:tcW w:w="3084" w:type="dxa"/>
          </w:tcPr>
          <w:p w14:paraId="48F0E4AB"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ATGGGCTGTGATCGGAACTG</w:t>
            </w:r>
          </w:p>
        </w:tc>
        <w:tc>
          <w:tcPr>
            <w:tcW w:w="3219" w:type="dxa"/>
          </w:tcPr>
          <w:p w14:paraId="5C815A8C"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GTCTTCCCAATAAGCATGTCTCC</w:t>
            </w:r>
          </w:p>
        </w:tc>
      </w:tr>
      <w:tr w:rsidR="00345051" w:rsidRPr="0043592F" w14:paraId="6CA1B207" w14:textId="77777777">
        <w:tc>
          <w:tcPr>
            <w:tcW w:w="1993" w:type="dxa"/>
          </w:tcPr>
          <w:p w14:paraId="44A8DEA7"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Mouse</w:t>
            </w:r>
            <w:r w:rsidRPr="0043592F">
              <w:rPr>
                <w:rFonts w:ascii="Times New Roman" w:hAnsi="Times New Roman" w:cs="Times New Roman"/>
                <w:i/>
                <w:iCs/>
                <w:color w:val="000000" w:themeColor="text1"/>
                <w:sz w:val="18"/>
                <w:szCs w:val="18"/>
              </w:rPr>
              <w:t xml:space="preserve"> Pparα</w:t>
            </w:r>
          </w:p>
        </w:tc>
        <w:tc>
          <w:tcPr>
            <w:tcW w:w="3084" w:type="dxa"/>
          </w:tcPr>
          <w:p w14:paraId="1D729379"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AGGCCGTTGCCACTGTTCAG</w:t>
            </w:r>
          </w:p>
        </w:tc>
        <w:tc>
          <w:tcPr>
            <w:tcW w:w="3219" w:type="dxa"/>
          </w:tcPr>
          <w:p w14:paraId="4F904486"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AGCCCTCTTCATCCCCAAGC</w:t>
            </w:r>
          </w:p>
        </w:tc>
      </w:tr>
      <w:tr w:rsidR="00345051" w:rsidRPr="0043592F" w14:paraId="2E220F8E" w14:textId="77777777">
        <w:tc>
          <w:tcPr>
            <w:tcW w:w="1993" w:type="dxa"/>
          </w:tcPr>
          <w:p w14:paraId="12379F39"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Mouse</w:t>
            </w:r>
            <w:r w:rsidRPr="0043592F">
              <w:rPr>
                <w:rFonts w:ascii="Times New Roman" w:hAnsi="Times New Roman" w:cs="Times New Roman"/>
                <w:i/>
                <w:iCs/>
                <w:color w:val="000000" w:themeColor="text1"/>
                <w:sz w:val="18"/>
                <w:szCs w:val="18"/>
              </w:rPr>
              <w:t xml:space="preserve"> Lipin1</w:t>
            </w:r>
          </w:p>
        </w:tc>
        <w:tc>
          <w:tcPr>
            <w:tcW w:w="3084" w:type="dxa"/>
          </w:tcPr>
          <w:p w14:paraId="7AE3F7BD"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CATGCTTCGGAAAGTCCTTCA</w:t>
            </w:r>
          </w:p>
        </w:tc>
        <w:tc>
          <w:tcPr>
            <w:tcW w:w="3219" w:type="dxa"/>
          </w:tcPr>
          <w:p w14:paraId="16A40A0B"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GGTTATTCTTTGGCGTCAACCT</w:t>
            </w:r>
          </w:p>
        </w:tc>
      </w:tr>
      <w:tr w:rsidR="00345051" w:rsidRPr="0043592F" w14:paraId="6A44A23E" w14:textId="77777777">
        <w:tc>
          <w:tcPr>
            <w:tcW w:w="1993" w:type="dxa"/>
          </w:tcPr>
          <w:p w14:paraId="6BBB7FF8"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Mouse </w:t>
            </w:r>
            <w:r w:rsidRPr="0043592F">
              <w:rPr>
                <w:rFonts w:ascii="Times New Roman" w:hAnsi="Times New Roman" w:cs="Times New Roman"/>
                <w:i/>
                <w:iCs/>
                <w:color w:val="000000" w:themeColor="text1"/>
                <w:sz w:val="18"/>
                <w:szCs w:val="18"/>
              </w:rPr>
              <w:t>Srebp1c</w:t>
            </w:r>
          </w:p>
        </w:tc>
        <w:tc>
          <w:tcPr>
            <w:tcW w:w="3084" w:type="dxa"/>
          </w:tcPr>
          <w:p w14:paraId="13292E94"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GATGTGCGAACTGGACACAG</w:t>
            </w:r>
          </w:p>
        </w:tc>
        <w:tc>
          <w:tcPr>
            <w:tcW w:w="3219" w:type="dxa"/>
          </w:tcPr>
          <w:p w14:paraId="2DECA362"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CATAGGGGGCGTCAAACAG</w:t>
            </w:r>
          </w:p>
        </w:tc>
      </w:tr>
      <w:tr w:rsidR="00345051" w:rsidRPr="0043592F" w14:paraId="7B4FD83E" w14:textId="77777777">
        <w:tc>
          <w:tcPr>
            <w:tcW w:w="1993" w:type="dxa"/>
          </w:tcPr>
          <w:p w14:paraId="661114D7"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Mouse </w:t>
            </w:r>
            <w:r w:rsidRPr="0043592F">
              <w:rPr>
                <w:rFonts w:ascii="Times New Roman" w:hAnsi="Times New Roman" w:cs="Times New Roman"/>
                <w:i/>
                <w:iCs/>
                <w:color w:val="000000" w:themeColor="text1"/>
                <w:sz w:val="18"/>
                <w:szCs w:val="18"/>
              </w:rPr>
              <w:t>Fasn</w:t>
            </w:r>
          </w:p>
        </w:tc>
        <w:tc>
          <w:tcPr>
            <w:tcW w:w="3084" w:type="dxa"/>
          </w:tcPr>
          <w:p w14:paraId="385960A9"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GGAGGTGGTGATAGCCGGTAT</w:t>
            </w:r>
          </w:p>
        </w:tc>
        <w:tc>
          <w:tcPr>
            <w:tcW w:w="3219" w:type="dxa"/>
          </w:tcPr>
          <w:p w14:paraId="57DE0417"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GGAGGTGGTGATAGCCGGTAT</w:t>
            </w:r>
          </w:p>
        </w:tc>
      </w:tr>
      <w:tr w:rsidR="00345051" w:rsidRPr="0043592F" w14:paraId="6FF8CCDB" w14:textId="77777777">
        <w:tc>
          <w:tcPr>
            <w:tcW w:w="1993" w:type="dxa"/>
          </w:tcPr>
          <w:p w14:paraId="4127C653"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Mouse </w:t>
            </w:r>
            <w:r w:rsidRPr="0043592F">
              <w:rPr>
                <w:rFonts w:ascii="Times New Roman" w:hAnsi="Times New Roman" w:cs="Times New Roman"/>
                <w:i/>
                <w:iCs/>
                <w:color w:val="000000" w:themeColor="text1"/>
                <w:sz w:val="18"/>
                <w:szCs w:val="18"/>
              </w:rPr>
              <w:t>Dgat2</w:t>
            </w:r>
          </w:p>
        </w:tc>
        <w:tc>
          <w:tcPr>
            <w:tcW w:w="3084" w:type="dxa"/>
          </w:tcPr>
          <w:p w14:paraId="2DF0251C"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GCGCTACTTCCGAGACTACTT</w:t>
            </w:r>
          </w:p>
        </w:tc>
        <w:tc>
          <w:tcPr>
            <w:tcW w:w="3219" w:type="dxa"/>
          </w:tcPr>
          <w:p w14:paraId="70CC7D88"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GGGCCTTATGCCAGGAAACT</w:t>
            </w:r>
          </w:p>
        </w:tc>
      </w:tr>
      <w:tr w:rsidR="00345051" w:rsidRPr="0043592F" w14:paraId="1DE27339" w14:textId="77777777">
        <w:tc>
          <w:tcPr>
            <w:tcW w:w="1993" w:type="dxa"/>
          </w:tcPr>
          <w:p w14:paraId="36D7D08A"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Mouse </w:t>
            </w:r>
            <w:r w:rsidRPr="0043592F">
              <w:rPr>
                <w:rFonts w:ascii="Times New Roman" w:hAnsi="Times New Roman" w:cs="Times New Roman"/>
                <w:i/>
                <w:iCs/>
                <w:color w:val="000000" w:themeColor="text1"/>
                <w:sz w:val="18"/>
                <w:szCs w:val="18"/>
              </w:rPr>
              <w:t>Acot1</w:t>
            </w:r>
          </w:p>
        </w:tc>
        <w:tc>
          <w:tcPr>
            <w:tcW w:w="3084" w:type="dxa"/>
          </w:tcPr>
          <w:p w14:paraId="10681607"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ATACCCCCTGTGACTATCCTGA</w:t>
            </w:r>
          </w:p>
        </w:tc>
        <w:tc>
          <w:tcPr>
            <w:tcW w:w="3219" w:type="dxa"/>
          </w:tcPr>
          <w:p w14:paraId="0421C07F" w14:textId="77777777" w:rsidR="00345051" w:rsidRPr="0043592F" w:rsidRDefault="00BF3EAB">
            <w:pPr>
              <w:widowControl/>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CAAACACTCACTACCCAACTGT</w:t>
            </w:r>
          </w:p>
        </w:tc>
      </w:tr>
      <w:tr w:rsidR="00345051" w:rsidRPr="0043592F" w14:paraId="39B92B8C" w14:textId="77777777">
        <w:tc>
          <w:tcPr>
            <w:tcW w:w="1993" w:type="dxa"/>
          </w:tcPr>
          <w:p w14:paraId="136B1632"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Hamster </w:t>
            </w:r>
            <w:r w:rsidRPr="0043592F">
              <w:rPr>
                <w:rFonts w:ascii="Times New Roman" w:hAnsi="Times New Roman" w:cs="Times New Roman"/>
                <w:i/>
                <w:iCs/>
                <w:color w:val="000000" w:themeColor="text1"/>
                <w:sz w:val="18"/>
                <w:szCs w:val="18"/>
              </w:rPr>
              <w:t>α-SMA</w:t>
            </w:r>
          </w:p>
        </w:tc>
        <w:tc>
          <w:tcPr>
            <w:tcW w:w="3084" w:type="dxa"/>
          </w:tcPr>
          <w:p w14:paraId="0E3F3064"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CCACCATGTACCCAGGCATT</w:t>
            </w:r>
          </w:p>
        </w:tc>
        <w:tc>
          <w:tcPr>
            <w:tcW w:w="3219" w:type="dxa"/>
          </w:tcPr>
          <w:p w14:paraId="293036F5"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GGCGCTGAACCACAAAACAT</w:t>
            </w:r>
          </w:p>
        </w:tc>
      </w:tr>
      <w:tr w:rsidR="00345051" w:rsidRPr="0043592F" w14:paraId="25B770CF" w14:textId="77777777">
        <w:tc>
          <w:tcPr>
            <w:tcW w:w="1993" w:type="dxa"/>
          </w:tcPr>
          <w:p w14:paraId="0FC86BD6"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Hamster </w:t>
            </w:r>
            <w:r w:rsidRPr="0043592F">
              <w:rPr>
                <w:rFonts w:ascii="Times New Roman" w:hAnsi="Times New Roman" w:cs="Times New Roman"/>
                <w:i/>
                <w:iCs/>
                <w:color w:val="000000" w:themeColor="text1"/>
                <w:sz w:val="18"/>
                <w:szCs w:val="18"/>
              </w:rPr>
              <w:t>TGF-β</w:t>
            </w:r>
          </w:p>
        </w:tc>
        <w:tc>
          <w:tcPr>
            <w:tcW w:w="3084" w:type="dxa"/>
          </w:tcPr>
          <w:p w14:paraId="16DD9948"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CAGTTGTACGGCAGTGGCTGAA</w:t>
            </w:r>
          </w:p>
        </w:tc>
        <w:tc>
          <w:tcPr>
            <w:tcW w:w="3219" w:type="dxa"/>
          </w:tcPr>
          <w:p w14:paraId="4E4E1CE6"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GTCACGGATGGTGCTCATGTCA</w:t>
            </w:r>
          </w:p>
        </w:tc>
      </w:tr>
      <w:tr w:rsidR="00345051" w:rsidRPr="0043592F" w14:paraId="3C27FB2A" w14:textId="77777777">
        <w:tc>
          <w:tcPr>
            <w:tcW w:w="1993" w:type="dxa"/>
          </w:tcPr>
          <w:p w14:paraId="096F7318"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Hamster </w:t>
            </w:r>
            <w:r w:rsidRPr="0043592F">
              <w:rPr>
                <w:rFonts w:ascii="Times New Roman" w:hAnsi="Times New Roman" w:cs="Times New Roman"/>
                <w:i/>
                <w:iCs/>
                <w:color w:val="000000" w:themeColor="text1"/>
                <w:sz w:val="18"/>
                <w:szCs w:val="18"/>
              </w:rPr>
              <w:t>COL1α1</w:t>
            </w:r>
          </w:p>
        </w:tc>
        <w:tc>
          <w:tcPr>
            <w:tcW w:w="3084" w:type="dxa"/>
          </w:tcPr>
          <w:p w14:paraId="139F148C"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ATGCCGTGACCTCAAGATGTGC</w:t>
            </w:r>
          </w:p>
        </w:tc>
        <w:tc>
          <w:tcPr>
            <w:tcW w:w="3219" w:type="dxa"/>
          </w:tcPr>
          <w:p w14:paraId="58E3F482"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TGCTCTCGCCGAACCAGACA</w:t>
            </w:r>
          </w:p>
        </w:tc>
      </w:tr>
      <w:tr w:rsidR="00345051" w:rsidRPr="0043592F" w14:paraId="4E640AE8" w14:textId="77777777">
        <w:tc>
          <w:tcPr>
            <w:tcW w:w="1993" w:type="dxa"/>
          </w:tcPr>
          <w:p w14:paraId="64DB4F39"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Hamster </w:t>
            </w:r>
            <w:r w:rsidRPr="0043592F">
              <w:rPr>
                <w:rFonts w:ascii="Times New Roman" w:hAnsi="Times New Roman" w:cs="Times New Roman"/>
                <w:i/>
                <w:iCs/>
                <w:color w:val="000000" w:themeColor="text1"/>
                <w:sz w:val="18"/>
                <w:szCs w:val="18"/>
              </w:rPr>
              <w:t>TIMP1</w:t>
            </w:r>
          </w:p>
        </w:tc>
        <w:tc>
          <w:tcPr>
            <w:tcW w:w="3084" w:type="dxa"/>
          </w:tcPr>
          <w:p w14:paraId="4C7B3D29"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CCGCAGCGAGGAGTTTCTCATC</w:t>
            </w:r>
          </w:p>
        </w:tc>
        <w:tc>
          <w:tcPr>
            <w:tcW w:w="3219" w:type="dxa"/>
          </w:tcPr>
          <w:p w14:paraId="2EE6269C"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CTGTGGATTCCGTGGCAAGCA</w:t>
            </w:r>
          </w:p>
        </w:tc>
      </w:tr>
      <w:tr w:rsidR="00345051" w:rsidRPr="0043592F" w14:paraId="4D69C266" w14:textId="77777777">
        <w:tc>
          <w:tcPr>
            <w:tcW w:w="1993" w:type="dxa"/>
          </w:tcPr>
          <w:p w14:paraId="6F03571F"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Hamster </w:t>
            </w:r>
            <w:r w:rsidRPr="0043592F">
              <w:rPr>
                <w:rFonts w:ascii="Times New Roman" w:hAnsi="Times New Roman" w:cs="Times New Roman"/>
                <w:i/>
                <w:iCs/>
                <w:color w:val="000000" w:themeColor="text1"/>
                <w:sz w:val="18"/>
                <w:szCs w:val="18"/>
              </w:rPr>
              <w:t>MMP-9</w:t>
            </w:r>
          </w:p>
        </w:tc>
        <w:tc>
          <w:tcPr>
            <w:tcW w:w="3084" w:type="dxa"/>
          </w:tcPr>
          <w:p w14:paraId="6E322F3A"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CTCTACACGGAGCACGGCAATG</w:t>
            </w:r>
          </w:p>
        </w:tc>
        <w:tc>
          <w:tcPr>
            <w:tcW w:w="3219" w:type="dxa"/>
          </w:tcPr>
          <w:p w14:paraId="164AC4BA"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AACCATCCGAGCGACCTTCAGT</w:t>
            </w:r>
          </w:p>
        </w:tc>
      </w:tr>
      <w:tr w:rsidR="00345051" w:rsidRPr="0043592F" w14:paraId="4F545A7D" w14:textId="77777777">
        <w:tc>
          <w:tcPr>
            <w:tcW w:w="1993" w:type="dxa"/>
          </w:tcPr>
          <w:p w14:paraId="6D53B10C"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Hamster </w:t>
            </w:r>
            <w:r w:rsidRPr="0043592F">
              <w:rPr>
                <w:rFonts w:ascii="Times New Roman" w:hAnsi="Times New Roman" w:cs="Times New Roman"/>
                <w:i/>
                <w:iCs/>
                <w:color w:val="000000" w:themeColor="text1"/>
                <w:sz w:val="18"/>
                <w:szCs w:val="18"/>
              </w:rPr>
              <w:t>MMP-13</w:t>
            </w:r>
          </w:p>
        </w:tc>
        <w:tc>
          <w:tcPr>
            <w:tcW w:w="3084" w:type="dxa"/>
          </w:tcPr>
          <w:p w14:paraId="3EBC0C13"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TGCGGTGACCTCCACAGTTGA</w:t>
            </w:r>
          </w:p>
        </w:tc>
        <w:tc>
          <w:tcPr>
            <w:tcW w:w="3219" w:type="dxa"/>
          </w:tcPr>
          <w:p w14:paraId="4F281256"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AGGCGTGACATCAGACCAGACT</w:t>
            </w:r>
          </w:p>
        </w:tc>
      </w:tr>
      <w:tr w:rsidR="00345051" w:rsidRPr="0043592F" w14:paraId="6695AE69" w14:textId="77777777">
        <w:tc>
          <w:tcPr>
            <w:tcW w:w="1993" w:type="dxa"/>
          </w:tcPr>
          <w:p w14:paraId="722040CD"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Hamster </w:t>
            </w:r>
            <w:r w:rsidRPr="0043592F">
              <w:rPr>
                <w:rFonts w:ascii="Times New Roman" w:hAnsi="Times New Roman" w:cs="Times New Roman"/>
                <w:i/>
                <w:iCs/>
                <w:color w:val="000000" w:themeColor="text1"/>
                <w:sz w:val="18"/>
                <w:szCs w:val="18"/>
              </w:rPr>
              <w:t>PPARα</w:t>
            </w:r>
          </w:p>
        </w:tc>
        <w:tc>
          <w:tcPr>
            <w:tcW w:w="3084" w:type="dxa"/>
          </w:tcPr>
          <w:p w14:paraId="5A62FF0B"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CCTCAGGCTACCACTACGGAGT</w:t>
            </w:r>
          </w:p>
        </w:tc>
        <w:tc>
          <w:tcPr>
            <w:tcW w:w="3219" w:type="dxa"/>
          </w:tcPr>
          <w:p w14:paraId="22DF2B87"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TGGAAGCGGCAGTATTGGCATT</w:t>
            </w:r>
          </w:p>
        </w:tc>
      </w:tr>
      <w:tr w:rsidR="00345051" w:rsidRPr="0043592F" w14:paraId="554EAE45" w14:textId="77777777">
        <w:tc>
          <w:tcPr>
            <w:tcW w:w="1993" w:type="dxa"/>
          </w:tcPr>
          <w:p w14:paraId="1750E038"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Hamster </w:t>
            </w:r>
            <w:r w:rsidRPr="0043592F">
              <w:rPr>
                <w:rFonts w:ascii="Times New Roman" w:hAnsi="Times New Roman" w:cs="Times New Roman"/>
                <w:i/>
                <w:iCs/>
                <w:color w:val="000000" w:themeColor="text1"/>
                <w:sz w:val="18"/>
                <w:szCs w:val="18"/>
              </w:rPr>
              <w:t>ACOX1</w:t>
            </w:r>
          </w:p>
        </w:tc>
        <w:tc>
          <w:tcPr>
            <w:tcW w:w="3084" w:type="dxa"/>
          </w:tcPr>
          <w:p w14:paraId="14B6714E"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GCACCATCGCCATACGCTACAG</w:t>
            </w:r>
          </w:p>
        </w:tc>
        <w:tc>
          <w:tcPr>
            <w:tcW w:w="3219" w:type="dxa"/>
          </w:tcPr>
          <w:p w14:paraId="36257037"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CCACCACAAGCCATCCGACATT</w:t>
            </w:r>
          </w:p>
        </w:tc>
      </w:tr>
      <w:tr w:rsidR="00345051" w:rsidRPr="0043592F" w14:paraId="370C0E51" w14:textId="77777777">
        <w:tc>
          <w:tcPr>
            <w:tcW w:w="1993" w:type="dxa"/>
          </w:tcPr>
          <w:p w14:paraId="46806110"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Hamster </w:t>
            </w:r>
            <w:r w:rsidRPr="0043592F">
              <w:rPr>
                <w:rFonts w:ascii="Times New Roman" w:hAnsi="Times New Roman" w:cs="Times New Roman"/>
                <w:i/>
                <w:iCs/>
                <w:color w:val="000000" w:themeColor="text1"/>
                <w:sz w:val="18"/>
                <w:szCs w:val="18"/>
              </w:rPr>
              <w:t>ACOT1</w:t>
            </w:r>
          </w:p>
        </w:tc>
        <w:tc>
          <w:tcPr>
            <w:tcW w:w="3084" w:type="dxa"/>
          </w:tcPr>
          <w:p w14:paraId="46186E0A"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AATGGCTCTGTGGCTGCTGTT</w:t>
            </w:r>
          </w:p>
        </w:tc>
        <w:tc>
          <w:tcPr>
            <w:tcW w:w="3219" w:type="dxa"/>
          </w:tcPr>
          <w:p w14:paraId="32425D8F"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TCGCTCTTCCAGTTGTGGTCAT</w:t>
            </w:r>
          </w:p>
        </w:tc>
      </w:tr>
      <w:tr w:rsidR="00345051" w:rsidRPr="0043592F" w14:paraId="7F73866E" w14:textId="77777777">
        <w:tc>
          <w:tcPr>
            <w:tcW w:w="1993" w:type="dxa"/>
          </w:tcPr>
          <w:p w14:paraId="648E0B52"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Hamster </w:t>
            </w:r>
            <w:r w:rsidRPr="0043592F">
              <w:rPr>
                <w:rFonts w:ascii="Times New Roman" w:hAnsi="Times New Roman" w:cs="Times New Roman"/>
                <w:i/>
                <w:iCs/>
                <w:color w:val="000000" w:themeColor="text1"/>
                <w:sz w:val="18"/>
                <w:szCs w:val="18"/>
              </w:rPr>
              <w:t>SCD1</w:t>
            </w:r>
          </w:p>
        </w:tc>
        <w:tc>
          <w:tcPr>
            <w:tcW w:w="3084" w:type="dxa"/>
          </w:tcPr>
          <w:p w14:paraId="38553716"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GGAGAAGCAGAAGACCGTTCC</w:t>
            </w:r>
          </w:p>
        </w:tc>
        <w:tc>
          <w:tcPr>
            <w:tcW w:w="3219" w:type="dxa"/>
          </w:tcPr>
          <w:p w14:paraId="382F08DB"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CCCCTCCTCATCCTGGTAGC </w:t>
            </w:r>
          </w:p>
        </w:tc>
      </w:tr>
      <w:tr w:rsidR="00345051" w:rsidRPr="0043592F" w14:paraId="51528E06" w14:textId="77777777">
        <w:tc>
          <w:tcPr>
            <w:tcW w:w="1993" w:type="dxa"/>
          </w:tcPr>
          <w:p w14:paraId="0DF9381A"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Hamster </w:t>
            </w:r>
            <w:r w:rsidRPr="0043592F">
              <w:rPr>
                <w:rFonts w:ascii="Times New Roman" w:hAnsi="Times New Roman" w:cs="Times New Roman"/>
                <w:i/>
                <w:iCs/>
                <w:color w:val="000000" w:themeColor="text1"/>
                <w:sz w:val="18"/>
                <w:szCs w:val="18"/>
              </w:rPr>
              <w:t>SREBP1C</w:t>
            </w:r>
          </w:p>
        </w:tc>
        <w:tc>
          <w:tcPr>
            <w:tcW w:w="3084" w:type="dxa"/>
          </w:tcPr>
          <w:p w14:paraId="2CEA06F4"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GCGGACGCAGTCTGGG</w:t>
            </w:r>
          </w:p>
        </w:tc>
        <w:tc>
          <w:tcPr>
            <w:tcW w:w="3219" w:type="dxa"/>
          </w:tcPr>
          <w:p w14:paraId="29197963"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ATGAGCTGGAGCATGTCTTCAAA</w:t>
            </w:r>
          </w:p>
        </w:tc>
      </w:tr>
      <w:tr w:rsidR="00345051" w:rsidRPr="0043592F" w14:paraId="36DBFCB4" w14:textId="77777777">
        <w:tc>
          <w:tcPr>
            <w:tcW w:w="1993" w:type="dxa"/>
          </w:tcPr>
          <w:p w14:paraId="671F6BD2"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Human </w:t>
            </w:r>
            <w:r w:rsidRPr="0043592F">
              <w:rPr>
                <w:rFonts w:ascii="Times New Roman" w:hAnsi="Times New Roman" w:cs="Times New Roman"/>
                <w:i/>
                <w:iCs/>
                <w:color w:val="000000" w:themeColor="text1"/>
                <w:sz w:val="18"/>
                <w:szCs w:val="18"/>
              </w:rPr>
              <w:t>STRA6</w:t>
            </w:r>
          </w:p>
        </w:tc>
        <w:tc>
          <w:tcPr>
            <w:tcW w:w="3084" w:type="dxa"/>
          </w:tcPr>
          <w:p w14:paraId="3B7849DB"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TTTGGAATCGTGCTCTCCG</w:t>
            </w:r>
          </w:p>
        </w:tc>
        <w:tc>
          <w:tcPr>
            <w:tcW w:w="3219" w:type="dxa"/>
          </w:tcPr>
          <w:p w14:paraId="10B625FC"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AAGGTGAGTAAGCAGGACAAG</w:t>
            </w:r>
          </w:p>
        </w:tc>
      </w:tr>
      <w:tr w:rsidR="00345051" w:rsidRPr="0043592F" w14:paraId="1D5F5771" w14:textId="77777777">
        <w:tc>
          <w:tcPr>
            <w:tcW w:w="1993" w:type="dxa"/>
          </w:tcPr>
          <w:p w14:paraId="307A5C29"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softHyphen/>
              <w:t>Mouse</w:t>
            </w:r>
            <w:r w:rsidRPr="0043592F">
              <w:rPr>
                <w:rFonts w:ascii="Times New Roman" w:hAnsi="Times New Roman" w:cs="Times New Roman"/>
                <w:i/>
                <w:iCs/>
                <w:color w:val="000000" w:themeColor="text1"/>
                <w:sz w:val="18"/>
                <w:szCs w:val="18"/>
              </w:rPr>
              <w:t xml:space="preserve"> Stra6</w:t>
            </w:r>
            <w:r w:rsidRPr="0043592F">
              <w:rPr>
                <w:rFonts w:ascii="Times New Roman" w:hAnsi="Times New Roman" w:cs="Times New Roman"/>
                <w:color w:val="000000" w:themeColor="text1"/>
                <w:sz w:val="18"/>
                <w:szCs w:val="18"/>
              </w:rPr>
              <w:t xml:space="preserve"> siRNA</w:t>
            </w:r>
          </w:p>
        </w:tc>
        <w:tc>
          <w:tcPr>
            <w:tcW w:w="3084" w:type="dxa"/>
          </w:tcPr>
          <w:p w14:paraId="612E5168"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CAGCUACUCCGAGAAGUAU</w:t>
            </w:r>
          </w:p>
        </w:tc>
        <w:tc>
          <w:tcPr>
            <w:tcW w:w="3219" w:type="dxa"/>
          </w:tcPr>
          <w:p w14:paraId="48F5EBAE"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AUACUUCUCGGAGUAGCUG</w:t>
            </w:r>
          </w:p>
        </w:tc>
      </w:tr>
      <w:tr w:rsidR="00345051" w:rsidRPr="0043592F" w14:paraId="225D6045" w14:textId="77777777">
        <w:tc>
          <w:tcPr>
            <w:tcW w:w="1993" w:type="dxa"/>
          </w:tcPr>
          <w:p w14:paraId="6DAA4CBC"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Human </w:t>
            </w:r>
            <w:r w:rsidRPr="0043592F">
              <w:rPr>
                <w:rFonts w:ascii="Times New Roman" w:hAnsi="Times New Roman" w:cs="Times New Roman"/>
                <w:i/>
                <w:iCs/>
                <w:color w:val="000000" w:themeColor="text1"/>
                <w:sz w:val="18"/>
                <w:szCs w:val="18"/>
              </w:rPr>
              <w:t>STRA6</w:t>
            </w:r>
            <w:r w:rsidRPr="0043592F">
              <w:rPr>
                <w:rFonts w:ascii="Times New Roman" w:hAnsi="Times New Roman" w:cs="Times New Roman"/>
                <w:color w:val="000000" w:themeColor="text1"/>
                <w:sz w:val="18"/>
                <w:szCs w:val="18"/>
              </w:rPr>
              <w:t xml:space="preserve"> siRNA</w:t>
            </w:r>
          </w:p>
        </w:tc>
        <w:tc>
          <w:tcPr>
            <w:tcW w:w="3084" w:type="dxa"/>
          </w:tcPr>
          <w:p w14:paraId="394EBB76"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AAGUCAGCCAGUCGCAUCCAG</w:t>
            </w:r>
          </w:p>
        </w:tc>
        <w:tc>
          <w:tcPr>
            <w:tcW w:w="3219" w:type="dxa"/>
          </w:tcPr>
          <w:p w14:paraId="1C7A7EC1"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CUGGAUGCGACUGGCUGACUU</w:t>
            </w:r>
          </w:p>
        </w:tc>
      </w:tr>
      <w:tr w:rsidR="00345051" w:rsidRPr="0043592F" w14:paraId="123E0499" w14:textId="77777777">
        <w:tc>
          <w:tcPr>
            <w:tcW w:w="1993" w:type="dxa"/>
          </w:tcPr>
          <w:p w14:paraId="73430CB5" w14:textId="77777777" w:rsidR="00345051" w:rsidRPr="0043592F" w:rsidRDefault="00BF3EAB">
            <w:pPr>
              <w:spacing w:line="360" w:lineRule="auto"/>
              <w:jc w:val="right"/>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 xml:space="preserve">Mouse </w:t>
            </w:r>
            <w:r w:rsidRPr="0043592F">
              <w:rPr>
                <w:rFonts w:ascii="Times New Roman" w:hAnsi="Times New Roman" w:cs="Times New Roman"/>
                <w:i/>
                <w:iCs/>
                <w:color w:val="000000" w:themeColor="text1"/>
                <w:sz w:val="18"/>
                <w:szCs w:val="18"/>
              </w:rPr>
              <w:t>Rxfp1</w:t>
            </w:r>
            <w:r w:rsidRPr="0043592F">
              <w:rPr>
                <w:rFonts w:ascii="Times New Roman" w:hAnsi="Times New Roman" w:cs="Times New Roman"/>
                <w:color w:val="000000" w:themeColor="text1"/>
                <w:sz w:val="18"/>
                <w:szCs w:val="18"/>
              </w:rPr>
              <w:t xml:space="preserve"> siRNA</w:t>
            </w:r>
          </w:p>
        </w:tc>
        <w:tc>
          <w:tcPr>
            <w:tcW w:w="3084" w:type="dxa"/>
          </w:tcPr>
          <w:p w14:paraId="6E4B6D31"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CCAGAUUUAUUCAGUGGUAAU</w:t>
            </w:r>
          </w:p>
        </w:tc>
        <w:tc>
          <w:tcPr>
            <w:tcW w:w="3219" w:type="dxa"/>
          </w:tcPr>
          <w:p w14:paraId="5EA8F14D" w14:textId="77777777" w:rsidR="00345051" w:rsidRPr="0043592F" w:rsidRDefault="00BF3EAB">
            <w:pPr>
              <w:spacing w:line="360" w:lineRule="auto"/>
              <w:jc w:val="center"/>
              <w:rPr>
                <w:rFonts w:ascii="Times New Roman" w:hAnsi="Times New Roman" w:cs="Times New Roman"/>
                <w:color w:val="000000" w:themeColor="text1"/>
                <w:sz w:val="18"/>
                <w:szCs w:val="18"/>
              </w:rPr>
            </w:pPr>
            <w:r w:rsidRPr="0043592F">
              <w:rPr>
                <w:rFonts w:ascii="Times New Roman" w:hAnsi="Times New Roman" w:cs="Times New Roman"/>
                <w:color w:val="000000" w:themeColor="text1"/>
                <w:sz w:val="18"/>
                <w:szCs w:val="18"/>
              </w:rPr>
              <w:t>AUUACCACUGAAUAAAUCUGG</w:t>
            </w:r>
          </w:p>
        </w:tc>
      </w:tr>
    </w:tbl>
    <w:p w14:paraId="70430B17" w14:textId="77777777" w:rsidR="00345051" w:rsidRPr="0043592F" w:rsidRDefault="00BF3EAB">
      <w:pPr>
        <w:widowControl/>
        <w:jc w:val="left"/>
        <w:rPr>
          <w:rFonts w:ascii="Times New Roman" w:hAnsi="Times New Roman" w:cs="Times New Roman"/>
          <w:b/>
          <w:bCs/>
          <w:color w:val="000000" w:themeColor="text1"/>
          <w:sz w:val="18"/>
          <w:szCs w:val="18"/>
        </w:rPr>
      </w:pPr>
      <w:r w:rsidRPr="0043592F">
        <w:rPr>
          <w:rFonts w:ascii="Times New Roman" w:hAnsi="Times New Roman" w:cs="Times New Roman"/>
          <w:b/>
          <w:bCs/>
          <w:color w:val="000000" w:themeColor="text1"/>
          <w:sz w:val="18"/>
          <w:szCs w:val="18"/>
        </w:rPr>
        <w:br w:type="page"/>
      </w:r>
    </w:p>
    <w:p w14:paraId="570D6352" w14:textId="77777777" w:rsidR="00345051" w:rsidRPr="0043592F" w:rsidRDefault="00BF3EAB">
      <w:pPr>
        <w:spacing w:line="480" w:lineRule="auto"/>
        <w:rPr>
          <w:rFonts w:ascii="Times New Roman" w:hAnsi="Times New Roman" w:cs="Times New Roman"/>
          <w:color w:val="000000" w:themeColor="text1"/>
          <w:sz w:val="24"/>
          <w:szCs w:val="24"/>
          <w:vertAlign w:val="subscript"/>
        </w:rPr>
      </w:pPr>
      <w:r w:rsidRPr="0043592F">
        <w:rPr>
          <w:rFonts w:ascii="Times New Roman" w:hAnsi="Times New Roman" w:cs="Times New Roman"/>
          <w:b/>
          <w:bCs/>
          <w:color w:val="000000" w:themeColor="text1"/>
          <w:sz w:val="24"/>
          <w:szCs w:val="24"/>
        </w:rPr>
        <w:lastRenderedPageBreak/>
        <w:t>Table S5. Antibody information</w:t>
      </w:r>
    </w:p>
    <w:tbl>
      <w:tblPr>
        <w:tblStyle w:val="TableGrid"/>
        <w:tblW w:w="833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76"/>
        <w:gridCol w:w="1488"/>
        <w:gridCol w:w="1489"/>
        <w:gridCol w:w="1488"/>
        <w:gridCol w:w="1489"/>
      </w:tblGrid>
      <w:tr w:rsidR="00345051" w:rsidRPr="0043592F" w14:paraId="7AB1F4C4" w14:textId="77777777">
        <w:tc>
          <w:tcPr>
            <w:tcW w:w="2376" w:type="dxa"/>
            <w:tcBorders>
              <w:top w:val="single" w:sz="4" w:space="0" w:color="auto"/>
              <w:bottom w:val="single" w:sz="4" w:space="0" w:color="auto"/>
            </w:tcBorders>
          </w:tcPr>
          <w:p w14:paraId="37A82545" w14:textId="77777777" w:rsidR="00345051" w:rsidRPr="0043592F" w:rsidRDefault="00BF3EAB">
            <w:pPr>
              <w:spacing w:line="360" w:lineRule="auto"/>
              <w:jc w:val="right"/>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Name</w:t>
            </w:r>
          </w:p>
        </w:tc>
        <w:tc>
          <w:tcPr>
            <w:tcW w:w="1488" w:type="dxa"/>
            <w:tcBorders>
              <w:top w:val="single" w:sz="4" w:space="0" w:color="auto"/>
              <w:bottom w:val="single" w:sz="4" w:space="0" w:color="auto"/>
            </w:tcBorders>
          </w:tcPr>
          <w:p w14:paraId="48AA91CC" w14:textId="77777777" w:rsidR="00345051" w:rsidRPr="0043592F" w:rsidRDefault="00BF3EAB">
            <w:pPr>
              <w:spacing w:line="360" w:lineRule="auto"/>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Dilution</w:t>
            </w:r>
          </w:p>
        </w:tc>
        <w:tc>
          <w:tcPr>
            <w:tcW w:w="1489" w:type="dxa"/>
            <w:tcBorders>
              <w:top w:val="single" w:sz="4" w:space="0" w:color="auto"/>
              <w:bottom w:val="single" w:sz="4" w:space="0" w:color="auto"/>
            </w:tcBorders>
          </w:tcPr>
          <w:p w14:paraId="52A80EC2" w14:textId="77777777" w:rsidR="00345051" w:rsidRPr="0043592F" w:rsidRDefault="00BF3EAB">
            <w:pPr>
              <w:spacing w:line="360" w:lineRule="auto"/>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Application</w:t>
            </w:r>
          </w:p>
        </w:tc>
        <w:tc>
          <w:tcPr>
            <w:tcW w:w="1488" w:type="dxa"/>
            <w:tcBorders>
              <w:top w:val="single" w:sz="4" w:space="0" w:color="auto"/>
              <w:bottom w:val="single" w:sz="4" w:space="0" w:color="auto"/>
            </w:tcBorders>
          </w:tcPr>
          <w:p w14:paraId="144B058A" w14:textId="77777777" w:rsidR="00345051" w:rsidRPr="0043592F" w:rsidRDefault="00BF3EAB">
            <w:pPr>
              <w:spacing w:line="360" w:lineRule="auto"/>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Company</w:t>
            </w:r>
          </w:p>
        </w:tc>
        <w:tc>
          <w:tcPr>
            <w:tcW w:w="1489" w:type="dxa"/>
            <w:tcBorders>
              <w:top w:val="single" w:sz="4" w:space="0" w:color="auto"/>
              <w:bottom w:val="single" w:sz="4" w:space="0" w:color="auto"/>
            </w:tcBorders>
          </w:tcPr>
          <w:p w14:paraId="1D20498A" w14:textId="77777777" w:rsidR="00345051" w:rsidRPr="0043592F" w:rsidRDefault="00BF3EAB">
            <w:pPr>
              <w:spacing w:line="360" w:lineRule="auto"/>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Catalog</w:t>
            </w:r>
          </w:p>
        </w:tc>
      </w:tr>
      <w:tr w:rsidR="00345051" w:rsidRPr="0043592F" w14:paraId="3690020B" w14:textId="77777777">
        <w:tc>
          <w:tcPr>
            <w:tcW w:w="2376" w:type="dxa"/>
            <w:tcBorders>
              <w:top w:val="single" w:sz="4" w:space="0" w:color="auto"/>
            </w:tcBorders>
          </w:tcPr>
          <w:p w14:paraId="180807E7" w14:textId="77777777" w:rsidR="00345051" w:rsidRPr="0043592F" w:rsidRDefault="00BF3EAB">
            <w:pPr>
              <w:spacing w:line="360" w:lineRule="auto"/>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Anti-α-SMA</w:t>
            </w:r>
          </w:p>
        </w:tc>
        <w:tc>
          <w:tcPr>
            <w:tcW w:w="1488" w:type="dxa"/>
            <w:tcBorders>
              <w:top w:val="single" w:sz="4" w:space="0" w:color="auto"/>
            </w:tcBorders>
          </w:tcPr>
          <w:p w14:paraId="0723F6C6"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1:1000</w:t>
            </w:r>
          </w:p>
        </w:tc>
        <w:tc>
          <w:tcPr>
            <w:tcW w:w="1489" w:type="dxa"/>
            <w:tcBorders>
              <w:top w:val="single" w:sz="4" w:space="0" w:color="auto"/>
            </w:tcBorders>
          </w:tcPr>
          <w:p w14:paraId="09BEB2D8"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IF</w:t>
            </w:r>
          </w:p>
        </w:tc>
        <w:tc>
          <w:tcPr>
            <w:tcW w:w="1488" w:type="dxa"/>
            <w:tcBorders>
              <w:top w:val="single" w:sz="4" w:space="0" w:color="auto"/>
            </w:tcBorders>
          </w:tcPr>
          <w:p w14:paraId="73DFC2AF"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CST</w:t>
            </w:r>
          </w:p>
        </w:tc>
        <w:tc>
          <w:tcPr>
            <w:tcW w:w="1489" w:type="dxa"/>
            <w:tcBorders>
              <w:top w:val="single" w:sz="4" w:space="0" w:color="auto"/>
            </w:tcBorders>
          </w:tcPr>
          <w:p w14:paraId="6A3CB8F2"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14968S</w:t>
            </w:r>
          </w:p>
        </w:tc>
      </w:tr>
      <w:tr w:rsidR="00345051" w:rsidRPr="0043592F" w14:paraId="4A1EF16D" w14:textId="77777777">
        <w:tc>
          <w:tcPr>
            <w:tcW w:w="2376" w:type="dxa"/>
          </w:tcPr>
          <w:p w14:paraId="4DAB2993" w14:textId="77777777" w:rsidR="00345051" w:rsidRPr="0043592F" w:rsidRDefault="00BF3EAB">
            <w:pPr>
              <w:spacing w:line="360" w:lineRule="auto"/>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Anti-Luciferase</w:t>
            </w:r>
          </w:p>
        </w:tc>
        <w:tc>
          <w:tcPr>
            <w:tcW w:w="1488" w:type="dxa"/>
          </w:tcPr>
          <w:p w14:paraId="3A66D47A"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1:1000</w:t>
            </w:r>
          </w:p>
        </w:tc>
        <w:tc>
          <w:tcPr>
            <w:tcW w:w="1489" w:type="dxa"/>
          </w:tcPr>
          <w:p w14:paraId="15F231A0"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IF</w:t>
            </w:r>
          </w:p>
        </w:tc>
        <w:tc>
          <w:tcPr>
            <w:tcW w:w="1488" w:type="dxa"/>
          </w:tcPr>
          <w:p w14:paraId="076690C9"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Abcam</w:t>
            </w:r>
          </w:p>
        </w:tc>
        <w:tc>
          <w:tcPr>
            <w:tcW w:w="1489" w:type="dxa"/>
          </w:tcPr>
          <w:p w14:paraId="04CD1157"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ab99944</w:t>
            </w:r>
          </w:p>
        </w:tc>
      </w:tr>
      <w:tr w:rsidR="00345051" w:rsidRPr="0043592F" w14:paraId="60DAABF7" w14:textId="77777777">
        <w:tc>
          <w:tcPr>
            <w:tcW w:w="2376" w:type="dxa"/>
          </w:tcPr>
          <w:p w14:paraId="2020ACA1" w14:textId="77777777" w:rsidR="00345051" w:rsidRPr="0043592F" w:rsidRDefault="00BF3EAB">
            <w:pPr>
              <w:spacing w:line="360" w:lineRule="auto"/>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Anti-Flag tag</w:t>
            </w:r>
          </w:p>
        </w:tc>
        <w:tc>
          <w:tcPr>
            <w:tcW w:w="1488" w:type="dxa"/>
          </w:tcPr>
          <w:p w14:paraId="208B61A6"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1:1000</w:t>
            </w:r>
          </w:p>
          <w:p w14:paraId="1E2DE9E2"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1:1000</w:t>
            </w:r>
          </w:p>
        </w:tc>
        <w:tc>
          <w:tcPr>
            <w:tcW w:w="1489" w:type="dxa"/>
          </w:tcPr>
          <w:p w14:paraId="62724F01"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IF</w:t>
            </w:r>
          </w:p>
          <w:p w14:paraId="564DB347"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ELISA</w:t>
            </w:r>
          </w:p>
        </w:tc>
        <w:tc>
          <w:tcPr>
            <w:tcW w:w="1488" w:type="dxa"/>
          </w:tcPr>
          <w:p w14:paraId="7DE3836E"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CST</w:t>
            </w:r>
          </w:p>
        </w:tc>
        <w:tc>
          <w:tcPr>
            <w:tcW w:w="1489" w:type="dxa"/>
          </w:tcPr>
          <w:p w14:paraId="1C360E98"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2368T</w:t>
            </w:r>
          </w:p>
        </w:tc>
      </w:tr>
      <w:tr w:rsidR="00345051" w:rsidRPr="0043592F" w14:paraId="3CB701DA" w14:textId="77777777">
        <w:tc>
          <w:tcPr>
            <w:tcW w:w="2376" w:type="dxa"/>
          </w:tcPr>
          <w:p w14:paraId="40041F43" w14:textId="77777777" w:rsidR="00345051" w:rsidRPr="0043592F" w:rsidRDefault="00BF3EAB">
            <w:pPr>
              <w:spacing w:line="360" w:lineRule="auto"/>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Anti-Rab-5</w:t>
            </w:r>
          </w:p>
        </w:tc>
        <w:tc>
          <w:tcPr>
            <w:tcW w:w="1488" w:type="dxa"/>
          </w:tcPr>
          <w:p w14:paraId="793022D4"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1:1000</w:t>
            </w:r>
          </w:p>
        </w:tc>
        <w:tc>
          <w:tcPr>
            <w:tcW w:w="1489" w:type="dxa"/>
          </w:tcPr>
          <w:p w14:paraId="46B528E2"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WB</w:t>
            </w:r>
          </w:p>
        </w:tc>
        <w:tc>
          <w:tcPr>
            <w:tcW w:w="1488" w:type="dxa"/>
          </w:tcPr>
          <w:p w14:paraId="2EEE4855"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CST</w:t>
            </w:r>
          </w:p>
        </w:tc>
        <w:tc>
          <w:tcPr>
            <w:tcW w:w="1489" w:type="dxa"/>
          </w:tcPr>
          <w:p w14:paraId="0659C3BE"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3547T</w:t>
            </w:r>
          </w:p>
        </w:tc>
      </w:tr>
      <w:tr w:rsidR="00345051" w:rsidRPr="0043592F" w14:paraId="0A41DC5A" w14:textId="77777777">
        <w:tc>
          <w:tcPr>
            <w:tcW w:w="2376" w:type="dxa"/>
          </w:tcPr>
          <w:p w14:paraId="53CEDA04" w14:textId="77777777" w:rsidR="00345051" w:rsidRPr="0043592F" w:rsidRDefault="00BF3EAB">
            <w:pPr>
              <w:spacing w:line="360" w:lineRule="auto"/>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Goat Anti -Rabbit IgG H&amp;L (Alexa Fluor 647)</w:t>
            </w:r>
          </w:p>
        </w:tc>
        <w:tc>
          <w:tcPr>
            <w:tcW w:w="1488" w:type="dxa"/>
          </w:tcPr>
          <w:p w14:paraId="418EB2C8"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1:10000</w:t>
            </w:r>
          </w:p>
        </w:tc>
        <w:tc>
          <w:tcPr>
            <w:tcW w:w="1489" w:type="dxa"/>
          </w:tcPr>
          <w:p w14:paraId="1A6D68A4"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IF</w:t>
            </w:r>
          </w:p>
        </w:tc>
        <w:tc>
          <w:tcPr>
            <w:tcW w:w="1488" w:type="dxa"/>
          </w:tcPr>
          <w:p w14:paraId="72542814"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Abcam</w:t>
            </w:r>
          </w:p>
        </w:tc>
        <w:tc>
          <w:tcPr>
            <w:tcW w:w="1489" w:type="dxa"/>
          </w:tcPr>
          <w:p w14:paraId="21927291"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ab150083</w:t>
            </w:r>
          </w:p>
        </w:tc>
      </w:tr>
      <w:tr w:rsidR="00345051" w:rsidRPr="0043592F" w14:paraId="78ADDCB3" w14:textId="77777777">
        <w:tc>
          <w:tcPr>
            <w:tcW w:w="2376" w:type="dxa"/>
          </w:tcPr>
          <w:p w14:paraId="1BAF1A9A" w14:textId="77777777" w:rsidR="00345051" w:rsidRPr="0043592F" w:rsidRDefault="00BF3EAB">
            <w:pPr>
              <w:spacing w:line="360" w:lineRule="auto"/>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Goat Anti -Rabbit IgG H&amp;L (Alexa Fluor 488)</w:t>
            </w:r>
          </w:p>
        </w:tc>
        <w:tc>
          <w:tcPr>
            <w:tcW w:w="1488" w:type="dxa"/>
          </w:tcPr>
          <w:p w14:paraId="279C3860"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1:10000</w:t>
            </w:r>
          </w:p>
        </w:tc>
        <w:tc>
          <w:tcPr>
            <w:tcW w:w="1489" w:type="dxa"/>
          </w:tcPr>
          <w:p w14:paraId="2F2B77B8"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IF</w:t>
            </w:r>
          </w:p>
        </w:tc>
        <w:tc>
          <w:tcPr>
            <w:tcW w:w="1488" w:type="dxa"/>
          </w:tcPr>
          <w:p w14:paraId="319C9434"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Abcam</w:t>
            </w:r>
          </w:p>
        </w:tc>
        <w:tc>
          <w:tcPr>
            <w:tcW w:w="1489" w:type="dxa"/>
          </w:tcPr>
          <w:p w14:paraId="5EEE57DF"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ab150047</w:t>
            </w:r>
          </w:p>
        </w:tc>
      </w:tr>
      <w:tr w:rsidR="00345051" w:rsidRPr="0043592F" w14:paraId="41D0C904" w14:textId="77777777">
        <w:tc>
          <w:tcPr>
            <w:tcW w:w="2376" w:type="dxa"/>
          </w:tcPr>
          <w:p w14:paraId="40F8C54D" w14:textId="77777777" w:rsidR="00345051" w:rsidRPr="0043592F" w:rsidRDefault="00BF3EAB">
            <w:pPr>
              <w:spacing w:line="360" w:lineRule="auto"/>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Goat Anti -Rabbit IgG H&amp;L HRP</w:t>
            </w:r>
          </w:p>
        </w:tc>
        <w:tc>
          <w:tcPr>
            <w:tcW w:w="1488" w:type="dxa"/>
          </w:tcPr>
          <w:p w14:paraId="22B5E1A2"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1:10000</w:t>
            </w:r>
          </w:p>
          <w:p w14:paraId="369DC258"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1:10000</w:t>
            </w:r>
          </w:p>
        </w:tc>
        <w:tc>
          <w:tcPr>
            <w:tcW w:w="1489" w:type="dxa"/>
          </w:tcPr>
          <w:p w14:paraId="5D35702D"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WB</w:t>
            </w:r>
          </w:p>
          <w:p w14:paraId="661D4FC1"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ELISA</w:t>
            </w:r>
          </w:p>
        </w:tc>
        <w:tc>
          <w:tcPr>
            <w:tcW w:w="1488" w:type="dxa"/>
          </w:tcPr>
          <w:p w14:paraId="0D897E0D"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CST</w:t>
            </w:r>
          </w:p>
        </w:tc>
        <w:tc>
          <w:tcPr>
            <w:tcW w:w="1489" w:type="dxa"/>
          </w:tcPr>
          <w:p w14:paraId="6EB57184"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7074</w:t>
            </w:r>
          </w:p>
        </w:tc>
      </w:tr>
      <w:tr w:rsidR="00345051" w:rsidRPr="0043592F" w14:paraId="07E5FF79" w14:textId="77777777">
        <w:tc>
          <w:tcPr>
            <w:tcW w:w="2376" w:type="dxa"/>
          </w:tcPr>
          <w:p w14:paraId="01BC863C" w14:textId="77777777" w:rsidR="00345051" w:rsidRPr="0043592F" w:rsidRDefault="00BF3EAB">
            <w:pPr>
              <w:spacing w:line="360" w:lineRule="auto"/>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APC-Cy7 Anti-CD45</w:t>
            </w:r>
          </w:p>
        </w:tc>
        <w:tc>
          <w:tcPr>
            <w:tcW w:w="1488" w:type="dxa"/>
          </w:tcPr>
          <w:p w14:paraId="38764EDD"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1:200</w:t>
            </w:r>
          </w:p>
        </w:tc>
        <w:tc>
          <w:tcPr>
            <w:tcW w:w="1489" w:type="dxa"/>
          </w:tcPr>
          <w:p w14:paraId="2DBC4E6D"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Flow</w:t>
            </w:r>
          </w:p>
        </w:tc>
        <w:tc>
          <w:tcPr>
            <w:tcW w:w="1488" w:type="dxa"/>
          </w:tcPr>
          <w:p w14:paraId="2C1989C9"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BD</w:t>
            </w:r>
          </w:p>
        </w:tc>
        <w:tc>
          <w:tcPr>
            <w:tcW w:w="1489" w:type="dxa"/>
          </w:tcPr>
          <w:p w14:paraId="6AC7A3DB"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561037</w:t>
            </w:r>
          </w:p>
        </w:tc>
      </w:tr>
      <w:tr w:rsidR="00345051" w:rsidRPr="0043592F" w14:paraId="7410830A" w14:textId="77777777">
        <w:tc>
          <w:tcPr>
            <w:tcW w:w="2376" w:type="dxa"/>
          </w:tcPr>
          <w:p w14:paraId="1D8682A0" w14:textId="77777777" w:rsidR="00345051" w:rsidRPr="0043592F" w:rsidRDefault="00BF3EAB">
            <w:pPr>
              <w:spacing w:line="360" w:lineRule="auto"/>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FITC Anti-F4/80</w:t>
            </w:r>
          </w:p>
        </w:tc>
        <w:tc>
          <w:tcPr>
            <w:tcW w:w="1488" w:type="dxa"/>
          </w:tcPr>
          <w:p w14:paraId="4C4DFA68"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1:200</w:t>
            </w:r>
          </w:p>
        </w:tc>
        <w:tc>
          <w:tcPr>
            <w:tcW w:w="1489" w:type="dxa"/>
          </w:tcPr>
          <w:p w14:paraId="668C5028"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Flow</w:t>
            </w:r>
          </w:p>
        </w:tc>
        <w:tc>
          <w:tcPr>
            <w:tcW w:w="1488" w:type="dxa"/>
          </w:tcPr>
          <w:p w14:paraId="2FEBE958"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Biolegend</w:t>
            </w:r>
          </w:p>
        </w:tc>
        <w:tc>
          <w:tcPr>
            <w:tcW w:w="1489" w:type="dxa"/>
          </w:tcPr>
          <w:p w14:paraId="0863B482"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123108</w:t>
            </w:r>
          </w:p>
        </w:tc>
      </w:tr>
      <w:tr w:rsidR="00345051" w:rsidRPr="0043592F" w14:paraId="2AD792EA" w14:textId="77777777">
        <w:tc>
          <w:tcPr>
            <w:tcW w:w="2376" w:type="dxa"/>
          </w:tcPr>
          <w:p w14:paraId="38801018" w14:textId="77777777" w:rsidR="00345051" w:rsidRPr="0043592F" w:rsidRDefault="00BF3EAB">
            <w:pPr>
              <w:spacing w:line="360" w:lineRule="auto"/>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APC Anti-CD11b</w:t>
            </w:r>
          </w:p>
        </w:tc>
        <w:tc>
          <w:tcPr>
            <w:tcW w:w="1488" w:type="dxa"/>
          </w:tcPr>
          <w:p w14:paraId="23F62D21"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1:200</w:t>
            </w:r>
          </w:p>
        </w:tc>
        <w:tc>
          <w:tcPr>
            <w:tcW w:w="1489" w:type="dxa"/>
          </w:tcPr>
          <w:p w14:paraId="362E1E9C"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Flow</w:t>
            </w:r>
          </w:p>
        </w:tc>
        <w:tc>
          <w:tcPr>
            <w:tcW w:w="1488" w:type="dxa"/>
          </w:tcPr>
          <w:p w14:paraId="2259156C"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Biolegend</w:t>
            </w:r>
          </w:p>
        </w:tc>
        <w:tc>
          <w:tcPr>
            <w:tcW w:w="1489" w:type="dxa"/>
          </w:tcPr>
          <w:p w14:paraId="4E97A667"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101211</w:t>
            </w:r>
          </w:p>
        </w:tc>
      </w:tr>
      <w:tr w:rsidR="00345051" w:rsidRPr="0043592F" w14:paraId="505CE4BB" w14:textId="77777777">
        <w:tc>
          <w:tcPr>
            <w:tcW w:w="2376" w:type="dxa"/>
          </w:tcPr>
          <w:p w14:paraId="2B2BD827" w14:textId="77777777" w:rsidR="00345051" w:rsidRPr="0043592F" w:rsidRDefault="00BF3EAB">
            <w:pPr>
              <w:spacing w:line="360" w:lineRule="auto"/>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BV605 Anti-CD11b</w:t>
            </w:r>
          </w:p>
        </w:tc>
        <w:tc>
          <w:tcPr>
            <w:tcW w:w="1488" w:type="dxa"/>
          </w:tcPr>
          <w:p w14:paraId="4C100C09"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1:200</w:t>
            </w:r>
          </w:p>
        </w:tc>
        <w:tc>
          <w:tcPr>
            <w:tcW w:w="1489" w:type="dxa"/>
          </w:tcPr>
          <w:p w14:paraId="1EAA9422"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Flow</w:t>
            </w:r>
          </w:p>
        </w:tc>
        <w:tc>
          <w:tcPr>
            <w:tcW w:w="1488" w:type="dxa"/>
          </w:tcPr>
          <w:p w14:paraId="11018E2F"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BD</w:t>
            </w:r>
          </w:p>
        </w:tc>
        <w:tc>
          <w:tcPr>
            <w:tcW w:w="1489" w:type="dxa"/>
          </w:tcPr>
          <w:p w14:paraId="03B84C89"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563015</w:t>
            </w:r>
          </w:p>
        </w:tc>
      </w:tr>
      <w:tr w:rsidR="00345051" w:rsidRPr="0043592F" w14:paraId="06195934" w14:textId="77777777">
        <w:tc>
          <w:tcPr>
            <w:tcW w:w="2376" w:type="dxa"/>
          </w:tcPr>
          <w:p w14:paraId="16BFC648" w14:textId="77777777" w:rsidR="00345051" w:rsidRPr="0043592F" w:rsidRDefault="00BF3EAB">
            <w:pPr>
              <w:spacing w:line="360" w:lineRule="auto"/>
              <w:jc w:val="right"/>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APC Anti-CD31</w:t>
            </w:r>
          </w:p>
        </w:tc>
        <w:tc>
          <w:tcPr>
            <w:tcW w:w="1488" w:type="dxa"/>
          </w:tcPr>
          <w:p w14:paraId="562684A8"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1:200</w:t>
            </w:r>
          </w:p>
        </w:tc>
        <w:tc>
          <w:tcPr>
            <w:tcW w:w="1489" w:type="dxa"/>
          </w:tcPr>
          <w:p w14:paraId="1EBC0C55"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Flow</w:t>
            </w:r>
          </w:p>
        </w:tc>
        <w:tc>
          <w:tcPr>
            <w:tcW w:w="1488" w:type="dxa"/>
          </w:tcPr>
          <w:p w14:paraId="2F31D08D"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Biolegend</w:t>
            </w:r>
          </w:p>
        </w:tc>
        <w:tc>
          <w:tcPr>
            <w:tcW w:w="1489" w:type="dxa"/>
          </w:tcPr>
          <w:p w14:paraId="251A897D"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102409</w:t>
            </w:r>
          </w:p>
        </w:tc>
      </w:tr>
    </w:tbl>
    <w:p w14:paraId="157FDCBC" w14:textId="77777777" w:rsidR="00345051" w:rsidRPr="0043592F" w:rsidRDefault="00BF3EAB">
      <w:pPr>
        <w:widowControl/>
        <w:jc w:val="left"/>
        <w:rPr>
          <w:rFonts w:ascii="Times New Roman" w:hAnsi="Times New Roman" w:cs="Times New Roman"/>
          <w:b/>
          <w:bCs/>
          <w:color w:val="000000" w:themeColor="text1"/>
          <w:szCs w:val="24"/>
        </w:rPr>
      </w:pPr>
      <w:r w:rsidRPr="0043592F">
        <w:rPr>
          <w:rFonts w:ascii="Times New Roman" w:hAnsi="Times New Roman" w:cs="Times New Roman"/>
          <w:b/>
          <w:bCs/>
          <w:color w:val="000000" w:themeColor="text1"/>
          <w:szCs w:val="24"/>
        </w:rPr>
        <w:br w:type="page"/>
      </w:r>
    </w:p>
    <w:p w14:paraId="6543DEA7" w14:textId="77777777" w:rsidR="00345051" w:rsidRPr="0043592F" w:rsidRDefault="00BF3EAB">
      <w:pPr>
        <w:spacing w:line="480" w:lineRule="auto"/>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lastRenderedPageBreak/>
        <w:t>Table S6. The formulation of artificial lipid membrane for fusion test</w:t>
      </w:r>
    </w:p>
    <w:tbl>
      <w:tblPr>
        <w:tblStyle w:val="TableGrid"/>
        <w:tblW w:w="0" w:type="auto"/>
        <w:tblLook w:val="04A0" w:firstRow="1" w:lastRow="0" w:firstColumn="1" w:lastColumn="0" w:noHBand="0" w:noVBand="1"/>
      </w:tblPr>
      <w:tblGrid>
        <w:gridCol w:w="1138"/>
        <w:gridCol w:w="1033"/>
        <w:gridCol w:w="1006"/>
        <w:gridCol w:w="1026"/>
        <w:gridCol w:w="999"/>
        <w:gridCol w:w="983"/>
        <w:gridCol w:w="1066"/>
        <w:gridCol w:w="1066"/>
      </w:tblGrid>
      <w:tr w:rsidR="00345051" w:rsidRPr="0043592F" w14:paraId="17508569" w14:textId="77777777">
        <w:tc>
          <w:tcPr>
            <w:tcW w:w="1138" w:type="dxa"/>
            <w:tcBorders>
              <w:left w:val="nil"/>
              <w:bottom w:val="single" w:sz="4" w:space="0" w:color="auto"/>
              <w:right w:val="nil"/>
            </w:tcBorders>
          </w:tcPr>
          <w:p w14:paraId="77C19C02" w14:textId="77777777" w:rsidR="00345051" w:rsidRPr="0043592F" w:rsidRDefault="00BF3EAB">
            <w:pPr>
              <w:spacing w:line="360" w:lineRule="auto"/>
              <w:rPr>
                <w:rFonts w:ascii="Times New Roman" w:hAnsi="Times New Roman" w:cs="Times New Roman"/>
                <w:b/>
                <w:color w:val="000000" w:themeColor="text1"/>
                <w:szCs w:val="21"/>
              </w:rPr>
            </w:pPr>
            <w:r w:rsidRPr="0043592F">
              <w:rPr>
                <w:rFonts w:ascii="Times New Roman" w:hAnsi="Times New Roman" w:cs="Times New Roman"/>
                <w:b/>
                <w:color w:val="000000" w:themeColor="text1"/>
                <w:szCs w:val="21"/>
              </w:rPr>
              <w:t>For fusion</w:t>
            </w:r>
          </w:p>
          <w:p w14:paraId="598AF5C8" w14:textId="77777777" w:rsidR="00345051" w:rsidRPr="0043592F" w:rsidRDefault="00BF3EAB">
            <w:pPr>
              <w:spacing w:line="360" w:lineRule="auto"/>
              <w:rPr>
                <w:rFonts w:ascii="Times New Roman" w:hAnsi="Times New Roman" w:cs="Times New Roman"/>
                <w:b/>
                <w:color w:val="000000" w:themeColor="text1"/>
                <w:szCs w:val="21"/>
              </w:rPr>
            </w:pPr>
            <w:r w:rsidRPr="0043592F">
              <w:rPr>
                <w:rFonts w:ascii="Times New Roman" w:hAnsi="Times New Roman" w:cs="Times New Roman"/>
                <w:b/>
                <w:color w:val="000000" w:themeColor="text1"/>
                <w:szCs w:val="21"/>
              </w:rPr>
              <w:t>test</w:t>
            </w:r>
          </w:p>
        </w:tc>
        <w:tc>
          <w:tcPr>
            <w:tcW w:w="1022" w:type="dxa"/>
            <w:tcBorders>
              <w:left w:val="nil"/>
              <w:bottom w:val="single" w:sz="4" w:space="0" w:color="auto"/>
              <w:right w:val="nil"/>
            </w:tcBorders>
          </w:tcPr>
          <w:p w14:paraId="4303D9A4" w14:textId="77777777" w:rsidR="00345051" w:rsidRPr="0043592F" w:rsidRDefault="00BF3EAB">
            <w:pPr>
              <w:spacing w:line="360" w:lineRule="auto"/>
              <w:rPr>
                <w:rFonts w:ascii="Times New Roman" w:hAnsi="Times New Roman" w:cs="Times New Roman"/>
                <w:b/>
                <w:color w:val="000000" w:themeColor="text1"/>
                <w:szCs w:val="21"/>
              </w:rPr>
            </w:pPr>
            <w:r w:rsidRPr="0043592F">
              <w:rPr>
                <w:rFonts w:ascii="Times New Roman" w:hAnsi="Times New Roman" w:cs="Times New Roman"/>
                <w:b/>
                <w:color w:val="000000" w:themeColor="text1"/>
                <w:szCs w:val="21"/>
              </w:rPr>
              <w:t>name</w:t>
            </w:r>
          </w:p>
        </w:tc>
        <w:tc>
          <w:tcPr>
            <w:tcW w:w="1006" w:type="dxa"/>
            <w:tcBorders>
              <w:left w:val="nil"/>
              <w:bottom w:val="single" w:sz="4" w:space="0" w:color="auto"/>
              <w:right w:val="nil"/>
            </w:tcBorders>
          </w:tcPr>
          <w:p w14:paraId="05C13635" w14:textId="77777777" w:rsidR="00345051" w:rsidRPr="0043592F" w:rsidRDefault="00BF3EAB">
            <w:pPr>
              <w:spacing w:line="360" w:lineRule="auto"/>
              <w:rPr>
                <w:rFonts w:ascii="Times New Roman" w:hAnsi="Times New Roman" w:cs="Times New Roman"/>
                <w:b/>
                <w:color w:val="000000" w:themeColor="text1"/>
                <w:szCs w:val="21"/>
              </w:rPr>
            </w:pPr>
            <w:r w:rsidRPr="0043592F">
              <w:rPr>
                <w:rFonts w:ascii="Times New Roman" w:hAnsi="Times New Roman" w:cs="Times New Roman"/>
                <w:b/>
                <w:color w:val="000000" w:themeColor="text1"/>
                <w:szCs w:val="21"/>
              </w:rPr>
              <w:t>mw</w:t>
            </w:r>
          </w:p>
        </w:tc>
        <w:tc>
          <w:tcPr>
            <w:tcW w:w="1026" w:type="dxa"/>
            <w:tcBorders>
              <w:left w:val="nil"/>
              <w:bottom w:val="single" w:sz="4" w:space="0" w:color="auto"/>
              <w:right w:val="nil"/>
            </w:tcBorders>
          </w:tcPr>
          <w:p w14:paraId="6049499F" w14:textId="77777777" w:rsidR="00345051" w:rsidRPr="0043592F" w:rsidRDefault="00BF3EAB">
            <w:pPr>
              <w:spacing w:line="360" w:lineRule="auto"/>
              <w:rPr>
                <w:rFonts w:ascii="Times New Roman" w:hAnsi="Times New Roman" w:cs="Times New Roman"/>
                <w:b/>
                <w:color w:val="000000" w:themeColor="text1"/>
                <w:szCs w:val="21"/>
              </w:rPr>
            </w:pPr>
            <w:r w:rsidRPr="0043592F">
              <w:rPr>
                <w:rFonts w:ascii="Times New Roman" w:hAnsi="Times New Roman" w:cs="Times New Roman"/>
                <w:b/>
                <w:color w:val="000000" w:themeColor="text1"/>
                <w:szCs w:val="21"/>
              </w:rPr>
              <w:t>[init] (μg/μL)</w:t>
            </w:r>
          </w:p>
        </w:tc>
        <w:tc>
          <w:tcPr>
            <w:tcW w:w="999" w:type="dxa"/>
            <w:tcBorders>
              <w:left w:val="nil"/>
              <w:bottom w:val="single" w:sz="4" w:space="0" w:color="auto"/>
              <w:right w:val="nil"/>
            </w:tcBorders>
          </w:tcPr>
          <w:p w14:paraId="769A45B4" w14:textId="77777777" w:rsidR="00345051" w:rsidRPr="0043592F" w:rsidRDefault="00BF3EAB">
            <w:pPr>
              <w:spacing w:line="360" w:lineRule="auto"/>
              <w:rPr>
                <w:rFonts w:ascii="Times New Roman" w:hAnsi="Times New Roman" w:cs="Times New Roman"/>
                <w:b/>
                <w:color w:val="000000" w:themeColor="text1"/>
                <w:szCs w:val="21"/>
              </w:rPr>
            </w:pPr>
            <w:r w:rsidRPr="0043592F">
              <w:rPr>
                <w:rFonts w:ascii="Times New Roman" w:hAnsi="Times New Roman" w:cs="Times New Roman"/>
                <w:b/>
                <w:color w:val="000000" w:themeColor="text1"/>
                <w:szCs w:val="21"/>
              </w:rPr>
              <w:t>Molar ratio</w:t>
            </w:r>
          </w:p>
        </w:tc>
        <w:tc>
          <w:tcPr>
            <w:tcW w:w="983" w:type="dxa"/>
            <w:tcBorders>
              <w:left w:val="nil"/>
              <w:bottom w:val="single" w:sz="4" w:space="0" w:color="auto"/>
              <w:right w:val="nil"/>
            </w:tcBorders>
          </w:tcPr>
          <w:p w14:paraId="17710EA4" w14:textId="77777777" w:rsidR="00345051" w:rsidRPr="0043592F" w:rsidRDefault="00BF3EAB">
            <w:pPr>
              <w:spacing w:line="360" w:lineRule="auto"/>
              <w:rPr>
                <w:rFonts w:ascii="Times New Roman" w:hAnsi="Times New Roman" w:cs="Times New Roman"/>
                <w:b/>
                <w:color w:val="000000" w:themeColor="text1"/>
                <w:szCs w:val="21"/>
              </w:rPr>
            </w:pPr>
            <w:r w:rsidRPr="0043592F">
              <w:rPr>
                <w:rFonts w:ascii="Times New Roman" w:hAnsi="Times New Roman" w:cs="Times New Roman"/>
                <w:b/>
                <w:color w:val="000000" w:themeColor="text1"/>
                <w:szCs w:val="21"/>
              </w:rPr>
              <w:t>total mg</w:t>
            </w:r>
          </w:p>
        </w:tc>
        <w:tc>
          <w:tcPr>
            <w:tcW w:w="1066" w:type="dxa"/>
            <w:tcBorders>
              <w:left w:val="nil"/>
              <w:bottom w:val="single" w:sz="4" w:space="0" w:color="auto"/>
              <w:right w:val="nil"/>
            </w:tcBorders>
          </w:tcPr>
          <w:p w14:paraId="674B73FB" w14:textId="77777777" w:rsidR="00345051" w:rsidRPr="0043592F" w:rsidRDefault="00BF3EAB">
            <w:pPr>
              <w:spacing w:line="360" w:lineRule="auto"/>
              <w:rPr>
                <w:rFonts w:ascii="Times New Roman" w:hAnsi="Times New Roman" w:cs="Times New Roman"/>
                <w:b/>
                <w:color w:val="000000" w:themeColor="text1"/>
                <w:szCs w:val="21"/>
              </w:rPr>
            </w:pPr>
            <w:r w:rsidRPr="0043592F">
              <w:rPr>
                <w:rFonts w:ascii="Times New Roman" w:hAnsi="Times New Roman" w:cs="Times New Roman"/>
                <w:b/>
                <w:color w:val="000000" w:themeColor="text1"/>
                <w:szCs w:val="21"/>
              </w:rPr>
              <w:t>μg each</w:t>
            </w:r>
          </w:p>
        </w:tc>
        <w:tc>
          <w:tcPr>
            <w:tcW w:w="1066" w:type="dxa"/>
            <w:tcBorders>
              <w:left w:val="nil"/>
              <w:bottom w:val="single" w:sz="4" w:space="0" w:color="auto"/>
              <w:right w:val="nil"/>
            </w:tcBorders>
          </w:tcPr>
          <w:p w14:paraId="54AD4C2F" w14:textId="77777777" w:rsidR="00345051" w:rsidRPr="0043592F" w:rsidRDefault="00BF3EAB">
            <w:pPr>
              <w:spacing w:line="360" w:lineRule="auto"/>
              <w:rPr>
                <w:rFonts w:ascii="Times New Roman" w:hAnsi="Times New Roman" w:cs="Times New Roman"/>
                <w:b/>
                <w:color w:val="000000" w:themeColor="text1"/>
                <w:szCs w:val="21"/>
              </w:rPr>
            </w:pPr>
            <w:r w:rsidRPr="0043592F">
              <w:rPr>
                <w:rFonts w:ascii="Times New Roman" w:hAnsi="Times New Roman" w:cs="Times New Roman"/>
                <w:b/>
                <w:color w:val="000000" w:themeColor="text1"/>
                <w:szCs w:val="21"/>
              </w:rPr>
              <w:t>μL each</w:t>
            </w:r>
          </w:p>
        </w:tc>
      </w:tr>
      <w:tr w:rsidR="00345051" w:rsidRPr="0043592F" w14:paraId="2C4D580B" w14:textId="77777777">
        <w:tc>
          <w:tcPr>
            <w:tcW w:w="8306" w:type="dxa"/>
            <w:gridSpan w:val="8"/>
            <w:tcBorders>
              <w:left w:val="nil"/>
              <w:bottom w:val="nil"/>
              <w:right w:val="nil"/>
            </w:tcBorders>
          </w:tcPr>
          <w:p w14:paraId="071ADAED" w14:textId="77777777" w:rsidR="00345051" w:rsidRPr="0043592F" w:rsidRDefault="00BF3EAB">
            <w:pPr>
              <w:spacing w:line="360" w:lineRule="auto"/>
              <w:jc w:val="center"/>
              <w:rPr>
                <w:rFonts w:ascii="Times New Roman" w:hAnsi="Times New Roman" w:cs="Times New Roman"/>
                <w:color w:val="000000" w:themeColor="text1"/>
                <w:szCs w:val="21"/>
              </w:rPr>
            </w:pPr>
            <w:r w:rsidRPr="0043592F">
              <w:rPr>
                <w:rFonts w:ascii="Times New Roman" w:hAnsi="Times New Roman" w:cs="Times New Roman"/>
                <w:b/>
                <w:bCs/>
                <w:color w:val="000000" w:themeColor="text1"/>
                <w:szCs w:val="21"/>
              </w:rPr>
              <w:t>Bottom membrane of HSCs</w:t>
            </w:r>
          </w:p>
        </w:tc>
      </w:tr>
      <w:tr w:rsidR="00345051" w:rsidRPr="0043592F" w14:paraId="72424234" w14:textId="77777777">
        <w:tc>
          <w:tcPr>
            <w:tcW w:w="1138" w:type="dxa"/>
            <w:tcBorders>
              <w:top w:val="nil"/>
              <w:left w:val="nil"/>
              <w:bottom w:val="nil"/>
              <w:right w:val="nil"/>
            </w:tcBorders>
          </w:tcPr>
          <w:p w14:paraId="2E375C56"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Base lipid</w:t>
            </w:r>
          </w:p>
        </w:tc>
        <w:tc>
          <w:tcPr>
            <w:tcW w:w="1022" w:type="dxa"/>
            <w:tcBorders>
              <w:top w:val="nil"/>
              <w:left w:val="nil"/>
              <w:bottom w:val="nil"/>
              <w:right w:val="nil"/>
            </w:tcBorders>
          </w:tcPr>
          <w:p w14:paraId="1CDE2DE1"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DOPC</w:t>
            </w:r>
          </w:p>
        </w:tc>
        <w:tc>
          <w:tcPr>
            <w:tcW w:w="1006" w:type="dxa"/>
            <w:tcBorders>
              <w:top w:val="nil"/>
              <w:left w:val="nil"/>
              <w:bottom w:val="nil"/>
              <w:right w:val="nil"/>
            </w:tcBorders>
          </w:tcPr>
          <w:p w14:paraId="1292D407"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788.2</w:t>
            </w:r>
          </w:p>
        </w:tc>
        <w:tc>
          <w:tcPr>
            <w:tcW w:w="1026" w:type="dxa"/>
            <w:tcBorders>
              <w:top w:val="nil"/>
              <w:left w:val="nil"/>
              <w:bottom w:val="nil"/>
              <w:right w:val="nil"/>
            </w:tcBorders>
          </w:tcPr>
          <w:p w14:paraId="25DCC85E"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25.0</w:t>
            </w:r>
          </w:p>
        </w:tc>
        <w:tc>
          <w:tcPr>
            <w:tcW w:w="999" w:type="dxa"/>
            <w:tcBorders>
              <w:top w:val="nil"/>
              <w:left w:val="nil"/>
              <w:bottom w:val="nil"/>
              <w:right w:val="nil"/>
            </w:tcBorders>
          </w:tcPr>
          <w:p w14:paraId="21FF7DFD"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34.8</w:t>
            </w:r>
          </w:p>
        </w:tc>
        <w:tc>
          <w:tcPr>
            <w:tcW w:w="983" w:type="dxa"/>
            <w:tcBorders>
              <w:top w:val="nil"/>
              <w:left w:val="nil"/>
              <w:bottom w:val="nil"/>
              <w:right w:val="nil"/>
            </w:tcBorders>
          </w:tcPr>
          <w:p w14:paraId="61912375"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180A2376"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317.6</w:t>
            </w:r>
          </w:p>
        </w:tc>
        <w:tc>
          <w:tcPr>
            <w:tcW w:w="1066" w:type="dxa"/>
            <w:tcBorders>
              <w:top w:val="nil"/>
              <w:left w:val="nil"/>
              <w:bottom w:val="nil"/>
              <w:right w:val="nil"/>
            </w:tcBorders>
          </w:tcPr>
          <w:p w14:paraId="57FF252E"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12.7</w:t>
            </w:r>
          </w:p>
        </w:tc>
      </w:tr>
      <w:tr w:rsidR="00345051" w:rsidRPr="0043592F" w14:paraId="056B73DA" w14:textId="77777777">
        <w:tc>
          <w:tcPr>
            <w:tcW w:w="1138" w:type="dxa"/>
            <w:tcBorders>
              <w:top w:val="nil"/>
              <w:left w:val="nil"/>
              <w:bottom w:val="nil"/>
              <w:right w:val="nil"/>
            </w:tcBorders>
          </w:tcPr>
          <w:p w14:paraId="72F2C5B1"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nil"/>
              <w:right w:val="nil"/>
            </w:tcBorders>
          </w:tcPr>
          <w:p w14:paraId="6696FA6E"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DPPC</w:t>
            </w:r>
          </w:p>
        </w:tc>
        <w:tc>
          <w:tcPr>
            <w:tcW w:w="1006" w:type="dxa"/>
            <w:tcBorders>
              <w:top w:val="nil"/>
              <w:left w:val="nil"/>
              <w:bottom w:val="nil"/>
              <w:right w:val="nil"/>
            </w:tcBorders>
          </w:tcPr>
          <w:p w14:paraId="491233CA"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734.1</w:t>
            </w:r>
          </w:p>
        </w:tc>
        <w:tc>
          <w:tcPr>
            <w:tcW w:w="1026" w:type="dxa"/>
            <w:tcBorders>
              <w:top w:val="nil"/>
              <w:left w:val="nil"/>
              <w:bottom w:val="nil"/>
              <w:right w:val="nil"/>
            </w:tcBorders>
          </w:tcPr>
          <w:p w14:paraId="5A59A073"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12.5</w:t>
            </w:r>
          </w:p>
        </w:tc>
        <w:tc>
          <w:tcPr>
            <w:tcW w:w="999" w:type="dxa"/>
            <w:tcBorders>
              <w:top w:val="nil"/>
              <w:left w:val="nil"/>
              <w:bottom w:val="nil"/>
              <w:right w:val="nil"/>
            </w:tcBorders>
          </w:tcPr>
          <w:p w14:paraId="3B6D5456"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50.0</w:t>
            </w:r>
          </w:p>
        </w:tc>
        <w:tc>
          <w:tcPr>
            <w:tcW w:w="983" w:type="dxa"/>
            <w:tcBorders>
              <w:top w:val="nil"/>
              <w:left w:val="nil"/>
              <w:bottom w:val="nil"/>
              <w:right w:val="nil"/>
            </w:tcBorders>
          </w:tcPr>
          <w:p w14:paraId="6C494B0B"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52D0E319"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425.0</w:t>
            </w:r>
          </w:p>
        </w:tc>
        <w:tc>
          <w:tcPr>
            <w:tcW w:w="1066" w:type="dxa"/>
            <w:tcBorders>
              <w:top w:val="nil"/>
              <w:left w:val="nil"/>
              <w:bottom w:val="nil"/>
              <w:right w:val="nil"/>
            </w:tcBorders>
          </w:tcPr>
          <w:p w14:paraId="32A52AE5"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34.0</w:t>
            </w:r>
          </w:p>
        </w:tc>
      </w:tr>
      <w:tr w:rsidR="00345051" w:rsidRPr="0043592F" w14:paraId="18C900FF" w14:textId="77777777">
        <w:tc>
          <w:tcPr>
            <w:tcW w:w="1138" w:type="dxa"/>
            <w:tcBorders>
              <w:top w:val="nil"/>
              <w:left w:val="nil"/>
              <w:bottom w:val="nil"/>
              <w:right w:val="nil"/>
            </w:tcBorders>
          </w:tcPr>
          <w:p w14:paraId="064831D0"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nil"/>
              <w:right w:val="nil"/>
            </w:tcBorders>
          </w:tcPr>
          <w:p w14:paraId="1AABB435"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DOPS</w:t>
            </w:r>
          </w:p>
        </w:tc>
        <w:tc>
          <w:tcPr>
            <w:tcW w:w="1006" w:type="dxa"/>
            <w:tcBorders>
              <w:top w:val="nil"/>
              <w:left w:val="nil"/>
              <w:bottom w:val="nil"/>
              <w:right w:val="nil"/>
            </w:tcBorders>
          </w:tcPr>
          <w:p w14:paraId="482D1F35"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810.0</w:t>
            </w:r>
          </w:p>
        </w:tc>
        <w:tc>
          <w:tcPr>
            <w:tcW w:w="1026" w:type="dxa"/>
            <w:tcBorders>
              <w:top w:val="nil"/>
              <w:left w:val="nil"/>
              <w:bottom w:val="nil"/>
              <w:right w:val="nil"/>
            </w:tcBorders>
          </w:tcPr>
          <w:p w14:paraId="061318D0"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10.0</w:t>
            </w:r>
          </w:p>
        </w:tc>
        <w:tc>
          <w:tcPr>
            <w:tcW w:w="999" w:type="dxa"/>
            <w:tcBorders>
              <w:top w:val="nil"/>
              <w:left w:val="nil"/>
              <w:bottom w:val="nil"/>
              <w:right w:val="nil"/>
            </w:tcBorders>
          </w:tcPr>
          <w:p w14:paraId="25AB8DE6"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10.0</w:t>
            </w:r>
          </w:p>
        </w:tc>
        <w:tc>
          <w:tcPr>
            <w:tcW w:w="983" w:type="dxa"/>
            <w:tcBorders>
              <w:top w:val="nil"/>
              <w:left w:val="nil"/>
              <w:bottom w:val="nil"/>
              <w:right w:val="nil"/>
            </w:tcBorders>
          </w:tcPr>
          <w:p w14:paraId="416F7C15"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6CF80F10"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93.8</w:t>
            </w:r>
          </w:p>
        </w:tc>
        <w:tc>
          <w:tcPr>
            <w:tcW w:w="1066" w:type="dxa"/>
            <w:tcBorders>
              <w:top w:val="nil"/>
              <w:left w:val="nil"/>
              <w:bottom w:val="nil"/>
              <w:right w:val="nil"/>
            </w:tcBorders>
          </w:tcPr>
          <w:p w14:paraId="0366C610"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9.4</w:t>
            </w:r>
          </w:p>
        </w:tc>
      </w:tr>
      <w:tr w:rsidR="00345051" w:rsidRPr="0043592F" w14:paraId="1D3E7C08" w14:textId="77777777">
        <w:tc>
          <w:tcPr>
            <w:tcW w:w="1138" w:type="dxa"/>
            <w:tcBorders>
              <w:top w:val="nil"/>
              <w:left w:val="nil"/>
              <w:bottom w:val="nil"/>
              <w:right w:val="nil"/>
            </w:tcBorders>
          </w:tcPr>
          <w:p w14:paraId="7237FE6A"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nil"/>
              <w:right w:val="nil"/>
            </w:tcBorders>
          </w:tcPr>
          <w:p w14:paraId="69282928"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NBD-PE</w:t>
            </w:r>
          </w:p>
        </w:tc>
        <w:tc>
          <w:tcPr>
            <w:tcW w:w="1006" w:type="dxa"/>
            <w:tcBorders>
              <w:top w:val="nil"/>
              <w:left w:val="nil"/>
              <w:bottom w:val="nil"/>
              <w:right w:val="nil"/>
            </w:tcBorders>
          </w:tcPr>
          <w:p w14:paraId="44BFDF17"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956.3</w:t>
            </w:r>
          </w:p>
        </w:tc>
        <w:tc>
          <w:tcPr>
            <w:tcW w:w="1026" w:type="dxa"/>
            <w:tcBorders>
              <w:top w:val="nil"/>
              <w:left w:val="nil"/>
              <w:bottom w:val="nil"/>
              <w:right w:val="nil"/>
            </w:tcBorders>
          </w:tcPr>
          <w:p w14:paraId="0FDE3CFD"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0.5</w:t>
            </w:r>
          </w:p>
        </w:tc>
        <w:tc>
          <w:tcPr>
            <w:tcW w:w="999" w:type="dxa"/>
            <w:tcBorders>
              <w:top w:val="nil"/>
              <w:left w:val="nil"/>
              <w:bottom w:val="nil"/>
              <w:right w:val="nil"/>
            </w:tcBorders>
          </w:tcPr>
          <w:p w14:paraId="5BD68243"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0.2</w:t>
            </w:r>
          </w:p>
        </w:tc>
        <w:tc>
          <w:tcPr>
            <w:tcW w:w="983" w:type="dxa"/>
            <w:tcBorders>
              <w:top w:val="nil"/>
              <w:left w:val="nil"/>
              <w:bottom w:val="nil"/>
              <w:right w:val="nil"/>
            </w:tcBorders>
          </w:tcPr>
          <w:p w14:paraId="4F5021B3"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5029B64E"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2.2</w:t>
            </w:r>
          </w:p>
        </w:tc>
        <w:tc>
          <w:tcPr>
            <w:tcW w:w="1066" w:type="dxa"/>
            <w:tcBorders>
              <w:top w:val="nil"/>
              <w:left w:val="nil"/>
              <w:bottom w:val="nil"/>
              <w:right w:val="nil"/>
            </w:tcBorders>
          </w:tcPr>
          <w:p w14:paraId="6B43A5DA"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4.4</w:t>
            </w:r>
          </w:p>
        </w:tc>
      </w:tr>
      <w:tr w:rsidR="00345051" w:rsidRPr="0043592F" w14:paraId="472A373F" w14:textId="77777777">
        <w:tc>
          <w:tcPr>
            <w:tcW w:w="1138" w:type="dxa"/>
            <w:tcBorders>
              <w:top w:val="nil"/>
              <w:left w:val="nil"/>
              <w:bottom w:val="nil"/>
              <w:right w:val="nil"/>
            </w:tcBorders>
          </w:tcPr>
          <w:p w14:paraId="0128FEAD"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nil"/>
              <w:right w:val="nil"/>
            </w:tcBorders>
          </w:tcPr>
          <w:p w14:paraId="1CBED611"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PEG2000</w:t>
            </w:r>
          </w:p>
        </w:tc>
        <w:tc>
          <w:tcPr>
            <w:tcW w:w="1006" w:type="dxa"/>
            <w:tcBorders>
              <w:top w:val="nil"/>
              <w:left w:val="nil"/>
              <w:bottom w:val="nil"/>
              <w:right w:val="nil"/>
            </w:tcBorders>
          </w:tcPr>
          <w:p w14:paraId="60270BE3"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2786.5</w:t>
            </w:r>
          </w:p>
        </w:tc>
        <w:tc>
          <w:tcPr>
            <w:tcW w:w="1026" w:type="dxa"/>
            <w:tcBorders>
              <w:top w:val="nil"/>
              <w:left w:val="nil"/>
              <w:bottom w:val="nil"/>
              <w:right w:val="nil"/>
            </w:tcBorders>
          </w:tcPr>
          <w:p w14:paraId="54FFF445"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999" w:type="dxa"/>
            <w:tcBorders>
              <w:top w:val="nil"/>
              <w:left w:val="nil"/>
              <w:bottom w:val="nil"/>
              <w:right w:val="nil"/>
            </w:tcBorders>
          </w:tcPr>
          <w:p w14:paraId="7A4AD354"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983" w:type="dxa"/>
            <w:tcBorders>
              <w:top w:val="nil"/>
              <w:left w:val="nil"/>
              <w:bottom w:val="nil"/>
              <w:right w:val="nil"/>
            </w:tcBorders>
          </w:tcPr>
          <w:p w14:paraId="239A3CAC"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6F164F66"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161.3</w:t>
            </w:r>
          </w:p>
        </w:tc>
        <w:tc>
          <w:tcPr>
            <w:tcW w:w="1066" w:type="dxa"/>
            <w:tcBorders>
              <w:top w:val="nil"/>
              <w:left w:val="nil"/>
              <w:bottom w:val="nil"/>
              <w:right w:val="nil"/>
            </w:tcBorders>
          </w:tcPr>
          <w:p w14:paraId="45F0EFBE"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32.3</w:t>
            </w:r>
          </w:p>
        </w:tc>
      </w:tr>
      <w:tr w:rsidR="00345051" w:rsidRPr="0043592F" w14:paraId="54936707" w14:textId="77777777">
        <w:tc>
          <w:tcPr>
            <w:tcW w:w="8306" w:type="dxa"/>
            <w:gridSpan w:val="8"/>
            <w:tcBorders>
              <w:top w:val="nil"/>
              <w:left w:val="nil"/>
              <w:bottom w:val="nil"/>
              <w:right w:val="nil"/>
            </w:tcBorders>
          </w:tcPr>
          <w:p w14:paraId="399642F4" w14:textId="77777777" w:rsidR="00345051" w:rsidRPr="0043592F" w:rsidRDefault="00BF3EAB">
            <w:pPr>
              <w:spacing w:line="360" w:lineRule="auto"/>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Top membrane of HSCs</w:t>
            </w:r>
          </w:p>
        </w:tc>
      </w:tr>
      <w:tr w:rsidR="00345051" w:rsidRPr="0043592F" w14:paraId="517994E6" w14:textId="77777777">
        <w:tc>
          <w:tcPr>
            <w:tcW w:w="1138" w:type="dxa"/>
            <w:tcBorders>
              <w:top w:val="nil"/>
              <w:left w:val="nil"/>
              <w:bottom w:val="nil"/>
              <w:right w:val="nil"/>
            </w:tcBorders>
          </w:tcPr>
          <w:p w14:paraId="35E44FF6"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Base lipid</w:t>
            </w:r>
          </w:p>
        </w:tc>
        <w:tc>
          <w:tcPr>
            <w:tcW w:w="1022" w:type="dxa"/>
            <w:tcBorders>
              <w:top w:val="nil"/>
              <w:left w:val="nil"/>
              <w:bottom w:val="nil"/>
              <w:right w:val="nil"/>
            </w:tcBorders>
          </w:tcPr>
          <w:p w14:paraId="12DC50BC"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DOPC</w:t>
            </w:r>
          </w:p>
        </w:tc>
        <w:tc>
          <w:tcPr>
            <w:tcW w:w="1006" w:type="dxa"/>
            <w:tcBorders>
              <w:top w:val="nil"/>
              <w:left w:val="nil"/>
              <w:bottom w:val="nil"/>
              <w:right w:val="nil"/>
            </w:tcBorders>
          </w:tcPr>
          <w:p w14:paraId="2911F0E6"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788.2</w:t>
            </w:r>
          </w:p>
        </w:tc>
        <w:tc>
          <w:tcPr>
            <w:tcW w:w="1026" w:type="dxa"/>
            <w:tcBorders>
              <w:top w:val="nil"/>
              <w:left w:val="nil"/>
              <w:bottom w:val="nil"/>
              <w:right w:val="nil"/>
            </w:tcBorders>
          </w:tcPr>
          <w:p w14:paraId="30536EAA"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25.0</w:t>
            </w:r>
          </w:p>
        </w:tc>
        <w:tc>
          <w:tcPr>
            <w:tcW w:w="999" w:type="dxa"/>
            <w:tcBorders>
              <w:top w:val="nil"/>
              <w:left w:val="nil"/>
              <w:bottom w:val="nil"/>
              <w:right w:val="nil"/>
            </w:tcBorders>
          </w:tcPr>
          <w:p w14:paraId="0BC931B3"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39.8</w:t>
            </w:r>
          </w:p>
        </w:tc>
        <w:tc>
          <w:tcPr>
            <w:tcW w:w="983" w:type="dxa"/>
            <w:tcBorders>
              <w:top w:val="nil"/>
              <w:left w:val="nil"/>
              <w:bottom w:val="nil"/>
              <w:right w:val="nil"/>
            </w:tcBorders>
          </w:tcPr>
          <w:p w14:paraId="40844D82"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2E9E57E2"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410.8</w:t>
            </w:r>
          </w:p>
        </w:tc>
        <w:tc>
          <w:tcPr>
            <w:tcW w:w="1066" w:type="dxa"/>
            <w:tcBorders>
              <w:top w:val="nil"/>
              <w:left w:val="nil"/>
              <w:bottom w:val="nil"/>
              <w:right w:val="nil"/>
            </w:tcBorders>
          </w:tcPr>
          <w:p w14:paraId="0B9E42E9"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16.4</w:t>
            </w:r>
          </w:p>
        </w:tc>
      </w:tr>
      <w:tr w:rsidR="00345051" w:rsidRPr="0043592F" w14:paraId="2DCBBB64" w14:textId="77777777">
        <w:tc>
          <w:tcPr>
            <w:tcW w:w="1138" w:type="dxa"/>
            <w:tcBorders>
              <w:top w:val="nil"/>
              <w:left w:val="nil"/>
              <w:bottom w:val="nil"/>
              <w:right w:val="nil"/>
            </w:tcBorders>
          </w:tcPr>
          <w:p w14:paraId="4052147F"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nil"/>
              <w:right w:val="nil"/>
            </w:tcBorders>
          </w:tcPr>
          <w:p w14:paraId="27E916EB"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DPPC</w:t>
            </w:r>
          </w:p>
        </w:tc>
        <w:tc>
          <w:tcPr>
            <w:tcW w:w="1006" w:type="dxa"/>
            <w:tcBorders>
              <w:top w:val="nil"/>
              <w:left w:val="nil"/>
              <w:bottom w:val="nil"/>
              <w:right w:val="nil"/>
            </w:tcBorders>
          </w:tcPr>
          <w:p w14:paraId="3420F37D"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734.1</w:t>
            </w:r>
          </w:p>
        </w:tc>
        <w:tc>
          <w:tcPr>
            <w:tcW w:w="1026" w:type="dxa"/>
            <w:tcBorders>
              <w:top w:val="nil"/>
              <w:left w:val="nil"/>
              <w:bottom w:val="nil"/>
              <w:right w:val="nil"/>
            </w:tcBorders>
          </w:tcPr>
          <w:p w14:paraId="6F29CC23"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12.5</w:t>
            </w:r>
          </w:p>
        </w:tc>
        <w:tc>
          <w:tcPr>
            <w:tcW w:w="999" w:type="dxa"/>
            <w:tcBorders>
              <w:top w:val="nil"/>
              <w:left w:val="nil"/>
              <w:bottom w:val="nil"/>
              <w:right w:val="nil"/>
            </w:tcBorders>
          </w:tcPr>
          <w:p w14:paraId="318950BA"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50.0</w:t>
            </w:r>
          </w:p>
        </w:tc>
        <w:tc>
          <w:tcPr>
            <w:tcW w:w="983" w:type="dxa"/>
            <w:tcBorders>
              <w:top w:val="nil"/>
              <w:left w:val="nil"/>
              <w:bottom w:val="nil"/>
              <w:right w:val="nil"/>
            </w:tcBorders>
          </w:tcPr>
          <w:p w14:paraId="7BEACCB4"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79BC0D1F"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480.6</w:t>
            </w:r>
          </w:p>
        </w:tc>
        <w:tc>
          <w:tcPr>
            <w:tcW w:w="1066" w:type="dxa"/>
            <w:tcBorders>
              <w:top w:val="nil"/>
              <w:left w:val="nil"/>
              <w:bottom w:val="nil"/>
              <w:right w:val="nil"/>
            </w:tcBorders>
          </w:tcPr>
          <w:p w14:paraId="3E5068A8"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38.4</w:t>
            </w:r>
          </w:p>
        </w:tc>
      </w:tr>
      <w:tr w:rsidR="00345051" w:rsidRPr="0043592F" w14:paraId="178B1718" w14:textId="77777777">
        <w:tc>
          <w:tcPr>
            <w:tcW w:w="1138" w:type="dxa"/>
            <w:tcBorders>
              <w:top w:val="nil"/>
              <w:left w:val="nil"/>
              <w:bottom w:val="nil"/>
              <w:right w:val="nil"/>
            </w:tcBorders>
          </w:tcPr>
          <w:p w14:paraId="7BE0B44E"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nil"/>
              <w:right w:val="nil"/>
            </w:tcBorders>
          </w:tcPr>
          <w:p w14:paraId="76721163"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DOPS</w:t>
            </w:r>
          </w:p>
        </w:tc>
        <w:tc>
          <w:tcPr>
            <w:tcW w:w="1006" w:type="dxa"/>
            <w:tcBorders>
              <w:top w:val="nil"/>
              <w:left w:val="nil"/>
              <w:bottom w:val="nil"/>
              <w:right w:val="nil"/>
            </w:tcBorders>
          </w:tcPr>
          <w:p w14:paraId="11120951"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810.0</w:t>
            </w:r>
          </w:p>
        </w:tc>
        <w:tc>
          <w:tcPr>
            <w:tcW w:w="1026" w:type="dxa"/>
            <w:tcBorders>
              <w:top w:val="nil"/>
              <w:left w:val="nil"/>
              <w:bottom w:val="nil"/>
              <w:right w:val="nil"/>
            </w:tcBorders>
          </w:tcPr>
          <w:p w14:paraId="7BFC0FC3"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10.0</w:t>
            </w:r>
          </w:p>
        </w:tc>
        <w:tc>
          <w:tcPr>
            <w:tcW w:w="999" w:type="dxa"/>
            <w:tcBorders>
              <w:top w:val="nil"/>
              <w:left w:val="nil"/>
              <w:bottom w:val="nil"/>
              <w:right w:val="nil"/>
            </w:tcBorders>
          </w:tcPr>
          <w:p w14:paraId="0FF5938B"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10.0</w:t>
            </w:r>
          </w:p>
        </w:tc>
        <w:tc>
          <w:tcPr>
            <w:tcW w:w="983" w:type="dxa"/>
            <w:tcBorders>
              <w:top w:val="nil"/>
              <w:left w:val="nil"/>
              <w:bottom w:val="nil"/>
              <w:right w:val="nil"/>
            </w:tcBorders>
          </w:tcPr>
          <w:p w14:paraId="5B29FDF5"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75007E43"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106.1</w:t>
            </w:r>
          </w:p>
        </w:tc>
        <w:tc>
          <w:tcPr>
            <w:tcW w:w="1066" w:type="dxa"/>
            <w:tcBorders>
              <w:top w:val="nil"/>
              <w:left w:val="nil"/>
              <w:bottom w:val="nil"/>
              <w:right w:val="nil"/>
            </w:tcBorders>
          </w:tcPr>
          <w:p w14:paraId="2EF8BD83"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10.6</w:t>
            </w:r>
          </w:p>
        </w:tc>
      </w:tr>
      <w:tr w:rsidR="00345051" w:rsidRPr="0043592F" w14:paraId="3D1641C4" w14:textId="77777777">
        <w:tc>
          <w:tcPr>
            <w:tcW w:w="1138" w:type="dxa"/>
            <w:tcBorders>
              <w:top w:val="nil"/>
              <w:left w:val="nil"/>
              <w:bottom w:val="nil"/>
              <w:right w:val="nil"/>
            </w:tcBorders>
          </w:tcPr>
          <w:p w14:paraId="4E01B8A7"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nil"/>
              <w:right w:val="nil"/>
            </w:tcBorders>
          </w:tcPr>
          <w:p w14:paraId="3315BCB4"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NBD-PE</w:t>
            </w:r>
          </w:p>
        </w:tc>
        <w:tc>
          <w:tcPr>
            <w:tcW w:w="1006" w:type="dxa"/>
            <w:tcBorders>
              <w:top w:val="nil"/>
              <w:left w:val="nil"/>
              <w:bottom w:val="nil"/>
              <w:right w:val="nil"/>
            </w:tcBorders>
          </w:tcPr>
          <w:p w14:paraId="63F51DA7"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956.3</w:t>
            </w:r>
          </w:p>
        </w:tc>
        <w:tc>
          <w:tcPr>
            <w:tcW w:w="1026" w:type="dxa"/>
            <w:tcBorders>
              <w:top w:val="nil"/>
              <w:left w:val="nil"/>
              <w:bottom w:val="nil"/>
              <w:right w:val="nil"/>
            </w:tcBorders>
          </w:tcPr>
          <w:p w14:paraId="4D7F8ED2"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0.5</w:t>
            </w:r>
          </w:p>
        </w:tc>
        <w:tc>
          <w:tcPr>
            <w:tcW w:w="999" w:type="dxa"/>
            <w:tcBorders>
              <w:top w:val="nil"/>
              <w:left w:val="nil"/>
              <w:bottom w:val="nil"/>
              <w:right w:val="nil"/>
            </w:tcBorders>
          </w:tcPr>
          <w:p w14:paraId="3196F17F"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0.2</w:t>
            </w:r>
          </w:p>
        </w:tc>
        <w:tc>
          <w:tcPr>
            <w:tcW w:w="983" w:type="dxa"/>
            <w:tcBorders>
              <w:top w:val="nil"/>
              <w:left w:val="nil"/>
              <w:bottom w:val="nil"/>
              <w:right w:val="nil"/>
            </w:tcBorders>
          </w:tcPr>
          <w:p w14:paraId="06BB5B80"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5CB1E01E"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w:t>
            </w:r>
          </w:p>
        </w:tc>
        <w:tc>
          <w:tcPr>
            <w:tcW w:w="1066" w:type="dxa"/>
            <w:tcBorders>
              <w:top w:val="nil"/>
              <w:left w:val="nil"/>
              <w:bottom w:val="nil"/>
              <w:right w:val="nil"/>
            </w:tcBorders>
          </w:tcPr>
          <w:p w14:paraId="2EEFB598"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r>
      <w:tr w:rsidR="00345051" w:rsidRPr="0043592F" w14:paraId="1E7156C7" w14:textId="77777777">
        <w:tc>
          <w:tcPr>
            <w:tcW w:w="8306" w:type="dxa"/>
            <w:gridSpan w:val="8"/>
            <w:tcBorders>
              <w:top w:val="nil"/>
              <w:left w:val="nil"/>
              <w:bottom w:val="nil"/>
              <w:right w:val="nil"/>
            </w:tcBorders>
          </w:tcPr>
          <w:p w14:paraId="19E5C2DD" w14:textId="77777777" w:rsidR="00345051" w:rsidRPr="0043592F" w:rsidRDefault="00BF3EAB">
            <w:pPr>
              <w:spacing w:line="360" w:lineRule="auto"/>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Bottom membrane of HCs</w:t>
            </w:r>
          </w:p>
        </w:tc>
      </w:tr>
      <w:tr w:rsidR="00345051" w:rsidRPr="0043592F" w14:paraId="5B9A7CC9" w14:textId="77777777">
        <w:tc>
          <w:tcPr>
            <w:tcW w:w="1138" w:type="dxa"/>
            <w:tcBorders>
              <w:top w:val="nil"/>
              <w:left w:val="nil"/>
              <w:bottom w:val="nil"/>
              <w:right w:val="nil"/>
            </w:tcBorders>
          </w:tcPr>
          <w:p w14:paraId="7D1AD67F"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Base lipid</w:t>
            </w:r>
          </w:p>
        </w:tc>
        <w:tc>
          <w:tcPr>
            <w:tcW w:w="1022" w:type="dxa"/>
            <w:tcBorders>
              <w:top w:val="nil"/>
              <w:left w:val="nil"/>
              <w:bottom w:val="nil"/>
              <w:right w:val="nil"/>
            </w:tcBorders>
          </w:tcPr>
          <w:p w14:paraId="09A3CDE9"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DOPC</w:t>
            </w:r>
          </w:p>
        </w:tc>
        <w:tc>
          <w:tcPr>
            <w:tcW w:w="1006" w:type="dxa"/>
            <w:tcBorders>
              <w:top w:val="nil"/>
              <w:left w:val="nil"/>
              <w:bottom w:val="nil"/>
              <w:right w:val="nil"/>
            </w:tcBorders>
          </w:tcPr>
          <w:p w14:paraId="6C1F1C37"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788.2</w:t>
            </w:r>
          </w:p>
        </w:tc>
        <w:tc>
          <w:tcPr>
            <w:tcW w:w="1026" w:type="dxa"/>
            <w:tcBorders>
              <w:top w:val="nil"/>
              <w:left w:val="nil"/>
              <w:bottom w:val="nil"/>
              <w:right w:val="nil"/>
            </w:tcBorders>
          </w:tcPr>
          <w:p w14:paraId="008A4925"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25.0</w:t>
            </w:r>
          </w:p>
        </w:tc>
        <w:tc>
          <w:tcPr>
            <w:tcW w:w="999" w:type="dxa"/>
            <w:tcBorders>
              <w:top w:val="nil"/>
              <w:left w:val="nil"/>
              <w:bottom w:val="nil"/>
              <w:right w:val="nil"/>
            </w:tcBorders>
          </w:tcPr>
          <w:p w14:paraId="5424B7ED"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74.8</w:t>
            </w:r>
          </w:p>
        </w:tc>
        <w:tc>
          <w:tcPr>
            <w:tcW w:w="983" w:type="dxa"/>
            <w:tcBorders>
              <w:top w:val="nil"/>
              <w:left w:val="nil"/>
              <w:bottom w:val="nil"/>
              <w:right w:val="nil"/>
            </w:tcBorders>
          </w:tcPr>
          <w:p w14:paraId="1FB0F4BD"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62A9BC57"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666.0</w:t>
            </w:r>
          </w:p>
        </w:tc>
        <w:tc>
          <w:tcPr>
            <w:tcW w:w="1066" w:type="dxa"/>
            <w:tcBorders>
              <w:top w:val="nil"/>
              <w:left w:val="nil"/>
              <w:bottom w:val="nil"/>
              <w:right w:val="nil"/>
            </w:tcBorders>
          </w:tcPr>
          <w:p w14:paraId="24AB52F6"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26.6</w:t>
            </w:r>
          </w:p>
        </w:tc>
      </w:tr>
      <w:tr w:rsidR="00345051" w:rsidRPr="0043592F" w14:paraId="23A5C382" w14:textId="77777777">
        <w:tc>
          <w:tcPr>
            <w:tcW w:w="1138" w:type="dxa"/>
            <w:tcBorders>
              <w:top w:val="nil"/>
              <w:left w:val="nil"/>
              <w:bottom w:val="nil"/>
              <w:right w:val="nil"/>
            </w:tcBorders>
          </w:tcPr>
          <w:p w14:paraId="50B2078E"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nil"/>
              <w:right w:val="nil"/>
            </w:tcBorders>
          </w:tcPr>
          <w:p w14:paraId="58D8B8F0"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DPPC</w:t>
            </w:r>
          </w:p>
        </w:tc>
        <w:tc>
          <w:tcPr>
            <w:tcW w:w="1006" w:type="dxa"/>
            <w:tcBorders>
              <w:top w:val="nil"/>
              <w:left w:val="nil"/>
              <w:bottom w:val="nil"/>
              <w:right w:val="nil"/>
            </w:tcBorders>
          </w:tcPr>
          <w:p w14:paraId="0D3BADAD"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734.1</w:t>
            </w:r>
          </w:p>
        </w:tc>
        <w:tc>
          <w:tcPr>
            <w:tcW w:w="1026" w:type="dxa"/>
            <w:tcBorders>
              <w:top w:val="nil"/>
              <w:left w:val="nil"/>
              <w:bottom w:val="nil"/>
              <w:right w:val="nil"/>
            </w:tcBorders>
          </w:tcPr>
          <w:p w14:paraId="45827B32"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12.5</w:t>
            </w:r>
          </w:p>
        </w:tc>
        <w:tc>
          <w:tcPr>
            <w:tcW w:w="999" w:type="dxa"/>
            <w:tcBorders>
              <w:top w:val="nil"/>
              <w:left w:val="nil"/>
              <w:bottom w:val="nil"/>
              <w:right w:val="nil"/>
            </w:tcBorders>
          </w:tcPr>
          <w:p w14:paraId="39BD1397"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10.0</w:t>
            </w:r>
          </w:p>
        </w:tc>
        <w:tc>
          <w:tcPr>
            <w:tcW w:w="983" w:type="dxa"/>
            <w:tcBorders>
              <w:top w:val="nil"/>
              <w:left w:val="nil"/>
              <w:bottom w:val="nil"/>
              <w:right w:val="nil"/>
            </w:tcBorders>
          </w:tcPr>
          <w:p w14:paraId="25A56D4F"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565F474A"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82.9</w:t>
            </w:r>
          </w:p>
        </w:tc>
        <w:tc>
          <w:tcPr>
            <w:tcW w:w="1066" w:type="dxa"/>
            <w:tcBorders>
              <w:top w:val="nil"/>
              <w:left w:val="nil"/>
              <w:bottom w:val="nil"/>
              <w:right w:val="nil"/>
            </w:tcBorders>
          </w:tcPr>
          <w:p w14:paraId="203EC8B0"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6.6</w:t>
            </w:r>
          </w:p>
        </w:tc>
      </w:tr>
      <w:tr w:rsidR="00345051" w:rsidRPr="0043592F" w14:paraId="551A0AC7" w14:textId="77777777">
        <w:tc>
          <w:tcPr>
            <w:tcW w:w="1138" w:type="dxa"/>
            <w:tcBorders>
              <w:top w:val="nil"/>
              <w:left w:val="nil"/>
              <w:bottom w:val="nil"/>
              <w:right w:val="nil"/>
            </w:tcBorders>
          </w:tcPr>
          <w:p w14:paraId="294A1537"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nil"/>
              <w:right w:val="nil"/>
            </w:tcBorders>
          </w:tcPr>
          <w:p w14:paraId="1A1CA14B"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DOPS</w:t>
            </w:r>
          </w:p>
        </w:tc>
        <w:tc>
          <w:tcPr>
            <w:tcW w:w="1006" w:type="dxa"/>
            <w:tcBorders>
              <w:top w:val="nil"/>
              <w:left w:val="nil"/>
              <w:bottom w:val="nil"/>
              <w:right w:val="nil"/>
            </w:tcBorders>
          </w:tcPr>
          <w:p w14:paraId="57648A91"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810.0</w:t>
            </w:r>
          </w:p>
        </w:tc>
        <w:tc>
          <w:tcPr>
            <w:tcW w:w="1026" w:type="dxa"/>
            <w:tcBorders>
              <w:top w:val="nil"/>
              <w:left w:val="nil"/>
              <w:bottom w:val="nil"/>
              <w:right w:val="nil"/>
            </w:tcBorders>
          </w:tcPr>
          <w:p w14:paraId="4724D217"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10.0</w:t>
            </w:r>
          </w:p>
        </w:tc>
        <w:tc>
          <w:tcPr>
            <w:tcW w:w="999" w:type="dxa"/>
            <w:tcBorders>
              <w:top w:val="nil"/>
              <w:left w:val="nil"/>
              <w:bottom w:val="nil"/>
              <w:right w:val="nil"/>
            </w:tcBorders>
          </w:tcPr>
          <w:p w14:paraId="6A9C8808"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10.0</w:t>
            </w:r>
          </w:p>
        </w:tc>
        <w:tc>
          <w:tcPr>
            <w:tcW w:w="983" w:type="dxa"/>
            <w:tcBorders>
              <w:top w:val="nil"/>
              <w:left w:val="nil"/>
              <w:bottom w:val="nil"/>
              <w:right w:val="nil"/>
            </w:tcBorders>
          </w:tcPr>
          <w:p w14:paraId="121B8648"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44FB36CC"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91.5</w:t>
            </w:r>
          </w:p>
        </w:tc>
        <w:tc>
          <w:tcPr>
            <w:tcW w:w="1066" w:type="dxa"/>
            <w:tcBorders>
              <w:top w:val="nil"/>
              <w:left w:val="nil"/>
              <w:bottom w:val="nil"/>
              <w:right w:val="nil"/>
            </w:tcBorders>
          </w:tcPr>
          <w:p w14:paraId="74720440"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9.1</w:t>
            </w:r>
          </w:p>
        </w:tc>
      </w:tr>
      <w:tr w:rsidR="00345051" w:rsidRPr="0043592F" w14:paraId="099E67A3" w14:textId="77777777">
        <w:tc>
          <w:tcPr>
            <w:tcW w:w="1138" w:type="dxa"/>
            <w:tcBorders>
              <w:top w:val="nil"/>
              <w:left w:val="nil"/>
              <w:bottom w:val="nil"/>
              <w:right w:val="nil"/>
            </w:tcBorders>
          </w:tcPr>
          <w:p w14:paraId="631C5420"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nil"/>
              <w:right w:val="nil"/>
            </w:tcBorders>
          </w:tcPr>
          <w:p w14:paraId="50D435AD"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NBD-PE</w:t>
            </w:r>
          </w:p>
        </w:tc>
        <w:tc>
          <w:tcPr>
            <w:tcW w:w="1006" w:type="dxa"/>
            <w:tcBorders>
              <w:top w:val="nil"/>
              <w:left w:val="nil"/>
              <w:bottom w:val="nil"/>
              <w:right w:val="nil"/>
            </w:tcBorders>
          </w:tcPr>
          <w:p w14:paraId="781C16D2"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956.3</w:t>
            </w:r>
          </w:p>
        </w:tc>
        <w:tc>
          <w:tcPr>
            <w:tcW w:w="1026" w:type="dxa"/>
            <w:tcBorders>
              <w:top w:val="nil"/>
              <w:left w:val="nil"/>
              <w:bottom w:val="nil"/>
              <w:right w:val="nil"/>
            </w:tcBorders>
          </w:tcPr>
          <w:p w14:paraId="68A4627C"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0.5</w:t>
            </w:r>
          </w:p>
        </w:tc>
        <w:tc>
          <w:tcPr>
            <w:tcW w:w="999" w:type="dxa"/>
            <w:tcBorders>
              <w:top w:val="nil"/>
              <w:left w:val="nil"/>
              <w:bottom w:val="nil"/>
              <w:right w:val="nil"/>
            </w:tcBorders>
          </w:tcPr>
          <w:p w14:paraId="056313FB"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0.2</w:t>
            </w:r>
          </w:p>
        </w:tc>
        <w:tc>
          <w:tcPr>
            <w:tcW w:w="983" w:type="dxa"/>
            <w:tcBorders>
              <w:top w:val="nil"/>
              <w:left w:val="nil"/>
              <w:bottom w:val="nil"/>
              <w:right w:val="nil"/>
            </w:tcBorders>
          </w:tcPr>
          <w:p w14:paraId="45022AFF"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7F3855EB"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2.2</w:t>
            </w:r>
          </w:p>
        </w:tc>
        <w:tc>
          <w:tcPr>
            <w:tcW w:w="1066" w:type="dxa"/>
            <w:tcBorders>
              <w:top w:val="nil"/>
              <w:left w:val="nil"/>
              <w:bottom w:val="nil"/>
              <w:right w:val="nil"/>
            </w:tcBorders>
          </w:tcPr>
          <w:p w14:paraId="2F451E0B"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4.3</w:t>
            </w:r>
          </w:p>
        </w:tc>
      </w:tr>
      <w:tr w:rsidR="00345051" w:rsidRPr="0043592F" w14:paraId="1E80B379" w14:textId="77777777">
        <w:tc>
          <w:tcPr>
            <w:tcW w:w="1138" w:type="dxa"/>
            <w:tcBorders>
              <w:top w:val="nil"/>
              <w:left w:val="nil"/>
              <w:bottom w:val="nil"/>
              <w:right w:val="nil"/>
            </w:tcBorders>
          </w:tcPr>
          <w:p w14:paraId="1CFA9150"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nil"/>
              <w:right w:val="nil"/>
            </w:tcBorders>
          </w:tcPr>
          <w:p w14:paraId="53A56D46"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PEG2000</w:t>
            </w:r>
          </w:p>
        </w:tc>
        <w:tc>
          <w:tcPr>
            <w:tcW w:w="1006" w:type="dxa"/>
            <w:tcBorders>
              <w:top w:val="nil"/>
              <w:left w:val="nil"/>
              <w:bottom w:val="nil"/>
              <w:right w:val="nil"/>
            </w:tcBorders>
          </w:tcPr>
          <w:p w14:paraId="0C5DEDA6"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2786.5</w:t>
            </w:r>
          </w:p>
        </w:tc>
        <w:tc>
          <w:tcPr>
            <w:tcW w:w="1026" w:type="dxa"/>
            <w:tcBorders>
              <w:top w:val="nil"/>
              <w:left w:val="nil"/>
              <w:bottom w:val="nil"/>
              <w:right w:val="nil"/>
            </w:tcBorders>
          </w:tcPr>
          <w:p w14:paraId="0A72BD45"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999" w:type="dxa"/>
            <w:tcBorders>
              <w:top w:val="nil"/>
              <w:left w:val="nil"/>
              <w:bottom w:val="nil"/>
              <w:right w:val="nil"/>
            </w:tcBorders>
          </w:tcPr>
          <w:p w14:paraId="6ED3A9E0"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5.0</w:t>
            </w:r>
          </w:p>
        </w:tc>
        <w:tc>
          <w:tcPr>
            <w:tcW w:w="983" w:type="dxa"/>
            <w:tcBorders>
              <w:top w:val="nil"/>
              <w:left w:val="nil"/>
              <w:bottom w:val="nil"/>
              <w:right w:val="nil"/>
            </w:tcBorders>
          </w:tcPr>
          <w:p w14:paraId="4928DDDA"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3FD3C831"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157.4</w:t>
            </w:r>
          </w:p>
        </w:tc>
        <w:tc>
          <w:tcPr>
            <w:tcW w:w="1066" w:type="dxa"/>
            <w:tcBorders>
              <w:top w:val="nil"/>
              <w:left w:val="nil"/>
              <w:bottom w:val="nil"/>
              <w:right w:val="nil"/>
            </w:tcBorders>
          </w:tcPr>
          <w:p w14:paraId="3AB3CB08"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31.5</w:t>
            </w:r>
          </w:p>
        </w:tc>
      </w:tr>
      <w:tr w:rsidR="00345051" w:rsidRPr="0043592F" w14:paraId="0CC38444" w14:textId="77777777">
        <w:tc>
          <w:tcPr>
            <w:tcW w:w="8306" w:type="dxa"/>
            <w:gridSpan w:val="8"/>
            <w:tcBorders>
              <w:top w:val="nil"/>
              <w:left w:val="nil"/>
              <w:bottom w:val="nil"/>
              <w:right w:val="nil"/>
            </w:tcBorders>
          </w:tcPr>
          <w:p w14:paraId="4A71D9F6" w14:textId="77777777" w:rsidR="00345051" w:rsidRPr="0043592F" w:rsidRDefault="00BF3EAB">
            <w:pPr>
              <w:spacing w:line="360" w:lineRule="auto"/>
              <w:jc w:val="center"/>
              <w:rPr>
                <w:rFonts w:ascii="Times New Roman" w:hAnsi="Times New Roman" w:cs="Times New Roman"/>
                <w:b/>
                <w:bCs/>
                <w:color w:val="000000" w:themeColor="text1"/>
                <w:szCs w:val="21"/>
              </w:rPr>
            </w:pPr>
            <w:r w:rsidRPr="0043592F">
              <w:rPr>
                <w:rFonts w:ascii="Times New Roman" w:hAnsi="Times New Roman" w:cs="Times New Roman"/>
                <w:b/>
                <w:bCs/>
                <w:color w:val="000000" w:themeColor="text1"/>
                <w:szCs w:val="21"/>
              </w:rPr>
              <w:t>Top membrane of HCs</w:t>
            </w:r>
          </w:p>
        </w:tc>
      </w:tr>
      <w:tr w:rsidR="00345051" w:rsidRPr="0043592F" w14:paraId="26DD982A" w14:textId="77777777">
        <w:tc>
          <w:tcPr>
            <w:tcW w:w="1138" w:type="dxa"/>
            <w:tcBorders>
              <w:top w:val="nil"/>
              <w:left w:val="nil"/>
              <w:bottom w:val="nil"/>
              <w:right w:val="nil"/>
            </w:tcBorders>
          </w:tcPr>
          <w:p w14:paraId="43B5ECA2"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Base lipid</w:t>
            </w:r>
          </w:p>
        </w:tc>
        <w:tc>
          <w:tcPr>
            <w:tcW w:w="1022" w:type="dxa"/>
            <w:tcBorders>
              <w:top w:val="nil"/>
              <w:left w:val="nil"/>
              <w:bottom w:val="nil"/>
              <w:right w:val="nil"/>
            </w:tcBorders>
          </w:tcPr>
          <w:p w14:paraId="3543EB14"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DOPC</w:t>
            </w:r>
          </w:p>
        </w:tc>
        <w:tc>
          <w:tcPr>
            <w:tcW w:w="1006" w:type="dxa"/>
            <w:tcBorders>
              <w:top w:val="nil"/>
              <w:left w:val="nil"/>
              <w:bottom w:val="nil"/>
              <w:right w:val="nil"/>
            </w:tcBorders>
          </w:tcPr>
          <w:p w14:paraId="099E2B25"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788.2</w:t>
            </w:r>
          </w:p>
        </w:tc>
        <w:tc>
          <w:tcPr>
            <w:tcW w:w="1026" w:type="dxa"/>
            <w:tcBorders>
              <w:top w:val="nil"/>
              <w:left w:val="nil"/>
              <w:bottom w:val="nil"/>
              <w:right w:val="nil"/>
            </w:tcBorders>
          </w:tcPr>
          <w:p w14:paraId="13E9EBDB"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25.0</w:t>
            </w:r>
          </w:p>
        </w:tc>
        <w:tc>
          <w:tcPr>
            <w:tcW w:w="999" w:type="dxa"/>
            <w:tcBorders>
              <w:top w:val="nil"/>
              <w:left w:val="nil"/>
              <w:bottom w:val="nil"/>
              <w:right w:val="nil"/>
            </w:tcBorders>
          </w:tcPr>
          <w:p w14:paraId="1009F9FE"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79.8</w:t>
            </w:r>
          </w:p>
        </w:tc>
        <w:tc>
          <w:tcPr>
            <w:tcW w:w="983" w:type="dxa"/>
            <w:tcBorders>
              <w:top w:val="nil"/>
              <w:left w:val="nil"/>
              <w:bottom w:val="nil"/>
              <w:right w:val="nil"/>
            </w:tcBorders>
          </w:tcPr>
          <w:p w14:paraId="69C8390C"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41416EE8"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800.9</w:t>
            </w:r>
          </w:p>
        </w:tc>
        <w:tc>
          <w:tcPr>
            <w:tcW w:w="1066" w:type="dxa"/>
            <w:tcBorders>
              <w:top w:val="nil"/>
              <w:left w:val="nil"/>
              <w:bottom w:val="nil"/>
              <w:right w:val="nil"/>
            </w:tcBorders>
          </w:tcPr>
          <w:p w14:paraId="06488331"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32.0</w:t>
            </w:r>
          </w:p>
        </w:tc>
      </w:tr>
      <w:tr w:rsidR="00345051" w:rsidRPr="0043592F" w14:paraId="5514E52A" w14:textId="77777777">
        <w:tc>
          <w:tcPr>
            <w:tcW w:w="1138" w:type="dxa"/>
            <w:tcBorders>
              <w:top w:val="nil"/>
              <w:left w:val="nil"/>
              <w:bottom w:val="nil"/>
              <w:right w:val="nil"/>
            </w:tcBorders>
          </w:tcPr>
          <w:p w14:paraId="1E2340ED"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nil"/>
              <w:right w:val="nil"/>
            </w:tcBorders>
          </w:tcPr>
          <w:p w14:paraId="497E8A61"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DPPC</w:t>
            </w:r>
          </w:p>
        </w:tc>
        <w:tc>
          <w:tcPr>
            <w:tcW w:w="1006" w:type="dxa"/>
            <w:tcBorders>
              <w:top w:val="nil"/>
              <w:left w:val="nil"/>
              <w:bottom w:val="nil"/>
              <w:right w:val="nil"/>
            </w:tcBorders>
          </w:tcPr>
          <w:p w14:paraId="168F939E"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734.1</w:t>
            </w:r>
          </w:p>
        </w:tc>
        <w:tc>
          <w:tcPr>
            <w:tcW w:w="1026" w:type="dxa"/>
            <w:tcBorders>
              <w:top w:val="nil"/>
              <w:left w:val="nil"/>
              <w:bottom w:val="nil"/>
              <w:right w:val="nil"/>
            </w:tcBorders>
          </w:tcPr>
          <w:p w14:paraId="1D1EC8DA"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12.5</w:t>
            </w:r>
          </w:p>
        </w:tc>
        <w:tc>
          <w:tcPr>
            <w:tcW w:w="999" w:type="dxa"/>
            <w:tcBorders>
              <w:top w:val="nil"/>
              <w:left w:val="nil"/>
              <w:bottom w:val="nil"/>
              <w:right w:val="nil"/>
            </w:tcBorders>
          </w:tcPr>
          <w:p w14:paraId="410C0C5E"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10.0</w:t>
            </w:r>
          </w:p>
        </w:tc>
        <w:tc>
          <w:tcPr>
            <w:tcW w:w="983" w:type="dxa"/>
            <w:tcBorders>
              <w:top w:val="nil"/>
              <w:left w:val="nil"/>
              <w:bottom w:val="nil"/>
              <w:right w:val="nil"/>
            </w:tcBorders>
          </w:tcPr>
          <w:p w14:paraId="06433C55"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5C6E359C"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93.5</w:t>
            </w:r>
          </w:p>
        </w:tc>
        <w:tc>
          <w:tcPr>
            <w:tcW w:w="1066" w:type="dxa"/>
            <w:tcBorders>
              <w:top w:val="nil"/>
              <w:left w:val="nil"/>
              <w:bottom w:val="nil"/>
              <w:right w:val="nil"/>
            </w:tcBorders>
          </w:tcPr>
          <w:p w14:paraId="0B0B8C60"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7.5</w:t>
            </w:r>
          </w:p>
        </w:tc>
      </w:tr>
      <w:tr w:rsidR="00345051" w:rsidRPr="0043592F" w14:paraId="397F9DF4" w14:textId="77777777">
        <w:tc>
          <w:tcPr>
            <w:tcW w:w="1138" w:type="dxa"/>
            <w:tcBorders>
              <w:top w:val="nil"/>
              <w:left w:val="nil"/>
              <w:bottom w:val="nil"/>
              <w:right w:val="nil"/>
            </w:tcBorders>
          </w:tcPr>
          <w:p w14:paraId="1DA84F22"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nil"/>
              <w:right w:val="nil"/>
            </w:tcBorders>
          </w:tcPr>
          <w:p w14:paraId="5CF07AC8"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DOPS</w:t>
            </w:r>
          </w:p>
        </w:tc>
        <w:tc>
          <w:tcPr>
            <w:tcW w:w="1006" w:type="dxa"/>
            <w:tcBorders>
              <w:top w:val="nil"/>
              <w:left w:val="nil"/>
              <w:bottom w:val="nil"/>
              <w:right w:val="nil"/>
            </w:tcBorders>
          </w:tcPr>
          <w:p w14:paraId="10A323AD"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810.0</w:t>
            </w:r>
          </w:p>
        </w:tc>
        <w:tc>
          <w:tcPr>
            <w:tcW w:w="1026" w:type="dxa"/>
            <w:tcBorders>
              <w:top w:val="nil"/>
              <w:left w:val="nil"/>
              <w:bottom w:val="nil"/>
              <w:right w:val="nil"/>
            </w:tcBorders>
          </w:tcPr>
          <w:p w14:paraId="5D9C4F3B"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10.0</w:t>
            </w:r>
          </w:p>
        </w:tc>
        <w:tc>
          <w:tcPr>
            <w:tcW w:w="999" w:type="dxa"/>
            <w:tcBorders>
              <w:top w:val="nil"/>
              <w:left w:val="nil"/>
              <w:bottom w:val="nil"/>
              <w:right w:val="nil"/>
            </w:tcBorders>
          </w:tcPr>
          <w:p w14:paraId="50986ACA"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10.0</w:t>
            </w:r>
          </w:p>
        </w:tc>
        <w:tc>
          <w:tcPr>
            <w:tcW w:w="983" w:type="dxa"/>
            <w:tcBorders>
              <w:top w:val="nil"/>
              <w:left w:val="nil"/>
              <w:bottom w:val="nil"/>
              <w:right w:val="nil"/>
            </w:tcBorders>
          </w:tcPr>
          <w:p w14:paraId="0245B7DB"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nil"/>
              <w:right w:val="nil"/>
            </w:tcBorders>
          </w:tcPr>
          <w:p w14:paraId="47AAF253"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103.2</w:t>
            </w:r>
          </w:p>
        </w:tc>
        <w:tc>
          <w:tcPr>
            <w:tcW w:w="1066" w:type="dxa"/>
            <w:tcBorders>
              <w:top w:val="nil"/>
              <w:left w:val="nil"/>
              <w:bottom w:val="nil"/>
              <w:right w:val="nil"/>
            </w:tcBorders>
          </w:tcPr>
          <w:p w14:paraId="041F229D"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10.3</w:t>
            </w:r>
          </w:p>
        </w:tc>
      </w:tr>
      <w:tr w:rsidR="00345051" w:rsidRPr="0043592F" w14:paraId="11BC04B3" w14:textId="77777777">
        <w:tc>
          <w:tcPr>
            <w:tcW w:w="1138" w:type="dxa"/>
            <w:tcBorders>
              <w:top w:val="nil"/>
              <w:left w:val="nil"/>
              <w:bottom w:val="single" w:sz="4" w:space="0" w:color="auto"/>
              <w:right w:val="nil"/>
            </w:tcBorders>
          </w:tcPr>
          <w:p w14:paraId="6FDB66F7"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Additive</w:t>
            </w:r>
          </w:p>
        </w:tc>
        <w:tc>
          <w:tcPr>
            <w:tcW w:w="1022" w:type="dxa"/>
            <w:tcBorders>
              <w:top w:val="nil"/>
              <w:left w:val="nil"/>
              <w:bottom w:val="single" w:sz="4" w:space="0" w:color="auto"/>
              <w:right w:val="nil"/>
            </w:tcBorders>
          </w:tcPr>
          <w:p w14:paraId="4F09FCF4"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NBD-PE</w:t>
            </w:r>
          </w:p>
        </w:tc>
        <w:tc>
          <w:tcPr>
            <w:tcW w:w="1006" w:type="dxa"/>
            <w:tcBorders>
              <w:top w:val="nil"/>
              <w:left w:val="nil"/>
              <w:bottom w:val="single" w:sz="4" w:space="0" w:color="auto"/>
              <w:right w:val="nil"/>
            </w:tcBorders>
          </w:tcPr>
          <w:p w14:paraId="4D39F3C8"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956.3</w:t>
            </w:r>
          </w:p>
        </w:tc>
        <w:tc>
          <w:tcPr>
            <w:tcW w:w="1026" w:type="dxa"/>
            <w:tcBorders>
              <w:top w:val="nil"/>
              <w:left w:val="nil"/>
              <w:bottom w:val="single" w:sz="4" w:space="0" w:color="auto"/>
              <w:right w:val="nil"/>
            </w:tcBorders>
          </w:tcPr>
          <w:p w14:paraId="434A2303"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0.5</w:t>
            </w:r>
          </w:p>
        </w:tc>
        <w:tc>
          <w:tcPr>
            <w:tcW w:w="999" w:type="dxa"/>
            <w:tcBorders>
              <w:top w:val="nil"/>
              <w:left w:val="nil"/>
              <w:bottom w:val="single" w:sz="4" w:space="0" w:color="auto"/>
              <w:right w:val="nil"/>
            </w:tcBorders>
          </w:tcPr>
          <w:p w14:paraId="0E2DFE63"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0.2</w:t>
            </w:r>
          </w:p>
        </w:tc>
        <w:tc>
          <w:tcPr>
            <w:tcW w:w="983" w:type="dxa"/>
            <w:tcBorders>
              <w:top w:val="nil"/>
              <w:left w:val="nil"/>
              <w:bottom w:val="single" w:sz="4" w:space="0" w:color="auto"/>
              <w:right w:val="nil"/>
            </w:tcBorders>
          </w:tcPr>
          <w:p w14:paraId="1584DCB5"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1.0</w:t>
            </w:r>
          </w:p>
        </w:tc>
        <w:tc>
          <w:tcPr>
            <w:tcW w:w="1066" w:type="dxa"/>
            <w:tcBorders>
              <w:top w:val="nil"/>
              <w:left w:val="nil"/>
              <w:bottom w:val="single" w:sz="4" w:space="0" w:color="auto"/>
              <w:right w:val="nil"/>
            </w:tcBorders>
          </w:tcPr>
          <w:p w14:paraId="2513BCD5"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2.4</w:t>
            </w:r>
          </w:p>
        </w:tc>
        <w:tc>
          <w:tcPr>
            <w:tcW w:w="1066" w:type="dxa"/>
            <w:tcBorders>
              <w:top w:val="nil"/>
              <w:left w:val="nil"/>
              <w:bottom w:val="single" w:sz="4" w:space="0" w:color="auto"/>
              <w:right w:val="nil"/>
            </w:tcBorders>
          </w:tcPr>
          <w:p w14:paraId="0140103F" w14:textId="77777777" w:rsidR="00345051" w:rsidRPr="0043592F" w:rsidRDefault="00BF3EAB">
            <w:pPr>
              <w:spacing w:line="360" w:lineRule="auto"/>
              <w:rPr>
                <w:rFonts w:ascii="Times New Roman" w:hAnsi="Times New Roman" w:cs="Times New Roman"/>
                <w:color w:val="000000" w:themeColor="text1"/>
                <w:szCs w:val="21"/>
              </w:rPr>
            </w:pPr>
            <w:r w:rsidRPr="0043592F">
              <w:rPr>
                <w:rFonts w:ascii="Times New Roman" w:hAnsi="Times New Roman" w:cs="Times New Roman"/>
                <w:color w:val="000000" w:themeColor="text1"/>
                <w:szCs w:val="21"/>
              </w:rPr>
              <w:t>4.9</w:t>
            </w:r>
          </w:p>
        </w:tc>
      </w:tr>
    </w:tbl>
    <w:p w14:paraId="750D0943" w14:textId="77777777" w:rsidR="00345051" w:rsidRPr="0043592F" w:rsidRDefault="00BF3EAB">
      <w:pPr>
        <w:widowControl/>
        <w:jc w:val="left"/>
        <w:rPr>
          <w:rFonts w:ascii="Times New Roman" w:hAnsi="Times New Roman" w:cs="Times New Roman"/>
          <w:b/>
          <w:bCs/>
          <w:color w:val="000000" w:themeColor="text1"/>
          <w:szCs w:val="24"/>
        </w:rPr>
      </w:pPr>
      <w:r w:rsidRPr="0043592F">
        <w:rPr>
          <w:rFonts w:ascii="Times New Roman" w:hAnsi="Times New Roman" w:cs="Times New Roman"/>
          <w:b/>
          <w:bCs/>
          <w:color w:val="000000" w:themeColor="text1"/>
          <w:szCs w:val="24"/>
        </w:rPr>
        <w:br w:type="page"/>
      </w:r>
    </w:p>
    <w:p w14:paraId="10294A90" w14:textId="77777777" w:rsidR="00345051" w:rsidRPr="0043592F" w:rsidRDefault="00BF3EAB">
      <w:pPr>
        <w:spacing w:line="480" w:lineRule="auto"/>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lastRenderedPageBreak/>
        <w:t xml:space="preserve">Table S7. </w:t>
      </w:r>
      <w:bookmarkStart w:id="15" w:name="OLE_LINK2"/>
      <w:r w:rsidRPr="0043592F">
        <w:rPr>
          <w:rFonts w:ascii="Times New Roman" w:hAnsi="Times New Roman" w:cs="Times New Roman"/>
          <w:b/>
          <w:bCs/>
          <w:color w:val="000000" w:themeColor="text1"/>
          <w:sz w:val="24"/>
          <w:szCs w:val="24"/>
        </w:rPr>
        <w:t>The formulation of artificial lipid membrane for rigidity test</w:t>
      </w:r>
      <w:bookmarkEnd w:id="15"/>
    </w:p>
    <w:tbl>
      <w:tblPr>
        <w:tblStyle w:val="TableGrid"/>
        <w:tblW w:w="0" w:type="auto"/>
        <w:tblLook w:val="04A0" w:firstRow="1" w:lastRow="0" w:firstColumn="1" w:lastColumn="0" w:noHBand="0" w:noVBand="1"/>
      </w:tblPr>
      <w:tblGrid>
        <w:gridCol w:w="1138"/>
        <w:gridCol w:w="1022"/>
        <w:gridCol w:w="1006"/>
        <w:gridCol w:w="1026"/>
        <w:gridCol w:w="999"/>
        <w:gridCol w:w="983"/>
        <w:gridCol w:w="1066"/>
        <w:gridCol w:w="1066"/>
      </w:tblGrid>
      <w:tr w:rsidR="00345051" w:rsidRPr="0043592F" w14:paraId="0DA88FAE" w14:textId="77777777">
        <w:tc>
          <w:tcPr>
            <w:tcW w:w="1138" w:type="dxa"/>
            <w:tcBorders>
              <w:left w:val="nil"/>
              <w:bottom w:val="single" w:sz="4" w:space="0" w:color="auto"/>
              <w:right w:val="nil"/>
            </w:tcBorders>
          </w:tcPr>
          <w:p w14:paraId="1B1E31E2" w14:textId="77777777" w:rsidR="00345051" w:rsidRPr="0043592F" w:rsidRDefault="00BF3EAB">
            <w:pPr>
              <w:spacing w:line="360" w:lineRule="auto"/>
              <w:rPr>
                <w:rFonts w:ascii="Times New Roman" w:hAnsi="Times New Roman" w:cs="Times New Roman"/>
                <w:color w:val="000000" w:themeColor="text1"/>
                <w:sz w:val="20"/>
                <w:szCs w:val="20"/>
              </w:rPr>
            </w:pPr>
            <w:r w:rsidRPr="0043592F">
              <w:rPr>
                <w:rFonts w:ascii="Times New Roman" w:hAnsi="Times New Roman" w:cs="Times New Roman"/>
                <w:color w:val="000000" w:themeColor="text1"/>
                <w:sz w:val="20"/>
                <w:szCs w:val="20"/>
              </w:rPr>
              <w:t>For fusion</w:t>
            </w:r>
          </w:p>
          <w:p w14:paraId="706C6E16"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test</w:t>
            </w:r>
          </w:p>
        </w:tc>
        <w:tc>
          <w:tcPr>
            <w:tcW w:w="1022" w:type="dxa"/>
            <w:tcBorders>
              <w:left w:val="nil"/>
              <w:bottom w:val="single" w:sz="4" w:space="0" w:color="auto"/>
              <w:right w:val="nil"/>
            </w:tcBorders>
          </w:tcPr>
          <w:p w14:paraId="0AC82AAC"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name</w:t>
            </w:r>
          </w:p>
        </w:tc>
        <w:tc>
          <w:tcPr>
            <w:tcW w:w="1006" w:type="dxa"/>
            <w:tcBorders>
              <w:left w:val="nil"/>
              <w:bottom w:val="single" w:sz="4" w:space="0" w:color="auto"/>
              <w:right w:val="nil"/>
            </w:tcBorders>
          </w:tcPr>
          <w:p w14:paraId="3C19B285"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mw</w:t>
            </w:r>
          </w:p>
        </w:tc>
        <w:tc>
          <w:tcPr>
            <w:tcW w:w="1026" w:type="dxa"/>
            <w:tcBorders>
              <w:left w:val="nil"/>
              <w:bottom w:val="single" w:sz="4" w:space="0" w:color="auto"/>
              <w:right w:val="nil"/>
            </w:tcBorders>
          </w:tcPr>
          <w:p w14:paraId="40E26E56"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[init] (mg/mL)</w:t>
            </w:r>
          </w:p>
        </w:tc>
        <w:tc>
          <w:tcPr>
            <w:tcW w:w="999" w:type="dxa"/>
            <w:tcBorders>
              <w:left w:val="nil"/>
              <w:bottom w:val="single" w:sz="4" w:space="0" w:color="auto"/>
              <w:right w:val="nil"/>
            </w:tcBorders>
          </w:tcPr>
          <w:p w14:paraId="49AFA0CC"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Molar ratio</w:t>
            </w:r>
          </w:p>
        </w:tc>
        <w:tc>
          <w:tcPr>
            <w:tcW w:w="983" w:type="dxa"/>
            <w:tcBorders>
              <w:left w:val="nil"/>
              <w:bottom w:val="single" w:sz="4" w:space="0" w:color="auto"/>
              <w:right w:val="nil"/>
            </w:tcBorders>
          </w:tcPr>
          <w:p w14:paraId="71B89DDB"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total mg</w:t>
            </w:r>
          </w:p>
        </w:tc>
        <w:tc>
          <w:tcPr>
            <w:tcW w:w="1066" w:type="dxa"/>
            <w:tcBorders>
              <w:left w:val="nil"/>
              <w:bottom w:val="single" w:sz="4" w:space="0" w:color="auto"/>
              <w:right w:val="nil"/>
            </w:tcBorders>
          </w:tcPr>
          <w:p w14:paraId="528CBC0A"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μg each</w:t>
            </w:r>
          </w:p>
        </w:tc>
        <w:tc>
          <w:tcPr>
            <w:tcW w:w="1066" w:type="dxa"/>
            <w:tcBorders>
              <w:left w:val="nil"/>
              <w:bottom w:val="single" w:sz="4" w:space="0" w:color="auto"/>
              <w:right w:val="nil"/>
            </w:tcBorders>
          </w:tcPr>
          <w:p w14:paraId="7C16B19B"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μL each</w:t>
            </w:r>
          </w:p>
        </w:tc>
      </w:tr>
      <w:tr w:rsidR="00345051" w:rsidRPr="0043592F" w14:paraId="18EABFD0" w14:textId="77777777">
        <w:tc>
          <w:tcPr>
            <w:tcW w:w="8306" w:type="dxa"/>
            <w:gridSpan w:val="8"/>
            <w:tcBorders>
              <w:left w:val="nil"/>
              <w:bottom w:val="nil"/>
              <w:right w:val="nil"/>
            </w:tcBorders>
          </w:tcPr>
          <w:p w14:paraId="169CD02B" w14:textId="77777777" w:rsidR="00345051" w:rsidRPr="0043592F" w:rsidRDefault="00BF3EAB">
            <w:pPr>
              <w:spacing w:line="360" w:lineRule="auto"/>
              <w:jc w:val="center"/>
              <w:rPr>
                <w:rFonts w:ascii="Times New Roman" w:hAnsi="Times New Roman" w:cs="Times New Roman"/>
                <w:color w:val="000000" w:themeColor="text1"/>
                <w:sz w:val="20"/>
                <w:szCs w:val="20"/>
              </w:rPr>
            </w:pPr>
            <w:r w:rsidRPr="0043592F">
              <w:rPr>
                <w:rFonts w:ascii="Times New Roman" w:hAnsi="Times New Roman" w:cs="Times New Roman"/>
                <w:b/>
                <w:bCs/>
                <w:color w:val="000000" w:themeColor="text1"/>
                <w:sz w:val="20"/>
                <w:szCs w:val="20"/>
              </w:rPr>
              <w:t>Bottom membrane of HSCs</w:t>
            </w:r>
          </w:p>
        </w:tc>
      </w:tr>
      <w:tr w:rsidR="00345051" w:rsidRPr="0043592F" w14:paraId="339B85CB" w14:textId="77777777">
        <w:tc>
          <w:tcPr>
            <w:tcW w:w="1138" w:type="dxa"/>
            <w:tcBorders>
              <w:top w:val="nil"/>
              <w:left w:val="nil"/>
              <w:bottom w:val="nil"/>
              <w:right w:val="nil"/>
            </w:tcBorders>
          </w:tcPr>
          <w:p w14:paraId="00CD5F44"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Base lipid</w:t>
            </w:r>
          </w:p>
        </w:tc>
        <w:tc>
          <w:tcPr>
            <w:tcW w:w="1022" w:type="dxa"/>
            <w:tcBorders>
              <w:top w:val="nil"/>
              <w:left w:val="nil"/>
              <w:bottom w:val="nil"/>
              <w:right w:val="nil"/>
            </w:tcBorders>
          </w:tcPr>
          <w:p w14:paraId="61CC58DE"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DOPC</w:t>
            </w:r>
          </w:p>
        </w:tc>
        <w:tc>
          <w:tcPr>
            <w:tcW w:w="1006" w:type="dxa"/>
            <w:tcBorders>
              <w:top w:val="nil"/>
              <w:left w:val="nil"/>
              <w:bottom w:val="nil"/>
              <w:right w:val="nil"/>
            </w:tcBorders>
          </w:tcPr>
          <w:p w14:paraId="777A1A15"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788.2</w:t>
            </w:r>
          </w:p>
        </w:tc>
        <w:tc>
          <w:tcPr>
            <w:tcW w:w="1026" w:type="dxa"/>
            <w:tcBorders>
              <w:top w:val="nil"/>
              <w:left w:val="nil"/>
              <w:bottom w:val="nil"/>
              <w:right w:val="nil"/>
            </w:tcBorders>
          </w:tcPr>
          <w:p w14:paraId="22479057"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25.0</w:t>
            </w:r>
          </w:p>
        </w:tc>
        <w:tc>
          <w:tcPr>
            <w:tcW w:w="999" w:type="dxa"/>
            <w:tcBorders>
              <w:top w:val="nil"/>
              <w:left w:val="nil"/>
              <w:bottom w:val="nil"/>
              <w:right w:val="nil"/>
            </w:tcBorders>
          </w:tcPr>
          <w:p w14:paraId="2E79250F"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34.995</w:t>
            </w:r>
          </w:p>
        </w:tc>
        <w:tc>
          <w:tcPr>
            <w:tcW w:w="983" w:type="dxa"/>
            <w:tcBorders>
              <w:top w:val="nil"/>
              <w:left w:val="nil"/>
              <w:bottom w:val="nil"/>
              <w:right w:val="nil"/>
            </w:tcBorders>
          </w:tcPr>
          <w:p w14:paraId="788F86EA"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3537B060"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319.5</w:t>
            </w:r>
          </w:p>
        </w:tc>
        <w:tc>
          <w:tcPr>
            <w:tcW w:w="1066" w:type="dxa"/>
            <w:tcBorders>
              <w:top w:val="nil"/>
              <w:left w:val="nil"/>
              <w:bottom w:val="nil"/>
              <w:right w:val="nil"/>
            </w:tcBorders>
          </w:tcPr>
          <w:p w14:paraId="347625F9"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12.8</w:t>
            </w:r>
          </w:p>
        </w:tc>
      </w:tr>
      <w:tr w:rsidR="00345051" w:rsidRPr="0043592F" w14:paraId="4FFE3973" w14:textId="77777777">
        <w:tc>
          <w:tcPr>
            <w:tcW w:w="1138" w:type="dxa"/>
            <w:tcBorders>
              <w:top w:val="nil"/>
              <w:left w:val="nil"/>
              <w:bottom w:val="nil"/>
              <w:right w:val="nil"/>
            </w:tcBorders>
          </w:tcPr>
          <w:p w14:paraId="70688965"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nil"/>
              <w:right w:val="nil"/>
            </w:tcBorders>
          </w:tcPr>
          <w:p w14:paraId="756BE0EC"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DPPC</w:t>
            </w:r>
          </w:p>
        </w:tc>
        <w:tc>
          <w:tcPr>
            <w:tcW w:w="1006" w:type="dxa"/>
            <w:tcBorders>
              <w:top w:val="nil"/>
              <w:left w:val="nil"/>
              <w:bottom w:val="nil"/>
              <w:right w:val="nil"/>
            </w:tcBorders>
          </w:tcPr>
          <w:p w14:paraId="46A0BA0A"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734.1</w:t>
            </w:r>
          </w:p>
        </w:tc>
        <w:tc>
          <w:tcPr>
            <w:tcW w:w="1026" w:type="dxa"/>
            <w:tcBorders>
              <w:top w:val="nil"/>
              <w:left w:val="nil"/>
              <w:bottom w:val="nil"/>
              <w:right w:val="nil"/>
            </w:tcBorders>
          </w:tcPr>
          <w:p w14:paraId="1F0DF8A9"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12.5</w:t>
            </w:r>
          </w:p>
        </w:tc>
        <w:tc>
          <w:tcPr>
            <w:tcW w:w="999" w:type="dxa"/>
            <w:tcBorders>
              <w:top w:val="nil"/>
              <w:left w:val="nil"/>
              <w:bottom w:val="nil"/>
              <w:right w:val="nil"/>
            </w:tcBorders>
          </w:tcPr>
          <w:p w14:paraId="76093BDD"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50.0</w:t>
            </w:r>
          </w:p>
        </w:tc>
        <w:tc>
          <w:tcPr>
            <w:tcW w:w="983" w:type="dxa"/>
            <w:tcBorders>
              <w:top w:val="nil"/>
              <w:left w:val="nil"/>
              <w:bottom w:val="nil"/>
              <w:right w:val="nil"/>
            </w:tcBorders>
          </w:tcPr>
          <w:p w14:paraId="5B4A90A2"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569B80B9"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425.2</w:t>
            </w:r>
          </w:p>
        </w:tc>
        <w:tc>
          <w:tcPr>
            <w:tcW w:w="1066" w:type="dxa"/>
            <w:tcBorders>
              <w:top w:val="nil"/>
              <w:left w:val="nil"/>
              <w:bottom w:val="nil"/>
              <w:right w:val="nil"/>
            </w:tcBorders>
          </w:tcPr>
          <w:p w14:paraId="26A62C4C"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34</w:t>
            </w:r>
          </w:p>
        </w:tc>
      </w:tr>
      <w:tr w:rsidR="00345051" w:rsidRPr="0043592F" w14:paraId="588DA9D4" w14:textId="77777777">
        <w:tc>
          <w:tcPr>
            <w:tcW w:w="1138" w:type="dxa"/>
            <w:tcBorders>
              <w:top w:val="nil"/>
              <w:left w:val="nil"/>
              <w:bottom w:val="nil"/>
              <w:right w:val="nil"/>
            </w:tcBorders>
          </w:tcPr>
          <w:p w14:paraId="66EEC272"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nil"/>
              <w:right w:val="nil"/>
            </w:tcBorders>
          </w:tcPr>
          <w:p w14:paraId="70A68F2A"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DOPS</w:t>
            </w:r>
          </w:p>
        </w:tc>
        <w:tc>
          <w:tcPr>
            <w:tcW w:w="1006" w:type="dxa"/>
            <w:tcBorders>
              <w:top w:val="nil"/>
              <w:left w:val="nil"/>
              <w:bottom w:val="nil"/>
              <w:right w:val="nil"/>
            </w:tcBorders>
          </w:tcPr>
          <w:p w14:paraId="40CF32D9"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810.0</w:t>
            </w:r>
          </w:p>
        </w:tc>
        <w:tc>
          <w:tcPr>
            <w:tcW w:w="1026" w:type="dxa"/>
            <w:tcBorders>
              <w:top w:val="nil"/>
              <w:left w:val="nil"/>
              <w:bottom w:val="nil"/>
              <w:right w:val="nil"/>
            </w:tcBorders>
          </w:tcPr>
          <w:p w14:paraId="67DE7A95"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10.0</w:t>
            </w:r>
          </w:p>
        </w:tc>
        <w:tc>
          <w:tcPr>
            <w:tcW w:w="999" w:type="dxa"/>
            <w:tcBorders>
              <w:top w:val="nil"/>
              <w:left w:val="nil"/>
              <w:bottom w:val="nil"/>
              <w:right w:val="nil"/>
            </w:tcBorders>
          </w:tcPr>
          <w:p w14:paraId="5D119878"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10.0</w:t>
            </w:r>
          </w:p>
        </w:tc>
        <w:tc>
          <w:tcPr>
            <w:tcW w:w="983" w:type="dxa"/>
            <w:tcBorders>
              <w:top w:val="nil"/>
              <w:left w:val="nil"/>
              <w:bottom w:val="nil"/>
              <w:right w:val="nil"/>
            </w:tcBorders>
          </w:tcPr>
          <w:p w14:paraId="0713147B"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020560D8"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93.8</w:t>
            </w:r>
          </w:p>
        </w:tc>
        <w:tc>
          <w:tcPr>
            <w:tcW w:w="1066" w:type="dxa"/>
            <w:tcBorders>
              <w:top w:val="nil"/>
              <w:left w:val="nil"/>
              <w:bottom w:val="nil"/>
              <w:right w:val="nil"/>
            </w:tcBorders>
          </w:tcPr>
          <w:p w14:paraId="2360EDC0"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9.4</w:t>
            </w:r>
          </w:p>
        </w:tc>
      </w:tr>
      <w:tr w:rsidR="00345051" w:rsidRPr="0043592F" w14:paraId="1D31C294" w14:textId="77777777">
        <w:tc>
          <w:tcPr>
            <w:tcW w:w="1138" w:type="dxa"/>
            <w:tcBorders>
              <w:top w:val="nil"/>
              <w:left w:val="nil"/>
              <w:bottom w:val="nil"/>
              <w:right w:val="nil"/>
            </w:tcBorders>
          </w:tcPr>
          <w:p w14:paraId="4DB91B02"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nil"/>
              <w:right w:val="nil"/>
            </w:tcBorders>
          </w:tcPr>
          <w:p w14:paraId="514DF245"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rPr>
              <w:t>texas-red DHPE</w:t>
            </w:r>
          </w:p>
        </w:tc>
        <w:tc>
          <w:tcPr>
            <w:tcW w:w="1006" w:type="dxa"/>
            <w:tcBorders>
              <w:top w:val="nil"/>
              <w:left w:val="nil"/>
              <w:bottom w:val="nil"/>
              <w:right w:val="nil"/>
            </w:tcBorders>
          </w:tcPr>
          <w:p w14:paraId="3654130A"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rPr>
              <w:t>1381.8</w:t>
            </w:r>
          </w:p>
        </w:tc>
        <w:tc>
          <w:tcPr>
            <w:tcW w:w="1026" w:type="dxa"/>
            <w:tcBorders>
              <w:top w:val="nil"/>
              <w:left w:val="nil"/>
              <w:bottom w:val="nil"/>
              <w:right w:val="nil"/>
            </w:tcBorders>
          </w:tcPr>
          <w:p w14:paraId="526B3588"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0.5</w:t>
            </w:r>
          </w:p>
        </w:tc>
        <w:tc>
          <w:tcPr>
            <w:tcW w:w="999" w:type="dxa"/>
            <w:tcBorders>
              <w:top w:val="nil"/>
              <w:left w:val="nil"/>
              <w:bottom w:val="nil"/>
              <w:right w:val="nil"/>
            </w:tcBorders>
          </w:tcPr>
          <w:p w14:paraId="75F18682"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rPr>
              <w:t>0.005</w:t>
            </w:r>
          </w:p>
        </w:tc>
        <w:tc>
          <w:tcPr>
            <w:tcW w:w="983" w:type="dxa"/>
            <w:tcBorders>
              <w:top w:val="nil"/>
              <w:left w:val="nil"/>
              <w:bottom w:val="nil"/>
              <w:right w:val="nil"/>
            </w:tcBorders>
          </w:tcPr>
          <w:p w14:paraId="4DC21CD7"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2AD94870"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rPr>
              <w:t>0.08</w:t>
            </w:r>
          </w:p>
        </w:tc>
        <w:tc>
          <w:tcPr>
            <w:tcW w:w="1066" w:type="dxa"/>
            <w:tcBorders>
              <w:top w:val="nil"/>
              <w:left w:val="nil"/>
              <w:bottom w:val="nil"/>
              <w:right w:val="nil"/>
            </w:tcBorders>
          </w:tcPr>
          <w:p w14:paraId="6CBCAC7A"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1.6</w:t>
            </w:r>
          </w:p>
        </w:tc>
      </w:tr>
      <w:tr w:rsidR="00345051" w:rsidRPr="0043592F" w14:paraId="1C66FB8C" w14:textId="77777777">
        <w:tc>
          <w:tcPr>
            <w:tcW w:w="1138" w:type="dxa"/>
            <w:tcBorders>
              <w:top w:val="nil"/>
              <w:left w:val="nil"/>
              <w:bottom w:val="nil"/>
              <w:right w:val="nil"/>
            </w:tcBorders>
          </w:tcPr>
          <w:p w14:paraId="19025DCB"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nil"/>
              <w:right w:val="nil"/>
            </w:tcBorders>
          </w:tcPr>
          <w:p w14:paraId="0AD4E6CD"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PEG2000</w:t>
            </w:r>
          </w:p>
        </w:tc>
        <w:tc>
          <w:tcPr>
            <w:tcW w:w="1006" w:type="dxa"/>
            <w:tcBorders>
              <w:top w:val="nil"/>
              <w:left w:val="nil"/>
              <w:bottom w:val="nil"/>
              <w:right w:val="nil"/>
            </w:tcBorders>
          </w:tcPr>
          <w:p w14:paraId="24A706D7"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2786.5</w:t>
            </w:r>
          </w:p>
        </w:tc>
        <w:tc>
          <w:tcPr>
            <w:tcW w:w="1026" w:type="dxa"/>
            <w:tcBorders>
              <w:top w:val="nil"/>
              <w:left w:val="nil"/>
              <w:bottom w:val="nil"/>
              <w:right w:val="nil"/>
            </w:tcBorders>
          </w:tcPr>
          <w:p w14:paraId="36BE1AB5"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5.0</w:t>
            </w:r>
          </w:p>
        </w:tc>
        <w:tc>
          <w:tcPr>
            <w:tcW w:w="999" w:type="dxa"/>
            <w:tcBorders>
              <w:top w:val="nil"/>
              <w:left w:val="nil"/>
              <w:bottom w:val="nil"/>
              <w:right w:val="nil"/>
            </w:tcBorders>
          </w:tcPr>
          <w:p w14:paraId="361358DD"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5.0</w:t>
            </w:r>
          </w:p>
        </w:tc>
        <w:tc>
          <w:tcPr>
            <w:tcW w:w="983" w:type="dxa"/>
            <w:tcBorders>
              <w:top w:val="nil"/>
              <w:left w:val="nil"/>
              <w:bottom w:val="nil"/>
              <w:right w:val="nil"/>
            </w:tcBorders>
          </w:tcPr>
          <w:p w14:paraId="1F44D839"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2F27D68E"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161.3</w:t>
            </w:r>
          </w:p>
        </w:tc>
        <w:tc>
          <w:tcPr>
            <w:tcW w:w="1066" w:type="dxa"/>
            <w:tcBorders>
              <w:top w:val="nil"/>
              <w:left w:val="nil"/>
              <w:bottom w:val="nil"/>
              <w:right w:val="nil"/>
            </w:tcBorders>
          </w:tcPr>
          <w:p w14:paraId="265EC2E1"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32.3</w:t>
            </w:r>
          </w:p>
        </w:tc>
      </w:tr>
      <w:tr w:rsidR="00345051" w:rsidRPr="0043592F" w14:paraId="0ED8637A" w14:textId="77777777">
        <w:tc>
          <w:tcPr>
            <w:tcW w:w="8306" w:type="dxa"/>
            <w:gridSpan w:val="8"/>
            <w:tcBorders>
              <w:top w:val="nil"/>
              <w:left w:val="nil"/>
              <w:bottom w:val="nil"/>
              <w:right w:val="nil"/>
            </w:tcBorders>
          </w:tcPr>
          <w:p w14:paraId="35CCDA1D" w14:textId="77777777" w:rsidR="00345051" w:rsidRPr="0043592F" w:rsidRDefault="00BF3EAB">
            <w:pPr>
              <w:spacing w:line="360" w:lineRule="auto"/>
              <w:jc w:val="center"/>
              <w:rPr>
                <w:rFonts w:ascii="Times New Roman" w:hAnsi="Times New Roman" w:cs="Times New Roman"/>
                <w:b/>
                <w:bCs/>
                <w:color w:val="000000" w:themeColor="text1"/>
                <w:sz w:val="20"/>
                <w:szCs w:val="20"/>
              </w:rPr>
            </w:pPr>
            <w:r w:rsidRPr="0043592F">
              <w:rPr>
                <w:rFonts w:ascii="Times New Roman" w:hAnsi="Times New Roman" w:cs="Times New Roman"/>
                <w:b/>
                <w:bCs/>
                <w:color w:val="000000" w:themeColor="text1"/>
                <w:sz w:val="20"/>
                <w:szCs w:val="20"/>
              </w:rPr>
              <w:t>Top membrane of HSCs</w:t>
            </w:r>
          </w:p>
        </w:tc>
      </w:tr>
      <w:tr w:rsidR="00345051" w:rsidRPr="0043592F" w14:paraId="3332C1D9" w14:textId="77777777">
        <w:tc>
          <w:tcPr>
            <w:tcW w:w="1138" w:type="dxa"/>
            <w:tcBorders>
              <w:top w:val="nil"/>
              <w:left w:val="nil"/>
              <w:bottom w:val="nil"/>
              <w:right w:val="nil"/>
            </w:tcBorders>
          </w:tcPr>
          <w:p w14:paraId="1E6D0A1A" w14:textId="77777777" w:rsidR="00345051" w:rsidRPr="0043592F" w:rsidRDefault="00BF3EAB">
            <w:pPr>
              <w:spacing w:line="360" w:lineRule="auto"/>
              <w:rPr>
                <w:rFonts w:ascii="Times New Roman" w:hAnsi="Times New Roman" w:cs="Times New Roman"/>
                <w:color w:val="000000" w:themeColor="text1"/>
                <w:sz w:val="20"/>
                <w:szCs w:val="20"/>
              </w:rPr>
            </w:pPr>
            <w:r w:rsidRPr="0043592F">
              <w:rPr>
                <w:rFonts w:ascii="Times New Roman" w:hAnsi="Times New Roman" w:cs="Times New Roman"/>
                <w:color w:val="000000" w:themeColor="text1"/>
                <w:sz w:val="20"/>
                <w:szCs w:val="20"/>
              </w:rPr>
              <w:t>Base lipid</w:t>
            </w:r>
          </w:p>
        </w:tc>
        <w:tc>
          <w:tcPr>
            <w:tcW w:w="1022" w:type="dxa"/>
            <w:tcBorders>
              <w:top w:val="nil"/>
              <w:left w:val="nil"/>
              <w:bottom w:val="nil"/>
              <w:right w:val="nil"/>
            </w:tcBorders>
          </w:tcPr>
          <w:p w14:paraId="5829458F"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DOPC</w:t>
            </w:r>
          </w:p>
        </w:tc>
        <w:tc>
          <w:tcPr>
            <w:tcW w:w="1006" w:type="dxa"/>
            <w:tcBorders>
              <w:top w:val="nil"/>
              <w:left w:val="nil"/>
              <w:bottom w:val="nil"/>
              <w:right w:val="nil"/>
            </w:tcBorders>
          </w:tcPr>
          <w:p w14:paraId="425E6F0B"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788.2</w:t>
            </w:r>
          </w:p>
        </w:tc>
        <w:tc>
          <w:tcPr>
            <w:tcW w:w="1026" w:type="dxa"/>
            <w:tcBorders>
              <w:top w:val="nil"/>
              <w:left w:val="nil"/>
              <w:bottom w:val="nil"/>
              <w:right w:val="nil"/>
            </w:tcBorders>
          </w:tcPr>
          <w:p w14:paraId="3BD6C8A5"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25.0</w:t>
            </w:r>
          </w:p>
        </w:tc>
        <w:tc>
          <w:tcPr>
            <w:tcW w:w="999" w:type="dxa"/>
            <w:tcBorders>
              <w:top w:val="nil"/>
              <w:left w:val="nil"/>
              <w:bottom w:val="nil"/>
              <w:right w:val="nil"/>
            </w:tcBorders>
          </w:tcPr>
          <w:p w14:paraId="39DC3F01" w14:textId="77777777" w:rsidR="00345051" w:rsidRPr="0043592F" w:rsidRDefault="00BF3EAB">
            <w:pPr>
              <w:spacing w:line="360" w:lineRule="auto"/>
              <w:rPr>
                <w:rFonts w:ascii="Times New Roman" w:hAnsi="Times New Roman" w:cs="Times New Roman"/>
                <w:color w:val="000000" w:themeColor="text1"/>
                <w:sz w:val="20"/>
                <w:szCs w:val="20"/>
              </w:rPr>
            </w:pPr>
            <w:r w:rsidRPr="0043592F">
              <w:rPr>
                <w:rFonts w:ascii="Times New Roman" w:hAnsi="Times New Roman" w:cs="Times New Roman"/>
                <w:color w:val="000000" w:themeColor="text1"/>
                <w:sz w:val="20"/>
                <w:szCs w:val="20"/>
              </w:rPr>
              <w:t>39.995</w:t>
            </w:r>
          </w:p>
        </w:tc>
        <w:tc>
          <w:tcPr>
            <w:tcW w:w="983" w:type="dxa"/>
            <w:tcBorders>
              <w:top w:val="nil"/>
              <w:left w:val="nil"/>
              <w:bottom w:val="nil"/>
              <w:right w:val="nil"/>
            </w:tcBorders>
          </w:tcPr>
          <w:p w14:paraId="5169D3C4"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63EDEE34"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413.0</w:t>
            </w:r>
          </w:p>
        </w:tc>
        <w:tc>
          <w:tcPr>
            <w:tcW w:w="1066" w:type="dxa"/>
            <w:tcBorders>
              <w:top w:val="nil"/>
              <w:left w:val="nil"/>
              <w:bottom w:val="nil"/>
              <w:right w:val="nil"/>
            </w:tcBorders>
          </w:tcPr>
          <w:p w14:paraId="39D81F3A"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16.5</w:t>
            </w:r>
          </w:p>
        </w:tc>
      </w:tr>
      <w:tr w:rsidR="00345051" w:rsidRPr="0043592F" w14:paraId="73B69EE7" w14:textId="77777777">
        <w:tc>
          <w:tcPr>
            <w:tcW w:w="1138" w:type="dxa"/>
            <w:tcBorders>
              <w:top w:val="nil"/>
              <w:left w:val="nil"/>
              <w:bottom w:val="nil"/>
              <w:right w:val="nil"/>
            </w:tcBorders>
          </w:tcPr>
          <w:p w14:paraId="3D436A23"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nil"/>
              <w:right w:val="nil"/>
            </w:tcBorders>
          </w:tcPr>
          <w:p w14:paraId="5E4BA56B"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DPPC</w:t>
            </w:r>
          </w:p>
        </w:tc>
        <w:tc>
          <w:tcPr>
            <w:tcW w:w="1006" w:type="dxa"/>
            <w:tcBorders>
              <w:top w:val="nil"/>
              <w:left w:val="nil"/>
              <w:bottom w:val="nil"/>
              <w:right w:val="nil"/>
            </w:tcBorders>
          </w:tcPr>
          <w:p w14:paraId="1715D882"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734.1</w:t>
            </w:r>
          </w:p>
        </w:tc>
        <w:tc>
          <w:tcPr>
            <w:tcW w:w="1026" w:type="dxa"/>
            <w:tcBorders>
              <w:top w:val="nil"/>
              <w:left w:val="nil"/>
              <w:bottom w:val="nil"/>
              <w:right w:val="nil"/>
            </w:tcBorders>
          </w:tcPr>
          <w:p w14:paraId="3C1FB683"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12.5</w:t>
            </w:r>
          </w:p>
        </w:tc>
        <w:tc>
          <w:tcPr>
            <w:tcW w:w="999" w:type="dxa"/>
            <w:tcBorders>
              <w:top w:val="nil"/>
              <w:left w:val="nil"/>
              <w:bottom w:val="nil"/>
              <w:right w:val="nil"/>
            </w:tcBorders>
          </w:tcPr>
          <w:p w14:paraId="27A99DC7"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50.0</w:t>
            </w:r>
          </w:p>
        </w:tc>
        <w:tc>
          <w:tcPr>
            <w:tcW w:w="983" w:type="dxa"/>
            <w:tcBorders>
              <w:top w:val="nil"/>
              <w:left w:val="nil"/>
              <w:bottom w:val="nil"/>
              <w:right w:val="nil"/>
            </w:tcBorders>
          </w:tcPr>
          <w:p w14:paraId="31169B22"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4B4A37E6"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480.8</w:t>
            </w:r>
          </w:p>
        </w:tc>
        <w:tc>
          <w:tcPr>
            <w:tcW w:w="1066" w:type="dxa"/>
            <w:tcBorders>
              <w:top w:val="nil"/>
              <w:left w:val="nil"/>
              <w:bottom w:val="nil"/>
              <w:right w:val="nil"/>
            </w:tcBorders>
          </w:tcPr>
          <w:p w14:paraId="794F5681"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38.5</w:t>
            </w:r>
          </w:p>
        </w:tc>
      </w:tr>
      <w:tr w:rsidR="00345051" w:rsidRPr="0043592F" w14:paraId="022601D1" w14:textId="77777777">
        <w:tc>
          <w:tcPr>
            <w:tcW w:w="1138" w:type="dxa"/>
            <w:tcBorders>
              <w:top w:val="nil"/>
              <w:left w:val="nil"/>
              <w:bottom w:val="nil"/>
              <w:right w:val="nil"/>
            </w:tcBorders>
          </w:tcPr>
          <w:p w14:paraId="3FFAF07D"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nil"/>
              <w:right w:val="nil"/>
            </w:tcBorders>
          </w:tcPr>
          <w:p w14:paraId="18E8CCE5"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DOPS</w:t>
            </w:r>
          </w:p>
        </w:tc>
        <w:tc>
          <w:tcPr>
            <w:tcW w:w="1006" w:type="dxa"/>
            <w:tcBorders>
              <w:top w:val="nil"/>
              <w:left w:val="nil"/>
              <w:bottom w:val="nil"/>
              <w:right w:val="nil"/>
            </w:tcBorders>
          </w:tcPr>
          <w:p w14:paraId="36092CBB"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810.0</w:t>
            </w:r>
          </w:p>
        </w:tc>
        <w:tc>
          <w:tcPr>
            <w:tcW w:w="1026" w:type="dxa"/>
            <w:tcBorders>
              <w:top w:val="nil"/>
              <w:left w:val="nil"/>
              <w:bottom w:val="nil"/>
              <w:right w:val="nil"/>
            </w:tcBorders>
          </w:tcPr>
          <w:p w14:paraId="1905DCF9"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10.0</w:t>
            </w:r>
          </w:p>
        </w:tc>
        <w:tc>
          <w:tcPr>
            <w:tcW w:w="999" w:type="dxa"/>
            <w:tcBorders>
              <w:top w:val="nil"/>
              <w:left w:val="nil"/>
              <w:bottom w:val="nil"/>
              <w:right w:val="nil"/>
            </w:tcBorders>
          </w:tcPr>
          <w:p w14:paraId="10FB0A89"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10.0</w:t>
            </w:r>
          </w:p>
        </w:tc>
        <w:tc>
          <w:tcPr>
            <w:tcW w:w="983" w:type="dxa"/>
            <w:tcBorders>
              <w:top w:val="nil"/>
              <w:left w:val="nil"/>
              <w:bottom w:val="nil"/>
              <w:right w:val="nil"/>
            </w:tcBorders>
          </w:tcPr>
          <w:p w14:paraId="09CFE797"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07F439B7"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106.1</w:t>
            </w:r>
          </w:p>
        </w:tc>
        <w:tc>
          <w:tcPr>
            <w:tcW w:w="1066" w:type="dxa"/>
            <w:tcBorders>
              <w:top w:val="nil"/>
              <w:left w:val="nil"/>
              <w:bottom w:val="nil"/>
              <w:right w:val="nil"/>
            </w:tcBorders>
          </w:tcPr>
          <w:p w14:paraId="3F56DB40"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10.6</w:t>
            </w:r>
          </w:p>
        </w:tc>
      </w:tr>
      <w:tr w:rsidR="00345051" w:rsidRPr="0043592F" w14:paraId="4ECE61CB" w14:textId="77777777">
        <w:tc>
          <w:tcPr>
            <w:tcW w:w="1138" w:type="dxa"/>
            <w:tcBorders>
              <w:top w:val="nil"/>
              <w:left w:val="nil"/>
              <w:bottom w:val="nil"/>
              <w:right w:val="nil"/>
            </w:tcBorders>
          </w:tcPr>
          <w:p w14:paraId="0720610E"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nil"/>
              <w:right w:val="nil"/>
            </w:tcBorders>
          </w:tcPr>
          <w:p w14:paraId="00381D6D"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rPr>
              <w:t>texas-red DHPE</w:t>
            </w:r>
          </w:p>
        </w:tc>
        <w:tc>
          <w:tcPr>
            <w:tcW w:w="1006" w:type="dxa"/>
            <w:tcBorders>
              <w:top w:val="nil"/>
              <w:left w:val="nil"/>
              <w:bottom w:val="nil"/>
              <w:right w:val="nil"/>
            </w:tcBorders>
          </w:tcPr>
          <w:p w14:paraId="03CD7FB6"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rPr>
              <w:t>1381.8</w:t>
            </w:r>
          </w:p>
        </w:tc>
        <w:tc>
          <w:tcPr>
            <w:tcW w:w="1026" w:type="dxa"/>
            <w:tcBorders>
              <w:top w:val="nil"/>
              <w:left w:val="nil"/>
              <w:bottom w:val="nil"/>
              <w:right w:val="nil"/>
            </w:tcBorders>
          </w:tcPr>
          <w:p w14:paraId="7DA91846"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0.5</w:t>
            </w:r>
          </w:p>
        </w:tc>
        <w:tc>
          <w:tcPr>
            <w:tcW w:w="999" w:type="dxa"/>
            <w:tcBorders>
              <w:top w:val="nil"/>
              <w:left w:val="nil"/>
              <w:bottom w:val="nil"/>
              <w:right w:val="nil"/>
            </w:tcBorders>
          </w:tcPr>
          <w:p w14:paraId="5B152EB7"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0.005</w:t>
            </w:r>
          </w:p>
        </w:tc>
        <w:tc>
          <w:tcPr>
            <w:tcW w:w="983" w:type="dxa"/>
            <w:tcBorders>
              <w:top w:val="nil"/>
              <w:left w:val="nil"/>
              <w:bottom w:val="nil"/>
              <w:right w:val="nil"/>
            </w:tcBorders>
          </w:tcPr>
          <w:p w14:paraId="56ADFF77"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6C2E6207"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0.09</w:t>
            </w:r>
          </w:p>
        </w:tc>
        <w:tc>
          <w:tcPr>
            <w:tcW w:w="1066" w:type="dxa"/>
            <w:tcBorders>
              <w:top w:val="nil"/>
              <w:left w:val="nil"/>
              <w:bottom w:val="nil"/>
              <w:right w:val="nil"/>
            </w:tcBorders>
          </w:tcPr>
          <w:p w14:paraId="4A7392AA"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1.8</w:t>
            </w:r>
          </w:p>
        </w:tc>
      </w:tr>
      <w:tr w:rsidR="00345051" w:rsidRPr="0043592F" w14:paraId="028428E2" w14:textId="77777777">
        <w:tc>
          <w:tcPr>
            <w:tcW w:w="8306" w:type="dxa"/>
            <w:gridSpan w:val="8"/>
            <w:tcBorders>
              <w:top w:val="nil"/>
              <w:left w:val="nil"/>
              <w:bottom w:val="nil"/>
              <w:right w:val="nil"/>
            </w:tcBorders>
          </w:tcPr>
          <w:p w14:paraId="5E8A8103" w14:textId="77777777" w:rsidR="00345051" w:rsidRPr="0043592F" w:rsidRDefault="00BF3EAB">
            <w:pPr>
              <w:spacing w:line="360" w:lineRule="auto"/>
              <w:jc w:val="center"/>
              <w:rPr>
                <w:rFonts w:ascii="Times New Roman" w:hAnsi="Times New Roman" w:cs="Times New Roman"/>
                <w:b/>
                <w:bCs/>
                <w:color w:val="000000" w:themeColor="text1"/>
                <w:sz w:val="20"/>
                <w:szCs w:val="20"/>
              </w:rPr>
            </w:pPr>
            <w:r w:rsidRPr="0043592F">
              <w:rPr>
                <w:rFonts w:ascii="Times New Roman" w:hAnsi="Times New Roman" w:cs="Times New Roman"/>
                <w:b/>
                <w:bCs/>
                <w:color w:val="000000" w:themeColor="text1"/>
                <w:sz w:val="20"/>
                <w:szCs w:val="20"/>
              </w:rPr>
              <w:t>Bottom membrane of HCs</w:t>
            </w:r>
          </w:p>
        </w:tc>
      </w:tr>
      <w:tr w:rsidR="00345051" w:rsidRPr="0043592F" w14:paraId="1FB3124E" w14:textId="77777777">
        <w:tc>
          <w:tcPr>
            <w:tcW w:w="1138" w:type="dxa"/>
            <w:tcBorders>
              <w:top w:val="nil"/>
              <w:left w:val="nil"/>
              <w:bottom w:val="nil"/>
              <w:right w:val="nil"/>
            </w:tcBorders>
          </w:tcPr>
          <w:p w14:paraId="232122F2"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Base lipid</w:t>
            </w:r>
          </w:p>
        </w:tc>
        <w:tc>
          <w:tcPr>
            <w:tcW w:w="1022" w:type="dxa"/>
            <w:tcBorders>
              <w:top w:val="nil"/>
              <w:left w:val="nil"/>
              <w:bottom w:val="nil"/>
              <w:right w:val="nil"/>
            </w:tcBorders>
          </w:tcPr>
          <w:p w14:paraId="49466446"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DOPC</w:t>
            </w:r>
          </w:p>
        </w:tc>
        <w:tc>
          <w:tcPr>
            <w:tcW w:w="1006" w:type="dxa"/>
            <w:tcBorders>
              <w:top w:val="nil"/>
              <w:left w:val="nil"/>
              <w:bottom w:val="nil"/>
              <w:right w:val="nil"/>
            </w:tcBorders>
          </w:tcPr>
          <w:p w14:paraId="2C81B16A"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788.2</w:t>
            </w:r>
          </w:p>
        </w:tc>
        <w:tc>
          <w:tcPr>
            <w:tcW w:w="1026" w:type="dxa"/>
            <w:tcBorders>
              <w:top w:val="nil"/>
              <w:left w:val="nil"/>
              <w:bottom w:val="nil"/>
              <w:right w:val="nil"/>
            </w:tcBorders>
          </w:tcPr>
          <w:p w14:paraId="067FFD23"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25.0</w:t>
            </w:r>
          </w:p>
        </w:tc>
        <w:tc>
          <w:tcPr>
            <w:tcW w:w="999" w:type="dxa"/>
            <w:tcBorders>
              <w:top w:val="nil"/>
              <w:left w:val="nil"/>
              <w:bottom w:val="nil"/>
              <w:right w:val="nil"/>
            </w:tcBorders>
          </w:tcPr>
          <w:p w14:paraId="771EE215"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74.995</w:t>
            </w:r>
          </w:p>
        </w:tc>
        <w:tc>
          <w:tcPr>
            <w:tcW w:w="983" w:type="dxa"/>
            <w:tcBorders>
              <w:top w:val="nil"/>
              <w:left w:val="nil"/>
              <w:bottom w:val="nil"/>
              <w:right w:val="nil"/>
            </w:tcBorders>
          </w:tcPr>
          <w:p w14:paraId="76D42C92"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44BEE170"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668.0</w:t>
            </w:r>
          </w:p>
        </w:tc>
        <w:tc>
          <w:tcPr>
            <w:tcW w:w="1066" w:type="dxa"/>
            <w:tcBorders>
              <w:top w:val="nil"/>
              <w:left w:val="nil"/>
              <w:bottom w:val="nil"/>
              <w:right w:val="nil"/>
            </w:tcBorders>
          </w:tcPr>
          <w:p w14:paraId="69DB5E07"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26.7</w:t>
            </w:r>
          </w:p>
        </w:tc>
      </w:tr>
      <w:tr w:rsidR="00345051" w:rsidRPr="0043592F" w14:paraId="2C6FAA16" w14:textId="77777777">
        <w:tc>
          <w:tcPr>
            <w:tcW w:w="1138" w:type="dxa"/>
            <w:tcBorders>
              <w:top w:val="nil"/>
              <w:left w:val="nil"/>
              <w:bottom w:val="nil"/>
              <w:right w:val="nil"/>
            </w:tcBorders>
          </w:tcPr>
          <w:p w14:paraId="33D1F30F"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nil"/>
              <w:right w:val="nil"/>
            </w:tcBorders>
          </w:tcPr>
          <w:p w14:paraId="18664D2F"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DPPC</w:t>
            </w:r>
          </w:p>
        </w:tc>
        <w:tc>
          <w:tcPr>
            <w:tcW w:w="1006" w:type="dxa"/>
            <w:tcBorders>
              <w:top w:val="nil"/>
              <w:left w:val="nil"/>
              <w:bottom w:val="nil"/>
              <w:right w:val="nil"/>
            </w:tcBorders>
          </w:tcPr>
          <w:p w14:paraId="27ABC989"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734.1</w:t>
            </w:r>
          </w:p>
        </w:tc>
        <w:tc>
          <w:tcPr>
            <w:tcW w:w="1026" w:type="dxa"/>
            <w:tcBorders>
              <w:top w:val="nil"/>
              <w:left w:val="nil"/>
              <w:bottom w:val="nil"/>
              <w:right w:val="nil"/>
            </w:tcBorders>
          </w:tcPr>
          <w:p w14:paraId="045F4EDC"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12.5</w:t>
            </w:r>
          </w:p>
        </w:tc>
        <w:tc>
          <w:tcPr>
            <w:tcW w:w="999" w:type="dxa"/>
            <w:tcBorders>
              <w:top w:val="nil"/>
              <w:left w:val="nil"/>
              <w:bottom w:val="nil"/>
              <w:right w:val="nil"/>
            </w:tcBorders>
          </w:tcPr>
          <w:p w14:paraId="57610957"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10.0</w:t>
            </w:r>
          </w:p>
        </w:tc>
        <w:tc>
          <w:tcPr>
            <w:tcW w:w="983" w:type="dxa"/>
            <w:tcBorders>
              <w:top w:val="nil"/>
              <w:left w:val="nil"/>
              <w:bottom w:val="nil"/>
              <w:right w:val="nil"/>
            </w:tcBorders>
          </w:tcPr>
          <w:p w14:paraId="40B02A05"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4148CC5F"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82.9</w:t>
            </w:r>
          </w:p>
        </w:tc>
        <w:tc>
          <w:tcPr>
            <w:tcW w:w="1066" w:type="dxa"/>
            <w:tcBorders>
              <w:top w:val="nil"/>
              <w:left w:val="nil"/>
              <w:bottom w:val="nil"/>
              <w:right w:val="nil"/>
            </w:tcBorders>
          </w:tcPr>
          <w:p w14:paraId="20D52816"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6.6</w:t>
            </w:r>
          </w:p>
        </w:tc>
      </w:tr>
      <w:tr w:rsidR="00345051" w:rsidRPr="0043592F" w14:paraId="04A243BA" w14:textId="77777777">
        <w:tc>
          <w:tcPr>
            <w:tcW w:w="1138" w:type="dxa"/>
            <w:tcBorders>
              <w:top w:val="nil"/>
              <w:left w:val="nil"/>
              <w:bottom w:val="nil"/>
              <w:right w:val="nil"/>
            </w:tcBorders>
          </w:tcPr>
          <w:p w14:paraId="52DCDC84"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nil"/>
              <w:right w:val="nil"/>
            </w:tcBorders>
          </w:tcPr>
          <w:p w14:paraId="7E049B93"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DOPS</w:t>
            </w:r>
          </w:p>
        </w:tc>
        <w:tc>
          <w:tcPr>
            <w:tcW w:w="1006" w:type="dxa"/>
            <w:tcBorders>
              <w:top w:val="nil"/>
              <w:left w:val="nil"/>
              <w:bottom w:val="nil"/>
              <w:right w:val="nil"/>
            </w:tcBorders>
          </w:tcPr>
          <w:p w14:paraId="11D15EA0"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810.0</w:t>
            </w:r>
          </w:p>
        </w:tc>
        <w:tc>
          <w:tcPr>
            <w:tcW w:w="1026" w:type="dxa"/>
            <w:tcBorders>
              <w:top w:val="nil"/>
              <w:left w:val="nil"/>
              <w:bottom w:val="nil"/>
              <w:right w:val="nil"/>
            </w:tcBorders>
          </w:tcPr>
          <w:p w14:paraId="2827DC4B"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10.0</w:t>
            </w:r>
          </w:p>
        </w:tc>
        <w:tc>
          <w:tcPr>
            <w:tcW w:w="999" w:type="dxa"/>
            <w:tcBorders>
              <w:top w:val="nil"/>
              <w:left w:val="nil"/>
              <w:bottom w:val="nil"/>
              <w:right w:val="nil"/>
            </w:tcBorders>
          </w:tcPr>
          <w:p w14:paraId="1C3AFD9E"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10.0</w:t>
            </w:r>
          </w:p>
        </w:tc>
        <w:tc>
          <w:tcPr>
            <w:tcW w:w="983" w:type="dxa"/>
            <w:tcBorders>
              <w:top w:val="nil"/>
              <w:left w:val="nil"/>
              <w:bottom w:val="nil"/>
              <w:right w:val="nil"/>
            </w:tcBorders>
          </w:tcPr>
          <w:p w14:paraId="1E205E1B"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5AC70521"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91.5</w:t>
            </w:r>
          </w:p>
        </w:tc>
        <w:tc>
          <w:tcPr>
            <w:tcW w:w="1066" w:type="dxa"/>
            <w:tcBorders>
              <w:top w:val="nil"/>
              <w:left w:val="nil"/>
              <w:bottom w:val="nil"/>
              <w:right w:val="nil"/>
            </w:tcBorders>
          </w:tcPr>
          <w:p w14:paraId="201C9C3B"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9.2</w:t>
            </w:r>
          </w:p>
        </w:tc>
      </w:tr>
      <w:tr w:rsidR="00345051" w:rsidRPr="0043592F" w14:paraId="218211BE" w14:textId="77777777">
        <w:tc>
          <w:tcPr>
            <w:tcW w:w="1138" w:type="dxa"/>
            <w:tcBorders>
              <w:top w:val="nil"/>
              <w:left w:val="nil"/>
              <w:bottom w:val="nil"/>
              <w:right w:val="nil"/>
            </w:tcBorders>
          </w:tcPr>
          <w:p w14:paraId="600CE433"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nil"/>
              <w:right w:val="nil"/>
            </w:tcBorders>
          </w:tcPr>
          <w:p w14:paraId="699B6A1E"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rPr>
              <w:t>texas-red DHPE</w:t>
            </w:r>
          </w:p>
        </w:tc>
        <w:tc>
          <w:tcPr>
            <w:tcW w:w="1006" w:type="dxa"/>
            <w:tcBorders>
              <w:top w:val="nil"/>
              <w:left w:val="nil"/>
              <w:bottom w:val="nil"/>
              <w:right w:val="nil"/>
            </w:tcBorders>
          </w:tcPr>
          <w:p w14:paraId="0A42E8D4"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rPr>
              <w:t>1381.8</w:t>
            </w:r>
          </w:p>
        </w:tc>
        <w:tc>
          <w:tcPr>
            <w:tcW w:w="1026" w:type="dxa"/>
            <w:tcBorders>
              <w:top w:val="nil"/>
              <w:left w:val="nil"/>
              <w:bottom w:val="nil"/>
              <w:right w:val="nil"/>
            </w:tcBorders>
          </w:tcPr>
          <w:p w14:paraId="43EABE05"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0.5</w:t>
            </w:r>
          </w:p>
        </w:tc>
        <w:tc>
          <w:tcPr>
            <w:tcW w:w="999" w:type="dxa"/>
            <w:tcBorders>
              <w:top w:val="nil"/>
              <w:left w:val="nil"/>
              <w:bottom w:val="nil"/>
              <w:right w:val="nil"/>
            </w:tcBorders>
          </w:tcPr>
          <w:p w14:paraId="1F8897B7"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0.005</w:t>
            </w:r>
          </w:p>
        </w:tc>
        <w:tc>
          <w:tcPr>
            <w:tcW w:w="983" w:type="dxa"/>
            <w:tcBorders>
              <w:top w:val="nil"/>
              <w:left w:val="nil"/>
              <w:bottom w:val="nil"/>
              <w:right w:val="nil"/>
            </w:tcBorders>
          </w:tcPr>
          <w:p w14:paraId="56310F69"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3329175F"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0.08</w:t>
            </w:r>
          </w:p>
        </w:tc>
        <w:tc>
          <w:tcPr>
            <w:tcW w:w="1066" w:type="dxa"/>
            <w:tcBorders>
              <w:top w:val="nil"/>
              <w:left w:val="nil"/>
              <w:bottom w:val="nil"/>
              <w:right w:val="nil"/>
            </w:tcBorders>
          </w:tcPr>
          <w:p w14:paraId="4A726463"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1.6</w:t>
            </w:r>
          </w:p>
        </w:tc>
      </w:tr>
      <w:tr w:rsidR="00345051" w:rsidRPr="0043592F" w14:paraId="2CE910B1" w14:textId="77777777">
        <w:tc>
          <w:tcPr>
            <w:tcW w:w="1138" w:type="dxa"/>
            <w:tcBorders>
              <w:top w:val="nil"/>
              <w:left w:val="nil"/>
              <w:bottom w:val="nil"/>
              <w:right w:val="nil"/>
            </w:tcBorders>
          </w:tcPr>
          <w:p w14:paraId="15EF6F75"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nil"/>
              <w:right w:val="nil"/>
            </w:tcBorders>
          </w:tcPr>
          <w:p w14:paraId="1D938F48"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PEG2000</w:t>
            </w:r>
          </w:p>
        </w:tc>
        <w:tc>
          <w:tcPr>
            <w:tcW w:w="1006" w:type="dxa"/>
            <w:tcBorders>
              <w:top w:val="nil"/>
              <w:left w:val="nil"/>
              <w:bottom w:val="nil"/>
              <w:right w:val="nil"/>
            </w:tcBorders>
          </w:tcPr>
          <w:p w14:paraId="40EC8457"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2786.5</w:t>
            </w:r>
          </w:p>
        </w:tc>
        <w:tc>
          <w:tcPr>
            <w:tcW w:w="1026" w:type="dxa"/>
            <w:tcBorders>
              <w:top w:val="nil"/>
              <w:left w:val="nil"/>
              <w:bottom w:val="nil"/>
              <w:right w:val="nil"/>
            </w:tcBorders>
          </w:tcPr>
          <w:p w14:paraId="4C9DC683"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5.0</w:t>
            </w:r>
          </w:p>
        </w:tc>
        <w:tc>
          <w:tcPr>
            <w:tcW w:w="999" w:type="dxa"/>
            <w:tcBorders>
              <w:top w:val="nil"/>
              <w:left w:val="nil"/>
              <w:bottom w:val="nil"/>
              <w:right w:val="nil"/>
            </w:tcBorders>
          </w:tcPr>
          <w:p w14:paraId="5BD55F50"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5.0</w:t>
            </w:r>
          </w:p>
        </w:tc>
        <w:tc>
          <w:tcPr>
            <w:tcW w:w="983" w:type="dxa"/>
            <w:tcBorders>
              <w:top w:val="nil"/>
              <w:left w:val="nil"/>
              <w:bottom w:val="nil"/>
              <w:right w:val="nil"/>
            </w:tcBorders>
          </w:tcPr>
          <w:p w14:paraId="23B66418"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272AB301"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157.4</w:t>
            </w:r>
          </w:p>
        </w:tc>
        <w:tc>
          <w:tcPr>
            <w:tcW w:w="1066" w:type="dxa"/>
            <w:tcBorders>
              <w:top w:val="nil"/>
              <w:left w:val="nil"/>
              <w:bottom w:val="nil"/>
              <w:right w:val="nil"/>
            </w:tcBorders>
          </w:tcPr>
          <w:p w14:paraId="2C21EF60"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31.5</w:t>
            </w:r>
          </w:p>
        </w:tc>
      </w:tr>
      <w:tr w:rsidR="00345051" w:rsidRPr="0043592F" w14:paraId="0F885F24" w14:textId="77777777">
        <w:tc>
          <w:tcPr>
            <w:tcW w:w="8306" w:type="dxa"/>
            <w:gridSpan w:val="8"/>
            <w:tcBorders>
              <w:top w:val="nil"/>
              <w:left w:val="nil"/>
              <w:bottom w:val="nil"/>
              <w:right w:val="nil"/>
            </w:tcBorders>
          </w:tcPr>
          <w:p w14:paraId="04320F7A" w14:textId="77777777" w:rsidR="00345051" w:rsidRPr="0043592F" w:rsidRDefault="00BF3EAB">
            <w:pPr>
              <w:spacing w:line="360" w:lineRule="auto"/>
              <w:jc w:val="center"/>
              <w:rPr>
                <w:rFonts w:ascii="Times New Roman" w:hAnsi="Times New Roman" w:cs="Times New Roman"/>
                <w:b/>
                <w:bCs/>
                <w:color w:val="000000" w:themeColor="text1"/>
                <w:sz w:val="20"/>
                <w:szCs w:val="20"/>
              </w:rPr>
            </w:pPr>
            <w:r w:rsidRPr="0043592F">
              <w:rPr>
                <w:rFonts w:ascii="Times New Roman" w:hAnsi="Times New Roman" w:cs="Times New Roman"/>
                <w:b/>
                <w:bCs/>
                <w:color w:val="000000" w:themeColor="text1"/>
                <w:sz w:val="20"/>
                <w:szCs w:val="20"/>
              </w:rPr>
              <w:t>Top membrane of HCs</w:t>
            </w:r>
          </w:p>
        </w:tc>
      </w:tr>
      <w:tr w:rsidR="00345051" w:rsidRPr="0043592F" w14:paraId="30A62172" w14:textId="77777777">
        <w:tc>
          <w:tcPr>
            <w:tcW w:w="1138" w:type="dxa"/>
            <w:tcBorders>
              <w:top w:val="nil"/>
              <w:left w:val="nil"/>
              <w:bottom w:val="nil"/>
              <w:right w:val="nil"/>
            </w:tcBorders>
          </w:tcPr>
          <w:p w14:paraId="7DB694CF"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Base lipid</w:t>
            </w:r>
          </w:p>
        </w:tc>
        <w:tc>
          <w:tcPr>
            <w:tcW w:w="1022" w:type="dxa"/>
            <w:tcBorders>
              <w:top w:val="nil"/>
              <w:left w:val="nil"/>
              <w:bottom w:val="nil"/>
              <w:right w:val="nil"/>
            </w:tcBorders>
          </w:tcPr>
          <w:p w14:paraId="6077B3E5"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DOPC</w:t>
            </w:r>
          </w:p>
        </w:tc>
        <w:tc>
          <w:tcPr>
            <w:tcW w:w="1006" w:type="dxa"/>
            <w:tcBorders>
              <w:top w:val="nil"/>
              <w:left w:val="nil"/>
              <w:bottom w:val="nil"/>
              <w:right w:val="nil"/>
            </w:tcBorders>
          </w:tcPr>
          <w:p w14:paraId="6B3D4B34"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788.2</w:t>
            </w:r>
          </w:p>
        </w:tc>
        <w:tc>
          <w:tcPr>
            <w:tcW w:w="1026" w:type="dxa"/>
            <w:tcBorders>
              <w:top w:val="nil"/>
              <w:left w:val="nil"/>
              <w:bottom w:val="nil"/>
              <w:right w:val="nil"/>
            </w:tcBorders>
          </w:tcPr>
          <w:p w14:paraId="297B0320"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25.0</w:t>
            </w:r>
          </w:p>
        </w:tc>
        <w:tc>
          <w:tcPr>
            <w:tcW w:w="999" w:type="dxa"/>
            <w:tcBorders>
              <w:top w:val="nil"/>
              <w:left w:val="nil"/>
              <w:bottom w:val="nil"/>
              <w:right w:val="nil"/>
            </w:tcBorders>
          </w:tcPr>
          <w:p w14:paraId="6F33B891"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79.995</w:t>
            </w:r>
          </w:p>
        </w:tc>
        <w:tc>
          <w:tcPr>
            <w:tcW w:w="983" w:type="dxa"/>
            <w:tcBorders>
              <w:top w:val="nil"/>
              <w:left w:val="nil"/>
              <w:bottom w:val="nil"/>
              <w:right w:val="nil"/>
            </w:tcBorders>
          </w:tcPr>
          <w:p w14:paraId="2E3C79A1"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6112DF24"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803.2</w:t>
            </w:r>
          </w:p>
        </w:tc>
        <w:tc>
          <w:tcPr>
            <w:tcW w:w="1066" w:type="dxa"/>
            <w:tcBorders>
              <w:top w:val="nil"/>
              <w:left w:val="nil"/>
              <w:bottom w:val="nil"/>
              <w:right w:val="nil"/>
            </w:tcBorders>
          </w:tcPr>
          <w:p w14:paraId="2C075720"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32.1</w:t>
            </w:r>
          </w:p>
        </w:tc>
      </w:tr>
      <w:tr w:rsidR="00345051" w:rsidRPr="0043592F" w14:paraId="43DBDA52" w14:textId="77777777">
        <w:tc>
          <w:tcPr>
            <w:tcW w:w="1138" w:type="dxa"/>
            <w:tcBorders>
              <w:top w:val="nil"/>
              <w:left w:val="nil"/>
              <w:bottom w:val="nil"/>
              <w:right w:val="nil"/>
            </w:tcBorders>
          </w:tcPr>
          <w:p w14:paraId="705DDC71"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nil"/>
              <w:right w:val="nil"/>
            </w:tcBorders>
          </w:tcPr>
          <w:p w14:paraId="5BDEC692"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DPPC</w:t>
            </w:r>
          </w:p>
        </w:tc>
        <w:tc>
          <w:tcPr>
            <w:tcW w:w="1006" w:type="dxa"/>
            <w:tcBorders>
              <w:top w:val="nil"/>
              <w:left w:val="nil"/>
              <w:bottom w:val="nil"/>
              <w:right w:val="nil"/>
            </w:tcBorders>
          </w:tcPr>
          <w:p w14:paraId="0C74C20F"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734.1</w:t>
            </w:r>
          </w:p>
        </w:tc>
        <w:tc>
          <w:tcPr>
            <w:tcW w:w="1026" w:type="dxa"/>
            <w:tcBorders>
              <w:top w:val="nil"/>
              <w:left w:val="nil"/>
              <w:bottom w:val="nil"/>
              <w:right w:val="nil"/>
            </w:tcBorders>
          </w:tcPr>
          <w:p w14:paraId="764565F4"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12.5</w:t>
            </w:r>
          </w:p>
        </w:tc>
        <w:tc>
          <w:tcPr>
            <w:tcW w:w="999" w:type="dxa"/>
            <w:tcBorders>
              <w:top w:val="nil"/>
              <w:left w:val="nil"/>
              <w:bottom w:val="nil"/>
              <w:right w:val="nil"/>
            </w:tcBorders>
          </w:tcPr>
          <w:p w14:paraId="5F653DCC"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10.0</w:t>
            </w:r>
          </w:p>
        </w:tc>
        <w:tc>
          <w:tcPr>
            <w:tcW w:w="983" w:type="dxa"/>
            <w:tcBorders>
              <w:top w:val="nil"/>
              <w:left w:val="nil"/>
              <w:bottom w:val="nil"/>
              <w:right w:val="nil"/>
            </w:tcBorders>
          </w:tcPr>
          <w:p w14:paraId="4A009433"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1342413F"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93.5</w:t>
            </w:r>
          </w:p>
        </w:tc>
        <w:tc>
          <w:tcPr>
            <w:tcW w:w="1066" w:type="dxa"/>
            <w:tcBorders>
              <w:top w:val="nil"/>
              <w:left w:val="nil"/>
              <w:bottom w:val="nil"/>
              <w:right w:val="nil"/>
            </w:tcBorders>
          </w:tcPr>
          <w:p w14:paraId="6FCDC3C2"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7.5</w:t>
            </w:r>
          </w:p>
        </w:tc>
      </w:tr>
      <w:tr w:rsidR="00345051" w:rsidRPr="0043592F" w14:paraId="67EFCCC5" w14:textId="77777777">
        <w:tc>
          <w:tcPr>
            <w:tcW w:w="1138" w:type="dxa"/>
            <w:tcBorders>
              <w:top w:val="nil"/>
              <w:left w:val="nil"/>
              <w:bottom w:val="nil"/>
              <w:right w:val="nil"/>
            </w:tcBorders>
          </w:tcPr>
          <w:p w14:paraId="6453448B"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nil"/>
              <w:right w:val="nil"/>
            </w:tcBorders>
          </w:tcPr>
          <w:p w14:paraId="697970A5"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DOPS</w:t>
            </w:r>
          </w:p>
        </w:tc>
        <w:tc>
          <w:tcPr>
            <w:tcW w:w="1006" w:type="dxa"/>
            <w:tcBorders>
              <w:top w:val="nil"/>
              <w:left w:val="nil"/>
              <w:bottom w:val="nil"/>
              <w:right w:val="nil"/>
            </w:tcBorders>
          </w:tcPr>
          <w:p w14:paraId="72E35636"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810.0</w:t>
            </w:r>
          </w:p>
        </w:tc>
        <w:tc>
          <w:tcPr>
            <w:tcW w:w="1026" w:type="dxa"/>
            <w:tcBorders>
              <w:top w:val="nil"/>
              <w:left w:val="nil"/>
              <w:bottom w:val="nil"/>
              <w:right w:val="nil"/>
            </w:tcBorders>
          </w:tcPr>
          <w:p w14:paraId="166F4184"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10.0</w:t>
            </w:r>
          </w:p>
        </w:tc>
        <w:tc>
          <w:tcPr>
            <w:tcW w:w="999" w:type="dxa"/>
            <w:tcBorders>
              <w:top w:val="nil"/>
              <w:left w:val="nil"/>
              <w:bottom w:val="nil"/>
              <w:right w:val="nil"/>
            </w:tcBorders>
          </w:tcPr>
          <w:p w14:paraId="45312E02"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10.0</w:t>
            </w:r>
          </w:p>
        </w:tc>
        <w:tc>
          <w:tcPr>
            <w:tcW w:w="983" w:type="dxa"/>
            <w:tcBorders>
              <w:top w:val="nil"/>
              <w:left w:val="nil"/>
              <w:bottom w:val="nil"/>
              <w:right w:val="nil"/>
            </w:tcBorders>
          </w:tcPr>
          <w:p w14:paraId="0ABEE064"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nil"/>
              <w:right w:val="nil"/>
            </w:tcBorders>
          </w:tcPr>
          <w:p w14:paraId="57B311C0"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103.2</w:t>
            </w:r>
          </w:p>
        </w:tc>
        <w:tc>
          <w:tcPr>
            <w:tcW w:w="1066" w:type="dxa"/>
            <w:tcBorders>
              <w:top w:val="nil"/>
              <w:left w:val="nil"/>
              <w:bottom w:val="nil"/>
              <w:right w:val="nil"/>
            </w:tcBorders>
          </w:tcPr>
          <w:p w14:paraId="0BBCE026"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10.3</w:t>
            </w:r>
          </w:p>
        </w:tc>
      </w:tr>
      <w:tr w:rsidR="00345051" w:rsidRPr="0043592F" w14:paraId="405D0887" w14:textId="77777777">
        <w:tc>
          <w:tcPr>
            <w:tcW w:w="1138" w:type="dxa"/>
            <w:tcBorders>
              <w:top w:val="nil"/>
              <w:left w:val="nil"/>
              <w:bottom w:val="single" w:sz="4" w:space="0" w:color="auto"/>
              <w:right w:val="nil"/>
            </w:tcBorders>
          </w:tcPr>
          <w:p w14:paraId="758F9FE4"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Additive</w:t>
            </w:r>
          </w:p>
        </w:tc>
        <w:tc>
          <w:tcPr>
            <w:tcW w:w="1022" w:type="dxa"/>
            <w:tcBorders>
              <w:top w:val="nil"/>
              <w:left w:val="nil"/>
              <w:bottom w:val="single" w:sz="4" w:space="0" w:color="auto"/>
              <w:right w:val="nil"/>
            </w:tcBorders>
          </w:tcPr>
          <w:p w14:paraId="21F5F779"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rPr>
              <w:t>texas-red DHPE</w:t>
            </w:r>
          </w:p>
        </w:tc>
        <w:tc>
          <w:tcPr>
            <w:tcW w:w="1006" w:type="dxa"/>
            <w:tcBorders>
              <w:top w:val="nil"/>
              <w:left w:val="nil"/>
              <w:bottom w:val="single" w:sz="4" w:space="0" w:color="auto"/>
              <w:right w:val="nil"/>
            </w:tcBorders>
          </w:tcPr>
          <w:p w14:paraId="7423AA5B"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rPr>
              <w:t>1381.8</w:t>
            </w:r>
          </w:p>
        </w:tc>
        <w:tc>
          <w:tcPr>
            <w:tcW w:w="1026" w:type="dxa"/>
            <w:tcBorders>
              <w:top w:val="nil"/>
              <w:left w:val="nil"/>
              <w:bottom w:val="single" w:sz="4" w:space="0" w:color="auto"/>
              <w:right w:val="nil"/>
            </w:tcBorders>
          </w:tcPr>
          <w:p w14:paraId="174B5741"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0.5</w:t>
            </w:r>
          </w:p>
        </w:tc>
        <w:tc>
          <w:tcPr>
            <w:tcW w:w="999" w:type="dxa"/>
            <w:tcBorders>
              <w:top w:val="nil"/>
              <w:left w:val="nil"/>
              <w:bottom w:val="single" w:sz="4" w:space="0" w:color="auto"/>
              <w:right w:val="nil"/>
            </w:tcBorders>
          </w:tcPr>
          <w:p w14:paraId="405F0532"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0.005</w:t>
            </w:r>
          </w:p>
        </w:tc>
        <w:tc>
          <w:tcPr>
            <w:tcW w:w="983" w:type="dxa"/>
            <w:tcBorders>
              <w:top w:val="nil"/>
              <w:left w:val="nil"/>
              <w:bottom w:val="single" w:sz="4" w:space="0" w:color="auto"/>
              <w:right w:val="nil"/>
            </w:tcBorders>
          </w:tcPr>
          <w:p w14:paraId="18572BEE"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color w:val="000000" w:themeColor="text1"/>
                <w:sz w:val="20"/>
                <w:szCs w:val="20"/>
              </w:rPr>
              <w:t>1.0</w:t>
            </w:r>
          </w:p>
        </w:tc>
        <w:tc>
          <w:tcPr>
            <w:tcW w:w="1066" w:type="dxa"/>
            <w:tcBorders>
              <w:top w:val="nil"/>
              <w:left w:val="nil"/>
              <w:bottom w:val="single" w:sz="4" w:space="0" w:color="auto"/>
              <w:right w:val="nil"/>
            </w:tcBorders>
          </w:tcPr>
          <w:p w14:paraId="633CF7FD"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0.09</w:t>
            </w:r>
          </w:p>
        </w:tc>
        <w:tc>
          <w:tcPr>
            <w:tcW w:w="1066" w:type="dxa"/>
            <w:tcBorders>
              <w:top w:val="nil"/>
              <w:left w:val="nil"/>
              <w:bottom w:val="single" w:sz="4" w:space="0" w:color="auto"/>
              <w:right w:val="nil"/>
            </w:tcBorders>
          </w:tcPr>
          <w:p w14:paraId="35029D65" w14:textId="77777777" w:rsidR="00345051" w:rsidRPr="0043592F" w:rsidRDefault="00BF3EAB">
            <w:pPr>
              <w:spacing w:line="360" w:lineRule="auto"/>
              <w:rPr>
                <w:rFonts w:ascii="Times New Roman" w:hAnsi="Times New Roman" w:cs="Times New Roman"/>
                <w:color w:val="000000" w:themeColor="text1"/>
                <w:sz w:val="20"/>
                <w:szCs w:val="21"/>
              </w:rPr>
            </w:pPr>
            <w:r w:rsidRPr="0043592F">
              <w:rPr>
                <w:rFonts w:ascii="Times New Roman" w:hAnsi="Times New Roman" w:cs="Times New Roman"/>
                <w:color w:val="000000" w:themeColor="text1"/>
                <w:sz w:val="20"/>
                <w:szCs w:val="21"/>
              </w:rPr>
              <w:t>1.8</w:t>
            </w:r>
          </w:p>
        </w:tc>
      </w:tr>
    </w:tbl>
    <w:p w14:paraId="4C1CFEE8" w14:textId="77777777" w:rsidR="00345051" w:rsidRPr="0043592F" w:rsidRDefault="00BF3EAB">
      <w:pPr>
        <w:widowControl/>
        <w:jc w:val="left"/>
        <w:rPr>
          <w:rFonts w:ascii="Times New Roman" w:hAnsi="Times New Roman" w:cs="Times New Roman"/>
          <w:b/>
          <w:bCs/>
          <w:color w:val="000000" w:themeColor="text1"/>
          <w:szCs w:val="24"/>
        </w:rPr>
      </w:pPr>
      <w:r w:rsidRPr="0043592F">
        <w:rPr>
          <w:rFonts w:ascii="Times New Roman" w:hAnsi="Times New Roman" w:cs="Times New Roman"/>
          <w:b/>
          <w:bCs/>
          <w:color w:val="000000" w:themeColor="text1"/>
          <w:szCs w:val="24"/>
        </w:rPr>
        <w:br w:type="page"/>
      </w:r>
    </w:p>
    <w:p w14:paraId="0F6BD849" w14:textId="77777777" w:rsidR="00345051" w:rsidRPr="0043592F" w:rsidRDefault="00BF3EAB">
      <w:pPr>
        <w:spacing w:line="480" w:lineRule="auto"/>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lastRenderedPageBreak/>
        <w:t>Table S8. CDS Sequences used in the study</w:t>
      </w:r>
    </w:p>
    <w:tbl>
      <w:tblPr>
        <w:tblStyle w:val="TableGrid"/>
        <w:tblW w:w="0" w:type="auto"/>
        <w:tblLayout w:type="fixed"/>
        <w:tblLook w:val="04A0" w:firstRow="1" w:lastRow="0" w:firstColumn="1" w:lastColumn="0" w:noHBand="0" w:noVBand="1"/>
      </w:tblPr>
      <w:tblGrid>
        <w:gridCol w:w="988"/>
        <w:gridCol w:w="7484"/>
      </w:tblGrid>
      <w:tr w:rsidR="00345051" w:rsidRPr="0043592F" w14:paraId="5DF4682B" w14:textId="77777777">
        <w:tc>
          <w:tcPr>
            <w:tcW w:w="988" w:type="dxa"/>
          </w:tcPr>
          <w:p w14:paraId="37551F5E" w14:textId="77777777" w:rsidR="00345051" w:rsidRPr="0043592F" w:rsidRDefault="00BF3EAB">
            <w:pPr>
              <w:widowControl/>
              <w:jc w:val="left"/>
              <w:rPr>
                <w:rFonts w:ascii="Times New Roman" w:hAnsi="Times New Roman" w:cs="Times New Roman"/>
                <w:b/>
                <w:bCs/>
                <w:color w:val="000000" w:themeColor="text1"/>
                <w:sz w:val="18"/>
                <w:szCs w:val="21"/>
              </w:rPr>
            </w:pPr>
            <w:r w:rsidRPr="0043592F">
              <w:rPr>
                <w:rFonts w:ascii="Times New Roman" w:hAnsi="Times New Roman" w:cs="Times New Roman"/>
                <w:b/>
                <w:bCs/>
                <w:color w:val="000000" w:themeColor="text1"/>
                <w:sz w:val="18"/>
                <w:szCs w:val="21"/>
              </w:rPr>
              <w:t>Name</w:t>
            </w:r>
          </w:p>
        </w:tc>
        <w:tc>
          <w:tcPr>
            <w:tcW w:w="7484" w:type="dxa"/>
          </w:tcPr>
          <w:p w14:paraId="57A1317D" w14:textId="77777777" w:rsidR="00345051" w:rsidRPr="0043592F" w:rsidRDefault="00BF3EAB">
            <w:pPr>
              <w:widowControl/>
              <w:jc w:val="left"/>
              <w:rPr>
                <w:rFonts w:ascii="Times New Roman" w:hAnsi="Times New Roman" w:cs="Times New Roman"/>
                <w:b/>
                <w:bCs/>
                <w:color w:val="000000" w:themeColor="text1"/>
                <w:sz w:val="18"/>
                <w:szCs w:val="21"/>
              </w:rPr>
            </w:pPr>
            <w:r w:rsidRPr="0043592F">
              <w:rPr>
                <w:rFonts w:ascii="Times New Roman" w:hAnsi="Times New Roman" w:cs="Times New Roman"/>
                <w:b/>
                <w:bCs/>
                <w:color w:val="000000" w:themeColor="text1"/>
                <w:sz w:val="18"/>
                <w:szCs w:val="21"/>
              </w:rPr>
              <w:t>Sequence</w:t>
            </w:r>
          </w:p>
        </w:tc>
      </w:tr>
      <w:tr w:rsidR="00345051" w:rsidRPr="0043592F" w14:paraId="1801E6DF" w14:textId="77777777">
        <w:tc>
          <w:tcPr>
            <w:tcW w:w="988" w:type="dxa"/>
          </w:tcPr>
          <w:p w14:paraId="044D18B6" w14:textId="77777777" w:rsidR="00345051" w:rsidRPr="0043592F" w:rsidRDefault="00BF3EAB">
            <w:pPr>
              <w:rPr>
                <w:rFonts w:ascii="Times New Roman" w:hAnsi="Times New Roman" w:cs="Times New Roman"/>
                <w:b/>
                <w:bCs/>
                <w:color w:val="000000" w:themeColor="text1"/>
                <w:szCs w:val="24"/>
              </w:rPr>
            </w:pPr>
            <w:r w:rsidRPr="0043592F">
              <w:rPr>
                <w:rFonts w:ascii="Times New Roman" w:hAnsi="Times New Roman" w:cs="Times New Roman"/>
                <w:b/>
                <w:bCs/>
                <w:color w:val="000000" w:themeColor="text1"/>
                <w:sz w:val="18"/>
                <w:szCs w:val="21"/>
              </w:rPr>
              <w:t>Mouse Relaxin</w:t>
            </w:r>
          </w:p>
        </w:tc>
        <w:tc>
          <w:tcPr>
            <w:tcW w:w="7484" w:type="dxa"/>
          </w:tcPr>
          <w:p w14:paraId="1CB99E7D" w14:textId="77777777" w:rsidR="00345051" w:rsidRPr="0043592F" w:rsidRDefault="00BF3EAB">
            <w:pPr>
              <w:rPr>
                <w:rFonts w:ascii="Times New Roman" w:hAnsi="Times New Roman" w:cs="Times New Roman"/>
                <w:color w:val="000000" w:themeColor="text1"/>
                <w:szCs w:val="24"/>
              </w:rPr>
            </w:pPr>
            <w:r w:rsidRPr="0043592F">
              <w:rPr>
                <w:rFonts w:ascii="Times New Roman" w:hAnsi="Times New Roman" w:cs="Times New Roman"/>
                <w:color w:val="000000" w:themeColor="text1"/>
                <w:szCs w:val="24"/>
              </w:rPr>
              <w:t>atgtccagcagatttttgctccagctcctggggttctggctattgctgagccagccttgcaggacgcgagtctcggaggagtggatggacggattcattcggatgtgcggccgtgaatatgcccgtgaattgatcaaaatctgcggggcctccgtgggaagattggctttgagccaggaggagccagctctgcttgccaggcaagccactgaagttgtgccatccttcatcaacaaagatgcagagcctttcgatacgacgctgaaatgccttccaaatttgtctgaggaactcaaggcagtactgtctgaggctcaggcctcgctcccagagctacaacacgcacctgtgttgagcgattctgttgttagcttggaaggctttaagaaaactctccatgataaactgggtgaagcagaagacggcagtcctccagggcttaaatacttgcaatcagatacccattcacggaaaaagagggagtctggtggattgatgagccagcaatgttgccacgtcggttgtagcagaagatctattgctaaactctattgcggtggaggcggttcaggcggaggtggctctggcggtggcggatcggactacaaagaccatgacggtgattataaagatcatgacatcgattacaaggatgacgatgacaagtgataatag</w:t>
            </w:r>
          </w:p>
        </w:tc>
      </w:tr>
      <w:tr w:rsidR="00345051" w:rsidRPr="0043592F" w14:paraId="6F2BECB2" w14:textId="77777777">
        <w:tc>
          <w:tcPr>
            <w:tcW w:w="988" w:type="dxa"/>
          </w:tcPr>
          <w:p w14:paraId="1C02BB1A" w14:textId="77777777" w:rsidR="00345051" w:rsidRPr="0043592F" w:rsidRDefault="00BF3EAB">
            <w:pPr>
              <w:rPr>
                <w:rFonts w:ascii="Times New Roman" w:hAnsi="Times New Roman" w:cs="Times New Roman"/>
                <w:b/>
                <w:bCs/>
                <w:color w:val="000000" w:themeColor="text1"/>
                <w:sz w:val="18"/>
                <w:szCs w:val="21"/>
              </w:rPr>
            </w:pPr>
            <w:r w:rsidRPr="0043592F">
              <w:rPr>
                <w:rFonts w:ascii="Times New Roman" w:hAnsi="Times New Roman" w:cs="Times New Roman"/>
                <w:b/>
                <w:bCs/>
                <w:color w:val="000000" w:themeColor="text1"/>
                <w:sz w:val="18"/>
                <w:szCs w:val="21"/>
              </w:rPr>
              <w:t>Mouse Relaxin-PLGF</w:t>
            </w:r>
            <w:r w:rsidRPr="0043592F">
              <w:rPr>
                <w:rFonts w:ascii="Times New Roman" w:hAnsi="Times New Roman" w:cs="Times New Roman"/>
                <w:b/>
                <w:bCs/>
                <w:color w:val="000000" w:themeColor="text1"/>
                <w:sz w:val="18"/>
                <w:szCs w:val="21"/>
                <w:vertAlign w:val="subscript"/>
              </w:rPr>
              <w:t>1</w:t>
            </w:r>
          </w:p>
        </w:tc>
        <w:tc>
          <w:tcPr>
            <w:tcW w:w="7484" w:type="dxa"/>
          </w:tcPr>
          <w:p w14:paraId="2FD08FDD" w14:textId="77777777" w:rsidR="00345051" w:rsidRPr="0043592F" w:rsidRDefault="00BF3EAB">
            <w:pPr>
              <w:rPr>
                <w:rFonts w:ascii="Times New Roman" w:hAnsi="Times New Roman" w:cs="Times New Roman"/>
                <w:b/>
                <w:bCs/>
                <w:color w:val="000000" w:themeColor="text1"/>
                <w:sz w:val="18"/>
                <w:szCs w:val="21"/>
              </w:rPr>
            </w:pPr>
            <w:r w:rsidRPr="0043592F">
              <w:rPr>
                <w:rFonts w:ascii="Times New Roman" w:hAnsi="Times New Roman" w:cs="Times New Roman"/>
                <w:color w:val="000000" w:themeColor="text1"/>
                <w:szCs w:val="24"/>
              </w:rPr>
              <w:t>atgtccagcagatttttgctccagctcctggggttctggctattgctgagccagccttgcaggacgcgagtctcggaggagtggatggacggattcattcggatgtgcggccgtgaatatgcccgtgaattgatcaaaatctgcggggcctccgtgggaagattggctttgagccaggaggagccagctctgcttgccaggcaagccactgaagttgtgccatccttcatcaacaaagatgcagagcctttcgatacgacgctgaaatgccttccaaatttgtctgaggaactcaaggcagtactgtctgaggctcaggcctcgctcccagagctacaacacgcacctgtgttgagcgattctgttgttagcttggaaggctttaagaaaactctccatgataaactgggtgaagcagaagacggcagtcctccagggcttaaatacttgcaatcagatacccattcacggaaaaagagggagtctggtggattgatgagccagcaatgttgccacgtcggttgtagcagaagatctattgctaaactctattgcggtggaggcggttcaggcggaggtggctctggcggtggcggatcgaggaggagacccaagggcagggggaagaggaggagagagaagcagagacccacagactgccacctgggtggaggcggttcaggcggaggtggctctggcggtggcggatcgggatccgactacaaagaccatgacggtgattataaagatcatgacatcgattacaaggatgacgatgacaagtgataatag</w:t>
            </w:r>
          </w:p>
        </w:tc>
      </w:tr>
      <w:tr w:rsidR="00345051" w:rsidRPr="0043592F" w14:paraId="625F475B" w14:textId="77777777">
        <w:tc>
          <w:tcPr>
            <w:tcW w:w="988" w:type="dxa"/>
          </w:tcPr>
          <w:p w14:paraId="03245996" w14:textId="77777777" w:rsidR="00345051" w:rsidRPr="0043592F" w:rsidRDefault="00BF3EAB">
            <w:pPr>
              <w:widowControl/>
              <w:jc w:val="left"/>
              <w:rPr>
                <w:rFonts w:ascii="Times New Roman" w:hAnsi="Times New Roman" w:cs="Times New Roman"/>
                <w:b/>
                <w:bCs/>
                <w:color w:val="000000" w:themeColor="text1"/>
                <w:sz w:val="18"/>
                <w:szCs w:val="21"/>
              </w:rPr>
            </w:pPr>
            <w:r w:rsidRPr="0043592F">
              <w:rPr>
                <w:rFonts w:ascii="Times New Roman" w:hAnsi="Times New Roman" w:cs="Times New Roman"/>
                <w:b/>
                <w:bCs/>
                <w:color w:val="000000" w:themeColor="text1"/>
                <w:sz w:val="18"/>
                <w:szCs w:val="21"/>
              </w:rPr>
              <w:t>Mouse Relaxin-PLGF</w:t>
            </w:r>
            <w:r w:rsidRPr="0043592F">
              <w:rPr>
                <w:rFonts w:ascii="Times New Roman" w:hAnsi="Times New Roman" w:cs="Times New Roman"/>
                <w:b/>
                <w:bCs/>
                <w:color w:val="000000" w:themeColor="text1"/>
                <w:sz w:val="18"/>
                <w:szCs w:val="21"/>
                <w:vertAlign w:val="subscript"/>
              </w:rPr>
              <w:t>3</w:t>
            </w:r>
          </w:p>
        </w:tc>
        <w:tc>
          <w:tcPr>
            <w:tcW w:w="7484" w:type="dxa"/>
          </w:tcPr>
          <w:p w14:paraId="248D78C8" w14:textId="77777777" w:rsidR="00345051" w:rsidRPr="0043592F" w:rsidRDefault="00BF3EAB">
            <w:pPr>
              <w:rPr>
                <w:rFonts w:ascii="Times New Roman" w:hAnsi="Times New Roman" w:cs="Times New Roman"/>
                <w:b/>
                <w:bCs/>
                <w:color w:val="000000" w:themeColor="text1"/>
                <w:sz w:val="18"/>
                <w:szCs w:val="21"/>
              </w:rPr>
            </w:pPr>
            <w:r w:rsidRPr="0043592F">
              <w:rPr>
                <w:rFonts w:ascii="Times New Roman" w:hAnsi="Times New Roman" w:cs="Times New Roman"/>
                <w:color w:val="000000" w:themeColor="text1"/>
                <w:szCs w:val="24"/>
              </w:rPr>
              <w:t>atgtccagcagatttttgctccagctcctggggttctggctattgctgagccagccttgcaggacgcgagtctcggaggagtggatggacggattcattcggatgtgcggccgtgaatatgcccgtgaattgatcaaaatctgcggggcctccgtgggaagattggctttgagccaggaggagccagctctgcttgccaggcaagccactgaagttgtgccatccttcatcaacaaagatgcagagcctttcgatacgacgctgaaatgccttccaaatttgtctgaggaactcaaggcagtactgtctgaggctcaggcctcgctcccagagctacaacacgcacctgtgttgagcgattctgttgttagcttggaaggctttaagaaaactctccatgataaactgggtgaagcagaagacggcagtcctccagggcttaaatacttgcaatcagatacccattcacggaaaaagagggagtctggtggattgatgagccagcaatgttgccacgtcggttgtagcagaagatctattgctaaactctattgcggtggaggcggttcaggcggaggtggctctggcggtggcggatcgaggaggagacccaagggcagggggaagaggaggagagagaagcagagacccacagactgccacctgggtggaggcggttcaggcggaggtggctctggcggtggcggatcgggatccaggaggagacccaagggcagggggaagaggaggagagagaagcagagacccacagactgccacctgggtggaggcggttcaggcggaggtggctctggcggtggcggatcgggatccaggaggagacccaagggcagggggaagaggaggagagagaagcagagacccacagactgccacctgggtggaggcggttcaggcggaggtggctctggcggtggcggatcgggatccgactacaaagaccatgacggtgattataaagatcatgacatcgattacaaggatgacgatgacaagtgataatag</w:t>
            </w:r>
          </w:p>
        </w:tc>
      </w:tr>
      <w:tr w:rsidR="00345051" w:rsidRPr="0043592F" w14:paraId="3B8C957E" w14:textId="77777777">
        <w:tc>
          <w:tcPr>
            <w:tcW w:w="988" w:type="dxa"/>
          </w:tcPr>
          <w:p w14:paraId="7C414F76" w14:textId="77777777" w:rsidR="00345051" w:rsidRPr="0043592F" w:rsidRDefault="00BF3EAB">
            <w:pPr>
              <w:widowControl/>
              <w:jc w:val="left"/>
              <w:rPr>
                <w:rFonts w:ascii="Times New Roman" w:hAnsi="Times New Roman" w:cs="Times New Roman"/>
                <w:b/>
                <w:bCs/>
                <w:color w:val="000000" w:themeColor="text1"/>
                <w:sz w:val="18"/>
                <w:szCs w:val="21"/>
              </w:rPr>
            </w:pPr>
            <w:r w:rsidRPr="0043592F">
              <w:rPr>
                <w:rFonts w:ascii="Times New Roman" w:hAnsi="Times New Roman" w:cs="Times New Roman"/>
                <w:b/>
                <w:bCs/>
                <w:color w:val="000000" w:themeColor="text1"/>
                <w:sz w:val="18"/>
                <w:szCs w:val="21"/>
              </w:rPr>
              <w:t>Mouse Relaxin-Fc</w:t>
            </w:r>
          </w:p>
        </w:tc>
        <w:tc>
          <w:tcPr>
            <w:tcW w:w="7484" w:type="dxa"/>
          </w:tcPr>
          <w:p w14:paraId="70926729" w14:textId="77777777" w:rsidR="00345051" w:rsidRPr="0043592F" w:rsidRDefault="00BF3EAB">
            <w:pPr>
              <w:rPr>
                <w:rFonts w:ascii="Times New Roman" w:hAnsi="Times New Roman" w:cs="Times New Roman"/>
                <w:color w:val="000000" w:themeColor="text1"/>
                <w:szCs w:val="24"/>
              </w:rPr>
            </w:pPr>
            <w:r w:rsidRPr="0043592F">
              <w:rPr>
                <w:rFonts w:ascii="Times New Roman" w:hAnsi="Times New Roman" w:cs="Times New Roman"/>
                <w:color w:val="000000" w:themeColor="text1"/>
                <w:szCs w:val="24"/>
              </w:rPr>
              <w:t>atgtccagcagatttttgctccagctcctggggttctggctattgctgagccagccttgcaggacgcgagtctcggaggagtggatggacggattcattcggatgtgcggccgtgaatatgcccgtgaattgatcaaaatctgcggggcctccgtgggaagattggctttgagccaggaggagccagctctgcttgccaggcaagccactgaagttgtgccatccttcatcaacaaagatgcagagcctttcgatacgacgctgaaatgccttccaaatttgtctgaggaactcaaggcagtactgtctgaggctcaggcctcgctcccagagctacaacacgcacctgtgttgagcgattctgttgttagcttggaaggctttaagaaaactctccatgataaactgggtgaagcagaagacggcagtcctccagggcttaaatacttgcaatcagatacccattcacggaaaaagagggagtctggtggattgatgagccagcaatgttgccacgtcggttgtagcagaagatctattgctaaactctattgcggtggaggcggttcaggcggaggtggctctggcggtggcggatcggtgcccagggattgtggttgtaagccttgcatatgtacagtcccagaagtatcatctgtcttcatcttccccccaaagcccaaggatgtcctcaccattactctgactcctaaggtcacgtgtgttgtggtagacatcagcaaggatgatcccgaggtccagttcagctggtttgtagatgatgtggaggtgcacacagctcagacgcaaccccgggaggagcagttcaacagcactttccgctcagtcagtgaacttcccatcatgcaccaggactggctcaatggcaaggagttcaaatgcagggtcaacagtgcagctttccctgcccccatcgagaaaaccatatccaaaaccaaaggcagaccgaaggctccacaggtgtacaccattccacctcccaaggagcagatggccaaggataaagtcagtctgacctgcatgataacagacttcttccctgaagacataacagtggagtggcagtggaatgggcagccagcggagaactacaagaacactcagcccatcatgaacacgaatggctcttacttcgtctacagcaagctcaatgtgcagaagagcaactgggaggcaggaaatactttcacctgctctgtgttacatgagggcctgcacaaccaccatactgagaagagcctctcccactctcctggtaaaggatccgactacaaagaccatgacggtgattataaagatcatgacatcgattacaaggatgacgatgacaagtgataatag</w:t>
            </w:r>
          </w:p>
        </w:tc>
      </w:tr>
      <w:tr w:rsidR="00345051" w:rsidRPr="0043592F" w14:paraId="65B160C8" w14:textId="77777777">
        <w:tc>
          <w:tcPr>
            <w:tcW w:w="988" w:type="dxa"/>
          </w:tcPr>
          <w:p w14:paraId="1B4FD785" w14:textId="77777777" w:rsidR="00345051" w:rsidRPr="0043592F" w:rsidRDefault="00BF3EAB">
            <w:pPr>
              <w:widowControl/>
              <w:jc w:val="left"/>
              <w:rPr>
                <w:rFonts w:ascii="Times New Roman" w:hAnsi="Times New Roman" w:cs="Times New Roman"/>
                <w:b/>
                <w:bCs/>
                <w:color w:val="000000" w:themeColor="text1"/>
                <w:sz w:val="18"/>
                <w:szCs w:val="21"/>
              </w:rPr>
            </w:pPr>
            <w:r w:rsidRPr="0043592F">
              <w:rPr>
                <w:rFonts w:ascii="Times New Roman" w:hAnsi="Times New Roman" w:cs="Times New Roman"/>
                <w:b/>
                <w:bCs/>
                <w:color w:val="000000" w:themeColor="text1"/>
                <w:sz w:val="18"/>
                <w:szCs w:val="21"/>
              </w:rPr>
              <w:t>Hamster Relaxin-PLGF</w:t>
            </w:r>
            <w:r w:rsidRPr="0043592F">
              <w:rPr>
                <w:rFonts w:ascii="Times New Roman" w:hAnsi="Times New Roman" w:cs="Times New Roman"/>
                <w:b/>
                <w:bCs/>
                <w:color w:val="000000" w:themeColor="text1"/>
                <w:sz w:val="18"/>
                <w:szCs w:val="21"/>
                <w:vertAlign w:val="subscript"/>
              </w:rPr>
              <w:t>1</w:t>
            </w:r>
          </w:p>
          <w:p w14:paraId="610BCD80" w14:textId="77777777" w:rsidR="00345051" w:rsidRPr="0043592F" w:rsidRDefault="00345051">
            <w:pPr>
              <w:widowControl/>
              <w:jc w:val="left"/>
              <w:rPr>
                <w:rFonts w:ascii="Times New Roman" w:hAnsi="Times New Roman" w:cs="Times New Roman"/>
                <w:b/>
                <w:bCs/>
                <w:color w:val="000000" w:themeColor="text1"/>
                <w:sz w:val="18"/>
                <w:szCs w:val="21"/>
              </w:rPr>
            </w:pPr>
          </w:p>
        </w:tc>
        <w:tc>
          <w:tcPr>
            <w:tcW w:w="7484" w:type="dxa"/>
          </w:tcPr>
          <w:p w14:paraId="1CD78C95" w14:textId="77777777" w:rsidR="00345051" w:rsidRPr="0043592F" w:rsidRDefault="00BF3EAB">
            <w:pPr>
              <w:widowControl/>
              <w:jc w:val="left"/>
              <w:rPr>
                <w:rFonts w:ascii="Times New Roman" w:hAnsi="Times New Roman" w:cs="Times New Roman"/>
                <w:b/>
                <w:bCs/>
                <w:color w:val="000000" w:themeColor="text1"/>
                <w:sz w:val="18"/>
                <w:szCs w:val="21"/>
              </w:rPr>
            </w:pPr>
            <w:r w:rsidRPr="0043592F">
              <w:rPr>
                <w:rFonts w:ascii="Times New Roman" w:hAnsi="Times New Roman" w:cs="Times New Roman"/>
                <w:b/>
                <w:bCs/>
                <w:color w:val="000000" w:themeColor="text1"/>
                <w:sz w:val="18"/>
                <w:szCs w:val="21"/>
              </w:rPr>
              <w:t>Hamster Relaxin-PLGF</w:t>
            </w:r>
            <w:r w:rsidRPr="0043592F">
              <w:rPr>
                <w:rFonts w:ascii="Times New Roman" w:hAnsi="Times New Roman" w:cs="Times New Roman"/>
                <w:b/>
                <w:bCs/>
                <w:color w:val="000000" w:themeColor="text1"/>
                <w:sz w:val="18"/>
                <w:szCs w:val="21"/>
                <w:vertAlign w:val="subscript"/>
              </w:rPr>
              <w:t>1</w:t>
            </w:r>
          </w:p>
          <w:p w14:paraId="1438E4E2" w14:textId="77777777" w:rsidR="00345051" w:rsidRPr="0043592F" w:rsidRDefault="00BF3EAB">
            <w:pPr>
              <w:rPr>
                <w:rFonts w:ascii="Times New Roman" w:hAnsi="Times New Roman" w:cs="Times New Roman"/>
                <w:color w:val="000000" w:themeColor="text1"/>
                <w:szCs w:val="24"/>
              </w:rPr>
            </w:pPr>
            <w:r w:rsidRPr="0043592F">
              <w:rPr>
                <w:rFonts w:ascii="Times New Roman" w:hAnsi="Times New Roman" w:cs="Times New Roman"/>
                <w:color w:val="000000" w:themeColor="text1"/>
                <w:szCs w:val="24"/>
              </w:rPr>
              <w:t>atgtcctgcaaattcgtgctccagctcctggggttctggctgctgctgagccagccttgcagggcgcgggtcacgaaggaatggctggatgaagtcatccacgtgtgcggtcgggaatatgtccgtgcgattttggacatctgtgcggccaccgtggggttggaggcaccacctctgcgacgtcggcgaatgacagaagaagctgtatcctccttcatcaaggaagatgcagagcctttcgacacaatgccaaatttgtcagagaaacccaagacagcactgcctgaagggcatccatctctaccagagcagcaacaatatgtgc</w:t>
            </w:r>
            <w:r w:rsidRPr="0043592F">
              <w:rPr>
                <w:rFonts w:ascii="Times New Roman" w:hAnsi="Times New Roman" w:cs="Times New Roman"/>
                <w:color w:val="000000" w:themeColor="text1"/>
                <w:szCs w:val="24"/>
              </w:rPr>
              <w:lastRenderedPageBreak/>
              <w:t>ctgtatcgagcgattcagttggtagcttggacgactttaagaaaagtttccatgctacacaaggtgaagcagaagacagcagtcttccagaacttaaatccttatacttggacactctttcgcggaaaaagaggtacactagtatatacatgagtcatcagtgttgcttccgtggttgctcaagaagatctcttactgcagcctgcggtggaggcggttcaggcggaggtggctctggcggtggcggatcgaggaggagacccaagggcagggggaagaggaggagagagaagcagagacccacagactgccacctgggtggaggcggttcaggcggaggtggctctggcggtggcggatcgggatccgactacaaagaccatgacggtgattataaagatcatgacatcgattacaaggatgacgatgacaagtgataatag</w:t>
            </w:r>
          </w:p>
        </w:tc>
      </w:tr>
      <w:tr w:rsidR="00345051" w:rsidRPr="0043592F" w14:paraId="3FE7CA84" w14:textId="77777777">
        <w:tc>
          <w:tcPr>
            <w:tcW w:w="988" w:type="dxa"/>
          </w:tcPr>
          <w:p w14:paraId="60DAB8B6" w14:textId="77777777" w:rsidR="00345051" w:rsidRPr="0043592F" w:rsidRDefault="00BF3EAB">
            <w:pPr>
              <w:widowControl/>
              <w:jc w:val="left"/>
              <w:rPr>
                <w:rFonts w:ascii="Times New Roman" w:hAnsi="Times New Roman" w:cs="Times New Roman"/>
                <w:b/>
                <w:bCs/>
                <w:color w:val="000000" w:themeColor="text1"/>
                <w:sz w:val="18"/>
                <w:szCs w:val="21"/>
              </w:rPr>
            </w:pPr>
            <w:r w:rsidRPr="0043592F">
              <w:rPr>
                <w:rFonts w:ascii="Times New Roman" w:hAnsi="Times New Roman" w:cs="Times New Roman"/>
                <w:b/>
                <w:bCs/>
                <w:color w:val="000000" w:themeColor="text1"/>
                <w:sz w:val="18"/>
                <w:szCs w:val="21"/>
              </w:rPr>
              <w:lastRenderedPageBreak/>
              <w:t>Hamster IL-10-PLGF</w:t>
            </w:r>
            <w:r w:rsidRPr="0043592F">
              <w:rPr>
                <w:rFonts w:ascii="Times New Roman" w:hAnsi="Times New Roman" w:cs="Times New Roman"/>
                <w:b/>
                <w:bCs/>
                <w:color w:val="000000" w:themeColor="text1"/>
                <w:sz w:val="18"/>
                <w:szCs w:val="21"/>
                <w:vertAlign w:val="subscript"/>
              </w:rPr>
              <w:t>1</w:t>
            </w:r>
          </w:p>
        </w:tc>
        <w:tc>
          <w:tcPr>
            <w:tcW w:w="7484" w:type="dxa"/>
          </w:tcPr>
          <w:p w14:paraId="41ED1913" w14:textId="77777777" w:rsidR="00345051" w:rsidRPr="0043592F" w:rsidRDefault="00BF3EAB">
            <w:pPr>
              <w:widowControl/>
              <w:jc w:val="left"/>
              <w:rPr>
                <w:rFonts w:ascii="Times New Roman" w:hAnsi="Times New Roman" w:cs="Times New Roman"/>
                <w:color w:val="000000" w:themeColor="text1"/>
                <w:szCs w:val="24"/>
              </w:rPr>
            </w:pPr>
            <w:r w:rsidRPr="0043592F">
              <w:rPr>
                <w:rFonts w:ascii="Times New Roman" w:hAnsi="Times New Roman" w:cs="Times New Roman"/>
                <w:color w:val="000000" w:themeColor="text1"/>
                <w:szCs w:val="24"/>
              </w:rPr>
              <w:t>atgcctggctcagcactgctatgctgcctgctcttactgactggcatgaggatcagcaggggccagtacagccgggaagacaataactgcacccacttcccagtcggccagagccacatgctcctagagctgcggactgccttcagccaggtgaagactttctttcaaacaaaggaccagctggacaacatactgctaaccgactccttaatgcaggactttaagggttacttgggttgccaagccttatcggaaatgatccagttttacctggtagaagtgatgccccaggcagagaagcatggcccagaaatcaaggagcatttgaattccctgggtgagaagctgaagaccctcaggatgcggctgaggcgctgtcatcgatttctcccctgtgaaaataagagcaaggcagtggagcaggtgaagagtgattttaataagctccaagaccaaggtgtctacaaggccatgaatgaatttgacatcttcatcaactgcatagaagcatacatgatgatcaaaatgaaaagcggtggaggcggttcaggcggaggtggctctggcggtggcggatcgaggaggagacccaagggcagggggaagaggaggagagagaagcagagacccacagactgccacctgggtggaggcggttcaggcggaggtggctctggcggtggcggatcgggatccgactacaaagaccatgacggtgattataaagatcatgacatcgattacaaggatgacgatgacaagtgatgataatag</w:t>
            </w:r>
          </w:p>
        </w:tc>
      </w:tr>
    </w:tbl>
    <w:p w14:paraId="3A50F0E9" w14:textId="77777777" w:rsidR="00345051" w:rsidRPr="0043592F" w:rsidRDefault="00BF3EAB">
      <w:pPr>
        <w:rPr>
          <w:rFonts w:ascii="Times New Roman" w:hAnsi="Times New Roman" w:cs="Times New Roman"/>
          <w:b/>
          <w:bCs/>
          <w:color w:val="000000" w:themeColor="text1"/>
          <w:sz w:val="24"/>
        </w:rPr>
      </w:pPr>
      <w:r w:rsidRPr="0043592F">
        <w:rPr>
          <w:rFonts w:ascii="Times New Roman" w:hAnsi="Times New Roman" w:cs="Times New Roman"/>
          <w:b/>
          <w:bCs/>
          <w:color w:val="000000" w:themeColor="text1"/>
          <w:szCs w:val="24"/>
        </w:rPr>
        <w:br w:type="page"/>
      </w:r>
      <w:r w:rsidRPr="0043592F">
        <w:rPr>
          <w:rFonts w:ascii="Times New Roman" w:hAnsi="Times New Roman" w:cs="Times New Roman"/>
          <w:b/>
          <w:bCs/>
          <w:color w:val="000000" w:themeColor="text1"/>
          <w:sz w:val="24"/>
        </w:rPr>
        <w:lastRenderedPageBreak/>
        <w:t>Table S9. The key fitting parameters and the corresponding distribution of the LNP components</w:t>
      </w:r>
    </w:p>
    <w:tbl>
      <w:tblPr>
        <w:tblW w:w="8354" w:type="dxa"/>
        <w:tblLayout w:type="fixed"/>
        <w:tblCellMar>
          <w:left w:w="0" w:type="dxa"/>
          <w:right w:w="0" w:type="dxa"/>
        </w:tblCellMar>
        <w:tblLook w:val="04A0" w:firstRow="1" w:lastRow="0" w:firstColumn="1" w:lastColumn="0" w:noHBand="0" w:noVBand="1"/>
      </w:tblPr>
      <w:tblGrid>
        <w:gridCol w:w="1070"/>
        <w:gridCol w:w="720"/>
        <w:gridCol w:w="3587"/>
        <w:gridCol w:w="2977"/>
      </w:tblGrid>
      <w:tr w:rsidR="00345051" w:rsidRPr="0043592F" w14:paraId="3375AF84" w14:textId="77777777">
        <w:trPr>
          <w:trHeight w:val="97"/>
        </w:trPr>
        <w:tc>
          <w:tcPr>
            <w:tcW w:w="107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tcPr>
          <w:p w14:paraId="4E36F502" w14:textId="77777777" w:rsidR="00345051" w:rsidRPr="0043592F" w:rsidRDefault="00BF3EAB">
            <w:pPr>
              <w:jc w:val="center"/>
              <w:rPr>
                <w:rFonts w:ascii="Times New Roman" w:hAnsi="Times New Roman" w:cs="Times New Roman"/>
                <w:b/>
                <w:color w:val="000000" w:themeColor="text1"/>
                <w:sz w:val="24"/>
              </w:rPr>
            </w:pPr>
            <w:r w:rsidRPr="0043592F">
              <w:rPr>
                <w:rFonts w:ascii="Times New Roman" w:hAnsi="Times New Roman" w:cs="Times New Roman"/>
                <w:b/>
                <w:color w:val="000000" w:themeColor="text1"/>
                <w:sz w:val="24"/>
              </w:rPr>
              <w:t>Phase</w:t>
            </w:r>
          </w:p>
        </w:tc>
        <w:tc>
          <w:tcPr>
            <w:tcW w:w="7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tcPr>
          <w:p w14:paraId="2D6229D1" w14:textId="77777777" w:rsidR="00345051" w:rsidRPr="0043592F" w:rsidRDefault="00BF3EAB">
            <w:pPr>
              <w:jc w:val="center"/>
              <w:rPr>
                <w:rFonts w:ascii="Times New Roman" w:hAnsi="Times New Roman" w:cs="Times New Roman"/>
                <w:color w:val="000000" w:themeColor="text1"/>
                <w:sz w:val="24"/>
              </w:rPr>
            </w:pPr>
            <w:r w:rsidRPr="0043592F">
              <w:rPr>
                <w:rFonts w:ascii="Times New Roman" w:hAnsi="Times New Roman" w:cs="Times New Roman"/>
                <w:b/>
                <w:bCs/>
                <w:color w:val="000000" w:themeColor="text1"/>
                <w:sz w:val="24"/>
              </w:rPr>
              <w:t>Size</w:t>
            </w:r>
          </w:p>
        </w:tc>
        <w:tc>
          <w:tcPr>
            <w:tcW w:w="3587"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tcPr>
          <w:p w14:paraId="29EAF378" w14:textId="77777777" w:rsidR="00345051" w:rsidRPr="0043592F" w:rsidRDefault="00BF3EAB">
            <w:pPr>
              <w:jc w:val="center"/>
              <w:rPr>
                <w:rFonts w:ascii="Times New Roman" w:hAnsi="Times New Roman" w:cs="Times New Roman"/>
                <w:color w:val="000000" w:themeColor="text1"/>
                <w:sz w:val="24"/>
              </w:rPr>
            </w:pPr>
            <w:r w:rsidRPr="0043592F">
              <w:rPr>
                <w:rFonts w:ascii="Times New Roman" w:hAnsi="Times New Roman" w:cs="Times New Roman"/>
                <w:b/>
                <w:bCs/>
                <w:color w:val="000000" w:themeColor="text1"/>
                <w:sz w:val="24"/>
              </w:rPr>
              <w:t>SLD (</w:t>
            </w:r>
            <w:r w:rsidRPr="0043592F">
              <w:rPr>
                <w:rFonts w:ascii="Times New Roman" w:hAnsi="Times New Roman" w:cs="Times New Roman"/>
                <w:b/>
                <w:bCs/>
                <w:i/>
                <w:color w:val="000000" w:themeColor="text1"/>
                <w:sz w:val="24"/>
              </w:rPr>
              <w:t>ρ</w:t>
            </w:r>
            <w:r w:rsidRPr="0043592F">
              <w:rPr>
                <w:rFonts w:ascii="Times New Roman" w:hAnsi="Times New Roman" w:cs="Times New Roman"/>
                <w:b/>
                <w:bCs/>
                <w:color w:val="000000" w:themeColor="text1"/>
                <w:sz w:val="24"/>
              </w:rPr>
              <w:t>)</w:t>
            </w:r>
          </w:p>
        </w:tc>
        <w:tc>
          <w:tcPr>
            <w:tcW w:w="2977"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58B1371" w14:textId="77777777" w:rsidR="00345051" w:rsidRPr="0043592F" w:rsidRDefault="00BF3EAB">
            <w:pPr>
              <w:jc w:val="center"/>
              <w:rPr>
                <w:rFonts w:ascii="Times New Roman" w:hAnsi="Times New Roman" w:cs="Times New Roman"/>
                <w:color w:val="000000" w:themeColor="text1"/>
                <w:sz w:val="24"/>
              </w:rPr>
            </w:pPr>
            <w:r w:rsidRPr="0043592F">
              <w:rPr>
                <w:rFonts w:ascii="Times New Roman" w:hAnsi="Times New Roman" w:cs="Times New Roman"/>
                <w:b/>
                <w:bCs/>
                <w:color w:val="000000" w:themeColor="text1"/>
                <w:sz w:val="24"/>
              </w:rPr>
              <w:t>Component</w:t>
            </w:r>
          </w:p>
        </w:tc>
      </w:tr>
      <w:tr w:rsidR="00345051" w:rsidRPr="0043592F" w14:paraId="7573EC8C" w14:textId="77777777">
        <w:trPr>
          <w:trHeight w:val="421"/>
        </w:trPr>
        <w:tc>
          <w:tcPr>
            <w:tcW w:w="107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tcPr>
          <w:p w14:paraId="44DB3026" w14:textId="77777777" w:rsidR="00345051" w:rsidRPr="0043592F" w:rsidRDefault="00BF3EAB">
            <w:pPr>
              <w:jc w:val="center"/>
              <w:rPr>
                <w:rFonts w:ascii="Times New Roman" w:hAnsi="Times New Roman" w:cs="Times New Roman"/>
                <w:color w:val="000000" w:themeColor="text1"/>
                <w:sz w:val="24"/>
              </w:rPr>
            </w:pPr>
            <w:r w:rsidRPr="0043592F">
              <w:rPr>
                <w:rFonts w:ascii="Times New Roman" w:hAnsi="Times New Roman" w:cs="Times New Roman"/>
                <w:bCs/>
                <w:color w:val="000000" w:themeColor="text1"/>
                <w:sz w:val="24"/>
              </w:rPr>
              <w:t>Core</w:t>
            </w:r>
          </w:p>
        </w:tc>
        <w:tc>
          <w:tcPr>
            <w:tcW w:w="7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tcPr>
          <w:p w14:paraId="27D2E970" w14:textId="77777777" w:rsidR="00345051" w:rsidRPr="0043592F" w:rsidRDefault="00BF3EAB">
            <w:pPr>
              <w:jc w:val="center"/>
              <w:rPr>
                <w:rFonts w:ascii="Times New Roman" w:hAnsi="Times New Roman" w:cs="Times New Roman"/>
                <w:color w:val="000000" w:themeColor="text1"/>
                <w:sz w:val="22"/>
              </w:rPr>
            </w:pPr>
            <w:r w:rsidRPr="0043592F">
              <w:rPr>
                <w:rFonts w:ascii="Times New Roman" w:hAnsi="Times New Roman" w:cs="Times New Roman"/>
                <w:bCs/>
                <w:i/>
                <w:color w:val="000000" w:themeColor="text1"/>
                <w:sz w:val="22"/>
              </w:rPr>
              <w:t>R</w:t>
            </w:r>
            <w:r w:rsidRPr="0043592F">
              <w:rPr>
                <w:rFonts w:ascii="Times New Roman" w:hAnsi="Times New Roman" w:cs="Times New Roman"/>
                <w:bCs/>
                <w:color w:val="000000" w:themeColor="text1"/>
                <w:sz w:val="22"/>
                <w:vertAlign w:val="subscript"/>
              </w:rPr>
              <w:t xml:space="preserve">core, </w:t>
            </w:r>
            <w:r w:rsidRPr="0043592F">
              <w:rPr>
                <w:rFonts w:ascii="Times New Roman" w:hAnsi="Times New Roman" w:cs="Times New Roman"/>
                <w:bCs/>
                <w:color w:val="000000" w:themeColor="text1"/>
                <w:sz w:val="22"/>
              </w:rPr>
              <w:t>σ</w:t>
            </w:r>
            <w:r w:rsidRPr="0043592F">
              <w:rPr>
                <w:rFonts w:ascii="Times New Roman" w:hAnsi="Times New Roman" w:cs="Times New Roman"/>
                <w:bCs/>
                <w:color w:val="000000" w:themeColor="text1"/>
                <w:sz w:val="22"/>
                <w:vertAlign w:val="superscript"/>
              </w:rPr>
              <w:t>1</w:t>
            </w:r>
          </w:p>
        </w:tc>
        <w:tc>
          <w:tcPr>
            <w:tcW w:w="3587"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tcPr>
          <w:p w14:paraId="61523A0A" w14:textId="77777777" w:rsidR="00345051" w:rsidRPr="0043592F" w:rsidRDefault="00BF3EAB">
            <w:pPr>
              <w:jc w:val="center"/>
              <w:rPr>
                <w:rFonts w:ascii="Times New Roman" w:hAnsi="Times New Roman" w:cs="Times New Roman"/>
                <w:color w:val="000000" w:themeColor="text1"/>
                <w:sz w:val="22"/>
              </w:rPr>
            </w:pPr>
            <w:r w:rsidRPr="0043592F">
              <w:rPr>
                <w:rFonts w:ascii="Times New Roman" w:hAnsi="Times New Roman" w:cs="Times New Roman"/>
                <w:bCs/>
                <w:i/>
                <w:color w:val="000000" w:themeColor="text1"/>
                <w:sz w:val="24"/>
              </w:rPr>
              <w:t>ρ</w:t>
            </w:r>
            <w:r w:rsidRPr="0043592F">
              <w:rPr>
                <w:rFonts w:ascii="Times New Roman" w:hAnsi="Times New Roman" w:cs="Times New Roman"/>
                <w:bCs/>
                <w:color w:val="000000" w:themeColor="text1"/>
                <w:sz w:val="22"/>
                <w:vertAlign w:val="subscript"/>
              </w:rPr>
              <w:t xml:space="preserve"> core</w:t>
            </w:r>
            <w:r w:rsidRPr="0043592F">
              <w:rPr>
                <w:rFonts w:ascii="Times New Roman" w:hAnsi="Times New Roman" w:cs="Times New Roman"/>
                <w:bCs/>
                <w:color w:val="000000" w:themeColor="text1"/>
                <w:sz w:val="22"/>
              </w:rPr>
              <w:t>=</w:t>
            </w:r>
            <w:r w:rsidRPr="0043592F">
              <w:rPr>
                <w:rFonts w:ascii="Times New Roman" w:hAnsi="Times New Roman" w:cs="Times New Roman"/>
                <w:bCs/>
                <w:i/>
                <w:color w:val="000000" w:themeColor="text1"/>
                <w:sz w:val="24"/>
              </w:rPr>
              <w:t xml:space="preserve"> ρ</w:t>
            </w:r>
            <w:r w:rsidRPr="0043592F">
              <w:rPr>
                <w:rFonts w:ascii="Times New Roman" w:hAnsi="Times New Roman" w:cs="Times New Roman"/>
                <w:bCs/>
                <w:color w:val="000000" w:themeColor="text1"/>
                <w:sz w:val="22"/>
                <w:vertAlign w:val="subscript"/>
              </w:rPr>
              <w:t xml:space="preserve"> water</w:t>
            </w:r>
            <w:r w:rsidRPr="0043592F">
              <w:rPr>
                <w:rFonts w:ascii="Times New Roman" w:hAnsi="Times New Roman" w:cs="Times New Roman"/>
                <w:color w:val="000000" w:themeColor="text1"/>
                <w:sz w:val="22"/>
              </w:rPr>
              <w:t>*</w:t>
            </w:r>
            <w:r w:rsidRPr="0043592F">
              <w:rPr>
                <w:rFonts w:ascii="Times New Roman" w:hAnsi="Times New Roman" w:cs="Times New Roman"/>
                <w:bCs/>
                <w:i/>
                <w:color w:val="000000" w:themeColor="text1"/>
                <w:sz w:val="22"/>
              </w:rPr>
              <w:t>φ</w:t>
            </w:r>
            <w:r w:rsidRPr="0043592F">
              <w:rPr>
                <w:rFonts w:ascii="Times New Roman" w:hAnsi="Times New Roman" w:cs="Times New Roman"/>
                <w:bCs/>
                <w:color w:val="000000" w:themeColor="text1"/>
                <w:sz w:val="22"/>
                <w:vertAlign w:val="subscript"/>
              </w:rPr>
              <w:t>water</w:t>
            </w:r>
            <w:r w:rsidRPr="0043592F">
              <w:rPr>
                <w:rFonts w:ascii="Times New Roman" w:hAnsi="Times New Roman" w:cs="Times New Roman"/>
                <w:color w:val="000000" w:themeColor="text1"/>
                <w:sz w:val="22"/>
              </w:rPr>
              <w:t>+</w:t>
            </w:r>
            <w:r w:rsidRPr="0043592F">
              <w:rPr>
                <w:rFonts w:ascii="Times New Roman" w:hAnsi="Times New Roman" w:cs="Times New Roman"/>
                <w:bCs/>
                <w:i/>
                <w:color w:val="000000" w:themeColor="text1"/>
                <w:sz w:val="24"/>
              </w:rPr>
              <w:t xml:space="preserve"> ρ</w:t>
            </w:r>
            <w:r w:rsidRPr="0043592F">
              <w:rPr>
                <w:rFonts w:ascii="Times New Roman" w:hAnsi="Times New Roman" w:cs="Times New Roman"/>
                <w:bCs/>
                <w:color w:val="000000" w:themeColor="text1"/>
                <w:sz w:val="22"/>
                <w:vertAlign w:val="subscript"/>
              </w:rPr>
              <w:t xml:space="preserve"> drycore</w:t>
            </w:r>
            <w:r w:rsidRPr="0043592F">
              <w:rPr>
                <w:rFonts w:ascii="Times New Roman" w:hAnsi="Times New Roman" w:cs="Times New Roman"/>
                <w:color w:val="000000" w:themeColor="text1"/>
                <w:sz w:val="22"/>
              </w:rPr>
              <w:t>* (1-</w:t>
            </w:r>
            <w:r w:rsidRPr="0043592F">
              <w:rPr>
                <w:rFonts w:ascii="Times New Roman" w:hAnsi="Times New Roman" w:cs="Times New Roman"/>
                <w:bCs/>
                <w:i/>
                <w:color w:val="000000" w:themeColor="text1"/>
                <w:sz w:val="22"/>
              </w:rPr>
              <w:t>φ</w:t>
            </w:r>
            <w:r w:rsidRPr="0043592F">
              <w:rPr>
                <w:rFonts w:ascii="Times New Roman" w:hAnsi="Times New Roman" w:cs="Times New Roman"/>
                <w:bCs/>
                <w:color w:val="000000" w:themeColor="text1"/>
                <w:sz w:val="22"/>
                <w:vertAlign w:val="subscript"/>
              </w:rPr>
              <w:t>water</w:t>
            </w:r>
            <w:r w:rsidRPr="0043592F">
              <w:rPr>
                <w:rFonts w:ascii="Times New Roman" w:hAnsi="Times New Roman" w:cs="Times New Roman"/>
                <w:color w:val="000000" w:themeColor="text1"/>
                <w:sz w:val="22"/>
              </w:rPr>
              <w:t>)</w:t>
            </w:r>
          </w:p>
        </w:tc>
        <w:tc>
          <w:tcPr>
            <w:tcW w:w="2977"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2A896EFF" w14:textId="77777777" w:rsidR="00345051" w:rsidRPr="0043592F" w:rsidRDefault="00BF3EAB">
            <w:pPr>
              <w:jc w:val="center"/>
              <w:rPr>
                <w:rFonts w:ascii="Times New Roman" w:hAnsi="Times New Roman" w:cs="Times New Roman"/>
                <w:color w:val="000000" w:themeColor="text1"/>
                <w:sz w:val="22"/>
              </w:rPr>
            </w:pPr>
            <w:r w:rsidRPr="0043592F">
              <w:rPr>
                <w:rFonts w:ascii="Times New Roman" w:hAnsi="Times New Roman" w:cs="Times New Roman"/>
                <w:bCs/>
                <w:color w:val="000000" w:themeColor="text1"/>
                <w:sz w:val="22"/>
              </w:rPr>
              <w:t xml:space="preserve">ALC-0315, Cholesterol, ATRA-d5, </w:t>
            </w:r>
            <w:r w:rsidRPr="0043592F">
              <w:rPr>
                <w:rFonts w:ascii="Times New Roman" w:hAnsi="Times New Roman" w:cs="Times New Roman"/>
                <w:color w:val="000000" w:themeColor="text1"/>
                <w:sz w:val="22"/>
              </w:rPr>
              <w:t>mRNA, water</w:t>
            </w:r>
            <w:bookmarkStart w:id="16" w:name="_Ref152244113"/>
            <w:r w:rsidRPr="0043592F">
              <w:rPr>
                <w:rFonts w:ascii="Times New Roman" w:hAnsi="Times New Roman" w:cs="Times New Roman"/>
                <w:color w:val="000000" w:themeColor="text1"/>
                <w:sz w:val="22"/>
                <w:vertAlign w:val="superscript"/>
              </w:rPr>
              <w:t>2</w:t>
            </w:r>
            <w:bookmarkEnd w:id="16"/>
          </w:p>
        </w:tc>
      </w:tr>
      <w:tr w:rsidR="00345051" w:rsidRPr="0043592F" w14:paraId="43838836" w14:textId="77777777">
        <w:trPr>
          <w:trHeight w:val="178"/>
        </w:trPr>
        <w:tc>
          <w:tcPr>
            <w:tcW w:w="107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tcPr>
          <w:p w14:paraId="7B46B4BC" w14:textId="77777777" w:rsidR="00345051" w:rsidRPr="0043592F" w:rsidRDefault="00BF3EAB">
            <w:pPr>
              <w:jc w:val="center"/>
              <w:rPr>
                <w:rFonts w:ascii="Times New Roman" w:hAnsi="Times New Roman" w:cs="Times New Roman"/>
                <w:color w:val="000000" w:themeColor="text1"/>
                <w:sz w:val="24"/>
              </w:rPr>
            </w:pPr>
            <w:r w:rsidRPr="0043592F">
              <w:rPr>
                <w:rFonts w:ascii="Times New Roman" w:hAnsi="Times New Roman" w:cs="Times New Roman"/>
                <w:bCs/>
                <w:color w:val="000000" w:themeColor="text1"/>
                <w:sz w:val="24"/>
              </w:rPr>
              <w:t>Shell</w:t>
            </w:r>
          </w:p>
        </w:tc>
        <w:tc>
          <w:tcPr>
            <w:tcW w:w="7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tcPr>
          <w:p w14:paraId="6290967E" w14:textId="77777777" w:rsidR="00345051" w:rsidRPr="0043592F" w:rsidRDefault="00BF3EAB">
            <w:pPr>
              <w:jc w:val="center"/>
              <w:rPr>
                <w:rFonts w:ascii="Times New Roman" w:hAnsi="Times New Roman" w:cs="Times New Roman"/>
                <w:color w:val="000000" w:themeColor="text1"/>
                <w:sz w:val="22"/>
              </w:rPr>
            </w:pPr>
            <w:r w:rsidRPr="0043592F">
              <w:rPr>
                <w:rFonts w:ascii="Times New Roman" w:hAnsi="Times New Roman" w:cs="Times New Roman"/>
                <w:bCs/>
                <w:i/>
                <w:color w:val="000000" w:themeColor="text1"/>
                <w:sz w:val="22"/>
              </w:rPr>
              <w:t>T</w:t>
            </w:r>
            <w:r w:rsidRPr="0043592F">
              <w:rPr>
                <w:rFonts w:ascii="Times New Roman" w:hAnsi="Times New Roman" w:cs="Times New Roman"/>
                <w:bCs/>
                <w:color w:val="000000" w:themeColor="text1"/>
                <w:sz w:val="22"/>
                <w:vertAlign w:val="subscript"/>
              </w:rPr>
              <w:t>shell</w:t>
            </w:r>
          </w:p>
        </w:tc>
        <w:tc>
          <w:tcPr>
            <w:tcW w:w="3587"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tcPr>
          <w:p w14:paraId="5FEA45E6" w14:textId="77777777" w:rsidR="00345051" w:rsidRPr="0043592F" w:rsidRDefault="00BF3EAB">
            <w:pPr>
              <w:jc w:val="center"/>
              <w:rPr>
                <w:rFonts w:ascii="Times New Roman" w:hAnsi="Times New Roman" w:cs="Times New Roman"/>
                <w:color w:val="000000" w:themeColor="text1"/>
                <w:sz w:val="22"/>
              </w:rPr>
            </w:pPr>
            <w:r w:rsidRPr="0043592F">
              <w:rPr>
                <w:rFonts w:ascii="Times New Roman" w:hAnsi="Times New Roman" w:cs="Times New Roman"/>
                <w:bCs/>
                <w:i/>
                <w:color w:val="000000" w:themeColor="text1"/>
                <w:sz w:val="24"/>
              </w:rPr>
              <w:t>ρ</w:t>
            </w:r>
            <w:r w:rsidRPr="0043592F">
              <w:rPr>
                <w:rFonts w:ascii="Times New Roman" w:hAnsi="Times New Roman" w:cs="Times New Roman"/>
                <w:bCs/>
                <w:color w:val="000000" w:themeColor="text1"/>
                <w:sz w:val="22"/>
                <w:vertAlign w:val="subscript"/>
              </w:rPr>
              <w:t xml:space="preserve"> shell</w:t>
            </w:r>
          </w:p>
        </w:tc>
        <w:tc>
          <w:tcPr>
            <w:tcW w:w="2977"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9887880" w14:textId="77777777" w:rsidR="00345051" w:rsidRPr="0043592F" w:rsidRDefault="00BF3EAB">
            <w:pPr>
              <w:jc w:val="center"/>
              <w:rPr>
                <w:rFonts w:ascii="Times New Roman" w:hAnsi="Times New Roman" w:cs="Times New Roman"/>
                <w:color w:val="000000" w:themeColor="text1"/>
                <w:sz w:val="22"/>
              </w:rPr>
            </w:pPr>
            <w:r w:rsidRPr="0043592F">
              <w:rPr>
                <w:rFonts w:ascii="Times New Roman" w:hAnsi="Times New Roman" w:cs="Times New Roman"/>
                <w:bCs/>
                <w:color w:val="000000" w:themeColor="text1"/>
                <w:sz w:val="22"/>
              </w:rPr>
              <w:t xml:space="preserve">ALC-0315, Cholesterol, ATRA-d5, </w:t>
            </w:r>
            <w:r w:rsidRPr="0043592F">
              <w:rPr>
                <w:rFonts w:ascii="Times New Roman" w:hAnsi="Times New Roman" w:cs="Times New Roman"/>
                <w:color w:val="000000" w:themeColor="text1"/>
                <w:sz w:val="22"/>
              </w:rPr>
              <w:t>DSPC, DMG-PEG</w:t>
            </w:r>
          </w:p>
        </w:tc>
      </w:tr>
      <w:tr w:rsidR="00345051" w:rsidRPr="0043592F" w14:paraId="097921AD" w14:textId="77777777">
        <w:trPr>
          <w:trHeight w:val="25"/>
        </w:trPr>
        <w:tc>
          <w:tcPr>
            <w:tcW w:w="107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tcPr>
          <w:p w14:paraId="280D64EC" w14:textId="77777777" w:rsidR="00345051" w:rsidRPr="0043592F" w:rsidRDefault="00BF3EAB">
            <w:pPr>
              <w:jc w:val="center"/>
              <w:rPr>
                <w:rFonts w:ascii="Times New Roman" w:hAnsi="Times New Roman" w:cs="Times New Roman"/>
                <w:color w:val="000000" w:themeColor="text1"/>
                <w:sz w:val="24"/>
              </w:rPr>
            </w:pPr>
            <w:r w:rsidRPr="0043592F">
              <w:rPr>
                <w:rFonts w:ascii="Times New Roman" w:hAnsi="Times New Roman" w:cs="Times New Roman"/>
                <w:bCs/>
                <w:color w:val="000000" w:themeColor="text1"/>
                <w:sz w:val="24"/>
              </w:rPr>
              <w:t>Solvent</w:t>
            </w:r>
          </w:p>
        </w:tc>
        <w:tc>
          <w:tcPr>
            <w:tcW w:w="7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tcPr>
          <w:p w14:paraId="24E57B64" w14:textId="77777777" w:rsidR="00345051" w:rsidRPr="0043592F" w:rsidRDefault="00BF3EAB">
            <w:pPr>
              <w:jc w:val="center"/>
              <w:rPr>
                <w:rFonts w:ascii="Times New Roman" w:hAnsi="Times New Roman" w:cs="Times New Roman"/>
                <w:color w:val="000000" w:themeColor="text1"/>
                <w:sz w:val="22"/>
              </w:rPr>
            </w:pPr>
            <w:r w:rsidRPr="0043592F">
              <w:rPr>
                <w:rFonts w:ascii="Times New Roman" w:hAnsi="Times New Roman" w:cs="Times New Roman"/>
                <w:color w:val="000000" w:themeColor="text1"/>
                <w:sz w:val="22"/>
              </w:rPr>
              <w:t>/</w:t>
            </w:r>
          </w:p>
        </w:tc>
        <w:tc>
          <w:tcPr>
            <w:tcW w:w="3587"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vAlign w:val="center"/>
          </w:tcPr>
          <w:p w14:paraId="12BB7403" w14:textId="77777777" w:rsidR="00345051" w:rsidRPr="0043592F" w:rsidRDefault="00BF3EAB">
            <w:pPr>
              <w:jc w:val="center"/>
              <w:rPr>
                <w:rFonts w:ascii="Times New Roman" w:hAnsi="Times New Roman" w:cs="Times New Roman"/>
                <w:color w:val="000000" w:themeColor="text1"/>
                <w:sz w:val="22"/>
              </w:rPr>
            </w:pPr>
            <w:r w:rsidRPr="0043592F">
              <w:rPr>
                <w:rFonts w:ascii="Times New Roman" w:hAnsi="Times New Roman" w:cs="Times New Roman"/>
                <w:bCs/>
                <w:i/>
                <w:color w:val="000000" w:themeColor="text1"/>
                <w:sz w:val="24"/>
              </w:rPr>
              <w:t>ρ</w:t>
            </w:r>
            <w:r w:rsidRPr="0043592F">
              <w:rPr>
                <w:rFonts w:ascii="Times New Roman" w:hAnsi="Times New Roman" w:cs="Times New Roman"/>
                <w:bCs/>
                <w:color w:val="000000" w:themeColor="text1"/>
                <w:sz w:val="22"/>
                <w:vertAlign w:val="subscript"/>
              </w:rPr>
              <w:t xml:space="preserve"> sol</w:t>
            </w:r>
            <w:r w:rsidRPr="0043592F">
              <w:rPr>
                <w:rFonts w:ascii="Times New Roman" w:hAnsi="Times New Roman" w:cs="Times New Roman"/>
                <w:bCs/>
                <w:color w:val="000000" w:themeColor="text1"/>
                <w:sz w:val="22"/>
              </w:rPr>
              <w:t xml:space="preserve"> ≈ </w:t>
            </w:r>
            <w:r w:rsidRPr="0043592F">
              <w:rPr>
                <w:rFonts w:ascii="Times New Roman" w:hAnsi="Times New Roman" w:cs="Times New Roman"/>
                <w:bCs/>
                <w:i/>
                <w:color w:val="000000" w:themeColor="text1"/>
                <w:sz w:val="24"/>
              </w:rPr>
              <w:t>ρ</w:t>
            </w:r>
            <w:r w:rsidRPr="0043592F">
              <w:rPr>
                <w:rFonts w:ascii="Times New Roman" w:hAnsi="Times New Roman" w:cs="Times New Roman"/>
                <w:bCs/>
                <w:color w:val="000000" w:themeColor="text1"/>
                <w:sz w:val="22"/>
                <w:vertAlign w:val="subscript"/>
              </w:rPr>
              <w:t xml:space="preserve"> water</w:t>
            </w:r>
          </w:p>
        </w:tc>
        <w:tc>
          <w:tcPr>
            <w:tcW w:w="2977" w:type="dxa"/>
            <w:tcBorders>
              <w:top w:val="single" w:sz="8" w:space="0" w:color="000000"/>
              <w:left w:val="single" w:sz="8" w:space="0" w:color="000000"/>
              <w:bottom w:val="single" w:sz="8" w:space="0" w:color="000000"/>
              <w:right w:val="single" w:sz="8" w:space="0" w:color="000000"/>
            </w:tcBorders>
            <w:shd w:val="clear" w:color="auto" w:fill="FFFFFF"/>
            <w:vAlign w:val="center"/>
          </w:tcPr>
          <w:p w14:paraId="3C5E51E9" w14:textId="77777777" w:rsidR="00345051" w:rsidRPr="0043592F" w:rsidRDefault="00BF3EAB">
            <w:pPr>
              <w:jc w:val="center"/>
              <w:rPr>
                <w:rFonts w:ascii="Times New Roman" w:hAnsi="Times New Roman" w:cs="Times New Roman"/>
                <w:color w:val="000000" w:themeColor="text1"/>
                <w:sz w:val="22"/>
              </w:rPr>
            </w:pPr>
            <w:r w:rsidRPr="0043592F">
              <w:rPr>
                <w:rFonts w:ascii="Times New Roman" w:hAnsi="Times New Roman" w:cs="Times New Roman"/>
                <w:color w:val="000000" w:themeColor="text1"/>
                <w:sz w:val="22"/>
              </w:rPr>
              <w:t>PEG layer</w:t>
            </w:r>
            <w:r w:rsidRPr="0043592F">
              <w:rPr>
                <w:rFonts w:ascii="Times New Roman" w:hAnsi="Times New Roman" w:cs="Times New Roman"/>
                <w:color w:val="000000" w:themeColor="text1"/>
                <w:sz w:val="22"/>
                <w:vertAlign w:val="superscript"/>
              </w:rPr>
              <w:t>3</w:t>
            </w:r>
            <w:r w:rsidRPr="0043592F">
              <w:rPr>
                <w:rFonts w:ascii="Times New Roman" w:hAnsi="Times New Roman" w:cs="Times New Roman"/>
                <w:color w:val="000000" w:themeColor="text1"/>
                <w:sz w:val="22"/>
              </w:rPr>
              <w:t>，</w:t>
            </w:r>
            <w:r w:rsidRPr="0043592F">
              <w:rPr>
                <w:rFonts w:ascii="Times New Roman" w:hAnsi="Times New Roman" w:cs="Times New Roman"/>
                <w:color w:val="000000" w:themeColor="text1"/>
                <w:sz w:val="22"/>
              </w:rPr>
              <w:t>water</w:t>
            </w:r>
            <w:r w:rsidRPr="0043592F">
              <w:rPr>
                <w:rFonts w:ascii="Times New Roman" w:hAnsi="Times New Roman" w:cs="Times New Roman"/>
                <w:color w:val="000000" w:themeColor="text1"/>
                <w:sz w:val="22"/>
                <w:vertAlign w:val="superscript"/>
              </w:rPr>
              <w:fldChar w:fldCharType="begin"/>
            </w:r>
            <w:r w:rsidRPr="0043592F">
              <w:rPr>
                <w:rFonts w:ascii="Times New Roman" w:hAnsi="Times New Roman" w:cs="Times New Roman"/>
                <w:color w:val="000000" w:themeColor="text1"/>
                <w:sz w:val="22"/>
                <w:vertAlign w:val="superscript"/>
              </w:rPr>
              <w:instrText xml:space="preserve"> NOTEREF _Ref152244113 \h  \* MERGEFORMAT </w:instrText>
            </w:r>
            <w:r w:rsidRPr="0043592F">
              <w:rPr>
                <w:rFonts w:ascii="Times New Roman" w:hAnsi="Times New Roman" w:cs="Times New Roman"/>
                <w:color w:val="000000" w:themeColor="text1"/>
                <w:sz w:val="22"/>
                <w:vertAlign w:val="superscript"/>
              </w:rPr>
            </w:r>
            <w:r w:rsidRPr="0043592F">
              <w:rPr>
                <w:rFonts w:ascii="Times New Roman" w:hAnsi="Times New Roman" w:cs="Times New Roman"/>
                <w:color w:val="000000" w:themeColor="text1"/>
                <w:sz w:val="22"/>
                <w:vertAlign w:val="superscript"/>
              </w:rPr>
              <w:fldChar w:fldCharType="separate"/>
            </w:r>
            <w:r w:rsidRPr="0043592F">
              <w:rPr>
                <w:rFonts w:ascii="Times New Roman" w:hAnsi="Times New Roman" w:cs="Times New Roman"/>
                <w:color w:val="000000" w:themeColor="text1"/>
                <w:sz w:val="22"/>
                <w:vertAlign w:val="superscript"/>
              </w:rPr>
              <w:t>2</w:t>
            </w:r>
            <w:r w:rsidRPr="0043592F">
              <w:rPr>
                <w:rFonts w:ascii="Times New Roman" w:hAnsi="Times New Roman" w:cs="Times New Roman"/>
                <w:color w:val="000000" w:themeColor="text1"/>
                <w:sz w:val="22"/>
                <w:vertAlign w:val="superscript"/>
              </w:rPr>
              <w:fldChar w:fldCharType="end"/>
            </w:r>
          </w:p>
        </w:tc>
      </w:tr>
    </w:tbl>
    <w:p w14:paraId="070DAF03" w14:textId="77777777" w:rsidR="00345051" w:rsidRPr="0043592F" w:rsidRDefault="00BF3EAB">
      <w:pPr>
        <w:pStyle w:val="FootnoteText"/>
        <w:rPr>
          <w:rFonts w:ascii="Times New Roman" w:hAnsi="Times New Roman" w:cs="Times New Roman"/>
          <w:color w:val="000000" w:themeColor="text1"/>
          <w:sz w:val="21"/>
          <w:szCs w:val="21"/>
        </w:rPr>
      </w:pPr>
      <w:r w:rsidRPr="0043592F">
        <w:rPr>
          <w:rFonts w:ascii="Times New Roman" w:hAnsi="Times New Roman" w:cs="Times New Roman"/>
          <w:b/>
          <w:bCs/>
          <w:color w:val="000000" w:themeColor="text1"/>
          <w:sz w:val="21"/>
          <w:szCs w:val="21"/>
        </w:rPr>
        <w:t xml:space="preserve">Note: </w:t>
      </w:r>
      <w:r w:rsidRPr="0043592F">
        <w:rPr>
          <w:rFonts w:ascii="Times New Roman" w:hAnsi="Times New Roman" w:cs="Times New Roman"/>
          <w:color w:val="000000" w:themeColor="text1"/>
          <w:sz w:val="21"/>
          <w:szCs w:val="21"/>
        </w:rPr>
        <w:t>1.</w:t>
      </w:r>
      <w:r w:rsidRPr="0043592F">
        <w:rPr>
          <w:rFonts w:ascii="Times New Roman" w:hAnsi="Times New Roman" w:cs="Times New Roman"/>
          <w:b/>
          <w:bCs/>
          <w:color w:val="000000" w:themeColor="text1"/>
          <w:sz w:val="21"/>
          <w:szCs w:val="21"/>
        </w:rPr>
        <w:t xml:space="preserve"> </w:t>
      </w:r>
      <w:r w:rsidRPr="0043592F">
        <w:rPr>
          <w:rFonts w:ascii="Times New Roman" w:hAnsi="Times New Roman" w:cs="Times New Roman"/>
          <w:color w:val="000000" w:themeColor="text1"/>
          <w:sz w:val="21"/>
          <w:szCs w:val="21"/>
        </w:rPr>
        <w:t>σ refers to the polydispersity parameter applied for the core radius. A Shultz distribution of the core radius was adapted for the fitting. 2. Term "water" refers to the D</w:t>
      </w:r>
      <w:r w:rsidRPr="0043592F">
        <w:rPr>
          <w:rFonts w:ascii="Times New Roman" w:hAnsi="Times New Roman" w:cs="Times New Roman"/>
          <w:color w:val="000000" w:themeColor="text1"/>
          <w:sz w:val="21"/>
          <w:szCs w:val="21"/>
          <w:vertAlign w:val="subscript"/>
        </w:rPr>
        <w:t>2</w:t>
      </w:r>
      <w:r w:rsidRPr="0043592F">
        <w:rPr>
          <w:rFonts w:ascii="Times New Roman" w:hAnsi="Times New Roman" w:cs="Times New Roman"/>
          <w:color w:val="000000" w:themeColor="text1"/>
          <w:sz w:val="21"/>
          <w:szCs w:val="21"/>
        </w:rPr>
        <w:t>O/H</w:t>
      </w:r>
      <w:r w:rsidRPr="0043592F">
        <w:rPr>
          <w:rFonts w:ascii="Times New Roman" w:hAnsi="Times New Roman" w:cs="Times New Roman"/>
          <w:color w:val="000000" w:themeColor="text1"/>
          <w:sz w:val="21"/>
          <w:szCs w:val="21"/>
          <w:vertAlign w:val="subscript"/>
        </w:rPr>
        <w:t>2</w:t>
      </w:r>
      <w:r w:rsidRPr="0043592F">
        <w:rPr>
          <w:rFonts w:ascii="Times New Roman" w:hAnsi="Times New Roman" w:cs="Times New Roman"/>
          <w:color w:val="000000" w:themeColor="text1"/>
          <w:sz w:val="21"/>
          <w:szCs w:val="21"/>
        </w:rPr>
        <w:t xml:space="preserve">O mixture of the solvent. </w:t>
      </w:r>
      <w:r w:rsidRPr="0043592F">
        <w:rPr>
          <w:rFonts w:ascii="Times New Roman" w:hAnsi="Times New Roman" w:cs="Times New Roman"/>
          <w:bCs/>
          <w:i/>
          <w:color w:val="000000" w:themeColor="text1"/>
          <w:sz w:val="21"/>
          <w:szCs w:val="21"/>
        </w:rPr>
        <w:t>ρ</w:t>
      </w:r>
      <w:r w:rsidRPr="0043592F">
        <w:rPr>
          <w:rFonts w:ascii="Times New Roman" w:hAnsi="Times New Roman" w:cs="Times New Roman"/>
          <w:bCs/>
          <w:color w:val="000000" w:themeColor="text1"/>
          <w:sz w:val="21"/>
          <w:szCs w:val="21"/>
          <w:vertAlign w:val="subscript"/>
        </w:rPr>
        <w:t>water</w:t>
      </w:r>
      <w:r w:rsidRPr="0043592F">
        <w:rPr>
          <w:rFonts w:ascii="Times New Roman" w:hAnsi="Times New Roman" w:cs="Times New Roman"/>
          <w:i/>
          <w:color w:val="000000" w:themeColor="text1"/>
          <w:sz w:val="21"/>
          <w:szCs w:val="21"/>
        </w:rPr>
        <w:t xml:space="preserve"> </w:t>
      </w:r>
      <w:r w:rsidRPr="0043592F">
        <w:rPr>
          <w:rFonts w:ascii="Times New Roman" w:hAnsi="Times New Roman" w:cs="Times New Roman"/>
          <w:color w:val="000000" w:themeColor="text1"/>
          <w:sz w:val="21"/>
          <w:szCs w:val="21"/>
        </w:rPr>
        <w:t>is a D</w:t>
      </w:r>
      <w:r w:rsidRPr="0043592F">
        <w:rPr>
          <w:rFonts w:ascii="Times New Roman" w:hAnsi="Times New Roman" w:cs="Times New Roman"/>
          <w:color w:val="000000" w:themeColor="text1"/>
          <w:sz w:val="21"/>
          <w:szCs w:val="21"/>
          <w:vertAlign w:val="subscript"/>
        </w:rPr>
        <w:t>2</w:t>
      </w:r>
      <w:r w:rsidRPr="0043592F">
        <w:rPr>
          <w:rFonts w:ascii="Times New Roman" w:hAnsi="Times New Roman" w:cs="Times New Roman"/>
          <w:color w:val="000000" w:themeColor="text1"/>
          <w:sz w:val="21"/>
          <w:szCs w:val="21"/>
        </w:rPr>
        <w:t>O/H</w:t>
      </w:r>
      <w:r w:rsidRPr="0043592F">
        <w:rPr>
          <w:rFonts w:ascii="Times New Roman" w:hAnsi="Times New Roman" w:cs="Times New Roman"/>
          <w:color w:val="000000" w:themeColor="text1"/>
          <w:sz w:val="21"/>
          <w:szCs w:val="21"/>
          <w:vertAlign w:val="subscript"/>
        </w:rPr>
        <w:t>2</w:t>
      </w:r>
      <w:r w:rsidRPr="0043592F">
        <w:rPr>
          <w:rFonts w:ascii="Times New Roman" w:hAnsi="Times New Roman" w:cs="Times New Roman"/>
          <w:color w:val="000000" w:themeColor="text1"/>
          <w:sz w:val="21"/>
          <w:szCs w:val="21"/>
        </w:rPr>
        <w:t>O ratio dependent parameter.</w:t>
      </w:r>
      <w:r w:rsidRPr="0043592F">
        <w:rPr>
          <w:rFonts w:ascii="Times New Roman" w:hAnsi="Times New Roman" w:cs="Times New Roman"/>
          <w:i/>
          <w:color w:val="000000" w:themeColor="text1"/>
          <w:sz w:val="21"/>
          <w:szCs w:val="21"/>
        </w:rPr>
        <w:t xml:space="preserve"> φ</w:t>
      </w:r>
      <w:r w:rsidRPr="0043592F">
        <w:rPr>
          <w:rFonts w:ascii="Times New Roman" w:hAnsi="Times New Roman" w:cs="Times New Roman"/>
          <w:color w:val="000000" w:themeColor="text1"/>
          <w:sz w:val="21"/>
          <w:szCs w:val="21"/>
          <w:vertAlign w:val="subscript"/>
        </w:rPr>
        <w:t>water</w:t>
      </w:r>
      <w:r w:rsidRPr="0043592F">
        <w:rPr>
          <w:rFonts w:ascii="Times New Roman" w:hAnsi="Times New Roman" w:cs="Times New Roman"/>
          <w:color w:val="000000" w:themeColor="text1"/>
          <w:sz w:val="21"/>
          <w:szCs w:val="21"/>
        </w:rPr>
        <w:t xml:space="preserve"> corresponds to the volume fraction of water content in the core of LNP and is D</w:t>
      </w:r>
      <w:r w:rsidRPr="0043592F">
        <w:rPr>
          <w:rFonts w:ascii="Times New Roman" w:hAnsi="Times New Roman" w:cs="Times New Roman"/>
          <w:color w:val="000000" w:themeColor="text1"/>
          <w:sz w:val="21"/>
          <w:szCs w:val="21"/>
          <w:vertAlign w:val="subscript"/>
        </w:rPr>
        <w:t>2</w:t>
      </w:r>
      <w:r w:rsidRPr="0043592F">
        <w:rPr>
          <w:rFonts w:ascii="Times New Roman" w:hAnsi="Times New Roman" w:cs="Times New Roman"/>
          <w:color w:val="000000" w:themeColor="text1"/>
          <w:sz w:val="21"/>
          <w:szCs w:val="21"/>
        </w:rPr>
        <w:t>O/H</w:t>
      </w:r>
      <w:r w:rsidRPr="0043592F">
        <w:rPr>
          <w:rFonts w:ascii="Times New Roman" w:hAnsi="Times New Roman" w:cs="Times New Roman"/>
          <w:color w:val="000000" w:themeColor="text1"/>
          <w:sz w:val="21"/>
          <w:szCs w:val="21"/>
          <w:vertAlign w:val="subscript"/>
        </w:rPr>
        <w:t>2</w:t>
      </w:r>
      <w:r w:rsidRPr="0043592F">
        <w:rPr>
          <w:rFonts w:ascii="Times New Roman" w:hAnsi="Times New Roman" w:cs="Times New Roman"/>
          <w:color w:val="000000" w:themeColor="text1"/>
          <w:sz w:val="21"/>
          <w:szCs w:val="21"/>
        </w:rPr>
        <w:t>O ratio independent. 3. PEG is considered to be loosely dispersed on the surface of LNP in the solvent phase, and cannot be distinguished from the bulk solvent phase.</w:t>
      </w:r>
    </w:p>
    <w:p w14:paraId="32FFAC4E" w14:textId="77777777" w:rsidR="00345051" w:rsidRPr="0043592F" w:rsidRDefault="00BF3EAB">
      <w:pPr>
        <w:widowControl/>
        <w:jc w:val="left"/>
        <w:rPr>
          <w:rFonts w:ascii="Times New Roman" w:hAnsi="Times New Roman" w:cs="Times New Roman"/>
          <w:b/>
          <w:bCs/>
          <w:color w:val="000000" w:themeColor="text1"/>
          <w:szCs w:val="24"/>
        </w:rPr>
      </w:pPr>
      <w:r w:rsidRPr="0043592F">
        <w:rPr>
          <w:rFonts w:ascii="Times New Roman" w:hAnsi="Times New Roman" w:cs="Times New Roman"/>
          <w:b/>
          <w:bCs/>
          <w:color w:val="000000" w:themeColor="text1"/>
          <w:szCs w:val="24"/>
        </w:rPr>
        <w:br w:type="page"/>
      </w:r>
    </w:p>
    <w:p w14:paraId="361D1613" w14:textId="77777777" w:rsidR="00345051" w:rsidRPr="0043592F" w:rsidRDefault="00BF3EAB" w:rsidP="00C65CA8">
      <w:pPr>
        <w:pStyle w:val="Heading1"/>
      </w:pPr>
      <w:bookmarkStart w:id="17" w:name="_Toc153284104"/>
      <w:r w:rsidRPr="0043592F">
        <w:lastRenderedPageBreak/>
        <w:t>Supplementary Figures</w:t>
      </w:r>
      <w:bookmarkEnd w:id="17"/>
    </w:p>
    <w:p w14:paraId="14E4AF8C" w14:textId="77777777" w:rsidR="00345051" w:rsidRPr="0043592F" w:rsidRDefault="00BF3EAB">
      <w:pPr>
        <w:jc w:val="center"/>
        <w:rPr>
          <w:rFonts w:ascii="Times New Roman" w:hAnsi="Times New Roman" w:cs="Times New Roman"/>
          <w:b/>
          <w:bCs/>
          <w:color w:val="000000" w:themeColor="text1"/>
          <w:sz w:val="18"/>
          <w:szCs w:val="21"/>
        </w:rPr>
      </w:pPr>
      <w:r w:rsidRPr="0043592F">
        <w:rPr>
          <w:rFonts w:ascii="Times New Roman" w:hAnsi="Times New Roman" w:cs="Times New Roman"/>
          <w:noProof/>
          <w:color w:val="000000" w:themeColor="text1"/>
        </w:rPr>
        <w:drawing>
          <wp:inline distT="0" distB="0" distL="0" distR="0" wp14:anchorId="5605BD8C" wp14:editId="35457F33">
            <wp:extent cx="4761230" cy="2270760"/>
            <wp:effectExtent l="0" t="0" r="1270" b="0"/>
            <wp:docPr id="13907128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712803" name="图片 1"/>
                    <pic:cNvPicPr>
                      <a:picLocks noChangeAspect="1"/>
                    </pic:cNvPicPr>
                  </pic:nvPicPr>
                  <pic:blipFill>
                    <a:blip r:embed="rId10"/>
                    <a:srcRect t="623" b="463"/>
                    <a:stretch>
                      <a:fillRect/>
                    </a:stretch>
                  </pic:blipFill>
                  <pic:spPr>
                    <a:xfrm>
                      <a:off x="0" y="0"/>
                      <a:ext cx="4830767" cy="2304002"/>
                    </a:xfrm>
                    <a:prstGeom prst="rect">
                      <a:avLst/>
                    </a:prstGeom>
                    <a:ln>
                      <a:noFill/>
                    </a:ln>
                  </pic:spPr>
                </pic:pic>
              </a:graphicData>
            </a:graphic>
          </wp:inline>
        </w:drawing>
      </w:r>
    </w:p>
    <w:p w14:paraId="242F3CC4" w14:textId="77777777" w:rsidR="00345051" w:rsidRPr="0043592F" w:rsidRDefault="00BF3EAB">
      <w:pPr>
        <w:spacing w:line="360" w:lineRule="auto"/>
        <w:rPr>
          <w:rFonts w:ascii="Times New Roman" w:hAnsi="Times New Roman" w:cs="Times New Roman"/>
          <w:color w:val="000000" w:themeColor="text1"/>
          <w:sz w:val="18"/>
          <w:szCs w:val="21"/>
        </w:rPr>
      </w:pPr>
      <w:r w:rsidRPr="0043592F">
        <w:rPr>
          <w:rFonts w:ascii="Times New Roman" w:hAnsi="Times New Roman" w:cs="Times New Roman"/>
          <w:b/>
          <w:bCs/>
          <w:color w:val="000000" w:themeColor="text1"/>
          <w:sz w:val="24"/>
          <w:szCs w:val="32"/>
        </w:rPr>
        <w:t xml:space="preserve">Figure S1. LNP mediated mRNA delivery in mice bearing liver fibrosis. </w:t>
      </w:r>
      <w:r w:rsidRPr="0043592F">
        <w:rPr>
          <w:rFonts w:ascii="Times New Roman" w:hAnsi="Times New Roman" w:cs="Times New Roman"/>
          <w:color w:val="000000" w:themeColor="text1"/>
          <w:sz w:val="24"/>
          <w:szCs w:val="24"/>
        </w:rPr>
        <w:t>mLuc expression delivered by representative LNP formulations (with MC3, ALC-0315, SM-102 as ionizable lipid respectively) in WT mice and CCl</w:t>
      </w:r>
      <w:r w:rsidRPr="0043592F">
        <w:rPr>
          <w:rFonts w:ascii="Times New Roman" w:hAnsi="Times New Roman" w:cs="Times New Roman"/>
          <w:color w:val="000000" w:themeColor="text1"/>
          <w:sz w:val="24"/>
          <w:szCs w:val="24"/>
          <w:vertAlign w:val="subscript"/>
        </w:rPr>
        <w:t>4</w:t>
      </w:r>
      <w:r w:rsidRPr="0043592F">
        <w:rPr>
          <w:rFonts w:ascii="Times New Roman" w:hAnsi="Times New Roman" w:cs="Times New Roman"/>
          <w:color w:val="000000" w:themeColor="text1"/>
          <w:sz w:val="24"/>
          <w:szCs w:val="24"/>
        </w:rPr>
        <w:t xml:space="preserve">-treated fibrotic mice 6 h after </w:t>
      </w:r>
      <w:r w:rsidRPr="0043592F">
        <w:rPr>
          <w:rFonts w:ascii="Times New Roman" w:hAnsi="Times New Roman" w:cs="Times New Roman"/>
          <w:i/>
          <w:iCs/>
          <w:color w:val="000000" w:themeColor="text1"/>
          <w:sz w:val="24"/>
          <w:szCs w:val="24"/>
        </w:rPr>
        <w:t>i.v.</w:t>
      </w:r>
      <w:r w:rsidRPr="0043592F">
        <w:rPr>
          <w:rFonts w:ascii="Times New Roman" w:hAnsi="Times New Roman" w:cs="Times New Roman"/>
          <w:color w:val="000000" w:themeColor="text1"/>
          <w:sz w:val="24"/>
          <w:szCs w:val="24"/>
        </w:rPr>
        <w:t xml:space="preserve"> injection (0.25 mg/kg mLuc were administered, n=3 in each group).</w:t>
      </w:r>
    </w:p>
    <w:p w14:paraId="433AF9CE" w14:textId="77777777" w:rsidR="00345051" w:rsidRPr="0043592F" w:rsidRDefault="00BF3EAB">
      <w:pPr>
        <w:widowControl/>
        <w:jc w:val="left"/>
        <w:rPr>
          <w:rFonts w:ascii="Times New Roman" w:hAnsi="Times New Roman" w:cs="Times New Roman"/>
          <w:b/>
          <w:bCs/>
          <w:color w:val="000000" w:themeColor="text1"/>
          <w:sz w:val="18"/>
          <w:szCs w:val="21"/>
        </w:rPr>
      </w:pPr>
      <w:r w:rsidRPr="0043592F">
        <w:rPr>
          <w:rFonts w:ascii="Times New Roman" w:hAnsi="Times New Roman" w:cs="Times New Roman"/>
          <w:b/>
          <w:bCs/>
          <w:color w:val="000000" w:themeColor="text1"/>
          <w:sz w:val="18"/>
          <w:szCs w:val="21"/>
        </w:rPr>
        <w:br w:type="page"/>
      </w:r>
    </w:p>
    <w:p w14:paraId="488E1C11" w14:textId="77777777" w:rsidR="00345051" w:rsidRPr="0043592F" w:rsidRDefault="00BF3EAB">
      <w:pPr>
        <w:spacing w:line="360" w:lineRule="auto"/>
        <w:jc w:val="center"/>
        <w:rPr>
          <w:rFonts w:ascii="Times New Roman" w:hAnsi="Times New Roman" w:cs="Times New Roman"/>
          <w:color w:val="000000" w:themeColor="text1"/>
        </w:rPr>
      </w:pPr>
      <w:r w:rsidRPr="0043592F">
        <w:rPr>
          <w:rFonts w:ascii="Times New Roman" w:hAnsi="Times New Roman" w:cs="Times New Roman"/>
          <w:noProof/>
          <w:color w:val="000000" w:themeColor="text1"/>
        </w:rPr>
        <w:lastRenderedPageBreak/>
        <w:drawing>
          <wp:inline distT="0" distB="0" distL="0" distR="0" wp14:anchorId="462D8B1D" wp14:editId="5C3EAB3B">
            <wp:extent cx="3631565" cy="3204845"/>
            <wp:effectExtent l="0" t="0" r="0" b="0"/>
            <wp:docPr id="9726823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682358" name="图片 1"/>
                    <pic:cNvPicPr>
                      <a:picLocks noChangeAspect="1"/>
                    </pic:cNvPicPr>
                  </pic:nvPicPr>
                  <pic:blipFill>
                    <a:blip r:embed="rId11"/>
                    <a:srcRect t="565"/>
                    <a:stretch>
                      <a:fillRect/>
                    </a:stretch>
                  </pic:blipFill>
                  <pic:spPr>
                    <a:xfrm>
                      <a:off x="0" y="0"/>
                      <a:ext cx="3637176" cy="3209955"/>
                    </a:xfrm>
                    <a:prstGeom prst="rect">
                      <a:avLst/>
                    </a:prstGeom>
                    <a:ln>
                      <a:noFill/>
                    </a:ln>
                  </pic:spPr>
                </pic:pic>
              </a:graphicData>
            </a:graphic>
          </wp:inline>
        </w:drawing>
      </w:r>
    </w:p>
    <w:p w14:paraId="0ED795EA" w14:textId="77777777" w:rsidR="00345051" w:rsidRPr="0043592F" w:rsidRDefault="00BF3EAB">
      <w:pPr>
        <w:spacing w:line="360" w:lineRule="auto"/>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t xml:space="preserve">Figure S2. Decreased mLuc expression in CDHFD induced NASH hamsters. </w:t>
      </w:r>
      <w:r w:rsidRPr="0043592F">
        <w:rPr>
          <w:rFonts w:ascii="Times New Roman" w:hAnsi="Times New Roman" w:cs="Times New Roman"/>
          <w:color w:val="000000" w:themeColor="text1"/>
          <w:sz w:val="24"/>
          <w:szCs w:val="24"/>
        </w:rPr>
        <w:t xml:space="preserve">(a) Model establishment and characterizations of CDHFD induced NASH hamsters. (b) The TC and TG levels in serum after CDHFD treatment for 10 weeks. (c) mLuc expression delivered by ALC-0315 LNPs in healthy and CDHFD-treated NASH livers at 6 h after jugular vein injection (0.25 mg/kg). (d) Quantifications of (c). n=3 in each group. </w:t>
      </w:r>
    </w:p>
    <w:p w14:paraId="7F9EEE65" w14:textId="77777777" w:rsidR="00345051" w:rsidRPr="0043592F" w:rsidRDefault="00BF3EAB">
      <w:pPr>
        <w:widowControl/>
        <w:spacing w:line="360" w:lineRule="auto"/>
        <w:jc w:val="left"/>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br w:type="page"/>
      </w:r>
    </w:p>
    <w:p w14:paraId="0F2CA855" w14:textId="77777777" w:rsidR="00345051" w:rsidRPr="0043592F" w:rsidRDefault="00BF3EAB">
      <w:pPr>
        <w:spacing w:line="360" w:lineRule="auto"/>
        <w:jc w:val="center"/>
        <w:rPr>
          <w:rFonts w:ascii="Times New Roman" w:hAnsi="Times New Roman" w:cs="Times New Roman"/>
          <w:b/>
          <w:bCs/>
          <w:color w:val="000000" w:themeColor="text1"/>
          <w:sz w:val="22"/>
          <w:szCs w:val="28"/>
        </w:rPr>
      </w:pPr>
      <w:r w:rsidRPr="0043592F">
        <w:rPr>
          <w:rFonts w:ascii="Times New Roman" w:hAnsi="Times New Roman" w:cs="Times New Roman"/>
          <w:noProof/>
          <w:color w:val="000000" w:themeColor="text1"/>
        </w:rPr>
        <w:lastRenderedPageBreak/>
        <w:drawing>
          <wp:inline distT="0" distB="0" distL="0" distR="0" wp14:anchorId="6B3BCC26" wp14:editId="7013C636">
            <wp:extent cx="4114800" cy="5033010"/>
            <wp:effectExtent l="0" t="0" r="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rcRect l="327" t="-1" b="370"/>
                    <a:stretch>
                      <a:fillRect/>
                    </a:stretch>
                  </pic:blipFill>
                  <pic:spPr>
                    <a:xfrm>
                      <a:off x="0" y="0"/>
                      <a:ext cx="4134662" cy="5057398"/>
                    </a:xfrm>
                    <a:prstGeom prst="rect">
                      <a:avLst/>
                    </a:prstGeom>
                    <a:ln>
                      <a:noFill/>
                    </a:ln>
                  </pic:spPr>
                </pic:pic>
              </a:graphicData>
            </a:graphic>
          </wp:inline>
        </w:drawing>
      </w:r>
    </w:p>
    <w:p w14:paraId="3F42804C" w14:textId="77777777" w:rsidR="00345051" w:rsidRPr="0043592F" w:rsidRDefault="00BF3EAB">
      <w:pPr>
        <w:spacing w:line="360" w:lineRule="auto"/>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t>Figure S3. Original mLuc expression from</w:t>
      </w:r>
      <w:r w:rsidRPr="0043592F">
        <w:rPr>
          <w:rFonts w:ascii="Times New Roman" w:hAnsi="Times New Roman" w:cs="Times New Roman"/>
          <w:b/>
          <w:bCs/>
          <w:i/>
          <w:iCs/>
          <w:color w:val="000000" w:themeColor="text1"/>
          <w:sz w:val="24"/>
          <w:szCs w:val="24"/>
        </w:rPr>
        <w:t xml:space="preserve"> in vitro</w:t>
      </w:r>
      <w:r w:rsidRPr="0043592F">
        <w:rPr>
          <w:rFonts w:ascii="Times New Roman" w:hAnsi="Times New Roman" w:cs="Times New Roman"/>
          <w:b/>
          <w:bCs/>
          <w:color w:val="000000" w:themeColor="text1"/>
          <w:sz w:val="24"/>
          <w:szCs w:val="24"/>
        </w:rPr>
        <w:t xml:space="preserve"> high throughput screenings on LX-2 and primary hepatocytes </w:t>
      </w:r>
      <w:r w:rsidRPr="0043592F">
        <w:rPr>
          <w:rFonts w:ascii="Times New Roman" w:hAnsi="Times New Roman" w:cs="Times New Roman"/>
          <w:color w:val="000000" w:themeColor="text1"/>
          <w:sz w:val="24"/>
          <w:szCs w:val="24"/>
        </w:rPr>
        <w:t>(n=5 for LX-2 cell line, n=3 for primary hepatocytes)</w:t>
      </w:r>
      <w:r w:rsidRPr="0043592F">
        <w:rPr>
          <w:rFonts w:ascii="Times New Roman" w:hAnsi="Times New Roman" w:cs="Times New Roman"/>
          <w:b/>
          <w:bCs/>
          <w:color w:val="000000" w:themeColor="text1"/>
          <w:sz w:val="24"/>
          <w:szCs w:val="24"/>
        </w:rPr>
        <w:t>.</w:t>
      </w:r>
    </w:p>
    <w:p w14:paraId="7540BF05" w14:textId="77777777" w:rsidR="00345051" w:rsidRPr="0043592F" w:rsidRDefault="00BF3EAB">
      <w:pPr>
        <w:widowControl/>
        <w:jc w:val="center"/>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br w:type="page"/>
      </w:r>
      <w:r w:rsidRPr="0043592F">
        <w:rPr>
          <w:rFonts w:ascii="Times New Roman" w:hAnsi="Times New Roman" w:cs="Times New Roman"/>
          <w:noProof/>
          <w:color w:val="000000" w:themeColor="text1"/>
        </w:rPr>
        <w:lastRenderedPageBreak/>
        <w:drawing>
          <wp:inline distT="0" distB="0" distL="0" distR="0" wp14:anchorId="41A801EC" wp14:editId="655EA1C2">
            <wp:extent cx="3263265" cy="2477770"/>
            <wp:effectExtent l="0" t="0" r="0" b="0"/>
            <wp:docPr id="10780340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034097" name="图片 1"/>
                    <pic:cNvPicPr>
                      <a:picLocks noChangeAspect="1"/>
                    </pic:cNvPicPr>
                  </pic:nvPicPr>
                  <pic:blipFill>
                    <a:blip r:embed="rId13"/>
                    <a:stretch>
                      <a:fillRect/>
                    </a:stretch>
                  </pic:blipFill>
                  <pic:spPr>
                    <a:xfrm>
                      <a:off x="0" y="0"/>
                      <a:ext cx="3269059" cy="2482297"/>
                    </a:xfrm>
                    <a:prstGeom prst="rect">
                      <a:avLst/>
                    </a:prstGeom>
                  </pic:spPr>
                </pic:pic>
              </a:graphicData>
            </a:graphic>
          </wp:inline>
        </w:drawing>
      </w:r>
    </w:p>
    <w:p w14:paraId="4FED13BC" w14:textId="77777777" w:rsidR="00345051" w:rsidRPr="0043592F" w:rsidRDefault="00BF3EAB">
      <w:pPr>
        <w:widowControl/>
        <w:spacing w:line="360" w:lineRule="auto"/>
        <w:rPr>
          <w:rFonts w:ascii="Times New Roman" w:hAnsi="Times New Roman" w:cs="Times New Roman"/>
          <w:b/>
          <w:bCs/>
          <w:color w:val="000000" w:themeColor="text1"/>
          <w:sz w:val="24"/>
          <w:szCs w:val="32"/>
        </w:rPr>
      </w:pPr>
      <w:r w:rsidRPr="0043592F">
        <w:rPr>
          <w:rFonts w:ascii="Times New Roman" w:hAnsi="Times New Roman" w:cs="Times New Roman"/>
          <w:b/>
          <w:bCs/>
          <w:color w:val="000000" w:themeColor="text1"/>
          <w:sz w:val="24"/>
          <w:szCs w:val="32"/>
        </w:rPr>
        <w:t xml:space="preserve">Figure S4. Physical characterization of ALC-0315 and RD-LNPs. </w:t>
      </w:r>
      <w:r w:rsidRPr="0043592F">
        <w:rPr>
          <w:rFonts w:ascii="Times New Roman" w:hAnsi="Times New Roman" w:cs="Times New Roman"/>
          <w:color w:val="000000" w:themeColor="text1"/>
          <w:sz w:val="24"/>
          <w:szCs w:val="32"/>
        </w:rPr>
        <w:t>(a) hydrodynamic diameter, (b) zeta potential, (c) encapsulation efficacy and (d)</w:t>
      </w:r>
      <w:r w:rsidRPr="0043592F">
        <w:rPr>
          <w:rFonts w:ascii="Times New Roman" w:hAnsi="Times New Roman" w:cs="Times New Roman"/>
          <w:b/>
          <w:bCs/>
          <w:color w:val="000000" w:themeColor="text1"/>
          <w:sz w:val="24"/>
          <w:szCs w:val="32"/>
        </w:rPr>
        <w:t xml:space="preserve"> </w:t>
      </w:r>
      <w:r w:rsidRPr="0043592F">
        <w:rPr>
          <w:rFonts w:ascii="Times New Roman" w:hAnsi="Times New Roman" w:cs="Times New Roman"/>
          <w:color w:val="000000" w:themeColor="text1"/>
          <w:sz w:val="24"/>
          <w:szCs w:val="32"/>
        </w:rPr>
        <w:t xml:space="preserve">TEM images for ALC-0315, retinol and ATRA LNPs. Scale bar represents 100 nm. </w:t>
      </w:r>
    </w:p>
    <w:p w14:paraId="551AE2F2" w14:textId="77777777" w:rsidR="00345051" w:rsidRPr="0043592F" w:rsidRDefault="00BF3EAB">
      <w:pPr>
        <w:widowControl/>
        <w:jc w:val="center"/>
        <w:rPr>
          <w:rFonts w:ascii="Times New Roman" w:hAnsi="Times New Roman" w:cs="Times New Roman"/>
          <w:b/>
          <w:bCs/>
          <w:color w:val="000000" w:themeColor="text1"/>
          <w:sz w:val="18"/>
          <w:szCs w:val="21"/>
          <w:vertAlign w:val="subscript"/>
        </w:rPr>
      </w:pPr>
      <w:r w:rsidRPr="0043592F">
        <w:rPr>
          <w:rFonts w:ascii="Times New Roman" w:hAnsi="Times New Roman" w:cs="Times New Roman"/>
          <w:noProof/>
          <w:color w:val="000000" w:themeColor="text1"/>
        </w:rPr>
        <w:lastRenderedPageBreak/>
        <w:drawing>
          <wp:inline distT="0" distB="0" distL="0" distR="0" wp14:anchorId="7A70864F" wp14:editId="49DD880C">
            <wp:extent cx="5274310" cy="6770370"/>
            <wp:effectExtent l="0" t="0" r="2540" b="0"/>
            <wp:docPr id="7303704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370499"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274310" cy="6770370"/>
                    </a:xfrm>
                    <a:prstGeom prst="rect">
                      <a:avLst/>
                    </a:prstGeom>
                    <a:noFill/>
                    <a:ln>
                      <a:noFill/>
                    </a:ln>
                  </pic:spPr>
                </pic:pic>
              </a:graphicData>
            </a:graphic>
          </wp:inline>
        </w:drawing>
      </w:r>
    </w:p>
    <w:p w14:paraId="03813AFB" w14:textId="77777777" w:rsidR="00345051" w:rsidRPr="0043592F" w:rsidRDefault="00BF3EAB">
      <w:pPr>
        <w:spacing w:line="360" w:lineRule="auto"/>
        <w:rPr>
          <w:rFonts w:ascii="Times New Roman" w:hAnsi="Times New Roman" w:cs="Times New Roman"/>
          <w:color w:val="000000" w:themeColor="text1"/>
          <w:sz w:val="24"/>
          <w:szCs w:val="24"/>
        </w:rPr>
      </w:pPr>
      <w:r w:rsidRPr="0043592F">
        <w:rPr>
          <w:rFonts w:ascii="Times New Roman" w:hAnsi="Times New Roman" w:cs="Times New Roman"/>
          <w:b/>
          <w:bCs/>
          <w:color w:val="000000" w:themeColor="text1"/>
          <w:sz w:val="24"/>
          <w:szCs w:val="32"/>
        </w:rPr>
        <w:t xml:space="preserve">Figure S5. The mLuc expression of retinoid containing and original ALC-0315 LNPs in </w:t>
      </w:r>
      <w:r w:rsidRPr="0043592F">
        <w:rPr>
          <w:rFonts w:ascii="Times New Roman" w:hAnsi="Times New Roman" w:cs="Times New Roman"/>
          <w:b/>
          <w:bCs/>
          <w:color w:val="000000" w:themeColor="text1"/>
          <w:sz w:val="24"/>
          <w:szCs w:val="24"/>
        </w:rPr>
        <w:t>CCl</w:t>
      </w:r>
      <w:r w:rsidRPr="0043592F">
        <w:rPr>
          <w:rFonts w:ascii="Times New Roman" w:hAnsi="Times New Roman" w:cs="Times New Roman"/>
          <w:b/>
          <w:bCs/>
          <w:color w:val="000000" w:themeColor="text1"/>
          <w:sz w:val="24"/>
          <w:szCs w:val="24"/>
          <w:vertAlign w:val="subscript"/>
        </w:rPr>
        <w:t>4</w:t>
      </w:r>
      <w:r w:rsidRPr="0043592F">
        <w:rPr>
          <w:rFonts w:ascii="Times New Roman" w:hAnsi="Times New Roman" w:cs="Times New Roman"/>
          <w:b/>
          <w:bCs/>
          <w:color w:val="000000" w:themeColor="text1"/>
          <w:sz w:val="24"/>
          <w:szCs w:val="24"/>
        </w:rPr>
        <w:t xml:space="preserve">-treated mice at 6 h (a) and 24 h (b) after injection. </w:t>
      </w:r>
      <w:r w:rsidRPr="0043592F">
        <w:rPr>
          <w:rFonts w:ascii="Times New Roman" w:hAnsi="Times New Roman" w:cs="Times New Roman"/>
          <w:color w:val="000000" w:themeColor="text1"/>
          <w:sz w:val="24"/>
          <w:szCs w:val="24"/>
        </w:rPr>
        <w:t xml:space="preserve">Quantifications were presented on the lower right (0.25 </w:t>
      </w:r>
      <w:r w:rsidRPr="0043592F">
        <w:rPr>
          <w:rFonts w:ascii="Times New Roman" w:eastAsia="等线" w:hAnsi="Times New Roman" w:cs="Times New Roman"/>
          <w:color w:val="000000" w:themeColor="text1"/>
          <w:sz w:val="24"/>
          <w:szCs w:val="24"/>
        </w:rPr>
        <w:t>m</w:t>
      </w:r>
      <w:r w:rsidRPr="0043592F">
        <w:rPr>
          <w:rFonts w:ascii="Times New Roman" w:hAnsi="Times New Roman" w:cs="Times New Roman"/>
          <w:color w:val="000000" w:themeColor="text1"/>
          <w:sz w:val="24"/>
          <w:szCs w:val="24"/>
        </w:rPr>
        <w:t>g/kg mLuc, n=3).</w:t>
      </w:r>
    </w:p>
    <w:p w14:paraId="0FC0533A" w14:textId="77777777" w:rsidR="00345051" w:rsidRPr="0043592F" w:rsidRDefault="00BF3EAB">
      <w:pPr>
        <w:widowControl/>
        <w:jc w:val="left"/>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br w:type="page"/>
      </w:r>
    </w:p>
    <w:p w14:paraId="604599B5" w14:textId="77777777" w:rsidR="00345051" w:rsidRPr="0043592F" w:rsidRDefault="00BF3EAB">
      <w:pPr>
        <w:jc w:val="center"/>
        <w:rPr>
          <w:rFonts w:ascii="Times New Roman" w:hAnsi="Times New Roman" w:cs="Times New Roman"/>
          <w:color w:val="000000" w:themeColor="text1"/>
          <w:sz w:val="18"/>
          <w:szCs w:val="21"/>
        </w:rPr>
      </w:pPr>
      <w:r w:rsidRPr="0043592F">
        <w:rPr>
          <w:rFonts w:ascii="Times New Roman" w:hAnsi="Times New Roman" w:cs="Times New Roman"/>
          <w:b/>
          <w:bCs/>
          <w:noProof/>
          <w:color w:val="000000" w:themeColor="text1"/>
          <w:sz w:val="18"/>
          <w:szCs w:val="21"/>
        </w:rPr>
        <w:lastRenderedPageBreak/>
        <w:drawing>
          <wp:inline distT="0" distB="0" distL="0" distR="0" wp14:anchorId="52B91E3B" wp14:editId="22C9B087">
            <wp:extent cx="3872865" cy="4554220"/>
            <wp:effectExtent l="0" t="0" r="0" b="0"/>
            <wp:docPr id="15828299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829923" name="图片 3"/>
                    <pic:cNvPicPr>
                      <a:picLocks noChangeAspect="1" noChangeArrowheads="1"/>
                    </pic:cNvPicPr>
                  </pic:nvPicPr>
                  <pic:blipFill>
                    <a:blip r:embed="rId15" cstate="print">
                      <a:extLst>
                        <a:ext uri="{28A0092B-C50C-407E-A947-70E740481C1C}">
                          <a14:useLocalDpi xmlns:a14="http://schemas.microsoft.com/office/drawing/2010/main" val="0"/>
                        </a:ext>
                      </a:extLst>
                    </a:blip>
                    <a:srcRect l="42294" t="15683"/>
                    <a:stretch>
                      <a:fillRect/>
                    </a:stretch>
                  </pic:blipFill>
                  <pic:spPr>
                    <a:xfrm>
                      <a:off x="0" y="0"/>
                      <a:ext cx="3884620" cy="4568492"/>
                    </a:xfrm>
                    <a:prstGeom prst="rect">
                      <a:avLst/>
                    </a:prstGeom>
                    <a:noFill/>
                    <a:ln>
                      <a:noFill/>
                    </a:ln>
                  </pic:spPr>
                </pic:pic>
              </a:graphicData>
            </a:graphic>
          </wp:inline>
        </w:drawing>
      </w:r>
    </w:p>
    <w:p w14:paraId="69269316"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b/>
          <w:bCs/>
          <w:color w:val="000000" w:themeColor="text1"/>
          <w:sz w:val="24"/>
          <w:szCs w:val="32"/>
        </w:rPr>
        <w:t xml:space="preserve">Figure S6. </w:t>
      </w:r>
      <w:r w:rsidRPr="0043592F">
        <w:rPr>
          <w:rFonts w:ascii="Times New Roman" w:hAnsi="Times New Roman" w:cs="Times New Roman"/>
          <w:b/>
          <w:bCs/>
          <w:i/>
          <w:iCs/>
          <w:color w:val="000000" w:themeColor="text1"/>
          <w:sz w:val="24"/>
          <w:szCs w:val="32"/>
        </w:rPr>
        <w:t>Ex vivo</w:t>
      </w:r>
      <w:r w:rsidRPr="0043592F">
        <w:rPr>
          <w:rFonts w:ascii="Times New Roman" w:hAnsi="Times New Roman" w:cs="Times New Roman"/>
          <w:b/>
          <w:bCs/>
          <w:color w:val="000000" w:themeColor="text1"/>
          <w:sz w:val="24"/>
          <w:szCs w:val="32"/>
        </w:rPr>
        <w:t xml:space="preserve"> mLuc expression of ALC-0315 and ATRA LNPs </w:t>
      </w:r>
      <w:r w:rsidRPr="0043592F">
        <w:rPr>
          <w:rFonts w:ascii="Times New Roman" w:hAnsi="Times New Roman" w:cs="Times New Roman"/>
          <w:b/>
          <w:bCs/>
          <w:color w:val="000000" w:themeColor="text1"/>
          <w:sz w:val="24"/>
          <w:szCs w:val="24"/>
        </w:rPr>
        <w:t>in CCl</w:t>
      </w:r>
      <w:r w:rsidRPr="0043592F">
        <w:rPr>
          <w:rFonts w:ascii="Times New Roman" w:hAnsi="Times New Roman" w:cs="Times New Roman"/>
          <w:b/>
          <w:bCs/>
          <w:color w:val="000000" w:themeColor="text1"/>
          <w:sz w:val="24"/>
          <w:szCs w:val="24"/>
          <w:vertAlign w:val="subscript"/>
        </w:rPr>
        <w:t>4</w:t>
      </w:r>
      <w:r w:rsidRPr="0043592F">
        <w:rPr>
          <w:rFonts w:ascii="Times New Roman" w:hAnsi="Times New Roman" w:cs="Times New Roman"/>
          <w:b/>
          <w:bCs/>
          <w:color w:val="000000" w:themeColor="text1"/>
          <w:sz w:val="24"/>
          <w:szCs w:val="24"/>
        </w:rPr>
        <w:t xml:space="preserve">-treated fibrosis mouse. </w:t>
      </w:r>
      <w:r w:rsidRPr="0043592F">
        <w:rPr>
          <w:rFonts w:ascii="Times New Roman" w:hAnsi="Times New Roman" w:cs="Times New Roman"/>
          <w:color w:val="000000" w:themeColor="text1"/>
          <w:sz w:val="24"/>
          <w:szCs w:val="24"/>
        </w:rPr>
        <w:t>(a) Expression of primary organs (heart, lung liver, spleen and kidney) was measured by IVIS at 6 h after injection. (b) Quantification of mLuc in liver (0.25</w:t>
      </w:r>
      <w:r w:rsidRPr="0043592F">
        <w:rPr>
          <w:rFonts w:ascii="Times New Roman" w:eastAsia="等线" w:hAnsi="Times New Roman" w:cs="Times New Roman"/>
          <w:color w:val="000000" w:themeColor="text1"/>
          <w:sz w:val="24"/>
          <w:szCs w:val="24"/>
        </w:rPr>
        <w:t xml:space="preserve"> m</w:t>
      </w:r>
      <w:r w:rsidRPr="0043592F">
        <w:rPr>
          <w:rFonts w:ascii="Times New Roman" w:hAnsi="Times New Roman" w:cs="Times New Roman"/>
          <w:color w:val="000000" w:themeColor="text1"/>
          <w:sz w:val="24"/>
          <w:szCs w:val="24"/>
        </w:rPr>
        <w:t xml:space="preserve">g/kg mLuc, n=3). (c) The proportion of </w:t>
      </w:r>
      <w:r w:rsidRPr="0043592F">
        <w:rPr>
          <w:rFonts w:ascii="Times New Roman" w:hAnsi="Times New Roman" w:cs="Times New Roman"/>
          <w:color w:val="000000" w:themeColor="text1"/>
          <w:sz w:val="24"/>
          <w:szCs w:val="32"/>
        </w:rPr>
        <w:t xml:space="preserve">mLuc expression </w:t>
      </w:r>
      <w:r w:rsidRPr="0043592F">
        <w:rPr>
          <w:rFonts w:ascii="Times New Roman" w:hAnsi="Times New Roman" w:cs="Times New Roman"/>
          <w:color w:val="000000" w:themeColor="text1"/>
          <w:sz w:val="24"/>
          <w:szCs w:val="24"/>
        </w:rPr>
        <w:t>in primary organs.</w:t>
      </w:r>
    </w:p>
    <w:p w14:paraId="07E5A723" w14:textId="77777777" w:rsidR="00345051" w:rsidRPr="0043592F" w:rsidRDefault="00BF3EAB">
      <w:pPr>
        <w:widowControl/>
        <w:jc w:val="left"/>
        <w:rPr>
          <w:rFonts w:ascii="Times New Roman" w:hAnsi="Times New Roman" w:cs="Times New Roman"/>
          <w:color w:val="000000" w:themeColor="text1"/>
        </w:rPr>
      </w:pPr>
      <w:r w:rsidRPr="0043592F">
        <w:rPr>
          <w:rFonts w:ascii="Times New Roman" w:hAnsi="Times New Roman" w:cs="Times New Roman"/>
          <w:color w:val="000000" w:themeColor="text1"/>
        </w:rPr>
        <w:br w:type="page"/>
      </w:r>
    </w:p>
    <w:p w14:paraId="10498BA9" w14:textId="77777777" w:rsidR="00345051" w:rsidRPr="0043592F" w:rsidRDefault="00BF3EAB">
      <w:pPr>
        <w:spacing w:line="360" w:lineRule="auto"/>
        <w:rPr>
          <w:rFonts w:ascii="Times New Roman" w:hAnsi="Times New Roman" w:cs="Times New Roman"/>
          <w:color w:val="000000" w:themeColor="text1"/>
          <w:sz w:val="24"/>
          <w:szCs w:val="32"/>
        </w:rPr>
      </w:pPr>
      <w:r w:rsidRPr="0043592F">
        <w:rPr>
          <w:rFonts w:ascii="Times New Roman" w:hAnsi="Times New Roman" w:cs="Times New Roman"/>
          <w:noProof/>
          <w:color w:val="000000" w:themeColor="text1"/>
        </w:rPr>
        <w:lastRenderedPageBreak/>
        <w:drawing>
          <wp:inline distT="0" distB="0" distL="0" distR="0" wp14:anchorId="2E85DE85" wp14:editId="60B665FD">
            <wp:extent cx="5235575" cy="3001645"/>
            <wp:effectExtent l="0" t="0" r="0" b="0"/>
            <wp:docPr id="188976473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764738" name="图片 4"/>
                    <pic:cNvPicPr>
                      <a:picLocks noChangeAspect="1" noChangeArrowheads="1"/>
                    </pic:cNvPicPr>
                  </pic:nvPicPr>
                  <pic:blipFill>
                    <a:blip r:embed="rId16" cstate="print">
                      <a:extLst>
                        <a:ext uri="{28A0092B-C50C-407E-A947-70E740481C1C}">
                          <a14:useLocalDpi xmlns:a14="http://schemas.microsoft.com/office/drawing/2010/main" val="0"/>
                        </a:ext>
                      </a:extLst>
                    </a:blip>
                    <a:srcRect l="16367"/>
                    <a:stretch>
                      <a:fillRect/>
                    </a:stretch>
                  </pic:blipFill>
                  <pic:spPr>
                    <a:xfrm>
                      <a:off x="0" y="0"/>
                      <a:ext cx="5246605" cy="3008206"/>
                    </a:xfrm>
                    <a:prstGeom prst="rect">
                      <a:avLst/>
                    </a:prstGeom>
                    <a:noFill/>
                    <a:ln>
                      <a:noFill/>
                    </a:ln>
                  </pic:spPr>
                </pic:pic>
              </a:graphicData>
            </a:graphic>
          </wp:inline>
        </w:drawing>
      </w:r>
    </w:p>
    <w:p w14:paraId="707F90BB" w14:textId="77777777" w:rsidR="00345051" w:rsidRPr="0043592F" w:rsidRDefault="00BF3EAB">
      <w:pPr>
        <w:spacing w:line="360" w:lineRule="auto"/>
        <w:rPr>
          <w:rFonts w:ascii="Times New Roman" w:hAnsi="Times New Roman" w:cs="Times New Roman"/>
          <w:color w:val="000000" w:themeColor="text1"/>
          <w:sz w:val="24"/>
          <w:szCs w:val="24"/>
        </w:rPr>
      </w:pPr>
      <w:r w:rsidRPr="0043592F">
        <w:rPr>
          <w:rFonts w:ascii="Times New Roman" w:hAnsi="Times New Roman" w:cs="Times New Roman"/>
          <w:b/>
          <w:bCs/>
          <w:color w:val="000000" w:themeColor="text1"/>
          <w:sz w:val="24"/>
          <w:szCs w:val="24"/>
        </w:rPr>
        <w:t xml:space="preserve">Figure S7. The mLuc expression kinetics of mRNA delivered by original MC3 formulation and 25% ATRA-containing formulation in CCl4-treated fibrosis mouse. </w:t>
      </w:r>
      <w:r w:rsidRPr="0043592F">
        <w:rPr>
          <w:rFonts w:ascii="Times New Roman" w:hAnsi="Times New Roman" w:cs="Times New Roman"/>
          <w:color w:val="000000" w:themeColor="text1"/>
          <w:sz w:val="24"/>
          <w:szCs w:val="24"/>
        </w:rPr>
        <w:t>(a) mLuc expression measured by IVIS at the determined intervals of 2, 6, 12, and 24 h after injection. Quantifications were presented on (b) (0.25 mg/kg mLuc, n=3).</w:t>
      </w:r>
    </w:p>
    <w:p w14:paraId="68E05AEE" w14:textId="77777777" w:rsidR="00345051" w:rsidRPr="0043592F" w:rsidRDefault="00BF3EAB">
      <w:pPr>
        <w:widowControl/>
        <w:jc w:val="center"/>
        <w:rPr>
          <w:rFonts w:ascii="Times New Roman" w:hAnsi="Times New Roman" w:cs="Times New Roman"/>
          <w:b/>
          <w:bCs/>
          <w:color w:val="000000" w:themeColor="text1"/>
          <w:sz w:val="18"/>
          <w:szCs w:val="21"/>
        </w:rPr>
      </w:pPr>
      <w:r w:rsidRPr="0043592F">
        <w:rPr>
          <w:rFonts w:ascii="Times New Roman" w:hAnsi="Times New Roman" w:cs="Times New Roman"/>
          <w:b/>
          <w:bCs/>
          <w:color w:val="000000" w:themeColor="text1"/>
          <w:sz w:val="18"/>
          <w:szCs w:val="21"/>
        </w:rPr>
        <w:br w:type="page"/>
      </w:r>
    </w:p>
    <w:p w14:paraId="020D4630" w14:textId="77777777" w:rsidR="00345051" w:rsidRPr="0043592F" w:rsidRDefault="00BF3EAB">
      <w:pPr>
        <w:widowControl/>
        <w:jc w:val="center"/>
        <w:rPr>
          <w:rFonts w:ascii="Times New Roman" w:hAnsi="Times New Roman" w:cs="Times New Roman"/>
          <w:b/>
          <w:bCs/>
          <w:color w:val="000000" w:themeColor="text1"/>
          <w:sz w:val="24"/>
          <w:szCs w:val="32"/>
        </w:rPr>
      </w:pPr>
      <w:r w:rsidRPr="0043592F">
        <w:rPr>
          <w:rFonts w:ascii="Times New Roman" w:hAnsi="Times New Roman" w:cs="Times New Roman"/>
          <w:noProof/>
          <w:color w:val="000000" w:themeColor="text1"/>
        </w:rPr>
        <w:lastRenderedPageBreak/>
        <w:drawing>
          <wp:inline distT="0" distB="0" distL="0" distR="0" wp14:anchorId="5073744D" wp14:editId="78417C32">
            <wp:extent cx="3028950" cy="2482850"/>
            <wp:effectExtent l="0" t="0" r="0" b="0"/>
            <wp:docPr id="8848287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828731" name="图片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3031178" cy="2484751"/>
                    </a:xfrm>
                    <a:prstGeom prst="rect">
                      <a:avLst/>
                    </a:prstGeom>
                    <a:noFill/>
                    <a:ln>
                      <a:noFill/>
                    </a:ln>
                  </pic:spPr>
                </pic:pic>
              </a:graphicData>
            </a:graphic>
          </wp:inline>
        </w:drawing>
      </w:r>
    </w:p>
    <w:p w14:paraId="524A5E3A" w14:textId="77777777" w:rsidR="00345051" w:rsidRPr="0043592F" w:rsidRDefault="00BF3EAB">
      <w:pPr>
        <w:widowControl/>
        <w:spacing w:line="360" w:lineRule="auto"/>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t>Figure S8. mLuc expression of ALC-0315 and ATRA LNP on NASH hamsters (CDHFD treatment for 10 weeks) at 6 h after jugular vein injection (0.25 mg/kg mLuc, n=3).</w:t>
      </w:r>
    </w:p>
    <w:p w14:paraId="0A0DB928" w14:textId="77777777" w:rsidR="00345051" w:rsidRPr="0043592F" w:rsidRDefault="00BF3EAB">
      <w:pPr>
        <w:widowControl/>
        <w:jc w:val="left"/>
        <w:rPr>
          <w:rFonts w:ascii="Times New Roman" w:hAnsi="Times New Roman" w:cs="Times New Roman"/>
          <w:b/>
          <w:bCs/>
          <w:color w:val="000000" w:themeColor="text1"/>
          <w:sz w:val="18"/>
          <w:szCs w:val="21"/>
        </w:rPr>
      </w:pPr>
      <w:r w:rsidRPr="0043592F">
        <w:rPr>
          <w:rFonts w:ascii="Times New Roman" w:hAnsi="Times New Roman" w:cs="Times New Roman"/>
          <w:b/>
          <w:bCs/>
          <w:color w:val="000000" w:themeColor="text1"/>
          <w:sz w:val="18"/>
          <w:szCs w:val="21"/>
        </w:rPr>
        <w:br w:type="page"/>
      </w:r>
    </w:p>
    <w:p w14:paraId="4B84F518" w14:textId="77777777" w:rsidR="00345051" w:rsidRPr="0043592F" w:rsidRDefault="00BF3EAB">
      <w:pPr>
        <w:widowControl/>
        <w:jc w:val="center"/>
        <w:rPr>
          <w:rFonts w:ascii="Times New Roman" w:hAnsi="Times New Roman" w:cs="Times New Roman"/>
          <w:b/>
          <w:bCs/>
          <w:color w:val="000000" w:themeColor="text1"/>
          <w:sz w:val="18"/>
          <w:szCs w:val="21"/>
        </w:rPr>
      </w:pPr>
      <w:r w:rsidRPr="0043592F">
        <w:rPr>
          <w:rFonts w:ascii="Times New Roman" w:hAnsi="Times New Roman" w:cs="Times New Roman"/>
          <w:noProof/>
          <w:color w:val="000000" w:themeColor="text1"/>
        </w:rPr>
        <w:lastRenderedPageBreak/>
        <w:drawing>
          <wp:inline distT="0" distB="0" distL="0" distR="0" wp14:anchorId="03467C49" wp14:editId="421AA235">
            <wp:extent cx="4215765" cy="2632075"/>
            <wp:effectExtent l="0" t="0" r="0" b="0"/>
            <wp:docPr id="20022876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287633" name="图片 1"/>
                    <pic:cNvPicPr>
                      <a:picLocks noChangeAspect="1" noChangeArrowheads="1"/>
                    </pic:cNvPicPr>
                  </pic:nvPicPr>
                  <pic:blipFill>
                    <a:blip r:embed="rId18" cstate="print">
                      <a:extLst>
                        <a:ext uri="{28A0092B-C50C-407E-A947-70E740481C1C}">
                          <a14:useLocalDpi xmlns:a14="http://schemas.microsoft.com/office/drawing/2010/main" val="0"/>
                        </a:ext>
                      </a:extLst>
                    </a:blip>
                    <a:srcRect b="45028"/>
                    <a:stretch>
                      <a:fillRect/>
                    </a:stretch>
                  </pic:blipFill>
                  <pic:spPr>
                    <a:xfrm>
                      <a:off x="0" y="0"/>
                      <a:ext cx="4223512" cy="2636517"/>
                    </a:xfrm>
                    <a:prstGeom prst="rect">
                      <a:avLst/>
                    </a:prstGeom>
                    <a:noFill/>
                    <a:ln>
                      <a:noFill/>
                    </a:ln>
                  </pic:spPr>
                </pic:pic>
              </a:graphicData>
            </a:graphic>
          </wp:inline>
        </w:drawing>
      </w:r>
    </w:p>
    <w:p w14:paraId="46BB7116" w14:textId="77777777" w:rsidR="00345051" w:rsidRPr="0043592F" w:rsidRDefault="00BF3EAB">
      <w:pPr>
        <w:widowControl/>
        <w:rPr>
          <w:rFonts w:ascii="Times New Roman" w:hAnsi="Times New Roman" w:cs="Times New Roman"/>
          <w:color w:val="000000" w:themeColor="text1"/>
          <w:sz w:val="24"/>
          <w:szCs w:val="24"/>
        </w:rPr>
      </w:pPr>
      <w:r w:rsidRPr="0043592F">
        <w:rPr>
          <w:rFonts w:ascii="Times New Roman" w:hAnsi="Times New Roman" w:cs="Times New Roman"/>
          <w:b/>
          <w:bCs/>
          <w:color w:val="000000" w:themeColor="text1"/>
          <w:sz w:val="24"/>
          <w:szCs w:val="32"/>
        </w:rPr>
        <w:t>Figure S9. FACS Gating of parenchymal and non-parenchymal cells within fibrotic livers in tdTomato mice</w:t>
      </w:r>
      <w:r w:rsidRPr="0043592F">
        <w:rPr>
          <w:rFonts w:ascii="Times New Roman" w:hAnsi="Times New Roman" w:cs="Times New Roman"/>
          <w:b/>
          <w:bCs/>
          <w:color w:val="000000" w:themeColor="text1"/>
          <w:sz w:val="24"/>
          <w:szCs w:val="24"/>
        </w:rPr>
        <w:t>.</w:t>
      </w:r>
    </w:p>
    <w:p w14:paraId="1FEE2AE4" w14:textId="77777777" w:rsidR="00345051" w:rsidRPr="0043592F" w:rsidRDefault="00BF3EAB">
      <w:pPr>
        <w:widowControl/>
        <w:jc w:val="left"/>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br w:type="page"/>
      </w:r>
    </w:p>
    <w:p w14:paraId="0EF034C3" w14:textId="77777777" w:rsidR="00345051" w:rsidRPr="0043592F" w:rsidRDefault="00BF3EAB">
      <w:pPr>
        <w:spacing w:line="360" w:lineRule="auto"/>
        <w:rPr>
          <w:rFonts w:ascii="Times New Roman" w:hAnsi="Times New Roman" w:cs="Times New Roman"/>
          <w:b/>
          <w:bCs/>
          <w:color w:val="000000" w:themeColor="text1"/>
          <w:sz w:val="24"/>
          <w:szCs w:val="32"/>
        </w:rPr>
      </w:pPr>
      <w:r w:rsidRPr="0043592F">
        <w:rPr>
          <w:rFonts w:ascii="Times New Roman" w:hAnsi="Times New Roman" w:cs="Times New Roman"/>
          <w:b/>
          <w:bCs/>
          <w:noProof/>
          <w:color w:val="000000" w:themeColor="text1"/>
          <w:sz w:val="24"/>
          <w:szCs w:val="32"/>
        </w:rPr>
        <w:lastRenderedPageBreak/>
        <w:drawing>
          <wp:inline distT="0" distB="0" distL="0" distR="0" wp14:anchorId="12CDB31C" wp14:editId="785CFA35">
            <wp:extent cx="5238750" cy="2275205"/>
            <wp:effectExtent l="0" t="0" r="0" b="0"/>
            <wp:docPr id="159450190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501906" name="图片 2"/>
                    <pic:cNvPicPr>
                      <a:picLocks noChangeAspect="1" noChangeArrowheads="1"/>
                    </pic:cNvPicPr>
                  </pic:nvPicPr>
                  <pic:blipFill>
                    <a:blip r:embed="rId19" cstate="print">
                      <a:extLst>
                        <a:ext uri="{28A0092B-C50C-407E-A947-70E740481C1C}">
                          <a14:useLocalDpi xmlns:a14="http://schemas.microsoft.com/office/drawing/2010/main" val="0"/>
                        </a:ext>
                      </a:extLst>
                    </a:blip>
                    <a:srcRect t="-1" r="14578" b="62486"/>
                    <a:stretch>
                      <a:fillRect/>
                    </a:stretch>
                  </pic:blipFill>
                  <pic:spPr>
                    <a:xfrm>
                      <a:off x="0" y="0"/>
                      <a:ext cx="5257891" cy="2284105"/>
                    </a:xfrm>
                    <a:prstGeom prst="rect">
                      <a:avLst/>
                    </a:prstGeom>
                    <a:noFill/>
                    <a:ln>
                      <a:noFill/>
                    </a:ln>
                  </pic:spPr>
                </pic:pic>
              </a:graphicData>
            </a:graphic>
          </wp:inline>
        </w:drawing>
      </w:r>
    </w:p>
    <w:p w14:paraId="3024DEB4" w14:textId="77777777" w:rsidR="00345051" w:rsidRPr="0043592F" w:rsidRDefault="00BF3EAB">
      <w:pPr>
        <w:spacing w:line="360" w:lineRule="auto"/>
        <w:rPr>
          <w:rFonts w:ascii="Times New Roman" w:hAnsi="Times New Roman" w:cs="Times New Roman"/>
          <w:color w:val="000000" w:themeColor="text1"/>
          <w:sz w:val="24"/>
          <w:szCs w:val="32"/>
        </w:rPr>
      </w:pPr>
      <w:r w:rsidRPr="0043592F">
        <w:rPr>
          <w:rFonts w:ascii="Times New Roman" w:hAnsi="Times New Roman" w:cs="Times New Roman"/>
          <w:b/>
          <w:bCs/>
          <w:color w:val="000000" w:themeColor="text1"/>
          <w:sz w:val="24"/>
          <w:szCs w:val="32"/>
        </w:rPr>
        <w:t xml:space="preserve">Figure S10. </w:t>
      </w:r>
      <w:r w:rsidRPr="0043592F">
        <w:rPr>
          <w:rFonts w:ascii="Times New Roman" w:hAnsi="Times New Roman" w:cs="Times New Roman"/>
          <w:color w:val="000000" w:themeColor="text1"/>
          <w:sz w:val="24"/>
          <w:szCs w:val="32"/>
        </w:rPr>
        <w:t>(a) Cellular uptake of LX-2 1.5 h after treatment quantified by high-content microscopy. (b) Quantification of cellular uptake of LX-2 12 h after treatment with LNPs with and without RBP-4 and si</w:t>
      </w:r>
      <w:r w:rsidRPr="0043592F">
        <w:rPr>
          <w:rFonts w:ascii="Times New Roman" w:hAnsi="Times New Roman" w:cs="Times New Roman"/>
          <w:i/>
          <w:iCs/>
          <w:color w:val="000000" w:themeColor="text1"/>
          <w:sz w:val="24"/>
          <w:szCs w:val="32"/>
        </w:rPr>
        <w:t>STRA6</w:t>
      </w:r>
      <w:r w:rsidRPr="0043592F">
        <w:rPr>
          <w:rFonts w:ascii="Times New Roman" w:hAnsi="Times New Roman" w:cs="Times New Roman"/>
          <w:color w:val="000000" w:themeColor="text1"/>
          <w:sz w:val="24"/>
          <w:szCs w:val="32"/>
        </w:rPr>
        <w:t>.</w:t>
      </w:r>
    </w:p>
    <w:p w14:paraId="11806C45" w14:textId="77777777" w:rsidR="00345051" w:rsidRPr="0043592F" w:rsidRDefault="00BF3EAB">
      <w:pPr>
        <w:widowControl/>
        <w:jc w:val="left"/>
        <w:rPr>
          <w:rFonts w:ascii="Times New Roman" w:hAnsi="Times New Roman" w:cs="Times New Roman"/>
          <w:color w:val="000000" w:themeColor="text1"/>
          <w:sz w:val="24"/>
          <w:szCs w:val="32"/>
        </w:rPr>
      </w:pPr>
      <w:r w:rsidRPr="0043592F">
        <w:rPr>
          <w:rFonts w:ascii="Times New Roman" w:hAnsi="Times New Roman" w:cs="Times New Roman"/>
          <w:color w:val="000000" w:themeColor="text1"/>
          <w:sz w:val="24"/>
          <w:szCs w:val="32"/>
        </w:rPr>
        <w:br w:type="page"/>
      </w:r>
    </w:p>
    <w:p w14:paraId="06C6547C" w14:textId="77777777" w:rsidR="00345051" w:rsidRPr="0043592F" w:rsidRDefault="00345051">
      <w:pPr>
        <w:spacing w:line="360" w:lineRule="auto"/>
        <w:rPr>
          <w:rFonts w:ascii="Times New Roman" w:hAnsi="Times New Roman" w:cs="Times New Roman"/>
          <w:color w:val="000000" w:themeColor="text1"/>
          <w:sz w:val="24"/>
          <w:szCs w:val="32"/>
        </w:rPr>
      </w:pPr>
    </w:p>
    <w:p w14:paraId="01A3BC1E" w14:textId="77777777" w:rsidR="00345051" w:rsidRPr="0043592F" w:rsidRDefault="00BF3EAB">
      <w:pPr>
        <w:spacing w:line="360" w:lineRule="auto"/>
        <w:jc w:val="center"/>
        <w:rPr>
          <w:rFonts w:ascii="Times New Roman" w:hAnsi="Times New Roman" w:cs="Times New Roman"/>
          <w:color w:val="000000" w:themeColor="text1"/>
          <w:sz w:val="24"/>
          <w:szCs w:val="32"/>
        </w:rPr>
      </w:pPr>
      <w:r w:rsidRPr="0043592F">
        <w:rPr>
          <w:rFonts w:ascii="Times New Roman" w:hAnsi="Times New Roman" w:cs="Times New Roman"/>
          <w:noProof/>
          <w:color w:val="000000" w:themeColor="text1"/>
          <w:sz w:val="24"/>
          <w:szCs w:val="32"/>
        </w:rPr>
        <w:drawing>
          <wp:inline distT="0" distB="0" distL="0" distR="0" wp14:anchorId="21F7B692" wp14:editId="3723C77F">
            <wp:extent cx="4457700" cy="2411095"/>
            <wp:effectExtent l="0" t="0" r="0" b="8255"/>
            <wp:docPr id="74499719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997190" name="图片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4466393" cy="2416158"/>
                    </a:xfrm>
                    <a:prstGeom prst="rect">
                      <a:avLst/>
                    </a:prstGeom>
                    <a:noFill/>
                    <a:ln>
                      <a:noFill/>
                    </a:ln>
                  </pic:spPr>
                </pic:pic>
              </a:graphicData>
            </a:graphic>
          </wp:inline>
        </w:drawing>
      </w:r>
    </w:p>
    <w:p w14:paraId="01747EAE" w14:textId="77777777" w:rsidR="00345051" w:rsidRPr="0043592F" w:rsidRDefault="00BF3EAB">
      <w:pPr>
        <w:spacing w:line="360" w:lineRule="auto"/>
        <w:rPr>
          <w:rFonts w:ascii="Times New Roman" w:hAnsi="Times New Roman" w:cs="Times New Roman"/>
          <w:color w:val="000000" w:themeColor="text1"/>
          <w:sz w:val="24"/>
          <w:szCs w:val="32"/>
        </w:rPr>
      </w:pPr>
      <w:r w:rsidRPr="0043592F">
        <w:rPr>
          <w:rFonts w:ascii="Times New Roman" w:hAnsi="Times New Roman" w:cs="Times New Roman"/>
          <w:b/>
          <w:bCs/>
          <w:color w:val="000000" w:themeColor="text1"/>
          <w:sz w:val="24"/>
          <w:szCs w:val="32"/>
        </w:rPr>
        <w:t xml:space="preserve">Figure S11. Knockdown efficiency of siRNA for </w:t>
      </w:r>
      <w:r w:rsidRPr="0043592F">
        <w:rPr>
          <w:rFonts w:ascii="Times New Roman" w:hAnsi="Times New Roman" w:cs="Times New Roman"/>
          <w:b/>
          <w:bCs/>
          <w:i/>
          <w:iCs/>
          <w:color w:val="000000" w:themeColor="text1"/>
          <w:sz w:val="24"/>
          <w:szCs w:val="32"/>
        </w:rPr>
        <w:t>STRA6</w:t>
      </w:r>
      <w:r w:rsidRPr="0043592F">
        <w:rPr>
          <w:rFonts w:ascii="Times New Roman" w:hAnsi="Times New Roman" w:cs="Times New Roman"/>
          <w:b/>
          <w:bCs/>
          <w:color w:val="000000" w:themeColor="text1"/>
          <w:sz w:val="24"/>
          <w:szCs w:val="32"/>
        </w:rPr>
        <w:t xml:space="preserve"> (or </w:t>
      </w:r>
      <w:r w:rsidRPr="0043592F">
        <w:rPr>
          <w:rFonts w:ascii="Times New Roman" w:hAnsi="Times New Roman" w:cs="Times New Roman"/>
          <w:b/>
          <w:bCs/>
          <w:i/>
          <w:iCs/>
          <w:color w:val="000000" w:themeColor="text1"/>
          <w:sz w:val="24"/>
          <w:szCs w:val="32"/>
        </w:rPr>
        <w:t>Stra6</w:t>
      </w:r>
      <w:r w:rsidRPr="0043592F">
        <w:rPr>
          <w:rFonts w:ascii="Times New Roman" w:hAnsi="Times New Roman" w:cs="Times New Roman"/>
          <w:b/>
          <w:bCs/>
          <w:color w:val="000000" w:themeColor="text1"/>
          <w:sz w:val="24"/>
          <w:szCs w:val="32"/>
        </w:rPr>
        <w:t xml:space="preserve">) in LX-2 (human) and </w:t>
      </w:r>
      <w:r w:rsidRPr="0043592F">
        <w:rPr>
          <w:rFonts w:ascii="Times New Roman" w:eastAsia="微软雅黑" w:hAnsi="Times New Roman" w:cs="Times New Roman"/>
          <w:b/>
          <w:bCs/>
          <w:color w:val="000000" w:themeColor="text1"/>
          <w:sz w:val="24"/>
          <w:szCs w:val="24"/>
          <w:shd w:val="clear" w:color="auto" w:fill="FFFFFF"/>
        </w:rPr>
        <w:t>3T3 (mouse) cells</w:t>
      </w:r>
      <w:r w:rsidRPr="0043592F">
        <w:rPr>
          <w:rFonts w:ascii="Times New Roman" w:hAnsi="Times New Roman" w:cs="Times New Roman"/>
          <w:b/>
          <w:bCs/>
          <w:color w:val="000000" w:themeColor="text1"/>
          <w:sz w:val="24"/>
          <w:szCs w:val="32"/>
        </w:rPr>
        <w:t>.</w:t>
      </w:r>
    </w:p>
    <w:p w14:paraId="6D2C7A07" w14:textId="77777777" w:rsidR="00345051" w:rsidRPr="0043592F" w:rsidRDefault="00BF3EAB">
      <w:pPr>
        <w:spacing w:line="360" w:lineRule="auto"/>
        <w:jc w:val="center"/>
        <w:rPr>
          <w:rFonts w:ascii="Times New Roman" w:hAnsi="Times New Roman" w:cs="Times New Roman"/>
          <w:b/>
          <w:bCs/>
          <w:color w:val="000000" w:themeColor="text1"/>
          <w:sz w:val="24"/>
          <w:szCs w:val="32"/>
        </w:rPr>
      </w:pPr>
      <w:r w:rsidRPr="0043592F">
        <w:rPr>
          <w:rFonts w:ascii="Times New Roman" w:hAnsi="Times New Roman" w:cs="Times New Roman"/>
          <w:b/>
          <w:bCs/>
          <w:color w:val="000000" w:themeColor="text1"/>
          <w:sz w:val="24"/>
          <w:szCs w:val="32"/>
        </w:rPr>
        <w:t xml:space="preserve"> </w:t>
      </w:r>
      <w:r w:rsidRPr="0043592F">
        <w:rPr>
          <w:rFonts w:ascii="Times New Roman" w:hAnsi="Times New Roman" w:cs="Times New Roman"/>
          <w:b/>
          <w:bCs/>
          <w:color w:val="000000" w:themeColor="text1"/>
          <w:sz w:val="24"/>
          <w:szCs w:val="32"/>
        </w:rPr>
        <w:br w:type="page"/>
      </w:r>
    </w:p>
    <w:p w14:paraId="5E52594F" w14:textId="77777777" w:rsidR="00345051" w:rsidRPr="0043592F" w:rsidRDefault="00BF3EAB">
      <w:pPr>
        <w:spacing w:line="360" w:lineRule="auto"/>
        <w:jc w:val="center"/>
        <w:rPr>
          <w:rFonts w:ascii="Times New Roman" w:hAnsi="Times New Roman" w:cs="Times New Roman"/>
          <w:b/>
          <w:bCs/>
          <w:color w:val="000000" w:themeColor="text1"/>
          <w:sz w:val="24"/>
          <w:szCs w:val="32"/>
        </w:rPr>
      </w:pPr>
      <w:r w:rsidRPr="0043592F">
        <w:rPr>
          <w:rFonts w:ascii="Times New Roman" w:hAnsi="Times New Roman" w:cs="Times New Roman"/>
          <w:b/>
          <w:bCs/>
          <w:noProof/>
          <w:color w:val="000000" w:themeColor="text1"/>
          <w:sz w:val="24"/>
          <w:szCs w:val="32"/>
        </w:rPr>
        <w:lastRenderedPageBreak/>
        <w:drawing>
          <wp:inline distT="0" distB="0" distL="0" distR="0" wp14:anchorId="72A91F69" wp14:editId="5D26FBE6">
            <wp:extent cx="3686175" cy="4559300"/>
            <wp:effectExtent l="0" t="0" r="0" b="0"/>
            <wp:docPr id="3442839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283974" name="图片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3692801" cy="4567894"/>
                    </a:xfrm>
                    <a:prstGeom prst="rect">
                      <a:avLst/>
                    </a:prstGeom>
                    <a:noFill/>
                    <a:ln>
                      <a:noFill/>
                    </a:ln>
                  </pic:spPr>
                </pic:pic>
              </a:graphicData>
            </a:graphic>
          </wp:inline>
        </w:drawing>
      </w:r>
    </w:p>
    <w:p w14:paraId="18391979" w14:textId="77777777" w:rsidR="00345051" w:rsidRPr="0043592F" w:rsidRDefault="00BF3EAB">
      <w:pPr>
        <w:spacing w:line="360" w:lineRule="auto"/>
        <w:rPr>
          <w:rFonts w:ascii="Times New Roman" w:hAnsi="Times New Roman" w:cs="Times New Roman"/>
          <w:color w:val="000000" w:themeColor="text1"/>
          <w:sz w:val="24"/>
          <w:szCs w:val="32"/>
        </w:rPr>
      </w:pPr>
      <w:r w:rsidRPr="0043592F">
        <w:rPr>
          <w:rFonts w:ascii="Times New Roman" w:hAnsi="Times New Roman" w:cs="Times New Roman"/>
          <w:b/>
          <w:bCs/>
          <w:color w:val="000000" w:themeColor="text1"/>
          <w:sz w:val="24"/>
          <w:szCs w:val="32"/>
        </w:rPr>
        <w:t>Figure S12. Cellular uptake of WT (a) and lipid-overload (b) hepatocytes 12 h after treatment quantified by flow cytometry.</w:t>
      </w:r>
      <w:r w:rsidRPr="0043592F">
        <w:rPr>
          <w:rFonts w:ascii="Times New Roman" w:hAnsi="Times New Roman" w:cs="Times New Roman"/>
          <w:color w:val="000000" w:themeColor="text1"/>
          <w:sz w:val="24"/>
          <w:szCs w:val="32"/>
        </w:rPr>
        <w:t xml:space="preserve"> </w:t>
      </w:r>
    </w:p>
    <w:p w14:paraId="6192EE67" w14:textId="77777777" w:rsidR="00345051" w:rsidRPr="0043592F" w:rsidRDefault="00BF3EAB">
      <w:pPr>
        <w:widowControl/>
        <w:jc w:val="left"/>
        <w:rPr>
          <w:rFonts w:ascii="Times New Roman" w:hAnsi="Times New Roman" w:cs="Times New Roman"/>
          <w:color w:val="000000" w:themeColor="text1"/>
          <w:sz w:val="24"/>
          <w:szCs w:val="32"/>
        </w:rPr>
      </w:pPr>
      <w:r w:rsidRPr="0043592F">
        <w:rPr>
          <w:rFonts w:ascii="Times New Roman" w:hAnsi="Times New Roman" w:cs="Times New Roman"/>
          <w:color w:val="000000" w:themeColor="text1"/>
          <w:sz w:val="24"/>
          <w:szCs w:val="32"/>
        </w:rPr>
        <w:br w:type="page"/>
      </w:r>
    </w:p>
    <w:p w14:paraId="5CD0CF24" w14:textId="77777777" w:rsidR="00345051" w:rsidRPr="0043592F" w:rsidRDefault="00BF3EAB">
      <w:pPr>
        <w:spacing w:line="360" w:lineRule="auto"/>
        <w:jc w:val="center"/>
        <w:rPr>
          <w:rFonts w:ascii="Times New Roman" w:hAnsi="Times New Roman" w:cs="Times New Roman"/>
          <w:color w:val="000000" w:themeColor="text1"/>
          <w:sz w:val="24"/>
          <w:szCs w:val="32"/>
        </w:rPr>
      </w:pPr>
      <w:r w:rsidRPr="0043592F">
        <w:rPr>
          <w:rFonts w:ascii="Times New Roman" w:hAnsi="Times New Roman" w:cs="Times New Roman"/>
          <w:noProof/>
          <w:color w:val="000000" w:themeColor="text1"/>
        </w:rPr>
        <w:lastRenderedPageBreak/>
        <w:drawing>
          <wp:inline distT="0" distB="0" distL="0" distR="0" wp14:anchorId="3B9A9107" wp14:editId="33BA97A7">
            <wp:extent cx="2671445" cy="2637155"/>
            <wp:effectExtent l="0" t="0" r="0" b="0"/>
            <wp:docPr id="173578885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88853" name="图片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2721439" cy="2686357"/>
                    </a:xfrm>
                    <a:prstGeom prst="rect">
                      <a:avLst/>
                    </a:prstGeom>
                    <a:noFill/>
                    <a:ln>
                      <a:noFill/>
                    </a:ln>
                  </pic:spPr>
                </pic:pic>
              </a:graphicData>
            </a:graphic>
          </wp:inline>
        </w:drawing>
      </w:r>
    </w:p>
    <w:p w14:paraId="51A77D3B" w14:textId="77777777" w:rsidR="00345051" w:rsidRPr="0043592F" w:rsidRDefault="00BF3EAB">
      <w:pPr>
        <w:spacing w:line="360" w:lineRule="auto"/>
        <w:rPr>
          <w:rFonts w:ascii="Times New Roman" w:hAnsi="Times New Roman" w:cs="Times New Roman"/>
          <w:color w:val="000000" w:themeColor="text1"/>
        </w:rPr>
      </w:pPr>
      <w:r w:rsidRPr="0043592F">
        <w:rPr>
          <w:rFonts w:ascii="Times New Roman" w:hAnsi="Times New Roman" w:cs="Times New Roman"/>
          <w:b/>
          <w:bCs/>
          <w:color w:val="000000" w:themeColor="text1"/>
          <w:sz w:val="24"/>
          <w:szCs w:val="32"/>
        </w:rPr>
        <w:t>Figure S13.</w:t>
      </w:r>
      <w:r w:rsidRPr="0043592F">
        <w:rPr>
          <w:rFonts w:ascii="Times New Roman" w:hAnsi="Times New Roman" w:cs="Times New Roman"/>
          <w:color w:val="000000" w:themeColor="text1"/>
          <w:sz w:val="24"/>
          <w:szCs w:val="32"/>
        </w:rPr>
        <w:t xml:space="preserve"> </w:t>
      </w:r>
      <w:r w:rsidRPr="0043592F">
        <w:rPr>
          <w:rFonts w:ascii="Times New Roman" w:hAnsi="Times New Roman" w:cs="Times New Roman"/>
          <w:b/>
          <w:bCs/>
          <w:color w:val="000000" w:themeColor="text1"/>
          <w:sz w:val="24"/>
          <w:szCs w:val="24"/>
        </w:rPr>
        <w:t>Dose-response curve for the binding interaction between ALC-0315 LNPs and RBP-4 protein measured by MST.</w:t>
      </w:r>
      <w:r w:rsidRPr="0043592F">
        <w:rPr>
          <w:rFonts w:ascii="Times New Roman" w:hAnsi="Times New Roman" w:cs="Times New Roman"/>
          <w:b/>
          <w:bCs/>
          <w:color w:val="000000" w:themeColor="text1"/>
        </w:rPr>
        <w:t xml:space="preserve"> </w:t>
      </w:r>
    </w:p>
    <w:p w14:paraId="217C2284" w14:textId="77777777" w:rsidR="00345051" w:rsidRPr="0043592F" w:rsidRDefault="00BF3EAB">
      <w:pPr>
        <w:widowControl/>
        <w:spacing w:line="360" w:lineRule="auto"/>
        <w:rPr>
          <w:rFonts w:ascii="Times New Roman" w:hAnsi="Times New Roman" w:cs="Times New Roman"/>
          <w:color w:val="000000" w:themeColor="text1"/>
          <w:sz w:val="24"/>
          <w:szCs w:val="32"/>
        </w:rPr>
      </w:pPr>
      <w:r w:rsidRPr="0043592F">
        <w:rPr>
          <w:rFonts w:ascii="Times New Roman" w:hAnsi="Times New Roman" w:cs="Times New Roman"/>
          <w:color w:val="000000" w:themeColor="text1"/>
        </w:rPr>
        <w:br w:type="page"/>
      </w:r>
      <w:bookmarkStart w:id="18" w:name="OLE_LINK1"/>
      <w:r w:rsidRPr="0043592F">
        <w:rPr>
          <w:rFonts w:ascii="Times New Roman" w:hAnsi="Times New Roman" w:cs="Times New Roman"/>
          <w:b/>
          <w:bCs/>
          <w:noProof/>
          <w:color w:val="000000" w:themeColor="text1"/>
          <w:sz w:val="24"/>
          <w:szCs w:val="32"/>
        </w:rPr>
        <w:lastRenderedPageBreak/>
        <w:drawing>
          <wp:inline distT="0" distB="0" distL="0" distR="0" wp14:anchorId="1858C0E8" wp14:editId="1FED3297">
            <wp:extent cx="5275580" cy="2190750"/>
            <wp:effectExtent l="0" t="0" r="1270" b="0"/>
            <wp:docPr id="33457440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574409" name="图片 5"/>
                    <pic:cNvPicPr>
                      <a:picLocks noChangeAspect="1" noChangeArrowheads="1"/>
                    </pic:cNvPicPr>
                  </pic:nvPicPr>
                  <pic:blipFill>
                    <a:blip r:embed="rId23" cstate="print">
                      <a:extLst>
                        <a:ext uri="{28A0092B-C50C-407E-A947-70E740481C1C}">
                          <a14:useLocalDpi xmlns:a14="http://schemas.microsoft.com/office/drawing/2010/main" val="0"/>
                        </a:ext>
                      </a:extLst>
                    </a:blip>
                    <a:srcRect l="691" r="5884"/>
                    <a:stretch>
                      <a:fillRect/>
                    </a:stretch>
                  </pic:blipFill>
                  <pic:spPr>
                    <a:xfrm>
                      <a:off x="0" y="0"/>
                      <a:ext cx="5293989" cy="2198348"/>
                    </a:xfrm>
                    <a:prstGeom prst="rect">
                      <a:avLst/>
                    </a:prstGeom>
                    <a:noFill/>
                    <a:ln>
                      <a:noFill/>
                    </a:ln>
                  </pic:spPr>
                </pic:pic>
              </a:graphicData>
            </a:graphic>
          </wp:inline>
        </w:drawing>
      </w:r>
      <w:r w:rsidRPr="0043592F">
        <w:rPr>
          <w:rFonts w:ascii="Times New Roman" w:hAnsi="Times New Roman" w:cs="Times New Roman"/>
          <w:b/>
          <w:bCs/>
          <w:color w:val="000000" w:themeColor="text1"/>
          <w:sz w:val="24"/>
          <w:szCs w:val="32"/>
        </w:rPr>
        <w:t xml:space="preserve">Figure S14. </w:t>
      </w:r>
      <w:bookmarkEnd w:id="18"/>
      <w:r w:rsidRPr="0043592F">
        <w:rPr>
          <w:rFonts w:ascii="Times New Roman" w:hAnsi="Times New Roman" w:cs="Times New Roman"/>
          <w:b/>
          <w:bCs/>
          <w:color w:val="000000" w:themeColor="text1"/>
          <w:sz w:val="24"/>
          <w:szCs w:val="32"/>
        </w:rPr>
        <w:t>Isolation and characterization of endosomes.</w:t>
      </w:r>
      <w:r w:rsidRPr="0043592F">
        <w:rPr>
          <w:rFonts w:ascii="Times New Roman" w:hAnsi="Times New Roman" w:cs="Times New Roman"/>
          <w:color w:val="000000" w:themeColor="text1"/>
          <w:sz w:val="24"/>
          <w:szCs w:val="32"/>
        </w:rPr>
        <w:t xml:space="preserve"> (a) The photo of endosome acquisition from primary hepatocytes by ultra-centrifugation method. (b) Detection of endosome marker (Rab-5) by western-blotting assay. Based on manufacturer’s instruction, section 4 was selected for lipidomics.</w:t>
      </w:r>
    </w:p>
    <w:p w14:paraId="3244F2E0" w14:textId="77777777" w:rsidR="00345051" w:rsidRPr="0043592F" w:rsidRDefault="00BF3EAB">
      <w:pPr>
        <w:widowControl/>
        <w:spacing w:line="360" w:lineRule="auto"/>
        <w:rPr>
          <w:rFonts w:ascii="Times New Roman" w:hAnsi="Times New Roman" w:cs="Times New Roman"/>
          <w:color w:val="000000" w:themeColor="text1"/>
          <w:sz w:val="24"/>
          <w:szCs w:val="32"/>
        </w:rPr>
      </w:pPr>
      <w:r w:rsidRPr="0043592F">
        <w:rPr>
          <w:rFonts w:ascii="Times New Roman" w:hAnsi="Times New Roman" w:cs="Times New Roman"/>
          <w:color w:val="000000" w:themeColor="text1"/>
          <w:sz w:val="24"/>
          <w:szCs w:val="32"/>
        </w:rPr>
        <w:br w:type="page"/>
      </w:r>
    </w:p>
    <w:p w14:paraId="1A265BCF" w14:textId="77777777" w:rsidR="00345051" w:rsidRPr="0043592F" w:rsidRDefault="00BF3EAB">
      <w:pPr>
        <w:widowControl/>
        <w:rPr>
          <w:rFonts w:ascii="Times New Roman" w:hAnsi="Times New Roman" w:cs="Times New Roman"/>
          <w:b/>
          <w:bCs/>
          <w:color w:val="000000" w:themeColor="text1"/>
          <w:sz w:val="24"/>
          <w:szCs w:val="32"/>
        </w:rPr>
      </w:pPr>
      <w:r w:rsidRPr="0043592F">
        <w:rPr>
          <w:rFonts w:ascii="Times New Roman" w:hAnsi="Times New Roman" w:cs="Times New Roman"/>
          <w:b/>
          <w:bCs/>
          <w:noProof/>
          <w:color w:val="000000" w:themeColor="text1"/>
          <w:sz w:val="24"/>
          <w:szCs w:val="32"/>
        </w:rPr>
        <w:lastRenderedPageBreak/>
        <w:drawing>
          <wp:inline distT="0" distB="0" distL="0" distR="0" wp14:anchorId="69BA8812" wp14:editId="340303BD">
            <wp:extent cx="5274945" cy="6020435"/>
            <wp:effectExtent l="0" t="0" r="1905" b="0"/>
            <wp:docPr id="17850861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086162" name="图片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5274945" cy="6020435"/>
                    </a:xfrm>
                    <a:prstGeom prst="rect">
                      <a:avLst/>
                    </a:prstGeom>
                    <a:noFill/>
                    <a:ln>
                      <a:noFill/>
                    </a:ln>
                  </pic:spPr>
                </pic:pic>
              </a:graphicData>
            </a:graphic>
          </wp:inline>
        </w:drawing>
      </w:r>
    </w:p>
    <w:p w14:paraId="4C9CE545" w14:textId="77777777" w:rsidR="00345051" w:rsidRPr="0043592F" w:rsidRDefault="00BF3EAB">
      <w:pPr>
        <w:widowControl/>
        <w:spacing w:line="360" w:lineRule="auto"/>
        <w:rPr>
          <w:rFonts w:ascii="Times New Roman" w:hAnsi="Times New Roman" w:cs="Times New Roman"/>
          <w:color w:val="000000" w:themeColor="text1"/>
          <w:sz w:val="24"/>
          <w:szCs w:val="32"/>
        </w:rPr>
      </w:pPr>
      <w:r w:rsidRPr="0043592F">
        <w:rPr>
          <w:rFonts w:ascii="Times New Roman" w:hAnsi="Times New Roman" w:cs="Times New Roman"/>
          <w:b/>
          <w:bCs/>
          <w:color w:val="000000" w:themeColor="text1"/>
          <w:sz w:val="24"/>
          <w:szCs w:val="32"/>
        </w:rPr>
        <w:t xml:space="preserve">Figure S15. Lipidomic analysis of isolated endosomes from hepatocytes and </w:t>
      </w:r>
      <w:r w:rsidRPr="0043592F">
        <w:rPr>
          <w:rFonts w:ascii="Times New Roman" w:hAnsi="Times New Roman" w:cs="Times New Roman"/>
          <w:b/>
          <w:bCs/>
          <w:color w:val="000000" w:themeColor="text1"/>
          <w:sz w:val="24"/>
          <w:szCs w:val="24"/>
        </w:rPr>
        <w:t xml:space="preserve">fibroblasts. </w:t>
      </w:r>
      <w:r w:rsidRPr="0043592F">
        <w:rPr>
          <w:rFonts w:ascii="Times New Roman" w:hAnsi="Times New Roman" w:cs="Times New Roman"/>
          <w:color w:val="000000" w:themeColor="text1"/>
          <w:sz w:val="24"/>
          <w:szCs w:val="24"/>
        </w:rPr>
        <w:t>(a) and (b) Heatmap shows the percentage of the unsaturation degree in total lipids from positive (a) and negative (b) spectrum. (c) and (d) Content (%) of PC in total endosomal lipids presented from positive (c) and negative (d) spectrum. (e) and (f) Heatmap shows the percentage (%) of unsaturation degree in PC lipids from positive (e) and negative (f) spectrum.</w:t>
      </w:r>
    </w:p>
    <w:p w14:paraId="3A147670" w14:textId="77777777" w:rsidR="00345051" w:rsidRPr="0043592F" w:rsidRDefault="00BF3EAB">
      <w:pPr>
        <w:widowControl/>
        <w:spacing w:line="360" w:lineRule="auto"/>
        <w:jc w:val="left"/>
        <w:rPr>
          <w:rFonts w:ascii="Times New Roman" w:hAnsi="Times New Roman" w:cs="Times New Roman"/>
          <w:color w:val="000000" w:themeColor="text1"/>
          <w:sz w:val="24"/>
          <w:szCs w:val="32"/>
        </w:rPr>
      </w:pPr>
      <w:r w:rsidRPr="0043592F">
        <w:rPr>
          <w:rFonts w:ascii="Times New Roman" w:hAnsi="Times New Roman" w:cs="Times New Roman"/>
          <w:color w:val="000000" w:themeColor="text1"/>
          <w:sz w:val="24"/>
          <w:szCs w:val="32"/>
        </w:rPr>
        <w:br w:type="page"/>
      </w:r>
    </w:p>
    <w:p w14:paraId="3E106F85" w14:textId="77777777" w:rsidR="00345051" w:rsidRPr="0043592F" w:rsidRDefault="00345051">
      <w:pPr>
        <w:widowControl/>
        <w:jc w:val="left"/>
        <w:rPr>
          <w:rFonts w:ascii="Times New Roman" w:hAnsi="Times New Roman" w:cs="Times New Roman"/>
          <w:color w:val="000000" w:themeColor="text1"/>
          <w:sz w:val="24"/>
          <w:szCs w:val="32"/>
        </w:rPr>
      </w:pPr>
    </w:p>
    <w:p w14:paraId="17930A13" w14:textId="77777777" w:rsidR="00345051" w:rsidRPr="0043592F" w:rsidRDefault="00BF3EAB">
      <w:pPr>
        <w:spacing w:line="360" w:lineRule="auto"/>
        <w:jc w:val="center"/>
        <w:rPr>
          <w:rFonts w:ascii="Times New Roman" w:hAnsi="Times New Roman" w:cs="Times New Roman"/>
          <w:color w:val="000000" w:themeColor="text1"/>
          <w:sz w:val="24"/>
          <w:szCs w:val="32"/>
        </w:rPr>
      </w:pPr>
      <w:r w:rsidRPr="0043592F">
        <w:rPr>
          <w:rFonts w:ascii="Times New Roman" w:hAnsi="Times New Roman" w:cs="Times New Roman"/>
          <w:noProof/>
          <w:color w:val="000000" w:themeColor="text1"/>
        </w:rPr>
        <w:drawing>
          <wp:inline distT="0" distB="0" distL="0" distR="0" wp14:anchorId="72B34465" wp14:editId="6253D59E">
            <wp:extent cx="3406140" cy="2696210"/>
            <wp:effectExtent l="0" t="0" r="3810" b="8890"/>
            <wp:docPr id="9763770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377021" name="图片 1"/>
                    <pic:cNvPicPr>
                      <a:picLocks noChangeAspect="1"/>
                    </pic:cNvPicPr>
                  </pic:nvPicPr>
                  <pic:blipFill>
                    <a:blip r:embed="rId25"/>
                    <a:stretch>
                      <a:fillRect/>
                    </a:stretch>
                  </pic:blipFill>
                  <pic:spPr>
                    <a:xfrm>
                      <a:off x="0" y="0"/>
                      <a:ext cx="3411254" cy="2700747"/>
                    </a:xfrm>
                    <a:prstGeom prst="rect">
                      <a:avLst/>
                    </a:prstGeom>
                  </pic:spPr>
                </pic:pic>
              </a:graphicData>
            </a:graphic>
          </wp:inline>
        </w:drawing>
      </w:r>
      <w:r w:rsidRPr="0043592F">
        <w:rPr>
          <w:rFonts w:ascii="Times New Roman" w:hAnsi="Times New Roman" w:cs="Times New Roman"/>
          <w:color w:val="000000" w:themeColor="text1"/>
        </w:rPr>
        <w:t xml:space="preserve"> </w:t>
      </w:r>
    </w:p>
    <w:p w14:paraId="7EF63CB0" w14:textId="77777777" w:rsidR="00345051" w:rsidRPr="0043592F" w:rsidRDefault="00BF3EAB">
      <w:pPr>
        <w:spacing w:line="360" w:lineRule="auto"/>
        <w:rPr>
          <w:rFonts w:ascii="Times New Roman" w:hAnsi="Times New Roman" w:cs="Times New Roman"/>
          <w:color w:val="000000" w:themeColor="text1"/>
          <w:sz w:val="24"/>
          <w:szCs w:val="32"/>
        </w:rPr>
      </w:pPr>
      <w:r w:rsidRPr="0043592F">
        <w:rPr>
          <w:rFonts w:ascii="Times New Roman" w:hAnsi="Times New Roman" w:cs="Times New Roman"/>
          <w:b/>
          <w:bCs/>
          <w:color w:val="000000" w:themeColor="text1"/>
          <w:sz w:val="24"/>
          <w:szCs w:val="32"/>
        </w:rPr>
        <w:t xml:space="preserve">Figure S16. </w:t>
      </w:r>
      <w:r w:rsidRPr="0043592F">
        <w:rPr>
          <w:rFonts w:ascii="Times New Roman" w:hAnsi="Times New Roman" w:cs="Times New Roman"/>
          <w:color w:val="000000" w:themeColor="text1"/>
          <w:sz w:val="24"/>
          <w:szCs w:val="32"/>
        </w:rPr>
        <w:t>(a)</w:t>
      </w:r>
      <w:r w:rsidRPr="0043592F">
        <w:rPr>
          <w:rFonts w:ascii="Times New Roman" w:hAnsi="Times New Roman" w:cs="Times New Roman"/>
          <w:b/>
          <w:bCs/>
          <w:color w:val="000000" w:themeColor="text1"/>
          <w:sz w:val="24"/>
          <w:szCs w:val="32"/>
        </w:rPr>
        <w:t xml:space="preserve"> </w:t>
      </w:r>
      <w:r w:rsidRPr="0043592F">
        <w:rPr>
          <w:rFonts w:ascii="Times New Roman" w:hAnsi="Times New Roman" w:cs="Times New Roman"/>
          <w:color w:val="000000" w:themeColor="text1"/>
          <w:sz w:val="24"/>
          <w:szCs w:val="24"/>
        </w:rPr>
        <w:t>The fusion ability of the established lipid bilayer</w:t>
      </w:r>
      <w:r w:rsidRPr="0043592F">
        <w:rPr>
          <w:rFonts w:ascii="Times New Roman" w:hAnsi="Times New Roman" w:cs="Times New Roman"/>
          <w:color w:val="000000" w:themeColor="text1"/>
          <w:sz w:val="24"/>
          <w:szCs w:val="32"/>
        </w:rPr>
        <w:t>. (b) The fusion ability of hepatocytes and HSCs mimic endosomal bilayer after adding ALC-0315, retinol and ATRA LNPs.</w:t>
      </w:r>
    </w:p>
    <w:p w14:paraId="47831835" w14:textId="77777777" w:rsidR="00345051" w:rsidRPr="0043592F" w:rsidRDefault="00BF3EAB">
      <w:pPr>
        <w:widowControl/>
        <w:jc w:val="left"/>
        <w:rPr>
          <w:rFonts w:ascii="Times New Roman" w:hAnsi="Times New Roman" w:cs="Times New Roman"/>
          <w:color w:val="000000" w:themeColor="text1"/>
          <w:sz w:val="24"/>
          <w:szCs w:val="32"/>
        </w:rPr>
      </w:pPr>
      <w:r w:rsidRPr="0043592F">
        <w:rPr>
          <w:rFonts w:ascii="Times New Roman" w:hAnsi="Times New Roman" w:cs="Times New Roman"/>
          <w:color w:val="000000" w:themeColor="text1"/>
          <w:sz w:val="24"/>
          <w:szCs w:val="32"/>
        </w:rPr>
        <w:br w:type="page"/>
      </w:r>
    </w:p>
    <w:p w14:paraId="0B44953B" w14:textId="77777777" w:rsidR="00345051" w:rsidRPr="0043592F" w:rsidRDefault="00BF3EAB">
      <w:pPr>
        <w:jc w:val="center"/>
        <w:rPr>
          <w:rFonts w:ascii="Times New Roman" w:hAnsi="Times New Roman" w:cs="Times New Roman"/>
          <w:b/>
          <w:bCs/>
          <w:color w:val="000000" w:themeColor="text1"/>
          <w:sz w:val="18"/>
          <w:szCs w:val="21"/>
        </w:rPr>
      </w:pPr>
      <w:r w:rsidRPr="0043592F">
        <w:rPr>
          <w:rFonts w:ascii="Times New Roman" w:hAnsi="Times New Roman" w:cs="Times New Roman"/>
          <w:noProof/>
          <w:color w:val="000000" w:themeColor="text1"/>
        </w:rPr>
        <w:lastRenderedPageBreak/>
        <w:drawing>
          <wp:inline distT="0" distB="0" distL="0" distR="0" wp14:anchorId="45370336" wp14:editId="6A830F46">
            <wp:extent cx="3132455" cy="2088515"/>
            <wp:effectExtent l="0" t="0" r="0" b="6985"/>
            <wp:docPr id="50805146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051464" name="图片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3138572" cy="2092555"/>
                    </a:xfrm>
                    <a:prstGeom prst="rect">
                      <a:avLst/>
                    </a:prstGeom>
                    <a:noFill/>
                    <a:ln>
                      <a:noFill/>
                    </a:ln>
                  </pic:spPr>
                </pic:pic>
              </a:graphicData>
            </a:graphic>
          </wp:inline>
        </w:drawing>
      </w:r>
    </w:p>
    <w:p w14:paraId="611DA218" w14:textId="77777777" w:rsidR="00345051" w:rsidRPr="0043592F" w:rsidRDefault="00BF3EAB">
      <w:pPr>
        <w:spacing w:line="360" w:lineRule="auto"/>
        <w:rPr>
          <w:rFonts w:ascii="Times New Roman" w:hAnsi="Times New Roman" w:cs="Times New Roman"/>
          <w:color w:val="000000" w:themeColor="text1"/>
          <w:sz w:val="24"/>
          <w:szCs w:val="32"/>
        </w:rPr>
      </w:pPr>
      <w:r w:rsidRPr="0043592F">
        <w:rPr>
          <w:rFonts w:ascii="Times New Roman" w:hAnsi="Times New Roman" w:cs="Times New Roman"/>
          <w:b/>
          <w:bCs/>
          <w:color w:val="000000" w:themeColor="text1"/>
          <w:sz w:val="24"/>
          <w:szCs w:val="32"/>
        </w:rPr>
        <w:t>Figure S17. Fold change of mRNA levels for representative ECM protein components in NASH hamsters as compared to the values in WT hamsters.</w:t>
      </w:r>
      <w:r w:rsidRPr="0043592F">
        <w:rPr>
          <w:rFonts w:ascii="Times New Roman" w:hAnsi="Times New Roman" w:cs="Times New Roman"/>
          <w:color w:val="000000" w:themeColor="text1"/>
          <w:sz w:val="24"/>
          <w:szCs w:val="32"/>
        </w:rPr>
        <w:t xml:space="preserve"> Data were collected from RNA seq (n=5).</w:t>
      </w:r>
    </w:p>
    <w:p w14:paraId="48E04C42" w14:textId="77777777" w:rsidR="00345051" w:rsidRPr="0043592F" w:rsidRDefault="00BF3EAB">
      <w:pPr>
        <w:widowControl/>
        <w:jc w:val="left"/>
        <w:rPr>
          <w:rFonts w:ascii="Times New Roman" w:hAnsi="Times New Roman" w:cs="Times New Roman"/>
          <w:color w:val="000000" w:themeColor="text1"/>
          <w:sz w:val="18"/>
          <w:szCs w:val="21"/>
        </w:rPr>
      </w:pPr>
      <w:r w:rsidRPr="0043592F">
        <w:rPr>
          <w:rFonts w:ascii="Times New Roman" w:hAnsi="Times New Roman" w:cs="Times New Roman"/>
          <w:color w:val="000000" w:themeColor="text1"/>
          <w:sz w:val="18"/>
          <w:szCs w:val="21"/>
        </w:rPr>
        <w:br w:type="page"/>
      </w:r>
    </w:p>
    <w:p w14:paraId="5FDA5C23" w14:textId="77777777" w:rsidR="00345051" w:rsidRPr="0043592F" w:rsidRDefault="00345051">
      <w:pPr>
        <w:rPr>
          <w:rFonts w:ascii="Times New Roman" w:hAnsi="Times New Roman" w:cs="Times New Roman"/>
          <w:color w:val="000000" w:themeColor="text1"/>
          <w:sz w:val="18"/>
          <w:szCs w:val="21"/>
        </w:rPr>
      </w:pPr>
    </w:p>
    <w:p w14:paraId="570D9496" w14:textId="77777777" w:rsidR="00345051" w:rsidRPr="0043592F" w:rsidRDefault="00BF3EAB">
      <w:pPr>
        <w:jc w:val="center"/>
        <w:rPr>
          <w:rFonts w:ascii="Times New Roman" w:hAnsi="Times New Roman" w:cs="Times New Roman"/>
          <w:b/>
          <w:bCs/>
          <w:color w:val="000000" w:themeColor="text1"/>
          <w:sz w:val="18"/>
          <w:szCs w:val="21"/>
        </w:rPr>
      </w:pPr>
      <w:r w:rsidRPr="0043592F">
        <w:rPr>
          <w:rFonts w:ascii="Times New Roman" w:hAnsi="Times New Roman" w:cs="Times New Roman"/>
          <w:b/>
          <w:bCs/>
          <w:noProof/>
          <w:color w:val="000000" w:themeColor="text1"/>
          <w:sz w:val="18"/>
          <w:szCs w:val="21"/>
        </w:rPr>
        <w:drawing>
          <wp:inline distT="0" distB="0" distL="0" distR="0" wp14:anchorId="40EDD668" wp14:editId="7F4735C9">
            <wp:extent cx="3152775" cy="2581275"/>
            <wp:effectExtent l="0" t="0" r="0" b="9525"/>
            <wp:docPr id="51511046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110460" name="图片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3162310" cy="2589249"/>
                    </a:xfrm>
                    <a:prstGeom prst="rect">
                      <a:avLst/>
                    </a:prstGeom>
                    <a:noFill/>
                    <a:ln>
                      <a:noFill/>
                    </a:ln>
                  </pic:spPr>
                </pic:pic>
              </a:graphicData>
            </a:graphic>
          </wp:inline>
        </w:drawing>
      </w:r>
    </w:p>
    <w:p w14:paraId="3F0A3195" w14:textId="77777777" w:rsidR="00345051" w:rsidRPr="0043592F" w:rsidRDefault="00BF3EAB">
      <w:pPr>
        <w:spacing w:line="360" w:lineRule="auto"/>
        <w:rPr>
          <w:rFonts w:ascii="Times New Roman" w:hAnsi="Times New Roman" w:cs="Times New Roman"/>
          <w:color w:val="000000" w:themeColor="text1"/>
          <w:sz w:val="24"/>
          <w:szCs w:val="32"/>
        </w:rPr>
      </w:pPr>
      <w:r w:rsidRPr="0043592F">
        <w:rPr>
          <w:rFonts w:ascii="Times New Roman" w:hAnsi="Times New Roman" w:cs="Times New Roman"/>
          <w:b/>
          <w:bCs/>
          <w:color w:val="000000" w:themeColor="text1"/>
          <w:sz w:val="24"/>
          <w:szCs w:val="32"/>
        </w:rPr>
        <w:t xml:space="preserve">Figure S18. RNA synthesis and characterization. </w:t>
      </w:r>
      <w:r w:rsidRPr="0043592F">
        <w:rPr>
          <w:rFonts w:ascii="Times New Roman" w:hAnsi="Times New Roman" w:cs="Times New Roman"/>
          <w:color w:val="000000" w:themeColor="text1"/>
          <w:sz w:val="24"/>
          <w:szCs w:val="32"/>
        </w:rPr>
        <w:t xml:space="preserve">(a) Representative gel image of linearized plasmids encoding 11 CBD fusion proteins respectively (1.0% agarose gel). (b) Representative gel image of mRNA encoding 11 CBD fusion proteins before and after adding poly A tailing (1.5% native agarose gel). </w:t>
      </w:r>
    </w:p>
    <w:p w14:paraId="051CFAF9" w14:textId="77777777" w:rsidR="00345051" w:rsidRPr="0043592F" w:rsidRDefault="00BF3EAB">
      <w:pPr>
        <w:widowControl/>
        <w:jc w:val="left"/>
        <w:rPr>
          <w:rFonts w:ascii="Times New Roman" w:hAnsi="Times New Roman" w:cs="Times New Roman"/>
          <w:color w:val="000000" w:themeColor="text1"/>
          <w:sz w:val="32"/>
          <w:szCs w:val="36"/>
        </w:rPr>
      </w:pPr>
      <w:r w:rsidRPr="0043592F">
        <w:rPr>
          <w:rFonts w:ascii="Times New Roman" w:hAnsi="Times New Roman" w:cs="Times New Roman"/>
          <w:color w:val="000000" w:themeColor="text1"/>
          <w:sz w:val="32"/>
          <w:szCs w:val="36"/>
        </w:rPr>
        <w:br w:type="page"/>
      </w:r>
    </w:p>
    <w:p w14:paraId="43D4CDC4" w14:textId="77777777" w:rsidR="00345051" w:rsidRPr="0043592F" w:rsidRDefault="00345051">
      <w:pPr>
        <w:widowControl/>
        <w:jc w:val="left"/>
        <w:rPr>
          <w:rFonts w:ascii="Times New Roman" w:hAnsi="Times New Roman" w:cs="Times New Roman"/>
          <w:b/>
          <w:bCs/>
          <w:color w:val="000000" w:themeColor="text1"/>
          <w:sz w:val="18"/>
          <w:szCs w:val="21"/>
        </w:rPr>
      </w:pPr>
    </w:p>
    <w:p w14:paraId="55E6B197" w14:textId="77777777" w:rsidR="00345051" w:rsidRPr="0043592F" w:rsidRDefault="00BF3EAB">
      <w:pPr>
        <w:jc w:val="center"/>
        <w:rPr>
          <w:rFonts w:ascii="Times New Roman" w:hAnsi="Times New Roman" w:cs="Times New Roman"/>
          <w:b/>
          <w:bCs/>
          <w:color w:val="000000" w:themeColor="text1"/>
          <w:sz w:val="18"/>
          <w:szCs w:val="21"/>
        </w:rPr>
      </w:pPr>
      <w:r w:rsidRPr="0043592F">
        <w:rPr>
          <w:rFonts w:ascii="Times New Roman" w:hAnsi="Times New Roman" w:cs="Times New Roman"/>
          <w:noProof/>
          <w:color w:val="000000" w:themeColor="text1"/>
        </w:rPr>
        <w:drawing>
          <wp:inline distT="0" distB="0" distL="0" distR="0" wp14:anchorId="69E75056" wp14:editId="6A01D7DE">
            <wp:extent cx="4680585" cy="1958340"/>
            <wp:effectExtent l="0" t="0" r="5715" b="3810"/>
            <wp:docPr id="20491044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104424" name="图片 2"/>
                    <pic:cNvPicPr>
                      <a:picLocks noChangeAspect="1" noChangeArrowheads="1"/>
                    </pic:cNvPicPr>
                  </pic:nvPicPr>
                  <pic:blipFill>
                    <a:blip r:embed="rId28" cstate="print">
                      <a:extLst>
                        <a:ext uri="{28A0092B-C50C-407E-A947-70E740481C1C}">
                          <a14:useLocalDpi xmlns:a14="http://schemas.microsoft.com/office/drawing/2010/main" val="0"/>
                        </a:ext>
                      </a:extLst>
                    </a:blip>
                    <a:srcRect l="9599" t="20142" r="1605" b="55450"/>
                    <a:stretch>
                      <a:fillRect/>
                    </a:stretch>
                  </pic:blipFill>
                  <pic:spPr>
                    <a:xfrm>
                      <a:off x="0" y="0"/>
                      <a:ext cx="4683381" cy="1959396"/>
                    </a:xfrm>
                    <a:prstGeom prst="rect">
                      <a:avLst/>
                    </a:prstGeom>
                    <a:noFill/>
                    <a:ln>
                      <a:noFill/>
                    </a:ln>
                  </pic:spPr>
                </pic:pic>
              </a:graphicData>
            </a:graphic>
          </wp:inline>
        </w:drawing>
      </w:r>
    </w:p>
    <w:p w14:paraId="0E37E272" w14:textId="77777777" w:rsidR="00345051" w:rsidRPr="0043592F" w:rsidRDefault="00BF3EAB">
      <w:pPr>
        <w:widowControl/>
        <w:spacing w:line="360" w:lineRule="auto"/>
        <w:rPr>
          <w:rFonts w:ascii="Times New Roman" w:hAnsi="Times New Roman" w:cs="Times New Roman"/>
          <w:color w:val="000000" w:themeColor="text1"/>
        </w:rPr>
      </w:pPr>
      <w:r w:rsidRPr="0043592F">
        <w:rPr>
          <w:rFonts w:ascii="Times New Roman" w:hAnsi="Times New Roman" w:cs="Times New Roman"/>
          <w:b/>
          <w:bCs/>
          <w:color w:val="000000" w:themeColor="text1"/>
          <w:sz w:val="24"/>
          <w:szCs w:val="32"/>
        </w:rPr>
        <w:t xml:space="preserve">Fig. S19. Representative immunofluorescence (IF) images of the RLN-fusion proteins.  </w:t>
      </w:r>
      <w:r w:rsidRPr="0043592F">
        <w:rPr>
          <w:rFonts w:ascii="Times New Roman" w:hAnsi="Times New Roman" w:cs="Times New Roman"/>
          <w:color w:val="000000" w:themeColor="text1"/>
          <w:sz w:val="24"/>
          <w:szCs w:val="32"/>
        </w:rPr>
        <w:t>mRNA encoding 11 RLN-CBD fusion proteins were delivered by ATRA LNPs. Expression levels were measured by IF staining 24 h after incubation. Antibody against Flag-tag was used for visualization and quantification.</w:t>
      </w:r>
      <w:r w:rsidRPr="0043592F">
        <w:rPr>
          <w:rFonts w:ascii="Times New Roman" w:hAnsi="Times New Roman" w:cs="Times New Roman"/>
          <w:b/>
          <w:bCs/>
          <w:color w:val="000000" w:themeColor="text1"/>
          <w:sz w:val="24"/>
          <w:szCs w:val="32"/>
        </w:rPr>
        <w:t xml:space="preserve"> </w:t>
      </w:r>
    </w:p>
    <w:p w14:paraId="10F6FB2B" w14:textId="77777777" w:rsidR="00345051" w:rsidRPr="0043592F" w:rsidRDefault="00BF3EAB">
      <w:pPr>
        <w:widowControl/>
        <w:jc w:val="left"/>
        <w:rPr>
          <w:rFonts w:ascii="Times New Roman" w:hAnsi="Times New Roman" w:cs="Times New Roman"/>
          <w:color w:val="000000" w:themeColor="text1"/>
        </w:rPr>
      </w:pPr>
      <w:r w:rsidRPr="0043592F">
        <w:rPr>
          <w:rFonts w:ascii="Times New Roman" w:hAnsi="Times New Roman" w:cs="Times New Roman"/>
          <w:color w:val="000000" w:themeColor="text1"/>
        </w:rPr>
        <w:br w:type="page"/>
      </w:r>
    </w:p>
    <w:p w14:paraId="6E0E6C99" w14:textId="77777777" w:rsidR="00345051" w:rsidRPr="0043592F" w:rsidRDefault="00345051">
      <w:pPr>
        <w:widowControl/>
        <w:spacing w:line="360" w:lineRule="auto"/>
        <w:rPr>
          <w:rFonts w:ascii="Times New Roman" w:hAnsi="Times New Roman" w:cs="Times New Roman"/>
          <w:color w:val="000000" w:themeColor="text1"/>
        </w:rPr>
      </w:pPr>
    </w:p>
    <w:p w14:paraId="3A690A77" w14:textId="77777777" w:rsidR="00345051" w:rsidRPr="0043592F" w:rsidRDefault="00BF3EAB">
      <w:pPr>
        <w:widowControl/>
        <w:spacing w:line="360" w:lineRule="auto"/>
        <w:jc w:val="center"/>
        <w:rPr>
          <w:rFonts w:ascii="Times New Roman" w:hAnsi="Times New Roman" w:cs="Times New Roman"/>
          <w:b/>
          <w:bCs/>
          <w:color w:val="000000" w:themeColor="text1"/>
          <w:sz w:val="24"/>
          <w:szCs w:val="32"/>
        </w:rPr>
      </w:pPr>
      <w:r w:rsidRPr="0043592F">
        <w:rPr>
          <w:rFonts w:ascii="Times New Roman" w:hAnsi="Times New Roman" w:cs="Times New Roman"/>
          <w:noProof/>
          <w:color w:val="000000" w:themeColor="text1"/>
        </w:rPr>
        <w:drawing>
          <wp:inline distT="0" distB="0" distL="0" distR="0" wp14:anchorId="63C35DAD" wp14:editId="58EDA39E">
            <wp:extent cx="4778375" cy="5125720"/>
            <wp:effectExtent l="0" t="0" r="3175" b="0"/>
            <wp:docPr id="1299379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37957" name="图片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4788321" cy="5136520"/>
                    </a:xfrm>
                    <a:prstGeom prst="rect">
                      <a:avLst/>
                    </a:prstGeom>
                    <a:noFill/>
                    <a:ln>
                      <a:noFill/>
                    </a:ln>
                  </pic:spPr>
                </pic:pic>
              </a:graphicData>
            </a:graphic>
          </wp:inline>
        </w:drawing>
      </w:r>
    </w:p>
    <w:p w14:paraId="6AC34BD2" w14:textId="77777777" w:rsidR="00345051" w:rsidRPr="0043592F" w:rsidRDefault="00BF3EAB">
      <w:pPr>
        <w:widowControl/>
        <w:spacing w:line="360" w:lineRule="auto"/>
        <w:rPr>
          <w:rFonts w:ascii="Times New Roman" w:hAnsi="Times New Roman" w:cs="Times New Roman"/>
          <w:color w:val="000000" w:themeColor="text1"/>
        </w:rPr>
      </w:pPr>
      <w:r w:rsidRPr="0043592F">
        <w:rPr>
          <w:rFonts w:ascii="Times New Roman" w:hAnsi="Times New Roman" w:cs="Times New Roman"/>
          <w:b/>
          <w:bCs/>
          <w:color w:val="000000" w:themeColor="text1"/>
          <w:sz w:val="24"/>
          <w:szCs w:val="32"/>
        </w:rPr>
        <w:t xml:space="preserve">Figure S20. Original data of </w:t>
      </w:r>
      <w:r w:rsidRPr="0043592F">
        <w:rPr>
          <w:rFonts w:ascii="Times New Roman" w:hAnsi="Times New Roman" w:cs="Times New Roman"/>
          <w:b/>
          <w:bCs/>
          <w:i/>
          <w:iCs/>
          <w:color w:val="000000" w:themeColor="text1"/>
          <w:sz w:val="24"/>
          <w:szCs w:val="32"/>
        </w:rPr>
        <w:t>in vitro</w:t>
      </w:r>
      <w:r w:rsidRPr="0043592F">
        <w:rPr>
          <w:rFonts w:ascii="Times New Roman" w:hAnsi="Times New Roman" w:cs="Times New Roman"/>
          <w:b/>
          <w:bCs/>
          <w:color w:val="000000" w:themeColor="text1"/>
          <w:sz w:val="24"/>
          <w:szCs w:val="32"/>
        </w:rPr>
        <w:t xml:space="preserve"> collagen binding ELISA assay for CBD containing RLN/IL-10 fusion proteins delivered by ATRA LNPs (n=3 per group).</w:t>
      </w:r>
      <w:r w:rsidRPr="0043592F">
        <w:rPr>
          <w:rFonts w:ascii="Times New Roman" w:hAnsi="Times New Roman" w:cs="Times New Roman"/>
          <w:b/>
          <w:bCs/>
          <w:color w:val="000000" w:themeColor="text1"/>
        </w:rPr>
        <w:t xml:space="preserve"> </w:t>
      </w:r>
    </w:p>
    <w:p w14:paraId="6140BA43" w14:textId="77777777" w:rsidR="00345051" w:rsidRPr="0043592F" w:rsidRDefault="00345051">
      <w:pPr>
        <w:widowControl/>
        <w:jc w:val="left"/>
        <w:rPr>
          <w:rFonts w:ascii="Times New Roman" w:hAnsi="Times New Roman" w:cs="Times New Roman"/>
          <w:b/>
          <w:bCs/>
          <w:color w:val="000000" w:themeColor="text1"/>
          <w:sz w:val="24"/>
          <w:szCs w:val="32"/>
        </w:rPr>
      </w:pPr>
    </w:p>
    <w:p w14:paraId="0B3689AA" w14:textId="77777777" w:rsidR="00345051" w:rsidRPr="0043592F" w:rsidRDefault="00BF3EAB">
      <w:pPr>
        <w:jc w:val="center"/>
        <w:rPr>
          <w:rFonts w:ascii="Times New Roman" w:hAnsi="Times New Roman" w:cs="Times New Roman"/>
          <w:b/>
          <w:bCs/>
          <w:color w:val="000000" w:themeColor="text1"/>
          <w:sz w:val="18"/>
          <w:szCs w:val="21"/>
        </w:rPr>
      </w:pPr>
      <w:r w:rsidRPr="0043592F">
        <w:rPr>
          <w:rFonts w:ascii="Times New Roman" w:hAnsi="Times New Roman" w:cs="Times New Roman"/>
          <w:noProof/>
          <w:color w:val="000000" w:themeColor="text1"/>
        </w:rPr>
        <w:lastRenderedPageBreak/>
        <w:drawing>
          <wp:inline distT="0" distB="0" distL="0" distR="0" wp14:anchorId="2FAAC236" wp14:editId="44E954FA">
            <wp:extent cx="3095625" cy="4294505"/>
            <wp:effectExtent l="0" t="0" r="0" b="0"/>
            <wp:docPr id="97196703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967036" name="图片 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3120681" cy="4329731"/>
                    </a:xfrm>
                    <a:prstGeom prst="rect">
                      <a:avLst/>
                    </a:prstGeom>
                    <a:noFill/>
                    <a:ln>
                      <a:noFill/>
                    </a:ln>
                  </pic:spPr>
                </pic:pic>
              </a:graphicData>
            </a:graphic>
          </wp:inline>
        </w:drawing>
      </w:r>
    </w:p>
    <w:p w14:paraId="464BF2C2" w14:textId="77777777" w:rsidR="00345051" w:rsidRPr="0043592F" w:rsidRDefault="00BF3EAB">
      <w:pPr>
        <w:widowControl/>
        <w:spacing w:line="360" w:lineRule="auto"/>
        <w:rPr>
          <w:rFonts w:ascii="Times New Roman" w:hAnsi="Times New Roman" w:cs="Times New Roman"/>
          <w:color w:val="000000" w:themeColor="text1"/>
          <w:sz w:val="24"/>
          <w:szCs w:val="32"/>
        </w:rPr>
      </w:pPr>
      <w:r w:rsidRPr="0043592F">
        <w:rPr>
          <w:rFonts w:ascii="Times New Roman" w:hAnsi="Times New Roman" w:cs="Times New Roman"/>
          <w:b/>
          <w:bCs/>
          <w:color w:val="000000" w:themeColor="text1"/>
          <w:sz w:val="24"/>
          <w:szCs w:val="32"/>
        </w:rPr>
        <w:t xml:space="preserve">Figure S21. mRNA synthesis and characterizations. </w:t>
      </w:r>
      <w:r w:rsidRPr="0043592F">
        <w:rPr>
          <w:rFonts w:ascii="Times New Roman" w:hAnsi="Times New Roman" w:cs="Times New Roman"/>
          <w:color w:val="000000" w:themeColor="text1"/>
          <w:sz w:val="24"/>
          <w:szCs w:val="32"/>
        </w:rPr>
        <w:t>(a) Representative gel image of linearized plasmids encoding unmodified RLN, RLN-PLGF</w:t>
      </w:r>
      <w:r w:rsidRPr="0043592F">
        <w:rPr>
          <w:rFonts w:ascii="Times New Roman" w:hAnsi="Times New Roman" w:cs="Times New Roman"/>
          <w:color w:val="000000" w:themeColor="text1"/>
          <w:sz w:val="24"/>
          <w:szCs w:val="32"/>
          <w:vertAlign w:val="subscript"/>
        </w:rPr>
        <w:t>1</w:t>
      </w:r>
      <w:r w:rsidRPr="0043592F">
        <w:rPr>
          <w:rFonts w:ascii="Times New Roman" w:hAnsi="Times New Roman" w:cs="Times New Roman"/>
          <w:color w:val="000000" w:themeColor="text1"/>
          <w:sz w:val="24"/>
          <w:szCs w:val="32"/>
        </w:rPr>
        <w:t>, RLN-PLGF</w:t>
      </w:r>
      <w:r w:rsidRPr="0043592F">
        <w:rPr>
          <w:rFonts w:ascii="Times New Roman" w:hAnsi="Times New Roman" w:cs="Times New Roman"/>
          <w:color w:val="000000" w:themeColor="text1"/>
          <w:sz w:val="24"/>
          <w:szCs w:val="32"/>
          <w:vertAlign w:val="subscript"/>
        </w:rPr>
        <w:t>3</w:t>
      </w:r>
      <w:r w:rsidRPr="0043592F">
        <w:rPr>
          <w:rFonts w:ascii="Times New Roman" w:hAnsi="Times New Roman" w:cs="Times New Roman"/>
          <w:color w:val="000000" w:themeColor="text1"/>
          <w:sz w:val="24"/>
          <w:szCs w:val="32"/>
        </w:rPr>
        <w:t xml:space="preserve"> and RLN-Fc fusion proteins (1.0% agarose gel). (b) Representative gel image of mRNA encoding 4 proteins acquired by IVT (1.5% native agarose gel).</w:t>
      </w:r>
    </w:p>
    <w:p w14:paraId="6AACD890" w14:textId="77777777" w:rsidR="00345051" w:rsidRPr="0043592F" w:rsidRDefault="00BF3EAB">
      <w:pPr>
        <w:widowControl/>
        <w:jc w:val="left"/>
        <w:rPr>
          <w:rFonts w:ascii="Times New Roman" w:hAnsi="Times New Roman" w:cs="Times New Roman"/>
          <w:color w:val="000000" w:themeColor="text1"/>
          <w:sz w:val="24"/>
          <w:szCs w:val="32"/>
        </w:rPr>
      </w:pPr>
      <w:r w:rsidRPr="0043592F">
        <w:rPr>
          <w:rFonts w:ascii="Times New Roman" w:hAnsi="Times New Roman" w:cs="Times New Roman"/>
          <w:color w:val="000000" w:themeColor="text1"/>
          <w:sz w:val="24"/>
          <w:szCs w:val="32"/>
        </w:rPr>
        <w:br w:type="page"/>
      </w:r>
    </w:p>
    <w:p w14:paraId="03FCEF39" w14:textId="77777777" w:rsidR="00345051" w:rsidRPr="0043592F" w:rsidRDefault="00BF3EAB">
      <w:pPr>
        <w:widowControl/>
        <w:spacing w:line="360" w:lineRule="auto"/>
        <w:jc w:val="center"/>
        <w:rPr>
          <w:rFonts w:ascii="Times New Roman" w:hAnsi="Times New Roman" w:cs="Times New Roman"/>
          <w:b/>
          <w:bCs/>
          <w:color w:val="000000" w:themeColor="text1"/>
          <w:sz w:val="24"/>
          <w:szCs w:val="32"/>
        </w:rPr>
      </w:pPr>
      <w:r w:rsidRPr="0043592F">
        <w:rPr>
          <w:rFonts w:ascii="Times New Roman" w:hAnsi="Times New Roman" w:cs="Times New Roman"/>
          <w:noProof/>
          <w:color w:val="000000" w:themeColor="text1"/>
        </w:rPr>
        <w:lastRenderedPageBreak/>
        <w:drawing>
          <wp:inline distT="0" distB="0" distL="0" distR="0" wp14:anchorId="466DDFF9" wp14:editId="0036358B">
            <wp:extent cx="2766695" cy="1773555"/>
            <wp:effectExtent l="0" t="0" r="0" b="0"/>
            <wp:docPr id="8067438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743894" name="图片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2781036" cy="1782635"/>
                    </a:xfrm>
                    <a:prstGeom prst="rect">
                      <a:avLst/>
                    </a:prstGeom>
                    <a:noFill/>
                    <a:ln>
                      <a:noFill/>
                    </a:ln>
                  </pic:spPr>
                </pic:pic>
              </a:graphicData>
            </a:graphic>
          </wp:inline>
        </w:drawing>
      </w:r>
    </w:p>
    <w:p w14:paraId="19720832" w14:textId="77777777" w:rsidR="00345051" w:rsidRPr="0043592F" w:rsidRDefault="00BF3EAB">
      <w:pPr>
        <w:widowControl/>
        <w:spacing w:line="360" w:lineRule="auto"/>
        <w:rPr>
          <w:rFonts w:ascii="Times New Roman" w:hAnsi="Times New Roman" w:cs="Times New Roman"/>
          <w:b/>
          <w:bCs/>
          <w:color w:val="000000" w:themeColor="text1"/>
          <w:sz w:val="24"/>
          <w:szCs w:val="32"/>
        </w:rPr>
      </w:pPr>
      <w:r w:rsidRPr="0043592F">
        <w:rPr>
          <w:rFonts w:ascii="Times New Roman" w:hAnsi="Times New Roman" w:cs="Times New Roman"/>
          <w:b/>
          <w:bCs/>
          <w:color w:val="000000" w:themeColor="text1"/>
          <w:sz w:val="24"/>
          <w:szCs w:val="32"/>
        </w:rPr>
        <w:t>Fig. S22. Representative IF images of the expression levels of mRNA encoding the unmodified RLN, RLN-Fc, RLN-PLGF</w:t>
      </w:r>
      <w:r w:rsidRPr="0043592F">
        <w:rPr>
          <w:rFonts w:ascii="Times New Roman" w:hAnsi="Times New Roman" w:cs="Times New Roman"/>
          <w:b/>
          <w:bCs/>
          <w:color w:val="000000" w:themeColor="text1"/>
          <w:sz w:val="24"/>
          <w:szCs w:val="32"/>
          <w:vertAlign w:val="subscript"/>
        </w:rPr>
        <w:t>1</w:t>
      </w:r>
      <w:r w:rsidRPr="0043592F">
        <w:rPr>
          <w:rFonts w:ascii="Times New Roman" w:hAnsi="Times New Roman" w:cs="Times New Roman"/>
          <w:b/>
          <w:bCs/>
          <w:color w:val="000000" w:themeColor="text1"/>
          <w:sz w:val="24"/>
          <w:szCs w:val="32"/>
        </w:rPr>
        <w:t xml:space="preserve"> and RLN-PLGF</w:t>
      </w:r>
      <w:r w:rsidRPr="0043592F">
        <w:rPr>
          <w:rFonts w:ascii="Times New Roman" w:hAnsi="Times New Roman" w:cs="Times New Roman"/>
          <w:b/>
          <w:bCs/>
          <w:color w:val="000000" w:themeColor="text1"/>
          <w:sz w:val="24"/>
          <w:szCs w:val="32"/>
          <w:vertAlign w:val="subscript"/>
        </w:rPr>
        <w:t>3</w:t>
      </w:r>
      <w:r w:rsidRPr="0043592F">
        <w:rPr>
          <w:rFonts w:ascii="Times New Roman" w:hAnsi="Times New Roman" w:cs="Times New Roman"/>
          <w:b/>
          <w:bCs/>
          <w:color w:val="000000" w:themeColor="text1"/>
          <w:sz w:val="24"/>
          <w:szCs w:val="32"/>
        </w:rPr>
        <w:t xml:space="preserve"> fusion proteins.</w:t>
      </w:r>
      <w:r w:rsidRPr="0043592F">
        <w:rPr>
          <w:rFonts w:ascii="Times New Roman" w:hAnsi="Times New Roman" w:cs="Times New Roman"/>
          <w:color w:val="000000" w:themeColor="text1"/>
          <w:sz w:val="24"/>
          <w:szCs w:val="32"/>
        </w:rPr>
        <w:t xml:space="preserve"> Antibody against Flag-tag was used for visualization and quantification.</w:t>
      </w:r>
    </w:p>
    <w:p w14:paraId="46B11944" w14:textId="77777777" w:rsidR="00345051" w:rsidRPr="0043592F" w:rsidRDefault="00BF3EAB">
      <w:pPr>
        <w:widowControl/>
        <w:spacing w:line="360" w:lineRule="auto"/>
        <w:rPr>
          <w:rFonts w:ascii="Times New Roman" w:hAnsi="Times New Roman" w:cs="Times New Roman"/>
          <w:color w:val="000000" w:themeColor="text1"/>
          <w:sz w:val="18"/>
          <w:szCs w:val="21"/>
        </w:rPr>
      </w:pPr>
      <w:r w:rsidRPr="0043592F">
        <w:rPr>
          <w:rFonts w:ascii="Times New Roman" w:hAnsi="Times New Roman" w:cs="Times New Roman"/>
          <w:color w:val="000000" w:themeColor="text1"/>
          <w:sz w:val="24"/>
          <w:szCs w:val="32"/>
        </w:rPr>
        <w:br w:type="page"/>
      </w:r>
    </w:p>
    <w:p w14:paraId="13231AE6" w14:textId="77777777" w:rsidR="00345051" w:rsidRPr="0043592F" w:rsidRDefault="00BF3EAB">
      <w:pPr>
        <w:widowControl/>
        <w:rPr>
          <w:rFonts w:ascii="Times New Roman" w:hAnsi="Times New Roman" w:cs="Times New Roman"/>
          <w:b/>
          <w:bCs/>
          <w:color w:val="000000" w:themeColor="text1"/>
          <w:sz w:val="18"/>
          <w:szCs w:val="21"/>
        </w:rPr>
      </w:pPr>
      <w:r w:rsidRPr="0043592F">
        <w:rPr>
          <w:rFonts w:ascii="Times New Roman" w:hAnsi="Times New Roman" w:cs="Times New Roman"/>
          <w:b/>
          <w:bCs/>
          <w:noProof/>
          <w:color w:val="000000" w:themeColor="text1"/>
          <w:sz w:val="18"/>
          <w:szCs w:val="21"/>
        </w:rPr>
        <w:lastRenderedPageBreak/>
        <w:drawing>
          <wp:inline distT="0" distB="0" distL="0" distR="0" wp14:anchorId="3AB0C00E" wp14:editId="29C4B986">
            <wp:extent cx="5276850" cy="1593850"/>
            <wp:effectExtent l="0" t="0" r="0" b="6350"/>
            <wp:docPr id="19343375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337577" name="图片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5276850" cy="1593850"/>
                    </a:xfrm>
                    <a:prstGeom prst="rect">
                      <a:avLst/>
                    </a:prstGeom>
                    <a:noFill/>
                    <a:ln>
                      <a:noFill/>
                    </a:ln>
                  </pic:spPr>
                </pic:pic>
              </a:graphicData>
            </a:graphic>
          </wp:inline>
        </w:drawing>
      </w:r>
    </w:p>
    <w:p w14:paraId="44CBB130" w14:textId="77777777" w:rsidR="00345051" w:rsidRPr="0043592F" w:rsidRDefault="00BF3EAB">
      <w:pPr>
        <w:widowControl/>
        <w:spacing w:line="360" w:lineRule="auto"/>
        <w:jc w:val="left"/>
        <w:rPr>
          <w:rFonts w:ascii="Times New Roman" w:hAnsi="Times New Roman" w:cs="Times New Roman"/>
          <w:b/>
          <w:bCs/>
          <w:color w:val="000000" w:themeColor="text1"/>
          <w:sz w:val="24"/>
          <w:szCs w:val="32"/>
        </w:rPr>
      </w:pPr>
      <w:r w:rsidRPr="0043592F">
        <w:rPr>
          <w:rFonts w:ascii="Times New Roman" w:hAnsi="Times New Roman" w:cs="Times New Roman"/>
          <w:b/>
          <w:bCs/>
          <w:color w:val="000000" w:themeColor="text1"/>
          <w:sz w:val="24"/>
          <w:szCs w:val="32"/>
        </w:rPr>
        <w:t>Figure S23. Systemic levels of inflammatory cytokines (TNF-α and IL-1β) at 0.25, 1, 3 and 6 d after treatment of ATRA LNP encapsulated with different types of CBD mRNAs.</w:t>
      </w:r>
    </w:p>
    <w:p w14:paraId="55594ACA" w14:textId="77777777" w:rsidR="00345051" w:rsidRPr="0043592F" w:rsidRDefault="00BF3EAB">
      <w:pPr>
        <w:widowControl/>
        <w:spacing w:line="360" w:lineRule="auto"/>
        <w:jc w:val="left"/>
        <w:rPr>
          <w:rFonts w:ascii="Times New Roman" w:hAnsi="Times New Roman" w:cs="Times New Roman"/>
          <w:b/>
          <w:bCs/>
          <w:color w:val="000000" w:themeColor="text1"/>
          <w:sz w:val="24"/>
          <w:szCs w:val="32"/>
        </w:rPr>
      </w:pPr>
      <w:r w:rsidRPr="0043592F">
        <w:rPr>
          <w:rFonts w:ascii="Times New Roman" w:hAnsi="Times New Roman" w:cs="Times New Roman"/>
          <w:b/>
          <w:bCs/>
          <w:color w:val="000000" w:themeColor="text1"/>
          <w:sz w:val="24"/>
          <w:szCs w:val="32"/>
        </w:rPr>
        <w:br w:type="page"/>
      </w:r>
    </w:p>
    <w:p w14:paraId="5D9704BE" w14:textId="77777777" w:rsidR="00345051" w:rsidRPr="0043592F" w:rsidRDefault="00BF3EAB">
      <w:pPr>
        <w:jc w:val="center"/>
        <w:rPr>
          <w:rFonts w:ascii="Times New Roman" w:hAnsi="Times New Roman" w:cs="Times New Roman"/>
          <w:b/>
          <w:bCs/>
          <w:color w:val="000000" w:themeColor="text1"/>
          <w:sz w:val="18"/>
          <w:szCs w:val="21"/>
        </w:rPr>
      </w:pPr>
      <w:r w:rsidRPr="0043592F">
        <w:rPr>
          <w:rFonts w:ascii="Times New Roman" w:hAnsi="Times New Roman" w:cs="Times New Roman"/>
          <w:noProof/>
          <w:color w:val="000000" w:themeColor="text1"/>
        </w:rPr>
        <w:lastRenderedPageBreak/>
        <w:drawing>
          <wp:inline distT="0" distB="0" distL="0" distR="0" wp14:anchorId="7B0E02C6" wp14:editId="638D4F80">
            <wp:extent cx="5274310" cy="4061460"/>
            <wp:effectExtent l="0" t="0" r="2540" b="0"/>
            <wp:docPr id="186779695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796957" name="图片 10"/>
                    <pic:cNvPicPr>
                      <a:picLocks noChangeAspect="1" noChangeArrowheads="1"/>
                    </pic:cNvPicPr>
                  </pic:nvPicPr>
                  <pic:blipFill>
                    <a:blip r:embed="rId33" cstate="print">
                      <a:extLst>
                        <a:ext uri="{28A0092B-C50C-407E-A947-70E740481C1C}">
                          <a14:useLocalDpi xmlns:a14="http://schemas.microsoft.com/office/drawing/2010/main" val="0"/>
                        </a:ext>
                      </a:extLst>
                    </a:blip>
                    <a:srcRect t="3398"/>
                    <a:stretch>
                      <a:fillRect/>
                    </a:stretch>
                  </pic:blipFill>
                  <pic:spPr>
                    <a:xfrm>
                      <a:off x="0" y="0"/>
                      <a:ext cx="5274310" cy="4061460"/>
                    </a:xfrm>
                    <a:prstGeom prst="rect">
                      <a:avLst/>
                    </a:prstGeom>
                    <a:noFill/>
                    <a:ln>
                      <a:noFill/>
                    </a:ln>
                  </pic:spPr>
                </pic:pic>
              </a:graphicData>
            </a:graphic>
          </wp:inline>
        </w:drawing>
      </w:r>
    </w:p>
    <w:p w14:paraId="059DD34E" w14:textId="77777777" w:rsidR="00345051" w:rsidRPr="0043592F" w:rsidRDefault="00BF3EAB">
      <w:pPr>
        <w:widowControl/>
        <w:spacing w:line="360" w:lineRule="auto"/>
        <w:rPr>
          <w:rFonts w:ascii="Times New Roman" w:hAnsi="Times New Roman" w:cs="Times New Roman"/>
          <w:color w:val="000000" w:themeColor="text1"/>
          <w:sz w:val="24"/>
          <w:szCs w:val="32"/>
        </w:rPr>
      </w:pPr>
      <w:r w:rsidRPr="0043592F">
        <w:rPr>
          <w:rFonts w:ascii="Times New Roman" w:hAnsi="Times New Roman" w:cs="Times New Roman"/>
          <w:b/>
          <w:bCs/>
          <w:color w:val="000000" w:themeColor="text1"/>
          <w:sz w:val="24"/>
          <w:szCs w:val="32"/>
        </w:rPr>
        <w:t>Figure S24. The interaction between fusion proteins and RXFP</w:t>
      </w:r>
      <w:r w:rsidRPr="0043592F">
        <w:rPr>
          <w:rFonts w:ascii="Times New Roman" w:hAnsi="Times New Roman" w:cs="Times New Roman"/>
          <w:b/>
          <w:bCs/>
          <w:color w:val="000000" w:themeColor="text1"/>
          <w:sz w:val="24"/>
          <w:szCs w:val="24"/>
          <w:vertAlign w:val="subscript"/>
        </w:rPr>
        <w:t>1</w:t>
      </w:r>
      <w:r w:rsidRPr="0043592F">
        <w:rPr>
          <w:rFonts w:ascii="Times New Roman" w:hAnsi="Times New Roman" w:cs="Times New Roman"/>
          <w:b/>
          <w:bCs/>
          <w:color w:val="000000" w:themeColor="text1"/>
          <w:sz w:val="24"/>
          <w:szCs w:val="32"/>
          <w:vertAlign w:val="superscript"/>
        </w:rPr>
        <w:t>+</w:t>
      </w:r>
      <w:r w:rsidRPr="0043592F">
        <w:rPr>
          <w:rFonts w:ascii="Times New Roman" w:hAnsi="Times New Roman" w:cs="Times New Roman"/>
          <w:b/>
          <w:bCs/>
          <w:color w:val="000000" w:themeColor="text1"/>
          <w:sz w:val="24"/>
          <w:szCs w:val="32"/>
        </w:rPr>
        <w:t xml:space="preserve"> and RXFP</w:t>
      </w:r>
      <w:r w:rsidRPr="0043592F">
        <w:rPr>
          <w:rFonts w:ascii="Times New Roman" w:hAnsi="Times New Roman" w:cs="Times New Roman"/>
          <w:b/>
          <w:bCs/>
          <w:color w:val="000000" w:themeColor="text1"/>
          <w:sz w:val="24"/>
          <w:szCs w:val="24"/>
          <w:vertAlign w:val="subscript"/>
        </w:rPr>
        <w:t>1</w:t>
      </w:r>
      <w:r w:rsidRPr="0043592F">
        <w:rPr>
          <w:rFonts w:ascii="Times New Roman" w:hAnsi="Times New Roman" w:cs="Times New Roman"/>
          <w:b/>
          <w:bCs/>
          <w:color w:val="000000" w:themeColor="text1"/>
          <w:sz w:val="24"/>
          <w:szCs w:val="32"/>
          <w:vertAlign w:val="superscript"/>
        </w:rPr>
        <w:t>-</w:t>
      </w:r>
      <w:r w:rsidRPr="0043592F">
        <w:rPr>
          <w:rFonts w:ascii="Times New Roman" w:hAnsi="Times New Roman" w:cs="Times New Roman"/>
          <w:b/>
          <w:bCs/>
          <w:color w:val="000000" w:themeColor="text1"/>
          <w:sz w:val="24"/>
          <w:szCs w:val="32"/>
        </w:rPr>
        <w:t xml:space="preserve"> cells in the presence or absence of collagen IV measured by MST.</w:t>
      </w:r>
      <w:r w:rsidRPr="0043592F">
        <w:rPr>
          <w:rFonts w:ascii="Times New Roman" w:hAnsi="Times New Roman" w:cs="Times New Roman"/>
          <w:color w:val="000000" w:themeColor="text1"/>
          <w:sz w:val="24"/>
          <w:szCs w:val="32"/>
        </w:rPr>
        <w:t xml:space="preserve"> (a) Labeling of His-tag fusion proteins with </w:t>
      </w:r>
      <w:r w:rsidRPr="0043592F">
        <w:rPr>
          <w:rFonts w:ascii="Times New Roman" w:hAnsi="Times New Roman" w:cs="Times New Roman"/>
          <w:color w:val="000000" w:themeColor="text1"/>
          <w:sz w:val="24"/>
          <w:szCs w:val="24"/>
        </w:rPr>
        <w:t>RED-tris-NTA dye. The dye will be interacted with</w:t>
      </w:r>
      <w:r w:rsidRPr="0043592F">
        <w:rPr>
          <w:rFonts w:ascii="Times New Roman" w:hAnsi="Times New Roman" w:cs="Times New Roman"/>
          <w:b/>
          <w:bCs/>
          <w:color w:val="000000" w:themeColor="text1"/>
          <w:sz w:val="24"/>
          <w:szCs w:val="24"/>
        </w:rPr>
        <w:t xml:space="preserve"> </w:t>
      </w:r>
      <w:r w:rsidRPr="0043592F">
        <w:rPr>
          <w:rFonts w:ascii="Times New Roman" w:hAnsi="Times New Roman" w:cs="Times New Roman"/>
          <w:color w:val="000000" w:themeColor="text1"/>
          <w:sz w:val="24"/>
          <w:szCs w:val="24"/>
        </w:rPr>
        <w:t>His-tag labeled protein equimolarly. (b) The titration between RED-tris-NTA dye and fusion protein to determine concentration of His-tag fusion protein in the cell lysis (from 10</w:t>
      </w:r>
      <w:r w:rsidRPr="0043592F">
        <w:rPr>
          <w:rFonts w:ascii="Times New Roman" w:hAnsi="Times New Roman" w:cs="Times New Roman"/>
          <w:color w:val="000000" w:themeColor="text1"/>
          <w:sz w:val="24"/>
          <w:szCs w:val="24"/>
          <w:vertAlign w:val="superscript"/>
        </w:rPr>
        <w:t xml:space="preserve">8 </w:t>
      </w:r>
      <w:r w:rsidRPr="0043592F">
        <w:rPr>
          <w:rFonts w:ascii="Times New Roman" w:hAnsi="Times New Roman" w:cs="Times New Roman"/>
          <w:color w:val="000000" w:themeColor="text1"/>
          <w:sz w:val="24"/>
          <w:szCs w:val="24"/>
        </w:rPr>
        <w:t>cells). Cell lysis was diluted 4 times (indicated by the arrow) for the rest of binding studies to achieve ~100% labeling with 25 nM dye at 1:1 ratio. (c) and (d) The binding curves of RLN-His, RLN-PLGF</w:t>
      </w:r>
      <w:r w:rsidRPr="0043592F">
        <w:rPr>
          <w:rFonts w:ascii="Times New Roman" w:hAnsi="Times New Roman" w:cs="Times New Roman"/>
          <w:color w:val="000000" w:themeColor="text1"/>
          <w:sz w:val="24"/>
          <w:szCs w:val="24"/>
          <w:vertAlign w:val="subscript"/>
        </w:rPr>
        <w:t>1</w:t>
      </w:r>
      <w:r w:rsidRPr="0043592F">
        <w:rPr>
          <w:rFonts w:ascii="Times New Roman" w:hAnsi="Times New Roman" w:cs="Times New Roman"/>
          <w:color w:val="000000" w:themeColor="text1"/>
          <w:sz w:val="24"/>
          <w:szCs w:val="24"/>
        </w:rPr>
        <w:t>-His with RXFP</w:t>
      </w:r>
      <w:r w:rsidRPr="0043592F">
        <w:rPr>
          <w:rFonts w:ascii="Times New Roman" w:hAnsi="Times New Roman" w:cs="Times New Roman"/>
          <w:color w:val="000000" w:themeColor="text1"/>
          <w:sz w:val="24"/>
          <w:szCs w:val="24"/>
          <w:vertAlign w:val="subscript"/>
        </w:rPr>
        <w:t>1</w:t>
      </w:r>
      <w:r w:rsidRPr="0043592F">
        <w:rPr>
          <w:rFonts w:ascii="Times New Roman" w:hAnsi="Times New Roman" w:cs="Times New Roman"/>
          <w:color w:val="000000" w:themeColor="text1"/>
          <w:sz w:val="24"/>
          <w:szCs w:val="24"/>
          <w:vertAlign w:val="superscript"/>
        </w:rPr>
        <w:t>+</w:t>
      </w:r>
      <w:r w:rsidRPr="0043592F">
        <w:rPr>
          <w:rFonts w:ascii="Times New Roman" w:hAnsi="Times New Roman" w:cs="Times New Roman"/>
          <w:color w:val="000000" w:themeColor="text1"/>
          <w:sz w:val="24"/>
          <w:szCs w:val="24"/>
        </w:rPr>
        <w:t xml:space="preserve"> 3T3 cells. (e) and (f) The binding curves between RLN-His, RLN-PLGF</w:t>
      </w:r>
      <w:r w:rsidRPr="0043592F">
        <w:rPr>
          <w:rFonts w:ascii="Times New Roman" w:hAnsi="Times New Roman" w:cs="Times New Roman"/>
          <w:color w:val="000000" w:themeColor="text1"/>
          <w:sz w:val="24"/>
          <w:szCs w:val="24"/>
          <w:vertAlign w:val="subscript"/>
        </w:rPr>
        <w:t>1</w:t>
      </w:r>
      <w:r w:rsidRPr="0043592F">
        <w:rPr>
          <w:rFonts w:ascii="Times New Roman" w:hAnsi="Times New Roman" w:cs="Times New Roman"/>
          <w:color w:val="000000" w:themeColor="text1"/>
          <w:sz w:val="24"/>
          <w:szCs w:val="24"/>
        </w:rPr>
        <w:t>-His with Collagen IV. Increased binding between RLN-PLGF</w:t>
      </w:r>
      <w:r w:rsidRPr="0043592F">
        <w:rPr>
          <w:rFonts w:ascii="Times New Roman" w:hAnsi="Times New Roman" w:cs="Times New Roman"/>
          <w:color w:val="000000" w:themeColor="text1"/>
          <w:sz w:val="24"/>
          <w:szCs w:val="24"/>
          <w:vertAlign w:val="subscript"/>
        </w:rPr>
        <w:t>1</w:t>
      </w:r>
      <w:r w:rsidRPr="0043592F">
        <w:rPr>
          <w:rFonts w:ascii="Times New Roman" w:hAnsi="Times New Roman" w:cs="Times New Roman"/>
          <w:color w:val="000000" w:themeColor="text1"/>
          <w:sz w:val="24"/>
          <w:szCs w:val="24"/>
        </w:rPr>
        <w:t xml:space="preserve"> with collagen IV were shown. Collagen IV at the plateau concentration was selected (arrow indicated) for receptor binding study. (g) and (h) The binding curves of RLN-His, RLN-PLGF</w:t>
      </w:r>
      <w:r w:rsidRPr="0043592F">
        <w:rPr>
          <w:rFonts w:ascii="Times New Roman" w:hAnsi="Times New Roman" w:cs="Times New Roman"/>
          <w:color w:val="000000" w:themeColor="text1"/>
          <w:sz w:val="24"/>
          <w:szCs w:val="24"/>
          <w:vertAlign w:val="subscript"/>
        </w:rPr>
        <w:t>1</w:t>
      </w:r>
      <w:r w:rsidRPr="0043592F">
        <w:rPr>
          <w:rFonts w:ascii="Times New Roman" w:hAnsi="Times New Roman" w:cs="Times New Roman"/>
          <w:color w:val="000000" w:themeColor="text1"/>
          <w:sz w:val="24"/>
          <w:szCs w:val="24"/>
        </w:rPr>
        <w:t>-His with RXFP</w:t>
      </w:r>
      <w:r w:rsidRPr="0043592F">
        <w:rPr>
          <w:rFonts w:ascii="Times New Roman" w:hAnsi="Times New Roman" w:cs="Times New Roman"/>
          <w:color w:val="000000" w:themeColor="text1"/>
          <w:sz w:val="24"/>
          <w:szCs w:val="24"/>
          <w:vertAlign w:val="subscript"/>
        </w:rPr>
        <w:t>1</w:t>
      </w:r>
      <w:r w:rsidRPr="0043592F">
        <w:rPr>
          <w:rFonts w:ascii="Times New Roman" w:hAnsi="Times New Roman" w:cs="Times New Roman"/>
          <w:color w:val="000000" w:themeColor="text1"/>
          <w:sz w:val="24"/>
          <w:szCs w:val="24"/>
          <w:vertAlign w:val="superscript"/>
        </w:rPr>
        <w:t>+</w:t>
      </w:r>
      <w:r w:rsidRPr="0043592F">
        <w:rPr>
          <w:rFonts w:ascii="Times New Roman" w:hAnsi="Times New Roman" w:cs="Times New Roman"/>
          <w:color w:val="000000" w:themeColor="text1"/>
          <w:sz w:val="24"/>
          <w:szCs w:val="24"/>
        </w:rPr>
        <w:t xml:space="preserve"> 3T3 cells in the presence of collagen IV (</w:t>
      </w:r>
      <w:bookmarkStart w:id="19" w:name="_Hlk152618353"/>
      <w:r w:rsidRPr="0043592F">
        <w:rPr>
          <w:rFonts w:ascii="Times New Roman" w:hAnsi="Times New Roman" w:cs="Times New Roman"/>
          <w:color w:val="000000" w:themeColor="text1"/>
          <w:sz w:val="24"/>
          <w:szCs w:val="24"/>
        </w:rPr>
        <w:t>1 μM</w:t>
      </w:r>
      <w:bookmarkEnd w:id="19"/>
      <w:r w:rsidRPr="0043592F">
        <w:rPr>
          <w:rFonts w:ascii="Times New Roman" w:hAnsi="Times New Roman" w:cs="Times New Roman"/>
          <w:color w:val="000000" w:themeColor="text1"/>
          <w:sz w:val="24"/>
          <w:szCs w:val="24"/>
        </w:rPr>
        <w:t>). These results suggest that binding to collagen won’t impact the receptor binding efficiency of RLN-PLGF</w:t>
      </w:r>
      <w:r w:rsidRPr="0043592F">
        <w:rPr>
          <w:rFonts w:ascii="Times New Roman" w:hAnsi="Times New Roman" w:cs="Times New Roman"/>
          <w:color w:val="000000" w:themeColor="text1"/>
          <w:sz w:val="24"/>
          <w:szCs w:val="24"/>
          <w:vertAlign w:val="subscript"/>
        </w:rPr>
        <w:t>1</w:t>
      </w:r>
      <w:r w:rsidRPr="0043592F">
        <w:rPr>
          <w:rFonts w:ascii="Times New Roman" w:hAnsi="Times New Roman" w:cs="Times New Roman"/>
          <w:color w:val="000000" w:themeColor="text1"/>
          <w:sz w:val="24"/>
          <w:szCs w:val="24"/>
        </w:rPr>
        <w:t>. (i) to (k) The binding curves of RLN-His, RLN-PLGF</w:t>
      </w:r>
      <w:r w:rsidRPr="0043592F">
        <w:rPr>
          <w:rFonts w:ascii="Times New Roman" w:hAnsi="Times New Roman" w:cs="Times New Roman"/>
          <w:color w:val="000000" w:themeColor="text1"/>
          <w:sz w:val="24"/>
          <w:szCs w:val="24"/>
          <w:vertAlign w:val="subscript"/>
        </w:rPr>
        <w:t>1</w:t>
      </w:r>
      <w:r w:rsidRPr="0043592F">
        <w:rPr>
          <w:rFonts w:ascii="Times New Roman" w:hAnsi="Times New Roman" w:cs="Times New Roman"/>
          <w:color w:val="000000" w:themeColor="text1"/>
          <w:sz w:val="24"/>
          <w:szCs w:val="24"/>
        </w:rPr>
        <w:t>-His with RXFP</w:t>
      </w:r>
      <w:r w:rsidRPr="0043592F">
        <w:rPr>
          <w:rFonts w:ascii="Times New Roman" w:hAnsi="Times New Roman" w:cs="Times New Roman"/>
          <w:color w:val="000000" w:themeColor="text1"/>
          <w:sz w:val="24"/>
          <w:szCs w:val="24"/>
          <w:vertAlign w:val="subscript"/>
        </w:rPr>
        <w:t>1</w:t>
      </w:r>
      <w:r w:rsidRPr="0043592F">
        <w:rPr>
          <w:rFonts w:ascii="Times New Roman" w:hAnsi="Times New Roman" w:cs="Times New Roman"/>
          <w:color w:val="000000" w:themeColor="text1"/>
          <w:sz w:val="24"/>
          <w:szCs w:val="24"/>
          <w:vertAlign w:val="superscript"/>
        </w:rPr>
        <w:t>-</w:t>
      </w:r>
      <w:r w:rsidRPr="0043592F">
        <w:rPr>
          <w:rFonts w:ascii="Times New Roman" w:hAnsi="Times New Roman" w:cs="Times New Roman"/>
          <w:color w:val="000000" w:themeColor="text1"/>
          <w:sz w:val="24"/>
          <w:szCs w:val="24"/>
        </w:rPr>
        <w:t xml:space="preserve"> 3T3 cells with presence of collagen IV. This data precludes the possibilities of non-specific interactions between the fusion protein with 3T3 cells interfering the results.</w:t>
      </w:r>
      <w:r w:rsidRPr="0043592F">
        <w:rPr>
          <w:rFonts w:ascii="Times New Roman" w:hAnsi="Times New Roman" w:cs="Times New Roman"/>
          <w:color w:val="000000" w:themeColor="text1"/>
          <w:sz w:val="24"/>
          <w:szCs w:val="32"/>
        </w:rPr>
        <w:t xml:space="preserve"> Knockdown of RXFP</w:t>
      </w:r>
      <w:bookmarkStart w:id="20" w:name="_Hlk152663271"/>
      <w:r w:rsidRPr="0043592F">
        <w:rPr>
          <w:rFonts w:ascii="Times New Roman" w:hAnsi="Times New Roman" w:cs="Times New Roman"/>
          <w:color w:val="000000" w:themeColor="text1"/>
          <w:sz w:val="24"/>
          <w:szCs w:val="32"/>
          <w:vertAlign w:val="subscript"/>
        </w:rPr>
        <w:t>1</w:t>
      </w:r>
      <w:bookmarkEnd w:id="20"/>
      <w:r w:rsidRPr="0043592F">
        <w:rPr>
          <w:rFonts w:ascii="Times New Roman" w:hAnsi="Times New Roman" w:cs="Times New Roman"/>
          <w:color w:val="000000" w:themeColor="text1"/>
          <w:sz w:val="24"/>
          <w:szCs w:val="32"/>
        </w:rPr>
        <w:t xml:space="preserve"> were validated by qPCR. (n=3 per group were presented).</w:t>
      </w:r>
    </w:p>
    <w:p w14:paraId="12C0087E" w14:textId="77777777" w:rsidR="00345051" w:rsidRPr="0043592F" w:rsidRDefault="00BF3EAB">
      <w:pPr>
        <w:widowControl/>
        <w:jc w:val="left"/>
        <w:rPr>
          <w:rFonts w:ascii="Times New Roman" w:hAnsi="Times New Roman" w:cs="Times New Roman"/>
          <w:color w:val="000000" w:themeColor="text1"/>
          <w:sz w:val="24"/>
          <w:szCs w:val="32"/>
        </w:rPr>
      </w:pPr>
      <w:r w:rsidRPr="0043592F">
        <w:rPr>
          <w:rFonts w:ascii="Times New Roman" w:hAnsi="Times New Roman" w:cs="Times New Roman"/>
          <w:color w:val="000000" w:themeColor="text1"/>
          <w:sz w:val="24"/>
          <w:szCs w:val="32"/>
        </w:rPr>
        <w:br w:type="page"/>
      </w:r>
    </w:p>
    <w:p w14:paraId="6C12833E" w14:textId="77777777" w:rsidR="00345051" w:rsidRPr="0043592F" w:rsidRDefault="00BF3EAB">
      <w:pPr>
        <w:jc w:val="center"/>
        <w:rPr>
          <w:rFonts w:ascii="Times New Roman" w:hAnsi="Times New Roman" w:cs="Times New Roman"/>
          <w:b/>
          <w:bCs/>
          <w:color w:val="000000" w:themeColor="text1"/>
          <w:sz w:val="18"/>
          <w:szCs w:val="21"/>
        </w:rPr>
      </w:pPr>
      <w:r w:rsidRPr="0043592F">
        <w:rPr>
          <w:rFonts w:ascii="Times New Roman" w:hAnsi="Times New Roman" w:cs="Times New Roman"/>
          <w:noProof/>
          <w:color w:val="000000" w:themeColor="text1"/>
        </w:rPr>
        <w:lastRenderedPageBreak/>
        <w:drawing>
          <wp:inline distT="0" distB="0" distL="0" distR="0" wp14:anchorId="3F2FDF28" wp14:editId="2A90CC76">
            <wp:extent cx="3999230" cy="4032250"/>
            <wp:effectExtent l="0" t="0" r="1270" b="6350"/>
            <wp:docPr id="180915494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154948" name="图片 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4004844" cy="4037942"/>
                    </a:xfrm>
                    <a:prstGeom prst="rect">
                      <a:avLst/>
                    </a:prstGeom>
                    <a:noFill/>
                    <a:ln>
                      <a:noFill/>
                    </a:ln>
                  </pic:spPr>
                </pic:pic>
              </a:graphicData>
            </a:graphic>
          </wp:inline>
        </w:drawing>
      </w:r>
    </w:p>
    <w:p w14:paraId="1D41C794" w14:textId="77777777" w:rsidR="00345051" w:rsidRPr="0043592F" w:rsidRDefault="00BF3EAB">
      <w:pPr>
        <w:spacing w:line="360" w:lineRule="auto"/>
        <w:rPr>
          <w:rFonts w:ascii="Times New Roman" w:hAnsi="Times New Roman" w:cs="Times New Roman"/>
          <w:color w:val="000000" w:themeColor="text1"/>
          <w:sz w:val="24"/>
          <w:szCs w:val="32"/>
        </w:rPr>
      </w:pPr>
      <w:r w:rsidRPr="0043592F">
        <w:rPr>
          <w:rFonts w:ascii="Times New Roman" w:hAnsi="Times New Roman" w:cs="Times New Roman"/>
          <w:b/>
          <w:bCs/>
          <w:color w:val="000000" w:themeColor="text1"/>
          <w:sz w:val="24"/>
          <w:szCs w:val="32"/>
        </w:rPr>
        <w:t>Figure S25. Toxicities and therapeutic characterizations</w:t>
      </w:r>
      <w:r w:rsidRPr="0043592F">
        <w:rPr>
          <w:rFonts w:ascii="Times New Roman" w:hAnsi="Times New Roman" w:cs="Times New Roman"/>
          <w:b/>
          <w:bCs/>
          <w:color w:val="000000" w:themeColor="text1"/>
          <w:sz w:val="24"/>
          <w:szCs w:val="24"/>
        </w:rPr>
        <w:t xml:space="preserve"> in CCl</w:t>
      </w:r>
      <w:r w:rsidRPr="0043592F">
        <w:rPr>
          <w:rFonts w:ascii="Times New Roman" w:hAnsi="Times New Roman" w:cs="Times New Roman"/>
          <w:b/>
          <w:bCs/>
          <w:color w:val="000000" w:themeColor="text1"/>
          <w:sz w:val="24"/>
          <w:szCs w:val="24"/>
          <w:vertAlign w:val="subscript"/>
        </w:rPr>
        <w:t>4</w:t>
      </w:r>
      <w:r w:rsidRPr="0043592F">
        <w:rPr>
          <w:rFonts w:ascii="Times New Roman" w:hAnsi="Times New Roman" w:cs="Times New Roman"/>
          <w:b/>
          <w:bCs/>
          <w:color w:val="000000" w:themeColor="text1"/>
          <w:sz w:val="24"/>
          <w:szCs w:val="24"/>
        </w:rPr>
        <w:t>-induced fibrotic mouse models.</w:t>
      </w:r>
      <w:r w:rsidRPr="0043592F">
        <w:rPr>
          <w:rFonts w:ascii="Times New Roman" w:hAnsi="Times New Roman" w:cs="Times New Roman"/>
          <w:color w:val="000000" w:themeColor="text1"/>
          <w:sz w:val="24"/>
          <w:szCs w:val="32"/>
        </w:rPr>
        <w:t xml:space="preserve"> (a) Body weight changes of CCl</w:t>
      </w:r>
      <w:r w:rsidRPr="0043592F">
        <w:rPr>
          <w:rFonts w:ascii="Times New Roman" w:hAnsi="Times New Roman" w:cs="Times New Roman"/>
          <w:color w:val="000000" w:themeColor="text1"/>
          <w:sz w:val="24"/>
          <w:szCs w:val="32"/>
          <w:vertAlign w:val="subscript"/>
        </w:rPr>
        <w:t>4</w:t>
      </w:r>
      <w:r w:rsidRPr="0043592F">
        <w:rPr>
          <w:rFonts w:ascii="Times New Roman" w:hAnsi="Times New Roman" w:cs="Times New Roman"/>
          <w:color w:val="000000" w:themeColor="text1"/>
          <w:sz w:val="24"/>
          <w:szCs w:val="32"/>
        </w:rPr>
        <w:t>-induced liver fibrosis mice during treatment. (b) Representative α-SMA, Masson’s trichrome, Sirius red and H&amp;E staining images of livers collected from fibrotic mice after either PBS or mRLN-PLGF</w:t>
      </w:r>
      <w:r w:rsidRPr="0043592F">
        <w:rPr>
          <w:rFonts w:ascii="Times New Roman" w:hAnsi="Times New Roman" w:cs="Times New Roman"/>
          <w:color w:val="000000" w:themeColor="text1"/>
          <w:sz w:val="24"/>
          <w:szCs w:val="32"/>
          <w:vertAlign w:val="subscript"/>
        </w:rPr>
        <w:t>3</w:t>
      </w:r>
      <w:r w:rsidRPr="0043592F">
        <w:rPr>
          <w:rFonts w:ascii="Times New Roman" w:hAnsi="Times New Roman" w:cs="Times New Roman"/>
          <w:color w:val="000000" w:themeColor="text1"/>
          <w:sz w:val="24"/>
          <w:szCs w:val="32"/>
        </w:rPr>
        <w:t xml:space="preserve"> LNP treatment.</w:t>
      </w:r>
    </w:p>
    <w:p w14:paraId="7F923B86" w14:textId="77777777" w:rsidR="00345051" w:rsidRPr="0043592F" w:rsidRDefault="00BF3EAB">
      <w:pPr>
        <w:widowControl/>
        <w:spacing w:line="360" w:lineRule="auto"/>
        <w:jc w:val="left"/>
        <w:rPr>
          <w:rFonts w:ascii="Times New Roman" w:hAnsi="Times New Roman" w:cs="Times New Roman"/>
          <w:b/>
          <w:bCs/>
          <w:color w:val="000000" w:themeColor="text1"/>
          <w:sz w:val="24"/>
          <w:szCs w:val="32"/>
        </w:rPr>
      </w:pPr>
      <w:r w:rsidRPr="0043592F">
        <w:rPr>
          <w:rFonts w:ascii="Times New Roman" w:hAnsi="Times New Roman" w:cs="Times New Roman"/>
          <w:b/>
          <w:bCs/>
          <w:color w:val="000000" w:themeColor="text1"/>
          <w:sz w:val="24"/>
          <w:szCs w:val="32"/>
        </w:rPr>
        <w:br w:type="page"/>
      </w:r>
    </w:p>
    <w:p w14:paraId="28027DD1" w14:textId="77777777" w:rsidR="00345051" w:rsidRPr="0043592F" w:rsidRDefault="00BF3EAB">
      <w:pPr>
        <w:jc w:val="center"/>
        <w:rPr>
          <w:rFonts w:ascii="Times New Roman" w:hAnsi="Times New Roman" w:cs="Times New Roman"/>
          <w:b/>
          <w:bCs/>
          <w:color w:val="000000" w:themeColor="text1"/>
          <w:sz w:val="18"/>
          <w:szCs w:val="21"/>
        </w:rPr>
      </w:pPr>
      <w:r w:rsidRPr="0043592F">
        <w:rPr>
          <w:rFonts w:ascii="Times New Roman" w:hAnsi="Times New Roman" w:cs="Times New Roman"/>
          <w:noProof/>
          <w:color w:val="000000" w:themeColor="text1"/>
        </w:rPr>
        <w:lastRenderedPageBreak/>
        <w:drawing>
          <wp:inline distT="0" distB="0" distL="0" distR="0" wp14:anchorId="100096EC" wp14:editId="01AA9D3A">
            <wp:extent cx="5274310" cy="4672965"/>
            <wp:effectExtent l="0" t="0" r="2540" b="0"/>
            <wp:docPr id="139713879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138798" name="图片 1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5274310" cy="4672965"/>
                    </a:xfrm>
                    <a:prstGeom prst="rect">
                      <a:avLst/>
                    </a:prstGeom>
                    <a:noFill/>
                    <a:ln>
                      <a:noFill/>
                    </a:ln>
                  </pic:spPr>
                </pic:pic>
              </a:graphicData>
            </a:graphic>
          </wp:inline>
        </w:drawing>
      </w:r>
      <w:r w:rsidRPr="0043592F">
        <w:rPr>
          <w:rFonts w:ascii="Times New Roman" w:hAnsi="Times New Roman" w:cs="Times New Roman"/>
          <w:color w:val="000000" w:themeColor="text1"/>
        </w:rPr>
        <w:t xml:space="preserve"> </w:t>
      </w:r>
    </w:p>
    <w:p w14:paraId="02A17167" w14:textId="77777777" w:rsidR="00345051" w:rsidRPr="0043592F" w:rsidRDefault="00BF3EAB">
      <w:pPr>
        <w:spacing w:line="360" w:lineRule="auto"/>
        <w:rPr>
          <w:rFonts w:ascii="Times New Roman" w:hAnsi="Times New Roman" w:cs="Times New Roman"/>
          <w:color w:val="000000" w:themeColor="text1"/>
          <w:sz w:val="24"/>
          <w:szCs w:val="24"/>
        </w:rPr>
      </w:pPr>
      <w:r w:rsidRPr="0043592F">
        <w:rPr>
          <w:rFonts w:ascii="Times New Roman" w:hAnsi="Times New Roman" w:cs="Times New Roman"/>
          <w:b/>
          <w:bCs/>
          <w:color w:val="000000" w:themeColor="text1"/>
          <w:sz w:val="24"/>
          <w:szCs w:val="24"/>
        </w:rPr>
        <w:t>Figure S26. Therapeutic effects of mRNA LNPs in MCD-induced NASH mouse models.</w:t>
      </w:r>
      <w:r w:rsidRPr="0043592F">
        <w:rPr>
          <w:rFonts w:ascii="Times New Roman" w:hAnsi="Times New Roman" w:cs="Times New Roman"/>
          <w:color w:val="000000" w:themeColor="text1"/>
          <w:sz w:val="24"/>
          <w:szCs w:val="24"/>
        </w:rPr>
        <w:t xml:space="preserve"> (a) Body weight of MCD mice during treatment. (b) Representative IF staining of collagen I from livers after treatments. Higher magnifications were presented in the bottom. (c) The change of gene levels in MCD mice after treatments as measured by qPCR. </w:t>
      </w:r>
    </w:p>
    <w:p w14:paraId="068831EC" w14:textId="77777777" w:rsidR="00345051" w:rsidRPr="0043592F" w:rsidRDefault="00BF3EAB">
      <w:pPr>
        <w:widowControl/>
        <w:jc w:val="left"/>
        <w:rPr>
          <w:rFonts w:ascii="Times New Roman" w:hAnsi="Times New Roman" w:cs="Times New Roman"/>
          <w:b/>
          <w:bCs/>
          <w:color w:val="000000" w:themeColor="text1"/>
          <w:sz w:val="18"/>
          <w:szCs w:val="21"/>
        </w:rPr>
      </w:pPr>
      <w:r w:rsidRPr="0043592F">
        <w:rPr>
          <w:rFonts w:ascii="Times New Roman" w:hAnsi="Times New Roman" w:cs="Times New Roman"/>
          <w:b/>
          <w:bCs/>
          <w:color w:val="000000" w:themeColor="text1"/>
          <w:sz w:val="18"/>
          <w:szCs w:val="21"/>
        </w:rPr>
        <w:br w:type="page"/>
      </w:r>
    </w:p>
    <w:p w14:paraId="31EFD260" w14:textId="77777777" w:rsidR="00345051" w:rsidRPr="0043592F" w:rsidRDefault="00BF3EAB">
      <w:pPr>
        <w:jc w:val="center"/>
        <w:rPr>
          <w:rFonts w:ascii="Times New Roman" w:hAnsi="Times New Roman" w:cs="Times New Roman"/>
          <w:b/>
          <w:bCs/>
          <w:color w:val="000000" w:themeColor="text1"/>
          <w:sz w:val="18"/>
          <w:szCs w:val="21"/>
        </w:rPr>
      </w:pPr>
      <w:r w:rsidRPr="0043592F">
        <w:rPr>
          <w:rFonts w:ascii="Times New Roman" w:hAnsi="Times New Roman" w:cs="Times New Roman"/>
          <w:color w:val="000000" w:themeColor="text1"/>
        </w:rPr>
        <w:lastRenderedPageBreak/>
        <w:t xml:space="preserve"> </w:t>
      </w:r>
      <w:r w:rsidRPr="0043592F">
        <w:rPr>
          <w:rFonts w:ascii="Times New Roman" w:hAnsi="Times New Roman" w:cs="Times New Roman"/>
          <w:noProof/>
          <w:color w:val="000000" w:themeColor="text1"/>
        </w:rPr>
        <w:drawing>
          <wp:inline distT="0" distB="0" distL="0" distR="0" wp14:anchorId="095E641C" wp14:editId="053335D5">
            <wp:extent cx="3678555" cy="2328545"/>
            <wp:effectExtent l="0" t="0" r="0" b="0"/>
            <wp:docPr id="366570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570341" name="图片 1"/>
                    <pic:cNvPicPr>
                      <a:picLocks noChangeAspect="1"/>
                    </pic:cNvPicPr>
                  </pic:nvPicPr>
                  <pic:blipFill>
                    <a:blip r:embed="rId36"/>
                    <a:stretch>
                      <a:fillRect/>
                    </a:stretch>
                  </pic:blipFill>
                  <pic:spPr>
                    <a:xfrm>
                      <a:off x="0" y="0"/>
                      <a:ext cx="3690699" cy="2336346"/>
                    </a:xfrm>
                    <a:prstGeom prst="rect">
                      <a:avLst/>
                    </a:prstGeom>
                  </pic:spPr>
                </pic:pic>
              </a:graphicData>
            </a:graphic>
          </wp:inline>
        </w:drawing>
      </w:r>
    </w:p>
    <w:p w14:paraId="58667AB7" w14:textId="77777777" w:rsidR="00345051" w:rsidRPr="0043592F" w:rsidRDefault="00BF3EAB">
      <w:pPr>
        <w:spacing w:line="360" w:lineRule="auto"/>
        <w:jc w:val="center"/>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t>Figure S27. Quantifications of the ultrasound images presented in Fig. 6.</w:t>
      </w:r>
    </w:p>
    <w:p w14:paraId="6E7EA4DE" w14:textId="77777777" w:rsidR="00345051" w:rsidRPr="0043592F" w:rsidRDefault="00BF3EAB">
      <w:pPr>
        <w:widowControl/>
        <w:jc w:val="left"/>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br w:type="page"/>
      </w:r>
    </w:p>
    <w:p w14:paraId="0B87CDD7" w14:textId="77777777" w:rsidR="00345051" w:rsidRPr="0043592F" w:rsidRDefault="00BF3EAB">
      <w:pPr>
        <w:spacing w:line="360" w:lineRule="auto"/>
        <w:rPr>
          <w:rFonts w:ascii="Times New Roman" w:hAnsi="Times New Roman" w:cs="Times New Roman"/>
          <w:b/>
          <w:bCs/>
          <w:color w:val="000000" w:themeColor="text1"/>
          <w:sz w:val="24"/>
          <w:szCs w:val="24"/>
        </w:rPr>
      </w:pPr>
      <w:r w:rsidRPr="0043592F">
        <w:rPr>
          <w:rFonts w:ascii="Times New Roman" w:hAnsi="Times New Roman" w:cs="Times New Roman"/>
          <w:noProof/>
          <w:color w:val="000000" w:themeColor="text1"/>
        </w:rPr>
        <w:lastRenderedPageBreak/>
        <w:drawing>
          <wp:inline distT="0" distB="0" distL="0" distR="0" wp14:anchorId="18A4E492" wp14:editId="08E1621A">
            <wp:extent cx="5274310" cy="2750820"/>
            <wp:effectExtent l="0" t="0" r="2540" b="0"/>
            <wp:docPr id="8185766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576672" name="图片 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5274310" cy="2750820"/>
                    </a:xfrm>
                    <a:prstGeom prst="rect">
                      <a:avLst/>
                    </a:prstGeom>
                    <a:noFill/>
                    <a:ln>
                      <a:noFill/>
                    </a:ln>
                  </pic:spPr>
                </pic:pic>
              </a:graphicData>
            </a:graphic>
          </wp:inline>
        </w:drawing>
      </w:r>
    </w:p>
    <w:p w14:paraId="73F067E0" w14:textId="77777777" w:rsidR="00345051" w:rsidRPr="0043592F" w:rsidRDefault="00BF3EAB">
      <w:pPr>
        <w:spacing w:line="360" w:lineRule="auto"/>
        <w:rPr>
          <w:rFonts w:ascii="Times New Roman" w:hAnsi="Times New Roman" w:cs="Times New Roman"/>
          <w:color w:val="000000" w:themeColor="text1"/>
          <w:sz w:val="24"/>
          <w:szCs w:val="24"/>
        </w:rPr>
      </w:pPr>
      <w:r w:rsidRPr="0043592F">
        <w:rPr>
          <w:rFonts w:ascii="Times New Roman" w:hAnsi="Times New Roman" w:cs="Times New Roman"/>
          <w:b/>
          <w:bCs/>
          <w:color w:val="000000" w:themeColor="text1"/>
          <w:sz w:val="24"/>
          <w:szCs w:val="24"/>
        </w:rPr>
        <w:t xml:space="preserve">Figure S28 HE stainings of major organs after FOR strategy treatment in NASH hamsters. </w:t>
      </w:r>
    </w:p>
    <w:p w14:paraId="68CDF41C" w14:textId="77777777" w:rsidR="00345051" w:rsidRPr="0043592F" w:rsidRDefault="00BF3EAB">
      <w:pPr>
        <w:widowControl/>
        <w:spacing w:line="360" w:lineRule="auto"/>
        <w:jc w:val="left"/>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br w:type="page"/>
      </w:r>
    </w:p>
    <w:p w14:paraId="401ABA34" w14:textId="77777777" w:rsidR="00345051" w:rsidRPr="0043592F" w:rsidRDefault="00BF3EAB">
      <w:pPr>
        <w:widowControl/>
        <w:jc w:val="left"/>
        <w:rPr>
          <w:rFonts w:ascii="Times New Roman" w:hAnsi="Times New Roman" w:cs="Times New Roman"/>
          <w:b/>
          <w:bCs/>
          <w:color w:val="000000" w:themeColor="text1"/>
          <w:sz w:val="24"/>
          <w:szCs w:val="24"/>
        </w:rPr>
      </w:pPr>
      <w:r w:rsidRPr="0043592F">
        <w:rPr>
          <w:rFonts w:ascii="Times New Roman" w:hAnsi="Times New Roman" w:cs="Times New Roman"/>
          <w:b/>
          <w:bCs/>
          <w:color w:val="000000" w:themeColor="text1"/>
          <w:sz w:val="24"/>
          <w:szCs w:val="24"/>
        </w:rPr>
        <w:lastRenderedPageBreak/>
        <w:t>Supplementary references</w:t>
      </w:r>
    </w:p>
    <w:p w14:paraId="5C66232C" w14:textId="77777777" w:rsidR="00345051" w:rsidRPr="0043592F" w:rsidRDefault="00BF3EAB">
      <w:pPr>
        <w:pStyle w:val="EndNoteBibliography"/>
        <w:ind w:left="720" w:hanging="720"/>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fldChar w:fldCharType="begin"/>
      </w:r>
      <w:r w:rsidRPr="0043592F">
        <w:rPr>
          <w:rFonts w:ascii="Times New Roman" w:hAnsi="Times New Roman" w:cs="Times New Roman"/>
          <w:color w:val="000000" w:themeColor="text1"/>
          <w:sz w:val="24"/>
          <w:szCs w:val="24"/>
        </w:rPr>
        <w:instrText xml:space="preserve"> ADDIN EN.REFLIST </w:instrText>
      </w:r>
      <w:r w:rsidRPr="0043592F">
        <w:rPr>
          <w:rFonts w:ascii="Times New Roman" w:hAnsi="Times New Roman" w:cs="Times New Roman"/>
          <w:color w:val="000000" w:themeColor="text1"/>
          <w:sz w:val="24"/>
          <w:szCs w:val="24"/>
        </w:rPr>
        <w:fldChar w:fldCharType="separate"/>
      </w:r>
      <w:r w:rsidRPr="0043592F">
        <w:rPr>
          <w:rFonts w:ascii="Times New Roman" w:hAnsi="Times New Roman" w:cs="Times New Roman"/>
          <w:color w:val="000000" w:themeColor="text1"/>
          <w:sz w:val="24"/>
          <w:szCs w:val="24"/>
        </w:rPr>
        <w:t>1.</w:t>
      </w:r>
      <w:r w:rsidRPr="0043592F">
        <w:rPr>
          <w:rFonts w:ascii="Times New Roman" w:hAnsi="Times New Roman" w:cs="Times New Roman"/>
          <w:color w:val="000000" w:themeColor="text1"/>
          <w:sz w:val="24"/>
          <w:szCs w:val="24"/>
        </w:rPr>
        <w:tab/>
        <w:t xml:space="preserve">Charni-Natan, M. &amp; Goldstein, I. Protocol Protocol for Primary Mouse Hepatocyte Isolation. </w:t>
      </w:r>
      <w:r w:rsidRPr="0043592F">
        <w:rPr>
          <w:rFonts w:ascii="Times New Roman" w:hAnsi="Times New Roman" w:cs="Times New Roman"/>
          <w:i/>
          <w:color w:val="000000" w:themeColor="text1"/>
          <w:sz w:val="24"/>
          <w:szCs w:val="24"/>
        </w:rPr>
        <w:t>Star Protoc</w:t>
      </w:r>
      <w:r w:rsidRPr="0043592F">
        <w:rPr>
          <w:rFonts w:ascii="Times New Roman" w:hAnsi="Times New Roman" w:cs="Times New Roman"/>
          <w:color w:val="000000" w:themeColor="text1"/>
          <w:sz w:val="24"/>
          <w:szCs w:val="24"/>
        </w:rPr>
        <w:t xml:space="preserve"> </w:t>
      </w:r>
      <w:r w:rsidRPr="0043592F">
        <w:rPr>
          <w:rFonts w:ascii="Times New Roman" w:hAnsi="Times New Roman" w:cs="Times New Roman"/>
          <w:b/>
          <w:color w:val="000000" w:themeColor="text1"/>
          <w:sz w:val="24"/>
          <w:szCs w:val="24"/>
        </w:rPr>
        <w:t>1</w:t>
      </w:r>
      <w:r w:rsidRPr="0043592F">
        <w:rPr>
          <w:rFonts w:ascii="Times New Roman" w:hAnsi="Times New Roman" w:cs="Times New Roman"/>
          <w:color w:val="000000" w:themeColor="text1"/>
          <w:sz w:val="24"/>
          <w:szCs w:val="24"/>
        </w:rPr>
        <w:t xml:space="preserve"> (2020).</w:t>
      </w:r>
    </w:p>
    <w:p w14:paraId="5560375C" w14:textId="77777777" w:rsidR="00345051" w:rsidRPr="0043592F" w:rsidRDefault="00BF3EAB">
      <w:pPr>
        <w:pStyle w:val="EndNoteBibliography"/>
        <w:ind w:left="720" w:hanging="720"/>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t>2.</w:t>
      </w:r>
      <w:r w:rsidRPr="0043592F">
        <w:rPr>
          <w:rFonts w:ascii="Times New Roman" w:hAnsi="Times New Roman" w:cs="Times New Roman"/>
          <w:color w:val="000000" w:themeColor="text1"/>
          <w:sz w:val="24"/>
          <w:szCs w:val="24"/>
        </w:rPr>
        <w:tab/>
        <w:t xml:space="preserve">Arteta, M.Y. et al. Successful reprogramming of cellular protein production through mRNA delivered by functionalized lipid nanoparticles. </w:t>
      </w:r>
      <w:r w:rsidRPr="0043592F">
        <w:rPr>
          <w:rFonts w:ascii="Times New Roman" w:hAnsi="Times New Roman" w:cs="Times New Roman"/>
          <w:i/>
          <w:color w:val="000000" w:themeColor="text1"/>
          <w:sz w:val="24"/>
          <w:szCs w:val="24"/>
        </w:rPr>
        <w:t>P Natl Acad Sci USA</w:t>
      </w:r>
      <w:r w:rsidRPr="0043592F">
        <w:rPr>
          <w:rFonts w:ascii="Times New Roman" w:hAnsi="Times New Roman" w:cs="Times New Roman"/>
          <w:color w:val="000000" w:themeColor="text1"/>
          <w:sz w:val="24"/>
          <w:szCs w:val="24"/>
        </w:rPr>
        <w:t xml:space="preserve"> </w:t>
      </w:r>
      <w:r w:rsidRPr="0043592F">
        <w:rPr>
          <w:rFonts w:ascii="Times New Roman" w:hAnsi="Times New Roman" w:cs="Times New Roman"/>
          <w:b/>
          <w:color w:val="000000" w:themeColor="text1"/>
          <w:sz w:val="24"/>
          <w:szCs w:val="24"/>
        </w:rPr>
        <w:t>115</w:t>
      </w:r>
      <w:r w:rsidRPr="0043592F">
        <w:rPr>
          <w:rFonts w:ascii="Times New Roman" w:hAnsi="Times New Roman" w:cs="Times New Roman"/>
          <w:color w:val="000000" w:themeColor="text1"/>
          <w:sz w:val="24"/>
          <w:szCs w:val="24"/>
        </w:rPr>
        <w:t>, E3351-E3360 (2018).</w:t>
      </w:r>
    </w:p>
    <w:p w14:paraId="67389F3C" w14:textId="77777777" w:rsidR="00345051" w:rsidRPr="0043592F" w:rsidRDefault="00BF3EAB">
      <w:pPr>
        <w:pStyle w:val="EndNoteBibliography"/>
        <w:ind w:left="720" w:hanging="720"/>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t>3.</w:t>
      </w:r>
      <w:r w:rsidRPr="0043592F">
        <w:rPr>
          <w:rFonts w:ascii="Times New Roman" w:hAnsi="Times New Roman" w:cs="Times New Roman"/>
          <w:color w:val="000000" w:themeColor="text1"/>
          <w:sz w:val="24"/>
          <w:szCs w:val="24"/>
        </w:rPr>
        <w:tab/>
        <w:t xml:space="preserve">Davies, N. et al. Functionalized lipid nanoparticles for subcutaneous administration of mRNA to achieve systemic exposures of a therapeutic protein. </w:t>
      </w:r>
      <w:r w:rsidRPr="0043592F">
        <w:rPr>
          <w:rFonts w:ascii="Times New Roman" w:hAnsi="Times New Roman" w:cs="Times New Roman"/>
          <w:i/>
          <w:color w:val="000000" w:themeColor="text1"/>
          <w:sz w:val="24"/>
          <w:szCs w:val="24"/>
        </w:rPr>
        <w:t>Mol Ther-Nucl Acids</w:t>
      </w:r>
      <w:r w:rsidRPr="0043592F">
        <w:rPr>
          <w:rFonts w:ascii="Times New Roman" w:hAnsi="Times New Roman" w:cs="Times New Roman"/>
          <w:color w:val="000000" w:themeColor="text1"/>
          <w:sz w:val="24"/>
          <w:szCs w:val="24"/>
        </w:rPr>
        <w:t xml:space="preserve"> </w:t>
      </w:r>
      <w:r w:rsidRPr="0043592F">
        <w:rPr>
          <w:rFonts w:ascii="Times New Roman" w:hAnsi="Times New Roman" w:cs="Times New Roman"/>
          <w:b/>
          <w:color w:val="000000" w:themeColor="text1"/>
          <w:sz w:val="24"/>
          <w:szCs w:val="24"/>
        </w:rPr>
        <w:t>24</w:t>
      </w:r>
      <w:r w:rsidRPr="0043592F">
        <w:rPr>
          <w:rFonts w:ascii="Times New Roman" w:hAnsi="Times New Roman" w:cs="Times New Roman"/>
          <w:color w:val="000000" w:themeColor="text1"/>
          <w:sz w:val="24"/>
          <w:szCs w:val="24"/>
        </w:rPr>
        <w:t>, 369-384 (2021).</w:t>
      </w:r>
    </w:p>
    <w:p w14:paraId="0241A056" w14:textId="77777777" w:rsidR="00345051" w:rsidRPr="0043592F" w:rsidRDefault="00BF3EAB">
      <w:pPr>
        <w:pStyle w:val="EndNoteBibliography"/>
        <w:ind w:left="720" w:hanging="720"/>
        <w:rPr>
          <w:rFonts w:ascii="Times New Roman" w:hAnsi="Times New Roman" w:cs="Times New Roman"/>
          <w:color w:val="000000" w:themeColor="text1"/>
          <w:sz w:val="24"/>
          <w:szCs w:val="24"/>
        </w:rPr>
      </w:pPr>
      <w:r w:rsidRPr="0043592F">
        <w:rPr>
          <w:rFonts w:ascii="Times New Roman" w:hAnsi="Times New Roman" w:cs="Times New Roman"/>
          <w:color w:val="000000" w:themeColor="text1"/>
          <w:sz w:val="24"/>
          <w:szCs w:val="24"/>
        </w:rPr>
        <w:t>4.</w:t>
      </w:r>
      <w:r w:rsidRPr="0043592F">
        <w:rPr>
          <w:rFonts w:ascii="Times New Roman" w:hAnsi="Times New Roman" w:cs="Times New Roman"/>
          <w:color w:val="000000" w:themeColor="text1"/>
          <w:sz w:val="24"/>
          <w:szCs w:val="24"/>
        </w:rPr>
        <w:tab/>
        <w:t xml:space="preserve">Sebastiani, F. et al. Apolipoprotein E Binding Drives Structural and Compositional Rearrangement of mRNA-Containing Lipid Nanoparticles. </w:t>
      </w:r>
      <w:r w:rsidRPr="0043592F">
        <w:rPr>
          <w:rFonts w:ascii="Times New Roman" w:hAnsi="Times New Roman" w:cs="Times New Roman"/>
          <w:i/>
          <w:color w:val="000000" w:themeColor="text1"/>
          <w:sz w:val="24"/>
          <w:szCs w:val="24"/>
        </w:rPr>
        <w:t>Acs Nano</w:t>
      </w:r>
      <w:r w:rsidRPr="0043592F">
        <w:rPr>
          <w:rFonts w:ascii="Times New Roman" w:hAnsi="Times New Roman" w:cs="Times New Roman"/>
          <w:color w:val="000000" w:themeColor="text1"/>
          <w:sz w:val="24"/>
          <w:szCs w:val="24"/>
        </w:rPr>
        <w:t xml:space="preserve"> </w:t>
      </w:r>
      <w:r w:rsidRPr="0043592F">
        <w:rPr>
          <w:rFonts w:ascii="Times New Roman" w:hAnsi="Times New Roman" w:cs="Times New Roman"/>
          <w:b/>
          <w:color w:val="000000" w:themeColor="text1"/>
          <w:sz w:val="24"/>
          <w:szCs w:val="24"/>
        </w:rPr>
        <w:t>15</w:t>
      </w:r>
      <w:r w:rsidRPr="0043592F">
        <w:rPr>
          <w:rFonts w:ascii="Times New Roman" w:hAnsi="Times New Roman" w:cs="Times New Roman"/>
          <w:color w:val="000000" w:themeColor="text1"/>
          <w:sz w:val="24"/>
          <w:szCs w:val="24"/>
        </w:rPr>
        <w:t>, 6709-6722 (2021).</w:t>
      </w:r>
    </w:p>
    <w:p w14:paraId="2AB0A70F" w14:textId="77777777" w:rsidR="00345051" w:rsidRPr="0043592F" w:rsidRDefault="00BF3EAB">
      <w:pPr>
        <w:rPr>
          <w:rFonts w:ascii="Times New Roman" w:hAnsi="Times New Roman" w:cs="Times New Roman"/>
          <w:color w:val="000000" w:themeColor="text1"/>
        </w:rPr>
      </w:pPr>
      <w:r w:rsidRPr="0043592F">
        <w:rPr>
          <w:rFonts w:ascii="Times New Roman" w:hAnsi="Times New Roman" w:cs="Times New Roman"/>
          <w:color w:val="000000" w:themeColor="text1"/>
          <w:sz w:val="24"/>
          <w:szCs w:val="24"/>
        </w:rPr>
        <w:fldChar w:fldCharType="end"/>
      </w:r>
    </w:p>
    <w:sectPr w:rsidR="00345051" w:rsidRPr="0043592F" w:rsidSect="00BF3EAB">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B990E6" w14:textId="77777777" w:rsidR="005273E2" w:rsidRDefault="005273E2" w:rsidP="000A335F">
      <w:r>
        <w:separator/>
      </w:r>
    </w:p>
  </w:endnote>
  <w:endnote w:type="continuationSeparator" w:id="0">
    <w:p w14:paraId="2E57FF46" w14:textId="77777777" w:rsidR="005273E2" w:rsidRDefault="005273E2" w:rsidP="000A33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微软雅黑">
    <w:altName w:val="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6CC3DE" w14:textId="77777777" w:rsidR="005273E2" w:rsidRDefault="005273E2" w:rsidP="000A335F">
      <w:r>
        <w:separator/>
      </w:r>
    </w:p>
  </w:footnote>
  <w:footnote w:type="continuationSeparator" w:id="0">
    <w:p w14:paraId="1AC9EA77" w14:textId="77777777" w:rsidR="005273E2" w:rsidRDefault="005273E2" w:rsidP="000A335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A455BE"/>
    <w:multiLevelType w:val="hybridMultilevel"/>
    <w:tmpl w:val="D272F370"/>
    <w:lvl w:ilvl="0" w:tplc="A0602EAE">
      <w:start w:val="1"/>
      <w:numFmt w:val="decimal"/>
      <w:pStyle w:val="Heading2"/>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D266398"/>
    <w:multiLevelType w:val="singleLevel"/>
    <w:tmpl w:val="7D266398"/>
    <w:lvl w:ilvl="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aaxxx55u9s0ster25bv0tsjf2dv5zawzwv2&quot;&gt;ATRA RLN PAPER&lt;record-ids&gt;&lt;item&gt;4&lt;/item&gt;&lt;item&gt;5&lt;/item&gt;&lt;item&gt;6&lt;/item&gt;&lt;/record-ids&gt;&lt;/item&gt;&lt;/Libraries&gt;"/>
  </w:docVars>
  <w:rsids>
    <w:rsidRoot w:val="00B56953"/>
    <w:rsid w:val="00005566"/>
    <w:rsid w:val="0000789B"/>
    <w:rsid w:val="0001248D"/>
    <w:rsid w:val="0002627D"/>
    <w:rsid w:val="0004342B"/>
    <w:rsid w:val="00050FFB"/>
    <w:rsid w:val="00053D08"/>
    <w:rsid w:val="00062FF3"/>
    <w:rsid w:val="00067347"/>
    <w:rsid w:val="0008613E"/>
    <w:rsid w:val="000A335F"/>
    <w:rsid w:val="000B0CBD"/>
    <w:rsid w:val="000B1B5D"/>
    <w:rsid w:val="00124666"/>
    <w:rsid w:val="0012575B"/>
    <w:rsid w:val="001342F7"/>
    <w:rsid w:val="00141F9B"/>
    <w:rsid w:val="001517F1"/>
    <w:rsid w:val="00172D8C"/>
    <w:rsid w:val="00173072"/>
    <w:rsid w:val="00175C0D"/>
    <w:rsid w:val="00181C72"/>
    <w:rsid w:val="001A0D0E"/>
    <w:rsid w:val="001B5CDD"/>
    <w:rsid w:val="001C5488"/>
    <w:rsid w:val="001C785F"/>
    <w:rsid w:val="001E219C"/>
    <w:rsid w:val="002019F8"/>
    <w:rsid w:val="00204279"/>
    <w:rsid w:val="002042E9"/>
    <w:rsid w:val="002163D7"/>
    <w:rsid w:val="002208DB"/>
    <w:rsid w:val="00235FBF"/>
    <w:rsid w:val="00245F38"/>
    <w:rsid w:val="002656A7"/>
    <w:rsid w:val="00274DFB"/>
    <w:rsid w:val="0029329F"/>
    <w:rsid w:val="002945F1"/>
    <w:rsid w:val="00295239"/>
    <w:rsid w:val="002A7BF7"/>
    <w:rsid w:val="002B0C69"/>
    <w:rsid w:val="002D45B4"/>
    <w:rsid w:val="002E4948"/>
    <w:rsid w:val="002F6B3B"/>
    <w:rsid w:val="00302A54"/>
    <w:rsid w:val="00306A1B"/>
    <w:rsid w:val="00311C38"/>
    <w:rsid w:val="00314698"/>
    <w:rsid w:val="0032634A"/>
    <w:rsid w:val="00327231"/>
    <w:rsid w:val="0033301A"/>
    <w:rsid w:val="003330CD"/>
    <w:rsid w:val="00336C3C"/>
    <w:rsid w:val="00342536"/>
    <w:rsid w:val="00345051"/>
    <w:rsid w:val="003526B6"/>
    <w:rsid w:val="00352813"/>
    <w:rsid w:val="0035319C"/>
    <w:rsid w:val="00390B38"/>
    <w:rsid w:val="00392407"/>
    <w:rsid w:val="003B03CF"/>
    <w:rsid w:val="003C004A"/>
    <w:rsid w:val="003E4BD3"/>
    <w:rsid w:val="003E6E75"/>
    <w:rsid w:val="003E7AE6"/>
    <w:rsid w:val="0042060C"/>
    <w:rsid w:val="0042070F"/>
    <w:rsid w:val="0043592F"/>
    <w:rsid w:val="00452608"/>
    <w:rsid w:val="00465EC4"/>
    <w:rsid w:val="004676D1"/>
    <w:rsid w:val="004765CD"/>
    <w:rsid w:val="00490A5A"/>
    <w:rsid w:val="00495A2F"/>
    <w:rsid w:val="004E6CA4"/>
    <w:rsid w:val="004F2D43"/>
    <w:rsid w:val="004F4453"/>
    <w:rsid w:val="004F462C"/>
    <w:rsid w:val="004F5478"/>
    <w:rsid w:val="005006F4"/>
    <w:rsid w:val="00504A9C"/>
    <w:rsid w:val="0051122D"/>
    <w:rsid w:val="005273E2"/>
    <w:rsid w:val="005432C9"/>
    <w:rsid w:val="00545707"/>
    <w:rsid w:val="00553479"/>
    <w:rsid w:val="00577175"/>
    <w:rsid w:val="005A088E"/>
    <w:rsid w:val="005A4E06"/>
    <w:rsid w:val="005B50BD"/>
    <w:rsid w:val="005C29D8"/>
    <w:rsid w:val="005D299A"/>
    <w:rsid w:val="005D2AA9"/>
    <w:rsid w:val="005D2BE8"/>
    <w:rsid w:val="005E338E"/>
    <w:rsid w:val="005F4763"/>
    <w:rsid w:val="005F47FF"/>
    <w:rsid w:val="00600F00"/>
    <w:rsid w:val="00604052"/>
    <w:rsid w:val="00616145"/>
    <w:rsid w:val="0064333B"/>
    <w:rsid w:val="0065080A"/>
    <w:rsid w:val="00651A9B"/>
    <w:rsid w:val="00673E79"/>
    <w:rsid w:val="006860F8"/>
    <w:rsid w:val="006929E6"/>
    <w:rsid w:val="006A49C9"/>
    <w:rsid w:val="006B1FB7"/>
    <w:rsid w:val="006B694D"/>
    <w:rsid w:val="00722DE2"/>
    <w:rsid w:val="0072414C"/>
    <w:rsid w:val="00726A84"/>
    <w:rsid w:val="00726DE1"/>
    <w:rsid w:val="007334BD"/>
    <w:rsid w:val="00742812"/>
    <w:rsid w:val="00743F5A"/>
    <w:rsid w:val="00754AA0"/>
    <w:rsid w:val="00760351"/>
    <w:rsid w:val="007748B4"/>
    <w:rsid w:val="00775C64"/>
    <w:rsid w:val="00781C4D"/>
    <w:rsid w:val="00791B91"/>
    <w:rsid w:val="007A7C30"/>
    <w:rsid w:val="007B7A46"/>
    <w:rsid w:val="007E63EE"/>
    <w:rsid w:val="007E6D87"/>
    <w:rsid w:val="007F18A5"/>
    <w:rsid w:val="008020D2"/>
    <w:rsid w:val="008162F8"/>
    <w:rsid w:val="008328D1"/>
    <w:rsid w:val="00832974"/>
    <w:rsid w:val="00846E8C"/>
    <w:rsid w:val="008674A1"/>
    <w:rsid w:val="008770B3"/>
    <w:rsid w:val="00882B7C"/>
    <w:rsid w:val="00885BB7"/>
    <w:rsid w:val="008A34AF"/>
    <w:rsid w:val="008A5B3C"/>
    <w:rsid w:val="008B43BF"/>
    <w:rsid w:val="008C05C0"/>
    <w:rsid w:val="008C261F"/>
    <w:rsid w:val="008C6F7A"/>
    <w:rsid w:val="00906622"/>
    <w:rsid w:val="009360A5"/>
    <w:rsid w:val="0097421E"/>
    <w:rsid w:val="009937CC"/>
    <w:rsid w:val="009970F4"/>
    <w:rsid w:val="009A570A"/>
    <w:rsid w:val="009C74E6"/>
    <w:rsid w:val="009D3E56"/>
    <w:rsid w:val="009D742F"/>
    <w:rsid w:val="009F6BAE"/>
    <w:rsid w:val="00A04F64"/>
    <w:rsid w:val="00A11819"/>
    <w:rsid w:val="00A27AE7"/>
    <w:rsid w:val="00A32E5F"/>
    <w:rsid w:val="00A54D29"/>
    <w:rsid w:val="00A61104"/>
    <w:rsid w:val="00A851F4"/>
    <w:rsid w:val="00A872DD"/>
    <w:rsid w:val="00A90A3E"/>
    <w:rsid w:val="00A958DF"/>
    <w:rsid w:val="00AC6CC2"/>
    <w:rsid w:val="00AF3199"/>
    <w:rsid w:val="00B07CB1"/>
    <w:rsid w:val="00B17791"/>
    <w:rsid w:val="00B17AC6"/>
    <w:rsid w:val="00B226A6"/>
    <w:rsid w:val="00B230F1"/>
    <w:rsid w:val="00B23573"/>
    <w:rsid w:val="00B43791"/>
    <w:rsid w:val="00B467EE"/>
    <w:rsid w:val="00B56070"/>
    <w:rsid w:val="00B56953"/>
    <w:rsid w:val="00B669CA"/>
    <w:rsid w:val="00B710AE"/>
    <w:rsid w:val="00B817D9"/>
    <w:rsid w:val="00B846CD"/>
    <w:rsid w:val="00BA1894"/>
    <w:rsid w:val="00BB6E2B"/>
    <w:rsid w:val="00BC6634"/>
    <w:rsid w:val="00BD24F9"/>
    <w:rsid w:val="00BD351B"/>
    <w:rsid w:val="00BE0565"/>
    <w:rsid w:val="00BE7699"/>
    <w:rsid w:val="00BF3EAB"/>
    <w:rsid w:val="00C06A66"/>
    <w:rsid w:val="00C10A93"/>
    <w:rsid w:val="00C476C8"/>
    <w:rsid w:val="00C549BD"/>
    <w:rsid w:val="00C65CA8"/>
    <w:rsid w:val="00C8615E"/>
    <w:rsid w:val="00C9117B"/>
    <w:rsid w:val="00C91EF3"/>
    <w:rsid w:val="00C97DC0"/>
    <w:rsid w:val="00CA7722"/>
    <w:rsid w:val="00CA7972"/>
    <w:rsid w:val="00CC1100"/>
    <w:rsid w:val="00CC4ED5"/>
    <w:rsid w:val="00CF17AF"/>
    <w:rsid w:val="00D1395E"/>
    <w:rsid w:val="00D32915"/>
    <w:rsid w:val="00D57760"/>
    <w:rsid w:val="00D61A27"/>
    <w:rsid w:val="00D64E77"/>
    <w:rsid w:val="00D71272"/>
    <w:rsid w:val="00D72E4D"/>
    <w:rsid w:val="00D91709"/>
    <w:rsid w:val="00DB4D01"/>
    <w:rsid w:val="00DC1C93"/>
    <w:rsid w:val="00DD57C3"/>
    <w:rsid w:val="00DE3D55"/>
    <w:rsid w:val="00DF267C"/>
    <w:rsid w:val="00DF542F"/>
    <w:rsid w:val="00E1682D"/>
    <w:rsid w:val="00E25A89"/>
    <w:rsid w:val="00E30EB9"/>
    <w:rsid w:val="00E30F00"/>
    <w:rsid w:val="00E34D71"/>
    <w:rsid w:val="00E36C61"/>
    <w:rsid w:val="00E45EC3"/>
    <w:rsid w:val="00E551B7"/>
    <w:rsid w:val="00E617A2"/>
    <w:rsid w:val="00E6435B"/>
    <w:rsid w:val="00E76BD4"/>
    <w:rsid w:val="00EA561A"/>
    <w:rsid w:val="00F06E83"/>
    <w:rsid w:val="00F0796D"/>
    <w:rsid w:val="00F170E6"/>
    <w:rsid w:val="00F372A2"/>
    <w:rsid w:val="00F67B5D"/>
    <w:rsid w:val="00F95633"/>
    <w:rsid w:val="00FA587E"/>
    <w:rsid w:val="00FF272A"/>
    <w:rsid w:val="1C0F7519"/>
    <w:rsid w:val="2C863E1B"/>
    <w:rsid w:val="313A7824"/>
    <w:rsid w:val="50AE6116"/>
    <w:rsid w:val="5CE4506A"/>
    <w:rsid w:val="6F7319EC"/>
    <w:rsid w:val="7D113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9925FE"/>
  <w15:docId w15:val="{B7F5B7A0-5C1D-41C1-B9F9-D9E59DE9E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paragraph" w:styleId="Heading1">
    <w:name w:val="heading 1"/>
    <w:basedOn w:val="Normal"/>
    <w:next w:val="Normal"/>
    <w:uiPriority w:val="9"/>
    <w:qFormat/>
    <w:rsid w:val="00C65CA8"/>
    <w:pPr>
      <w:keepNext/>
      <w:keepLines/>
      <w:spacing w:before="240" w:after="240" w:line="480" w:lineRule="auto"/>
      <w:outlineLvl w:val="0"/>
    </w:pPr>
    <w:rPr>
      <w:rFonts w:ascii="Times New Roman" w:hAnsi="Times New Roman" w:cs="Times New Roman"/>
      <w:b/>
      <w:bCs/>
      <w:kern w:val="44"/>
      <w:sz w:val="28"/>
      <w:szCs w:val="28"/>
    </w:rPr>
  </w:style>
  <w:style w:type="paragraph" w:styleId="Heading2">
    <w:name w:val="heading 2"/>
    <w:basedOn w:val="Normal"/>
    <w:next w:val="Normal"/>
    <w:link w:val="Heading2Char"/>
    <w:uiPriority w:val="9"/>
    <w:unhideWhenUsed/>
    <w:qFormat/>
    <w:rsid w:val="00C65CA8"/>
    <w:pPr>
      <w:keepNext/>
      <w:keepLines/>
      <w:numPr>
        <w:numId w:val="2"/>
      </w:numPr>
      <w:spacing w:line="415" w:lineRule="auto"/>
      <w:ind w:left="357" w:hanging="357"/>
      <w:outlineLvl w:val="1"/>
    </w:pPr>
    <w:rPr>
      <w:rFonts w:ascii="Times New Roman" w:eastAsiaTheme="majorEastAsia" w:hAnsi="Times New Roman" w:cs="Times New Roman"/>
      <w:b/>
      <w:bCs/>
      <w:sz w:val="24"/>
      <w:szCs w:val="24"/>
    </w:rPr>
  </w:style>
  <w:style w:type="paragraph" w:styleId="Heading3">
    <w:name w:val="heading 3"/>
    <w:basedOn w:val="Normal"/>
    <w:link w:val="Heading3Char"/>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sz w:val="18"/>
      <w:szCs w:val="18"/>
    </w:rPr>
  </w:style>
  <w:style w:type="character" w:styleId="CommentReference">
    <w:name w:val="annotation reference"/>
    <w:basedOn w:val="DefaultParagraphFont"/>
    <w:uiPriority w:val="99"/>
    <w:semiHidden/>
    <w:unhideWhenUsed/>
    <w:qFormat/>
    <w:rPr>
      <w:sz w:val="21"/>
      <w:szCs w:val="21"/>
    </w:rPr>
  </w:style>
  <w:style w:type="paragraph" w:styleId="CommentText">
    <w:name w:val="annotation text"/>
    <w:basedOn w:val="Normal"/>
    <w:link w:val="CommentTextChar"/>
    <w:uiPriority w:val="99"/>
    <w:unhideWhenUsed/>
    <w:qFormat/>
    <w:pPr>
      <w:jc w:val="left"/>
    </w:pPr>
  </w:style>
  <w:style w:type="paragraph" w:styleId="CommentSubject">
    <w:name w:val="annotation subject"/>
    <w:basedOn w:val="CommentText"/>
    <w:next w:val="CommentText"/>
    <w:link w:val="CommentSubjectChar"/>
    <w:uiPriority w:val="99"/>
    <w:semiHidden/>
    <w:unhideWhenUsed/>
    <w:qFormat/>
    <w:rPr>
      <w:b/>
      <w:bCs/>
    </w:r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link w:val="FootnoteTextChar"/>
    <w:uiPriority w:val="99"/>
    <w:unhideWhenUsed/>
    <w:qFormat/>
    <w:rPr>
      <w:sz w:val="20"/>
      <w:szCs w:val="20"/>
    </w:rPr>
  </w:style>
  <w:style w:type="paragraph" w:styleId="Header">
    <w:name w:val="header"/>
    <w:basedOn w:val="Normal"/>
    <w:link w:val="HeaderChar"/>
    <w:uiPriority w:val="99"/>
    <w:unhideWhenUsed/>
    <w:qFormat/>
    <w:pPr>
      <w:tabs>
        <w:tab w:val="center" w:pos="4153"/>
        <w:tab w:val="right" w:pos="8306"/>
      </w:tabs>
      <w:snapToGrid w:val="0"/>
      <w:jc w:val="center"/>
    </w:pPr>
    <w:rPr>
      <w:sz w:val="18"/>
      <w:szCs w:val="18"/>
    </w:rPr>
  </w:style>
  <w:style w:type="character" w:styleId="Hyperlink">
    <w:name w:val="Hyperlink"/>
    <w:basedOn w:val="DefaultParagraphFont"/>
    <w:uiPriority w:val="99"/>
    <w:unhideWhenUsed/>
    <w:qFormat/>
    <w:rPr>
      <w:color w:val="0000FF"/>
      <w:u w:val="single"/>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Heading3Char">
    <w:name w:val="Heading 3 Char"/>
    <w:basedOn w:val="DefaultParagraphFont"/>
    <w:link w:val="Heading3"/>
    <w:uiPriority w:val="9"/>
    <w:qFormat/>
    <w:rPr>
      <w:rFonts w:ascii="宋体" w:eastAsia="宋体" w:hAnsi="宋体" w:cs="宋体"/>
      <w:b/>
      <w:bCs/>
      <w:kern w:val="0"/>
      <w:sz w:val="27"/>
      <w:szCs w:val="27"/>
    </w:rPr>
  </w:style>
  <w:style w:type="character" w:customStyle="1" w:styleId="fm-vol-iss-date">
    <w:name w:val="fm-vol-iss-date"/>
    <w:basedOn w:val="DefaultParagraphFont"/>
    <w:qFormat/>
  </w:style>
  <w:style w:type="character" w:customStyle="1" w:styleId="doi">
    <w:name w:val="doi"/>
    <w:basedOn w:val="DefaultParagraphFont"/>
    <w:qFormat/>
  </w:style>
  <w:style w:type="character" w:customStyle="1" w:styleId="fm-citation-ids-label">
    <w:name w:val="fm-citation-ids-label"/>
    <w:basedOn w:val="DefaultParagraphFont"/>
    <w:qFormat/>
  </w:style>
  <w:style w:type="paragraph" w:customStyle="1" w:styleId="1">
    <w:name w:val="修订1"/>
    <w:hidden/>
    <w:uiPriority w:val="99"/>
    <w:unhideWhenUsed/>
    <w:qFormat/>
    <w:rPr>
      <w:kern w:val="2"/>
      <w:sz w:val="21"/>
      <w:szCs w:val="22"/>
    </w:rPr>
  </w:style>
  <w:style w:type="paragraph" w:customStyle="1" w:styleId="EndNoteBibliographyTitle">
    <w:name w:val="EndNote Bibliography Title"/>
    <w:basedOn w:val="Normal"/>
    <w:link w:val="EndNoteBibliographyTitle0"/>
    <w:qFormat/>
    <w:pPr>
      <w:jc w:val="center"/>
    </w:pPr>
    <w:rPr>
      <w:rFonts w:ascii="等线" w:eastAsia="等线" w:hAnsi="等线"/>
      <w:sz w:val="20"/>
    </w:rPr>
  </w:style>
  <w:style w:type="character" w:customStyle="1" w:styleId="EndNoteBibliographyTitle0">
    <w:name w:val="EndNote Bibliography Title 字符"/>
    <w:basedOn w:val="DefaultParagraphFont"/>
    <w:link w:val="EndNoteBibliographyTitle"/>
    <w:qFormat/>
    <w:rPr>
      <w:rFonts w:ascii="等线" w:eastAsia="等线" w:hAnsi="等线"/>
      <w:kern w:val="2"/>
      <w:szCs w:val="22"/>
    </w:rPr>
  </w:style>
  <w:style w:type="paragraph" w:customStyle="1" w:styleId="EndNoteBibliography">
    <w:name w:val="EndNote Bibliography"/>
    <w:basedOn w:val="Normal"/>
    <w:link w:val="EndNoteBibliography0"/>
    <w:qFormat/>
    <w:rPr>
      <w:rFonts w:ascii="等线" w:eastAsia="等线" w:hAnsi="等线"/>
      <w:sz w:val="20"/>
    </w:rPr>
  </w:style>
  <w:style w:type="character" w:customStyle="1" w:styleId="EndNoteBibliography0">
    <w:name w:val="EndNote Bibliography 字符"/>
    <w:basedOn w:val="DefaultParagraphFont"/>
    <w:link w:val="EndNoteBibliography"/>
    <w:qFormat/>
    <w:rPr>
      <w:rFonts w:ascii="等线" w:eastAsia="等线" w:hAnsi="等线"/>
      <w:kern w:val="2"/>
      <w:szCs w:val="22"/>
    </w:rPr>
  </w:style>
  <w:style w:type="character" w:customStyle="1" w:styleId="BalloonTextChar">
    <w:name w:val="Balloon Text Char"/>
    <w:basedOn w:val="DefaultParagraphFont"/>
    <w:link w:val="BalloonText"/>
    <w:uiPriority w:val="99"/>
    <w:semiHidden/>
    <w:qFormat/>
    <w:rPr>
      <w:kern w:val="2"/>
      <w:sz w:val="18"/>
      <w:szCs w:val="18"/>
    </w:rPr>
  </w:style>
  <w:style w:type="character" w:customStyle="1" w:styleId="CommentTextChar">
    <w:name w:val="Comment Text Char"/>
    <w:basedOn w:val="DefaultParagraphFont"/>
    <w:link w:val="CommentText"/>
    <w:uiPriority w:val="99"/>
    <w:qFormat/>
    <w:rPr>
      <w:kern w:val="2"/>
      <w:sz w:val="21"/>
      <w:szCs w:val="22"/>
    </w:rPr>
  </w:style>
  <w:style w:type="character" w:customStyle="1" w:styleId="CommentSubjectChar">
    <w:name w:val="Comment Subject Char"/>
    <w:basedOn w:val="CommentTextChar"/>
    <w:link w:val="CommentSubject"/>
    <w:uiPriority w:val="99"/>
    <w:semiHidden/>
    <w:qFormat/>
    <w:rPr>
      <w:b/>
      <w:bCs/>
      <w:kern w:val="2"/>
      <w:sz w:val="21"/>
      <w:szCs w:val="22"/>
    </w:rPr>
  </w:style>
  <w:style w:type="character" w:customStyle="1" w:styleId="Heading2Char">
    <w:name w:val="Heading 2 Char"/>
    <w:basedOn w:val="DefaultParagraphFont"/>
    <w:link w:val="Heading2"/>
    <w:uiPriority w:val="9"/>
    <w:qFormat/>
    <w:rsid w:val="00C65CA8"/>
    <w:rPr>
      <w:rFonts w:ascii="Times New Roman" w:eastAsiaTheme="majorEastAsia" w:hAnsi="Times New Roman" w:cs="Times New Roman"/>
      <w:b/>
      <w:bCs/>
      <w:kern w:val="2"/>
      <w:sz w:val="24"/>
      <w:szCs w:val="24"/>
    </w:rPr>
  </w:style>
  <w:style w:type="paragraph" w:styleId="ListParagraph">
    <w:name w:val="List Paragraph"/>
    <w:basedOn w:val="Normal"/>
    <w:uiPriority w:val="99"/>
    <w:unhideWhenUsed/>
    <w:qFormat/>
    <w:pPr>
      <w:ind w:firstLineChars="200" w:firstLine="420"/>
    </w:pPr>
  </w:style>
  <w:style w:type="character" w:customStyle="1" w:styleId="FootnoteTextChar">
    <w:name w:val="Footnote Text Char"/>
    <w:basedOn w:val="DefaultParagraphFont"/>
    <w:link w:val="FootnoteText"/>
    <w:uiPriority w:val="99"/>
    <w:qFormat/>
    <w:rPr>
      <w:kern w:val="2"/>
    </w:rPr>
  </w:style>
  <w:style w:type="paragraph" w:customStyle="1" w:styleId="2">
    <w:name w:val="修订2"/>
    <w:hidden/>
    <w:uiPriority w:val="99"/>
    <w:unhideWhenUsed/>
    <w:rPr>
      <w:kern w:val="2"/>
      <w:sz w:val="21"/>
      <w:szCs w:val="22"/>
    </w:rPr>
  </w:style>
  <w:style w:type="paragraph" w:styleId="TOCHeading">
    <w:name w:val="TOC Heading"/>
    <w:basedOn w:val="Heading1"/>
    <w:next w:val="Normal"/>
    <w:uiPriority w:val="39"/>
    <w:unhideWhenUsed/>
    <w:qFormat/>
    <w:rsid w:val="00C65CA8"/>
    <w:pPr>
      <w:widowControl/>
      <w:spacing w:after="0" w:line="259" w:lineRule="auto"/>
      <w:jc w:val="left"/>
      <w:outlineLvl w:val="9"/>
    </w:pPr>
    <w:rPr>
      <w:rFonts w:asciiTheme="majorHAnsi" w:eastAsiaTheme="majorEastAsia" w:hAnsiTheme="majorHAnsi" w:cstheme="majorBidi"/>
      <w:b w:val="0"/>
      <w:bCs w:val="0"/>
      <w:color w:val="2F5496" w:themeColor="accent1" w:themeShade="BF"/>
      <w:kern w:val="0"/>
      <w:sz w:val="32"/>
      <w:szCs w:val="32"/>
      <w:lang w:eastAsia="en-US"/>
    </w:rPr>
  </w:style>
  <w:style w:type="paragraph" w:styleId="TOC1">
    <w:name w:val="toc 1"/>
    <w:basedOn w:val="Normal"/>
    <w:next w:val="Normal"/>
    <w:autoRedefine/>
    <w:uiPriority w:val="39"/>
    <w:unhideWhenUsed/>
    <w:rsid w:val="00C65CA8"/>
  </w:style>
  <w:style w:type="paragraph" w:styleId="TOC2">
    <w:name w:val="toc 2"/>
    <w:basedOn w:val="Normal"/>
    <w:next w:val="Normal"/>
    <w:autoRedefine/>
    <w:uiPriority w:val="39"/>
    <w:unhideWhenUsed/>
    <w:rsid w:val="00C65CA8"/>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lmiao_pharm@bjmu.edu.cn" TargetMode="External"/><Relationship Id="rId13" Type="http://schemas.openxmlformats.org/officeDocument/2006/relationships/image" Target="media/image4.png"/><Relationship Id="rId18" Type="http://schemas.openxmlformats.org/officeDocument/2006/relationships/image" Target="media/image9.tiff"/><Relationship Id="rId26" Type="http://schemas.openxmlformats.org/officeDocument/2006/relationships/image" Target="media/image17.tiff"/><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tiff"/><Relationship Id="rId34" Type="http://schemas.openxmlformats.org/officeDocument/2006/relationships/image" Target="media/image25.tiff"/><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image" Target="media/image24.tiff"/><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image" Target="media/image11.tiff"/><Relationship Id="rId29" Type="http://schemas.openxmlformats.org/officeDocument/2006/relationships/image" Target="media/image20.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tiff"/><Relationship Id="rId32" Type="http://schemas.openxmlformats.org/officeDocument/2006/relationships/image" Target="media/image23.tiff"/><Relationship Id="rId37" Type="http://schemas.openxmlformats.org/officeDocument/2006/relationships/image" Target="media/image28.jpeg"/><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image" Target="media/image14.tiff"/><Relationship Id="rId28" Type="http://schemas.openxmlformats.org/officeDocument/2006/relationships/image" Target="media/image19.tiff"/><Relationship Id="rId36" Type="http://schemas.openxmlformats.org/officeDocument/2006/relationships/image" Target="media/image27.png"/><Relationship Id="rId10" Type="http://schemas.openxmlformats.org/officeDocument/2006/relationships/image" Target="media/image1.png"/><Relationship Id="rId19" Type="http://schemas.openxmlformats.org/officeDocument/2006/relationships/image" Target="media/image10.tiff"/><Relationship Id="rId31" Type="http://schemas.openxmlformats.org/officeDocument/2006/relationships/image" Target="media/image22.tiff"/><Relationship Id="rId4" Type="http://schemas.openxmlformats.org/officeDocument/2006/relationships/settings" Target="settings.xml"/><Relationship Id="rId9" Type="http://schemas.openxmlformats.org/officeDocument/2006/relationships/hyperlink" Target="https://www.instrument.com.cn/show/C466742.html" TargetMode="External"/><Relationship Id="rId14" Type="http://schemas.openxmlformats.org/officeDocument/2006/relationships/image" Target="media/image5.jpeg"/><Relationship Id="rId22" Type="http://schemas.openxmlformats.org/officeDocument/2006/relationships/image" Target="media/image13.tiff"/><Relationship Id="rId27" Type="http://schemas.openxmlformats.org/officeDocument/2006/relationships/image" Target="media/image18.tiff"/><Relationship Id="rId30" Type="http://schemas.openxmlformats.org/officeDocument/2006/relationships/image" Target="media/image21.tiff"/><Relationship Id="rId35" Type="http://schemas.openxmlformats.org/officeDocument/2006/relationships/image" Target="media/image2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8B0933-2AED-4AB7-8270-7AA1EFCBF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45</Pages>
  <Words>5424</Words>
  <Characters>30922</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shanxinzhu799@126.com</dc:creator>
  <cp:lastModifiedBy>Lei Miao</cp:lastModifiedBy>
  <cp:revision>2</cp:revision>
  <dcterms:created xsi:type="dcterms:W3CDTF">2023-12-12T06:36:00Z</dcterms:created>
  <dcterms:modified xsi:type="dcterms:W3CDTF">2023-12-12T06:36:00Z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1033-12.2.0.13306</vt:lpwstr>
  </property>
  <property fmtid="{D5CDD505-2E9C-101B-9397-08002B2CF9AE}" pid="3" name="ICV">
    <vt:lpwstr>0BFA2D1F98684D139D285732DC788EB1_13</vt:lpwstr>
  </property>
</Properties>
</file>